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398B6" w14:textId="70C69EB7" w:rsidR="00F5103C" w:rsidRPr="008B6993" w:rsidRDefault="00881007">
      <w:pPr>
        <w:rPr>
          <w:rFonts w:ascii="Times New Roman" w:hAnsi="Times New Roman" w:cs="Times New Roman"/>
          <w:b/>
          <w:sz w:val="24"/>
          <w:szCs w:val="20"/>
          <w:u w:val="single"/>
        </w:rPr>
      </w:pPr>
      <w:bookmarkStart w:id="0" w:name="_GoBack"/>
      <w:bookmarkEnd w:id="0"/>
      <w:r w:rsidRPr="008B6993">
        <w:rPr>
          <w:rFonts w:ascii="Times New Roman" w:hAnsi="Times New Roman" w:cs="Times New Roman"/>
          <w:b/>
          <w:sz w:val="24"/>
          <w:szCs w:val="20"/>
          <w:u w:val="single"/>
        </w:rPr>
        <w:t xml:space="preserve">Supplementary </w:t>
      </w:r>
      <w:r w:rsidR="008B6993" w:rsidRPr="008B6993">
        <w:rPr>
          <w:rFonts w:ascii="Times New Roman" w:hAnsi="Times New Roman" w:cs="Times New Roman"/>
          <w:b/>
          <w:sz w:val="24"/>
          <w:szCs w:val="20"/>
          <w:u w:val="single"/>
        </w:rPr>
        <w:t>appendix</w:t>
      </w:r>
    </w:p>
    <w:p w14:paraId="1AA7B4E8" w14:textId="42C21AC8" w:rsidR="008B6993" w:rsidRDefault="008B6993">
      <w:pPr>
        <w:rPr>
          <w:rFonts w:ascii="Times New Roman" w:hAnsi="Times New Roman" w:cs="Times New Roman"/>
          <w:b/>
          <w:sz w:val="20"/>
          <w:szCs w:val="20"/>
        </w:rPr>
      </w:pPr>
    </w:p>
    <w:p w14:paraId="2B8A4519" w14:textId="357523B9" w:rsidR="004F59B0" w:rsidRPr="004F59B0" w:rsidRDefault="004F59B0" w:rsidP="00B10A50">
      <w:pPr>
        <w:spacing w:after="120" w:line="276" w:lineRule="auto"/>
        <w:rPr>
          <w:rFonts w:ascii="Times New Roman" w:hAnsi="Times New Roman" w:cs="Times New Roman"/>
          <w:b/>
          <w:sz w:val="24"/>
          <w:szCs w:val="20"/>
        </w:rPr>
      </w:pPr>
      <w:r w:rsidRPr="004F59B0">
        <w:rPr>
          <w:rFonts w:ascii="Times New Roman" w:hAnsi="Times New Roman" w:cs="Times New Roman"/>
          <w:b/>
          <w:sz w:val="20"/>
          <w:szCs w:val="20"/>
        </w:rPr>
        <w:t>Table S1</w:t>
      </w:r>
      <w:r>
        <w:rPr>
          <w:rFonts w:ascii="Times New Roman" w:hAnsi="Times New Roman" w:cs="Times New Roman"/>
          <w:b/>
          <w:sz w:val="20"/>
          <w:szCs w:val="20"/>
        </w:rPr>
        <w:t>. Requested variables for IPD analysis.</w:t>
      </w:r>
    </w:p>
    <w:p w14:paraId="0EC3CA98" w14:textId="27F5C996" w:rsidR="008B6993" w:rsidRDefault="004F59B0" w:rsidP="00B10A50">
      <w:pPr>
        <w:spacing w:after="120" w:line="276" w:lineRule="auto"/>
        <w:rPr>
          <w:rFonts w:ascii="Times New Roman" w:hAnsi="Times New Roman" w:cs="Times New Roman"/>
          <w:b/>
          <w:sz w:val="20"/>
          <w:szCs w:val="20"/>
          <w:lang w:val="en-US"/>
        </w:rPr>
      </w:pPr>
      <w:r>
        <w:rPr>
          <w:rFonts w:ascii="Times New Roman" w:hAnsi="Times New Roman" w:cs="Times New Roman"/>
          <w:b/>
          <w:sz w:val="20"/>
          <w:szCs w:val="20"/>
        </w:rPr>
        <w:t>Table S2</w:t>
      </w:r>
      <w:r w:rsidR="008B6993" w:rsidRPr="008B6993">
        <w:rPr>
          <w:rFonts w:ascii="Times New Roman" w:hAnsi="Times New Roman" w:cs="Times New Roman"/>
          <w:b/>
          <w:sz w:val="20"/>
          <w:szCs w:val="20"/>
        </w:rPr>
        <w:t xml:space="preserve">. Bias assessment questionnaire adapted from </w:t>
      </w:r>
      <w:r w:rsidR="008B6993" w:rsidRPr="008B6993">
        <w:rPr>
          <w:rFonts w:ascii="Times New Roman" w:hAnsi="Times New Roman" w:cs="Times New Roman"/>
          <w:b/>
          <w:sz w:val="20"/>
          <w:szCs w:val="20"/>
          <w:lang w:val="en-US"/>
        </w:rPr>
        <w:t>QUADAS-2 tool.</w:t>
      </w:r>
    </w:p>
    <w:p w14:paraId="50CEC09A" w14:textId="0B8CAB54" w:rsidR="00064A8F" w:rsidRPr="00E3072B" w:rsidRDefault="00064A8F" w:rsidP="00064A8F">
      <w:pPr>
        <w:spacing w:after="120" w:line="360" w:lineRule="auto"/>
      </w:pPr>
      <w:r>
        <w:rPr>
          <w:rFonts w:ascii="Times New Roman" w:hAnsi="Times New Roman" w:cs="Times New Roman"/>
          <w:b/>
          <w:sz w:val="20"/>
          <w:szCs w:val="20"/>
        </w:rPr>
        <w:t>Table S3 Measures of model fit and variance / heterogeneity explained in mixed-effect models predicting probability of MTB-BSI</w:t>
      </w:r>
    </w:p>
    <w:p w14:paraId="44C92CEC" w14:textId="52C14B6E" w:rsidR="008B6993" w:rsidRDefault="008B6993" w:rsidP="00B10A50">
      <w:pPr>
        <w:spacing w:after="120" w:line="276" w:lineRule="auto"/>
        <w:rPr>
          <w:rFonts w:ascii="Times New Roman" w:hAnsi="Times New Roman" w:cs="Times New Roman"/>
          <w:b/>
          <w:sz w:val="20"/>
          <w:szCs w:val="20"/>
        </w:rPr>
      </w:pPr>
      <w:r w:rsidRPr="008B6993">
        <w:rPr>
          <w:rFonts w:ascii="Times New Roman" w:hAnsi="Times New Roman" w:cs="Times New Roman"/>
          <w:b/>
          <w:sz w:val="20"/>
          <w:szCs w:val="20"/>
        </w:rPr>
        <w:t>Figure S1. Summary risk of bias assessment results by included primary dataset and domain.</w:t>
      </w:r>
    </w:p>
    <w:p w14:paraId="68EA1E2C" w14:textId="0262A76E" w:rsidR="00064A8F" w:rsidRDefault="00064A8F" w:rsidP="00064A8F">
      <w:pPr>
        <w:rPr>
          <w:rFonts w:ascii="Times New Roman" w:hAnsi="Times New Roman" w:cs="Times New Roman"/>
          <w:b/>
          <w:sz w:val="20"/>
          <w:szCs w:val="20"/>
        </w:rPr>
      </w:pPr>
      <w:r>
        <w:rPr>
          <w:rFonts w:ascii="Times New Roman" w:hAnsi="Times New Roman" w:cs="Times New Roman"/>
          <w:b/>
          <w:sz w:val="20"/>
          <w:szCs w:val="20"/>
        </w:rPr>
        <w:t xml:space="preserve">Figure S2.  Proportion data missing by variable and primary dataset. </w:t>
      </w:r>
    </w:p>
    <w:p w14:paraId="7894762B" w14:textId="173E0EB1" w:rsidR="00064A8F" w:rsidRDefault="00064A8F" w:rsidP="00064A8F">
      <w:pPr>
        <w:spacing w:after="120" w:line="240" w:lineRule="auto"/>
        <w:rPr>
          <w:rFonts w:ascii="Times New Roman" w:hAnsi="Times New Roman" w:cs="Times New Roman"/>
          <w:b/>
          <w:sz w:val="20"/>
        </w:rPr>
      </w:pPr>
      <w:r>
        <w:rPr>
          <w:rFonts w:ascii="Times New Roman" w:hAnsi="Times New Roman" w:cs="Times New Roman"/>
          <w:b/>
          <w:sz w:val="20"/>
        </w:rPr>
        <w:t xml:space="preserve">Table S4. Characteristics of patients meeting IPD inclusion criteria by included primary dataset. </w:t>
      </w:r>
    </w:p>
    <w:p w14:paraId="728636F2" w14:textId="4FEED46F" w:rsidR="00064A8F" w:rsidRDefault="00064A8F" w:rsidP="00064A8F">
      <w:pPr>
        <w:spacing w:after="120"/>
        <w:rPr>
          <w:rFonts w:ascii="Times New Roman" w:hAnsi="Times New Roman" w:cs="Times New Roman"/>
          <w:b/>
          <w:sz w:val="20"/>
          <w:szCs w:val="20"/>
        </w:rPr>
      </w:pPr>
      <w:r>
        <w:rPr>
          <w:rFonts w:ascii="Times New Roman" w:hAnsi="Times New Roman" w:cs="Times New Roman"/>
          <w:b/>
          <w:sz w:val="20"/>
          <w:szCs w:val="20"/>
        </w:rPr>
        <w:t>Table S5. Iterative mixed-effect models examining predictors of tuberculosis blood culture result and heterogeneity between datasets.</w:t>
      </w:r>
    </w:p>
    <w:p w14:paraId="2124474C" w14:textId="1596F691" w:rsidR="008B6993" w:rsidRPr="008B6993" w:rsidRDefault="00064A8F" w:rsidP="00687337">
      <w:pPr>
        <w:spacing w:line="360" w:lineRule="auto"/>
        <w:rPr>
          <w:rFonts w:ascii="Times New Roman" w:hAnsi="Times New Roman" w:cs="Times New Roman"/>
          <w:sz w:val="20"/>
          <w:szCs w:val="20"/>
          <w:lang w:val="en-US"/>
        </w:rPr>
      </w:pPr>
      <w:r>
        <w:rPr>
          <w:rFonts w:ascii="Times New Roman" w:hAnsi="Times New Roman" w:cs="Times New Roman"/>
          <w:b/>
          <w:sz w:val="20"/>
          <w:szCs w:val="20"/>
          <w:lang w:val="en-US"/>
        </w:rPr>
        <w:t>Table S6</w:t>
      </w:r>
      <w:r w:rsidR="008B6993" w:rsidRPr="008B6993">
        <w:rPr>
          <w:rFonts w:ascii="Times New Roman" w:hAnsi="Times New Roman" w:cs="Times New Roman"/>
          <w:b/>
          <w:sz w:val="20"/>
          <w:szCs w:val="20"/>
          <w:lang w:val="en-US"/>
        </w:rPr>
        <w:t xml:space="preserve"> Availability of TB diagnostic tests stratified by study.</w:t>
      </w:r>
    </w:p>
    <w:p w14:paraId="2334CF11" w14:textId="055B36D8" w:rsidR="008B6993" w:rsidRDefault="00064A8F" w:rsidP="00B10A50">
      <w:pPr>
        <w:spacing w:after="120" w:line="276" w:lineRule="auto"/>
        <w:rPr>
          <w:rFonts w:ascii="Times New Roman" w:hAnsi="Times New Roman" w:cs="Times New Roman"/>
          <w:b/>
          <w:sz w:val="20"/>
          <w:szCs w:val="20"/>
          <w:lang w:val="en-US"/>
        </w:rPr>
      </w:pPr>
      <w:r w:rsidRPr="00687337">
        <w:rPr>
          <w:rFonts w:ascii="Times New Roman" w:hAnsi="Times New Roman" w:cs="Times New Roman"/>
          <w:b/>
          <w:bCs/>
          <w:sz w:val="20"/>
          <w:szCs w:val="20"/>
          <w:lang w:val="en-US"/>
        </w:rPr>
        <w:t xml:space="preserve">Figure S3. </w:t>
      </w:r>
      <w:r w:rsidR="008B6993" w:rsidRPr="008B6993">
        <w:rPr>
          <w:rFonts w:ascii="Times New Roman" w:hAnsi="Times New Roman" w:cs="Times New Roman"/>
          <w:b/>
          <w:sz w:val="20"/>
          <w:szCs w:val="20"/>
          <w:lang w:val="en-US"/>
        </w:rPr>
        <w:t>Distribution of positive, negative and unavailable TB diagnostic testing stratified by study.</w:t>
      </w:r>
    </w:p>
    <w:p w14:paraId="7A2BCEDE" w14:textId="17539DD1" w:rsidR="00064A8F" w:rsidRDefault="00064A8F" w:rsidP="00B10A50">
      <w:pPr>
        <w:spacing w:after="120" w:line="276" w:lineRule="auto"/>
        <w:rPr>
          <w:rFonts w:ascii="Times New Roman" w:hAnsi="Times New Roman" w:cs="Times New Roman"/>
          <w:b/>
          <w:sz w:val="20"/>
          <w:szCs w:val="20"/>
          <w:lang w:val="en-US"/>
        </w:rPr>
      </w:pPr>
      <w:r>
        <w:rPr>
          <w:rFonts w:ascii="Times New Roman" w:hAnsi="Times New Roman" w:cs="Times New Roman"/>
          <w:b/>
          <w:sz w:val="20"/>
        </w:rPr>
        <w:t>Figure S4. Diagnostic yield of rapid diagnostics in patients with MTB-BSI.</w:t>
      </w:r>
    </w:p>
    <w:p w14:paraId="24539EBC" w14:textId="7122BA93" w:rsidR="006B633D" w:rsidRDefault="00064A8F" w:rsidP="00B10A50">
      <w:pPr>
        <w:spacing w:after="120" w:line="276" w:lineRule="auto"/>
        <w:rPr>
          <w:rFonts w:ascii="Times New Roman" w:hAnsi="Times New Roman" w:cs="Times New Roman"/>
          <w:sz w:val="20"/>
          <w:szCs w:val="20"/>
        </w:rPr>
      </w:pPr>
      <w:r>
        <w:rPr>
          <w:rFonts w:ascii="Times New Roman" w:hAnsi="Times New Roman" w:cs="Times New Roman"/>
          <w:b/>
          <w:sz w:val="20"/>
          <w:szCs w:val="20"/>
          <w:lang w:val="en-US"/>
        </w:rPr>
        <w:t xml:space="preserve">Figure S5. </w:t>
      </w:r>
      <w:r w:rsidR="006B633D" w:rsidRPr="006B633D">
        <w:rPr>
          <w:rFonts w:ascii="Times New Roman" w:hAnsi="Times New Roman" w:cs="Times New Roman"/>
          <w:b/>
          <w:sz w:val="20"/>
          <w:szCs w:val="20"/>
        </w:rPr>
        <w:t>Sensitivity analysis exploring effect of composite sputum variable on diagnostic yield analyses</w:t>
      </w:r>
      <w:r w:rsidR="006B633D" w:rsidRPr="006B633D">
        <w:rPr>
          <w:rFonts w:ascii="Times New Roman" w:hAnsi="Times New Roman" w:cs="Times New Roman"/>
          <w:sz w:val="20"/>
          <w:szCs w:val="20"/>
        </w:rPr>
        <w:t>.</w:t>
      </w:r>
    </w:p>
    <w:p w14:paraId="4EECD2BD" w14:textId="4E9DF100" w:rsidR="00064A8F" w:rsidRPr="00B8116C" w:rsidRDefault="00064A8F" w:rsidP="00064A8F">
      <w:pPr>
        <w:spacing w:after="120" w:line="276" w:lineRule="auto"/>
        <w:rPr>
          <w:rFonts w:ascii="Times New Roman" w:hAnsi="Times New Roman" w:cs="Times New Roman"/>
          <w:b/>
          <w:sz w:val="20"/>
        </w:rPr>
      </w:pPr>
      <w:r>
        <w:rPr>
          <w:rFonts w:ascii="Times New Roman" w:hAnsi="Times New Roman" w:cs="Times New Roman"/>
          <w:b/>
          <w:sz w:val="20"/>
        </w:rPr>
        <w:t>Table S7. A</w:t>
      </w:r>
      <w:r w:rsidRPr="00D9514E">
        <w:rPr>
          <w:rFonts w:ascii="Times New Roman" w:hAnsi="Times New Roman" w:cs="Times New Roman"/>
          <w:b/>
          <w:sz w:val="20"/>
        </w:rPr>
        <w:t>ssociations of no sputum result available</w:t>
      </w:r>
    </w:p>
    <w:p w14:paraId="2DB68A85" w14:textId="4AD993E2" w:rsidR="00064A8F" w:rsidRPr="006B633D" w:rsidRDefault="00064A8F" w:rsidP="00B10A50">
      <w:pPr>
        <w:spacing w:after="120" w:line="276" w:lineRule="auto"/>
        <w:rPr>
          <w:rFonts w:ascii="Times New Roman" w:hAnsi="Times New Roman" w:cs="Times New Roman"/>
          <w:sz w:val="20"/>
          <w:szCs w:val="20"/>
        </w:rPr>
      </w:pPr>
      <w:r>
        <w:rPr>
          <w:rFonts w:ascii="Times New Roman" w:hAnsi="Times New Roman" w:cs="Times New Roman"/>
          <w:b/>
          <w:sz w:val="20"/>
        </w:rPr>
        <w:t xml:space="preserve">Table S8. </w:t>
      </w:r>
      <w:r w:rsidRPr="00D9514E">
        <w:rPr>
          <w:rFonts w:ascii="Times New Roman" w:hAnsi="Times New Roman" w:cs="Times New Roman"/>
          <w:b/>
          <w:sz w:val="20"/>
        </w:rPr>
        <w:t>Associations of no urine-LAM result available</w:t>
      </w:r>
    </w:p>
    <w:p w14:paraId="370EB43E" w14:textId="1D652A4E" w:rsidR="00750F77" w:rsidRDefault="00064A8F" w:rsidP="00B10A50">
      <w:pPr>
        <w:spacing w:after="120" w:line="276" w:lineRule="auto"/>
        <w:rPr>
          <w:rFonts w:ascii="Times New Roman" w:hAnsi="Times New Roman" w:cs="Times New Roman"/>
          <w:b/>
          <w:sz w:val="20"/>
        </w:rPr>
      </w:pPr>
      <w:r>
        <w:rPr>
          <w:rFonts w:ascii="Times New Roman" w:hAnsi="Times New Roman" w:cs="Times New Roman"/>
          <w:b/>
          <w:sz w:val="20"/>
        </w:rPr>
        <w:t xml:space="preserve">Table S9. </w:t>
      </w:r>
      <w:r w:rsidR="00750F77" w:rsidRPr="008B6993">
        <w:rPr>
          <w:rFonts w:ascii="Times New Roman" w:hAnsi="Times New Roman" w:cs="Times New Roman"/>
          <w:b/>
          <w:sz w:val="20"/>
        </w:rPr>
        <w:t>Characteristics of patients with</w:t>
      </w:r>
      <w:r w:rsidR="00750F77">
        <w:rPr>
          <w:rFonts w:ascii="Times New Roman" w:hAnsi="Times New Roman" w:cs="Times New Roman"/>
          <w:b/>
          <w:sz w:val="20"/>
        </w:rPr>
        <w:t xml:space="preserve"> a final</w:t>
      </w:r>
      <w:r w:rsidR="00750F77" w:rsidRPr="008B6993">
        <w:rPr>
          <w:rFonts w:ascii="Times New Roman" w:hAnsi="Times New Roman" w:cs="Times New Roman"/>
          <w:b/>
          <w:sz w:val="20"/>
        </w:rPr>
        <w:t xml:space="preserve"> TB diagnos</w:t>
      </w:r>
      <w:r w:rsidR="00750F77">
        <w:rPr>
          <w:rFonts w:ascii="Times New Roman" w:hAnsi="Times New Roman" w:cs="Times New Roman"/>
          <w:b/>
          <w:sz w:val="20"/>
        </w:rPr>
        <w:t>is in each primary study included in meta-analysis.</w:t>
      </w:r>
    </w:p>
    <w:p w14:paraId="74B92E6E" w14:textId="7677FDF3" w:rsidR="00ED79D1" w:rsidRPr="00064A8F" w:rsidRDefault="00064A8F" w:rsidP="00687337">
      <w:pPr>
        <w:rPr>
          <w:rFonts w:ascii="Times New Roman" w:hAnsi="Times New Roman" w:cs="Times New Roman"/>
          <w:b/>
          <w:bCs/>
          <w:sz w:val="20"/>
        </w:rPr>
      </w:pPr>
      <w:r>
        <w:rPr>
          <w:rFonts w:ascii="Times New Roman" w:hAnsi="Times New Roman" w:cs="Times New Roman"/>
          <w:b/>
          <w:bCs/>
          <w:sz w:val="20"/>
        </w:rPr>
        <w:t>Figure S6.</w:t>
      </w:r>
      <w:r w:rsidRPr="00104DA3">
        <w:rPr>
          <w:rFonts w:ascii="Times New Roman" w:hAnsi="Times New Roman" w:cs="Times New Roman"/>
          <w:b/>
          <w:bCs/>
          <w:sz w:val="20"/>
        </w:rPr>
        <w:t xml:space="preserve"> Time varying coefficient of presence of MTB -BSI</w:t>
      </w:r>
      <w:r>
        <w:rPr>
          <w:rFonts w:ascii="Times New Roman" w:hAnsi="Times New Roman" w:cs="Times New Roman"/>
          <w:b/>
          <w:bCs/>
          <w:sz w:val="20"/>
        </w:rPr>
        <w:t xml:space="preserve"> fitted with natural spline with 4 degrees of freedom</w:t>
      </w:r>
    </w:p>
    <w:p w14:paraId="7C129AA6" w14:textId="132F1E3A" w:rsidR="00E01514" w:rsidRDefault="00064A8F" w:rsidP="00687337">
      <w:pPr>
        <w:rPr>
          <w:rFonts w:ascii="Times New Roman" w:hAnsi="Times New Roman" w:cs="Times New Roman"/>
          <w:b/>
          <w:sz w:val="20"/>
          <w:szCs w:val="20"/>
        </w:rPr>
      </w:pPr>
      <w:r>
        <w:rPr>
          <w:rFonts w:ascii="Times New Roman" w:hAnsi="Times New Roman" w:cs="Times New Roman"/>
          <w:b/>
          <w:sz w:val="20"/>
          <w:szCs w:val="20"/>
        </w:rPr>
        <w:t xml:space="preserve">Figure S7. </w:t>
      </w:r>
      <w:r w:rsidR="00E01514">
        <w:rPr>
          <w:rFonts w:ascii="Times New Roman" w:hAnsi="Times New Roman" w:cs="Times New Roman"/>
          <w:b/>
          <w:sz w:val="20"/>
          <w:szCs w:val="20"/>
        </w:rPr>
        <w:t>Mortality-hazard associated with positive TB blood culture and urine-LAM in studies performing both tests.</w:t>
      </w:r>
    </w:p>
    <w:p w14:paraId="27E18F2B" w14:textId="3D0233A1" w:rsidR="00064A8F" w:rsidRDefault="00064A8F" w:rsidP="00B10A50">
      <w:pPr>
        <w:spacing w:after="120" w:line="276" w:lineRule="auto"/>
        <w:rPr>
          <w:rFonts w:ascii="Times New Roman" w:hAnsi="Times New Roman" w:cs="Times New Roman"/>
          <w:b/>
          <w:sz w:val="20"/>
          <w:szCs w:val="20"/>
        </w:rPr>
      </w:pPr>
      <w:r>
        <w:rPr>
          <w:rFonts w:ascii="Times New Roman" w:hAnsi="Times New Roman" w:cs="Times New Roman"/>
          <w:b/>
          <w:sz w:val="20"/>
          <w:szCs w:val="20"/>
        </w:rPr>
        <w:t xml:space="preserve">Table S10. </w:t>
      </w:r>
      <w:r w:rsidRPr="005D1950">
        <w:rPr>
          <w:rFonts w:ascii="Times New Roman" w:hAnsi="Times New Roman" w:cs="Times New Roman"/>
          <w:b/>
          <w:sz w:val="20"/>
          <w:lang w:val="en-US"/>
        </w:rPr>
        <w:t xml:space="preserve">Adjusted hazard ratio of death in </w:t>
      </w:r>
      <w:r>
        <w:rPr>
          <w:rFonts w:ascii="Times New Roman" w:hAnsi="Times New Roman" w:cs="Times New Roman"/>
          <w:b/>
          <w:sz w:val="20"/>
          <w:lang w:val="en-US"/>
        </w:rPr>
        <w:t xml:space="preserve">urine-LAM positive </w:t>
      </w:r>
      <w:r w:rsidRPr="005D1950">
        <w:rPr>
          <w:rFonts w:ascii="Times New Roman" w:hAnsi="Times New Roman" w:cs="Times New Roman"/>
          <w:b/>
          <w:sz w:val="20"/>
          <w:lang w:val="en-US"/>
        </w:rPr>
        <w:t>patients with diagnosis of TB</w:t>
      </w:r>
      <w:r>
        <w:rPr>
          <w:rFonts w:ascii="Times New Roman" w:hAnsi="Times New Roman" w:cs="Times New Roman"/>
          <w:b/>
          <w:sz w:val="20"/>
          <w:lang w:val="en-US"/>
        </w:rPr>
        <w:t>.</w:t>
      </w:r>
    </w:p>
    <w:p w14:paraId="158E6F3C" w14:textId="18837438" w:rsidR="00E3072B" w:rsidRDefault="00064A8F" w:rsidP="00E3072B">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Figure S8. </w:t>
      </w:r>
      <w:r w:rsidR="00E3072B">
        <w:rPr>
          <w:rFonts w:ascii="Times New Roman" w:hAnsi="Times New Roman" w:cs="Times New Roman"/>
          <w:b/>
          <w:sz w:val="20"/>
          <w:szCs w:val="20"/>
        </w:rPr>
        <w:t>Risk of death by treatment delay and patient group: raw data and propensity score analysis.</w:t>
      </w:r>
    </w:p>
    <w:p w14:paraId="27E1224F" w14:textId="5F478303" w:rsidR="005677CF" w:rsidRDefault="00064A8F" w:rsidP="00B10A50">
      <w:pPr>
        <w:spacing w:after="120" w:line="276" w:lineRule="auto"/>
        <w:rPr>
          <w:rFonts w:ascii="Times New Roman" w:hAnsi="Times New Roman" w:cs="Times New Roman"/>
          <w:b/>
          <w:sz w:val="20"/>
        </w:rPr>
      </w:pPr>
      <w:r>
        <w:rPr>
          <w:rFonts w:ascii="Times New Roman" w:hAnsi="Times New Roman" w:cs="Times New Roman"/>
          <w:b/>
          <w:sz w:val="20"/>
        </w:rPr>
        <w:t xml:space="preserve">Figure S9. </w:t>
      </w:r>
      <w:r w:rsidR="005677CF">
        <w:rPr>
          <w:rFonts w:ascii="Times New Roman" w:hAnsi="Times New Roman" w:cs="Times New Roman"/>
          <w:b/>
          <w:sz w:val="20"/>
        </w:rPr>
        <w:t>Directed Acyclic Graph (DAG) explicating assumptions made about causal structure for propensity score analysis of effect treatment delay on mortality.</w:t>
      </w:r>
    </w:p>
    <w:p w14:paraId="5C81A33A" w14:textId="4F31BB00" w:rsidR="008B6993" w:rsidRPr="008B6993" w:rsidRDefault="00064A8F" w:rsidP="00B10A50">
      <w:pPr>
        <w:spacing w:after="120" w:line="276" w:lineRule="auto"/>
        <w:rPr>
          <w:rFonts w:ascii="Times New Roman" w:hAnsi="Times New Roman" w:cs="Times New Roman"/>
          <w:sz w:val="20"/>
        </w:rPr>
      </w:pPr>
      <w:r>
        <w:rPr>
          <w:rFonts w:ascii="Times New Roman" w:hAnsi="Times New Roman" w:cs="Times New Roman"/>
          <w:b/>
          <w:sz w:val="20"/>
        </w:rPr>
        <w:t xml:space="preserve">Figure S10. </w:t>
      </w:r>
      <w:r w:rsidR="008B6993" w:rsidRPr="008B6993">
        <w:rPr>
          <w:rFonts w:ascii="Times New Roman" w:hAnsi="Times New Roman" w:cs="Times New Roman"/>
          <w:b/>
          <w:sz w:val="20"/>
        </w:rPr>
        <w:t>Patient inclusion in treatment delay analysis</w:t>
      </w:r>
      <w:r w:rsidR="008B6993" w:rsidRPr="008B6993">
        <w:rPr>
          <w:rFonts w:ascii="Times New Roman" w:hAnsi="Times New Roman" w:cs="Times New Roman"/>
          <w:sz w:val="20"/>
        </w:rPr>
        <w:t>.</w:t>
      </w:r>
    </w:p>
    <w:p w14:paraId="745FDC35" w14:textId="4901D6E4" w:rsidR="008B6993" w:rsidRDefault="00064A8F" w:rsidP="00B10A50">
      <w:pPr>
        <w:spacing w:after="120" w:line="276" w:lineRule="auto"/>
        <w:rPr>
          <w:rFonts w:ascii="Times New Roman" w:hAnsi="Times New Roman" w:cs="Times New Roman"/>
          <w:b/>
          <w:sz w:val="20"/>
        </w:rPr>
      </w:pPr>
      <w:r>
        <w:rPr>
          <w:rFonts w:ascii="Times New Roman" w:hAnsi="Times New Roman" w:cs="Times New Roman"/>
          <w:b/>
          <w:sz w:val="20"/>
        </w:rPr>
        <w:t xml:space="preserve">Figure S11. </w:t>
      </w:r>
      <w:r w:rsidR="008B6993" w:rsidRPr="008B6993">
        <w:rPr>
          <w:rFonts w:ascii="Times New Roman" w:hAnsi="Times New Roman" w:cs="Times New Roman"/>
          <w:b/>
          <w:sz w:val="20"/>
        </w:rPr>
        <w:t>Distribution of propensity score by observed treatment delay status.</w:t>
      </w:r>
    </w:p>
    <w:p w14:paraId="6FD02F94" w14:textId="7A76161C" w:rsidR="003937F3" w:rsidRDefault="007B4B64" w:rsidP="00B10A50">
      <w:pPr>
        <w:spacing w:after="120" w:line="276" w:lineRule="auto"/>
        <w:rPr>
          <w:rFonts w:ascii="Times New Roman" w:hAnsi="Times New Roman" w:cs="Times New Roman"/>
          <w:b/>
          <w:sz w:val="20"/>
          <w:szCs w:val="20"/>
        </w:rPr>
      </w:pPr>
      <w:r>
        <w:rPr>
          <w:rFonts w:ascii="Times New Roman" w:hAnsi="Times New Roman" w:cs="Times New Roman"/>
          <w:b/>
          <w:sz w:val="20"/>
        </w:rPr>
        <w:t>Table S11</w:t>
      </w:r>
      <w:r w:rsidR="0031000A">
        <w:rPr>
          <w:rFonts w:ascii="Times New Roman" w:hAnsi="Times New Roman" w:cs="Times New Roman"/>
          <w:b/>
          <w:sz w:val="20"/>
        </w:rPr>
        <w:t xml:space="preserve">. </w:t>
      </w:r>
      <w:r w:rsidR="003937F3" w:rsidRPr="003937F3">
        <w:rPr>
          <w:rFonts w:ascii="Times New Roman" w:hAnsi="Times New Roman" w:cs="Times New Roman"/>
          <w:b/>
          <w:sz w:val="20"/>
          <w:szCs w:val="20"/>
        </w:rPr>
        <w:t>Summary statistics for 420 patients matched by propensity score for treatment delay analysis.</w:t>
      </w:r>
    </w:p>
    <w:p w14:paraId="09D40038" w14:textId="77777777" w:rsidR="00687337" w:rsidRDefault="0031000A" w:rsidP="00B10A50">
      <w:pPr>
        <w:spacing w:after="120" w:line="276" w:lineRule="auto"/>
        <w:rPr>
          <w:rFonts w:ascii="Times New Roman" w:hAnsi="Times New Roman" w:cs="Times New Roman"/>
          <w:b/>
          <w:sz w:val="20"/>
        </w:rPr>
      </w:pPr>
      <w:r>
        <w:rPr>
          <w:rFonts w:ascii="Times New Roman" w:hAnsi="Times New Roman" w:cs="Times New Roman"/>
          <w:b/>
          <w:sz w:val="20"/>
        </w:rPr>
        <w:t>Figure S1</w:t>
      </w:r>
      <w:r w:rsidR="00CB7DD6">
        <w:rPr>
          <w:rFonts w:ascii="Times New Roman" w:hAnsi="Times New Roman" w:cs="Times New Roman"/>
          <w:b/>
          <w:sz w:val="20"/>
        </w:rPr>
        <w:t>2</w:t>
      </w:r>
      <w:r>
        <w:rPr>
          <w:rFonts w:ascii="Times New Roman" w:hAnsi="Times New Roman" w:cs="Times New Roman"/>
          <w:b/>
          <w:sz w:val="20"/>
        </w:rPr>
        <w:t xml:space="preserve">. </w:t>
      </w:r>
      <w:r w:rsidR="00877CD0" w:rsidRPr="009968C6">
        <w:rPr>
          <w:rFonts w:ascii="Times New Roman" w:hAnsi="Times New Roman" w:cs="Times New Roman"/>
          <w:b/>
          <w:sz w:val="20"/>
        </w:rPr>
        <w:t>Sensitivity analysis for propensity score analysis using different cut-offs to define treatment delay.</w:t>
      </w:r>
    </w:p>
    <w:p w14:paraId="7BC267B2" w14:textId="0FFA2116" w:rsidR="006B6899" w:rsidRPr="009968C6" w:rsidRDefault="001B417B" w:rsidP="00B10A50">
      <w:pPr>
        <w:spacing w:after="120" w:line="276" w:lineRule="auto"/>
        <w:rPr>
          <w:rFonts w:ascii="Times New Roman" w:hAnsi="Times New Roman" w:cs="Times New Roman"/>
          <w:b/>
          <w:sz w:val="20"/>
        </w:rPr>
      </w:pPr>
      <w:r>
        <w:rPr>
          <w:rFonts w:ascii="Times New Roman" w:hAnsi="Times New Roman" w:cs="Times New Roman"/>
          <w:b/>
          <w:sz w:val="20"/>
        </w:rPr>
        <w:t>Table S12. Citations for primary studies / data sets identified for inclusion in meta-analysis</w:t>
      </w:r>
    </w:p>
    <w:p w14:paraId="0478C6F6" w14:textId="77777777" w:rsidR="00181A3F" w:rsidRPr="003937F3" w:rsidRDefault="00181A3F" w:rsidP="00B10A50">
      <w:pPr>
        <w:spacing w:after="120" w:line="276" w:lineRule="auto"/>
        <w:rPr>
          <w:rFonts w:ascii="Times New Roman" w:hAnsi="Times New Roman" w:cs="Times New Roman"/>
          <w:b/>
          <w:sz w:val="20"/>
          <w:szCs w:val="20"/>
        </w:rPr>
      </w:pPr>
    </w:p>
    <w:p w14:paraId="37A0E1BB" w14:textId="1345EA05" w:rsidR="00C53215" w:rsidRPr="004F59B0" w:rsidRDefault="004F59B0" w:rsidP="00687337">
      <w:pPr>
        <w:spacing w:after="120" w:line="276" w:lineRule="auto"/>
        <w:rPr>
          <w:rFonts w:ascii="Times New Roman" w:hAnsi="Times New Roman" w:cs="Times New Roman"/>
          <w:b/>
          <w:sz w:val="24"/>
          <w:szCs w:val="20"/>
        </w:rPr>
      </w:pPr>
      <w:r w:rsidRPr="004F59B0">
        <w:rPr>
          <w:rFonts w:ascii="Times New Roman" w:hAnsi="Times New Roman" w:cs="Times New Roman"/>
          <w:b/>
          <w:sz w:val="20"/>
          <w:szCs w:val="20"/>
        </w:rPr>
        <w:t>Table S1</w:t>
      </w:r>
      <w:r>
        <w:rPr>
          <w:rFonts w:ascii="Times New Roman" w:hAnsi="Times New Roman" w:cs="Times New Roman"/>
          <w:b/>
          <w:sz w:val="20"/>
          <w:szCs w:val="20"/>
        </w:rPr>
        <w:t>. Requested variables for IPD analysis.</w:t>
      </w:r>
    </w:p>
    <w:tbl>
      <w:tblPr>
        <w:tblStyle w:val="TableGrid"/>
        <w:tblW w:w="10036" w:type="dxa"/>
        <w:tblLook w:val="04A0" w:firstRow="1" w:lastRow="0" w:firstColumn="1" w:lastColumn="0" w:noHBand="0" w:noVBand="1"/>
      </w:tblPr>
      <w:tblGrid>
        <w:gridCol w:w="1532"/>
        <w:gridCol w:w="8504"/>
      </w:tblGrid>
      <w:tr w:rsidR="00C53215" w:rsidRPr="00C53215" w14:paraId="72CB0969" w14:textId="77777777" w:rsidTr="00C53215">
        <w:trPr>
          <w:trHeight w:val="288"/>
        </w:trPr>
        <w:tc>
          <w:tcPr>
            <w:tcW w:w="1532" w:type="dxa"/>
            <w:noWrap/>
            <w:hideMark/>
          </w:tcPr>
          <w:p w14:paraId="56FEDFD4" w14:textId="77777777" w:rsidR="00C53215" w:rsidRPr="00B41773" w:rsidRDefault="00C53215" w:rsidP="00C53215">
            <w:pPr>
              <w:rPr>
                <w:rFonts w:ascii="Times New Roman" w:eastAsia="Times New Roman" w:hAnsi="Times New Roman" w:cs="Times New Roman"/>
                <w:b/>
                <w:color w:val="000000"/>
                <w:sz w:val="16"/>
                <w:szCs w:val="16"/>
                <w:lang w:val="en-GB" w:eastAsia="en-GB"/>
              </w:rPr>
            </w:pPr>
            <w:r w:rsidRPr="00B41773">
              <w:rPr>
                <w:rFonts w:ascii="Times New Roman" w:eastAsia="Times New Roman" w:hAnsi="Times New Roman" w:cs="Times New Roman"/>
                <w:b/>
                <w:color w:val="000000"/>
                <w:sz w:val="16"/>
                <w:szCs w:val="16"/>
                <w:lang w:val="en-GB" w:eastAsia="en-GB"/>
              </w:rPr>
              <w:t>variable</w:t>
            </w:r>
          </w:p>
        </w:tc>
        <w:tc>
          <w:tcPr>
            <w:tcW w:w="8504" w:type="dxa"/>
            <w:noWrap/>
            <w:hideMark/>
          </w:tcPr>
          <w:p w14:paraId="0ADD9C8A" w14:textId="77777777" w:rsidR="00C53215" w:rsidRPr="00B41773" w:rsidRDefault="00C53215" w:rsidP="00C53215">
            <w:pPr>
              <w:rPr>
                <w:rFonts w:ascii="Times New Roman" w:eastAsia="Times New Roman" w:hAnsi="Times New Roman" w:cs="Times New Roman"/>
                <w:b/>
                <w:color w:val="000000"/>
                <w:sz w:val="16"/>
                <w:szCs w:val="16"/>
                <w:lang w:val="en-GB" w:eastAsia="en-GB"/>
              </w:rPr>
            </w:pPr>
            <w:r w:rsidRPr="00B41773">
              <w:rPr>
                <w:rFonts w:ascii="Times New Roman" w:eastAsia="Times New Roman" w:hAnsi="Times New Roman" w:cs="Times New Roman"/>
                <w:b/>
                <w:color w:val="000000"/>
                <w:sz w:val="16"/>
                <w:szCs w:val="16"/>
                <w:lang w:val="en-GB" w:eastAsia="en-GB"/>
              </w:rPr>
              <w:t>description</w:t>
            </w:r>
          </w:p>
        </w:tc>
      </w:tr>
      <w:tr w:rsidR="00C53215" w:rsidRPr="00C53215" w14:paraId="53923C22" w14:textId="77777777" w:rsidTr="00C53215">
        <w:trPr>
          <w:trHeight w:val="288"/>
        </w:trPr>
        <w:tc>
          <w:tcPr>
            <w:tcW w:w="1532" w:type="dxa"/>
            <w:noWrap/>
            <w:hideMark/>
          </w:tcPr>
          <w:p w14:paraId="671748E4"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country</w:t>
            </w:r>
          </w:p>
        </w:tc>
        <w:tc>
          <w:tcPr>
            <w:tcW w:w="8504" w:type="dxa"/>
            <w:noWrap/>
            <w:hideMark/>
          </w:tcPr>
          <w:p w14:paraId="03544972" w14:textId="5C8701A2"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C</w:t>
            </w:r>
            <w:r w:rsidRPr="00C53215">
              <w:rPr>
                <w:rFonts w:ascii="Times New Roman" w:eastAsia="Times New Roman" w:hAnsi="Times New Roman" w:cs="Times New Roman"/>
                <w:color w:val="000000"/>
                <w:sz w:val="16"/>
                <w:szCs w:val="16"/>
                <w:lang w:val="en-GB" w:eastAsia="en-GB"/>
              </w:rPr>
              <w:t>ountry site for study , or if multisite, country this individual patient was recruited from</w:t>
            </w:r>
            <w:r>
              <w:rPr>
                <w:rFonts w:ascii="Times New Roman" w:eastAsia="Times New Roman" w:hAnsi="Times New Roman" w:cs="Times New Roman"/>
                <w:color w:val="000000"/>
                <w:sz w:val="16"/>
                <w:szCs w:val="16"/>
                <w:lang w:val="en-GB" w:eastAsia="en-GB"/>
              </w:rPr>
              <w:t>.</w:t>
            </w:r>
          </w:p>
        </w:tc>
      </w:tr>
      <w:tr w:rsidR="00C53215" w:rsidRPr="00C53215" w14:paraId="1D9B194C" w14:textId="77777777" w:rsidTr="00C53215">
        <w:trPr>
          <w:trHeight w:val="288"/>
        </w:trPr>
        <w:tc>
          <w:tcPr>
            <w:tcW w:w="1532" w:type="dxa"/>
            <w:noWrap/>
            <w:hideMark/>
          </w:tcPr>
          <w:p w14:paraId="2C19B427"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setting1</w:t>
            </w:r>
          </w:p>
        </w:tc>
        <w:tc>
          <w:tcPr>
            <w:tcW w:w="8504" w:type="dxa"/>
            <w:noWrap/>
            <w:hideMark/>
          </w:tcPr>
          <w:p w14:paraId="712117CD" w14:textId="0BF85747"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S</w:t>
            </w:r>
            <w:r w:rsidRPr="00C53215">
              <w:rPr>
                <w:rFonts w:ascii="Times New Roman" w:eastAsia="Times New Roman" w:hAnsi="Times New Roman" w:cs="Times New Roman"/>
                <w:color w:val="000000"/>
                <w:sz w:val="16"/>
                <w:szCs w:val="16"/>
                <w:lang w:val="en-GB" w:eastAsia="en-GB"/>
              </w:rPr>
              <w:t>etting patient recruited from; from set {outpatient, inpatient, other, NA}</w:t>
            </w:r>
          </w:p>
        </w:tc>
      </w:tr>
      <w:tr w:rsidR="00C53215" w:rsidRPr="00C53215" w14:paraId="391318F8" w14:textId="77777777" w:rsidTr="00C53215">
        <w:trPr>
          <w:trHeight w:val="288"/>
        </w:trPr>
        <w:tc>
          <w:tcPr>
            <w:tcW w:w="1532" w:type="dxa"/>
            <w:noWrap/>
            <w:hideMark/>
          </w:tcPr>
          <w:p w14:paraId="62263BF8"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setting2</w:t>
            </w:r>
          </w:p>
        </w:tc>
        <w:tc>
          <w:tcPr>
            <w:tcW w:w="8504" w:type="dxa"/>
            <w:noWrap/>
            <w:hideMark/>
          </w:tcPr>
          <w:p w14:paraId="6FD77E3F" w14:textId="104E7745"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S</w:t>
            </w:r>
            <w:r w:rsidRPr="00C53215">
              <w:rPr>
                <w:rFonts w:ascii="Times New Roman" w:eastAsia="Times New Roman" w:hAnsi="Times New Roman" w:cs="Times New Roman"/>
                <w:color w:val="000000"/>
                <w:sz w:val="16"/>
                <w:szCs w:val="16"/>
                <w:lang w:val="en-GB" w:eastAsia="en-GB"/>
              </w:rPr>
              <w:t>etting patient recruited from; from set {OPD, ED, ward, HDUorITU, other, NA}</w:t>
            </w:r>
          </w:p>
        </w:tc>
      </w:tr>
      <w:tr w:rsidR="00C53215" w:rsidRPr="00C53215" w14:paraId="32FCBF6E" w14:textId="77777777" w:rsidTr="00C53215">
        <w:trPr>
          <w:trHeight w:val="288"/>
        </w:trPr>
        <w:tc>
          <w:tcPr>
            <w:tcW w:w="1532" w:type="dxa"/>
            <w:noWrap/>
            <w:hideMark/>
          </w:tcPr>
          <w:p w14:paraId="2CB1B318"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year</w:t>
            </w:r>
          </w:p>
        </w:tc>
        <w:tc>
          <w:tcPr>
            <w:tcW w:w="8504" w:type="dxa"/>
            <w:noWrap/>
            <w:hideMark/>
          </w:tcPr>
          <w:p w14:paraId="383060C2" w14:textId="60FFE7D9"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Y</w:t>
            </w:r>
            <w:r w:rsidRPr="00C53215">
              <w:rPr>
                <w:rFonts w:ascii="Times New Roman" w:eastAsia="Times New Roman" w:hAnsi="Times New Roman" w:cs="Times New Roman"/>
                <w:color w:val="000000"/>
                <w:sz w:val="16"/>
                <w:szCs w:val="16"/>
                <w:lang w:val="en-GB" w:eastAsia="en-GB"/>
              </w:rPr>
              <w:t>ear patient was recruited</w:t>
            </w:r>
          </w:p>
        </w:tc>
      </w:tr>
      <w:tr w:rsidR="00C53215" w:rsidRPr="00C53215" w14:paraId="50399E4E" w14:textId="77777777" w:rsidTr="00C53215">
        <w:trPr>
          <w:trHeight w:val="288"/>
        </w:trPr>
        <w:tc>
          <w:tcPr>
            <w:tcW w:w="1532" w:type="dxa"/>
            <w:noWrap/>
            <w:hideMark/>
          </w:tcPr>
          <w:p w14:paraId="2548A758"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age</w:t>
            </w:r>
          </w:p>
        </w:tc>
        <w:tc>
          <w:tcPr>
            <w:tcW w:w="8504" w:type="dxa"/>
            <w:noWrap/>
            <w:hideMark/>
          </w:tcPr>
          <w:p w14:paraId="6F48A046" w14:textId="4DD7D9F1"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Patient age n years at time of recruitment. </w:t>
            </w:r>
          </w:p>
        </w:tc>
      </w:tr>
      <w:tr w:rsidR="00C53215" w:rsidRPr="00C53215" w14:paraId="0CA8B198" w14:textId="77777777" w:rsidTr="00C53215">
        <w:trPr>
          <w:trHeight w:val="288"/>
        </w:trPr>
        <w:tc>
          <w:tcPr>
            <w:tcW w:w="1532" w:type="dxa"/>
            <w:noWrap/>
            <w:hideMark/>
          </w:tcPr>
          <w:p w14:paraId="4D7B005C"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sex</w:t>
            </w:r>
          </w:p>
        </w:tc>
        <w:tc>
          <w:tcPr>
            <w:tcW w:w="8504" w:type="dxa"/>
            <w:noWrap/>
            <w:hideMark/>
          </w:tcPr>
          <w:p w14:paraId="02C9A417"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{female, male}</w:t>
            </w:r>
          </w:p>
        </w:tc>
      </w:tr>
      <w:tr w:rsidR="00C53215" w:rsidRPr="00C53215" w14:paraId="25DDEABE" w14:textId="77777777" w:rsidTr="00C53215">
        <w:trPr>
          <w:trHeight w:val="288"/>
        </w:trPr>
        <w:tc>
          <w:tcPr>
            <w:tcW w:w="1532" w:type="dxa"/>
            <w:noWrap/>
            <w:hideMark/>
          </w:tcPr>
          <w:p w14:paraId="3EB1C048"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HIVstatus</w:t>
            </w:r>
          </w:p>
        </w:tc>
        <w:tc>
          <w:tcPr>
            <w:tcW w:w="8504" w:type="dxa"/>
            <w:noWrap/>
            <w:hideMark/>
          </w:tcPr>
          <w:p w14:paraId="442A4D22"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from {1, 0, NA}</w:t>
            </w:r>
          </w:p>
        </w:tc>
      </w:tr>
      <w:tr w:rsidR="00C53215" w:rsidRPr="00C53215" w14:paraId="04DA3A58" w14:textId="77777777" w:rsidTr="00C53215">
        <w:trPr>
          <w:trHeight w:val="288"/>
        </w:trPr>
        <w:tc>
          <w:tcPr>
            <w:tcW w:w="1532" w:type="dxa"/>
            <w:noWrap/>
            <w:hideMark/>
          </w:tcPr>
          <w:p w14:paraId="4D834940"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CD4</w:t>
            </w:r>
          </w:p>
        </w:tc>
        <w:tc>
          <w:tcPr>
            <w:tcW w:w="8504" w:type="dxa"/>
            <w:noWrap/>
            <w:hideMark/>
          </w:tcPr>
          <w:p w14:paraId="409DE801"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CD4 count cells/mm3</w:t>
            </w:r>
          </w:p>
        </w:tc>
      </w:tr>
      <w:tr w:rsidR="00C53215" w:rsidRPr="00C53215" w14:paraId="078F4F1C" w14:textId="77777777" w:rsidTr="00C53215">
        <w:trPr>
          <w:trHeight w:val="288"/>
        </w:trPr>
        <w:tc>
          <w:tcPr>
            <w:tcW w:w="1532" w:type="dxa"/>
            <w:noWrap/>
            <w:hideMark/>
          </w:tcPr>
          <w:p w14:paraId="42FCFC7D"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admissionDate</w:t>
            </w:r>
          </w:p>
        </w:tc>
        <w:tc>
          <w:tcPr>
            <w:tcW w:w="8504" w:type="dxa"/>
            <w:noWrap/>
            <w:hideMark/>
          </w:tcPr>
          <w:p w14:paraId="7E6F1BED" w14:textId="02602A3B"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Date of admission to hospital if </w:t>
            </w:r>
            <w:r w:rsidRPr="00C53215">
              <w:rPr>
                <w:rFonts w:ascii="Times New Roman" w:eastAsia="Times New Roman" w:hAnsi="Times New Roman" w:cs="Times New Roman"/>
                <w:color w:val="000000"/>
                <w:sz w:val="16"/>
                <w:szCs w:val="16"/>
                <w:lang w:val="en-GB" w:eastAsia="en-GB"/>
              </w:rPr>
              <w:t>inpatient</w:t>
            </w:r>
          </w:p>
        </w:tc>
      </w:tr>
      <w:tr w:rsidR="00C53215" w:rsidRPr="00C53215" w14:paraId="2AA143A7" w14:textId="77777777" w:rsidTr="00C53215">
        <w:trPr>
          <w:trHeight w:val="288"/>
        </w:trPr>
        <w:tc>
          <w:tcPr>
            <w:tcW w:w="1532" w:type="dxa"/>
            <w:noWrap/>
          </w:tcPr>
          <w:p w14:paraId="2C3F376A" w14:textId="2B4146EB"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recruitmentDate</w:t>
            </w:r>
          </w:p>
        </w:tc>
        <w:tc>
          <w:tcPr>
            <w:tcW w:w="8504" w:type="dxa"/>
            <w:noWrap/>
          </w:tcPr>
          <w:p w14:paraId="103DB6FA" w14:textId="1CF5B08A"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Date patient recruited to study</w:t>
            </w:r>
          </w:p>
        </w:tc>
      </w:tr>
      <w:tr w:rsidR="00C53215" w:rsidRPr="00C53215" w14:paraId="79D0D3E5" w14:textId="77777777" w:rsidTr="00C53215">
        <w:trPr>
          <w:trHeight w:val="288"/>
        </w:trPr>
        <w:tc>
          <w:tcPr>
            <w:tcW w:w="1532" w:type="dxa"/>
            <w:noWrap/>
            <w:hideMark/>
          </w:tcPr>
          <w:p w14:paraId="6F19E2A3"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venepunctureDate</w:t>
            </w:r>
          </w:p>
        </w:tc>
        <w:tc>
          <w:tcPr>
            <w:tcW w:w="8504" w:type="dxa"/>
            <w:noWrap/>
            <w:hideMark/>
          </w:tcPr>
          <w:p w14:paraId="4F187F19"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Date blood taken for culture (if multiple, date of first)</w:t>
            </w:r>
          </w:p>
        </w:tc>
      </w:tr>
      <w:tr w:rsidR="00C53215" w:rsidRPr="00C53215" w14:paraId="5CFF47D6" w14:textId="77777777" w:rsidTr="00C53215">
        <w:trPr>
          <w:trHeight w:val="288"/>
        </w:trPr>
        <w:tc>
          <w:tcPr>
            <w:tcW w:w="1532" w:type="dxa"/>
            <w:noWrap/>
            <w:hideMark/>
          </w:tcPr>
          <w:p w14:paraId="5B5DF505"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incubationDate</w:t>
            </w:r>
          </w:p>
        </w:tc>
        <w:tc>
          <w:tcPr>
            <w:tcW w:w="8504" w:type="dxa"/>
            <w:noWrap/>
            <w:hideMark/>
          </w:tcPr>
          <w:p w14:paraId="3E8DB255"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Date blood received in lab / started culture</w:t>
            </w:r>
          </w:p>
        </w:tc>
      </w:tr>
      <w:tr w:rsidR="00C53215" w:rsidRPr="00C53215" w14:paraId="42B30275" w14:textId="77777777" w:rsidTr="00C53215">
        <w:trPr>
          <w:trHeight w:val="288"/>
        </w:trPr>
        <w:tc>
          <w:tcPr>
            <w:tcW w:w="1532" w:type="dxa"/>
            <w:noWrap/>
            <w:hideMark/>
          </w:tcPr>
          <w:p w14:paraId="4873B83B"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positive.cultureDate</w:t>
            </w:r>
          </w:p>
        </w:tc>
        <w:tc>
          <w:tcPr>
            <w:tcW w:w="8504" w:type="dxa"/>
            <w:noWrap/>
            <w:hideMark/>
          </w:tcPr>
          <w:p w14:paraId="1A6F80F5"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Date blood culture flagged positive (MAY INCLUDE CONTAMINANTS / NON-MTB GROWTH)</w:t>
            </w:r>
          </w:p>
        </w:tc>
      </w:tr>
      <w:tr w:rsidR="00C53215" w:rsidRPr="00C53215" w14:paraId="11A128E4" w14:textId="77777777" w:rsidTr="00C53215">
        <w:trPr>
          <w:trHeight w:val="288"/>
        </w:trPr>
        <w:tc>
          <w:tcPr>
            <w:tcW w:w="1532" w:type="dxa"/>
            <w:noWrap/>
            <w:hideMark/>
          </w:tcPr>
          <w:p w14:paraId="687218F8"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assayBC</w:t>
            </w:r>
          </w:p>
        </w:tc>
        <w:tc>
          <w:tcPr>
            <w:tcW w:w="8504" w:type="dxa"/>
            <w:noWrap/>
            <w:hideMark/>
          </w:tcPr>
          <w:p w14:paraId="7C34D375"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Type of blood culture assay from set {solid, liquid}</w:t>
            </w:r>
          </w:p>
        </w:tc>
      </w:tr>
      <w:tr w:rsidR="00C53215" w:rsidRPr="00C53215" w14:paraId="3DA70FD5" w14:textId="77777777" w:rsidTr="00C53215">
        <w:trPr>
          <w:trHeight w:val="288"/>
        </w:trPr>
        <w:tc>
          <w:tcPr>
            <w:tcW w:w="1532" w:type="dxa"/>
            <w:noWrap/>
            <w:hideMark/>
          </w:tcPr>
          <w:p w14:paraId="6EAA7031"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volumeBC</w:t>
            </w:r>
          </w:p>
        </w:tc>
        <w:tc>
          <w:tcPr>
            <w:tcW w:w="8504" w:type="dxa"/>
            <w:noWrap/>
            <w:hideMark/>
          </w:tcPr>
          <w:p w14:paraId="1B9EFEF0"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Accept measured (actual) or protocol (intended)</w:t>
            </w:r>
          </w:p>
        </w:tc>
      </w:tr>
      <w:tr w:rsidR="00C53215" w:rsidRPr="00C53215" w14:paraId="26951346" w14:textId="77777777" w:rsidTr="00C53215">
        <w:trPr>
          <w:trHeight w:val="288"/>
        </w:trPr>
        <w:tc>
          <w:tcPr>
            <w:tcW w:w="1532" w:type="dxa"/>
            <w:noWrap/>
            <w:hideMark/>
          </w:tcPr>
          <w:p w14:paraId="4D1745A1"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numberBC</w:t>
            </w:r>
          </w:p>
        </w:tc>
        <w:tc>
          <w:tcPr>
            <w:tcW w:w="8504" w:type="dxa"/>
            <w:noWrap/>
            <w:hideMark/>
          </w:tcPr>
          <w:p w14:paraId="10D716DF" w14:textId="55472C3C"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N</w:t>
            </w:r>
            <w:r w:rsidRPr="00C53215">
              <w:rPr>
                <w:rFonts w:ascii="Times New Roman" w:eastAsia="Times New Roman" w:hAnsi="Times New Roman" w:cs="Times New Roman"/>
                <w:color w:val="000000"/>
                <w:sz w:val="16"/>
                <w:szCs w:val="16"/>
                <w:lang w:val="en-GB" w:eastAsia="en-GB"/>
              </w:rPr>
              <w:t>umber of BCs taken {0,1,2 ….}</w:t>
            </w:r>
          </w:p>
        </w:tc>
      </w:tr>
      <w:tr w:rsidR="00C53215" w:rsidRPr="00C53215" w14:paraId="56B4E91A" w14:textId="77777777" w:rsidTr="00C53215">
        <w:trPr>
          <w:trHeight w:val="288"/>
        </w:trPr>
        <w:tc>
          <w:tcPr>
            <w:tcW w:w="1532" w:type="dxa"/>
            <w:noWrap/>
            <w:hideMark/>
          </w:tcPr>
          <w:p w14:paraId="401128FD"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failedBC</w:t>
            </w:r>
          </w:p>
        </w:tc>
        <w:tc>
          <w:tcPr>
            <w:tcW w:w="8504" w:type="dxa"/>
            <w:noWrap/>
            <w:hideMark/>
          </w:tcPr>
          <w:p w14:paraId="6D5E5377" w14:textId="051C7D3A"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N</w:t>
            </w:r>
            <w:r w:rsidRPr="00C53215">
              <w:rPr>
                <w:rFonts w:ascii="Times New Roman" w:eastAsia="Times New Roman" w:hAnsi="Times New Roman" w:cs="Times New Roman"/>
                <w:color w:val="000000"/>
                <w:sz w:val="16"/>
                <w:szCs w:val="16"/>
                <w:lang w:val="en-GB" w:eastAsia="en-GB"/>
              </w:rPr>
              <w:t>umber of MTB BC that failed for technical reasons (clotted, not enough volume) {0,1,2 … n} where n = numberBC</w:t>
            </w:r>
          </w:p>
        </w:tc>
      </w:tr>
      <w:tr w:rsidR="00C53215" w:rsidRPr="00C53215" w14:paraId="4BC77758" w14:textId="77777777" w:rsidTr="00C53215">
        <w:trPr>
          <w:trHeight w:val="288"/>
        </w:trPr>
        <w:tc>
          <w:tcPr>
            <w:tcW w:w="1532" w:type="dxa"/>
            <w:noWrap/>
            <w:hideMark/>
          </w:tcPr>
          <w:p w14:paraId="755F616F"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contamBC</w:t>
            </w:r>
          </w:p>
        </w:tc>
        <w:tc>
          <w:tcPr>
            <w:tcW w:w="8504" w:type="dxa"/>
            <w:noWrap/>
            <w:hideMark/>
          </w:tcPr>
          <w:p w14:paraId="6729DB1B" w14:textId="6C32B35E"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N</w:t>
            </w:r>
            <w:r w:rsidRPr="00C53215">
              <w:rPr>
                <w:rFonts w:ascii="Times New Roman" w:eastAsia="Times New Roman" w:hAnsi="Times New Roman" w:cs="Times New Roman"/>
                <w:color w:val="000000"/>
                <w:sz w:val="16"/>
                <w:szCs w:val="16"/>
                <w:lang w:val="en-GB" w:eastAsia="en-GB"/>
              </w:rPr>
              <w:t>umber of MTB BC grew a NON-PATHOGEN organism {0,1,2 … m} where m= numberBC- failedBC</w:t>
            </w:r>
          </w:p>
        </w:tc>
      </w:tr>
      <w:tr w:rsidR="00C53215" w:rsidRPr="00C53215" w14:paraId="07C17A25" w14:textId="77777777" w:rsidTr="00C53215">
        <w:trPr>
          <w:trHeight w:val="288"/>
        </w:trPr>
        <w:tc>
          <w:tcPr>
            <w:tcW w:w="1532" w:type="dxa"/>
            <w:noWrap/>
            <w:hideMark/>
          </w:tcPr>
          <w:p w14:paraId="3E3A5152"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other.pathogen.BC</w:t>
            </w:r>
          </w:p>
        </w:tc>
        <w:tc>
          <w:tcPr>
            <w:tcW w:w="8504" w:type="dxa"/>
            <w:noWrap/>
            <w:hideMark/>
          </w:tcPr>
          <w:p w14:paraId="5E4E9546" w14:textId="653119C9"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A</w:t>
            </w:r>
            <w:r w:rsidRPr="00C53215">
              <w:rPr>
                <w:rFonts w:ascii="Times New Roman" w:eastAsia="Times New Roman" w:hAnsi="Times New Roman" w:cs="Times New Roman"/>
                <w:color w:val="000000"/>
                <w:sz w:val="16"/>
                <w:szCs w:val="16"/>
                <w:lang w:val="en-GB" w:eastAsia="en-GB"/>
              </w:rPr>
              <w:t>t least one BC grew a non-MTB pathogenic organism; set = organism name; if availableBC == 0 , set to NA {NA, MAC, Spnemon, NTS, MSSA….}</w:t>
            </w:r>
          </w:p>
        </w:tc>
      </w:tr>
      <w:tr w:rsidR="00C53215" w:rsidRPr="00C53215" w14:paraId="523D5204" w14:textId="77777777" w:rsidTr="00C53215">
        <w:trPr>
          <w:trHeight w:val="288"/>
        </w:trPr>
        <w:tc>
          <w:tcPr>
            <w:tcW w:w="1532" w:type="dxa"/>
            <w:noWrap/>
            <w:hideMark/>
          </w:tcPr>
          <w:p w14:paraId="24779D82"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availableBC</w:t>
            </w:r>
          </w:p>
        </w:tc>
        <w:tc>
          <w:tcPr>
            <w:tcW w:w="8504" w:type="dxa"/>
            <w:noWrap/>
            <w:hideMark/>
          </w:tcPr>
          <w:p w14:paraId="1BE24352" w14:textId="3952CC47"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N</w:t>
            </w:r>
            <w:r w:rsidRPr="00C53215">
              <w:rPr>
                <w:rFonts w:ascii="Times New Roman" w:eastAsia="Times New Roman" w:hAnsi="Times New Roman" w:cs="Times New Roman"/>
                <w:color w:val="000000"/>
                <w:sz w:val="16"/>
                <w:szCs w:val="16"/>
                <w:lang w:val="en-GB" w:eastAsia="en-GB"/>
              </w:rPr>
              <w:t>umber of MTB BCs for which an uncontaminated result is available = numberBC – failedBC – contamBC {0,1 … }</w:t>
            </w:r>
          </w:p>
        </w:tc>
      </w:tr>
      <w:tr w:rsidR="00C53215" w:rsidRPr="00C53215" w14:paraId="1C4F9AD9" w14:textId="77777777" w:rsidTr="00C53215">
        <w:trPr>
          <w:trHeight w:val="288"/>
        </w:trPr>
        <w:tc>
          <w:tcPr>
            <w:tcW w:w="1532" w:type="dxa"/>
            <w:noWrap/>
            <w:hideMark/>
          </w:tcPr>
          <w:p w14:paraId="15804A42"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BCresult</w:t>
            </w:r>
          </w:p>
        </w:tc>
        <w:tc>
          <w:tcPr>
            <w:tcW w:w="8504" w:type="dxa"/>
            <w:noWrap/>
            <w:hideMark/>
          </w:tcPr>
          <w:p w14:paraId="75AD818B" w14:textId="10CA30C6"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From set</w:t>
            </w:r>
            <w:r w:rsidRPr="00C53215">
              <w:rPr>
                <w:rFonts w:ascii="Times New Roman" w:eastAsia="Times New Roman" w:hAnsi="Times New Roman" w:cs="Times New Roman"/>
                <w:color w:val="000000"/>
                <w:sz w:val="16"/>
                <w:szCs w:val="16"/>
                <w:lang w:val="en-GB" w:eastAsia="en-GB"/>
              </w:rPr>
              <w:t xml:space="preserve"> {0,1,NA}  (availableBC &gt; 0 &amp; at least 1 BC is positive for MTB) set to 1; (availableBC &gt; 0 &amp; no BC positive for MTB) set to 0;  (availableBC ==0) set to NA</w:t>
            </w:r>
          </w:p>
        </w:tc>
      </w:tr>
      <w:tr w:rsidR="00C53215" w:rsidRPr="00C53215" w14:paraId="6391CF1C" w14:textId="77777777" w:rsidTr="00C53215">
        <w:trPr>
          <w:trHeight w:val="288"/>
        </w:trPr>
        <w:tc>
          <w:tcPr>
            <w:tcW w:w="1532" w:type="dxa"/>
            <w:noWrap/>
            <w:hideMark/>
          </w:tcPr>
          <w:p w14:paraId="29D2A469"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sputumAvailable</w:t>
            </w:r>
          </w:p>
        </w:tc>
        <w:tc>
          <w:tcPr>
            <w:tcW w:w="8504" w:type="dxa"/>
            <w:noWrap/>
            <w:hideMark/>
          </w:tcPr>
          <w:p w14:paraId="10FA0B57" w14:textId="130F9672"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A</w:t>
            </w:r>
            <w:r w:rsidRPr="00C53215">
              <w:rPr>
                <w:rFonts w:ascii="Times New Roman" w:eastAsia="Times New Roman" w:hAnsi="Times New Roman" w:cs="Times New Roman"/>
                <w:color w:val="000000"/>
                <w:sz w:val="16"/>
                <w:szCs w:val="16"/>
                <w:lang w:val="en-GB" w:eastAsia="en-GB"/>
              </w:rPr>
              <w:t xml:space="preserve"> minimum of 1 sputum processed with available result for either Xpert or liquid culture from {1, 0, NA}. In</w:t>
            </w:r>
            <w:r>
              <w:rPr>
                <w:rFonts w:ascii="Times New Roman" w:eastAsia="Times New Roman" w:hAnsi="Times New Roman" w:cs="Times New Roman"/>
                <w:color w:val="000000"/>
                <w:sz w:val="16"/>
                <w:szCs w:val="16"/>
                <w:lang w:val="en-GB" w:eastAsia="en-GB"/>
              </w:rPr>
              <w:t>de</w:t>
            </w:r>
            <w:r w:rsidRPr="00C53215">
              <w:rPr>
                <w:rFonts w:ascii="Times New Roman" w:eastAsia="Times New Roman" w:hAnsi="Times New Roman" w:cs="Times New Roman"/>
                <w:color w:val="000000"/>
                <w:sz w:val="16"/>
                <w:szCs w:val="16"/>
                <w:lang w:val="en-GB" w:eastAsia="en-GB"/>
              </w:rPr>
              <w:t>terminate Xpert or contam</w:t>
            </w:r>
            <w:r>
              <w:rPr>
                <w:rFonts w:ascii="Times New Roman" w:eastAsia="Times New Roman" w:hAnsi="Times New Roman" w:cs="Times New Roman"/>
                <w:color w:val="000000"/>
                <w:sz w:val="16"/>
                <w:szCs w:val="16"/>
                <w:lang w:val="en-GB" w:eastAsia="en-GB"/>
              </w:rPr>
              <w:t>inated</w:t>
            </w:r>
            <w:r w:rsidRPr="00C53215">
              <w:rPr>
                <w:rFonts w:ascii="Times New Roman" w:eastAsia="Times New Roman" w:hAnsi="Times New Roman" w:cs="Times New Roman"/>
                <w:color w:val="000000"/>
                <w:sz w:val="16"/>
                <w:szCs w:val="16"/>
                <w:lang w:val="en-GB" w:eastAsia="en-GB"/>
              </w:rPr>
              <w:t xml:space="preserve"> culture = 0. In the case were there are sputum samples from routine care AND from study protocol, this should include only samples obtained for the study.</w:t>
            </w:r>
          </w:p>
        </w:tc>
      </w:tr>
      <w:tr w:rsidR="00C53215" w:rsidRPr="00C53215" w14:paraId="69FCE396" w14:textId="77777777" w:rsidTr="00C53215">
        <w:trPr>
          <w:trHeight w:val="288"/>
        </w:trPr>
        <w:tc>
          <w:tcPr>
            <w:tcW w:w="1532" w:type="dxa"/>
            <w:noWrap/>
            <w:hideMark/>
          </w:tcPr>
          <w:p w14:paraId="6BC36273"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sputumNumber</w:t>
            </w:r>
          </w:p>
        </w:tc>
        <w:tc>
          <w:tcPr>
            <w:tcW w:w="8504" w:type="dxa"/>
            <w:noWrap/>
            <w:hideMark/>
          </w:tcPr>
          <w:p w14:paraId="41A4CA97" w14:textId="43A88AA1"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Number of sputum</w:t>
            </w:r>
            <w:r w:rsidRPr="00C53215">
              <w:rPr>
                <w:rFonts w:ascii="Times New Roman" w:eastAsia="Times New Roman" w:hAnsi="Times New Roman" w:cs="Times New Roman"/>
                <w:color w:val="000000"/>
                <w:sz w:val="16"/>
                <w:szCs w:val="16"/>
                <w:lang w:val="en-GB" w:eastAsia="en-GB"/>
              </w:rPr>
              <w:t xml:space="preserve"> collected in study; use measured (actual) or protocol (intended) {0,1,2,3…}</w:t>
            </w:r>
          </w:p>
        </w:tc>
      </w:tr>
      <w:tr w:rsidR="00C53215" w:rsidRPr="00C53215" w14:paraId="62AB6DBB" w14:textId="77777777" w:rsidTr="00C53215">
        <w:trPr>
          <w:trHeight w:val="288"/>
        </w:trPr>
        <w:tc>
          <w:tcPr>
            <w:tcW w:w="1532" w:type="dxa"/>
            <w:noWrap/>
            <w:hideMark/>
          </w:tcPr>
          <w:p w14:paraId="25B3DE71"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sputumResult</w:t>
            </w:r>
          </w:p>
        </w:tc>
        <w:tc>
          <w:tcPr>
            <w:tcW w:w="8504" w:type="dxa"/>
            <w:noWrap/>
            <w:hideMark/>
          </w:tcPr>
          <w:p w14:paraId="00694C94"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Any positive sputum result for Xpert, or culture if no Xpert done, as defined by WHO criteria (i.e. a positive ID of AFBs as MTB by presence of cording, antigen positivity, molecular typing…) from {1, 0, NA}</w:t>
            </w:r>
          </w:p>
        </w:tc>
      </w:tr>
      <w:tr w:rsidR="00C53215" w:rsidRPr="00C53215" w14:paraId="36EC2B02" w14:textId="77777777" w:rsidTr="00C53215">
        <w:trPr>
          <w:trHeight w:val="288"/>
        </w:trPr>
        <w:tc>
          <w:tcPr>
            <w:tcW w:w="1532" w:type="dxa"/>
            <w:noWrap/>
            <w:hideMark/>
          </w:tcPr>
          <w:p w14:paraId="659D7FF7"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sputumXpert</w:t>
            </w:r>
          </w:p>
        </w:tc>
        <w:tc>
          <w:tcPr>
            <w:tcW w:w="8504" w:type="dxa"/>
            <w:noWrap/>
            <w:hideMark/>
          </w:tcPr>
          <w:p w14:paraId="66431792"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Any positive sputum geneXpert result  from {1, 0, NA}</w:t>
            </w:r>
          </w:p>
        </w:tc>
      </w:tr>
      <w:tr w:rsidR="00C53215" w:rsidRPr="00C53215" w14:paraId="1064CA2E" w14:textId="77777777" w:rsidTr="00C53215">
        <w:trPr>
          <w:trHeight w:val="288"/>
        </w:trPr>
        <w:tc>
          <w:tcPr>
            <w:tcW w:w="1532" w:type="dxa"/>
            <w:noWrap/>
            <w:hideMark/>
          </w:tcPr>
          <w:p w14:paraId="1D3AC5F1"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sputumCulture</w:t>
            </w:r>
          </w:p>
        </w:tc>
        <w:tc>
          <w:tcPr>
            <w:tcW w:w="8504" w:type="dxa"/>
            <w:noWrap/>
            <w:hideMark/>
          </w:tcPr>
          <w:p w14:paraId="72C87CB3"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Any positive sputum culture result (as above)  from {1, 0, NA}</w:t>
            </w:r>
          </w:p>
        </w:tc>
      </w:tr>
      <w:tr w:rsidR="00C53215" w:rsidRPr="00C53215" w14:paraId="75F57A8E" w14:textId="77777777" w:rsidTr="00C53215">
        <w:trPr>
          <w:trHeight w:val="288"/>
        </w:trPr>
        <w:tc>
          <w:tcPr>
            <w:tcW w:w="1532" w:type="dxa"/>
            <w:noWrap/>
            <w:hideMark/>
          </w:tcPr>
          <w:p w14:paraId="05ACF09A"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ulamAvailable</w:t>
            </w:r>
          </w:p>
        </w:tc>
        <w:tc>
          <w:tcPr>
            <w:tcW w:w="8504" w:type="dxa"/>
            <w:noWrap/>
            <w:hideMark/>
          </w:tcPr>
          <w:p w14:paraId="5696E5A9" w14:textId="78676DD9"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A</w:t>
            </w:r>
            <w:r w:rsidRPr="00C53215">
              <w:rPr>
                <w:rFonts w:ascii="Times New Roman" w:eastAsia="Times New Roman" w:hAnsi="Times New Roman" w:cs="Times New Roman"/>
                <w:color w:val="000000"/>
                <w:sz w:val="16"/>
                <w:szCs w:val="16"/>
                <w:lang w:val="en-GB" w:eastAsia="en-GB"/>
              </w:rPr>
              <w:t xml:space="preserve"> minimum of 1 urine processed for LAM from {1, 0, NA}. Interminate ELISA  = "0", but &lt;grade 2 on lateral flow = negative LAM (see next)</w:t>
            </w:r>
          </w:p>
        </w:tc>
      </w:tr>
      <w:tr w:rsidR="00C53215" w:rsidRPr="00C53215" w14:paraId="2FB95F6B" w14:textId="77777777" w:rsidTr="00C53215">
        <w:trPr>
          <w:trHeight w:val="288"/>
        </w:trPr>
        <w:tc>
          <w:tcPr>
            <w:tcW w:w="1532" w:type="dxa"/>
            <w:noWrap/>
            <w:hideMark/>
          </w:tcPr>
          <w:p w14:paraId="656B8495"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ulamResult</w:t>
            </w:r>
          </w:p>
        </w:tc>
        <w:tc>
          <w:tcPr>
            <w:tcW w:w="8504" w:type="dxa"/>
            <w:noWrap/>
            <w:hideMark/>
          </w:tcPr>
          <w:p w14:paraId="68CA30A7"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Any urine LAM at grade 2 or above on lateral flow or equivalent from lab based testing from {1, 0, NA}</w:t>
            </w:r>
          </w:p>
        </w:tc>
      </w:tr>
      <w:tr w:rsidR="00C53215" w:rsidRPr="00C53215" w14:paraId="0F29B67E" w14:textId="77777777" w:rsidTr="00C53215">
        <w:trPr>
          <w:trHeight w:val="288"/>
        </w:trPr>
        <w:tc>
          <w:tcPr>
            <w:tcW w:w="1532" w:type="dxa"/>
            <w:noWrap/>
            <w:hideMark/>
          </w:tcPr>
          <w:p w14:paraId="758E6329"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cough</w:t>
            </w:r>
          </w:p>
        </w:tc>
        <w:tc>
          <w:tcPr>
            <w:tcW w:w="8504" w:type="dxa"/>
            <w:noWrap/>
            <w:hideMark/>
          </w:tcPr>
          <w:p w14:paraId="727F0D2F" w14:textId="4677B60F"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Symptom recorded as present, </w:t>
            </w:r>
            <w:r w:rsidRPr="00C53215">
              <w:rPr>
                <w:rFonts w:ascii="Times New Roman" w:eastAsia="Times New Roman" w:hAnsi="Times New Roman" w:cs="Times New Roman"/>
                <w:color w:val="000000"/>
                <w:sz w:val="16"/>
                <w:szCs w:val="16"/>
                <w:lang w:val="en-GB" w:eastAsia="en-GB"/>
              </w:rPr>
              <w:t>from {1</w:t>
            </w:r>
            <w:r>
              <w:rPr>
                <w:rFonts w:ascii="Times New Roman" w:eastAsia="Times New Roman" w:hAnsi="Times New Roman" w:cs="Times New Roman"/>
                <w:color w:val="000000"/>
                <w:sz w:val="16"/>
                <w:szCs w:val="16"/>
                <w:lang w:val="en-GB" w:eastAsia="en-GB"/>
              </w:rPr>
              <w:t xml:space="preserve"> = present</w:t>
            </w:r>
            <w:r w:rsidRPr="00C53215">
              <w:rPr>
                <w:rFonts w:ascii="Times New Roman" w:eastAsia="Times New Roman" w:hAnsi="Times New Roman" w:cs="Times New Roman"/>
                <w:color w:val="000000"/>
                <w:sz w:val="16"/>
                <w:szCs w:val="16"/>
                <w:lang w:val="en-GB" w:eastAsia="en-GB"/>
              </w:rPr>
              <w:t>, 0</w:t>
            </w:r>
            <w:r>
              <w:rPr>
                <w:rFonts w:ascii="Times New Roman" w:eastAsia="Times New Roman" w:hAnsi="Times New Roman" w:cs="Times New Roman"/>
                <w:color w:val="000000"/>
                <w:sz w:val="16"/>
                <w:szCs w:val="16"/>
                <w:lang w:val="en-GB" w:eastAsia="en-GB"/>
              </w:rPr>
              <w:t xml:space="preserve"> = absent</w:t>
            </w:r>
            <w:r w:rsidRPr="00C53215">
              <w:rPr>
                <w:rFonts w:ascii="Times New Roman" w:eastAsia="Times New Roman" w:hAnsi="Times New Roman" w:cs="Times New Roman"/>
                <w:color w:val="000000"/>
                <w:sz w:val="16"/>
                <w:szCs w:val="16"/>
                <w:lang w:val="en-GB" w:eastAsia="en-GB"/>
              </w:rPr>
              <w:t>, NA</w:t>
            </w:r>
            <w:r>
              <w:rPr>
                <w:rFonts w:ascii="Times New Roman" w:eastAsia="Times New Roman" w:hAnsi="Times New Roman" w:cs="Times New Roman"/>
                <w:color w:val="000000"/>
                <w:sz w:val="16"/>
                <w:szCs w:val="16"/>
                <w:lang w:val="en-GB" w:eastAsia="en-GB"/>
              </w:rPr>
              <w:t xml:space="preserve"> = not recorded</w:t>
            </w:r>
            <w:r w:rsidRPr="00C53215">
              <w:rPr>
                <w:rFonts w:ascii="Times New Roman" w:eastAsia="Times New Roman" w:hAnsi="Times New Roman" w:cs="Times New Roman"/>
                <w:color w:val="000000"/>
                <w:sz w:val="16"/>
                <w:szCs w:val="16"/>
                <w:lang w:val="en-GB" w:eastAsia="en-GB"/>
              </w:rPr>
              <w:t>}</w:t>
            </w:r>
          </w:p>
        </w:tc>
      </w:tr>
      <w:tr w:rsidR="00C53215" w:rsidRPr="00C53215" w14:paraId="6D474D91" w14:textId="77777777" w:rsidTr="00C53215">
        <w:trPr>
          <w:trHeight w:val="288"/>
        </w:trPr>
        <w:tc>
          <w:tcPr>
            <w:tcW w:w="1532" w:type="dxa"/>
            <w:noWrap/>
            <w:hideMark/>
          </w:tcPr>
          <w:p w14:paraId="4E4AC156"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fever</w:t>
            </w:r>
          </w:p>
        </w:tc>
        <w:tc>
          <w:tcPr>
            <w:tcW w:w="8504" w:type="dxa"/>
            <w:noWrap/>
            <w:hideMark/>
          </w:tcPr>
          <w:p w14:paraId="24E7D79C" w14:textId="40623D21"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Symptom recorded as present, </w:t>
            </w:r>
            <w:r w:rsidRPr="00C53215">
              <w:rPr>
                <w:rFonts w:ascii="Times New Roman" w:eastAsia="Times New Roman" w:hAnsi="Times New Roman" w:cs="Times New Roman"/>
                <w:color w:val="000000"/>
                <w:sz w:val="16"/>
                <w:szCs w:val="16"/>
                <w:lang w:val="en-GB" w:eastAsia="en-GB"/>
              </w:rPr>
              <w:t>from {1</w:t>
            </w:r>
            <w:r>
              <w:rPr>
                <w:rFonts w:ascii="Times New Roman" w:eastAsia="Times New Roman" w:hAnsi="Times New Roman" w:cs="Times New Roman"/>
                <w:color w:val="000000"/>
                <w:sz w:val="16"/>
                <w:szCs w:val="16"/>
                <w:lang w:val="en-GB" w:eastAsia="en-GB"/>
              </w:rPr>
              <w:t xml:space="preserve"> = present</w:t>
            </w:r>
            <w:r w:rsidRPr="00C53215">
              <w:rPr>
                <w:rFonts w:ascii="Times New Roman" w:eastAsia="Times New Roman" w:hAnsi="Times New Roman" w:cs="Times New Roman"/>
                <w:color w:val="000000"/>
                <w:sz w:val="16"/>
                <w:szCs w:val="16"/>
                <w:lang w:val="en-GB" w:eastAsia="en-GB"/>
              </w:rPr>
              <w:t>, 0</w:t>
            </w:r>
            <w:r>
              <w:rPr>
                <w:rFonts w:ascii="Times New Roman" w:eastAsia="Times New Roman" w:hAnsi="Times New Roman" w:cs="Times New Roman"/>
                <w:color w:val="000000"/>
                <w:sz w:val="16"/>
                <w:szCs w:val="16"/>
                <w:lang w:val="en-GB" w:eastAsia="en-GB"/>
              </w:rPr>
              <w:t xml:space="preserve"> = absent</w:t>
            </w:r>
            <w:r w:rsidRPr="00C53215">
              <w:rPr>
                <w:rFonts w:ascii="Times New Roman" w:eastAsia="Times New Roman" w:hAnsi="Times New Roman" w:cs="Times New Roman"/>
                <w:color w:val="000000"/>
                <w:sz w:val="16"/>
                <w:szCs w:val="16"/>
                <w:lang w:val="en-GB" w:eastAsia="en-GB"/>
              </w:rPr>
              <w:t>, NA</w:t>
            </w:r>
            <w:r>
              <w:rPr>
                <w:rFonts w:ascii="Times New Roman" w:eastAsia="Times New Roman" w:hAnsi="Times New Roman" w:cs="Times New Roman"/>
                <w:color w:val="000000"/>
                <w:sz w:val="16"/>
                <w:szCs w:val="16"/>
                <w:lang w:val="en-GB" w:eastAsia="en-GB"/>
              </w:rPr>
              <w:t xml:space="preserve"> = not recorded</w:t>
            </w:r>
            <w:r w:rsidRPr="00C53215">
              <w:rPr>
                <w:rFonts w:ascii="Times New Roman" w:eastAsia="Times New Roman" w:hAnsi="Times New Roman" w:cs="Times New Roman"/>
                <w:color w:val="000000"/>
                <w:sz w:val="16"/>
                <w:szCs w:val="16"/>
                <w:lang w:val="en-GB" w:eastAsia="en-GB"/>
              </w:rPr>
              <w:t>}</w:t>
            </w:r>
          </w:p>
        </w:tc>
      </w:tr>
      <w:tr w:rsidR="00C53215" w:rsidRPr="00C53215" w14:paraId="74C009AA" w14:textId="77777777" w:rsidTr="00C53215">
        <w:trPr>
          <w:trHeight w:val="288"/>
        </w:trPr>
        <w:tc>
          <w:tcPr>
            <w:tcW w:w="1532" w:type="dxa"/>
            <w:noWrap/>
            <w:hideMark/>
          </w:tcPr>
          <w:p w14:paraId="6377A1F8"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weightloss</w:t>
            </w:r>
          </w:p>
        </w:tc>
        <w:tc>
          <w:tcPr>
            <w:tcW w:w="8504" w:type="dxa"/>
            <w:noWrap/>
            <w:hideMark/>
          </w:tcPr>
          <w:p w14:paraId="7F8D8F51" w14:textId="0F196C61"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Symptom recorded as present, </w:t>
            </w:r>
            <w:r w:rsidRPr="00C53215">
              <w:rPr>
                <w:rFonts w:ascii="Times New Roman" w:eastAsia="Times New Roman" w:hAnsi="Times New Roman" w:cs="Times New Roman"/>
                <w:color w:val="000000"/>
                <w:sz w:val="16"/>
                <w:szCs w:val="16"/>
                <w:lang w:val="en-GB" w:eastAsia="en-GB"/>
              </w:rPr>
              <w:t>from {1</w:t>
            </w:r>
            <w:r>
              <w:rPr>
                <w:rFonts w:ascii="Times New Roman" w:eastAsia="Times New Roman" w:hAnsi="Times New Roman" w:cs="Times New Roman"/>
                <w:color w:val="000000"/>
                <w:sz w:val="16"/>
                <w:szCs w:val="16"/>
                <w:lang w:val="en-GB" w:eastAsia="en-GB"/>
              </w:rPr>
              <w:t xml:space="preserve"> = present</w:t>
            </w:r>
            <w:r w:rsidRPr="00C53215">
              <w:rPr>
                <w:rFonts w:ascii="Times New Roman" w:eastAsia="Times New Roman" w:hAnsi="Times New Roman" w:cs="Times New Roman"/>
                <w:color w:val="000000"/>
                <w:sz w:val="16"/>
                <w:szCs w:val="16"/>
                <w:lang w:val="en-GB" w:eastAsia="en-GB"/>
              </w:rPr>
              <w:t>, 0</w:t>
            </w:r>
            <w:r>
              <w:rPr>
                <w:rFonts w:ascii="Times New Roman" w:eastAsia="Times New Roman" w:hAnsi="Times New Roman" w:cs="Times New Roman"/>
                <w:color w:val="000000"/>
                <w:sz w:val="16"/>
                <w:szCs w:val="16"/>
                <w:lang w:val="en-GB" w:eastAsia="en-GB"/>
              </w:rPr>
              <w:t xml:space="preserve"> = absent</w:t>
            </w:r>
            <w:r w:rsidRPr="00C53215">
              <w:rPr>
                <w:rFonts w:ascii="Times New Roman" w:eastAsia="Times New Roman" w:hAnsi="Times New Roman" w:cs="Times New Roman"/>
                <w:color w:val="000000"/>
                <w:sz w:val="16"/>
                <w:szCs w:val="16"/>
                <w:lang w:val="en-GB" w:eastAsia="en-GB"/>
              </w:rPr>
              <w:t>, NA</w:t>
            </w:r>
            <w:r>
              <w:rPr>
                <w:rFonts w:ascii="Times New Roman" w:eastAsia="Times New Roman" w:hAnsi="Times New Roman" w:cs="Times New Roman"/>
                <w:color w:val="000000"/>
                <w:sz w:val="16"/>
                <w:szCs w:val="16"/>
                <w:lang w:val="en-GB" w:eastAsia="en-GB"/>
              </w:rPr>
              <w:t xml:space="preserve"> = not recorded</w:t>
            </w:r>
            <w:r w:rsidRPr="00C53215">
              <w:rPr>
                <w:rFonts w:ascii="Times New Roman" w:eastAsia="Times New Roman" w:hAnsi="Times New Roman" w:cs="Times New Roman"/>
                <w:color w:val="000000"/>
                <w:sz w:val="16"/>
                <w:szCs w:val="16"/>
                <w:lang w:val="en-GB" w:eastAsia="en-GB"/>
              </w:rPr>
              <w:t>}</w:t>
            </w:r>
          </w:p>
        </w:tc>
      </w:tr>
      <w:tr w:rsidR="00C53215" w:rsidRPr="00C53215" w14:paraId="044BF552" w14:textId="77777777" w:rsidTr="00C53215">
        <w:trPr>
          <w:trHeight w:val="288"/>
        </w:trPr>
        <w:tc>
          <w:tcPr>
            <w:tcW w:w="1532" w:type="dxa"/>
            <w:noWrap/>
            <w:hideMark/>
          </w:tcPr>
          <w:p w14:paraId="063FA6B0"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nightsweats</w:t>
            </w:r>
          </w:p>
        </w:tc>
        <w:tc>
          <w:tcPr>
            <w:tcW w:w="8504" w:type="dxa"/>
            <w:noWrap/>
            <w:hideMark/>
          </w:tcPr>
          <w:p w14:paraId="52EA5F04" w14:textId="6D5125B0"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Symptom recorded as present, </w:t>
            </w:r>
            <w:r w:rsidRPr="00C53215">
              <w:rPr>
                <w:rFonts w:ascii="Times New Roman" w:eastAsia="Times New Roman" w:hAnsi="Times New Roman" w:cs="Times New Roman"/>
                <w:color w:val="000000"/>
                <w:sz w:val="16"/>
                <w:szCs w:val="16"/>
                <w:lang w:val="en-GB" w:eastAsia="en-GB"/>
              </w:rPr>
              <w:t>from {1</w:t>
            </w:r>
            <w:r>
              <w:rPr>
                <w:rFonts w:ascii="Times New Roman" w:eastAsia="Times New Roman" w:hAnsi="Times New Roman" w:cs="Times New Roman"/>
                <w:color w:val="000000"/>
                <w:sz w:val="16"/>
                <w:szCs w:val="16"/>
                <w:lang w:val="en-GB" w:eastAsia="en-GB"/>
              </w:rPr>
              <w:t xml:space="preserve"> = present</w:t>
            </w:r>
            <w:r w:rsidRPr="00C53215">
              <w:rPr>
                <w:rFonts w:ascii="Times New Roman" w:eastAsia="Times New Roman" w:hAnsi="Times New Roman" w:cs="Times New Roman"/>
                <w:color w:val="000000"/>
                <w:sz w:val="16"/>
                <w:szCs w:val="16"/>
                <w:lang w:val="en-GB" w:eastAsia="en-GB"/>
              </w:rPr>
              <w:t>, 0</w:t>
            </w:r>
            <w:r>
              <w:rPr>
                <w:rFonts w:ascii="Times New Roman" w:eastAsia="Times New Roman" w:hAnsi="Times New Roman" w:cs="Times New Roman"/>
                <w:color w:val="000000"/>
                <w:sz w:val="16"/>
                <w:szCs w:val="16"/>
                <w:lang w:val="en-GB" w:eastAsia="en-GB"/>
              </w:rPr>
              <w:t xml:space="preserve"> = absent</w:t>
            </w:r>
            <w:r w:rsidRPr="00C53215">
              <w:rPr>
                <w:rFonts w:ascii="Times New Roman" w:eastAsia="Times New Roman" w:hAnsi="Times New Roman" w:cs="Times New Roman"/>
                <w:color w:val="000000"/>
                <w:sz w:val="16"/>
                <w:szCs w:val="16"/>
                <w:lang w:val="en-GB" w:eastAsia="en-GB"/>
              </w:rPr>
              <w:t>, NA</w:t>
            </w:r>
            <w:r>
              <w:rPr>
                <w:rFonts w:ascii="Times New Roman" w:eastAsia="Times New Roman" w:hAnsi="Times New Roman" w:cs="Times New Roman"/>
                <w:color w:val="000000"/>
                <w:sz w:val="16"/>
                <w:szCs w:val="16"/>
                <w:lang w:val="en-GB" w:eastAsia="en-GB"/>
              </w:rPr>
              <w:t xml:space="preserve"> = not recorded</w:t>
            </w:r>
            <w:r w:rsidRPr="00C53215">
              <w:rPr>
                <w:rFonts w:ascii="Times New Roman" w:eastAsia="Times New Roman" w:hAnsi="Times New Roman" w:cs="Times New Roman"/>
                <w:color w:val="000000"/>
                <w:sz w:val="16"/>
                <w:szCs w:val="16"/>
                <w:lang w:val="en-GB" w:eastAsia="en-GB"/>
              </w:rPr>
              <w:t>}</w:t>
            </w:r>
          </w:p>
        </w:tc>
      </w:tr>
      <w:tr w:rsidR="00C53215" w:rsidRPr="00C53215" w14:paraId="1D04906E" w14:textId="77777777" w:rsidTr="00C53215">
        <w:trPr>
          <w:trHeight w:val="288"/>
        </w:trPr>
        <w:tc>
          <w:tcPr>
            <w:tcW w:w="1532" w:type="dxa"/>
            <w:noWrap/>
            <w:hideMark/>
          </w:tcPr>
          <w:p w14:paraId="710F0E99"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temperature</w:t>
            </w:r>
          </w:p>
        </w:tc>
        <w:tc>
          <w:tcPr>
            <w:tcW w:w="8504" w:type="dxa"/>
            <w:noWrap/>
            <w:hideMark/>
          </w:tcPr>
          <w:p w14:paraId="69AFEC2E" w14:textId="592D887B"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Symptom recorded as present, </w:t>
            </w:r>
            <w:r w:rsidRPr="00C53215">
              <w:rPr>
                <w:rFonts w:ascii="Times New Roman" w:eastAsia="Times New Roman" w:hAnsi="Times New Roman" w:cs="Times New Roman"/>
                <w:color w:val="000000"/>
                <w:sz w:val="16"/>
                <w:szCs w:val="16"/>
                <w:lang w:val="en-GB" w:eastAsia="en-GB"/>
              </w:rPr>
              <w:t>from {1</w:t>
            </w:r>
            <w:r>
              <w:rPr>
                <w:rFonts w:ascii="Times New Roman" w:eastAsia="Times New Roman" w:hAnsi="Times New Roman" w:cs="Times New Roman"/>
                <w:color w:val="000000"/>
                <w:sz w:val="16"/>
                <w:szCs w:val="16"/>
                <w:lang w:val="en-GB" w:eastAsia="en-GB"/>
              </w:rPr>
              <w:t xml:space="preserve"> = present</w:t>
            </w:r>
            <w:r w:rsidRPr="00C53215">
              <w:rPr>
                <w:rFonts w:ascii="Times New Roman" w:eastAsia="Times New Roman" w:hAnsi="Times New Roman" w:cs="Times New Roman"/>
                <w:color w:val="000000"/>
                <w:sz w:val="16"/>
                <w:szCs w:val="16"/>
                <w:lang w:val="en-GB" w:eastAsia="en-GB"/>
              </w:rPr>
              <w:t>, 0</w:t>
            </w:r>
            <w:r>
              <w:rPr>
                <w:rFonts w:ascii="Times New Roman" w:eastAsia="Times New Roman" w:hAnsi="Times New Roman" w:cs="Times New Roman"/>
                <w:color w:val="000000"/>
                <w:sz w:val="16"/>
                <w:szCs w:val="16"/>
                <w:lang w:val="en-GB" w:eastAsia="en-GB"/>
              </w:rPr>
              <w:t xml:space="preserve"> = absent</w:t>
            </w:r>
            <w:r w:rsidRPr="00C53215">
              <w:rPr>
                <w:rFonts w:ascii="Times New Roman" w:eastAsia="Times New Roman" w:hAnsi="Times New Roman" w:cs="Times New Roman"/>
                <w:color w:val="000000"/>
                <w:sz w:val="16"/>
                <w:szCs w:val="16"/>
                <w:lang w:val="en-GB" w:eastAsia="en-GB"/>
              </w:rPr>
              <w:t>, NA</w:t>
            </w:r>
            <w:r>
              <w:rPr>
                <w:rFonts w:ascii="Times New Roman" w:eastAsia="Times New Roman" w:hAnsi="Times New Roman" w:cs="Times New Roman"/>
                <w:color w:val="000000"/>
                <w:sz w:val="16"/>
                <w:szCs w:val="16"/>
                <w:lang w:val="en-GB" w:eastAsia="en-GB"/>
              </w:rPr>
              <w:t xml:space="preserve"> = not recorded</w:t>
            </w:r>
            <w:r w:rsidRPr="00C53215">
              <w:rPr>
                <w:rFonts w:ascii="Times New Roman" w:eastAsia="Times New Roman" w:hAnsi="Times New Roman" w:cs="Times New Roman"/>
                <w:color w:val="000000"/>
                <w:sz w:val="16"/>
                <w:szCs w:val="16"/>
                <w:lang w:val="en-GB" w:eastAsia="en-GB"/>
              </w:rPr>
              <w:t>}</w:t>
            </w:r>
          </w:p>
        </w:tc>
      </w:tr>
      <w:tr w:rsidR="00C53215" w:rsidRPr="00C53215" w14:paraId="48444390" w14:textId="77777777" w:rsidTr="00C53215">
        <w:trPr>
          <w:trHeight w:val="288"/>
        </w:trPr>
        <w:tc>
          <w:tcPr>
            <w:tcW w:w="1532" w:type="dxa"/>
            <w:noWrap/>
            <w:hideMark/>
          </w:tcPr>
          <w:p w14:paraId="53259F21"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RR</w:t>
            </w:r>
          </w:p>
        </w:tc>
        <w:tc>
          <w:tcPr>
            <w:tcW w:w="8504" w:type="dxa"/>
            <w:noWrap/>
            <w:hideMark/>
          </w:tcPr>
          <w:p w14:paraId="6556A6A7" w14:textId="003D0564"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R</w:t>
            </w:r>
            <w:r w:rsidRPr="00C53215">
              <w:rPr>
                <w:rFonts w:ascii="Times New Roman" w:eastAsia="Times New Roman" w:hAnsi="Times New Roman" w:cs="Times New Roman"/>
                <w:color w:val="000000"/>
                <w:sz w:val="16"/>
                <w:szCs w:val="16"/>
                <w:lang w:val="en-GB" w:eastAsia="en-GB"/>
              </w:rPr>
              <w:t>ecorded resp</w:t>
            </w:r>
            <w:r>
              <w:rPr>
                <w:rFonts w:ascii="Times New Roman" w:eastAsia="Times New Roman" w:hAnsi="Times New Roman" w:cs="Times New Roman"/>
                <w:color w:val="000000"/>
                <w:sz w:val="16"/>
                <w:szCs w:val="16"/>
                <w:lang w:val="en-GB" w:eastAsia="en-GB"/>
              </w:rPr>
              <w:t>iratory</w:t>
            </w:r>
            <w:r w:rsidRPr="00C53215">
              <w:rPr>
                <w:rFonts w:ascii="Times New Roman" w:eastAsia="Times New Roman" w:hAnsi="Times New Roman" w:cs="Times New Roman"/>
                <w:color w:val="000000"/>
                <w:sz w:val="16"/>
                <w:szCs w:val="16"/>
                <w:lang w:val="en-GB" w:eastAsia="en-GB"/>
              </w:rPr>
              <w:t xml:space="preserve"> rate (any or highest)</w:t>
            </w:r>
          </w:p>
        </w:tc>
      </w:tr>
      <w:tr w:rsidR="00C53215" w:rsidRPr="00C53215" w14:paraId="0FC1BD45" w14:textId="77777777" w:rsidTr="00C53215">
        <w:trPr>
          <w:trHeight w:val="288"/>
        </w:trPr>
        <w:tc>
          <w:tcPr>
            <w:tcW w:w="1532" w:type="dxa"/>
            <w:noWrap/>
            <w:hideMark/>
          </w:tcPr>
          <w:p w14:paraId="7DE0BE8E"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HR</w:t>
            </w:r>
          </w:p>
        </w:tc>
        <w:tc>
          <w:tcPr>
            <w:tcW w:w="8504" w:type="dxa"/>
            <w:noWrap/>
            <w:hideMark/>
          </w:tcPr>
          <w:p w14:paraId="31FB4639" w14:textId="09FA677D"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R</w:t>
            </w:r>
            <w:r w:rsidRPr="00C53215">
              <w:rPr>
                <w:rFonts w:ascii="Times New Roman" w:eastAsia="Times New Roman" w:hAnsi="Times New Roman" w:cs="Times New Roman"/>
                <w:color w:val="000000"/>
                <w:sz w:val="16"/>
                <w:szCs w:val="16"/>
                <w:lang w:val="en-GB" w:eastAsia="en-GB"/>
              </w:rPr>
              <w:t>ecorded heart rate (any or highest)</w:t>
            </w:r>
          </w:p>
        </w:tc>
      </w:tr>
      <w:tr w:rsidR="00C53215" w:rsidRPr="00C53215" w14:paraId="022EBEC1" w14:textId="77777777" w:rsidTr="00C53215">
        <w:trPr>
          <w:trHeight w:val="288"/>
        </w:trPr>
        <w:tc>
          <w:tcPr>
            <w:tcW w:w="1532" w:type="dxa"/>
            <w:noWrap/>
            <w:hideMark/>
          </w:tcPr>
          <w:p w14:paraId="1686BB43"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sBP</w:t>
            </w:r>
          </w:p>
        </w:tc>
        <w:tc>
          <w:tcPr>
            <w:tcW w:w="8504" w:type="dxa"/>
            <w:noWrap/>
            <w:hideMark/>
          </w:tcPr>
          <w:p w14:paraId="49CABFD9" w14:textId="2D03C618"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R</w:t>
            </w:r>
            <w:r w:rsidRPr="00C53215">
              <w:rPr>
                <w:rFonts w:ascii="Times New Roman" w:eastAsia="Times New Roman" w:hAnsi="Times New Roman" w:cs="Times New Roman"/>
                <w:color w:val="000000"/>
                <w:sz w:val="16"/>
                <w:szCs w:val="16"/>
                <w:lang w:val="en-GB" w:eastAsia="en-GB"/>
              </w:rPr>
              <w:t>ecorded systolic BP (any or lowest)</w:t>
            </w:r>
          </w:p>
        </w:tc>
      </w:tr>
      <w:tr w:rsidR="00C53215" w:rsidRPr="00C53215" w14:paraId="1889430F" w14:textId="77777777" w:rsidTr="00C53215">
        <w:trPr>
          <w:trHeight w:val="288"/>
        </w:trPr>
        <w:tc>
          <w:tcPr>
            <w:tcW w:w="1532" w:type="dxa"/>
            <w:noWrap/>
            <w:hideMark/>
          </w:tcPr>
          <w:p w14:paraId="56589A33"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dBP</w:t>
            </w:r>
          </w:p>
        </w:tc>
        <w:tc>
          <w:tcPr>
            <w:tcW w:w="8504" w:type="dxa"/>
            <w:noWrap/>
            <w:hideMark/>
          </w:tcPr>
          <w:p w14:paraId="20207730" w14:textId="3B040CF1"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R</w:t>
            </w:r>
            <w:r w:rsidRPr="00C53215">
              <w:rPr>
                <w:rFonts w:ascii="Times New Roman" w:eastAsia="Times New Roman" w:hAnsi="Times New Roman" w:cs="Times New Roman"/>
                <w:color w:val="000000"/>
                <w:sz w:val="16"/>
                <w:szCs w:val="16"/>
                <w:lang w:val="en-GB" w:eastAsia="en-GB"/>
              </w:rPr>
              <w:t>ecorded diasystolic BP (any or lowest)</w:t>
            </w:r>
          </w:p>
        </w:tc>
      </w:tr>
      <w:tr w:rsidR="00C53215" w:rsidRPr="00C53215" w14:paraId="42769A45" w14:textId="77777777" w:rsidTr="00C53215">
        <w:trPr>
          <w:trHeight w:val="288"/>
        </w:trPr>
        <w:tc>
          <w:tcPr>
            <w:tcW w:w="1532" w:type="dxa"/>
            <w:noWrap/>
            <w:hideMark/>
          </w:tcPr>
          <w:p w14:paraId="64DE4906"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lastRenderedPageBreak/>
              <w:t>GCS</w:t>
            </w:r>
          </w:p>
        </w:tc>
        <w:tc>
          <w:tcPr>
            <w:tcW w:w="8504" w:type="dxa"/>
            <w:noWrap/>
            <w:hideMark/>
          </w:tcPr>
          <w:p w14:paraId="3EA45C52" w14:textId="522402B2"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R</w:t>
            </w:r>
            <w:r w:rsidRPr="00C53215">
              <w:rPr>
                <w:rFonts w:ascii="Times New Roman" w:eastAsia="Times New Roman" w:hAnsi="Times New Roman" w:cs="Times New Roman"/>
                <w:color w:val="000000"/>
                <w:sz w:val="16"/>
                <w:szCs w:val="16"/>
                <w:lang w:val="en-GB" w:eastAsia="en-GB"/>
              </w:rPr>
              <w:t>ecorded G</w:t>
            </w:r>
            <w:r>
              <w:rPr>
                <w:rFonts w:ascii="Times New Roman" w:eastAsia="Times New Roman" w:hAnsi="Times New Roman" w:cs="Times New Roman"/>
                <w:color w:val="000000"/>
                <w:sz w:val="16"/>
                <w:szCs w:val="16"/>
                <w:lang w:val="en-GB" w:eastAsia="en-GB"/>
              </w:rPr>
              <w:t>lasgow Coma Scale</w:t>
            </w:r>
            <w:r w:rsidRPr="00C53215">
              <w:rPr>
                <w:rFonts w:ascii="Times New Roman" w:eastAsia="Times New Roman" w:hAnsi="Times New Roman" w:cs="Times New Roman"/>
                <w:color w:val="000000"/>
                <w:sz w:val="16"/>
                <w:szCs w:val="16"/>
                <w:lang w:val="en-GB" w:eastAsia="en-GB"/>
              </w:rPr>
              <w:t xml:space="preserve"> (any or lowest) {3…15}</w:t>
            </w:r>
          </w:p>
        </w:tc>
      </w:tr>
      <w:tr w:rsidR="00C53215" w:rsidRPr="00C53215" w14:paraId="04BB4E8B" w14:textId="77777777" w:rsidTr="00C53215">
        <w:trPr>
          <w:trHeight w:val="288"/>
        </w:trPr>
        <w:tc>
          <w:tcPr>
            <w:tcW w:w="1532" w:type="dxa"/>
            <w:noWrap/>
            <w:hideMark/>
          </w:tcPr>
          <w:p w14:paraId="5B0912CB"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AVPU</w:t>
            </w:r>
          </w:p>
        </w:tc>
        <w:tc>
          <w:tcPr>
            <w:tcW w:w="8504" w:type="dxa"/>
            <w:noWrap/>
            <w:hideMark/>
          </w:tcPr>
          <w:p w14:paraId="0622EBC3" w14:textId="54D8BF9A" w:rsidR="00C53215" w:rsidRPr="00C53215" w:rsidRDefault="00C53215"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R</w:t>
            </w:r>
            <w:r w:rsidRPr="00C53215">
              <w:rPr>
                <w:rFonts w:ascii="Times New Roman" w:eastAsia="Times New Roman" w:hAnsi="Times New Roman" w:cs="Times New Roman"/>
                <w:color w:val="000000"/>
                <w:sz w:val="16"/>
                <w:szCs w:val="16"/>
                <w:lang w:val="en-GB" w:eastAsia="en-GB"/>
              </w:rPr>
              <w:t>ecorded AVPU</w:t>
            </w:r>
            <w:r>
              <w:rPr>
                <w:rFonts w:ascii="Times New Roman" w:eastAsia="Times New Roman" w:hAnsi="Times New Roman" w:cs="Times New Roman"/>
                <w:color w:val="000000"/>
                <w:sz w:val="16"/>
                <w:szCs w:val="16"/>
                <w:lang w:val="en-GB" w:eastAsia="en-GB"/>
              </w:rPr>
              <w:t xml:space="preserve"> score</w:t>
            </w:r>
            <w:r w:rsidRPr="00C53215">
              <w:rPr>
                <w:rFonts w:ascii="Times New Roman" w:eastAsia="Times New Roman" w:hAnsi="Times New Roman" w:cs="Times New Roman"/>
                <w:color w:val="000000"/>
                <w:sz w:val="16"/>
                <w:szCs w:val="16"/>
                <w:lang w:val="en-GB" w:eastAsia="en-GB"/>
              </w:rPr>
              <w:t xml:space="preserve"> (any or lowest) {A, V, P, U}</w:t>
            </w:r>
          </w:p>
        </w:tc>
      </w:tr>
      <w:tr w:rsidR="00C53215" w:rsidRPr="00C53215" w14:paraId="2E4174E7" w14:textId="77777777" w:rsidTr="00C53215">
        <w:trPr>
          <w:trHeight w:val="288"/>
        </w:trPr>
        <w:tc>
          <w:tcPr>
            <w:tcW w:w="1532" w:type="dxa"/>
            <w:noWrap/>
            <w:hideMark/>
          </w:tcPr>
          <w:p w14:paraId="20C0CE8A"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encephalopathy</w:t>
            </w:r>
          </w:p>
        </w:tc>
        <w:tc>
          <w:tcPr>
            <w:tcW w:w="8504" w:type="dxa"/>
            <w:noWrap/>
            <w:hideMark/>
          </w:tcPr>
          <w:p w14:paraId="1FC045C6"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Is there any acute cognitive or consciousness impairment (by primary study definition)? {1,0} or GCS &lt;15 or AVPU &lt; A?</w:t>
            </w:r>
          </w:p>
        </w:tc>
      </w:tr>
      <w:tr w:rsidR="00C53215" w:rsidRPr="00C53215" w14:paraId="28E079CD" w14:textId="77777777" w:rsidTr="00C53215">
        <w:trPr>
          <w:trHeight w:val="288"/>
        </w:trPr>
        <w:tc>
          <w:tcPr>
            <w:tcW w:w="1532" w:type="dxa"/>
            <w:noWrap/>
            <w:hideMark/>
          </w:tcPr>
          <w:p w14:paraId="202E8FB2"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ambulant</w:t>
            </w:r>
          </w:p>
        </w:tc>
        <w:tc>
          <w:tcPr>
            <w:tcW w:w="8504" w:type="dxa"/>
            <w:noWrap/>
            <w:hideMark/>
          </w:tcPr>
          <w:p w14:paraId="354B67F9"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 xml:space="preserve">Is the patient able to walk unaided? {1,0} Accept ECOG&lt;3 or GCS&gt;11 or Karnofsky &gt; 40 as proxy. </w:t>
            </w:r>
          </w:p>
        </w:tc>
      </w:tr>
      <w:tr w:rsidR="00C53215" w:rsidRPr="00C53215" w14:paraId="7A708BAA" w14:textId="77777777" w:rsidTr="00C53215">
        <w:trPr>
          <w:trHeight w:val="288"/>
        </w:trPr>
        <w:tc>
          <w:tcPr>
            <w:tcW w:w="1532" w:type="dxa"/>
            <w:noWrap/>
            <w:hideMark/>
          </w:tcPr>
          <w:p w14:paraId="46AD65BE"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WHOscreen</w:t>
            </w:r>
          </w:p>
        </w:tc>
        <w:tc>
          <w:tcPr>
            <w:tcW w:w="8504" w:type="dxa"/>
            <w:noWrap/>
            <w:hideMark/>
          </w:tcPr>
          <w:p w14:paraId="052513AD" w14:textId="3B14716C" w:rsidR="00C53215" w:rsidRPr="00C53215" w:rsidRDefault="004F59B0"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S</w:t>
            </w:r>
            <w:r w:rsidR="00C53215" w:rsidRPr="00C53215">
              <w:rPr>
                <w:rFonts w:ascii="Times New Roman" w:eastAsia="Times New Roman" w:hAnsi="Times New Roman" w:cs="Times New Roman"/>
                <w:color w:val="000000"/>
                <w:sz w:val="16"/>
                <w:szCs w:val="16"/>
                <w:lang w:val="en-GB" w:eastAsia="en-GB"/>
              </w:rPr>
              <w:t>core out of 4 for: cough; fever; weight loss;  night sweats {0…4}; if any missing observations, give total out of available (and record number missing in $missingWHOscreen variable)</w:t>
            </w:r>
          </w:p>
        </w:tc>
      </w:tr>
      <w:tr w:rsidR="00C53215" w:rsidRPr="00C53215" w14:paraId="50CBE3FB" w14:textId="77777777" w:rsidTr="00C53215">
        <w:trPr>
          <w:trHeight w:val="288"/>
        </w:trPr>
        <w:tc>
          <w:tcPr>
            <w:tcW w:w="1532" w:type="dxa"/>
            <w:noWrap/>
            <w:hideMark/>
          </w:tcPr>
          <w:p w14:paraId="4AAB0553"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missingWHOscreen</w:t>
            </w:r>
          </w:p>
        </w:tc>
        <w:tc>
          <w:tcPr>
            <w:tcW w:w="8504" w:type="dxa"/>
            <w:noWrap/>
            <w:hideMark/>
          </w:tcPr>
          <w:p w14:paraId="1DF811B4"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Number of observations out of the 4 component variables which were NA {0,1,2,3,4}</w:t>
            </w:r>
          </w:p>
        </w:tc>
      </w:tr>
      <w:tr w:rsidR="00C53215" w:rsidRPr="00C53215" w14:paraId="6396384F" w14:textId="77777777" w:rsidTr="00C53215">
        <w:trPr>
          <w:trHeight w:val="288"/>
        </w:trPr>
        <w:tc>
          <w:tcPr>
            <w:tcW w:w="1532" w:type="dxa"/>
            <w:noWrap/>
            <w:hideMark/>
          </w:tcPr>
          <w:p w14:paraId="38F5F9DD"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WHOdanger</w:t>
            </w:r>
          </w:p>
        </w:tc>
        <w:tc>
          <w:tcPr>
            <w:tcW w:w="8504" w:type="dxa"/>
            <w:noWrap/>
            <w:hideMark/>
          </w:tcPr>
          <w:p w14:paraId="4F7F596B"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 xml:space="preserve">Are any of the following present: respiratory rate above 30; temperature above 39.0oC; heart rate above 120 beats per minute; inability to walk unaided {1,0}. </w:t>
            </w:r>
          </w:p>
        </w:tc>
      </w:tr>
      <w:tr w:rsidR="00C53215" w:rsidRPr="00C53215" w14:paraId="310703C7" w14:textId="77777777" w:rsidTr="00C53215">
        <w:trPr>
          <w:trHeight w:val="288"/>
        </w:trPr>
        <w:tc>
          <w:tcPr>
            <w:tcW w:w="1532" w:type="dxa"/>
            <w:noWrap/>
            <w:hideMark/>
          </w:tcPr>
          <w:p w14:paraId="14FB11C2"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missingWHOdanger</w:t>
            </w:r>
          </w:p>
        </w:tc>
        <w:tc>
          <w:tcPr>
            <w:tcW w:w="8504" w:type="dxa"/>
            <w:noWrap/>
            <w:hideMark/>
          </w:tcPr>
          <w:p w14:paraId="7EE4F7E5"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Number of observations out of the 4 component variables which were NA {0,1,2,3,4}</w:t>
            </w:r>
          </w:p>
        </w:tc>
      </w:tr>
      <w:tr w:rsidR="00C53215" w:rsidRPr="00C53215" w14:paraId="44F65A68" w14:textId="77777777" w:rsidTr="00C53215">
        <w:trPr>
          <w:trHeight w:val="288"/>
        </w:trPr>
        <w:tc>
          <w:tcPr>
            <w:tcW w:w="1532" w:type="dxa"/>
            <w:noWrap/>
            <w:hideMark/>
          </w:tcPr>
          <w:p w14:paraId="7528BF3C"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lactate</w:t>
            </w:r>
          </w:p>
        </w:tc>
        <w:tc>
          <w:tcPr>
            <w:tcW w:w="8504" w:type="dxa"/>
            <w:noWrap/>
            <w:hideMark/>
          </w:tcPr>
          <w:p w14:paraId="373D47C0" w14:textId="0D09ECFA" w:rsidR="00C53215" w:rsidRPr="00C53215" w:rsidRDefault="004F59B0"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V</w:t>
            </w:r>
            <w:r w:rsidR="00C53215" w:rsidRPr="00C53215">
              <w:rPr>
                <w:rFonts w:ascii="Times New Roman" w:eastAsia="Times New Roman" w:hAnsi="Times New Roman" w:cs="Times New Roman"/>
                <w:color w:val="000000"/>
                <w:sz w:val="16"/>
                <w:szCs w:val="16"/>
                <w:lang w:val="en-GB" w:eastAsia="en-GB"/>
              </w:rPr>
              <w:t>enous or arterial accepted, mmol/L</w:t>
            </w:r>
          </w:p>
        </w:tc>
      </w:tr>
      <w:tr w:rsidR="00C53215" w:rsidRPr="00C53215" w14:paraId="58549CC0" w14:textId="77777777" w:rsidTr="00C53215">
        <w:trPr>
          <w:trHeight w:val="288"/>
        </w:trPr>
        <w:tc>
          <w:tcPr>
            <w:tcW w:w="1532" w:type="dxa"/>
            <w:noWrap/>
            <w:hideMark/>
          </w:tcPr>
          <w:p w14:paraId="39F71076"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WCC</w:t>
            </w:r>
          </w:p>
        </w:tc>
        <w:tc>
          <w:tcPr>
            <w:tcW w:w="8504" w:type="dxa"/>
            <w:noWrap/>
            <w:hideMark/>
          </w:tcPr>
          <w:p w14:paraId="563F600C"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Peripheral white cell count  x109/L</w:t>
            </w:r>
          </w:p>
        </w:tc>
      </w:tr>
      <w:tr w:rsidR="00C53215" w:rsidRPr="00C53215" w14:paraId="796EFFA0" w14:textId="77777777" w:rsidTr="00C53215">
        <w:trPr>
          <w:trHeight w:val="288"/>
        </w:trPr>
        <w:tc>
          <w:tcPr>
            <w:tcW w:w="1532" w:type="dxa"/>
            <w:noWrap/>
            <w:hideMark/>
          </w:tcPr>
          <w:p w14:paraId="410E5D46"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sepsis</w:t>
            </w:r>
          </w:p>
        </w:tc>
        <w:tc>
          <w:tcPr>
            <w:tcW w:w="8504" w:type="dxa"/>
            <w:noWrap/>
            <w:hideMark/>
          </w:tcPr>
          <w:p w14:paraId="5F1D1301"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Any 2 SIRS criteria: HR &gt; 90 bpm; T &gt; 38C or &lt; 36C, RR &gt; 20, 12&lt;WCC&lt;4</w:t>
            </w:r>
          </w:p>
        </w:tc>
      </w:tr>
      <w:tr w:rsidR="00C53215" w:rsidRPr="00C53215" w14:paraId="0D0281B9" w14:textId="77777777" w:rsidTr="00C53215">
        <w:trPr>
          <w:trHeight w:val="288"/>
        </w:trPr>
        <w:tc>
          <w:tcPr>
            <w:tcW w:w="1532" w:type="dxa"/>
            <w:noWrap/>
            <w:hideMark/>
          </w:tcPr>
          <w:p w14:paraId="32519D67"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missingSepsis</w:t>
            </w:r>
          </w:p>
        </w:tc>
        <w:tc>
          <w:tcPr>
            <w:tcW w:w="8504" w:type="dxa"/>
            <w:noWrap/>
            <w:hideMark/>
          </w:tcPr>
          <w:p w14:paraId="00105110"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Number of observations out of the 4 component variables which were NA {0,1,2,3,4}</w:t>
            </w:r>
          </w:p>
        </w:tc>
      </w:tr>
      <w:tr w:rsidR="00C53215" w:rsidRPr="00C53215" w14:paraId="6FFE6F16" w14:textId="77777777" w:rsidTr="00C53215">
        <w:trPr>
          <w:trHeight w:val="288"/>
        </w:trPr>
        <w:tc>
          <w:tcPr>
            <w:tcW w:w="1532" w:type="dxa"/>
            <w:noWrap/>
            <w:hideMark/>
          </w:tcPr>
          <w:p w14:paraId="34373E72"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severe.sepsis</w:t>
            </w:r>
          </w:p>
        </w:tc>
        <w:tc>
          <w:tcPr>
            <w:tcW w:w="8504" w:type="dxa"/>
            <w:noWrap/>
            <w:hideMark/>
          </w:tcPr>
          <w:p w14:paraId="4663714D"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Any 2 SIRS criteria: HR &gt; 90 bpm; T &gt; 37.5C or &lt; 35.5C, RR &gt; 20,  12&lt;WCC&lt;4, plus organ dysfunction()= any one of SBP &lt; 90mmHg, altered mentation(GCS &lt; 15 or AVPU &lt; A, RR &gt; 30 ] {1,0}</w:t>
            </w:r>
          </w:p>
        </w:tc>
      </w:tr>
      <w:tr w:rsidR="00C53215" w:rsidRPr="00C53215" w14:paraId="3DDF9ADF" w14:textId="77777777" w:rsidTr="00C53215">
        <w:trPr>
          <w:trHeight w:val="288"/>
        </w:trPr>
        <w:tc>
          <w:tcPr>
            <w:tcW w:w="1532" w:type="dxa"/>
            <w:noWrap/>
            <w:hideMark/>
          </w:tcPr>
          <w:p w14:paraId="0EF89036"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dateDeath</w:t>
            </w:r>
          </w:p>
        </w:tc>
        <w:tc>
          <w:tcPr>
            <w:tcW w:w="8504" w:type="dxa"/>
            <w:noWrap/>
            <w:hideMark/>
          </w:tcPr>
          <w:p w14:paraId="70C12CC6" w14:textId="6264FABE" w:rsidR="00C53215" w:rsidRPr="00C53215" w:rsidRDefault="004F59B0"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Date of patient death if died during follow-up</w:t>
            </w:r>
          </w:p>
        </w:tc>
      </w:tr>
      <w:tr w:rsidR="00C53215" w:rsidRPr="00C53215" w14:paraId="07B57429" w14:textId="77777777" w:rsidTr="00C53215">
        <w:trPr>
          <w:trHeight w:val="288"/>
        </w:trPr>
        <w:tc>
          <w:tcPr>
            <w:tcW w:w="1532" w:type="dxa"/>
            <w:noWrap/>
            <w:hideMark/>
          </w:tcPr>
          <w:p w14:paraId="46452910" w14:textId="77777777" w:rsidR="00C53215" w:rsidRPr="00C53215" w:rsidRDefault="00C53215" w:rsidP="00C53215">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inpatientDeath</w:t>
            </w:r>
          </w:p>
        </w:tc>
        <w:tc>
          <w:tcPr>
            <w:tcW w:w="8504" w:type="dxa"/>
            <w:noWrap/>
            <w:hideMark/>
          </w:tcPr>
          <w:p w14:paraId="664532A9" w14:textId="248CFE68" w:rsidR="00C53215" w:rsidRPr="00C53215" w:rsidRDefault="004F59B0" w:rsidP="00C5321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F</w:t>
            </w:r>
            <w:r w:rsidR="00C53215" w:rsidRPr="00C53215">
              <w:rPr>
                <w:rFonts w:ascii="Times New Roman" w:eastAsia="Times New Roman" w:hAnsi="Times New Roman" w:cs="Times New Roman"/>
                <w:color w:val="000000"/>
                <w:sz w:val="16"/>
                <w:szCs w:val="16"/>
                <w:lang w:val="en-GB" w:eastAsia="en-GB"/>
              </w:rPr>
              <w:t>rom {1</w:t>
            </w:r>
            <w:r>
              <w:rPr>
                <w:rFonts w:ascii="Times New Roman" w:eastAsia="Times New Roman" w:hAnsi="Times New Roman" w:cs="Times New Roman"/>
                <w:color w:val="000000"/>
                <w:sz w:val="16"/>
                <w:szCs w:val="16"/>
                <w:lang w:val="en-GB" w:eastAsia="en-GB"/>
              </w:rPr>
              <w:t xml:space="preserve"> = recorded as occurred</w:t>
            </w:r>
            <w:r w:rsidR="00C53215" w:rsidRPr="00C53215">
              <w:rPr>
                <w:rFonts w:ascii="Times New Roman" w:eastAsia="Times New Roman" w:hAnsi="Times New Roman" w:cs="Times New Roman"/>
                <w:color w:val="000000"/>
                <w:sz w:val="16"/>
                <w:szCs w:val="16"/>
                <w:lang w:val="en-GB" w:eastAsia="en-GB"/>
              </w:rPr>
              <w:t>, 0</w:t>
            </w:r>
            <w:r>
              <w:rPr>
                <w:rFonts w:ascii="Times New Roman" w:eastAsia="Times New Roman" w:hAnsi="Times New Roman" w:cs="Times New Roman"/>
                <w:color w:val="000000"/>
                <w:sz w:val="16"/>
                <w:szCs w:val="16"/>
                <w:lang w:val="en-GB" w:eastAsia="en-GB"/>
              </w:rPr>
              <w:t xml:space="preserve"> = recorded as not occurred </w:t>
            </w:r>
            <w:r w:rsidR="00C53215" w:rsidRPr="00C53215">
              <w:rPr>
                <w:rFonts w:ascii="Times New Roman" w:eastAsia="Times New Roman" w:hAnsi="Times New Roman" w:cs="Times New Roman"/>
                <w:color w:val="000000"/>
                <w:sz w:val="16"/>
                <w:szCs w:val="16"/>
                <w:lang w:val="en-GB" w:eastAsia="en-GB"/>
              </w:rPr>
              <w:t>, NA</w:t>
            </w:r>
            <w:r>
              <w:rPr>
                <w:rFonts w:ascii="Times New Roman" w:eastAsia="Times New Roman" w:hAnsi="Times New Roman" w:cs="Times New Roman"/>
                <w:color w:val="000000"/>
                <w:sz w:val="16"/>
                <w:szCs w:val="16"/>
                <w:lang w:val="en-GB" w:eastAsia="en-GB"/>
              </w:rPr>
              <w:t xml:space="preserve"> = not recorded</w:t>
            </w:r>
            <w:r w:rsidR="00C53215" w:rsidRPr="00C53215">
              <w:rPr>
                <w:rFonts w:ascii="Times New Roman" w:eastAsia="Times New Roman" w:hAnsi="Times New Roman" w:cs="Times New Roman"/>
                <w:color w:val="000000"/>
                <w:sz w:val="16"/>
                <w:szCs w:val="16"/>
                <w:lang w:val="en-GB" w:eastAsia="en-GB"/>
              </w:rPr>
              <w:t>}</w:t>
            </w:r>
          </w:p>
        </w:tc>
      </w:tr>
      <w:tr w:rsidR="004F59B0" w:rsidRPr="00C53215" w14:paraId="5863BE0A" w14:textId="77777777" w:rsidTr="00C53215">
        <w:trPr>
          <w:trHeight w:val="288"/>
        </w:trPr>
        <w:tc>
          <w:tcPr>
            <w:tcW w:w="1532" w:type="dxa"/>
            <w:noWrap/>
            <w:hideMark/>
          </w:tcPr>
          <w:p w14:paraId="5735F88C"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day30death</w:t>
            </w:r>
          </w:p>
        </w:tc>
        <w:tc>
          <w:tcPr>
            <w:tcW w:w="8504" w:type="dxa"/>
            <w:noWrap/>
            <w:hideMark/>
          </w:tcPr>
          <w:p w14:paraId="4C8D00C7" w14:textId="58980E7E" w:rsidR="004F59B0" w:rsidRPr="00C53215" w:rsidRDefault="004F59B0" w:rsidP="004F59B0">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F</w:t>
            </w:r>
            <w:r w:rsidRPr="00C53215">
              <w:rPr>
                <w:rFonts w:ascii="Times New Roman" w:eastAsia="Times New Roman" w:hAnsi="Times New Roman" w:cs="Times New Roman"/>
                <w:color w:val="000000"/>
                <w:sz w:val="16"/>
                <w:szCs w:val="16"/>
                <w:lang w:val="en-GB" w:eastAsia="en-GB"/>
              </w:rPr>
              <w:t>rom {1</w:t>
            </w:r>
            <w:r>
              <w:rPr>
                <w:rFonts w:ascii="Times New Roman" w:eastAsia="Times New Roman" w:hAnsi="Times New Roman" w:cs="Times New Roman"/>
                <w:color w:val="000000"/>
                <w:sz w:val="16"/>
                <w:szCs w:val="16"/>
                <w:lang w:val="en-GB" w:eastAsia="en-GB"/>
              </w:rPr>
              <w:t xml:space="preserve"> = recorded as occurred</w:t>
            </w:r>
            <w:r w:rsidRPr="00C53215">
              <w:rPr>
                <w:rFonts w:ascii="Times New Roman" w:eastAsia="Times New Roman" w:hAnsi="Times New Roman" w:cs="Times New Roman"/>
                <w:color w:val="000000"/>
                <w:sz w:val="16"/>
                <w:szCs w:val="16"/>
                <w:lang w:val="en-GB" w:eastAsia="en-GB"/>
              </w:rPr>
              <w:t>, 0</w:t>
            </w:r>
            <w:r>
              <w:rPr>
                <w:rFonts w:ascii="Times New Roman" w:eastAsia="Times New Roman" w:hAnsi="Times New Roman" w:cs="Times New Roman"/>
                <w:color w:val="000000"/>
                <w:sz w:val="16"/>
                <w:szCs w:val="16"/>
                <w:lang w:val="en-GB" w:eastAsia="en-GB"/>
              </w:rPr>
              <w:t xml:space="preserve"> = recorded as not occurred </w:t>
            </w:r>
            <w:r w:rsidRPr="00C53215">
              <w:rPr>
                <w:rFonts w:ascii="Times New Roman" w:eastAsia="Times New Roman" w:hAnsi="Times New Roman" w:cs="Times New Roman"/>
                <w:color w:val="000000"/>
                <w:sz w:val="16"/>
                <w:szCs w:val="16"/>
                <w:lang w:val="en-GB" w:eastAsia="en-GB"/>
              </w:rPr>
              <w:t>, NA</w:t>
            </w:r>
            <w:r>
              <w:rPr>
                <w:rFonts w:ascii="Times New Roman" w:eastAsia="Times New Roman" w:hAnsi="Times New Roman" w:cs="Times New Roman"/>
                <w:color w:val="000000"/>
                <w:sz w:val="16"/>
                <w:szCs w:val="16"/>
                <w:lang w:val="en-GB" w:eastAsia="en-GB"/>
              </w:rPr>
              <w:t xml:space="preserve"> = not recorded</w:t>
            </w:r>
            <w:r w:rsidRPr="00C53215">
              <w:rPr>
                <w:rFonts w:ascii="Times New Roman" w:eastAsia="Times New Roman" w:hAnsi="Times New Roman" w:cs="Times New Roman"/>
                <w:color w:val="000000"/>
                <w:sz w:val="16"/>
                <w:szCs w:val="16"/>
                <w:lang w:val="en-GB" w:eastAsia="en-GB"/>
              </w:rPr>
              <w:t>}</w:t>
            </w:r>
          </w:p>
        </w:tc>
      </w:tr>
      <w:tr w:rsidR="004F59B0" w:rsidRPr="00C53215" w14:paraId="7ADF08B9" w14:textId="77777777" w:rsidTr="00C53215">
        <w:trPr>
          <w:trHeight w:val="288"/>
        </w:trPr>
        <w:tc>
          <w:tcPr>
            <w:tcW w:w="1532" w:type="dxa"/>
            <w:noWrap/>
            <w:hideMark/>
          </w:tcPr>
          <w:p w14:paraId="057E671E"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day60death</w:t>
            </w:r>
          </w:p>
        </w:tc>
        <w:tc>
          <w:tcPr>
            <w:tcW w:w="8504" w:type="dxa"/>
            <w:noWrap/>
            <w:hideMark/>
          </w:tcPr>
          <w:p w14:paraId="5D46A970" w14:textId="50C99BE5" w:rsidR="004F59B0" w:rsidRPr="00C53215" w:rsidRDefault="004F59B0" w:rsidP="004F59B0">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F</w:t>
            </w:r>
            <w:r w:rsidRPr="00C53215">
              <w:rPr>
                <w:rFonts w:ascii="Times New Roman" w:eastAsia="Times New Roman" w:hAnsi="Times New Roman" w:cs="Times New Roman"/>
                <w:color w:val="000000"/>
                <w:sz w:val="16"/>
                <w:szCs w:val="16"/>
                <w:lang w:val="en-GB" w:eastAsia="en-GB"/>
              </w:rPr>
              <w:t>rom {1</w:t>
            </w:r>
            <w:r>
              <w:rPr>
                <w:rFonts w:ascii="Times New Roman" w:eastAsia="Times New Roman" w:hAnsi="Times New Roman" w:cs="Times New Roman"/>
                <w:color w:val="000000"/>
                <w:sz w:val="16"/>
                <w:szCs w:val="16"/>
                <w:lang w:val="en-GB" w:eastAsia="en-GB"/>
              </w:rPr>
              <w:t xml:space="preserve"> = recorded as occurred</w:t>
            </w:r>
            <w:r w:rsidRPr="00C53215">
              <w:rPr>
                <w:rFonts w:ascii="Times New Roman" w:eastAsia="Times New Roman" w:hAnsi="Times New Roman" w:cs="Times New Roman"/>
                <w:color w:val="000000"/>
                <w:sz w:val="16"/>
                <w:szCs w:val="16"/>
                <w:lang w:val="en-GB" w:eastAsia="en-GB"/>
              </w:rPr>
              <w:t>, 0</w:t>
            </w:r>
            <w:r>
              <w:rPr>
                <w:rFonts w:ascii="Times New Roman" w:eastAsia="Times New Roman" w:hAnsi="Times New Roman" w:cs="Times New Roman"/>
                <w:color w:val="000000"/>
                <w:sz w:val="16"/>
                <w:szCs w:val="16"/>
                <w:lang w:val="en-GB" w:eastAsia="en-GB"/>
              </w:rPr>
              <w:t xml:space="preserve"> = recorded as not occurred </w:t>
            </w:r>
            <w:r w:rsidRPr="00C53215">
              <w:rPr>
                <w:rFonts w:ascii="Times New Roman" w:eastAsia="Times New Roman" w:hAnsi="Times New Roman" w:cs="Times New Roman"/>
                <w:color w:val="000000"/>
                <w:sz w:val="16"/>
                <w:szCs w:val="16"/>
                <w:lang w:val="en-GB" w:eastAsia="en-GB"/>
              </w:rPr>
              <w:t>, NA</w:t>
            </w:r>
            <w:r>
              <w:rPr>
                <w:rFonts w:ascii="Times New Roman" w:eastAsia="Times New Roman" w:hAnsi="Times New Roman" w:cs="Times New Roman"/>
                <w:color w:val="000000"/>
                <w:sz w:val="16"/>
                <w:szCs w:val="16"/>
                <w:lang w:val="en-GB" w:eastAsia="en-GB"/>
              </w:rPr>
              <w:t xml:space="preserve"> = not recorded</w:t>
            </w:r>
            <w:r w:rsidRPr="00C53215">
              <w:rPr>
                <w:rFonts w:ascii="Times New Roman" w:eastAsia="Times New Roman" w:hAnsi="Times New Roman" w:cs="Times New Roman"/>
                <w:color w:val="000000"/>
                <w:sz w:val="16"/>
                <w:szCs w:val="16"/>
                <w:lang w:val="en-GB" w:eastAsia="en-GB"/>
              </w:rPr>
              <w:t>}</w:t>
            </w:r>
          </w:p>
        </w:tc>
      </w:tr>
      <w:tr w:rsidR="004F59B0" w:rsidRPr="00C53215" w14:paraId="37799C39" w14:textId="77777777" w:rsidTr="00C53215">
        <w:trPr>
          <w:trHeight w:val="288"/>
        </w:trPr>
        <w:tc>
          <w:tcPr>
            <w:tcW w:w="1532" w:type="dxa"/>
            <w:noWrap/>
            <w:hideMark/>
          </w:tcPr>
          <w:p w14:paraId="595E95A5"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day90death</w:t>
            </w:r>
          </w:p>
        </w:tc>
        <w:tc>
          <w:tcPr>
            <w:tcW w:w="8504" w:type="dxa"/>
            <w:noWrap/>
            <w:hideMark/>
          </w:tcPr>
          <w:p w14:paraId="1C9FBF46" w14:textId="1807C664" w:rsidR="004F59B0" w:rsidRPr="00C53215" w:rsidRDefault="004F59B0" w:rsidP="004F59B0">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F</w:t>
            </w:r>
            <w:r w:rsidRPr="00C53215">
              <w:rPr>
                <w:rFonts w:ascii="Times New Roman" w:eastAsia="Times New Roman" w:hAnsi="Times New Roman" w:cs="Times New Roman"/>
                <w:color w:val="000000"/>
                <w:sz w:val="16"/>
                <w:szCs w:val="16"/>
                <w:lang w:val="en-GB" w:eastAsia="en-GB"/>
              </w:rPr>
              <w:t>rom {1</w:t>
            </w:r>
            <w:r>
              <w:rPr>
                <w:rFonts w:ascii="Times New Roman" w:eastAsia="Times New Roman" w:hAnsi="Times New Roman" w:cs="Times New Roman"/>
                <w:color w:val="000000"/>
                <w:sz w:val="16"/>
                <w:szCs w:val="16"/>
                <w:lang w:val="en-GB" w:eastAsia="en-GB"/>
              </w:rPr>
              <w:t xml:space="preserve"> = recorded as occurred</w:t>
            </w:r>
            <w:r w:rsidRPr="00C53215">
              <w:rPr>
                <w:rFonts w:ascii="Times New Roman" w:eastAsia="Times New Roman" w:hAnsi="Times New Roman" w:cs="Times New Roman"/>
                <w:color w:val="000000"/>
                <w:sz w:val="16"/>
                <w:szCs w:val="16"/>
                <w:lang w:val="en-GB" w:eastAsia="en-GB"/>
              </w:rPr>
              <w:t>, 0</w:t>
            </w:r>
            <w:r>
              <w:rPr>
                <w:rFonts w:ascii="Times New Roman" w:eastAsia="Times New Roman" w:hAnsi="Times New Roman" w:cs="Times New Roman"/>
                <w:color w:val="000000"/>
                <w:sz w:val="16"/>
                <w:szCs w:val="16"/>
                <w:lang w:val="en-GB" w:eastAsia="en-GB"/>
              </w:rPr>
              <w:t xml:space="preserve"> = recorded as not occurred </w:t>
            </w:r>
            <w:r w:rsidRPr="00C53215">
              <w:rPr>
                <w:rFonts w:ascii="Times New Roman" w:eastAsia="Times New Roman" w:hAnsi="Times New Roman" w:cs="Times New Roman"/>
                <w:color w:val="000000"/>
                <w:sz w:val="16"/>
                <w:szCs w:val="16"/>
                <w:lang w:val="en-GB" w:eastAsia="en-GB"/>
              </w:rPr>
              <w:t>, NA</w:t>
            </w:r>
            <w:r>
              <w:rPr>
                <w:rFonts w:ascii="Times New Roman" w:eastAsia="Times New Roman" w:hAnsi="Times New Roman" w:cs="Times New Roman"/>
                <w:color w:val="000000"/>
                <w:sz w:val="16"/>
                <w:szCs w:val="16"/>
                <w:lang w:val="en-GB" w:eastAsia="en-GB"/>
              </w:rPr>
              <w:t xml:space="preserve"> = not recorded</w:t>
            </w:r>
            <w:r w:rsidRPr="00C53215">
              <w:rPr>
                <w:rFonts w:ascii="Times New Roman" w:eastAsia="Times New Roman" w:hAnsi="Times New Roman" w:cs="Times New Roman"/>
                <w:color w:val="000000"/>
                <w:sz w:val="16"/>
                <w:szCs w:val="16"/>
                <w:lang w:val="en-GB" w:eastAsia="en-GB"/>
              </w:rPr>
              <w:t>}</w:t>
            </w:r>
          </w:p>
        </w:tc>
      </w:tr>
      <w:tr w:rsidR="004F59B0" w:rsidRPr="00C53215" w14:paraId="1D6925A4" w14:textId="77777777" w:rsidTr="00C53215">
        <w:trPr>
          <w:trHeight w:val="288"/>
        </w:trPr>
        <w:tc>
          <w:tcPr>
            <w:tcW w:w="1532" w:type="dxa"/>
            <w:noWrap/>
            <w:hideMark/>
          </w:tcPr>
          <w:p w14:paraId="4F6B0E99"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censorDate</w:t>
            </w:r>
          </w:p>
        </w:tc>
        <w:tc>
          <w:tcPr>
            <w:tcW w:w="8504" w:type="dxa"/>
            <w:noWrap/>
            <w:hideMark/>
          </w:tcPr>
          <w:p w14:paraId="591BDFE4" w14:textId="78D5B370" w:rsidR="004F59B0" w:rsidRPr="00C53215" w:rsidRDefault="004F59B0" w:rsidP="004F59B0">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D</w:t>
            </w:r>
            <w:r w:rsidRPr="00C53215">
              <w:rPr>
                <w:rFonts w:ascii="Times New Roman" w:eastAsia="Times New Roman" w:hAnsi="Times New Roman" w:cs="Times New Roman"/>
                <w:color w:val="000000"/>
                <w:sz w:val="16"/>
                <w:szCs w:val="16"/>
                <w:lang w:val="en-GB" w:eastAsia="en-GB"/>
              </w:rPr>
              <w:t>ate of last follow up or death</w:t>
            </w:r>
          </w:p>
        </w:tc>
      </w:tr>
      <w:tr w:rsidR="004F59B0" w:rsidRPr="00C53215" w14:paraId="74664B0B" w14:textId="77777777" w:rsidTr="00C53215">
        <w:trPr>
          <w:trHeight w:val="288"/>
        </w:trPr>
        <w:tc>
          <w:tcPr>
            <w:tcW w:w="1532" w:type="dxa"/>
            <w:noWrap/>
            <w:hideMark/>
          </w:tcPr>
          <w:p w14:paraId="65D5C910"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TBdiagnosis</w:t>
            </w:r>
          </w:p>
        </w:tc>
        <w:tc>
          <w:tcPr>
            <w:tcW w:w="8504" w:type="dxa"/>
            <w:noWrap/>
            <w:hideMark/>
          </w:tcPr>
          <w:p w14:paraId="558F4566"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Was there a final diagnosis of TB (by primary study definitions) {1,0}</w:t>
            </w:r>
          </w:p>
        </w:tc>
      </w:tr>
      <w:tr w:rsidR="004F59B0" w:rsidRPr="00C53215" w14:paraId="7195D598" w14:textId="77777777" w:rsidTr="00C53215">
        <w:trPr>
          <w:trHeight w:val="288"/>
        </w:trPr>
        <w:tc>
          <w:tcPr>
            <w:tcW w:w="1532" w:type="dxa"/>
            <w:noWrap/>
            <w:hideMark/>
          </w:tcPr>
          <w:p w14:paraId="1359E1E8"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priorTBRx</w:t>
            </w:r>
          </w:p>
        </w:tc>
        <w:tc>
          <w:tcPr>
            <w:tcW w:w="8504" w:type="dxa"/>
            <w:noWrap/>
            <w:hideMark/>
          </w:tcPr>
          <w:p w14:paraId="7A3C2CF6" w14:textId="3951C50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 xml:space="preserve">Was the patient already on TB therapy &gt;24h prior to blood culture (actual or by protocol)? {1,0} </w:t>
            </w:r>
          </w:p>
        </w:tc>
      </w:tr>
      <w:tr w:rsidR="004F59B0" w:rsidRPr="00C53215" w14:paraId="792DA45B" w14:textId="77777777" w:rsidTr="00C53215">
        <w:trPr>
          <w:trHeight w:val="288"/>
        </w:trPr>
        <w:tc>
          <w:tcPr>
            <w:tcW w:w="1532" w:type="dxa"/>
            <w:noWrap/>
            <w:hideMark/>
          </w:tcPr>
          <w:p w14:paraId="1C302EB8"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dateTBRx</w:t>
            </w:r>
          </w:p>
        </w:tc>
        <w:tc>
          <w:tcPr>
            <w:tcW w:w="8504" w:type="dxa"/>
            <w:noWrap/>
            <w:hideMark/>
          </w:tcPr>
          <w:p w14:paraId="7F7CFE1D" w14:textId="56CBE07C" w:rsidR="004F59B0" w:rsidRPr="00C53215" w:rsidRDefault="004F59B0" w:rsidP="004F59B0">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D</w:t>
            </w:r>
            <w:r w:rsidRPr="00C53215">
              <w:rPr>
                <w:rFonts w:ascii="Times New Roman" w:eastAsia="Times New Roman" w:hAnsi="Times New Roman" w:cs="Times New Roman"/>
                <w:color w:val="000000"/>
                <w:sz w:val="16"/>
                <w:szCs w:val="16"/>
                <w:lang w:val="en-GB" w:eastAsia="en-GB"/>
              </w:rPr>
              <w:t>ate first dose of any TB Rx</w:t>
            </w:r>
          </w:p>
        </w:tc>
      </w:tr>
      <w:tr w:rsidR="004F59B0" w:rsidRPr="00C53215" w14:paraId="5DC73026" w14:textId="77777777" w:rsidTr="00C53215">
        <w:trPr>
          <w:trHeight w:val="288"/>
        </w:trPr>
        <w:tc>
          <w:tcPr>
            <w:tcW w:w="1532" w:type="dxa"/>
            <w:noWrap/>
            <w:hideMark/>
          </w:tcPr>
          <w:p w14:paraId="670720C8"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spont.pos</w:t>
            </w:r>
          </w:p>
        </w:tc>
        <w:tc>
          <w:tcPr>
            <w:tcW w:w="8504" w:type="dxa"/>
            <w:noWrap/>
            <w:hideMark/>
          </w:tcPr>
          <w:p w14:paraId="17817DE3"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1 = a spontaneous sputum was MTB on Xpert (or if no Xpert done, was MTB on MGIT); 0 = no spontaneous sputum result proving TB (ie no sample, IND Xpert, NEG Xpert, or if no Xpert available, no growth or contam on MGIT)</w:t>
            </w:r>
          </w:p>
        </w:tc>
      </w:tr>
      <w:tr w:rsidR="004F59B0" w:rsidRPr="00C53215" w14:paraId="4CF3C178" w14:textId="77777777" w:rsidTr="00C53215">
        <w:trPr>
          <w:trHeight w:val="288"/>
        </w:trPr>
        <w:tc>
          <w:tcPr>
            <w:tcW w:w="1532" w:type="dxa"/>
            <w:noWrap/>
            <w:hideMark/>
          </w:tcPr>
          <w:p w14:paraId="3D8F14F8"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induc.pos</w:t>
            </w:r>
          </w:p>
        </w:tc>
        <w:tc>
          <w:tcPr>
            <w:tcW w:w="8504" w:type="dxa"/>
            <w:noWrap/>
            <w:hideMark/>
          </w:tcPr>
          <w:p w14:paraId="35244EE7"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1 = an induced sputum was MTB on Xpert (or if no Xpert done, was MTB on MGIT); 0 = no induced sputum result proving TB (ie no sample, IND Xpert, NEG Xpert, or if no Xpert available, no growth or contam on MGIT)</w:t>
            </w:r>
          </w:p>
        </w:tc>
      </w:tr>
      <w:tr w:rsidR="004F59B0" w:rsidRPr="00C53215" w14:paraId="61B26F22" w14:textId="77777777" w:rsidTr="00C53215">
        <w:trPr>
          <w:trHeight w:val="288"/>
        </w:trPr>
        <w:tc>
          <w:tcPr>
            <w:tcW w:w="1532" w:type="dxa"/>
            <w:noWrap/>
            <w:hideMark/>
          </w:tcPr>
          <w:p w14:paraId="3E51F25C"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ART</w:t>
            </w:r>
          </w:p>
        </w:tc>
        <w:tc>
          <w:tcPr>
            <w:tcW w:w="8504" w:type="dxa"/>
            <w:noWrap/>
            <w:hideMark/>
          </w:tcPr>
          <w:p w14:paraId="68CB7E20" w14:textId="073318BD" w:rsidR="004F59B0" w:rsidRPr="00C53215" w:rsidRDefault="004F59B0" w:rsidP="004F59B0">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O</w:t>
            </w:r>
            <w:r w:rsidRPr="00C53215">
              <w:rPr>
                <w:rFonts w:ascii="Times New Roman" w:eastAsia="Times New Roman" w:hAnsi="Times New Roman" w:cs="Times New Roman"/>
                <w:color w:val="000000"/>
                <w:sz w:val="16"/>
                <w:szCs w:val="16"/>
                <w:lang w:val="en-GB" w:eastAsia="en-GB"/>
              </w:rPr>
              <w:t xml:space="preserve">n </w:t>
            </w:r>
            <w:r>
              <w:rPr>
                <w:rFonts w:ascii="Times New Roman" w:eastAsia="Times New Roman" w:hAnsi="Times New Roman" w:cs="Times New Roman"/>
                <w:color w:val="000000"/>
                <w:sz w:val="16"/>
                <w:szCs w:val="16"/>
                <w:lang w:val="en-GB" w:eastAsia="en-GB"/>
              </w:rPr>
              <w:t>antiretroviral therapy</w:t>
            </w:r>
            <w:r w:rsidRPr="00C53215">
              <w:rPr>
                <w:rFonts w:ascii="Times New Roman" w:eastAsia="Times New Roman" w:hAnsi="Times New Roman" w:cs="Times New Roman"/>
                <w:color w:val="000000"/>
                <w:sz w:val="16"/>
                <w:szCs w:val="16"/>
                <w:lang w:val="en-GB" w:eastAsia="en-GB"/>
              </w:rPr>
              <w:t xml:space="preserve"> = 1</w:t>
            </w:r>
          </w:p>
        </w:tc>
      </w:tr>
      <w:tr w:rsidR="004F59B0" w:rsidRPr="00C53215" w14:paraId="6B4EA6DC" w14:textId="77777777" w:rsidTr="00C53215">
        <w:trPr>
          <w:trHeight w:val="288"/>
        </w:trPr>
        <w:tc>
          <w:tcPr>
            <w:tcW w:w="1532" w:type="dxa"/>
            <w:noWrap/>
            <w:hideMark/>
          </w:tcPr>
          <w:p w14:paraId="155E5F91" w14:textId="77777777" w:rsidR="004F59B0" w:rsidRPr="00C53215" w:rsidRDefault="004F59B0" w:rsidP="004F59B0">
            <w:pPr>
              <w:rPr>
                <w:rFonts w:ascii="Times New Roman" w:eastAsia="Times New Roman" w:hAnsi="Times New Roman" w:cs="Times New Roman"/>
                <w:color w:val="000000"/>
                <w:sz w:val="16"/>
                <w:szCs w:val="16"/>
                <w:lang w:val="en-GB" w:eastAsia="en-GB"/>
              </w:rPr>
            </w:pPr>
            <w:r w:rsidRPr="00C53215">
              <w:rPr>
                <w:rFonts w:ascii="Times New Roman" w:eastAsia="Times New Roman" w:hAnsi="Times New Roman" w:cs="Times New Roman"/>
                <w:color w:val="000000"/>
                <w:sz w:val="16"/>
                <w:szCs w:val="16"/>
                <w:lang w:val="en-GB" w:eastAsia="en-GB"/>
              </w:rPr>
              <w:t>haemoglobin</w:t>
            </w:r>
          </w:p>
        </w:tc>
        <w:tc>
          <w:tcPr>
            <w:tcW w:w="8504" w:type="dxa"/>
            <w:noWrap/>
            <w:hideMark/>
          </w:tcPr>
          <w:p w14:paraId="60850CF3" w14:textId="25428E58" w:rsidR="004F59B0" w:rsidRPr="00C53215" w:rsidRDefault="004F59B0" w:rsidP="004F59B0">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In </w:t>
            </w:r>
            <w:r w:rsidRPr="00C53215">
              <w:rPr>
                <w:rFonts w:ascii="Times New Roman" w:eastAsia="Times New Roman" w:hAnsi="Times New Roman" w:cs="Times New Roman"/>
                <w:color w:val="000000"/>
                <w:sz w:val="16"/>
                <w:szCs w:val="16"/>
                <w:lang w:val="en-GB" w:eastAsia="en-GB"/>
              </w:rPr>
              <w:t>g/dL</w:t>
            </w:r>
          </w:p>
        </w:tc>
      </w:tr>
    </w:tbl>
    <w:p w14:paraId="20A4C741" w14:textId="0CE45A87" w:rsidR="00881007" w:rsidRPr="008B6993" w:rsidRDefault="00C53215">
      <w:pPr>
        <w:rPr>
          <w:rFonts w:ascii="Times New Roman" w:hAnsi="Times New Roman" w:cs="Times New Roman"/>
          <w:b/>
          <w:sz w:val="20"/>
          <w:szCs w:val="20"/>
        </w:rPr>
      </w:pPr>
      <w:r>
        <w:rPr>
          <w:rFonts w:ascii="Times New Roman" w:hAnsi="Times New Roman" w:cs="Times New Roman"/>
          <w:b/>
          <w:sz w:val="24"/>
          <w:szCs w:val="20"/>
          <w:u w:val="single"/>
        </w:rPr>
        <w:br w:type="page"/>
      </w:r>
      <w:r w:rsidR="00F5103C" w:rsidRPr="008B6993">
        <w:rPr>
          <w:rFonts w:ascii="Times New Roman" w:hAnsi="Times New Roman" w:cs="Times New Roman"/>
          <w:b/>
          <w:sz w:val="20"/>
          <w:szCs w:val="20"/>
        </w:rPr>
        <w:lastRenderedPageBreak/>
        <w:t>T</w:t>
      </w:r>
      <w:r w:rsidR="00881007" w:rsidRPr="008B6993">
        <w:rPr>
          <w:rFonts w:ascii="Times New Roman" w:hAnsi="Times New Roman" w:cs="Times New Roman"/>
          <w:b/>
          <w:sz w:val="20"/>
          <w:szCs w:val="20"/>
        </w:rPr>
        <w:t xml:space="preserve">able </w:t>
      </w:r>
      <w:r w:rsidR="00F5103C" w:rsidRPr="008B6993">
        <w:rPr>
          <w:rFonts w:ascii="Times New Roman" w:hAnsi="Times New Roman" w:cs="Times New Roman"/>
          <w:b/>
          <w:sz w:val="20"/>
          <w:szCs w:val="20"/>
        </w:rPr>
        <w:t>S</w:t>
      </w:r>
      <w:r w:rsidR="003F151A">
        <w:rPr>
          <w:rFonts w:ascii="Times New Roman" w:hAnsi="Times New Roman" w:cs="Times New Roman"/>
          <w:b/>
          <w:sz w:val="20"/>
          <w:szCs w:val="20"/>
        </w:rPr>
        <w:t>2</w:t>
      </w:r>
      <w:r w:rsidR="00881007" w:rsidRPr="008B6993">
        <w:rPr>
          <w:rFonts w:ascii="Times New Roman" w:hAnsi="Times New Roman" w:cs="Times New Roman"/>
          <w:b/>
          <w:sz w:val="20"/>
          <w:szCs w:val="20"/>
        </w:rPr>
        <w:t xml:space="preserve">. Bias assessment questionnaire adapted from </w:t>
      </w:r>
      <w:r w:rsidR="00881007" w:rsidRPr="008B6993">
        <w:rPr>
          <w:rFonts w:ascii="Times New Roman" w:hAnsi="Times New Roman" w:cs="Times New Roman"/>
          <w:b/>
          <w:sz w:val="20"/>
          <w:szCs w:val="20"/>
          <w:lang w:val="en-US"/>
        </w:rPr>
        <w:t>QUADAS-2 tool.</w:t>
      </w:r>
    </w:p>
    <w:tbl>
      <w:tblPr>
        <w:tblStyle w:val="TableGrid"/>
        <w:tblW w:w="9917" w:type="dxa"/>
        <w:tblInd w:w="-431" w:type="dxa"/>
        <w:tblLayout w:type="fixed"/>
        <w:tblLook w:val="04A0" w:firstRow="1" w:lastRow="0" w:firstColumn="1" w:lastColumn="0" w:noHBand="0" w:noVBand="1"/>
      </w:tblPr>
      <w:tblGrid>
        <w:gridCol w:w="567"/>
        <w:gridCol w:w="3690"/>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5A1031" w:rsidRPr="008B6993" w14:paraId="6EEE6D43" w14:textId="77777777" w:rsidTr="00BD7C4E">
        <w:trPr>
          <w:cantSplit/>
          <w:trHeight w:val="1344"/>
        </w:trPr>
        <w:tc>
          <w:tcPr>
            <w:tcW w:w="567" w:type="dxa"/>
            <w:textDirection w:val="btLr"/>
            <w:hideMark/>
          </w:tcPr>
          <w:p w14:paraId="6C7CC5AD" w14:textId="77777777" w:rsidR="007D47AC" w:rsidRPr="008B6993" w:rsidRDefault="007D47AC" w:rsidP="00881007">
            <w:pPr>
              <w:ind w:left="113" w:right="113"/>
              <w:jc w:val="center"/>
              <w:rPr>
                <w:rFonts w:ascii="Times New Roman" w:eastAsia="Times New Roman" w:hAnsi="Times New Roman" w:cs="Times New Roman"/>
                <w:b/>
                <w:bCs/>
                <w:sz w:val="16"/>
                <w:szCs w:val="16"/>
                <w:lang w:val="en-GB" w:eastAsia="en-GB"/>
              </w:rPr>
            </w:pPr>
            <w:r w:rsidRPr="008B6993">
              <w:rPr>
                <w:rFonts w:ascii="Times New Roman" w:eastAsia="Times New Roman" w:hAnsi="Times New Roman" w:cs="Times New Roman"/>
                <w:b/>
                <w:bCs/>
                <w:sz w:val="16"/>
                <w:szCs w:val="16"/>
                <w:lang w:val="en-GB" w:eastAsia="en-GB"/>
              </w:rPr>
              <w:t>Domain</w:t>
            </w:r>
          </w:p>
        </w:tc>
        <w:tc>
          <w:tcPr>
            <w:tcW w:w="3690" w:type="dxa"/>
            <w:hideMark/>
          </w:tcPr>
          <w:p w14:paraId="09B87F7A" w14:textId="77777777" w:rsidR="007D47AC" w:rsidRPr="008B6993" w:rsidRDefault="009902C9" w:rsidP="005A1031">
            <w:pPr>
              <w:rPr>
                <w:rFonts w:ascii="Times New Roman" w:eastAsia="Times New Roman" w:hAnsi="Times New Roman" w:cs="Times New Roman"/>
                <w:b/>
                <w:bCs/>
                <w:sz w:val="16"/>
                <w:szCs w:val="16"/>
                <w:lang w:val="en-GB" w:eastAsia="en-GB"/>
              </w:rPr>
            </w:pPr>
            <w:r w:rsidRPr="008B6993">
              <w:rPr>
                <w:rFonts w:ascii="Times New Roman" w:eastAsia="Times New Roman" w:hAnsi="Times New Roman" w:cs="Times New Roman"/>
                <w:b/>
                <w:bCs/>
                <w:sz w:val="16"/>
                <w:szCs w:val="16"/>
                <w:lang w:val="en-GB" w:eastAsia="en-GB"/>
              </w:rPr>
              <w:t>Signalling q</w:t>
            </w:r>
            <w:r w:rsidR="007D47AC" w:rsidRPr="008B6993">
              <w:rPr>
                <w:rFonts w:ascii="Times New Roman" w:eastAsia="Times New Roman" w:hAnsi="Times New Roman" w:cs="Times New Roman"/>
                <w:b/>
                <w:bCs/>
                <w:sz w:val="16"/>
                <w:szCs w:val="16"/>
                <w:lang w:val="en-GB" w:eastAsia="en-GB"/>
              </w:rPr>
              <w:t>uestion</w:t>
            </w:r>
          </w:p>
        </w:tc>
        <w:tc>
          <w:tcPr>
            <w:tcW w:w="283" w:type="dxa"/>
            <w:textDirection w:val="btLr"/>
            <w:vAlign w:val="bottom"/>
            <w:hideMark/>
          </w:tcPr>
          <w:p w14:paraId="05FF2817"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Brazil_2004</w:t>
            </w:r>
          </w:p>
        </w:tc>
        <w:tc>
          <w:tcPr>
            <w:tcW w:w="283" w:type="dxa"/>
            <w:textDirection w:val="btLr"/>
            <w:vAlign w:val="bottom"/>
            <w:hideMark/>
          </w:tcPr>
          <w:p w14:paraId="28B1B9BF"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India_2008</w:t>
            </w:r>
          </w:p>
        </w:tc>
        <w:tc>
          <w:tcPr>
            <w:tcW w:w="283" w:type="dxa"/>
            <w:textDirection w:val="btLr"/>
            <w:vAlign w:val="bottom"/>
            <w:hideMark/>
          </w:tcPr>
          <w:p w14:paraId="452FA17D"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Malawi_2012</w:t>
            </w:r>
          </w:p>
        </w:tc>
        <w:tc>
          <w:tcPr>
            <w:tcW w:w="283" w:type="dxa"/>
            <w:textDirection w:val="btLr"/>
            <w:vAlign w:val="bottom"/>
            <w:hideMark/>
          </w:tcPr>
          <w:p w14:paraId="4F530EBA"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Malawi_2013</w:t>
            </w:r>
          </w:p>
        </w:tc>
        <w:tc>
          <w:tcPr>
            <w:tcW w:w="283" w:type="dxa"/>
            <w:textDirection w:val="btLr"/>
            <w:vAlign w:val="bottom"/>
            <w:hideMark/>
          </w:tcPr>
          <w:p w14:paraId="4068D900"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S.E.Asia_2010</w:t>
            </w:r>
          </w:p>
        </w:tc>
        <w:tc>
          <w:tcPr>
            <w:tcW w:w="283" w:type="dxa"/>
            <w:textDirection w:val="btLr"/>
            <w:vAlign w:val="bottom"/>
            <w:hideMark/>
          </w:tcPr>
          <w:p w14:paraId="1159B044"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SouthAfrica_2001</w:t>
            </w:r>
          </w:p>
        </w:tc>
        <w:tc>
          <w:tcPr>
            <w:tcW w:w="283" w:type="dxa"/>
            <w:textDirection w:val="btLr"/>
            <w:vAlign w:val="bottom"/>
            <w:hideMark/>
          </w:tcPr>
          <w:p w14:paraId="38CBDD52"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SouthAfrica_2006</w:t>
            </w:r>
          </w:p>
        </w:tc>
        <w:tc>
          <w:tcPr>
            <w:tcW w:w="283" w:type="dxa"/>
            <w:textDirection w:val="btLr"/>
            <w:vAlign w:val="bottom"/>
            <w:hideMark/>
          </w:tcPr>
          <w:p w14:paraId="7FF66A9A"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SouthAfrica_2009</w:t>
            </w:r>
          </w:p>
        </w:tc>
        <w:tc>
          <w:tcPr>
            <w:tcW w:w="283" w:type="dxa"/>
            <w:textDirection w:val="btLr"/>
            <w:vAlign w:val="bottom"/>
            <w:hideMark/>
          </w:tcPr>
          <w:p w14:paraId="2B6491A7"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SouthAfrica_2014</w:t>
            </w:r>
          </w:p>
        </w:tc>
        <w:tc>
          <w:tcPr>
            <w:tcW w:w="283" w:type="dxa"/>
            <w:textDirection w:val="btLr"/>
            <w:vAlign w:val="bottom"/>
            <w:hideMark/>
          </w:tcPr>
          <w:p w14:paraId="4C348950"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SouthAfrica_2015</w:t>
            </w:r>
          </w:p>
        </w:tc>
        <w:tc>
          <w:tcPr>
            <w:tcW w:w="283" w:type="dxa"/>
            <w:textDirection w:val="btLr"/>
            <w:vAlign w:val="bottom"/>
            <w:hideMark/>
          </w:tcPr>
          <w:p w14:paraId="16848D25"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SouthAfrica_2017</w:t>
            </w:r>
          </w:p>
        </w:tc>
        <w:tc>
          <w:tcPr>
            <w:tcW w:w="283" w:type="dxa"/>
            <w:textDirection w:val="btLr"/>
            <w:vAlign w:val="bottom"/>
            <w:hideMark/>
          </w:tcPr>
          <w:p w14:paraId="76277810"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SouthAfrica_2018</w:t>
            </w:r>
          </w:p>
        </w:tc>
        <w:tc>
          <w:tcPr>
            <w:tcW w:w="283" w:type="dxa"/>
            <w:textDirection w:val="btLr"/>
            <w:vAlign w:val="bottom"/>
            <w:hideMark/>
          </w:tcPr>
          <w:p w14:paraId="633603C8"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Tanzania_2011</w:t>
            </w:r>
          </w:p>
        </w:tc>
        <w:tc>
          <w:tcPr>
            <w:tcW w:w="283" w:type="dxa"/>
            <w:textDirection w:val="btLr"/>
            <w:vAlign w:val="bottom"/>
            <w:hideMark/>
          </w:tcPr>
          <w:p w14:paraId="2A3C072B"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Tanzania_2012</w:t>
            </w:r>
          </w:p>
        </w:tc>
        <w:tc>
          <w:tcPr>
            <w:tcW w:w="283" w:type="dxa"/>
            <w:textDirection w:val="btLr"/>
            <w:vAlign w:val="bottom"/>
            <w:hideMark/>
          </w:tcPr>
          <w:p w14:paraId="5BEBCB98"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Uganda_2009</w:t>
            </w:r>
          </w:p>
        </w:tc>
        <w:tc>
          <w:tcPr>
            <w:tcW w:w="283" w:type="dxa"/>
            <w:textDirection w:val="btLr"/>
            <w:vAlign w:val="bottom"/>
            <w:hideMark/>
          </w:tcPr>
          <w:p w14:paraId="7FEE714A"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Uganda_2013</w:t>
            </w:r>
          </w:p>
        </w:tc>
        <w:tc>
          <w:tcPr>
            <w:tcW w:w="283" w:type="dxa"/>
            <w:textDirection w:val="btLr"/>
            <w:vAlign w:val="bottom"/>
            <w:hideMark/>
          </w:tcPr>
          <w:p w14:paraId="797D135F"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Uganda_2014</w:t>
            </w:r>
          </w:p>
        </w:tc>
        <w:tc>
          <w:tcPr>
            <w:tcW w:w="283" w:type="dxa"/>
            <w:textDirection w:val="btLr"/>
            <w:vAlign w:val="bottom"/>
            <w:hideMark/>
          </w:tcPr>
          <w:p w14:paraId="4E5D2E81"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Vietnam_2004</w:t>
            </w:r>
          </w:p>
        </w:tc>
        <w:tc>
          <w:tcPr>
            <w:tcW w:w="283" w:type="dxa"/>
            <w:textDirection w:val="btLr"/>
            <w:vAlign w:val="bottom"/>
            <w:hideMark/>
          </w:tcPr>
          <w:p w14:paraId="67CDE29A"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Zambia_2014</w:t>
            </w:r>
          </w:p>
        </w:tc>
        <w:tc>
          <w:tcPr>
            <w:tcW w:w="283" w:type="dxa"/>
            <w:textDirection w:val="btLr"/>
            <w:vAlign w:val="bottom"/>
            <w:hideMark/>
          </w:tcPr>
          <w:p w14:paraId="607B22AF" w14:textId="77777777" w:rsidR="007D47AC" w:rsidRPr="008B6993" w:rsidRDefault="007D47AC" w:rsidP="00881007">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Zambia_2017</w:t>
            </w:r>
          </w:p>
        </w:tc>
      </w:tr>
      <w:tr w:rsidR="005A1031" w:rsidRPr="008B6993" w14:paraId="0E4BDF07" w14:textId="77777777" w:rsidTr="00BD7C4E">
        <w:trPr>
          <w:trHeight w:val="420"/>
        </w:trPr>
        <w:tc>
          <w:tcPr>
            <w:tcW w:w="567" w:type="dxa"/>
            <w:vMerge w:val="restart"/>
            <w:textDirection w:val="btLr"/>
            <w:hideMark/>
          </w:tcPr>
          <w:p w14:paraId="4BE28D70" w14:textId="77777777" w:rsidR="007D47AC" w:rsidRPr="008B6993" w:rsidRDefault="007D47AC" w:rsidP="00881007">
            <w:pPr>
              <w:ind w:left="113" w:right="113"/>
              <w:jc w:val="center"/>
              <w:rPr>
                <w:rFonts w:ascii="Times New Roman" w:eastAsia="Times New Roman" w:hAnsi="Times New Roman" w:cs="Times New Roman"/>
                <w:b/>
                <w:bCs/>
                <w:color w:val="000000"/>
                <w:sz w:val="16"/>
                <w:szCs w:val="16"/>
                <w:lang w:val="en-GB" w:eastAsia="en-GB"/>
              </w:rPr>
            </w:pPr>
            <w:r w:rsidRPr="008B6993">
              <w:rPr>
                <w:rFonts w:ascii="Times New Roman" w:eastAsia="Times New Roman" w:hAnsi="Times New Roman" w:cs="Times New Roman"/>
                <w:b/>
                <w:bCs/>
                <w:color w:val="000000"/>
                <w:sz w:val="16"/>
                <w:szCs w:val="16"/>
                <w:lang w:val="en-GB" w:eastAsia="en-GB"/>
              </w:rPr>
              <w:t>Patient selection</w:t>
            </w:r>
          </w:p>
        </w:tc>
        <w:tc>
          <w:tcPr>
            <w:tcW w:w="3690" w:type="dxa"/>
            <w:hideMark/>
          </w:tcPr>
          <w:p w14:paraId="4D58E352"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Would every HIV positive patient with at least one WHO TB screening symptom (cough, night sweats, fever, weight loss) in the study setting have an equal chance of recruitment?</w:t>
            </w:r>
          </w:p>
        </w:tc>
        <w:tc>
          <w:tcPr>
            <w:tcW w:w="283" w:type="dxa"/>
            <w:noWrap/>
            <w:vAlign w:val="center"/>
            <w:hideMark/>
          </w:tcPr>
          <w:p w14:paraId="66158E43" w14:textId="2F71B593"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63FF997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FB0925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3EA574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2023834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D6F387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7ED7187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CD3174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6931BF1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47D82B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E0C95C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3D9B67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623A23F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6B83673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2B1AAB2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3925B83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7719BC4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1599C0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5C3B27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4FA1D3E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r>
      <w:tr w:rsidR="005A1031" w:rsidRPr="008B6993" w14:paraId="208056AB" w14:textId="77777777" w:rsidTr="00BD7C4E">
        <w:trPr>
          <w:trHeight w:val="210"/>
        </w:trPr>
        <w:tc>
          <w:tcPr>
            <w:tcW w:w="567" w:type="dxa"/>
            <w:vMerge/>
            <w:textDirection w:val="btLr"/>
            <w:hideMark/>
          </w:tcPr>
          <w:p w14:paraId="0FB7BE4D"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170C50A3"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Did the study INCLUDE patients unable to produce sputum?</w:t>
            </w:r>
          </w:p>
        </w:tc>
        <w:tc>
          <w:tcPr>
            <w:tcW w:w="283" w:type="dxa"/>
            <w:noWrap/>
            <w:vAlign w:val="center"/>
            <w:hideMark/>
          </w:tcPr>
          <w:p w14:paraId="4E7E4DB0" w14:textId="384F9BA6"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5E7735E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E5C888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EEEB58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6B6DA0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FD629A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609154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583342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5751F7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9464F1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954D3E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6517D9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F4BC05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81E326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97F813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B8DDE6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C98BAD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A451CF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8749BB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C86F56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r w:rsidR="005A1031" w:rsidRPr="008B6993" w14:paraId="4FAAAAB5" w14:textId="77777777" w:rsidTr="00BD7C4E">
        <w:trPr>
          <w:trHeight w:val="420"/>
        </w:trPr>
        <w:tc>
          <w:tcPr>
            <w:tcW w:w="567" w:type="dxa"/>
            <w:vMerge/>
            <w:textDirection w:val="btLr"/>
            <w:hideMark/>
          </w:tcPr>
          <w:p w14:paraId="76899C15"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1835DA27"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Did the study INCLUDE patients with GCS &lt; 15 (e.g. unresponsive patients unable to give consent at time of recruitment)?</w:t>
            </w:r>
          </w:p>
        </w:tc>
        <w:tc>
          <w:tcPr>
            <w:tcW w:w="283" w:type="dxa"/>
            <w:noWrap/>
            <w:vAlign w:val="center"/>
            <w:hideMark/>
          </w:tcPr>
          <w:p w14:paraId="64FEBBD8" w14:textId="61130193"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1B7937B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45B570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0F2752F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72A6548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72066D0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7B9099C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7569309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5F7A69C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7638A51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7621A31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379A30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C6F69D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093CC02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AA3E6F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CDF786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41BD58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5ADB4D1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A2A772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A28F0C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r w:rsidR="005A1031" w:rsidRPr="008B6993" w14:paraId="74A6A84D" w14:textId="77777777" w:rsidTr="00BD7C4E">
        <w:trPr>
          <w:trHeight w:val="630"/>
        </w:trPr>
        <w:tc>
          <w:tcPr>
            <w:tcW w:w="567" w:type="dxa"/>
            <w:vMerge/>
            <w:textDirection w:val="btLr"/>
            <w:hideMark/>
          </w:tcPr>
          <w:p w14:paraId="6163D178"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4D67E220"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Was patient selection independent of higher level clinical decision making (e.g. decision to recruit was NOT based on a doctor classifying the patient as having a high probability of TB, or excluding other likely diagnoses, after an overall clinical assessment)?</w:t>
            </w:r>
          </w:p>
        </w:tc>
        <w:tc>
          <w:tcPr>
            <w:tcW w:w="283" w:type="dxa"/>
            <w:noWrap/>
            <w:vAlign w:val="center"/>
            <w:hideMark/>
          </w:tcPr>
          <w:p w14:paraId="255AD74B" w14:textId="31304F2D"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290220C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51B0458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268916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09F073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FE3B67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3DDCFBD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61B6D29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3DBA5A2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122505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C709A8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6E4279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09CFDF2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6B12C2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5F751C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0C08D39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49AA770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BA5880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8608D1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7B11CB0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r>
      <w:tr w:rsidR="005A1031" w:rsidRPr="008B6993" w14:paraId="52D8998C" w14:textId="77777777" w:rsidTr="00BD7C4E">
        <w:trPr>
          <w:trHeight w:val="210"/>
        </w:trPr>
        <w:tc>
          <w:tcPr>
            <w:tcW w:w="567" w:type="dxa"/>
            <w:vMerge/>
            <w:textDirection w:val="btLr"/>
            <w:hideMark/>
          </w:tcPr>
          <w:p w14:paraId="38938D61"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0FA3A260"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Did the study NOT exclude patients who were severely unwell (e.g. a very high respiratory rate)?</w:t>
            </w:r>
          </w:p>
        </w:tc>
        <w:tc>
          <w:tcPr>
            <w:tcW w:w="283" w:type="dxa"/>
            <w:noWrap/>
            <w:vAlign w:val="center"/>
            <w:hideMark/>
          </w:tcPr>
          <w:p w14:paraId="1398F214" w14:textId="255A44F8"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6D8B9B6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FD5390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1F9720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99817A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AD0932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EAAE49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7D10340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1A8827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68A15F8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1D996B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378469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83A0E9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64D8B2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7DEF1C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EEF925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7CD6B3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E9720E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6D71F5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5DAB82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r w:rsidR="005A1031" w:rsidRPr="008B6993" w14:paraId="25934424" w14:textId="77777777" w:rsidTr="00BD7C4E">
        <w:trPr>
          <w:trHeight w:val="408"/>
        </w:trPr>
        <w:tc>
          <w:tcPr>
            <w:tcW w:w="567" w:type="dxa"/>
            <w:vMerge w:val="restart"/>
            <w:textDirection w:val="btLr"/>
            <w:hideMark/>
          </w:tcPr>
          <w:p w14:paraId="5A876BB8" w14:textId="77777777" w:rsidR="007D47AC" w:rsidRPr="008B6993" w:rsidRDefault="007D47AC" w:rsidP="00881007">
            <w:pPr>
              <w:ind w:left="113" w:right="113"/>
              <w:jc w:val="center"/>
              <w:rPr>
                <w:rFonts w:ascii="Times New Roman" w:eastAsia="Times New Roman" w:hAnsi="Times New Roman" w:cs="Times New Roman"/>
                <w:b/>
                <w:bCs/>
                <w:color w:val="000000"/>
                <w:sz w:val="16"/>
                <w:szCs w:val="16"/>
                <w:lang w:val="en-GB" w:eastAsia="en-GB"/>
              </w:rPr>
            </w:pPr>
            <w:r w:rsidRPr="008B6993">
              <w:rPr>
                <w:rFonts w:ascii="Times New Roman" w:eastAsia="Times New Roman" w:hAnsi="Times New Roman" w:cs="Times New Roman"/>
                <w:b/>
                <w:bCs/>
                <w:color w:val="000000"/>
                <w:sz w:val="16"/>
                <w:szCs w:val="16"/>
                <w:lang w:val="en-GB" w:eastAsia="en-GB"/>
              </w:rPr>
              <w:t>Reference test</w:t>
            </w:r>
          </w:p>
        </w:tc>
        <w:tc>
          <w:tcPr>
            <w:tcW w:w="3690" w:type="dxa"/>
            <w:hideMark/>
          </w:tcPr>
          <w:p w14:paraId="183C6636"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Did all the patients receive the same MTB blood culture test?</w:t>
            </w:r>
          </w:p>
        </w:tc>
        <w:tc>
          <w:tcPr>
            <w:tcW w:w="283" w:type="dxa"/>
            <w:noWrap/>
            <w:vAlign w:val="center"/>
            <w:hideMark/>
          </w:tcPr>
          <w:p w14:paraId="6029DC77" w14:textId="1314ACD9"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40FB999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F3F55C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BCB523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21D0EE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FD1530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C6A828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D1ECA1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13AB12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3AB5A9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FBE635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5F6B5D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4AA9E7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08F3A1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1B54B6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31B1C6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21CFDF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D48048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EE2D5C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F2F531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r w:rsidR="005A1031" w:rsidRPr="008B6993" w14:paraId="048E0079" w14:textId="77777777" w:rsidTr="00BD7C4E">
        <w:trPr>
          <w:trHeight w:val="420"/>
        </w:trPr>
        <w:tc>
          <w:tcPr>
            <w:tcW w:w="567" w:type="dxa"/>
            <w:vMerge/>
            <w:textDirection w:val="btLr"/>
            <w:hideMark/>
          </w:tcPr>
          <w:p w14:paraId="1DA9E80E"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1A3825CC"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Did LESS than 10% of recruited patients have no blood culture result available (due to sample loss, culture bottle stock outs, contamination, or other technical failures)?</w:t>
            </w:r>
          </w:p>
        </w:tc>
        <w:tc>
          <w:tcPr>
            <w:tcW w:w="283" w:type="dxa"/>
            <w:noWrap/>
            <w:vAlign w:val="center"/>
            <w:hideMark/>
          </w:tcPr>
          <w:p w14:paraId="770ECC3D" w14:textId="1B37B0A4"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0DBE24C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296311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6E766F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66744B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2C2FE0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D9880E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E95EB6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874547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1DA0E5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563D0C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14E3C1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164134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743505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C6F34D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14B536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1CA955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3CF1F9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3BFCA61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67DD62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r w:rsidR="005A1031" w:rsidRPr="008B6993" w14:paraId="0E6EA8CD" w14:textId="77777777" w:rsidTr="00BD7C4E">
        <w:trPr>
          <w:trHeight w:val="210"/>
        </w:trPr>
        <w:tc>
          <w:tcPr>
            <w:tcW w:w="567" w:type="dxa"/>
            <w:vMerge/>
            <w:textDirection w:val="btLr"/>
            <w:hideMark/>
          </w:tcPr>
          <w:p w14:paraId="56B4D50F"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725E75A4"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Did the mycobacterial culture facility have quality assurance procedures in place at time of study?</w:t>
            </w:r>
          </w:p>
        </w:tc>
        <w:tc>
          <w:tcPr>
            <w:tcW w:w="283" w:type="dxa"/>
            <w:noWrap/>
            <w:vAlign w:val="center"/>
            <w:hideMark/>
          </w:tcPr>
          <w:p w14:paraId="2CD40293" w14:textId="428032B5"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5C738DC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812027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5F5C23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0294F5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BD48FE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4A12A3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5DE83E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4765C8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BC78DD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198534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BC0C30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D05FE3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9F7542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06569B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D96494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9853B6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7448A6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B7E5CC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9BACD9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r w:rsidR="005A1031" w:rsidRPr="008B6993" w14:paraId="15AD5EB3" w14:textId="77777777" w:rsidTr="00BD7C4E">
        <w:trPr>
          <w:trHeight w:val="630"/>
        </w:trPr>
        <w:tc>
          <w:tcPr>
            <w:tcW w:w="567" w:type="dxa"/>
            <w:vMerge w:val="restart"/>
            <w:textDirection w:val="btLr"/>
            <w:hideMark/>
          </w:tcPr>
          <w:p w14:paraId="464E6CC1" w14:textId="77777777" w:rsidR="007D47AC" w:rsidRPr="008B6993" w:rsidRDefault="007D47AC" w:rsidP="00881007">
            <w:pPr>
              <w:ind w:left="113" w:right="113"/>
              <w:jc w:val="center"/>
              <w:rPr>
                <w:rFonts w:ascii="Times New Roman" w:eastAsia="Times New Roman" w:hAnsi="Times New Roman" w:cs="Times New Roman"/>
                <w:b/>
                <w:bCs/>
                <w:color w:val="000000"/>
                <w:sz w:val="16"/>
                <w:szCs w:val="16"/>
                <w:lang w:val="en-GB" w:eastAsia="en-GB"/>
              </w:rPr>
            </w:pPr>
            <w:r w:rsidRPr="008B6993">
              <w:rPr>
                <w:rFonts w:ascii="Times New Roman" w:eastAsia="Times New Roman" w:hAnsi="Times New Roman" w:cs="Times New Roman"/>
                <w:b/>
                <w:bCs/>
                <w:color w:val="000000"/>
                <w:sz w:val="16"/>
                <w:szCs w:val="16"/>
                <w:lang w:val="en-GB" w:eastAsia="en-GB"/>
              </w:rPr>
              <w:t>Recording of co-factors</w:t>
            </w:r>
          </w:p>
        </w:tc>
        <w:tc>
          <w:tcPr>
            <w:tcW w:w="3690" w:type="dxa"/>
            <w:hideMark/>
          </w:tcPr>
          <w:p w14:paraId="49AF0F5D"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Were danger sign variables (respiratory rate, heart rate, temperature, ability to walk unaided) assessed prospectively as part of the study design, as opposed to recorded from routine clinical data / patient notes? (If these variables were not collected in the study please enter "NA")</w:t>
            </w:r>
          </w:p>
        </w:tc>
        <w:tc>
          <w:tcPr>
            <w:tcW w:w="283" w:type="dxa"/>
            <w:noWrap/>
            <w:vAlign w:val="center"/>
            <w:hideMark/>
          </w:tcPr>
          <w:p w14:paraId="5BED4829" w14:textId="4B262D42"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38F643E2"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5A96F9A9"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6CF4A9F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128BC2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2C6D4C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0DE6B8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FD0021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9ECAE6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7EA9568"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5D728C4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E7C3CF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F3A7F0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2291AF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DFB8E1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68773A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56BCED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3E9EDE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058D02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A3606B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r w:rsidR="005A1031" w:rsidRPr="008B6993" w14:paraId="71557285" w14:textId="77777777" w:rsidTr="00BD7C4E">
        <w:trPr>
          <w:trHeight w:val="420"/>
        </w:trPr>
        <w:tc>
          <w:tcPr>
            <w:tcW w:w="567" w:type="dxa"/>
            <w:vMerge/>
            <w:textDirection w:val="btLr"/>
            <w:hideMark/>
          </w:tcPr>
          <w:p w14:paraId="3716AAEE"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7BA8453F"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Were danger sign variables (respiratory rate, heart rate, temperature, ability to walk unaided) available in &gt;90% of recruited patients?</w:t>
            </w:r>
          </w:p>
        </w:tc>
        <w:tc>
          <w:tcPr>
            <w:tcW w:w="283" w:type="dxa"/>
            <w:noWrap/>
            <w:vAlign w:val="center"/>
            <w:hideMark/>
          </w:tcPr>
          <w:p w14:paraId="01758B76" w14:textId="12A31F36"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1573CDD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6AD604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452F2E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D3D29B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E7771D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075656F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652F4C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78484B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01E3B92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8428C6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C11C5C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0DC68A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2A701C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BFC94A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3DF7E3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FFA19F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28C3CB1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A53E6F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FD0338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r w:rsidR="005A1031" w:rsidRPr="008B6993" w14:paraId="687F18A0" w14:textId="77777777" w:rsidTr="00BD7C4E">
        <w:trPr>
          <w:trHeight w:val="420"/>
        </w:trPr>
        <w:tc>
          <w:tcPr>
            <w:tcW w:w="567" w:type="dxa"/>
            <w:vMerge/>
            <w:textDirection w:val="btLr"/>
            <w:hideMark/>
          </w:tcPr>
          <w:p w14:paraId="7617463C"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75EE579E"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Was CD4 count assessed prospectively as part of the study design, as opposed to recorded from routine clinical data / patient notes?</w:t>
            </w:r>
          </w:p>
        </w:tc>
        <w:tc>
          <w:tcPr>
            <w:tcW w:w="283" w:type="dxa"/>
            <w:noWrap/>
            <w:vAlign w:val="center"/>
            <w:hideMark/>
          </w:tcPr>
          <w:p w14:paraId="53A430EC" w14:textId="16F1131E"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5CF5B68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59696A3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C1C606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7AC020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CD6848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CA6516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38CF47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18C621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19BB77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0DD92E8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FDB185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3424C0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16C654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675B3C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C7DA29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AD4676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18EE83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26FD9C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8037A7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r w:rsidR="005A1031" w:rsidRPr="008B6993" w14:paraId="087A1912" w14:textId="77777777" w:rsidTr="00BD7C4E">
        <w:trPr>
          <w:trHeight w:val="210"/>
        </w:trPr>
        <w:tc>
          <w:tcPr>
            <w:tcW w:w="567" w:type="dxa"/>
            <w:vMerge/>
            <w:textDirection w:val="btLr"/>
            <w:hideMark/>
          </w:tcPr>
          <w:p w14:paraId="6EE09EB2"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3A34F412"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Did the lab performing CD4 count have quality assurance procedures in place at time of study?</w:t>
            </w:r>
          </w:p>
        </w:tc>
        <w:tc>
          <w:tcPr>
            <w:tcW w:w="283" w:type="dxa"/>
            <w:noWrap/>
            <w:vAlign w:val="center"/>
            <w:hideMark/>
          </w:tcPr>
          <w:p w14:paraId="1C84357A" w14:textId="397717BA"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1704421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969469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6C6434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F1009F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55BC08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BF57C1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3A66D0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2B163F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A54939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9AF86D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DD49E4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0C9D2A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9A332F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4E7604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B65B00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71FD34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AF8AAC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0BD3ED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71F57D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r w:rsidR="005A1031" w:rsidRPr="008B6993" w14:paraId="76654ACF" w14:textId="77777777" w:rsidTr="00BD7C4E">
        <w:trPr>
          <w:trHeight w:val="630"/>
        </w:trPr>
        <w:tc>
          <w:tcPr>
            <w:tcW w:w="567" w:type="dxa"/>
            <w:vMerge w:val="restart"/>
            <w:textDirection w:val="btLr"/>
            <w:hideMark/>
          </w:tcPr>
          <w:p w14:paraId="4F208282" w14:textId="77777777" w:rsidR="007D47AC" w:rsidRPr="008B6993" w:rsidRDefault="007D47AC" w:rsidP="00881007">
            <w:pPr>
              <w:ind w:left="113" w:right="113"/>
              <w:jc w:val="center"/>
              <w:rPr>
                <w:rFonts w:ascii="Times New Roman" w:eastAsia="Times New Roman" w:hAnsi="Times New Roman" w:cs="Times New Roman"/>
                <w:b/>
                <w:bCs/>
                <w:color w:val="000000"/>
                <w:sz w:val="16"/>
                <w:szCs w:val="16"/>
                <w:lang w:val="en-GB" w:eastAsia="en-GB"/>
              </w:rPr>
            </w:pPr>
            <w:r w:rsidRPr="008B6993">
              <w:rPr>
                <w:rFonts w:ascii="Times New Roman" w:eastAsia="Times New Roman" w:hAnsi="Times New Roman" w:cs="Times New Roman"/>
                <w:b/>
                <w:bCs/>
                <w:color w:val="000000"/>
                <w:sz w:val="16"/>
                <w:szCs w:val="16"/>
                <w:lang w:val="en-GB" w:eastAsia="en-GB"/>
              </w:rPr>
              <w:t>Index tests</w:t>
            </w:r>
          </w:p>
        </w:tc>
        <w:tc>
          <w:tcPr>
            <w:tcW w:w="3690" w:type="dxa"/>
            <w:hideMark/>
          </w:tcPr>
          <w:p w14:paraId="2D3B8D32"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Was there a dedicated study protocol / staff for collecting sputum samples (rather than relying on standard-of-care / routine care samples)? (If sputum result variables were not collected in the study please enter "NA")</w:t>
            </w:r>
          </w:p>
        </w:tc>
        <w:tc>
          <w:tcPr>
            <w:tcW w:w="283" w:type="dxa"/>
            <w:noWrap/>
            <w:vAlign w:val="center"/>
            <w:hideMark/>
          </w:tcPr>
          <w:p w14:paraId="60A47414" w14:textId="28D60C65"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200616F5"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24AB79D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16EEA5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7215B1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5B00D0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DF145B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C0CA52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C29501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7F26AA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9F282E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793AF0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7AE8FB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ECC0FB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584783D"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160586F1"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6D1689A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4AC2ED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C8E30D8"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65F4AB87"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r>
      <w:tr w:rsidR="005A1031" w:rsidRPr="008B6993" w14:paraId="21BA43CC" w14:textId="77777777" w:rsidTr="00BD7C4E">
        <w:trPr>
          <w:trHeight w:val="210"/>
        </w:trPr>
        <w:tc>
          <w:tcPr>
            <w:tcW w:w="567" w:type="dxa"/>
            <w:vMerge/>
            <w:textDirection w:val="btLr"/>
            <w:hideMark/>
          </w:tcPr>
          <w:p w14:paraId="26F3CF34"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7260B5DC"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Was sputum induction available?</w:t>
            </w:r>
          </w:p>
        </w:tc>
        <w:tc>
          <w:tcPr>
            <w:tcW w:w="283" w:type="dxa"/>
            <w:noWrap/>
            <w:vAlign w:val="center"/>
            <w:hideMark/>
          </w:tcPr>
          <w:p w14:paraId="032DAD11" w14:textId="36A63FA8"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0A550746"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7B04AE5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DA1535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31079C4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0C024D7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4F63B97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FCF944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979280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801C7D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75C9CD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6FA734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125059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2455594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94F2C05"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6D58A83C"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7D3AFFB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B708A9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7826402"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30435255"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r>
      <w:tr w:rsidR="005A1031" w:rsidRPr="008B6993" w14:paraId="523B70E3" w14:textId="77777777" w:rsidTr="00BD7C4E">
        <w:trPr>
          <w:trHeight w:val="630"/>
        </w:trPr>
        <w:tc>
          <w:tcPr>
            <w:tcW w:w="567" w:type="dxa"/>
            <w:vMerge/>
            <w:textDirection w:val="btLr"/>
            <w:hideMark/>
          </w:tcPr>
          <w:p w14:paraId="01C7B671"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65AEAB8B"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Were collected sputum samples always processed (inoculated for culture or prepared for GneXpert testing) within 24 hours of collection? (If sputum result variables were not collected in the study please enter "NA")</w:t>
            </w:r>
          </w:p>
        </w:tc>
        <w:tc>
          <w:tcPr>
            <w:tcW w:w="283" w:type="dxa"/>
            <w:noWrap/>
            <w:vAlign w:val="center"/>
            <w:hideMark/>
          </w:tcPr>
          <w:p w14:paraId="78F7F0ED" w14:textId="22E4D604"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5AE2A77C"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444035C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E5B3B0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CF4566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4A4A08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AAF9B2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DE0433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F80891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11778F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C8783A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5D1754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F8E058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677F8B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38D8667"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476A1C45"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4CCB70C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3B1BFA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513640E"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13F251DE"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r>
      <w:tr w:rsidR="005A1031" w:rsidRPr="008B6993" w14:paraId="47D0FBE8" w14:textId="77777777" w:rsidTr="00BD7C4E">
        <w:trPr>
          <w:trHeight w:val="420"/>
        </w:trPr>
        <w:tc>
          <w:tcPr>
            <w:tcW w:w="567" w:type="dxa"/>
            <w:vMerge/>
            <w:textDirection w:val="btLr"/>
            <w:hideMark/>
          </w:tcPr>
          <w:p w14:paraId="4D6699FE"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742E83D5"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Did LESS than 20% of sputum samples sent for culture have contamination? (If sputum result variables were not collected in the study please enter "NA")</w:t>
            </w:r>
          </w:p>
        </w:tc>
        <w:tc>
          <w:tcPr>
            <w:tcW w:w="283" w:type="dxa"/>
            <w:noWrap/>
            <w:vAlign w:val="center"/>
            <w:hideMark/>
          </w:tcPr>
          <w:p w14:paraId="3784650F" w14:textId="3FF323F5"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6D25D2D4"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5F15FBC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96A2A82"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8EDB62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272232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FBC5ED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88F7B1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3719CB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895C1E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43D190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6F523E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56EA437"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09EA96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1D66D1A"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6A244267"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0C145FF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4B1FB1F"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AFB81D2"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5DB0198C"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r>
      <w:tr w:rsidR="005A1031" w:rsidRPr="008B6993" w14:paraId="1DC459EF" w14:textId="77777777" w:rsidTr="00BD7C4E">
        <w:trPr>
          <w:trHeight w:val="420"/>
        </w:trPr>
        <w:tc>
          <w:tcPr>
            <w:tcW w:w="567" w:type="dxa"/>
            <w:vMerge/>
            <w:textDirection w:val="btLr"/>
            <w:hideMark/>
          </w:tcPr>
          <w:p w14:paraId="375CCA46"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7DC8B4D8"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Did the lab processing sputums (culture or Xpert) have quality assurance  procedures in place at time of study? (If sputum result variables were not collected in the study please enter "NA")</w:t>
            </w:r>
          </w:p>
        </w:tc>
        <w:tc>
          <w:tcPr>
            <w:tcW w:w="283" w:type="dxa"/>
            <w:noWrap/>
            <w:vAlign w:val="center"/>
            <w:hideMark/>
          </w:tcPr>
          <w:p w14:paraId="17CEC55F" w14:textId="6DB732EF"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72768D93"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492225D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E131A4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DE4CA5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D33920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E75B3F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486D98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4533FF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8C8FA1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12EE94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FB8D12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03C255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E70B38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4A300E2"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7C65873C"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5E01FE4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D85092B"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3BD7782"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569E9B9A"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r>
      <w:tr w:rsidR="005A1031" w:rsidRPr="008B6993" w14:paraId="3D4C4D7B" w14:textId="77777777" w:rsidTr="00BD7C4E">
        <w:trPr>
          <w:trHeight w:val="420"/>
        </w:trPr>
        <w:tc>
          <w:tcPr>
            <w:tcW w:w="567" w:type="dxa"/>
            <w:vMerge/>
            <w:textDirection w:val="btLr"/>
            <w:hideMark/>
          </w:tcPr>
          <w:p w14:paraId="10BAEA63"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6DBE9328"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Were urine LAM tests performed without knowledge of other TB diagnostic tests? (If urine LAM not included in study please enter "NA")</w:t>
            </w:r>
          </w:p>
        </w:tc>
        <w:tc>
          <w:tcPr>
            <w:tcW w:w="283" w:type="dxa"/>
            <w:noWrap/>
            <w:vAlign w:val="center"/>
            <w:hideMark/>
          </w:tcPr>
          <w:p w14:paraId="43205267" w14:textId="2829FF39"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4A061069"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65B06190"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3A9BADD9"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01694430"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3E699D8F"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74CE52A9"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2A460F4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CC540F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659BDE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0BD680D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F1A582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0B3CC84"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3CB9DEB0"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41A0CDCB"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5103C601"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18CFE55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A9EE1D2"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3C4A289B"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04048AC5"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r>
      <w:tr w:rsidR="005A1031" w:rsidRPr="008B6993" w14:paraId="39BF292D" w14:textId="77777777" w:rsidTr="00BD7C4E">
        <w:trPr>
          <w:trHeight w:val="420"/>
        </w:trPr>
        <w:tc>
          <w:tcPr>
            <w:tcW w:w="567" w:type="dxa"/>
            <w:vMerge/>
            <w:textDirection w:val="btLr"/>
            <w:hideMark/>
          </w:tcPr>
          <w:p w14:paraId="33453E14" w14:textId="77777777" w:rsidR="007D47AC" w:rsidRPr="008B6993" w:rsidRDefault="007D47AC" w:rsidP="00881007">
            <w:pPr>
              <w:ind w:left="113" w:right="113"/>
              <w:rPr>
                <w:rFonts w:ascii="Times New Roman" w:eastAsia="Times New Roman" w:hAnsi="Times New Roman" w:cs="Times New Roman"/>
                <w:b/>
                <w:bCs/>
                <w:color w:val="000000"/>
                <w:sz w:val="16"/>
                <w:szCs w:val="16"/>
                <w:lang w:val="en-GB" w:eastAsia="en-GB"/>
              </w:rPr>
            </w:pPr>
          </w:p>
        </w:tc>
        <w:tc>
          <w:tcPr>
            <w:tcW w:w="3690" w:type="dxa"/>
            <w:hideMark/>
          </w:tcPr>
          <w:p w14:paraId="026B494E"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Was there any quality assurance of LAM results (e.g. blinded, double reading)? (If urine LAM not included in study please enter "NA")</w:t>
            </w:r>
          </w:p>
        </w:tc>
        <w:tc>
          <w:tcPr>
            <w:tcW w:w="283" w:type="dxa"/>
            <w:noWrap/>
            <w:vAlign w:val="center"/>
            <w:hideMark/>
          </w:tcPr>
          <w:p w14:paraId="68E7E61D" w14:textId="6E31060C"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2373C9E5"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2C151B21"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40BE78A9"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6627C3A8"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1E8A0330"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2FA90548"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023C6185"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175CDE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F6A208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56E5ED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63A285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02971B5"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60FC1521"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41C36DCD"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01583103"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2F5CE3E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9A00E61"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2C546F13"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3E360734"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r>
      <w:tr w:rsidR="005A1031" w:rsidRPr="008B6993" w14:paraId="4827C87F" w14:textId="77777777" w:rsidTr="00BD7C4E">
        <w:trPr>
          <w:trHeight w:val="486"/>
        </w:trPr>
        <w:tc>
          <w:tcPr>
            <w:tcW w:w="567" w:type="dxa"/>
            <w:vMerge w:val="restart"/>
            <w:textDirection w:val="btLr"/>
            <w:hideMark/>
          </w:tcPr>
          <w:p w14:paraId="759B65E2" w14:textId="77777777" w:rsidR="007D47AC" w:rsidRPr="008B6993" w:rsidRDefault="007D47AC" w:rsidP="00881007">
            <w:pPr>
              <w:ind w:left="113" w:right="113"/>
              <w:jc w:val="center"/>
              <w:rPr>
                <w:rFonts w:ascii="Times New Roman" w:eastAsia="Times New Roman" w:hAnsi="Times New Roman" w:cs="Times New Roman"/>
                <w:b/>
                <w:bCs/>
                <w:color w:val="000000"/>
                <w:sz w:val="16"/>
                <w:szCs w:val="16"/>
                <w:lang w:val="en-GB" w:eastAsia="en-GB"/>
              </w:rPr>
            </w:pPr>
            <w:r w:rsidRPr="008B6993">
              <w:rPr>
                <w:rFonts w:ascii="Times New Roman" w:eastAsia="Times New Roman" w:hAnsi="Times New Roman" w:cs="Times New Roman"/>
                <w:b/>
                <w:bCs/>
                <w:color w:val="000000"/>
                <w:sz w:val="16"/>
                <w:szCs w:val="16"/>
                <w:lang w:val="en-GB" w:eastAsia="en-GB"/>
              </w:rPr>
              <w:t xml:space="preserve">Mortality </w:t>
            </w:r>
            <w:r w:rsidR="00881007" w:rsidRPr="008B6993">
              <w:rPr>
                <w:rFonts w:ascii="Times New Roman" w:eastAsia="Times New Roman" w:hAnsi="Times New Roman" w:cs="Times New Roman"/>
                <w:b/>
                <w:bCs/>
                <w:color w:val="000000"/>
                <w:sz w:val="16"/>
                <w:szCs w:val="16"/>
                <w:lang w:val="en-GB" w:eastAsia="en-GB"/>
              </w:rPr>
              <w:t>outcome</w:t>
            </w:r>
          </w:p>
        </w:tc>
        <w:tc>
          <w:tcPr>
            <w:tcW w:w="3690" w:type="dxa"/>
            <w:hideMark/>
          </w:tcPr>
          <w:p w14:paraId="65A07454"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Were there dedicated study procedures for mortality data collection (study staff visit, phone calls) or multiple cross reference of data bases?</w:t>
            </w:r>
          </w:p>
        </w:tc>
        <w:tc>
          <w:tcPr>
            <w:tcW w:w="283" w:type="dxa"/>
            <w:noWrap/>
            <w:vAlign w:val="center"/>
            <w:hideMark/>
          </w:tcPr>
          <w:p w14:paraId="579BA3A4" w14:textId="69C1DA1E"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08E19E5A"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5284990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3EF22B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814A944"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5BAE722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E5E94A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D793A30"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EB9F86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F7BBE1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938726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58A223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F4FDD1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5E29DC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51CB485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EA2E6C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A7D455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2D96EE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2A81318C"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9568B3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r w:rsidR="005A1031" w:rsidRPr="008B6993" w14:paraId="4DA923DC" w14:textId="77777777" w:rsidTr="00BD7C4E">
        <w:trPr>
          <w:trHeight w:val="420"/>
        </w:trPr>
        <w:tc>
          <w:tcPr>
            <w:tcW w:w="567" w:type="dxa"/>
            <w:vMerge/>
            <w:hideMark/>
          </w:tcPr>
          <w:p w14:paraId="39439238" w14:textId="77777777" w:rsidR="007D47AC" w:rsidRPr="008B6993" w:rsidRDefault="007D47AC" w:rsidP="005A1031">
            <w:pPr>
              <w:rPr>
                <w:rFonts w:ascii="Times New Roman" w:eastAsia="Times New Roman" w:hAnsi="Times New Roman" w:cs="Times New Roman"/>
                <w:b/>
                <w:bCs/>
                <w:color w:val="000000"/>
                <w:sz w:val="16"/>
                <w:szCs w:val="16"/>
                <w:lang w:val="en-GB" w:eastAsia="en-GB"/>
              </w:rPr>
            </w:pPr>
          </w:p>
        </w:tc>
        <w:tc>
          <w:tcPr>
            <w:tcW w:w="3690" w:type="dxa"/>
            <w:hideMark/>
          </w:tcPr>
          <w:p w14:paraId="704D3F44" w14:textId="77777777" w:rsidR="007D47AC" w:rsidRPr="008B6993" w:rsidRDefault="007D47AC" w:rsidP="005A1031">
            <w:pP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Do LESS than 10% of patients have missing outcome data / loss to follow up by day 30 post recruitment?</w:t>
            </w:r>
          </w:p>
        </w:tc>
        <w:tc>
          <w:tcPr>
            <w:tcW w:w="283" w:type="dxa"/>
            <w:noWrap/>
            <w:vAlign w:val="center"/>
            <w:hideMark/>
          </w:tcPr>
          <w:p w14:paraId="5E80F422" w14:textId="4CD99022" w:rsidR="007D47AC" w:rsidRPr="008B6993" w:rsidRDefault="0022606B" w:rsidP="005A1031">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283" w:type="dxa"/>
            <w:noWrap/>
            <w:vAlign w:val="center"/>
            <w:hideMark/>
          </w:tcPr>
          <w:p w14:paraId="1422B3DD"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125AF44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4659730D"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709F82DA" w14:textId="77777777" w:rsidR="007D47AC" w:rsidRPr="008B6993" w:rsidRDefault="00881007"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w:t>
            </w:r>
          </w:p>
        </w:tc>
        <w:tc>
          <w:tcPr>
            <w:tcW w:w="283" w:type="dxa"/>
            <w:noWrap/>
            <w:vAlign w:val="center"/>
            <w:hideMark/>
          </w:tcPr>
          <w:p w14:paraId="326BC9D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6C2A7B6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34CCA01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29258604"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F931921"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937BA03"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19E7F9A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36253F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1E3BF6B6"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D745EC8"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74652779"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67A840D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N</w:t>
            </w:r>
          </w:p>
        </w:tc>
        <w:tc>
          <w:tcPr>
            <w:tcW w:w="283" w:type="dxa"/>
            <w:noWrap/>
            <w:vAlign w:val="center"/>
            <w:hideMark/>
          </w:tcPr>
          <w:p w14:paraId="3CCD84D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336E70DE"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c>
          <w:tcPr>
            <w:tcW w:w="283" w:type="dxa"/>
            <w:noWrap/>
            <w:vAlign w:val="center"/>
            <w:hideMark/>
          </w:tcPr>
          <w:p w14:paraId="2EECCE0A" w14:textId="77777777" w:rsidR="007D47AC" w:rsidRPr="008B6993" w:rsidRDefault="007D47AC" w:rsidP="005A1031">
            <w:pPr>
              <w:jc w:val="center"/>
              <w:rPr>
                <w:rFonts w:ascii="Times New Roman" w:eastAsia="Times New Roman" w:hAnsi="Times New Roman" w:cs="Times New Roman"/>
                <w:color w:val="000000"/>
                <w:sz w:val="16"/>
                <w:szCs w:val="16"/>
                <w:lang w:val="en-GB" w:eastAsia="en-GB"/>
              </w:rPr>
            </w:pPr>
            <w:r w:rsidRPr="008B6993">
              <w:rPr>
                <w:rFonts w:ascii="Times New Roman" w:eastAsia="Times New Roman" w:hAnsi="Times New Roman" w:cs="Times New Roman"/>
                <w:color w:val="000000"/>
                <w:sz w:val="16"/>
                <w:szCs w:val="16"/>
                <w:lang w:val="en-GB" w:eastAsia="en-GB"/>
              </w:rPr>
              <w:t>Y</w:t>
            </w:r>
          </w:p>
        </w:tc>
      </w:tr>
    </w:tbl>
    <w:p w14:paraId="6CD17AAC" w14:textId="77777777" w:rsidR="007D47AC" w:rsidRPr="008B6993" w:rsidRDefault="007D47AC" w:rsidP="007D47AC">
      <w:pPr>
        <w:rPr>
          <w:rFonts w:ascii="Times New Roman" w:hAnsi="Times New Roman" w:cs="Times New Roman"/>
          <w:sz w:val="20"/>
        </w:rPr>
      </w:pPr>
    </w:p>
    <w:p w14:paraId="3B5C0AD3" w14:textId="77777777" w:rsidR="009902C9" w:rsidRPr="008B6993" w:rsidRDefault="009902C9" w:rsidP="007D47AC">
      <w:pPr>
        <w:rPr>
          <w:rFonts w:ascii="Times New Roman" w:hAnsi="Times New Roman" w:cs="Times New Roman"/>
          <w:b/>
          <w:sz w:val="20"/>
        </w:rPr>
      </w:pPr>
      <w:r w:rsidRPr="008B6993">
        <w:rPr>
          <w:rFonts w:ascii="Times New Roman" w:hAnsi="Times New Roman" w:cs="Times New Roman"/>
          <w:b/>
          <w:sz w:val="20"/>
        </w:rPr>
        <w:t>Footnotes:</w:t>
      </w:r>
    </w:p>
    <w:p w14:paraId="551821AF" w14:textId="517B3D05" w:rsidR="009902C9" w:rsidRPr="008B6993" w:rsidRDefault="009902C9" w:rsidP="007D47AC">
      <w:pPr>
        <w:rPr>
          <w:rFonts w:ascii="Times New Roman" w:hAnsi="Times New Roman" w:cs="Times New Roman"/>
          <w:sz w:val="20"/>
          <w:szCs w:val="20"/>
        </w:rPr>
      </w:pPr>
      <w:r w:rsidRPr="008B6993">
        <w:rPr>
          <w:rFonts w:ascii="Times New Roman" w:hAnsi="Times New Roman" w:cs="Times New Roman"/>
          <w:sz w:val="20"/>
          <w:szCs w:val="20"/>
        </w:rPr>
        <w:t xml:space="preserve">Y = Yes; N = No; </w:t>
      </w:r>
      <w:r w:rsidR="0022606B">
        <w:rPr>
          <w:rFonts w:ascii="Times New Roman" w:hAnsi="Times New Roman" w:cs="Times New Roman"/>
          <w:sz w:val="20"/>
          <w:szCs w:val="20"/>
        </w:rPr>
        <w:t>*</w:t>
      </w:r>
      <w:r w:rsidRPr="008B6993">
        <w:rPr>
          <w:rFonts w:ascii="Times New Roman" w:hAnsi="Times New Roman" w:cs="Times New Roman"/>
          <w:sz w:val="20"/>
          <w:szCs w:val="20"/>
        </w:rPr>
        <w:t xml:space="preserve"> = unknown / no reply from authors; - = not applicable</w:t>
      </w:r>
    </w:p>
    <w:p w14:paraId="19D11908" w14:textId="77777777" w:rsidR="009902C9" w:rsidRPr="008B6993" w:rsidRDefault="009902C9" w:rsidP="007D47AC">
      <w:pPr>
        <w:rPr>
          <w:rFonts w:ascii="Times New Roman" w:hAnsi="Times New Roman" w:cs="Times New Roman"/>
          <w:sz w:val="20"/>
          <w:szCs w:val="20"/>
        </w:rPr>
      </w:pPr>
      <w:r w:rsidRPr="008B6993">
        <w:rPr>
          <w:rFonts w:ascii="Times New Roman" w:hAnsi="Times New Roman" w:cs="Times New Roman"/>
          <w:sz w:val="20"/>
          <w:szCs w:val="20"/>
        </w:rPr>
        <w:t>Standardised tools are not available for the assessment of quality, bias, and applicability for individual patient data meta analyses. We therefore used a modified QUADAS-2 approach with added domains to assess the risk of bias to our meta-analysis conclusions caused by missing data, and the classification of mortality. Primary study co-authors completed responses to the designed signalling questions, which were then summarised by domain (supplementary figure 1).</w:t>
      </w:r>
    </w:p>
    <w:p w14:paraId="05BA1550" w14:textId="7FE0CC64" w:rsidR="00E3072B" w:rsidRDefault="00E3072B">
      <w:pPr>
        <w:rPr>
          <w:rFonts w:ascii="Times New Roman" w:hAnsi="Times New Roman" w:cs="Times New Roman"/>
          <w:sz w:val="20"/>
          <w:szCs w:val="20"/>
        </w:rPr>
      </w:pPr>
      <w:r>
        <w:rPr>
          <w:rFonts w:ascii="Times New Roman" w:hAnsi="Times New Roman" w:cs="Times New Roman"/>
          <w:sz w:val="20"/>
          <w:szCs w:val="20"/>
        </w:rPr>
        <w:br w:type="page"/>
      </w:r>
    </w:p>
    <w:p w14:paraId="1291461C" w14:textId="6E0E27E3" w:rsidR="00E3072B" w:rsidRDefault="00064A8F" w:rsidP="00E3072B">
      <w:pPr>
        <w:spacing w:after="120" w:line="360" w:lineRule="auto"/>
      </w:pPr>
      <w:r>
        <w:rPr>
          <w:rFonts w:ascii="Times New Roman" w:hAnsi="Times New Roman" w:cs="Times New Roman"/>
          <w:b/>
          <w:sz w:val="20"/>
          <w:szCs w:val="20"/>
        </w:rPr>
        <w:lastRenderedPageBreak/>
        <w:t>Table S3.</w:t>
      </w:r>
      <w:r w:rsidR="00E3072B">
        <w:rPr>
          <w:rFonts w:ascii="Times New Roman" w:hAnsi="Times New Roman" w:cs="Times New Roman"/>
          <w:b/>
          <w:sz w:val="20"/>
          <w:szCs w:val="20"/>
        </w:rPr>
        <w:t xml:space="preserve"> Measures of model fit and variance / heterogeneity explained in mixed-effect models predicting probability of MTB-BSI</w:t>
      </w:r>
    </w:p>
    <w:tbl>
      <w:tblPr>
        <w:tblStyle w:val="TableGrid"/>
        <w:tblW w:w="9351" w:type="dxa"/>
        <w:tblLook w:val="04A0" w:firstRow="1" w:lastRow="0" w:firstColumn="1" w:lastColumn="0" w:noHBand="0" w:noVBand="1"/>
      </w:tblPr>
      <w:tblGrid>
        <w:gridCol w:w="1555"/>
        <w:gridCol w:w="7796"/>
      </w:tblGrid>
      <w:tr w:rsidR="00E3072B" w14:paraId="417A22EF" w14:textId="77777777" w:rsidTr="00B329C6">
        <w:trPr>
          <w:trHeight w:val="20"/>
        </w:trPr>
        <w:tc>
          <w:tcPr>
            <w:tcW w:w="1555" w:type="dxa"/>
            <w:shd w:val="clear" w:color="auto" w:fill="auto"/>
          </w:tcPr>
          <w:p w14:paraId="6A3B5F7C" w14:textId="77777777" w:rsidR="00E3072B" w:rsidRDefault="00E3072B" w:rsidP="00B329C6">
            <w:pPr>
              <w:rPr>
                <w:rFonts w:ascii="Times New Roman" w:hAnsi="Times New Roman" w:cs="Times New Roman"/>
                <w:b/>
                <w:sz w:val="16"/>
                <w:szCs w:val="20"/>
              </w:rPr>
            </w:pPr>
            <w:r>
              <w:rPr>
                <w:rFonts w:ascii="Times New Roman" w:hAnsi="Times New Roman" w:cs="Times New Roman"/>
                <w:b/>
                <w:sz w:val="16"/>
                <w:szCs w:val="20"/>
              </w:rPr>
              <w:t>Model Statistic</w:t>
            </w:r>
          </w:p>
        </w:tc>
        <w:tc>
          <w:tcPr>
            <w:tcW w:w="7795" w:type="dxa"/>
            <w:shd w:val="clear" w:color="auto" w:fill="auto"/>
          </w:tcPr>
          <w:p w14:paraId="02CB048C" w14:textId="77777777" w:rsidR="00E3072B" w:rsidRDefault="00E3072B" w:rsidP="00B329C6">
            <w:pPr>
              <w:rPr>
                <w:rFonts w:ascii="Times New Roman" w:hAnsi="Times New Roman" w:cs="Times New Roman"/>
                <w:b/>
                <w:sz w:val="16"/>
                <w:szCs w:val="20"/>
              </w:rPr>
            </w:pPr>
            <w:r>
              <w:rPr>
                <w:rFonts w:ascii="Times New Roman" w:hAnsi="Times New Roman" w:cs="Times New Roman"/>
                <w:b/>
                <w:sz w:val="16"/>
                <w:szCs w:val="20"/>
              </w:rPr>
              <w:t>Description</w:t>
            </w:r>
          </w:p>
        </w:tc>
      </w:tr>
      <w:tr w:rsidR="00E3072B" w14:paraId="3212A84C" w14:textId="77777777" w:rsidTr="00B329C6">
        <w:trPr>
          <w:trHeight w:val="20"/>
        </w:trPr>
        <w:tc>
          <w:tcPr>
            <w:tcW w:w="1555" w:type="dxa"/>
            <w:shd w:val="clear" w:color="auto" w:fill="auto"/>
          </w:tcPr>
          <w:p w14:paraId="059B0DE3" w14:textId="77777777" w:rsidR="00E3072B" w:rsidRDefault="00E3072B" w:rsidP="00B329C6">
            <w:pPr>
              <w:rPr>
                <w:rFonts w:ascii="Times New Roman" w:hAnsi="Times New Roman" w:cs="Times New Roman"/>
                <w:sz w:val="16"/>
                <w:szCs w:val="20"/>
              </w:rPr>
            </w:pPr>
            <w:r>
              <w:rPr>
                <w:rFonts w:ascii="Times New Roman" w:hAnsi="Times New Roman" w:cs="Times New Roman"/>
                <w:sz w:val="16"/>
                <w:szCs w:val="20"/>
              </w:rPr>
              <w:t>LRT</w:t>
            </w:r>
            <w:r>
              <w:rPr>
                <w:rFonts w:ascii="Times New Roman" w:hAnsi="Times New Roman" w:cs="Times New Roman"/>
                <w:sz w:val="16"/>
                <w:szCs w:val="20"/>
                <w:vertAlign w:val="subscript"/>
              </w:rPr>
              <w:t>null</w:t>
            </w:r>
          </w:p>
        </w:tc>
        <w:tc>
          <w:tcPr>
            <w:tcW w:w="7795" w:type="dxa"/>
            <w:shd w:val="clear" w:color="auto" w:fill="auto"/>
          </w:tcPr>
          <w:p w14:paraId="28706687" w14:textId="77777777" w:rsidR="00E3072B" w:rsidRDefault="00E3072B" w:rsidP="00E3072B">
            <w:pPr>
              <w:pStyle w:val="ListParagraph"/>
              <w:numPr>
                <w:ilvl w:val="0"/>
                <w:numId w:val="2"/>
              </w:numPr>
              <w:ind w:left="0"/>
              <w:rPr>
                <w:rFonts w:ascii="Times New Roman" w:hAnsi="Times New Roman" w:cs="Times New Roman"/>
                <w:sz w:val="16"/>
                <w:szCs w:val="20"/>
              </w:rPr>
            </w:pPr>
            <w:r>
              <w:rPr>
                <w:rFonts w:ascii="Times New Roman" w:hAnsi="Times New Roman" w:cs="Times New Roman"/>
                <w:sz w:val="16"/>
                <w:szCs w:val="20"/>
              </w:rPr>
              <w:t xml:space="preserve">Likelihood-Ratio test </w:t>
            </w:r>
            <w:r>
              <w:rPr>
                <w:rFonts w:ascii="Times New Roman" w:hAnsi="Times New Roman" w:cs="Times New Roman"/>
                <w:sz w:val="16"/>
                <w:szCs w:val="20"/>
                <w:shd w:val="clear" w:color="auto" w:fill="FFFFFF"/>
              </w:rPr>
              <w:t>p-value testing the hypothesis that the new model has no better fit than the null model</w:t>
            </w:r>
            <w:r>
              <w:rPr>
                <w:rFonts w:ascii="Times New Roman" w:hAnsi="Times New Roman" w:cs="Times New Roman"/>
                <w:sz w:val="16"/>
                <w:szCs w:val="20"/>
              </w:rPr>
              <w:t>.</w:t>
            </w:r>
          </w:p>
          <w:p w14:paraId="7B1A1132" w14:textId="77777777" w:rsidR="00E3072B" w:rsidRDefault="00E3072B" w:rsidP="00B329C6">
            <w:pPr>
              <w:rPr>
                <w:rFonts w:ascii="Times New Roman" w:hAnsi="Times New Roman" w:cs="Times New Roman"/>
                <w:sz w:val="16"/>
                <w:szCs w:val="20"/>
              </w:rPr>
            </w:pPr>
          </w:p>
        </w:tc>
      </w:tr>
      <w:tr w:rsidR="00E3072B" w14:paraId="6239FFE7" w14:textId="77777777" w:rsidTr="00B329C6">
        <w:trPr>
          <w:trHeight w:val="20"/>
        </w:trPr>
        <w:tc>
          <w:tcPr>
            <w:tcW w:w="1555" w:type="dxa"/>
            <w:shd w:val="clear" w:color="auto" w:fill="auto"/>
          </w:tcPr>
          <w:p w14:paraId="10CF2C47" w14:textId="77777777" w:rsidR="00E3072B" w:rsidRDefault="00E3072B" w:rsidP="00B329C6">
            <w:pPr>
              <w:rPr>
                <w:rFonts w:ascii="Times New Roman" w:hAnsi="Times New Roman" w:cs="Times New Roman"/>
                <w:sz w:val="16"/>
                <w:szCs w:val="20"/>
              </w:rPr>
            </w:pPr>
            <w:r>
              <w:rPr>
                <w:rFonts w:ascii="Times New Roman" w:hAnsi="Times New Roman" w:cs="Times New Roman"/>
                <w:sz w:val="16"/>
                <w:szCs w:val="20"/>
              </w:rPr>
              <w:t>LRT</w:t>
            </w:r>
            <w:r>
              <w:rPr>
                <w:rFonts w:ascii="Times New Roman" w:hAnsi="Times New Roman" w:cs="Times New Roman"/>
                <w:sz w:val="16"/>
                <w:szCs w:val="20"/>
                <w:vertAlign w:val="subscript"/>
              </w:rPr>
              <w:t>preceding</w:t>
            </w:r>
          </w:p>
        </w:tc>
        <w:tc>
          <w:tcPr>
            <w:tcW w:w="7795" w:type="dxa"/>
            <w:shd w:val="clear" w:color="auto" w:fill="auto"/>
          </w:tcPr>
          <w:p w14:paraId="76E249E6" w14:textId="77777777" w:rsidR="00E3072B" w:rsidRDefault="00E3072B" w:rsidP="00B329C6">
            <w:pPr>
              <w:rPr>
                <w:rFonts w:ascii="Times New Roman" w:hAnsi="Times New Roman" w:cs="Times New Roman"/>
                <w:sz w:val="16"/>
                <w:szCs w:val="20"/>
              </w:rPr>
            </w:pPr>
            <w:r>
              <w:rPr>
                <w:rFonts w:ascii="Times New Roman" w:hAnsi="Times New Roman" w:cs="Times New Roman"/>
                <w:sz w:val="16"/>
                <w:szCs w:val="20"/>
              </w:rPr>
              <w:t>Likelihood-Ratio test</w:t>
            </w:r>
            <w:r>
              <w:rPr>
                <w:rFonts w:ascii="Times New Roman" w:hAnsi="Times New Roman" w:cs="Times New Roman"/>
                <w:sz w:val="16"/>
                <w:szCs w:val="20"/>
                <w:shd w:val="clear" w:color="auto" w:fill="FFFFFF"/>
              </w:rPr>
              <w:t xml:space="preserve"> p-value testing the hypothesis that the new model has no better fit than the previous iteration model, i.e. that the added variable has not improved fit more than would be expected by chance alone</w:t>
            </w:r>
            <w:r>
              <w:rPr>
                <w:rFonts w:ascii="Times New Roman" w:hAnsi="Times New Roman" w:cs="Times New Roman"/>
                <w:sz w:val="16"/>
                <w:szCs w:val="20"/>
              </w:rPr>
              <w:t>. If preceding model was constructed with a larger dataset, it was re-fitted with the same reduced dataset as used for the current model so that the models were nested.</w:t>
            </w:r>
          </w:p>
        </w:tc>
      </w:tr>
      <w:tr w:rsidR="00E3072B" w14:paraId="73784DCB" w14:textId="77777777" w:rsidTr="00B329C6">
        <w:trPr>
          <w:trHeight w:val="20"/>
        </w:trPr>
        <w:tc>
          <w:tcPr>
            <w:tcW w:w="1555" w:type="dxa"/>
            <w:shd w:val="clear" w:color="auto" w:fill="auto"/>
          </w:tcPr>
          <w:p w14:paraId="661B2ACA" w14:textId="77777777" w:rsidR="00E3072B" w:rsidRDefault="00E3072B" w:rsidP="00B329C6">
            <w:pPr>
              <w:rPr>
                <w:rFonts w:ascii="Times New Roman" w:hAnsi="Times New Roman" w:cs="Times New Roman"/>
                <w:sz w:val="16"/>
                <w:szCs w:val="20"/>
              </w:rPr>
            </w:pPr>
            <w:r>
              <w:rPr>
                <w:rFonts w:ascii="Times New Roman" w:hAnsi="Times New Roman" w:cs="Times New Roman"/>
                <w:sz w:val="16"/>
                <w:szCs w:val="20"/>
              </w:rPr>
              <w:t>Tau squared (</w:t>
            </w:r>
            <w:r>
              <w:rPr>
                <w:rFonts w:ascii="Times New Roman" w:hAnsi="Times New Roman" w:cs="Times New Roman"/>
                <w:i/>
                <w:sz w:val="16"/>
              </w:rPr>
              <w:t>τ</w:t>
            </w:r>
            <w:r>
              <w:rPr>
                <w:rFonts w:ascii="Times New Roman" w:hAnsi="Times New Roman" w:cs="Times New Roman"/>
                <w:i/>
                <w:sz w:val="16"/>
                <w:szCs w:val="20"/>
              </w:rPr>
              <w:t xml:space="preserve"> </w:t>
            </w:r>
            <w:r>
              <w:rPr>
                <w:rFonts w:ascii="Times New Roman" w:hAnsi="Times New Roman" w:cs="Times New Roman"/>
                <w:sz w:val="16"/>
                <w:szCs w:val="20"/>
                <w:vertAlign w:val="superscript"/>
              </w:rPr>
              <w:t>2</w:t>
            </w:r>
            <w:r>
              <w:rPr>
                <w:rFonts w:ascii="Times New Roman" w:hAnsi="Times New Roman" w:cs="Times New Roman"/>
                <w:sz w:val="16"/>
                <w:szCs w:val="20"/>
              </w:rPr>
              <w:t>)</w:t>
            </w:r>
          </w:p>
        </w:tc>
        <w:tc>
          <w:tcPr>
            <w:tcW w:w="7795" w:type="dxa"/>
            <w:shd w:val="clear" w:color="auto" w:fill="auto"/>
          </w:tcPr>
          <w:p w14:paraId="3B457A79" w14:textId="77777777" w:rsidR="00E3072B" w:rsidRDefault="00E3072B" w:rsidP="00E3072B">
            <w:pPr>
              <w:pStyle w:val="ListParagraph"/>
              <w:numPr>
                <w:ilvl w:val="0"/>
                <w:numId w:val="2"/>
              </w:numPr>
              <w:ind w:left="0"/>
              <w:rPr>
                <w:rFonts w:ascii="Times New Roman" w:hAnsi="Times New Roman" w:cs="Times New Roman"/>
                <w:sz w:val="16"/>
                <w:szCs w:val="20"/>
              </w:rPr>
            </w:pPr>
            <w:r>
              <w:rPr>
                <w:rFonts w:ascii="Times New Roman" w:hAnsi="Times New Roman" w:cs="Times New Roman"/>
                <w:sz w:val="16"/>
                <w:szCs w:val="20"/>
                <w:shd w:val="clear" w:color="auto" w:fill="FFFFFF"/>
              </w:rPr>
              <w:t>Measures variance in the random effects, i.e. it describes variance arising from systematic differences between the primary studies, after adjustment for fixed effect cofactors.</w:t>
            </w:r>
            <w:r>
              <w:rPr>
                <w:rFonts w:ascii="Times New Roman" w:hAnsi="Times New Roman" w:cs="Times New Roman"/>
                <w:sz w:val="16"/>
                <w:szCs w:val="20"/>
                <w:shd w:val="clear" w:color="auto" w:fill="FFFFFF"/>
              </w:rPr>
              <w:fldChar w:fldCharType="begin">
                <w:fldData xml:space="preserve">PEVuZE5vdGU+PENpdGU+PEF1dGhvcj5BdXN0aW48L0F1dGhvcj48WWVhcj4yMDE3PC9ZZWFyPjxS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</w:fldData>
              </w:fldChar>
            </w:r>
            <w:r w:rsidRPr="00573675">
              <w:rPr>
                <w:rFonts w:ascii="Times New Roman" w:hAnsi="Times New Roman" w:cs="Times New Roman"/>
                <w:sz w:val="16"/>
                <w:szCs w:val="20"/>
                <w:shd w:val="clear" w:color="auto" w:fill="FFFFFF"/>
              </w:rPr>
              <w:instrText xml:space="preserve"> ADDIN EN.CITE </w:instrText>
            </w:r>
            <w:r w:rsidRPr="00573675">
              <w:rPr>
                <w:rFonts w:ascii="Times New Roman" w:hAnsi="Times New Roman" w:cs="Times New Roman"/>
                <w:sz w:val="16"/>
                <w:szCs w:val="20"/>
                <w:shd w:val="clear" w:color="auto" w:fill="FFFFFF"/>
              </w:rPr>
              <w:fldChar w:fldCharType="begin">
                <w:fldData xml:space="preserve">PEVuZE5vdGU+PENpdGU+PEF1dGhvcj5BdXN0aW48L0F1dGhvcj48WWVhcj4yMDE3PC9ZZWFyPjxS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</w:fldData>
              </w:fldChar>
            </w:r>
            <w:r w:rsidRPr="00573675">
              <w:rPr>
                <w:rFonts w:ascii="Times New Roman" w:hAnsi="Times New Roman" w:cs="Times New Roman"/>
                <w:sz w:val="16"/>
                <w:szCs w:val="20"/>
                <w:shd w:val="clear" w:color="auto" w:fill="FFFFFF"/>
              </w:rPr>
              <w:instrText xml:space="preserve"> ADDIN EN.CITE.DATA </w:instrText>
            </w:r>
            <w:r w:rsidRPr="00573675">
              <w:rPr>
                <w:rFonts w:ascii="Times New Roman" w:hAnsi="Times New Roman" w:cs="Times New Roman"/>
                <w:sz w:val="16"/>
                <w:szCs w:val="20"/>
                <w:shd w:val="clear" w:color="auto" w:fill="FFFFFF"/>
              </w:rPr>
            </w:r>
            <w:r w:rsidRPr="00573675">
              <w:rPr>
                <w:rFonts w:ascii="Times New Roman" w:hAnsi="Times New Roman" w:cs="Times New Roman"/>
                <w:sz w:val="16"/>
                <w:szCs w:val="20"/>
                <w:shd w:val="clear" w:color="auto" w:fill="FFFFFF"/>
              </w:rPr>
              <w:fldChar w:fldCharType="end"/>
            </w:r>
            <w:r>
              <w:rPr>
                <w:rFonts w:ascii="Times New Roman" w:hAnsi="Times New Roman" w:cs="Times New Roman"/>
                <w:sz w:val="16"/>
                <w:szCs w:val="20"/>
                <w:shd w:val="clear" w:color="auto" w:fill="FFFFFF"/>
              </w:rPr>
            </w:r>
            <w:r>
              <w:rPr>
                <w:rFonts w:ascii="Times New Roman" w:hAnsi="Times New Roman" w:cs="Times New Roman"/>
                <w:sz w:val="16"/>
                <w:szCs w:val="20"/>
                <w:shd w:val="clear" w:color="auto" w:fill="FFFFFF"/>
              </w:rPr>
              <w:fldChar w:fldCharType="separate"/>
            </w:r>
            <w:r w:rsidRPr="00404DC0">
              <w:rPr>
                <w:rFonts w:ascii="Times New Roman" w:hAnsi="Times New Roman" w:cs="Times New Roman"/>
                <w:noProof/>
                <w:sz w:val="16"/>
                <w:szCs w:val="20"/>
                <w:shd w:val="clear" w:color="auto" w:fill="FFFFFF"/>
                <w:vertAlign w:val="superscript"/>
              </w:rPr>
              <w:t>25,26</w:t>
            </w:r>
            <w:r>
              <w:rPr>
                <w:rFonts w:ascii="Times New Roman" w:hAnsi="Times New Roman" w:cs="Times New Roman"/>
                <w:sz w:val="16"/>
                <w:szCs w:val="20"/>
                <w:shd w:val="clear" w:color="auto" w:fill="FFFFFF"/>
              </w:rPr>
              <w:fldChar w:fldCharType="end"/>
            </w:r>
          </w:p>
        </w:tc>
      </w:tr>
      <w:tr w:rsidR="00E3072B" w14:paraId="4377E053" w14:textId="77777777" w:rsidTr="00B329C6">
        <w:trPr>
          <w:trHeight w:val="20"/>
        </w:trPr>
        <w:tc>
          <w:tcPr>
            <w:tcW w:w="1555" w:type="dxa"/>
            <w:shd w:val="clear" w:color="auto" w:fill="auto"/>
          </w:tcPr>
          <w:p w14:paraId="694D5CC7" w14:textId="77777777" w:rsidR="00E3072B" w:rsidRDefault="00E3072B" w:rsidP="00B329C6">
            <w:pPr>
              <w:rPr>
                <w:rFonts w:ascii="Times New Roman" w:hAnsi="Times New Roman" w:cs="Times New Roman"/>
                <w:sz w:val="16"/>
                <w:szCs w:val="20"/>
              </w:rPr>
            </w:pPr>
            <w:r>
              <w:rPr>
                <w:rFonts w:ascii="Times New Roman" w:eastAsia="Times New Roman" w:hAnsi="Times New Roman" w:cs="Times New Roman"/>
                <w:bCs/>
                <w:sz w:val="16"/>
                <w:szCs w:val="20"/>
                <w:lang w:val="en-GB" w:eastAsia="en-GB"/>
              </w:rPr>
              <w:t>Variance Partition Co-efficient (VPC)</w:t>
            </w:r>
          </w:p>
        </w:tc>
        <w:tc>
          <w:tcPr>
            <w:tcW w:w="7795" w:type="dxa"/>
            <w:shd w:val="clear" w:color="auto" w:fill="auto"/>
          </w:tcPr>
          <w:p w14:paraId="57ED3E32" w14:textId="77777777" w:rsidR="00E3072B" w:rsidRDefault="00E3072B" w:rsidP="00B329C6">
            <w:r>
              <w:rPr>
                <w:rFonts w:ascii="Times New Roman" w:eastAsia="Times New Roman" w:hAnsi="Times New Roman" w:cs="Times New Roman"/>
                <w:sz w:val="16"/>
                <w:szCs w:val="20"/>
                <w:lang w:val="en-GB" w:eastAsia="en-GB"/>
              </w:rPr>
              <w:t>Measures proportion of residual individual variation arising from systematic differences between primary studies after adjusting for fixed effect cofactors in the model. The ‘latent variable’ method was used, which assumes that the binary outcome results from a dichotomised underlying (latent) continuous variable, which follows a logistic probability distribution.</w:t>
            </w:r>
            <w:r>
              <w:rPr>
                <w:rFonts w:ascii="Times New Roman" w:eastAsia="Times New Roman" w:hAnsi="Times New Roman" w:cs="Times New Roman"/>
                <w:sz w:val="16"/>
                <w:szCs w:val="20"/>
                <w:lang w:val="en-GB" w:eastAsia="en-GB"/>
              </w:rPr>
              <w:fldChar w:fldCharType="begin">
                <w:fldData xml:space="preserve">PEVuZE5vdGU+PENpdGU+PEF1dGhvcj5BdXN0aW48L0F1dGhvcj48WWVhcj4yMDE3PC9ZZWFyPjxS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==
</w:fldData>
              </w:fldChar>
            </w:r>
            <w:r>
              <w:rPr>
                <w:rFonts w:ascii="Times New Roman" w:eastAsia="Times New Roman" w:hAnsi="Times New Roman" w:cs="Times New Roman"/>
                <w:sz w:val="16"/>
                <w:szCs w:val="20"/>
                <w:lang w:val="en-GB" w:eastAsia="en-GB"/>
              </w:rPr>
              <w:instrText xml:space="preserve"> ADDIN EN.CITE </w:instrText>
            </w:r>
            <w:r>
              <w:rPr>
                <w:rFonts w:ascii="Times New Roman" w:eastAsia="Times New Roman" w:hAnsi="Times New Roman" w:cs="Times New Roman"/>
                <w:sz w:val="16"/>
                <w:szCs w:val="20"/>
                <w:lang w:val="en-GB" w:eastAsia="en-GB"/>
              </w:rPr>
              <w:fldChar w:fldCharType="begin">
                <w:fldData xml:space="preserve">PEVuZE5vdGU+PENpdGU+PEF1dGhvcj5BdXN0aW48L0F1dGhvcj48WWVhcj4yMDE3PC9ZZWFyPjxS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==
</w:fldData>
              </w:fldChar>
            </w:r>
            <w:r>
              <w:rPr>
                <w:rFonts w:ascii="Times New Roman" w:eastAsia="Times New Roman" w:hAnsi="Times New Roman" w:cs="Times New Roman"/>
                <w:sz w:val="16"/>
                <w:szCs w:val="20"/>
                <w:lang w:val="en-GB" w:eastAsia="en-GB"/>
              </w:rPr>
              <w:instrText xml:space="preserve"> ADDIN EN.CITE.DATA </w:instrText>
            </w:r>
            <w:r>
              <w:rPr>
                <w:rFonts w:ascii="Times New Roman" w:eastAsia="Times New Roman" w:hAnsi="Times New Roman" w:cs="Times New Roman"/>
                <w:sz w:val="16"/>
                <w:szCs w:val="20"/>
                <w:lang w:val="en-GB" w:eastAsia="en-GB"/>
              </w:rPr>
            </w:r>
            <w:r>
              <w:rPr>
                <w:rFonts w:ascii="Times New Roman" w:eastAsia="Times New Roman" w:hAnsi="Times New Roman" w:cs="Times New Roman"/>
                <w:sz w:val="16"/>
                <w:szCs w:val="20"/>
                <w:lang w:val="en-GB" w:eastAsia="en-GB"/>
              </w:rPr>
              <w:fldChar w:fldCharType="end"/>
            </w:r>
            <w:r>
              <w:rPr>
                <w:rFonts w:ascii="Times New Roman" w:eastAsia="Times New Roman" w:hAnsi="Times New Roman" w:cs="Times New Roman"/>
                <w:sz w:val="16"/>
                <w:szCs w:val="20"/>
                <w:lang w:val="en-GB" w:eastAsia="en-GB"/>
              </w:rPr>
            </w:r>
            <w:r>
              <w:rPr>
                <w:rFonts w:ascii="Times New Roman" w:eastAsia="Times New Roman" w:hAnsi="Times New Roman" w:cs="Times New Roman"/>
                <w:sz w:val="16"/>
                <w:szCs w:val="20"/>
                <w:lang w:val="en-GB" w:eastAsia="en-GB"/>
              </w:rPr>
              <w:fldChar w:fldCharType="separate"/>
            </w:r>
            <w:r w:rsidRPr="00404DC0">
              <w:rPr>
                <w:rFonts w:ascii="Times New Roman" w:eastAsia="Times New Roman" w:hAnsi="Times New Roman" w:cs="Times New Roman"/>
                <w:noProof/>
                <w:sz w:val="16"/>
                <w:szCs w:val="20"/>
                <w:vertAlign w:val="superscript"/>
                <w:lang w:val="en-GB" w:eastAsia="en-GB"/>
              </w:rPr>
              <w:t>25,27</w:t>
            </w:r>
            <w:r>
              <w:rPr>
                <w:rFonts w:ascii="Times New Roman" w:eastAsia="Times New Roman" w:hAnsi="Times New Roman" w:cs="Times New Roman"/>
                <w:sz w:val="16"/>
                <w:szCs w:val="20"/>
                <w:lang w:val="en-GB" w:eastAsia="en-GB"/>
              </w:rPr>
              <w:fldChar w:fldCharType="end"/>
            </w:r>
          </w:p>
        </w:tc>
      </w:tr>
      <w:tr w:rsidR="00E3072B" w14:paraId="3A060FE8" w14:textId="77777777" w:rsidTr="00B329C6">
        <w:trPr>
          <w:trHeight w:val="20"/>
        </w:trPr>
        <w:tc>
          <w:tcPr>
            <w:tcW w:w="1555" w:type="dxa"/>
            <w:shd w:val="clear" w:color="auto" w:fill="auto"/>
          </w:tcPr>
          <w:p w14:paraId="68E5BA06" w14:textId="77777777" w:rsidR="00E3072B" w:rsidRDefault="00E3072B" w:rsidP="00E3072B">
            <w:pPr>
              <w:pStyle w:val="ListParagraph"/>
              <w:numPr>
                <w:ilvl w:val="0"/>
                <w:numId w:val="2"/>
              </w:numPr>
              <w:ind w:left="0"/>
              <w:rPr>
                <w:rFonts w:ascii="Times New Roman" w:hAnsi="Times New Roman" w:cs="Times New Roman"/>
                <w:sz w:val="16"/>
                <w:szCs w:val="20"/>
              </w:rPr>
            </w:pPr>
            <w:r>
              <w:rPr>
                <w:rFonts w:ascii="Times New Roman" w:eastAsia="Times New Roman" w:hAnsi="Times New Roman" w:cs="Times New Roman"/>
                <w:bCs/>
                <w:sz w:val="16"/>
                <w:szCs w:val="20"/>
                <w:lang w:val="en-GB" w:eastAsia="en-GB"/>
              </w:rPr>
              <w:t>R</w:t>
            </w:r>
            <w:r>
              <w:rPr>
                <w:rFonts w:ascii="Times New Roman" w:eastAsia="Times New Roman" w:hAnsi="Times New Roman" w:cs="Times New Roman"/>
                <w:bCs/>
                <w:sz w:val="16"/>
                <w:szCs w:val="20"/>
                <w:vertAlign w:val="superscript"/>
                <w:lang w:val="en-GB" w:eastAsia="en-GB"/>
              </w:rPr>
              <w:t>2</w:t>
            </w:r>
            <w:r>
              <w:rPr>
                <w:rFonts w:ascii="Times New Roman" w:eastAsia="Times New Roman" w:hAnsi="Times New Roman" w:cs="Times New Roman"/>
                <w:bCs/>
                <w:i/>
                <w:sz w:val="16"/>
                <w:szCs w:val="20"/>
                <w:vertAlign w:val="subscript"/>
                <w:lang w:val="en-GB" w:eastAsia="en-GB"/>
              </w:rPr>
              <w:t>marginal</w:t>
            </w:r>
          </w:p>
        </w:tc>
        <w:tc>
          <w:tcPr>
            <w:tcW w:w="7795" w:type="dxa"/>
            <w:shd w:val="clear" w:color="auto" w:fill="auto"/>
          </w:tcPr>
          <w:p w14:paraId="501E6B45" w14:textId="77777777" w:rsidR="00E3072B" w:rsidRDefault="00E3072B" w:rsidP="00B329C6">
            <w:r>
              <w:rPr>
                <w:rFonts w:ascii="Times New Roman" w:eastAsia="Times New Roman" w:hAnsi="Times New Roman" w:cs="Times New Roman"/>
                <w:sz w:val="16"/>
                <w:szCs w:val="20"/>
                <w:lang w:val="en-GB" w:eastAsia="en-GB"/>
              </w:rPr>
              <w:t xml:space="preserve">Measures proportion of total variance explained by fixed effects. Calculated using </w:t>
            </w:r>
            <w:r>
              <w:rPr>
                <w:rFonts w:ascii="Times New Roman" w:eastAsia="Times New Roman" w:hAnsi="Times New Roman" w:cs="Times New Roman"/>
                <w:i/>
                <w:sz w:val="16"/>
                <w:szCs w:val="20"/>
                <w:lang w:val="en-GB" w:eastAsia="en-GB"/>
              </w:rPr>
              <w:t>r.squaredGLMM()</w:t>
            </w:r>
            <w:r>
              <w:rPr>
                <w:rFonts w:ascii="Times New Roman" w:eastAsia="Times New Roman" w:hAnsi="Times New Roman" w:cs="Times New Roman"/>
                <w:sz w:val="16"/>
                <w:szCs w:val="20"/>
                <w:lang w:val="en-GB" w:eastAsia="en-GB"/>
              </w:rPr>
              <w:t xml:space="preserve"> function of R package </w:t>
            </w:r>
            <w:r>
              <w:rPr>
                <w:rFonts w:ascii="Times New Roman" w:eastAsia="Times New Roman" w:hAnsi="Times New Roman" w:cs="Times New Roman"/>
                <w:i/>
                <w:sz w:val="16"/>
                <w:szCs w:val="20"/>
                <w:lang w:val="en-GB" w:eastAsia="en-GB"/>
              </w:rPr>
              <w:t>MuMIn</w:t>
            </w:r>
            <w:r w:rsidRPr="0007104C">
              <w:rPr>
                <w:rFonts w:ascii="Times New Roman" w:eastAsia="Times New Roman" w:hAnsi="Times New Roman" w:cs="Times New Roman"/>
                <w:sz w:val="16"/>
                <w:szCs w:val="20"/>
                <w:lang w:val="en-GB" w:eastAsia="en-GB"/>
              </w:rPr>
              <w:t>.</w:t>
            </w:r>
            <w:r>
              <w:rPr>
                <w:rFonts w:ascii="Times New Roman" w:eastAsia="Times New Roman" w:hAnsi="Times New Roman" w:cs="Times New Roman"/>
                <w:sz w:val="16"/>
                <w:szCs w:val="20"/>
                <w:lang w:val="en-GB" w:eastAsia="en-GB"/>
              </w:rPr>
              <w:fldChar w:fldCharType="begin">
                <w:fldData xml:space="preserve">PEVuZE5vdGU+PENpdGU+PEF1dGhvcj5CYXJ0b248L0F1dGhvcj48WWVhcj4yMDE3PC9ZZWFyPjxS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</w:fldData>
              </w:fldChar>
            </w:r>
            <w:r>
              <w:rPr>
                <w:rFonts w:ascii="Times New Roman" w:eastAsia="Times New Roman" w:hAnsi="Times New Roman" w:cs="Times New Roman"/>
                <w:sz w:val="16"/>
                <w:szCs w:val="20"/>
                <w:lang w:val="en-GB" w:eastAsia="en-GB"/>
              </w:rPr>
              <w:instrText xml:space="preserve"> ADDIN EN.CITE </w:instrText>
            </w:r>
            <w:r>
              <w:rPr>
                <w:rFonts w:ascii="Times New Roman" w:eastAsia="Times New Roman" w:hAnsi="Times New Roman" w:cs="Times New Roman"/>
                <w:sz w:val="16"/>
                <w:szCs w:val="20"/>
                <w:lang w:val="en-GB" w:eastAsia="en-GB"/>
              </w:rPr>
              <w:fldChar w:fldCharType="begin">
                <w:fldData xml:space="preserve">PEVuZE5vdGU+PENpdGU+PEF1dGhvcj5CYXJ0b248L0F1dGhvcj48WWVhcj4yMDE3PC9ZZWFyPjxS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</w:fldData>
              </w:fldChar>
            </w:r>
            <w:r>
              <w:rPr>
                <w:rFonts w:ascii="Times New Roman" w:eastAsia="Times New Roman" w:hAnsi="Times New Roman" w:cs="Times New Roman"/>
                <w:sz w:val="16"/>
                <w:szCs w:val="20"/>
                <w:lang w:val="en-GB" w:eastAsia="en-GB"/>
              </w:rPr>
              <w:instrText xml:space="preserve"> ADDIN EN.CITE.DATA </w:instrText>
            </w:r>
            <w:r>
              <w:rPr>
                <w:rFonts w:ascii="Times New Roman" w:eastAsia="Times New Roman" w:hAnsi="Times New Roman" w:cs="Times New Roman"/>
                <w:sz w:val="16"/>
                <w:szCs w:val="20"/>
                <w:lang w:val="en-GB" w:eastAsia="en-GB"/>
              </w:rPr>
            </w:r>
            <w:r>
              <w:rPr>
                <w:rFonts w:ascii="Times New Roman" w:eastAsia="Times New Roman" w:hAnsi="Times New Roman" w:cs="Times New Roman"/>
                <w:sz w:val="16"/>
                <w:szCs w:val="20"/>
                <w:lang w:val="en-GB" w:eastAsia="en-GB"/>
              </w:rPr>
              <w:fldChar w:fldCharType="end"/>
            </w:r>
            <w:r>
              <w:rPr>
                <w:rFonts w:ascii="Times New Roman" w:eastAsia="Times New Roman" w:hAnsi="Times New Roman" w:cs="Times New Roman"/>
                <w:sz w:val="16"/>
                <w:szCs w:val="20"/>
                <w:lang w:val="en-GB" w:eastAsia="en-GB"/>
              </w:rPr>
            </w:r>
            <w:r>
              <w:rPr>
                <w:rFonts w:ascii="Times New Roman" w:eastAsia="Times New Roman" w:hAnsi="Times New Roman" w:cs="Times New Roman"/>
                <w:sz w:val="16"/>
                <w:szCs w:val="20"/>
                <w:lang w:val="en-GB" w:eastAsia="en-GB"/>
              </w:rPr>
              <w:fldChar w:fldCharType="separate"/>
            </w:r>
            <w:r w:rsidRPr="00404DC0">
              <w:rPr>
                <w:rFonts w:ascii="Times New Roman" w:eastAsia="Times New Roman" w:hAnsi="Times New Roman" w:cs="Times New Roman"/>
                <w:noProof/>
                <w:sz w:val="16"/>
                <w:szCs w:val="20"/>
                <w:vertAlign w:val="superscript"/>
                <w:lang w:val="en-GB" w:eastAsia="en-GB"/>
              </w:rPr>
              <w:t>28-30</w:t>
            </w:r>
            <w:r>
              <w:rPr>
                <w:rFonts w:ascii="Times New Roman" w:eastAsia="Times New Roman" w:hAnsi="Times New Roman" w:cs="Times New Roman"/>
                <w:sz w:val="16"/>
                <w:szCs w:val="20"/>
                <w:lang w:val="en-GB" w:eastAsia="en-GB"/>
              </w:rPr>
              <w:fldChar w:fldCharType="end"/>
            </w:r>
          </w:p>
        </w:tc>
      </w:tr>
      <w:tr w:rsidR="00E3072B" w14:paraId="30F0CB22" w14:textId="77777777" w:rsidTr="00B329C6">
        <w:trPr>
          <w:trHeight w:val="20"/>
        </w:trPr>
        <w:tc>
          <w:tcPr>
            <w:tcW w:w="1555" w:type="dxa"/>
            <w:shd w:val="clear" w:color="auto" w:fill="auto"/>
          </w:tcPr>
          <w:p w14:paraId="159D08F5" w14:textId="77777777" w:rsidR="00E3072B" w:rsidRDefault="00E3072B" w:rsidP="00B329C6">
            <w:pPr>
              <w:rPr>
                <w:rFonts w:ascii="Times New Roman" w:hAnsi="Times New Roman" w:cs="Times New Roman"/>
                <w:sz w:val="16"/>
                <w:szCs w:val="20"/>
              </w:rPr>
            </w:pPr>
            <w:r>
              <w:rPr>
                <w:rFonts w:ascii="Times New Roman" w:eastAsia="Times New Roman" w:hAnsi="Times New Roman" w:cs="Times New Roman"/>
                <w:bCs/>
                <w:sz w:val="16"/>
                <w:szCs w:val="20"/>
                <w:lang w:val="en-GB" w:eastAsia="en-GB"/>
              </w:rPr>
              <w:t>R</w:t>
            </w:r>
            <w:r>
              <w:rPr>
                <w:rFonts w:ascii="Times New Roman" w:eastAsia="Times New Roman" w:hAnsi="Times New Roman" w:cs="Times New Roman"/>
                <w:bCs/>
                <w:sz w:val="16"/>
                <w:szCs w:val="20"/>
                <w:vertAlign w:val="superscript"/>
                <w:lang w:val="en-GB" w:eastAsia="en-GB"/>
              </w:rPr>
              <w:t>2</w:t>
            </w:r>
            <w:r>
              <w:rPr>
                <w:rFonts w:ascii="Times New Roman" w:eastAsia="Times New Roman" w:hAnsi="Times New Roman" w:cs="Times New Roman"/>
                <w:bCs/>
                <w:i/>
                <w:sz w:val="16"/>
                <w:szCs w:val="20"/>
                <w:vertAlign w:val="subscript"/>
                <w:lang w:val="en-GB" w:eastAsia="en-GB"/>
              </w:rPr>
              <w:t>conditional</w:t>
            </w:r>
          </w:p>
        </w:tc>
        <w:tc>
          <w:tcPr>
            <w:tcW w:w="7795" w:type="dxa"/>
            <w:shd w:val="clear" w:color="auto" w:fill="auto"/>
          </w:tcPr>
          <w:p w14:paraId="446D5208" w14:textId="77777777" w:rsidR="00E3072B" w:rsidRDefault="00E3072B" w:rsidP="00B329C6">
            <w:r>
              <w:rPr>
                <w:rFonts w:ascii="Times New Roman" w:eastAsia="Times New Roman" w:hAnsi="Times New Roman" w:cs="Times New Roman"/>
                <w:sz w:val="16"/>
                <w:szCs w:val="20"/>
                <w:lang w:val="en-GB" w:eastAsia="en-GB"/>
              </w:rPr>
              <w:t xml:space="preserve">Measures variance explained by the complete model – i.e. by fixed and random effects. Calculated using </w:t>
            </w:r>
            <w:r>
              <w:rPr>
                <w:rFonts w:ascii="Times New Roman" w:eastAsia="Times New Roman" w:hAnsi="Times New Roman" w:cs="Times New Roman"/>
                <w:i/>
                <w:sz w:val="16"/>
                <w:szCs w:val="20"/>
                <w:lang w:val="en-GB" w:eastAsia="en-GB"/>
              </w:rPr>
              <w:t>r.squaredGLMM()</w:t>
            </w:r>
            <w:r>
              <w:rPr>
                <w:rFonts w:ascii="Times New Roman" w:eastAsia="Times New Roman" w:hAnsi="Times New Roman" w:cs="Times New Roman"/>
                <w:sz w:val="16"/>
                <w:szCs w:val="20"/>
                <w:lang w:val="en-GB" w:eastAsia="en-GB"/>
              </w:rPr>
              <w:t xml:space="preserve"> function of R package </w:t>
            </w:r>
            <w:r>
              <w:rPr>
                <w:rFonts w:ascii="Times New Roman" w:eastAsia="Times New Roman" w:hAnsi="Times New Roman" w:cs="Times New Roman"/>
                <w:i/>
                <w:sz w:val="16"/>
                <w:szCs w:val="20"/>
                <w:lang w:val="en-GB" w:eastAsia="en-GB"/>
              </w:rPr>
              <w:t>MuMIn</w:t>
            </w:r>
            <w:r>
              <w:rPr>
                <w:rFonts w:ascii="Times New Roman" w:eastAsia="Times New Roman" w:hAnsi="Times New Roman" w:cs="Times New Roman"/>
                <w:sz w:val="16"/>
                <w:szCs w:val="20"/>
                <w:lang w:val="en-GB" w:eastAsia="en-GB"/>
              </w:rPr>
              <w:t>.</w:t>
            </w:r>
            <w:r>
              <w:rPr>
                <w:rFonts w:ascii="Times New Roman" w:eastAsia="Times New Roman" w:hAnsi="Times New Roman" w:cs="Times New Roman"/>
                <w:sz w:val="16"/>
                <w:szCs w:val="20"/>
                <w:lang w:val="en-GB" w:eastAsia="en-GB"/>
              </w:rPr>
              <w:fldChar w:fldCharType="begin">
                <w:fldData xml:space="preserve">PEVuZE5vdGU+PENpdGU+PEF1dGhvcj5CYXJ0b248L0F1dGhvcj48WWVhcj4yMDE3PC9ZZWFyPjxS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</w:fldData>
              </w:fldChar>
            </w:r>
            <w:r>
              <w:rPr>
                <w:rFonts w:ascii="Times New Roman" w:eastAsia="Times New Roman" w:hAnsi="Times New Roman" w:cs="Times New Roman"/>
                <w:sz w:val="16"/>
                <w:szCs w:val="20"/>
                <w:lang w:val="en-GB" w:eastAsia="en-GB"/>
              </w:rPr>
              <w:instrText xml:space="preserve"> ADDIN EN.CITE </w:instrText>
            </w:r>
            <w:r>
              <w:rPr>
                <w:rFonts w:ascii="Times New Roman" w:eastAsia="Times New Roman" w:hAnsi="Times New Roman" w:cs="Times New Roman"/>
                <w:sz w:val="16"/>
                <w:szCs w:val="20"/>
                <w:lang w:val="en-GB" w:eastAsia="en-GB"/>
              </w:rPr>
              <w:fldChar w:fldCharType="begin">
                <w:fldData xml:space="preserve">PEVuZE5vdGU+PENpdGU+PEF1dGhvcj5CYXJ0b248L0F1dGhvcj48WWVhcj4yMDE3PC9ZZWFyPjxS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</w:fldData>
              </w:fldChar>
            </w:r>
            <w:r>
              <w:rPr>
                <w:rFonts w:ascii="Times New Roman" w:eastAsia="Times New Roman" w:hAnsi="Times New Roman" w:cs="Times New Roman"/>
                <w:sz w:val="16"/>
                <w:szCs w:val="20"/>
                <w:lang w:val="en-GB" w:eastAsia="en-GB"/>
              </w:rPr>
              <w:instrText xml:space="preserve"> ADDIN EN.CITE.DATA </w:instrText>
            </w:r>
            <w:r>
              <w:rPr>
                <w:rFonts w:ascii="Times New Roman" w:eastAsia="Times New Roman" w:hAnsi="Times New Roman" w:cs="Times New Roman"/>
                <w:sz w:val="16"/>
                <w:szCs w:val="20"/>
                <w:lang w:val="en-GB" w:eastAsia="en-GB"/>
              </w:rPr>
            </w:r>
            <w:r>
              <w:rPr>
                <w:rFonts w:ascii="Times New Roman" w:eastAsia="Times New Roman" w:hAnsi="Times New Roman" w:cs="Times New Roman"/>
                <w:sz w:val="16"/>
                <w:szCs w:val="20"/>
                <w:lang w:val="en-GB" w:eastAsia="en-GB"/>
              </w:rPr>
              <w:fldChar w:fldCharType="end"/>
            </w:r>
            <w:r>
              <w:rPr>
                <w:rFonts w:ascii="Times New Roman" w:eastAsia="Times New Roman" w:hAnsi="Times New Roman" w:cs="Times New Roman"/>
                <w:sz w:val="16"/>
                <w:szCs w:val="20"/>
                <w:lang w:val="en-GB" w:eastAsia="en-GB"/>
              </w:rPr>
            </w:r>
            <w:r>
              <w:rPr>
                <w:rFonts w:ascii="Times New Roman" w:eastAsia="Times New Roman" w:hAnsi="Times New Roman" w:cs="Times New Roman"/>
                <w:sz w:val="16"/>
                <w:szCs w:val="20"/>
                <w:lang w:val="en-GB" w:eastAsia="en-GB"/>
              </w:rPr>
              <w:fldChar w:fldCharType="separate"/>
            </w:r>
            <w:r w:rsidRPr="00404DC0">
              <w:rPr>
                <w:rFonts w:ascii="Times New Roman" w:eastAsia="Times New Roman" w:hAnsi="Times New Roman" w:cs="Times New Roman"/>
                <w:noProof/>
                <w:sz w:val="16"/>
                <w:szCs w:val="20"/>
                <w:vertAlign w:val="superscript"/>
                <w:lang w:val="en-GB" w:eastAsia="en-GB"/>
              </w:rPr>
              <w:t>28-30</w:t>
            </w:r>
            <w:r>
              <w:rPr>
                <w:rFonts w:ascii="Times New Roman" w:eastAsia="Times New Roman" w:hAnsi="Times New Roman" w:cs="Times New Roman"/>
                <w:sz w:val="16"/>
                <w:szCs w:val="20"/>
                <w:lang w:val="en-GB" w:eastAsia="en-GB"/>
              </w:rPr>
              <w:fldChar w:fldCharType="end"/>
            </w:r>
            <w:r>
              <w:rPr>
                <w:rFonts w:ascii="Times New Roman" w:eastAsia="Times New Roman" w:hAnsi="Times New Roman" w:cs="Times New Roman"/>
                <w:sz w:val="16"/>
                <w:szCs w:val="20"/>
              </w:rPr>
              <w:t xml:space="preserve"> </w:t>
            </w:r>
          </w:p>
        </w:tc>
      </w:tr>
      <w:tr w:rsidR="00E3072B" w14:paraId="66DF15E6" w14:textId="77777777" w:rsidTr="00B329C6">
        <w:trPr>
          <w:trHeight w:val="20"/>
        </w:trPr>
        <w:tc>
          <w:tcPr>
            <w:tcW w:w="1555" w:type="dxa"/>
            <w:shd w:val="clear" w:color="auto" w:fill="auto"/>
          </w:tcPr>
          <w:p w14:paraId="20ADA31B" w14:textId="77777777" w:rsidR="00E3072B" w:rsidRDefault="00E3072B" w:rsidP="00B329C6">
            <w:pPr>
              <w:rPr>
                <w:rFonts w:ascii="Times New Roman" w:hAnsi="Times New Roman" w:cs="Times New Roman"/>
                <w:sz w:val="16"/>
                <w:szCs w:val="20"/>
              </w:rPr>
            </w:pPr>
            <w:r>
              <w:rPr>
                <w:rFonts w:ascii="Times New Roman" w:eastAsia="Times New Roman" w:hAnsi="Times New Roman" w:cs="Times New Roman"/>
                <w:bCs/>
                <w:sz w:val="16"/>
                <w:szCs w:val="20"/>
                <w:lang w:val="en-GB" w:eastAsia="en-GB"/>
              </w:rPr>
              <w:t>ROC AUC</w:t>
            </w:r>
          </w:p>
        </w:tc>
        <w:tc>
          <w:tcPr>
            <w:tcW w:w="7795" w:type="dxa"/>
            <w:shd w:val="clear" w:color="auto" w:fill="auto"/>
          </w:tcPr>
          <w:p w14:paraId="40570EC9" w14:textId="77777777" w:rsidR="00E3072B" w:rsidRDefault="00E3072B" w:rsidP="00B329C6">
            <w:pPr>
              <w:rPr>
                <w:rFonts w:ascii="Times New Roman" w:hAnsi="Times New Roman" w:cs="Times New Roman"/>
                <w:sz w:val="16"/>
                <w:szCs w:val="20"/>
              </w:rPr>
            </w:pPr>
            <w:r>
              <w:rPr>
                <w:rFonts w:ascii="Times New Roman" w:eastAsia="Times New Roman" w:hAnsi="Times New Roman" w:cs="Times New Roman"/>
                <w:sz w:val="16"/>
                <w:szCs w:val="20"/>
                <w:lang w:val="en-GB" w:eastAsia="en-GB"/>
              </w:rPr>
              <w:t>Area under the receiver operating characteristic curve capturing the within-sample prediction accuracy of the complete model (fixed and random effects). Calculated using the model predicted probabilities compared to the observed outcome.</w:t>
            </w:r>
          </w:p>
        </w:tc>
      </w:tr>
      <w:tr w:rsidR="00E3072B" w14:paraId="617DD8F5" w14:textId="77777777" w:rsidTr="00B329C6">
        <w:trPr>
          <w:trHeight w:val="20"/>
        </w:trPr>
        <w:tc>
          <w:tcPr>
            <w:tcW w:w="1555" w:type="dxa"/>
            <w:shd w:val="clear" w:color="auto" w:fill="auto"/>
          </w:tcPr>
          <w:p w14:paraId="17581371" w14:textId="77777777" w:rsidR="00E3072B" w:rsidRDefault="00E3072B" w:rsidP="00B329C6">
            <w:pPr>
              <w:rPr>
                <w:rFonts w:ascii="Times New Roman" w:hAnsi="Times New Roman" w:cs="Times New Roman"/>
                <w:sz w:val="16"/>
                <w:szCs w:val="20"/>
              </w:rPr>
            </w:pPr>
            <w:r>
              <w:rPr>
                <w:rFonts w:ascii="Times New Roman" w:eastAsia="Times New Roman" w:hAnsi="Times New Roman" w:cs="Times New Roman"/>
                <w:bCs/>
                <w:sz w:val="16"/>
                <w:szCs w:val="20"/>
                <w:lang w:val="en-GB" w:eastAsia="en-GB"/>
              </w:rPr>
              <w:t>ΔAUC</w:t>
            </w:r>
          </w:p>
        </w:tc>
        <w:tc>
          <w:tcPr>
            <w:tcW w:w="7795" w:type="dxa"/>
            <w:shd w:val="clear" w:color="auto" w:fill="auto"/>
          </w:tcPr>
          <w:p w14:paraId="28EE8555" w14:textId="77777777" w:rsidR="00E3072B" w:rsidRDefault="00E3072B" w:rsidP="00B329C6">
            <w:r>
              <w:rPr>
                <w:rFonts w:ascii="Times New Roman" w:eastAsia="Times New Roman" w:hAnsi="Times New Roman" w:cs="Times New Roman"/>
                <w:bCs/>
                <w:sz w:val="16"/>
                <w:szCs w:val="20"/>
                <w:lang w:val="en-GB" w:eastAsia="en-GB"/>
              </w:rPr>
              <w:t>M</w:t>
            </w:r>
            <w:r>
              <w:rPr>
                <w:rFonts w:ascii="Times New Roman" w:eastAsia="Times New Roman" w:hAnsi="Times New Roman" w:cs="Times New Roman"/>
                <w:sz w:val="16"/>
                <w:szCs w:val="20"/>
                <w:lang w:val="en-GB" w:eastAsia="en-GB"/>
              </w:rPr>
              <w:t>easures the importance of clustering by primary study after adjusting for fixed effect variables. A model containing only fixed-effects variables (no random effect by primary study), and a mixed-effect model containing the same as fixed effects plus random effects by primary study, are made, and the difference in ROC-curve AUC between these two models is calculated.</w:t>
            </w:r>
            <w:r>
              <w:rPr>
                <w:rFonts w:ascii="Times New Roman" w:eastAsia="Times New Roman" w:hAnsi="Times New Roman" w:cs="Times New Roman"/>
                <w:sz w:val="16"/>
                <w:szCs w:val="20"/>
                <w:lang w:val="en-GB" w:eastAsia="en-GB"/>
              </w:rPr>
              <w:fldChar w:fldCharType="begin"/>
            </w:r>
            <w:r>
              <w:rPr>
                <w:rFonts w:ascii="Times New Roman" w:eastAsia="Times New Roman" w:hAnsi="Times New Roman" w:cs="Times New Roman"/>
                <w:sz w:val="16"/>
                <w:szCs w:val="20"/>
                <w:lang w:val="en-GB" w:eastAsia="en-GB"/>
              </w:rPr>
              <w:instrText xml:space="preserve"> ADDIN EN.CITE &lt;EndNote&gt;&lt;Cite&gt;&lt;Author&gt;Austin&lt;/Author&gt;&lt;Year&gt;2017&lt;/Year&gt;&lt;RecNum&gt;1610&lt;/RecNum&gt;&lt;DisplayText&gt;&lt;style face="superscript"&gt;25&lt;/style&gt;&lt;/DisplayText&gt;&lt;record&gt;&lt;rec-number&gt;1610&lt;/rec-number&gt;&lt;foreign-keys&gt;&lt;key app="EN" db-id="55fxe2fd40rre5eas51vx2s0vw0zvvfx92zp" timestamp="1515422788"&gt;1610&lt;/key&gt;&lt;/foreign-keys&gt;&lt;ref-type name="Journal Article"&gt;17&lt;/ref-type&gt;&lt;contributors&gt;&lt;authors&gt;&lt;author&gt;Austin, P. C.&lt;/author&gt;&lt;author&gt;Merlo, J.&lt;/author&gt;&lt;/authors&gt;&lt;/contributors&gt;&lt;auth-address&gt;Institute for Clinical Evaluative Sciences, Toronto, Ontario, Canada.&amp;#xD;Institute of Health Management, Policy, and Evaluation, University of Toronto, Toronto, Ontario, Canada.&amp;#xD;Schulich Heart Research Program, Sunnybrook Research Institute, Toronto, Ontario, Canada.&amp;#xD;Unit for Social Epidemiology, Faculty of Medicine, Lund University, Malmo, Sweden.&amp;#xD;Center for Primary Health Care Research, Region Skane, Malmo, Sweden.&lt;/auth-address&gt;&lt;titles&gt;&lt;title&gt;Intermediate and advanced topics in multilevel logistic regression analysis&lt;/title&gt;&lt;secondary-title&gt;Stat Med&lt;/secondary-title&gt;&lt;/titles&gt;&lt;pages&gt;3257-3277&lt;/pages&gt;&lt;volume&gt;36&lt;/volume&gt;&lt;number&gt;20&lt;/number&gt;&lt;keywords&gt;&lt;keyword&gt;clustered data&lt;/keyword&gt;&lt;keyword&gt;hierarchical models&lt;/keyword&gt;&lt;keyword&gt;logistic regression&lt;/keyword&gt;&lt;keyword&gt;multilevel analysis&lt;/keyword&gt;&lt;keyword&gt;multilevel models&lt;/keyword&gt;&lt;/keywords&gt;&lt;dates&gt;&lt;year&gt;2017&lt;/year&gt;&lt;pub-dates&gt;&lt;date&gt;Sep 10&lt;/date&gt;&lt;/pub-dates&gt;&lt;/dates&gt;&lt;isbn&gt;1097-0258 (Electronic)&amp;#xD;0277-6715 (Linking)&lt;/isbn&gt;&lt;accession-num&gt;28543517&lt;/accession-num&gt;&lt;urls&gt;&lt;related-urls&gt;&lt;url&gt;https://www.ncbi.nlm.nih.gov/pubmed/28543517&lt;/url&gt;&lt;url&gt;https://www.ncbi.nlm.nih.gov/pmc/articles/PMC5575471/pdf/SIM-36-3257.pdf&lt;/url&gt;&lt;/related-urls&gt;&lt;/urls&gt;&lt;custom2&gt;PMC5575471&lt;/custom2&gt;&lt;electronic-resource-num&gt;10.1002/sim.7336&lt;/electronic-resource-num&gt;&lt;/record&gt;&lt;/Cite&gt;&lt;/EndNote&gt;</w:instrText>
            </w:r>
            <w:r>
              <w:rPr>
                <w:rFonts w:ascii="Times New Roman" w:eastAsia="Times New Roman" w:hAnsi="Times New Roman" w:cs="Times New Roman"/>
                <w:sz w:val="16"/>
                <w:szCs w:val="20"/>
                <w:lang w:val="en-GB" w:eastAsia="en-GB"/>
              </w:rPr>
              <w:fldChar w:fldCharType="separate"/>
            </w:r>
            <w:r w:rsidRPr="00404DC0">
              <w:rPr>
                <w:rFonts w:ascii="Times New Roman" w:eastAsia="Times New Roman" w:hAnsi="Times New Roman" w:cs="Times New Roman"/>
                <w:noProof/>
                <w:sz w:val="16"/>
                <w:szCs w:val="20"/>
                <w:vertAlign w:val="superscript"/>
                <w:lang w:val="en-GB" w:eastAsia="en-GB"/>
              </w:rPr>
              <w:t>25</w:t>
            </w:r>
            <w:r>
              <w:rPr>
                <w:rFonts w:ascii="Times New Roman" w:eastAsia="Times New Roman" w:hAnsi="Times New Roman" w:cs="Times New Roman"/>
                <w:sz w:val="16"/>
                <w:szCs w:val="20"/>
                <w:lang w:val="en-GB" w:eastAsia="en-GB"/>
              </w:rPr>
              <w:fldChar w:fldCharType="end"/>
            </w:r>
          </w:p>
        </w:tc>
      </w:tr>
    </w:tbl>
    <w:p w14:paraId="708AA964" w14:textId="25AE2B0C" w:rsidR="00BD7C4E" w:rsidRDefault="00BD7C4E">
      <w:pPr>
        <w:rPr>
          <w:rFonts w:ascii="Times New Roman" w:hAnsi="Times New Roman" w:cs="Times New Roman"/>
          <w:sz w:val="20"/>
          <w:szCs w:val="20"/>
        </w:rPr>
      </w:pPr>
    </w:p>
    <w:p w14:paraId="25B63730" w14:textId="477BE8FA" w:rsidR="00571506" w:rsidRDefault="00571506">
      <w:pPr>
        <w:rPr>
          <w:rFonts w:ascii="Times New Roman" w:hAnsi="Times New Roman" w:cs="Times New Roman"/>
          <w:sz w:val="20"/>
          <w:szCs w:val="20"/>
        </w:rPr>
      </w:pPr>
      <w:r>
        <w:rPr>
          <w:rFonts w:ascii="Times New Roman" w:hAnsi="Times New Roman" w:cs="Times New Roman"/>
          <w:sz w:val="20"/>
          <w:szCs w:val="20"/>
        </w:rPr>
        <w:t>References</w:t>
      </w:r>
    </w:p>
    <w:p w14:paraId="4D0DBC93" w14:textId="77777777" w:rsidR="00571506" w:rsidRPr="00564FBD" w:rsidRDefault="00571506" w:rsidP="00571506">
      <w:pPr>
        <w:pStyle w:val="EndNoteBibliography"/>
        <w:spacing w:after="0"/>
      </w:pPr>
      <w:r w:rsidRPr="00564FBD">
        <w:t>20.</w:t>
      </w:r>
      <w:r w:rsidRPr="00564FBD">
        <w:tab/>
        <w:t xml:space="preserve">Austin PC, Merlo J. Intermediate and advanced topics in multilevel logistic regression analysis. </w:t>
      </w:r>
      <w:r w:rsidRPr="00564FBD">
        <w:rPr>
          <w:i/>
        </w:rPr>
        <w:t>Stat Med</w:t>
      </w:r>
      <w:r w:rsidRPr="00564FBD">
        <w:t xml:space="preserve"> 2017; </w:t>
      </w:r>
      <w:r w:rsidRPr="00564FBD">
        <w:rPr>
          <w:b/>
        </w:rPr>
        <w:t>36</w:t>
      </w:r>
      <w:r w:rsidRPr="00564FBD">
        <w:t>(20): 3257-77.</w:t>
      </w:r>
    </w:p>
    <w:p w14:paraId="23082F31" w14:textId="77777777" w:rsidR="00571506" w:rsidRPr="00564FBD" w:rsidRDefault="00571506" w:rsidP="00571506">
      <w:pPr>
        <w:pStyle w:val="EndNoteBibliography"/>
        <w:spacing w:after="0"/>
      </w:pPr>
      <w:r w:rsidRPr="00564FBD">
        <w:t>21.</w:t>
      </w:r>
      <w:r w:rsidRPr="00564FBD">
        <w:tab/>
        <w:t>Snijders TABB, R.J. Multilevel analysis: An introduction to basic and advanced multilevel modelling. 2nd ed. London: Sage; 2012.</w:t>
      </w:r>
    </w:p>
    <w:p w14:paraId="0C0731D6" w14:textId="77777777" w:rsidR="00571506" w:rsidRPr="00564FBD" w:rsidRDefault="00571506" w:rsidP="00571506">
      <w:pPr>
        <w:pStyle w:val="EndNoteBibliography"/>
        <w:spacing w:after="0"/>
      </w:pPr>
      <w:r w:rsidRPr="00564FBD">
        <w:t>22.</w:t>
      </w:r>
      <w:r w:rsidRPr="00564FBD">
        <w:tab/>
        <w:t xml:space="preserve">Weinmayr G, Dreyhaupt J, Jaensch A, Forastiere F, Strachan DP. Multilevel regression modelling to investigate variation in disease prevalence across locations. </w:t>
      </w:r>
      <w:r w:rsidRPr="00564FBD">
        <w:rPr>
          <w:i/>
        </w:rPr>
        <w:t>Int J Epidemiol</w:t>
      </w:r>
      <w:r w:rsidRPr="00564FBD">
        <w:t xml:space="preserve"> 2017; </w:t>
      </w:r>
      <w:r w:rsidRPr="00564FBD">
        <w:rPr>
          <w:b/>
        </w:rPr>
        <w:t>46</w:t>
      </w:r>
      <w:r w:rsidRPr="00564FBD">
        <w:t>(1): 336-47.</w:t>
      </w:r>
    </w:p>
    <w:p w14:paraId="0B0F99B7" w14:textId="77777777" w:rsidR="00571506" w:rsidRPr="00564FBD" w:rsidRDefault="00571506" w:rsidP="00571506">
      <w:pPr>
        <w:pStyle w:val="EndNoteBibliography"/>
        <w:spacing w:after="0"/>
      </w:pPr>
      <w:r w:rsidRPr="00564FBD">
        <w:t>23.</w:t>
      </w:r>
      <w:r w:rsidRPr="00564FBD">
        <w:tab/>
        <w:t>Barton K. MuMIn: Multi-Model Inference. R package. 1.40.0. ed; 2017.</w:t>
      </w:r>
    </w:p>
    <w:p w14:paraId="7088B315" w14:textId="77777777" w:rsidR="00571506" w:rsidRPr="00564FBD" w:rsidRDefault="00571506" w:rsidP="00571506">
      <w:pPr>
        <w:pStyle w:val="EndNoteBibliography"/>
        <w:spacing w:after="0"/>
      </w:pPr>
      <w:r w:rsidRPr="00564FBD">
        <w:t>24.</w:t>
      </w:r>
      <w:r w:rsidRPr="00564FBD">
        <w:tab/>
        <w:t xml:space="preserve">Johnson PC. Extension of Nakagawa &amp; Schielzeth's R(2)GLMM to random slopes models. </w:t>
      </w:r>
      <w:r w:rsidRPr="00564FBD">
        <w:rPr>
          <w:i/>
        </w:rPr>
        <w:t>Methods Ecol Evol</w:t>
      </w:r>
      <w:r w:rsidRPr="00564FBD">
        <w:t xml:space="preserve"> 2014; </w:t>
      </w:r>
      <w:r w:rsidRPr="00564FBD">
        <w:rPr>
          <w:b/>
        </w:rPr>
        <w:t>5</w:t>
      </w:r>
      <w:r w:rsidRPr="00564FBD">
        <w:t>(9): 944-6.</w:t>
      </w:r>
    </w:p>
    <w:p w14:paraId="474B0FE9" w14:textId="77777777" w:rsidR="00571506" w:rsidRPr="00564FBD" w:rsidRDefault="00571506" w:rsidP="00571506">
      <w:pPr>
        <w:pStyle w:val="EndNoteBibliography"/>
        <w:spacing w:after="0"/>
      </w:pPr>
      <w:r w:rsidRPr="00564FBD">
        <w:t>25.</w:t>
      </w:r>
      <w:r w:rsidRPr="00564FBD">
        <w:tab/>
        <w:t xml:space="preserve">Nakagawa S, Johnson PCD, Schielzeth H. The coefficient of determination R(2) and intra-class correlation coefficient from generalized linear mixed-effects models revisited and expanded. </w:t>
      </w:r>
      <w:r w:rsidRPr="00564FBD">
        <w:rPr>
          <w:i/>
        </w:rPr>
        <w:t>J R Soc Interface</w:t>
      </w:r>
      <w:r w:rsidRPr="00564FBD">
        <w:t xml:space="preserve"> 2017; </w:t>
      </w:r>
      <w:r w:rsidRPr="00564FBD">
        <w:rPr>
          <w:b/>
        </w:rPr>
        <w:t>14</w:t>
      </w:r>
      <w:r w:rsidRPr="00564FBD">
        <w:t>(134).</w:t>
      </w:r>
    </w:p>
    <w:p w14:paraId="5993C84C" w14:textId="1577FDA7" w:rsidR="00E3072B" w:rsidRDefault="00E3072B">
      <w:pPr>
        <w:rPr>
          <w:rFonts w:ascii="Times New Roman" w:hAnsi="Times New Roman" w:cs="Times New Roman"/>
          <w:sz w:val="20"/>
          <w:szCs w:val="20"/>
        </w:rPr>
      </w:pPr>
    </w:p>
    <w:p w14:paraId="374AB4AE" w14:textId="480235DA" w:rsidR="00E3072B" w:rsidRDefault="00E3072B">
      <w:pPr>
        <w:rPr>
          <w:rFonts w:ascii="Times New Roman" w:hAnsi="Times New Roman" w:cs="Times New Roman"/>
          <w:sz w:val="20"/>
          <w:szCs w:val="20"/>
        </w:rPr>
      </w:pPr>
    </w:p>
    <w:p w14:paraId="17D8C058" w14:textId="7157A2C4" w:rsidR="00E3072B" w:rsidRDefault="00E3072B">
      <w:pPr>
        <w:rPr>
          <w:rFonts w:ascii="Times New Roman" w:hAnsi="Times New Roman" w:cs="Times New Roman"/>
          <w:sz w:val="20"/>
          <w:szCs w:val="20"/>
        </w:rPr>
      </w:pPr>
    </w:p>
    <w:p w14:paraId="4A0C3F40" w14:textId="52E35271" w:rsidR="00E3072B" w:rsidRDefault="00E3072B">
      <w:pPr>
        <w:rPr>
          <w:rFonts w:ascii="Times New Roman" w:hAnsi="Times New Roman" w:cs="Times New Roman"/>
          <w:sz w:val="20"/>
          <w:szCs w:val="20"/>
        </w:rPr>
      </w:pPr>
    </w:p>
    <w:p w14:paraId="75DE8ADF" w14:textId="75827456" w:rsidR="00E3072B" w:rsidRDefault="00E3072B">
      <w:pPr>
        <w:rPr>
          <w:rFonts w:ascii="Times New Roman" w:hAnsi="Times New Roman" w:cs="Times New Roman"/>
          <w:sz w:val="20"/>
          <w:szCs w:val="20"/>
        </w:rPr>
      </w:pPr>
    </w:p>
    <w:p w14:paraId="28B5F3AA" w14:textId="6751944D" w:rsidR="00E3072B" w:rsidRDefault="00E3072B">
      <w:pPr>
        <w:rPr>
          <w:rFonts w:ascii="Times New Roman" w:hAnsi="Times New Roman" w:cs="Times New Roman"/>
          <w:sz w:val="20"/>
          <w:szCs w:val="20"/>
        </w:rPr>
      </w:pPr>
    </w:p>
    <w:p w14:paraId="3FB33C1E" w14:textId="5A162530" w:rsidR="00E3072B" w:rsidRDefault="00E3072B">
      <w:pPr>
        <w:rPr>
          <w:rFonts w:ascii="Times New Roman" w:hAnsi="Times New Roman" w:cs="Times New Roman"/>
          <w:sz w:val="20"/>
          <w:szCs w:val="20"/>
        </w:rPr>
      </w:pPr>
    </w:p>
    <w:p w14:paraId="1E9D778F" w14:textId="1A00699D" w:rsidR="00E3072B" w:rsidRDefault="00E3072B">
      <w:pPr>
        <w:rPr>
          <w:rFonts w:ascii="Times New Roman" w:hAnsi="Times New Roman" w:cs="Times New Roman"/>
          <w:sz w:val="20"/>
          <w:szCs w:val="20"/>
        </w:rPr>
      </w:pPr>
    </w:p>
    <w:p w14:paraId="1CE07C83" w14:textId="6B156436" w:rsidR="00E3072B" w:rsidRDefault="00E3072B">
      <w:pPr>
        <w:rPr>
          <w:rFonts w:ascii="Times New Roman" w:hAnsi="Times New Roman" w:cs="Times New Roman"/>
          <w:sz w:val="20"/>
          <w:szCs w:val="20"/>
        </w:rPr>
      </w:pPr>
    </w:p>
    <w:p w14:paraId="2EB2556B" w14:textId="0A83AFA2" w:rsidR="00E3072B" w:rsidRDefault="00E3072B">
      <w:pPr>
        <w:rPr>
          <w:rFonts w:ascii="Times New Roman" w:hAnsi="Times New Roman" w:cs="Times New Roman"/>
          <w:sz w:val="20"/>
          <w:szCs w:val="20"/>
        </w:rPr>
      </w:pPr>
    </w:p>
    <w:p w14:paraId="78F59172" w14:textId="7FD9BA12" w:rsidR="00E3072B" w:rsidRDefault="00E3072B">
      <w:pPr>
        <w:rPr>
          <w:rFonts w:ascii="Times New Roman" w:hAnsi="Times New Roman" w:cs="Times New Roman"/>
          <w:sz w:val="20"/>
          <w:szCs w:val="20"/>
        </w:rPr>
      </w:pPr>
    </w:p>
    <w:p w14:paraId="26BB64FE" w14:textId="40E03F0E" w:rsidR="001B5DAA" w:rsidRPr="008B6993" w:rsidRDefault="00F5103C" w:rsidP="007D47AC">
      <w:pPr>
        <w:rPr>
          <w:rFonts w:ascii="Times New Roman" w:hAnsi="Times New Roman" w:cs="Times New Roman"/>
          <w:b/>
          <w:sz w:val="20"/>
          <w:szCs w:val="20"/>
        </w:rPr>
      </w:pPr>
      <w:r w:rsidRPr="008B6993">
        <w:rPr>
          <w:rFonts w:ascii="Times New Roman" w:hAnsi="Times New Roman" w:cs="Times New Roman"/>
          <w:b/>
          <w:sz w:val="20"/>
          <w:szCs w:val="20"/>
        </w:rPr>
        <w:t>F</w:t>
      </w:r>
      <w:r w:rsidR="009902C9" w:rsidRPr="008B6993">
        <w:rPr>
          <w:rFonts w:ascii="Times New Roman" w:hAnsi="Times New Roman" w:cs="Times New Roman"/>
          <w:b/>
          <w:sz w:val="20"/>
          <w:szCs w:val="20"/>
        </w:rPr>
        <w:t xml:space="preserve">igure </w:t>
      </w:r>
      <w:r w:rsidRPr="008B6993">
        <w:rPr>
          <w:rFonts w:ascii="Times New Roman" w:hAnsi="Times New Roman" w:cs="Times New Roman"/>
          <w:b/>
          <w:sz w:val="20"/>
          <w:szCs w:val="20"/>
        </w:rPr>
        <w:t>S</w:t>
      </w:r>
      <w:r w:rsidR="009902C9" w:rsidRPr="008B6993">
        <w:rPr>
          <w:rFonts w:ascii="Times New Roman" w:hAnsi="Times New Roman" w:cs="Times New Roman"/>
          <w:b/>
          <w:sz w:val="20"/>
          <w:szCs w:val="20"/>
        </w:rPr>
        <w:t xml:space="preserve">1. </w:t>
      </w:r>
      <w:r w:rsidR="001B5DAA" w:rsidRPr="008B6993">
        <w:rPr>
          <w:rFonts w:ascii="Times New Roman" w:hAnsi="Times New Roman" w:cs="Times New Roman"/>
          <w:b/>
          <w:sz w:val="20"/>
          <w:szCs w:val="20"/>
        </w:rPr>
        <w:t>Summary risk of bias assessment results by included primary dataset and domain.</w:t>
      </w:r>
    </w:p>
    <w:p w14:paraId="7E1E1AAB" w14:textId="77777777" w:rsidR="00881007" w:rsidRPr="008B6993" w:rsidRDefault="001B5DAA" w:rsidP="007D47AC">
      <w:pPr>
        <w:rPr>
          <w:rFonts w:ascii="Times New Roman" w:hAnsi="Times New Roman" w:cs="Times New Roman"/>
        </w:rPr>
      </w:pPr>
      <w:r w:rsidRPr="008B6993">
        <w:rPr>
          <w:rFonts w:ascii="Times New Roman" w:hAnsi="Times New Roman" w:cs="Times New Roman"/>
          <w:noProof/>
          <w:lang w:val="en-GB" w:eastAsia="en-GB"/>
        </w:rPr>
        <w:drawing>
          <wp:inline distT="0" distB="0" distL="0" distR="0" wp14:anchorId="32B29FC6" wp14:editId="09A83837">
            <wp:extent cx="5943600" cy="1876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76425"/>
                    </a:xfrm>
                    <a:prstGeom prst="rect">
                      <a:avLst/>
                    </a:prstGeom>
                  </pic:spPr>
                </pic:pic>
              </a:graphicData>
            </a:graphic>
          </wp:inline>
        </w:drawing>
      </w:r>
    </w:p>
    <w:p w14:paraId="63F20D60" w14:textId="77777777" w:rsidR="001B5DAA" w:rsidRPr="008B6993" w:rsidRDefault="001B5DAA" w:rsidP="001B5DAA">
      <w:pPr>
        <w:spacing w:after="0" w:line="240" w:lineRule="auto"/>
        <w:rPr>
          <w:rFonts w:ascii="Times New Roman" w:hAnsi="Times New Roman" w:cs="Times New Roman"/>
          <w:sz w:val="20"/>
        </w:rPr>
      </w:pPr>
      <w:r w:rsidRPr="008B6993">
        <w:rPr>
          <w:rFonts w:ascii="Times New Roman" w:hAnsi="Times New Roman" w:cs="Times New Roman"/>
          <w:b/>
          <w:sz w:val="20"/>
        </w:rPr>
        <w:t>Footnotes</w:t>
      </w:r>
      <w:r w:rsidRPr="008B6993">
        <w:rPr>
          <w:rFonts w:ascii="Times New Roman" w:hAnsi="Times New Roman" w:cs="Times New Roman"/>
          <w:sz w:val="20"/>
        </w:rPr>
        <w:t>:</w:t>
      </w:r>
    </w:p>
    <w:p w14:paraId="57F8146F" w14:textId="77777777" w:rsidR="001B5DAA" w:rsidRPr="008B6993" w:rsidRDefault="001B5DAA" w:rsidP="001B5DAA">
      <w:pPr>
        <w:spacing w:after="0" w:line="240" w:lineRule="auto"/>
        <w:rPr>
          <w:rFonts w:ascii="Times New Roman" w:hAnsi="Times New Roman" w:cs="Times New Roman"/>
          <w:sz w:val="20"/>
        </w:rPr>
      </w:pPr>
      <w:r w:rsidRPr="008B6993">
        <w:rPr>
          <w:rFonts w:ascii="Times New Roman" w:hAnsi="Times New Roman" w:cs="Times New Roman"/>
          <w:sz w:val="20"/>
        </w:rPr>
        <w:t>Signalling question answers shown in supplementary table 1 were summarised by domain as follows:</w:t>
      </w:r>
    </w:p>
    <w:p w14:paraId="6334CA20" w14:textId="77777777" w:rsidR="001B5DAA" w:rsidRPr="008B6993" w:rsidRDefault="001B5DAA" w:rsidP="00BD7C4E">
      <w:pPr>
        <w:pStyle w:val="ListParagraph"/>
        <w:numPr>
          <w:ilvl w:val="0"/>
          <w:numId w:val="1"/>
        </w:numPr>
        <w:spacing w:after="0" w:line="240" w:lineRule="auto"/>
        <w:rPr>
          <w:rFonts w:ascii="Times New Roman" w:hAnsi="Times New Roman" w:cs="Times New Roman"/>
          <w:sz w:val="20"/>
        </w:rPr>
      </w:pPr>
      <w:r w:rsidRPr="008B6993">
        <w:rPr>
          <w:rFonts w:ascii="Times New Roman" w:hAnsi="Times New Roman" w:cs="Times New Roman"/>
          <w:sz w:val="20"/>
        </w:rPr>
        <w:t xml:space="preserve">Patient selection: </w:t>
      </w:r>
      <w:r w:rsidRPr="008B6993">
        <w:rPr>
          <w:rFonts w:ascii="Times New Roman" w:hAnsi="Times New Roman" w:cs="Times New Roman"/>
          <w:sz w:val="20"/>
        </w:rPr>
        <w:tab/>
        <w:t xml:space="preserve">number of yes answers &gt; 3 </w:t>
      </w:r>
      <w:r w:rsidRPr="008B6993">
        <w:rPr>
          <w:rFonts w:ascii="Times New Roman" w:hAnsi="Times New Roman" w:cs="Times New Roman"/>
        </w:rPr>
        <w:sym w:font="Wingdings" w:char="F0E0"/>
      </w:r>
      <w:r w:rsidRPr="008B6993">
        <w:rPr>
          <w:rFonts w:ascii="Times New Roman" w:hAnsi="Times New Roman" w:cs="Times New Roman"/>
          <w:sz w:val="20"/>
        </w:rPr>
        <w:t xml:space="preserve"> Low risk of bias</w:t>
      </w:r>
    </w:p>
    <w:p w14:paraId="7B3B2BBA" w14:textId="77777777" w:rsidR="001B5DAA" w:rsidRPr="008B6993" w:rsidRDefault="001B5DAA" w:rsidP="00BD7C4E">
      <w:pPr>
        <w:spacing w:after="0" w:line="240" w:lineRule="auto"/>
        <w:ind w:left="2880"/>
        <w:rPr>
          <w:rFonts w:ascii="Times New Roman" w:hAnsi="Times New Roman" w:cs="Times New Roman"/>
          <w:sz w:val="20"/>
        </w:rPr>
      </w:pPr>
      <w:r w:rsidRPr="008B6993">
        <w:rPr>
          <w:rFonts w:ascii="Times New Roman" w:hAnsi="Times New Roman" w:cs="Times New Roman"/>
          <w:sz w:val="20"/>
        </w:rPr>
        <w:t xml:space="preserve">number of yes answers = 3 </w:t>
      </w:r>
      <w:r w:rsidRPr="008B6993">
        <w:rPr>
          <w:rFonts w:ascii="Times New Roman" w:hAnsi="Times New Roman" w:cs="Times New Roman"/>
        </w:rPr>
        <w:sym w:font="Wingdings" w:char="F0E0"/>
      </w:r>
      <w:r w:rsidRPr="008B6993">
        <w:rPr>
          <w:rFonts w:ascii="Times New Roman" w:hAnsi="Times New Roman" w:cs="Times New Roman"/>
          <w:sz w:val="20"/>
        </w:rPr>
        <w:t xml:space="preserve"> Moderate risk of bias</w:t>
      </w:r>
    </w:p>
    <w:p w14:paraId="2809734F" w14:textId="77777777" w:rsidR="001B5DAA" w:rsidRPr="008B6993" w:rsidRDefault="001B5DAA" w:rsidP="00BD7C4E">
      <w:pPr>
        <w:spacing w:after="0" w:line="240" w:lineRule="auto"/>
        <w:ind w:left="2880"/>
        <w:rPr>
          <w:rFonts w:ascii="Times New Roman" w:hAnsi="Times New Roman" w:cs="Times New Roman"/>
          <w:sz w:val="20"/>
        </w:rPr>
      </w:pPr>
      <w:r w:rsidRPr="008B6993">
        <w:rPr>
          <w:rFonts w:ascii="Times New Roman" w:hAnsi="Times New Roman" w:cs="Times New Roman"/>
          <w:sz w:val="20"/>
        </w:rPr>
        <w:t xml:space="preserve">number of yes answers &lt; 3 </w:t>
      </w:r>
      <w:r w:rsidRPr="008B6993">
        <w:rPr>
          <w:rFonts w:ascii="Times New Roman" w:hAnsi="Times New Roman" w:cs="Times New Roman"/>
        </w:rPr>
        <w:sym w:font="Wingdings" w:char="F0E0"/>
      </w:r>
      <w:r w:rsidRPr="008B6993">
        <w:rPr>
          <w:rFonts w:ascii="Times New Roman" w:hAnsi="Times New Roman" w:cs="Times New Roman"/>
          <w:sz w:val="20"/>
        </w:rPr>
        <w:t xml:space="preserve"> High risk of bias</w:t>
      </w:r>
    </w:p>
    <w:p w14:paraId="0D99778B" w14:textId="77777777" w:rsidR="001B5DAA" w:rsidRPr="008B6993" w:rsidRDefault="001B5DAA" w:rsidP="00BD7C4E">
      <w:pPr>
        <w:pStyle w:val="ListParagraph"/>
        <w:numPr>
          <w:ilvl w:val="0"/>
          <w:numId w:val="1"/>
        </w:numPr>
        <w:spacing w:after="0" w:line="240" w:lineRule="auto"/>
        <w:rPr>
          <w:rFonts w:ascii="Times New Roman" w:hAnsi="Times New Roman" w:cs="Times New Roman"/>
          <w:sz w:val="20"/>
        </w:rPr>
      </w:pPr>
      <w:r w:rsidRPr="008B6993">
        <w:rPr>
          <w:rFonts w:ascii="Times New Roman" w:hAnsi="Times New Roman" w:cs="Times New Roman"/>
          <w:sz w:val="20"/>
        </w:rPr>
        <w:t xml:space="preserve">Reference standard: </w:t>
      </w:r>
      <w:r w:rsidRPr="008B6993">
        <w:rPr>
          <w:rFonts w:ascii="Times New Roman" w:hAnsi="Times New Roman" w:cs="Times New Roman"/>
          <w:sz w:val="20"/>
        </w:rPr>
        <w:tab/>
        <w:t xml:space="preserve">number of yes answers = 3 </w:t>
      </w:r>
      <w:r w:rsidRPr="008B6993">
        <w:rPr>
          <w:rFonts w:ascii="Times New Roman" w:hAnsi="Times New Roman" w:cs="Times New Roman"/>
        </w:rPr>
        <w:sym w:font="Wingdings" w:char="F0E0"/>
      </w:r>
      <w:r w:rsidRPr="008B6993">
        <w:rPr>
          <w:rFonts w:ascii="Times New Roman" w:hAnsi="Times New Roman" w:cs="Times New Roman"/>
          <w:sz w:val="20"/>
        </w:rPr>
        <w:t xml:space="preserve"> Low risk of bias</w:t>
      </w:r>
    </w:p>
    <w:p w14:paraId="538BBACE" w14:textId="77777777" w:rsidR="001B5DAA" w:rsidRPr="008B6993" w:rsidRDefault="001B5DAA" w:rsidP="00BD7C4E">
      <w:pPr>
        <w:spacing w:after="0" w:line="240" w:lineRule="auto"/>
        <w:ind w:left="3600"/>
        <w:rPr>
          <w:rFonts w:ascii="Times New Roman" w:hAnsi="Times New Roman" w:cs="Times New Roman"/>
          <w:sz w:val="20"/>
        </w:rPr>
      </w:pPr>
      <w:r w:rsidRPr="008B6993">
        <w:rPr>
          <w:rFonts w:ascii="Times New Roman" w:hAnsi="Times New Roman" w:cs="Times New Roman"/>
          <w:sz w:val="20"/>
        </w:rPr>
        <w:t xml:space="preserve">number of yes answers = 2 </w:t>
      </w:r>
      <w:r w:rsidRPr="008B6993">
        <w:rPr>
          <w:rFonts w:ascii="Times New Roman" w:hAnsi="Times New Roman" w:cs="Times New Roman"/>
        </w:rPr>
        <w:sym w:font="Wingdings" w:char="F0E0"/>
      </w:r>
      <w:r w:rsidRPr="008B6993">
        <w:rPr>
          <w:rFonts w:ascii="Times New Roman" w:hAnsi="Times New Roman" w:cs="Times New Roman"/>
          <w:sz w:val="20"/>
        </w:rPr>
        <w:t xml:space="preserve"> Moderate risk of bias</w:t>
      </w:r>
    </w:p>
    <w:p w14:paraId="328A4A3A" w14:textId="77777777" w:rsidR="001B5DAA" w:rsidRPr="008B6993" w:rsidRDefault="001B5DAA" w:rsidP="00BD7C4E">
      <w:pPr>
        <w:spacing w:after="0" w:line="240" w:lineRule="auto"/>
        <w:ind w:left="3600"/>
        <w:rPr>
          <w:rFonts w:ascii="Times New Roman" w:hAnsi="Times New Roman" w:cs="Times New Roman"/>
          <w:sz w:val="20"/>
        </w:rPr>
      </w:pPr>
      <w:r w:rsidRPr="008B6993">
        <w:rPr>
          <w:rFonts w:ascii="Times New Roman" w:hAnsi="Times New Roman" w:cs="Times New Roman"/>
          <w:sz w:val="20"/>
        </w:rPr>
        <w:t xml:space="preserve">number of yes answers &lt; 2 </w:t>
      </w:r>
      <w:r w:rsidRPr="008B6993">
        <w:rPr>
          <w:rFonts w:ascii="Times New Roman" w:hAnsi="Times New Roman" w:cs="Times New Roman"/>
        </w:rPr>
        <w:sym w:font="Wingdings" w:char="F0E0"/>
      </w:r>
      <w:r w:rsidRPr="008B6993">
        <w:rPr>
          <w:rFonts w:ascii="Times New Roman" w:hAnsi="Times New Roman" w:cs="Times New Roman"/>
          <w:sz w:val="20"/>
        </w:rPr>
        <w:t xml:space="preserve"> High risk of bias</w:t>
      </w:r>
    </w:p>
    <w:p w14:paraId="7E4E614B" w14:textId="77777777" w:rsidR="001B5DAA" w:rsidRPr="008B6993" w:rsidRDefault="001B5DAA" w:rsidP="00BD7C4E">
      <w:pPr>
        <w:pStyle w:val="ListParagraph"/>
        <w:numPr>
          <w:ilvl w:val="0"/>
          <w:numId w:val="1"/>
        </w:numPr>
        <w:spacing w:after="0" w:line="240" w:lineRule="auto"/>
        <w:rPr>
          <w:rFonts w:ascii="Times New Roman" w:hAnsi="Times New Roman" w:cs="Times New Roman"/>
          <w:sz w:val="20"/>
        </w:rPr>
      </w:pPr>
      <w:r w:rsidRPr="008B6993">
        <w:rPr>
          <w:rFonts w:ascii="Times New Roman" w:hAnsi="Times New Roman" w:cs="Times New Roman"/>
          <w:sz w:val="20"/>
        </w:rPr>
        <w:t xml:space="preserve">Recording co-factors: </w:t>
      </w:r>
      <w:r w:rsidRPr="008B6993">
        <w:rPr>
          <w:rFonts w:ascii="Times New Roman" w:hAnsi="Times New Roman" w:cs="Times New Roman"/>
          <w:sz w:val="20"/>
        </w:rPr>
        <w:tab/>
        <w:t xml:space="preserve">number of yes answers = 4 </w:t>
      </w:r>
      <w:r w:rsidRPr="008B6993">
        <w:rPr>
          <w:rFonts w:ascii="Times New Roman" w:hAnsi="Times New Roman" w:cs="Times New Roman"/>
        </w:rPr>
        <w:sym w:font="Wingdings" w:char="F0E0"/>
      </w:r>
      <w:r w:rsidRPr="008B6993">
        <w:rPr>
          <w:rFonts w:ascii="Times New Roman" w:hAnsi="Times New Roman" w:cs="Times New Roman"/>
          <w:sz w:val="20"/>
        </w:rPr>
        <w:t xml:space="preserve"> Low risk of bias</w:t>
      </w:r>
    </w:p>
    <w:p w14:paraId="1FF76C5D" w14:textId="77777777" w:rsidR="001B5DAA" w:rsidRPr="008B6993" w:rsidRDefault="001B5DAA" w:rsidP="00BD7C4E">
      <w:pPr>
        <w:spacing w:after="0" w:line="240" w:lineRule="auto"/>
        <w:ind w:left="3600"/>
        <w:rPr>
          <w:rFonts w:ascii="Times New Roman" w:hAnsi="Times New Roman" w:cs="Times New Roman"/>
          <w:sz w:val="20"/>
        </w:rPr>
      </w:pPr>
      <w:r w:rsidRPr="008B6993">
        <w:rPr>
          <w:rFonts w:ascii="Times New Roman" w:hAnsi="Times New Roman" w:cs="Times New Roman"/>
          <w:sz w:val="20"/>
        </w:rPr>
        <w:t xml:space="preserve">number of yes answers = 3 </w:t>
      </w:r>
      <w:r w:rsidRPr="008B6993">
        <w:rPr>
          <w:rFonts w:ascii="Times New Roman" w:hAnsi="Times New Roman" w:cs="Times New Roman"/>
        </w:rPr>
        <w:sym w:font="Wingdings" w:char="F0E0"/>
      </w:r>
      <w:r w:rsidRPr="008B6993">
        <w:rPr>
          <w:rFonts w:ascii="Times New Roman" w:hAnsi="Times New Roman" w:cs="Times New Roman"/>
          <w:sz w:val="20"/>
        </w:rPr>
        <w:t xml:space="preserve"> Moderate risk of bias</w:t>
      </w:r>
    </w:p>
    <w:p w14:paraId="7204F7D6" w14:textId="77777777" w:rsidR="001B5DAA" w:rsidRPr="008B6993" w:rsidRDefault="001B5DAA" w:rsidP="00BD7C4E">
      <w:pPr>
        <w:spacing w:after="0" w:line="240" w:lineRule="auto"/>
        <w:ind w:left="3600"/>
        <w:rPr>
          <w:rFonts w:ascii="Times New Roman" w:hAnsi="Times New Roman" w:cs="Times New Roman"/>
          <w:sz w:val="20"/>
        </w:rPr>
      </w:pPr>
      <w:r w:rsidRPr="008B6993">
        <w:rPr>
          <w:rFonts w:ascii="Times New Roman" w:hAnsi="Times New Roman" w:cs="Times New Roman"/>
          <w:sz w:val="20"/>
        </w:rPr>
        <w:t xml:space="preserve">number of yes answers &lt; 3 </w:t>
      </w:r>
      <w:r w:rsidRPr="008B6993">
        <w:rPr>
          <w:rFonts w:ascii="Times New Roman" w:hAnsi="Times New Roman" w:cs="Times New Roman"/>
        </w:rPr>
        <w:sym w:font="Wingdings" w:char="F0E0"/>
      </w:r>
      <w:r w:rsidRPr="008B6993">
        <w:rPr>
          <w:rFonts w:ascii="Times New Roman" w:hAnsi="Times New Roman" w:cs="Times New Roman"/>
          <w:sz w:val="20"/>
        </w:rPr>
        <w:t xml:space="preserve"> High risk of bias</w:t>
      </w:r>
    </w:p>
    <w:p w14:paraId="43A4B498" w14:textId="77777777" w:rsidR="001B5DAA" w:rsidRPr="008B6993" w:rsidRDefault="001B5DAA" w:rsidP="00BD7C4E">
      <w:pPr>
        <w:pStyle w:val="ListParagraph"/>
        <w:numPr>
          <w:ilvl w:val="0"/>
          <w:numId w:val="1"/>
        </w:numPr>
        <w:spacing w:after="0" w:line="240" w:lineRule="auto"/>
        <w:rPr>
          <w:rFonts w:ascii="Times New Roman" w:hAnsi="Times New Roman" w:cs="Times New Roman"/>
          <w:sz w:val="20"/>
        </w:rPr>
      </w:pPr>
      <w:r w:rsidRPr="008B6993">
        <w:rPr>
          <w:rFonts w:ascii="Times New Roman" w:hAnsi="Times New Roman" w:cs="Times New Roman"/>
          <w:sz w:val="20"/>
        </w:rPr>
        <w:t xml:space="preserve">Index test SPUTUM: </w:t>
      </w:r>
      <w:r w:rsidRPr="008B6993">
        <w:rPr>
          <w:rFonts w:ascii="Times New Roman" w:hAnsi="Times New Roman" w:cs="Times New Roman"/>
          <w:sz w:val="20"/>
        </w:rPr>
        <w:tab/>
        <w:t xml:space="preserve">number of yes answers &gt; 3 </w:t>
      </w:r>
      <w:r w:rsidRPr="008B6993">
        <w:rPr>
          <w:rFonts w:ascii="Times New Roman" w:hAnsi="Times New Roman" w:cs="Times New Roman"/>
        </w:rPr>
        <w:sym w:font="Wingdings" w:char="F0E0"/>
      </w:r>
      <w:r w:rsidRPr="008B6993">
        <w:rPr>
          <w:rFonts w:ascii="Times New Roman" w:hAnsi="Times New Roman" w:cs="Times New Roman"/>
          <w:sz w:val="20"/>
        </w:rPr>
        <w:t xml:space="preserve"> Low risk of bias</w:t>
      </w:r>
    </w:p>
    <w:p w14:paraId="20B0FBC5" w14:textId="77777777" w:rsidR="001B5DAA" w:rsidRPr="008B6993" w:rsidRDefault="001B5DAA" w:rsidP="00BD7C4E">
      <w:pPr>
        <w:spacing w:after="0" w:line="240" w:lineRule="auto"/>
        <w:ind w:left="3600"/>
        <w:rPr>
          <w:rFonts w:ascii="Times New Roman" w:hAnsi="Times New Roman" w:cs="Times New Roman"/>
          <w:sz w:val="20"/>
        </w:rPr>
      </w:pPr>
      <w:r w:rsidRPr="008B6993">
        <w:rPr>
          <w:rFonts w:ascii="Times New Roman" w:hAnsi="Times New Roman" w:cs="Times New Roman"/>
          <w:sz w:val="20"/>
        </w:rPr>
        <w:t xml:space="preserve">number of yes answers = 3 </w:t>
      </w:r>
      <w:r w:rsidRPr="008B6993">
        <w:rPr>
          <w:rFonts w:ascii="Times New Roman" w:hAnsi="Times New Roman" w:cs="Times New Roman"/>
        </w:rPr>
        <w:sym w:font="Wingdings" w:char="F0E0"/>
      </w:r>
      <w:r w:rsidRPr="008B6993">
        <w:rPr>
          <w:rFonts w:ascii="Times New Roman" w:hAnsi="Times New Roman" w:cs="Times New Roman"/>
          <w:sz w:val="20"/>
        </w:rPr>
        <w:t xml:space="preserve"> Moderate risk of bias</w:t>
      </w:r>
    </w:p>
    <w:p w14:paraId="40B77228" w14:textId="77777777" w:rsidR="001B5DAA" w:rsidRPr="008B6993" w:rsidRDefault="001B5DAA" w:rsidP="00BD7C4E">
      <w:pPr>
        <w:spacing w:after="0" w:line="240" w:lineRule="auto"/>
        <w:ind w:left="3600"/>
        <w:rPr>
          <w:rFonts w:ascii="Times New Roman" w:hAnsi="Times New Roman" w:cs="Times New Roman"/>
          <w:sz w:val="20"/>
        </w:rPr>
      </w:pPr>
      <w:r w:rsidRPr="008B6993">
        <w:rPr>
          <w:rFonts w:ascii="Times New Roman" w:hAnsi="Times New Roman" w:cs="Times New Roman"/>
          <w:sz w:val="20"/>
        </w:rPr>
        <w:t xml:space="preserve">number of yes answers &lt; 3 </w:t>
      </w:r>
      <w:r w:rsidRPr="008B6993">
        <w:rPr>
          <w:rFonts w:ascii="Times New Roman" w:hAnsi="Times New Roman" w:cs="Times New Roman"/>
        </w:rPr>
        <w:sym w:font="Wingdings" w:char="F0E0"/>
      </w:r>
      <w:r w:rsidRPr="008B6993">
        <w:rPr>
          <w:rFonts w:ascii="Times New Roman" w:hAnsi="Times New Roman" w:cs="Times New Roman"/>
          <w:sz w:val="20"/>
        </w:rPr>
        <w:t xml:space="preserve"> High risk of bias</w:t>
      </w:r>
    </w:p>
    <w:p w14:paraId="58A34E35" w14:textId="77777777" w:rsidR="001B5DAA" w:rsidRPr="008B6993" w:rsidRDefault="001B5DAA" w:rsidP="00BD7C4E">
      <w:pPr>
        <w:pStyle w:val="ListParagraph"/>
        <w:numPr>
          <w:ilvl w:val="0"/>
          <w:numId w:val="1"/>
        </w:numPr>
        <w:spacing w:after="0" w:line="240" w:lineRule="auto"/>
        <w:rPr>
          <w:rFonts w:ascii="Times New Roman" w:hAnsi="Times New Roman" w:cs="Times New Roman"/>
          <w:sz w:val="20"/>
        </w:rPr>
      </w:pPr>
      <w:r w:rsidRPr="008B6993">
        <w:rPr>
          <w:rFonts w:ascii="Times New Roman" w:hAnsi="Times New Roman" w:cs="Times New Roman"/>
          <w:sz w:val="20"/>
        </w:rPr>
        <w:t xml:space="preserve">Index test urine-LAM: </w:t>
      </w:r>
      <w:r w:rsidRPr="008B6993">
        <w:rPr>
          <w:rFonts w:ascii="Times New Roman" w:hAnsi="Times New Roman" w:cs="Times New Roman"/>
          <w:sz w:val="20"/>
        </w:rPr>
        <w:tab/>
        <w:t xml:space="preserve">number of yes answers = 2 </w:t>
      </w:r>
      <w:r w:rsidRPr="008B6993">
        <w:rPr>
          <w:rFonts w:ascii="Times New Roman" w:hAnsi="Times New Roman" w:cs="Times New Roman"/>
        </w:rPr>
        <w:sym w:font="Wingdings" w:char="F0E0"/>
      </w:r>
      <w:r w:rsidRPr="008B6993">
        <w:rPr>
          <w:rFonts w:ascii="Times New Roman" w:hAnsi="Times New Roman" w:cs="Times New Roman"/>
          <w:sz w:val="20"/>
        </w:rPr>
        <w:t xml:space="preserve"> Low risk of bias</w:t>
      </w:r>
    </w:p>
    <w:p w14:paraId="0BFC33C1" w14:textId="77777777" w:rsidR="001B5DAA" w:rsidRPr="008B6993" w:rsidRDefault="001B5DAA" w:rsidP="00BD7C4E">
      <w:pPr>
        <w:spacing w:after="0" w:line="240" w:lineRule="auto"/>
        <w:ind w:left="3600"/>
        <w:rPr>
          <w:rFonts w:ascii="Times New Roman" w:hAnsi="Times New Roman" w:cs="Times New Roman"/>
          <w:sz w:val="20"/>
        </w:rPr>
      </w:pPr>
      <w:r w:rsidRPr="008B6993">
        <w:rPr>
          <w:rFonts w:ascii="Times New Roman" w:hAnsi="Times New Roman" w:cs="Times New Roman"/>
          <w:sz w:val="20"/>
        </w:rPr>
        <w:t xml:space="preserve">number of yes answers = 1 </w:t>
      </w:r>
      <w:r w:rsidRPr="008B6993">
        <w:rPr>
          <w:rFonts w:ascii="Times New Roman" w:hAnsi="Times New Roman" w:cs="Times New Roman"/>
        </w:rPr>
        <w:sym w:font="Wingdings" w:char="F0E0"/>
      </w:r>
      <w:r w:rsidRPr="008B6993">
        <w:rPr>
          <w:rFonts w:ascii="Times New Roman" w:hAnsi="Times New Roman" w:cs="Times New Roman"/>
          <w:sz w:val="20"/>
        </w:rPr>
        <w:t xml:space="preserve"> Moderate risk of bias</w:t>
      </w:r>
    </w:p>
    <w:p w14:paraId="655A2730" w14:textId="77777777" w:rsidR="001B5DAA" w:rsidRPr="008B6993" w:rsidRDefault="001B5DAA" w:rsidP="00BD7C4E">
      <w:pPr>
        <w:spacing w:after="0" w:line="240" w:lineRule="auto"/>
        <w:ind w:left="3600"/>
        <w:rPr>
          <w:rFonts w:ascii="Times New Roman" w:hAnsi="Times New Roman" w:cs="Times New Roman"/>
          <w:sz w:val="20"/>
        </w:rPr>
      </w:pPr>
      <w:r w:rsidRPr="008B6993">
        <w:rPr>
          <w:rFonts w:ascii="Times New Roman" w:hAnsi="Times New Roman" w:cs="Times New Roman"/>
          <w:sz w:val="20"/>
        </w:rPr>
        <w:t xml:space="preserve">number of yes answers = 0 </w:t>
      </w:r>
      <w:r w:rsidRPr="008B6993">
        <w:rPr>
          <w:rFonts w:ascii="Times New Roman" w:hAnsi="Times New Roman" w:cs="Times New Roman"/>
        </w:rPr>
        <w:sym w:font="Wingdings" w:char="F0E0"/>
      </w:r>
      <w:r w:rsidRPr="008B6993">
        <w:rPr>
          <w:rFonts w:ascii="Times New Roman" w:hAnsi="Times New Roman" w:cs="Times New Roman"/>
          <w:sz w:val="20"/>
        </w:rPr>
        <w:t xml:space="preserve"> High risk of bias</w:t>
      </w:r>
    </w:p>
    <w:p w14:paraId="4E9E3F7E" w14:textId="77777777" w:rsidR="001B5DAA" w:rsidRPr="008B6993" w:rsidRDefault="001B5DAA" w:rsidP="00BD7C4E">
      <w:pPr>
        <w:pStyle w:val="ListParagraph"/>
        <w:numPr>
          <w:ilvl w:val="0"/>
          <w:numId w:val="1"/>
        </w:numPr>
        <w:spacing w:after="0" w:line="240" w:lineRule="auto"/>
        <w:rPr>
          <w:rFonts w:ascii="Times New Roman" w:hAnsi="Times New Roman" w:cs="Times New Roman"/>
          <w:sz w:val="20"/>
        </w:rPr>
      </w:pPr>
      <w:r w:rsidRPr="008B6993">
        <w:rPr>
          <w:rFonts w:ascii="Times New Roman" w:hAnsi="Times New Roman" w:cs="Times New Roman"/>
          <w:sz w:val="20"/>
        </w:rPr>
        <w:t xml:space="preserve">Mortality ascertainment: </w:t>
      </w:r>
      <w:r w:rsidRPr="008B6993">
        <w:rPr>
          <w:rFonts w:ascii="Times New Roman" w:hAnsi="Times New Roman" w:cs="Times New Roman"/>
          <w:sz w:val="20"/>
        </w:rPr>
        <w:tab/>
        <w:t xml:space="preserve">number of yes answers = 2 </w:t>
      </w:r>
      <w:r w:rsidRPr="008B6993">
        <w:rPr>
          <w:rFonts w:ascii="Times New Roman" w:hAnsi="Times New Roman" w:cs="Times New Roman"/>
        </w:rPr>
        <w:sym w:font="Wingdings" w:char="F0E0"/>
      </w:r>
      <w:r w:rsidRPr="008B6993">
        <w:rPr>
          <w:rFonts w:ascii="Times New Roman" w:hAnsi="Times New Roman" w:cs="Times New Roman"/>
          <w:sz w:val="20"/>
        </w:rPr>
        <w:t xml:space="preserve"> Low risk of bias</w:t>
      </w:r>
    </w:p>
    <w:p w14:paraId="27F6A38F" w14:textId="77777777" w:rsidR="001B5DAA" w:rsidRPr="008B6993" w:rsidRDefault="001B5DAA" w:rsidP="00BD7C4E">
      <w:pPr>
        <w:spacing w:after="0" w:line="240" w:lineRule="auto"/>
        <w:ind w:left="3600"/>
        <w:rPr>
          <w:rFonts w:ascii="Times New Roman" w:hAnsi="Times New Roman" w:cs="Times New Roman"/>
          <w:sz w:val="20"/>
        </w:rPr>
      </w:pPr>
      <w:r w:rsidRPr="008B6993">
        <w:rPr>
          <w:rFonts w:ascii="Times New Roman" w:hAnsi="Times New Roman" w:cs="Times New Roman"/>
          <w:sz w:val="20"/>
        </w:rPr>
        <w:t xml:space="preserve">number of yes answers = 1 </w:t>
      </w:r>
      <w:r w:rsidRPr="008B6993">
        <w:rPr>
          <w:rFonts w:ascii="Times New Roman" w:hAnsi="Times New Roman" w:cs="Times New Roman"/>
        </w:rPr>
        <w:sym w:font="Wingdings" w:char="F0E0"/>
      </w:r>
      <w:r w:rsidRPr="008B6993">
        <w:rPr>
          <w:rFonts w:ascii="Times New Roman" w:hAnsi="Times New Roman" w:cs="Times New Roman"/>
          <w:sz w:val="20"/>
        </w:rPr>
        <w:t xml:space="preserve"> Moderate risk of bias</w:t>
      </w:r>
    </w:p>
    <w:p w14:paraId="3BED762C" w14:textId="77777777" w:rsidR="001B5DAA" w:rsidRPr="008B6993" w:rsidRDefault="001B5DAA" w:rsidP="00BD7C4E">
      <w:pPr>
        <w:spacing w:after="0" w:line="240" w:lineRule="auto"/>
        <w:ind w:left="3600"/>
        <w:rPr>
          <w:rFonts w:ascii="Times New Roman" w:hAnsi="Times New Roman" w:cs="Times New Roman"/>
          <w:sz w:val="20"/>
        </w:rPr>
      </w:pPr>
      <w:r w:rsidRPr="008B6993">
        <w:rPr>
          <w:rFonts w:ascii="Times New Roman" w:hAnsi="Times New Roman" w:cs="Times New Roman"/>
          <w:sz w:val="20"/>
        </w:rPr>
        <w:t xml:space="preserve">number of yes answers = 0 </w:t>
      </w:r>
      <w:r w:rsidRPr="008B6993">
        <w:rPr>
          <w:rFonts w:ascii="Times New Roman" w:hAnsi="Times New Roman" w:cs="Times New Roman"/>
        </w:rPr>
        <w:sym w:font="Wingdings" w:char="F0E0"/>
      </w:r>
      <w:r w:rsidRPr="008B6993">
        <w:rPr>
          <w:rFonts w:ascii="Times New Roman" w:hAnsi="Times New Roman" w:cs="Times New Roman"/>
          <w:sz w:val="20"/>
        </w:rPr>
        <w:t xml:space="preserve"> High risk of bias</w:t>
      </w:r>
    </w:p>
    <w:p w14:paraId="1FDB4BEE" w14:textId="77777777" w:rsidR="001B5DAA" w:rsidRPr="008B6993" w:rsidRDefault="001B5DAA" w:rsidP="001B5DAA">
      <w:pPr>
        <w:spacing w:after="0" w:line="240" w:lineRule="auto"/>
        <w:rPr>
          <w:rFonts w:ascii="Times New Roman" w:hAnsi="Times New Roman" w:cs="Times New Roman"/>
          <w:sz w:val="20"/>
        </w:rPr>
      </w:pPr>
    </w:p>
    <w:p w14:paraId="3AFCAA0D" w14:textId="77777777" w:rsidR="001B5DAA" w:rsidRPr="008B6993" w:rsidRDefault="001B5DAA" w:rsidP="001B5DAA">
      <w:pPr>
        <w:spacing w:after="0" w:line="240" w:lineRule="auto"/>
        <w:rPr>
          <w:rFonts w:ascii="Times New Roman" w:hAnsi="Times New Roman" w:cs="Times New Roman"/>
          <w:sz w:val="20"/>
        </w:rPr>
      </w:pPr>
    </w:p>
    <w:p w14:paraId="27C14F90" w14:textId="77777777" w:rsidR="00E3072B" w:rsidRDefault="00E3072B" w:rsidP="00E3072B">
      <w:pPr>
        <w:rPr>
          <w:rFonts w:ascii="Times New Roman" w:hAnsi="Times New Roman" w:cs="Times New Roman"/>
          <w:b/>
          <w:sz w:val="20"/>
          <w:szCs w:val="20"/>
        </w:rPr>
      </w:pPr>
    </w:p>
    <w:p w14:paraId="6DC9D777" w14:textId="77777777" w:rsidR="00E3072B" w:rsidRDefault="00E3072B" w:rsidP="00E3072B">
      <w:pPr>
        <w:rPr>
          <w:rFonts w:ascii="Times New Roman" w:hAnsi="Times New Roman" w:cs="Times New Roman"/>
          <w:b/>
          <w:sz w:val="20"/>
          <w:szCs w:val="20"/>
        </w:rPr>
      </w:pPr>
    </w:p>
    <w:p w14:paraId="25918D33" w14:textId="77777777" w:rsidR="00E3072B" w:rsidRDefault="00E3072B" w:rsidP="00E3072B">
      <w:pPr>
        <w:rPr>
          <w:rFonts w:ascii="Times New Roman" w:hAnsi="Times New Roman" w:cs="Times New Roman"/>
          <w:b/>
          <w:sz w:val="20"/>
          <w:szCs w:val="20"/>
        </w:rPr>
      </w:pPr>
    </w:p>
    <w:p w14:paraId="1FCA4F0D" w14:textId="77777777" w:rsidR="00E3072B" w:rsidRDefault="00E3072B" w:rsidP="00E3072B">
      <w:pPr>
        <w:rPr>
          <w:rFonts w:ascii="Times New Roman" w:hAnsi="Times New Roman" w:cs="Times New Roman"/>
          <w:b/>
          <w:sz w:val="20"/>
          <w:szCs w:val="20"/>
        </w:rPr>
      </w:pPr>
    </w:p>
    <w:p w14:paraId="63631B17" w14:textId="77777777" w:rsidR="00E3072B" w:rsidRDefault="00E3072B" w:rsidP="00E3072B">
      <w:pPr>
        <w:rPr>
          <w:rFonts w:ascii="Times New Roman" w:hAnsi="Times New Roman" w:cs="Times New Roman"/>
          <w:b/>
          <w:sz w:val="20"/>
          <w:szCs w:val="20"/>
        </w:rPr>
      </w:pPr>
    </w:p>
    <w:p w14:paraId="342F5D07" w14:textId="77777777" w:rsidR="00E3072B" w:rsidRDefault="00E3072B" w:rsidP="00E3072B">
      <w:pPr>
        <w:rPr>
          <w:rFonts w:ascii="Times New Roman" w:hAnsi="Times New Roman" w:cs="Times New Roman"/>
          <w:b/>
          <w:sz w:val="20"/>
          <w:szCs w:val="20"/>
        </w:rPr>
      </w:pPr>
    </w:p>
    <w:p w14:paraId="502E366A" w14:textId="77777777" w:rsidR="00E3072B" w:rsidRDefault="00E3072B" w:rsidP="00E3072B">
      <w:pPr>
        <w:rPr>
          <w:rFonts w:ascii="Times New Roman" w:hAnsi="Times New Roman" w:cs="Times New Roman"/>
          <w:b/>
          <w:sz w:val="20"/>
          <w:szCs w:val="20"/>
        </w:rPr>
      </w:pPr>
    </w:p>
    <w:p w14:paraId="169882FD" w14:textId="77777777" w:rsidR="00E3072B" w:rsidRDefault="00E3072B" w:rsidP="00E3072B">
      <w:pPr>
        <w:rPr>
          <w:rFonts w:ascii="Times New Roman" w:hAnsi="Times New Roman" w:cs="Times New Roman"/>
          <w:b/>
          <w:sz w:val="20"/>
          <w:szCs w:val="20"/>
        </w:rPr>
      </w:pPr>
    </w:p>
    <w:p w14:paraId="5558C52A" w14:textId="301D3091" w:rsidR="00E3072B" w:rsidRDefault="00064A8F" w:rsidP="00E3072B">
      <w:pPr>
        <w:rPr>
          <w:rFonts w:ascii="Times New Roman" w:hAnsi="Times New Roman" w:cs="Times New Roman"/>
          <w:b/>
          <w:sz w:val="20"/>
          <w:szCs w:val="20"/>
        </w:rPr>
      </w:pPr>
      <w:r>
        <w:rPr>
          <w:rFonts w:ascii="Times New Roman" w:hAnsi="Times New Roman" w:cs="Times New Roman"/>
          <w:b/>
          <w:sz w:val="20"/>
          <w:szCs w:val="20"/>
        </w:rPr>
        <w:t>Figure S2.</w:t>
      </w:r>
      <w:r w:rsidR="00E3072B">
        <w:rPr>
          <w:rFonts w:ascii="Times New Roman" w:hAnsi="Times New Roman" w:cs="Times New Roman"/>
          <w:b/>
          <w:sz w:val="20"/>
          <w:szCs w:val="20"/>
        </w:rPr>
        <w:t xml:space="preserve"> Proportion data missing by variable and primary dataset. </w:t>
      </w:r>
    </w:p>
    <w:p w14:paraId="4990AD2E" w14:textId="77777777" w:rsidR="00E3072B" w:rsidRDefault="00E3072B" w:rsidP="00E3072B">
      <w:pPr>
        <w:ind w:left="-993"/>
        <w:jc w:val="center"/>
        <w:rPr>
          <w:rFonts w:ascii="Times New Roman" w:hAnsi="Times New Roman" w:cs="Times New Roman"/>
          <w:b/>
          <w:sz w:val="20"/>
          <w:szCs w:val="20"/>
        </w:rPr>
      </w:pPr>
      <w:r>
        <w:rPr>
          <w:rFonts w:ascii="Times New Roman" w:hAnsi="Times New Roman" w:cs="Times New Roman"/>
          <w:b/>
          <w:noProof/>
          <w:sz w:val="20"/>
          <w:szCs w:val="20"/>
          <w:lang w:val="en-GB" w:eastAsia="en-GB"/>
        </w:rPr>
        <w:drawing>
          <wp:inline distT="0" distB="0" distL="0" distR="0" wp14:anchorId="05CFC285" wp14:editId="0E6609F6">
            <wp:extent cx="5581015" cy="297624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ssing data tile plot figure.png"/>
                    <pic:cNvPicPr/>
                  </pic:nvPicPr>
                  <pic:blipFill>
                    <a:blip r:embed="rId8"/>
                    <a:stretch>
                      <a:fillRect/>
                    </a:stretch>
                  </pic:blipFill>
                  <pic:spPr>
                    <a:xfrm>
                      <a:off x="0" y="0"/>
                      <a:ext cx="5581015" cy="2976245"/>
                    </a:xfrm>
                    <a:prstGeom prst="rect">
                      <a:avLst/>
                    </a:prstGeom>
                  </pic:spPr>
                </pic:pic>
              </a:graphicData>
            </a:graphic>
          </wp:inline>
        </w:drawing>
      </w:r>
    </w:p>
    <w:p w14:paraId="28A0C21B" w14:textId="15EC866B" w:rsidR="00E3072B" w:rsidRDefault="00E3072B" w:rsidP="00E3072B">
      <w:pPr>
        <w:rPr>
          <w:rFonts w:ascii="Times New Roman" w:hAnsi="Times New Roman" w:cs="Times New Roman"/>
          <w:sz w:val="20"/>
          <w:szCs w:val="20"/>
        </w:rPr>
      </w:pPr>
      <w:r>
        <w:rPr>
          <w:rFonts w:ascii="Times New Roman" w:hAnsi="Times New Roman" w:cs="Times New Roman"/>
          <w:sz w:val="20"/>
          <w:szCs w:val="20"/>
        </w:rPr>
        <w:t xml:space="preserve">* Early death defined as death by day 30 or inpatient death if primary study follow-up was less than 30 days. </w:t>
      </w:r>
      <w:r w:rsidRPr="00944D76">
        <w:rPr>
          <w:rFonts w:ascii="Times New Roman" w:hAnsi="Times New Roman" w:cs="Times New Roman"/>
          <w:sz w:val="20"/>
          <w:szCs w:val="20"/>
          <w:vertAlign w:val="superscript"/>
        </w:rPr>
        <w:t>#</w:t>
      </w:r>
      <w:r>
        <w:rPr>
          <w:rFonts w:ascii="Times New Roman" w:hAnsi="Times New Roman" w:cs="Times New Roman"/>
          <w:sz w:val="20"/>
          <w:szCs w:val="20"/>
        </w:rPr>
        <w:t xml:space="preserve"> Sputum result refers to aggregate variable of Xpert result or culture result if Xpert not available.</w:t>
      </w:r>
    </w:p>
    <w:p w14:paraId="0C6B3816" w14:textId="77777777" w:rsidR="00E3072B" w:rsidRDefault="00E3072B" w:rsidP="00E3072B">
      <w:pPr>
        <w:rPr>
          <w:rFonts w:ascii="Times New Roman" w:hAnsi="Times New Roman" w:cs="Times New Roman"/>
          <w:sz w:val="20"/>
          <w:szCs w:val="20"/>
        </w:rPr>
      </w:pPr>
    </w:p>
    <w:p w14:paraId="7592A627" w14:textId="08536B8D" w:rsidR="00E3072B" w:rsidRDefault="00E3072B" w:rsidP="00E3072B">
      <w:pPr>
        <w:rPr>
          <w:rFonts w:ascii="Times New Roman" w:hAnsi="Times New Roman" w:cs="Times New Roman"/>
          <w:sz w:val="20"/>
          <w:szCs w:val="20"/>
        </w:rPr>
        <w:sectPr w:rsidR="00E3072B">
          <w:footerReference w:type="default" r:id="rId9"/>
          <w:pgSz w:w="12240" w:h="15840"/>
          <w:pgMar w:top="1440" w:right="1750" w:bottom="1440" w:left="1701" w:header="0" w:footer="0" w:gutter="0"/>
          <w:cols w:space="720"/>
          <w:formProt w:val="0"/>
          <w:docGrid w:linePitch="360"/>
        </w:sectPr>
      </w:pPr>
    </w:p>
    <w:p w14:paraId="7316ACCA" w14:textId="4C122EAD" w:rsidR="00E3072B" w:rsidRDefault="00064A8F" w:rsidP="00E3072B">
      <w:pPr>
        <w:spacing w:after="120" w:line="240" w:lineRule="auto"/>
        <w:rPr>
          <w:rFonts w:ascii="Times New Roman" w:hAnsi="Times New Roman" w:cs="Times New Roman"/>
          <w:b/>
          <w:sz w:val="20"/>
        </w:rPr>
      </w:pPr>
      <w:r>
        <w:rPr>
          <w:rFonts w:ascii="Times New Roman" w:hAnsi="Times New Roman" w:cs="Times New Roman"/>
          <w:b/>
          <w:sz w:val="20"/>
        </w:rPr>
        <w:lastRenderedPageBreak/>
        <w:t xml:space="preserve">Table S4. </w:t>
      </w:r>
      <w:r w:rsidR="00E3072B">
        <w:rPr>
          <w:rFonts w:ascii="Times New Roman" w:hAnsi="Times New Roman" w:cs="Times New Roman"/>
          <w:b/>
          <w:sz w:val="20"/>
        </w:rPr>
        <w:t xml:space="preserve">Characteristics of patients meeting IPD inclusion criteria by included primary dataset. </w:t>
      </w:r>
    </w:p>
    <w:tbl>
      <w:tblPr>
        <w:tblStyle w:val="TableGrid"/>
        <w:tblW w:w="12611" w:type="dxa"/>
        <w:tblLook w:val="04A0" w:firstRow="1" w:lastRow="0" w:firstColumn="1" w:lastColumn="0" w:noHBand="0" w:noVBand="1"/>
      </w:tblPr>
      <w:tblGrid>
        <w:gridCol w:w="1696"/>
        <w:gridCol w:w="709"/>
        <w:gridCol w:w="992"/>
        <w:gridCol w:w="1134"/>
        <w:gridCol w:w="1418"/>
        <w:gridCol w:w="992"/>
        <w:gridCol w:w="1418"/>
        <w:gridCol w:w="1417"/>
        <w:gridCol w:w="1701"/>
        <w:gridCol w:w="1134"/>
      </w:tblGrid>
      <w:tr w:rsidR="00F74A34" w14:paraId="2CA080FB" w14:textId="77777777" w:rsidTr="00687337">
        <w:trPr>
          <w:trHeight w:val="288"/>
        </w:trPr>
        <w:tc>
          <w:tcPr>
            <w:tcW w:w="1696" w:type="dxa"/>
            <w:shd w:val="clear" w:color="auto" w:fill="auto"/>
            <w:vAlign w:val="center"/>
          </w:tcPr>
          <w:p w14:paraId="47EFA74A" w14:textId="77777777" w:rsidR="00F74A34" w:rsidRDefault="00F74A34" w:rsidP="00B329C6">
            <w:pP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Primary study</w:t>
            </w:r>
          </w:p>
        </w:tc>
        <w:tc>
          <w:tcPr>
            <w:tcW w:w="709" w:type="dxa"/>
          </w:tcPr>
          <w:p w14:paraId="1E254FA5" w14:textId="77777777" w:rsidR="00F74A34" w:rsidRDefault="00F74A34" w:rsidP="00B329C6">
            <w:pPr>
              <w:jc w:val="center"/>
              <w:rPr>
                <w:rFonts w:ascii="Times New Roman" w:eastAsia="Times New Roman" w:hAnsi="Times New Roman" w:cs="Times New Roman"/>
                <w:b/>
                <w:color w:val="000000"/>
                <w:sz w:val="16"/>
                <w:szCs w:val="16"/>
                <w:lang w:val="en-GB" w:eastAsia="en-GB"/>
              </w:rPr>
            </w:pPr>
          </w:p>
          <w:p w14:paraId="0044D99D" w14:textId="03849AEA" w:rsidR="00F74A34" w:rsidRDefault="00B329C6"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n</w:t>
            </w:r>
          </w:p>
        </w:tc>
        <w:tc>
          <w:tcPr>
            <w:tcW w:w="992" w:type="dxa"/>
            <w:shd w:val="clear" w:color="auto" w:fill="auto"/>
            <w:vAlign w:val="center"/>
          </w:tcPr>
          <w:p w14:paraId="4FF18DA2" w14:textId="6B4CE6F3" w:rsidR="00F74A34" w:rsidRDefault="00F74A34"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Female (%)</w:t>
            </w:r>
          </w:p>
        </w:tc>
        <w:tc>
          <w:tcPr>
            <w:tcW w:w="1134" w:type="dxa"/>
            <w:shd w:val="clear" w:color="auto" w:fill="auto"/>
            <w:vAlign w:val="center"/>
          </w:tcPr>
          <w:p w14:paraId="00D37232" w14:textId="77777777" w:rsidR="00F74A34" w:rsidRDefault="00F74A34"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Median age (IQR)</w:t>
            </w:r>
          </w:p>
        </w:tc>
        <w:tc>
          <w:tcPr>
            <w:tcW w:w="1418" w:type="dxa"/>
            <w:shd w:val="clear" w:color="auto" w:fill="auto"/>
            <w:vAlign w:val="center"/>
          </w:tcPr>
          <w:p w14:paraId="4AD0A2AF" w14:textId="77777777" w:rsidR="00F74A34" w:rsidRDefault="00F74A34"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Median CD4 (IQR)</w:t>
            </w:r>
          </w:p>
        </w:tc>
        <w:tc>
          <w:tcPr>
            <w:tcW w:w="992" w:type="dxa"/>
            <w:shd w:val="clear" w:color="auto" w:fill="auto"/>
            <w:vAlign w:val="center"/>
          </w:tcPr>
          <w:p w14:paraId="40FDE818" w14:textId="77777777" w:rsidR="00F74A34" w:rsidRDefault="00F74A34"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Inpatient (%)</w:t>
            </w:r>
          </w:p>
        </w:tc>
        <w:tc>
          <w:tcPr>
            <w:tcW w:w="1418" w:type="dxa"/>
            <w:shd w:val="clear" w:color="auto" w:fill="auto"/>
            <w:vAlign w:val="center"/>
          </w:tcPr>
          <w:p w14:paraId="67BDC1D3" w14:textId="77777777" w:rsidR="00F74A34" w:rsidRDefault="00F74A34"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Danger sign positive (%)</w:t>
            </w:r>
          </w:p>
        </w:tc>
        <w:tc>
          <w:tcPr>
            <w:tcW w:w="1417" w:type="dxa"/>
            <w:shd w:val="clear" w:color="auto" w:fill="auto"/>
            <w:vAlign w:val="center"/>
          </w:tcPr>
          <w:p w14:paraId="75C1A513" w14:textId="77777777" w:rsidR="00F74A34" w:rsidRDefault="00F74A34"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MTB blood culture positive (%)</w:t>
            </w:r>
          </w:p>
        </w:tc>
        <w:tc>
          <w:tcPr>
            <w:tcW w:w="1701" w:type="dxa"/>
            <w:shd w:val="clear" w:color="auto" w:fill="auto"/>
            <w:vAlign w:val="center"/>
          </w:tcPr>
          <w:p w14:paraId="20E6B98C" w14:textId="77777777" w:rsidR="00F74A34" w:rsidRDefault="00F74A34"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Final tuberculosis diagnosis</w:t>
            </w:r>
            <w:r w:rsidRPr="00F1532F">
              <w:rPr>
                <w:rFonts w:ascii="Times New Roman" w:eastAsia="Times New Roman" w:hAnsi="Times New Roman" w:cs="Times New Roman"/>
                <w:b/>
                <w:color w:val="000000"/>
                <w:sz w:val="16"/>
                <w:szCs w:val="16"/>
                <w:vertAlign w:val="superscript"/>
                <w:lang w:val="en-GB" w:eastAsia="en-GB"/>
              </w:rPr>
              <w:t>$</w:t>
            </w:r>
            <w:r>
              <w:rPr>
                <w:rFonts w:ascii="Times New Roman" w:eastAsia="Times New Roman" w:hAnsi="Times New Roman" w:cs="Times New Roman"/>
                <w:b/>
                <w:color w:val="000000"/>
                <w:sz w:val="16"/>
                <w:szCs w:val="16"/>
                <w:lang w:val="en-GB" w:eastAsia="en-GB"/>
              </w:rPr>
              <w:t xml:space="preserve"> (%)</w:t>
            </w:r>
          </w:p>
        </w:tc>
        <w:tc>
          <w:tcPr>
            <w:tcW w:w="1134" w:type="dxa"/>
            <w:shd w:val="clear" w:color="auto" w:fill="auto"/>
            <w:vAlign w:val="center"/>
          </w:tcPr>
          <w:p w14:paraId="4E68FC36" w14:textId="77777777" w:rsidR="00F74A34" w:rsidRDefault="00F74A34"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Early mortality* (%)</w:t>
            </w:r>
          </w:p>
        </w:tc>
      </w:tr>
      <w:tr w:rsidR="00F74A34" w14:paraId="4F86E644" w14:textId="77777777" w:rsidTr="00687337">
        <w:trPr>
          <w:trHeight w:val="288"/>
        </w:trPr>
        <w:tc>
          <w:tcPr>
            <w:tcW w:w="1696" w:type="dxa"/>
            <w:shd w:val="clear" w:color="auto" w:fill="auto"/>
            <w:vAlign w:val="center"/>
          </w:tcPr>
          <w:p w14:paraId="2480DD19"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Brazil 2004</w:t>
            </w:r>
          </w:p>
        </w:tc>
        <w:tc>
          <w:tcPr>
            <w:tcW w:w="709" w:type="dxa"/>
          </w:tcPr>
          <w:p w14:paraId="48E3E95E" w14:textId="757795FE"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44</w:t>
            </w:r>
          </w:p>
        </w:tc>
        <w:tc>
          <w:tcPr>
            <w:tcW w:w="992" w:type="dxa"/>
            <w:shd w:val="clear" w:color="auto" w:fill="auto"/>
            <w:vAlign w:val="center"/>
          </w:tcPr>
          <w:p w14:paraId="7EAEDF98" w14:textId="6C5D0DB6"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14 (32%)</w:t>
            </w:r>
          </w:p>
        </w:tc>
        <w:tc>
          <w:tcPr>
            <w:tcW w:w="1134" w:type="dxa"/>
            <w:shd w:val="clear" w:color="auto" w:fill="auto"/>
            <w:vAlign w:val="center"/>
          </w:tcPr>
          <w:p w14:paraId="15C4D06B"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34 (31-40)</w:t>
            </w:r>
          </w:p>
        </w:tc>
        <w:tc>
          <w:tcPr>
            <w:tcW w:w="1418" w:type="dxa"/>
            <w:shd w:val="clear" w:color="auto" w:fill="auto"/>
            <w:vAlign w:val="center"/>
          </w:tcPr>
          <w:p w14:paraId="3A7C58A3"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45 (22-102)</w:t>
            </w:r>
          </w:p>
        </w:tc>
        <w:tc>
          <w:tcPr>
            <w:tcW w:w="992" w:type="dxa"/>
            <w:shd w:val="clear" w:color="auto" w:fill="auto"/>
            <w:vAlign w:val="center"/>
          </w:tcPr>
          <w:p w14:paraId="4F612ECB"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44 (100%)</w:t>
            </w:r>
          </w:p>
        </w:tc>
        <w:tc>
          <w:tcPr>
            <w:tcW w:w="1418" w:type="dxa"/>
            <w:shd w:val="clear" w:color="auto" w:fill="auto"/>
            <w:vAlign w:val="center"/>
          </w:tcPr>
          <w:p w14:paraId="5E4D09D2"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1417" w:type="dxa"/>
            <w:shd w:val="clear" w:color="auto" w:fill="auto"/>
            <w:vAlign w:val="center"/>
          </w:tcPr>
          <w:p w14:paraId="4C7EA297"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13 (30%)</w:t>
            </w:r>
          </w:p>
        </w:tc>
        <w:tc>
          <w:tcPr>
            <w:tcW w:w="1701" w:type="dxa"/>
            <w:shd w:val="clear" w:color="auto" w:fill="auto"/>
            <w:vAlign w:val="center"/>
          </w:tcPr>
          <w:p w14:paraId="31306AE0"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22 (50%)</w:t>
            </w:r>
          </w:p>
        </w:tc>
        <w:tc>
          <w:tcPr>
            <w:tcW w:w="1134" w:type="dxa"/>
            <w:shd w:val="clear" w:color="auto" w:fill="auto"/>
            <w:vAlign w:val="center"/>
          </w:tcPr>
          <w:p w14:paraId="2980DC0F"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r>
      <w:tr w:rsidR="00F74A34" w14:paraId="4D3C13D9" w14:textId="77777777" w:rsidTr="00687337">
        <w:trPr>
          <w:trHeight w:val="288"/>
        </w:trPr>
        <w:tc>
          <w:tcPr>
            <w:tcW w:w="1696" w:type="dxa"/>
            <w:shd w:val="clear" w:color="auto" w:fill="auto"/>
            <w:vAlign w:val="center"/>
          </w:tcPr>
          <w:p w14:paraId="053CAF19"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India 2008</w:t>
            </w:r>
          </w:p>
        </w:tc>
        <w:tc>
          <w:tcPr>
            <w:tcW w:w="709" w:type="dxa"/>
          </w:tcPr>
          <w:p w14:paraId="48164376" w14:textId="3D30A6D4"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36</w:t>
            </w:r>
          </w:p>
        </w:tc>
        <w:tc>
          <w:tcPr>
            <w:tcW w:w="992" w:type="dxa"/>
            <w:shd w:val="clear" w:color="auto" w:fill="auto"/>
            <w:vAlign w:val="center"/>
          </w:tcPr>
          <w:p w14:paraId="0416173F" w14:textId="6A7C92BD"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 (10%)</w:t>
            </w:r>
          </w:p>
        </w:tc>
        <w:tc>
          <w:tcPr>
            <w:tcW w:w="1134" w:type="dxa"/>
            <w:shd w:val="clear" w:color="auto" w:fill="auto"/>
            <w:vAlign w:val="center"/>
          </w:tcPr>
          <w:p w14:paraId="5E867219"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32 (28-38)</w:t>
            </w:r>
          </w:p>
        </w:tc>
        <w:tc>
          <w:tcPr>
            <w:tcW w:w="1418" w:type="dxa"/>
            <w:shd w:val="clear" w:color="auto" w:fill="auto"/>
            <w:vAlign w:val="center"/>
          </w:tcPr>
          <w:p w14:paraId="66D41B58"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230 (194-285)</w:t>
            </w:r>
          </w:p>
        </w:tc>
        <w:tc>
          <w:tcPr>
            <w:tcW w:w="992" w:type="dxa"/>
            <w:shd w:val="clear" w:color="auto" w:fill="auto"/>
            <w:vAlign w:val="center"/>
          </w:tcPr>
          <w:p w14:paraId="7229FF3E"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 (0%)</w:t>
            </w:r>
          </w:p>
        </w:tc>
        <w:tc>
          <w:tcPr>
            <w:tcW w:w="1418" w:type="dxa"/>
            <w:shd w:val="clear" w:color="auto" w:fill="auto"/>
            <w:vAlign w:val="center"/>
          </w:tcPr>
          <w:p w14:paraId="5031EC87"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1417" w:type="dxa"/>
            <w:shd w:val="clear" w:color="auto" w:fill="auto"/>
            <w:vAlign w:val="center"/>
          </w:tcPr>
          <w:p w14:paraId="264BCC63"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12 (33%)</w:t>
            </w:r>
          </w:p>
        </w:tc>
        <w:tc>
          <w:tcPr>
            <w:tcW w:w="1701" w:type="dxa"/>
            <w:shd w:val="clear" w:color="auto" w:fill="auto"/>
            <w:vAlign w:val="center"/>
          </w:tcPr>
          <w:p w14:paraId="44ECC788"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18 (50%)</w:t>
            </w:r>
          </w:p>
        </w:tc>
        <w:tc>
          <w:tcPr>
            <w:tcW w:w="1134" w:type="dxa"/>
            <w:shd w:val="clear" w:color="auto" w:fill="auto"/>
            <w:vAlign w:val="center"/>
          </w:tcPr>
          <w:p w14:paraId="4AAF96E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r>
      <w:tr w:rsidR="00F74A34" w14:paraId="368E86E9" w14:textId="77777777" w:rsidTr="00687337">
        <w:trPr>
          <w:trHeight w:val="288"/>
        </w:trPr>
        <w:tc>
          <w:tcPr>
            <w:tcW w:w="1696" w:type="dxa"/>
            <w:shd w:val="clear" w:color="auto" w:fill="auto"/>
            <w:vAlign w:val="center"/>
          </w:tcPr>
          <w:p w14:paraId="14D24B12"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Malawi 2012</w:t>
            </w:r>
          </w:p>
        </w:tc>
        <w:tc>
          <w:tcPr>
            <w:tcW w:w="709" w:type="dxa"/>
          </w:tcPr>
          <w:p w14:paraId="04976676" w14:textId="22B14C4E"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411</w:t>
            </w:r>
          </w:p>
        </w:tc>
        <w:tc>
          <w:tcPr>
            <w:tcW w:w="992" w:type="dxa"/>
            <w:shd w:val="clear" w:color="auto" w:fill="auto"/>
            <w:vAlign w:val="center"/>
          </w:tcPr>
          <w:p w14:paraId="62969FD8" w14:textId="1926E7CD"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250 (61%)</w:t>
            </w:r>
          </w:p>
        </w:tc>
        <w:tc>
          <w:tcPr>
            <w:tcW w:w="1134" w:type="dxa"/>
            <w:shd w:val="clear" w:color="auto" w:fill="auto"/>
            <w:vAlign w:val="center"/>
          </w:tcPr>
          <w:p w14:paraId="477F050C"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35 (30-42)</w:t>
            </w:r>
          </w:p>
        </w:tc>
        <w:tc>
          <w:tcPr>
            <w:tcW w:w="1418" w:type="dxa"/>
            <w:shd w:val="clear" w:color="auto" w:fill="auto"/>
            <w:vAlign w:val="center"/>
          </w:tcPr>
          <w:p w14:paraId="6EF1868E"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129 (49-221)</w:t>
            </w:r>
          </w:p>
        </w:tc>
        <w:tc>
          <w:tcPr>
            <w:tcW w:w="992" w:type="dxa"/>
            <w:shd w:val="clear" w:color="auto" w:fill="auto"/>
            <w:vAlign w:val="center"/>
          </w:tcPr>
          <w:p w14:paraId="42C3F6B0"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 (0%)</w:t>
            </w:r>
          </w:p>
        </w:tc>
        <w:tc>
          <w:tcPr>
            <w:tcW w:w="1418" w:type="dxa"/>
            <w:shd w:val="clear" w:color="auto" w:fill="auto"/>
            <w:vAlign w:val="center"/>
          </w:tcPr>
          <w:p w14:paraId="72DB9693"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1417" w:type="dxa"/>
            <w:shd w:val="clear" w:color="auto" w:fill="auto"/>
            <w:vAlign w:val="center"/>
          </w:tcPr>
          <w:p w14:paraId="6D2C8108"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11 (3%)</w:t>
            </w:r>
          </w:p>
        </w:tc>
        <w:tc>
          <w:tcPr>
            <w:tcW w:w="1701" w:type="dxa"/>
            <w:shd w:val="clear" w:color="auto" w:fill="auto"/>
            <w:vAlign w:val="center"/>
          </w:tcPr>
          <w:p w14:paraId="5F5F0505"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45 (11%)</w:t>
            </w:r>
          </w:p>
        </w:tc>
        <w:tc>
          <w:tcPr>
            <w:tcW w:w="1134" w:type="dxa"/>
            <w:shd w:val="clear" w:color="auto" w:fill="auto"/>
            <w:vAlign w:val="center"/>
          </w:tcPr>
          <w:p w14:paraId="5B50670F"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25 (6%)</w:t>
            </w:r>
          </w:p>
        </w:tc>
      </w:tr>
      <w:tr w:rsidR="00F74A34" w14:paraId="529EF667" w14:textId="77777777" w:rsidTr="00687337">
        <w:trPr>
          <w:trHeight w:val="288"/>
        </w:trPr>
        <w:tc>
          <w:tcPr>
            <w:tcW w:w="1696" w:type="dxa"/>
            <w:shd w:val="clear" w:color="auto" w:fill="auto"/>
            <w:vAlign w:val="center"/>
          </w:tcPr>
          <w:p w14:paraId="14DA7808"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Malawi 2013</w:t>
            </w:r>
          </w:p>
        </w:tc>
        <w:tc>
          <w:tcPr>
            <w:tcW w:w="709" w:type="dxa"/>
          </w:tcPr>
          <w:p w14:paraId="7515D808" w14:textId="684F9D21"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90</w:t>
            </w:r>
          </w:p>
        </w:tc>
        <w:tc>
          <w:tcPr>
            <w:tcW w:w="992" w:type="dxa"/>
            <w:shd w:val="clear" w:color="auto" w:fill="auto"/>
            <w:vAlign w:val="center"/>
          </w:tcPr>
          <w:p w14:paraId="1C3B8727" w14:textId="3F427F2E"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28 (31%)</w:t>
            </w:r>
          </w:p>
        </w:tc>
        <w:tc>
          <w:tcPr>
            <w:tcW w:w="1134" w:type="dxa"/>
            <w:shd w:val="clear" w:color="auto" w:fill="auto"/>
            <w:vAlign w:val="center"/>
          </w:tcPr>
          <w:p w14:paraId="32BC9825"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36 (29-43)</w:t>
            </w:r>
          </w:p>
        </w:tc>
        <w:tc>
          <w:tcPr>
            <w:tcW w:w="1418" w:type="dxa"/>
            <w:shd w:val="clear" w:color="auto" w:fill="auto"/>
            <w:vAlign w:val="center"/>
          </w:tcPr>
          <w:p w14:paraId="08258708"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94 (48-232)</w:t>
            </w:r>
          </w:p>
        </w:tc>
        <w:tc>
          <w:tcPr>
            <w:tcW w:w="992" w:type="dxa"/>
            <w:shd w:val="clear" w:color="auto" w:fill="auto"/>
            <w:vAlign w:val="center"/>
          </w:tcPr>
          <w:p w14:paraId="22B9EB3D"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90 (100%)</w:t>
            </w:r>
          </w:p>
        </w:tc>
        <w:tc>
          <w:tcPr>
            <w:tcW w:w="1418" w:type="dxa"/>
            <w:shd w:val="clear" w:color="auto" w:fill="auto"/>
            <w:vAlign w:val="center"/>
          </w:tcPr>
          <w:p w14:paraId="518258E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73 (81%)</w:t>
            </w:r>
          </w:p>
        </w:tc>
        <w:tc>
          <w:tcPr>
            <w:tcW w:w="1417" w:type="dxa"/>
            <w:shd w:val="clear" w:color="auto" w:fill="auto"/>
            <w:vAlign w:val="center"/>
          </w:tcPr>
          <w:p w14:paraId="109881CA"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9 (10%)</w:t>
            </w:r>
          </w:p>
        </w:tc>
        <w:tc>
          <w:tcPr>
            <w:tcW w:w="1701" w:type="dxa"/>
            <w:shd w:val="clear" w:color="auto" w:fill="auto"/>
            <w:vAlign w:val="center"/>
          </w:tcPr>
          <w:p w14:paraId="45B7D1E3"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38 (42%)</w:t>
            </w:r>
          </w:p>
        </w:tc>
        <w:tc>
          <w:tcPr>
            <w:tcW w:w="1134" w:type="dxa"/>
            <w:shd w:val="clear" w:color="auto" w:fill="auto"/>
            <w:vAlign w:val="center"/>
          </w:tcPr>
          <w:p w14:paraId="37FBD173"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7 (9%)</w:t>
            </w:r>
          </w:p>
        </w:tc>
      </w:tr>
      <w:tr w:rsidR="00F74A34" w14:paraId="37D6BC00" w14:textId="77777777" w:rsidTr="00687337">
        <w:trPr>
          <w:trHeight w:val="288"/>
        </w:trPr>
        <w:tc>
          <w:tcPr>
            <w:tcW w:w="1696" w:type="dxa"/>
            <w:shd w:val="clear" w:color="auto" w:fill="auto"/>
            <w:vAlign w:val="center"/>
          </w:tcPr>
          <w:p w14:paraId="375FAE27"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S.E. Asia 2010</w:t>
            </w:r>
          </w:p>
        </w:tc>
        <w:tc>
          <w:tcPr>
            <w:tcW w:w="709" w:type="dxa"/>
          </w:tcPr>
          <w:p w14:paraId="3FCC358B" w14:textId="3A43CE53"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1338</w:t>
            </w:r>
          </w:p>
        </w:tc>
        <w:tc>
          <w:tcPr>
            <w:tcW w:w="992" w:type="dxa"/>
            <w:shd w:val="clear" w:color="auto" w:fill="auto"/>
            <w:vAlign w:val="center"/>
          </w:tcPr>
          <w:p w14:paraId="6CA8D4BF" w14:textId="620DA051"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648 (48%)</w:t>
            </w:r>
          </w:p>
        </w:tc>
        <w:tc>
          <w:tcPr>
            <w:tcW w:w="1134" w:type="dxa"/>
            <w:shd w:val="clear" w:color="auto" w:fill="auto"/>
            <w:vAlign w:val="center"/>
          </w:tcPr>
          <w:p w14:paraId="23F6A7A3"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32 (27-38)</w:t>
            </w:r>
          </w:p>
        </w:tc>
        <w:tc>
          <w:tcPr>
            <w:tcW w:w="1418" w:type="dxa"/>
            <w:shd w:val="clear" w:color="auto" w:fill="auto"/>
            <w:vAlign w:val="center"/>
          </w:tcPr>
          <w:p w14:paraId="4889E29E"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216 (69-373)</w:t>
            </w:r>
          </w:p>
        </w:tc>
        <w:tc>
          <w:tcPr>
            <w:tcW w:w="992" w:type="dxa"/>
            <w:shd w:val="clear" w:color="auto" w:fill="auto"/>
            <w:vAlign w:val="center"/>
          </w:tcPr>
          <w:p w14:paraId="6CC7AF66"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40 (3%)</w:t>
            </w:r>
          </w:p>
        </w:tc>
        <w:tc>
          <w:tcPr>
            <w:tcW w:w="1418" w:type="dxa"/>
            <w:shd w:val="clear" w:color="auto" w:fill="auto"/>
            <w:vAlign w:val="center"/>
          </w:tcPr>
          <w:p w14:paraId="43A0BA64"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91 (7%)</w:t>
            </w:r>
          </w:p>
        </w:tc>
        <w:tc>
          <w:tcPr>
            <w:tcW w:w="1417" w:type="dxa"/>
            <w:shd w:val="clear" w:color="auto" w:fill="auto"/>
            <w:vAlign w:val="center"/>
          </w:tcPr>
          <w:p w14:paraId="081B5C2F"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32 (2%)</w:t>
            </w:r>
          </w:p>
        </w:tc>
        <w:tc>
          <w:tcPr>
            <w:tcW w:w="1701" w:type="dxa"/>
            <w:shd w:val="clear" w:color="auto" w:fill="auto"/>
            <w:vAlign w:val="center"/>
          </w:tcPr>
          <w:p w14:paraId="1CAC1FFD"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335 (25%)</w:t>
            </w:r>
          </w:p>
        </w:tc>
        <w:tc>
          <w:tcPr>
            <w:tcW w:w="1134" w:type="dxa"/>
            <w:shd w:val="clear" w:color="auto" w:fill="auto"/>
            <w:vAlign w:val="center"/>
          </w:tcPr>
          <w:p w14:paraId="1253E722"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r>
      <w:tr w:rsidR="00F74A34" w14:paraId="390B415E" w14:textId="77777777" w:rsidTr="00687337">
        <w:trPr>
          <w:trHeight w:val="288"/>
        </w:trPr>
        <w:tc>
          <w:tcPr>
            <w:tcW w:w="1696" w:type="dxa"/>
            <w:shd w:val="clear" w:color="auto" w:fill="auto"/>
            <w:vAlign w:val="center"/>
          </w:tcPr>
          <w:p w14:paraId="43F70BC4"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South Africa 2001</w:t>
            </w:r>
          </w:p>
        </w:tc>
        <w:tc>
          <w:tcPr>
            <w:tcW w:w="709" w:type="dxa"/>
          </w:tcPr>
          <w:p w14:paraId="598CBFD7" w14:textId="30D68FA0"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44</w:t>
            </w:r>
          </w:p>
        </w:tc>
        <w:tc>
          <w:tcPr>
            <w:tcW w:w="992" w:type="dxa"/>
            <w:shd w:val="clear" w:color="auto" w:fill="auto"/>
            <w:vAlign w:val="center"/>
          </w:tcPr>
          <w:p w14:paraId="778B27C8" w14:textId="182EE17A"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18 (41%)</w:t>
            </w:r>
          </w:p>
        </w:tc>
        <w:tc>
          <w:tcPr>
            <w:tcW w:w="1134" w:type="dxa"/>
            <w:shd w:val="clear" w:color="auto" w:fill="auto"/>
            <w:vAlign w:val="center"/>
          </w:tcPr>
          <w:p w14:paraId="30820BBC"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36 (29-41)</w:t>
            </w:r>
          </w:p>
        </w:tc>
        <w:tc>
          <w:tcPr>
            <w:tcW w:w="1418" w:type="dxa"/>
            <w:shd w:val="clear" w:color="auto" w:fill="auto"/>
            <w:vAlign w:val="center"/>
          </w:tcPr>
          <w:p w14:paraId="0808EA51"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68 (37-134)</w:t>
            </w:r>
          </w:p>
        </w:tc>
        <w:tc>
          <w:tcPr>
            <w:tcW w:w="992" w:type="dxa"/>
            <w:shd w:val="clear" w:color="auto" w:fill="auto"/>
            <w:vAlign w:val="center"/>
          </w:tcPr>
          <w:p w14:paraId="5911CFAF"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44 (100%)</w:t>
            </w:r>
          </w:p>
        </w:tc>
        <w:tc>
          <w:tcPr>
            <w:tcW w:w="1418" w:type="dxa"/>
            <w:shd w:val="clear" w:color="auto" w:fill="auto"/>
            <w:vAlign w:val="center"/>
          </w:tcPr>
          <w:p w14:paraId="1B595780"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18 (42%)</w:t>
            </w:r>
          </w:p>
        </w:tc>
        <w:tc>
          <w:tcPr>
            <w:tcW w:w="1417" w:type="dxa"/>
            <w:shd w:val="clear" w:color="auto" w:fill="auto"/>
            <w:vAlign w:val="center"/>
          </w:tcPr>
          <w:p w14:paraId="4D7E84B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15 (34%)</w:t>
            </w:r>
          </w:p>
        </w:tc>
        <w:tc>
          <w:tcPr>
            <w:tcW w:w="1701" w:type="dxa"/>
            <w:shd w:val="clear" w:color="auto" w:fill="auto"/>
            <w:vAlign w:val="center"/>
          </w:tcPr>
          <w:p w14:paraId="09B5672D"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26 (59%)</w:t>
            </w:r>
          </w:p>
        </w:tc>
        <w:tc>
          <w:tcPr>
            <w:tcW w:w="1134" w:type="dxa"/>
            <w:shd w:val="clear" w:color="auto" w:fill="auto"/>
            <w:vAlign w:val="center"/>
          </w:tcPr>
          <w:p w14:paraId="0F43D9E8"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 (9%)</w:t>
            </w:r>
          </w:p>
        </w:tc>
      </w:tr>
      <w:tr w:rsidR="00F74A34" w14:paraId="488877A3" w14:textId="77777777" w:rsidTr="00687337">
        <w:trPr>
          <w:trHeight w:val="288"/>
        </w:trPr>
        <w:tc>
          <w:tcPr>
            <w:tcW w:w="1696" w:type="dxa"/>
            <w:shd w:val="clear" w:color="auto" w:fill="auto"/>
            <w:vAlign w:val="center"/>
          </w:tcPr>
          <w:p w14:paraId="7FD793CD"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South Africa 2006</w:t>
            </w:r>
          </w:p>
        </w:tc>
        <w:tc>
          <w:tcPr>
            <w:tcW w:w="709" w:type="dxa"/>
          </w:tcPr>
          <w:p w14:paraId="63CF22C4" w14:textId="3036FF4C"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141</w:t>
            </w:r>
          </w:p>
        </w:tc>
        <w:tc>
          <w:tcPr>
            <w:tcW w:w="992" w:type="dxa"/>
            <w:shd w:val="clear" w:color="auto" w:fill="auto"/>
            <w:vAlign w:val="center"/>
          </w:tcPr>
          <w:p w14:paraId="0C4E2BD1" w14:textId="07A86FA1"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92 (65%)</w:t>
            </w:r>
          </w:p>
        </w:tc>
        <w:tc>
          <w:tcPr>
            <w:tcW w:w="1134" w:type="dxa"/>
            <w:shd w:val="clear" w:color="auto" w:fill="auto"/>
            <w:vAlign w:val="center"/>
          </w:tcPr>
          <w:p w14:paraId="2DF3ACA5"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32 (26-38)</w:t>
            </w:r>
          </w:p>
        </w:tc>
        <w:tc>
          <w:tcPr>
            <w:tcW w:w="1418" w:type="dxa"/>
            <w:shd w:val="clear" w:color="auto" w:fill="auto"/>
            <w:vAlign w:val="center"/>
          </w:tcPr>
          <w:p w14:paraId="783306DC"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107 (38-220)</w:t>
            </w:r>
          </w:p>
        </w:tc>
        <w:tc>
          <w:tcPr>
            <w:tcW w:w="992" w:type="dxa"/>
            <w:shd w:val="clear" w:color="auto" w:fill="auto"/>
            <w:vAlign w:val="center"/>
          </w:tcPr>
          <w:p w14:paraId="589B2CB7"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35 (25%)</w:t>
            </w:r>
          </w:p>
        </w:tc>
        <w:tc>
          <w:tcPr>
            <w:tcW w:w="1418" w:type="dxa"/>
            <w:shd w:val="clear" w:color="auto" w:fill="auto"/>
            <w:vAlign w:val="center"/>
          </w:tcPr>
          <w:p w14:paraId="540F5FFD"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24 (17%)</w:t>
            </w:r>
          </w:p>
        </w:tc>
        <w:tc>
          <w:tcPr>
            <w:tcW w:w="1417" w:type="dxa"/>
            <w:shd w:val="clear" w:color="auto" w:fill="auto"/>
            <w:vAlign w:val="center"/>
          </w:tcPr>
          <w:p w14:paraId="6CE2623F"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33 (23%)</w:t>
            </w:r>
          </w:p>
        </w:tc>
        <w:tc>
          <w:tcPr>
            <w:tcW w:w="1701" w:type="dxa"/>
            <w:shd w:val="clear" w:color="auto" w:fill="auto"/>
            <w:vAlign w:val="center"/>
          </w:tcPr>
          <w:p w14:paraId="43DFF5F6"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125 (89%)</w:t>
            </w:r>
          </w:p>
        </w:tc>
        <w:tc>
          <w:tcPr>
            <w:tcW w:w="1134" w:type="dxa"/>
            <w:shd w:val="clear" w:color="auto" w:fill="auto"/>
            <w:vAlign w:val="center"/>
          </w:tcPr>
          <w:p w14:paraId="01EBA794"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9 (7%)</w:t>
            </w:r>
          </w:p>
        </w:tc>
      </w:tr>
      <w:tr w:rsidR="00F74A34" w14:paraId="6BD2A1A8" w14:textId="77777777" w:rsidTr="00687337">
        <w:trPr>
          <w:trHeight w:val="288"/>
        </w:trPr>
        <w:tc>
          <w:tcPr>
            <w:tcW w:w="1696" w:type="dxa"/>
            <w:shd w:val="clear" w:color="auto" w:fill="auto"/>
            <w:vAlign w:val="center"/>
          </w:tcPr>
          <w:p w14:paraId="36627BC3"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South Africa 2009</w:t>
            </w:r>
          </w:p>
        </w:tc>
        <w:tc>
          <w:tcPr>
            <w:tcW w:w="709" w:type="dxa"/>
          </w:tcPr>
          <w:p w14:paraId="692055EE" w14:textId="4418469E"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264</w:t>
            </w:r>
          </w:p>
        </w:tc>
        <w:tc>
          <w:tcPr>
            <w:tcW w:w="992" w:type="dxa"/>
            <w:shd w:val="clear" w:color="auto" w:fill="auto"/>
            <w:vAlign w:val="center"/>
          </w:tcPr>
          <w:p w14:paraId="7B32C69F" w14:textId="1C75AAA6"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184 (70%)</w:t>
            </w:r>
          </w:p>
        </w:tc>
        <w:tc>
          <w:tcPr>
            <w:tcW w:w="1134" w:type="dxa"/>
            <w:shd w:val="clear" w:color="auto" w:fill="auto"/>
            <w:vAlign w:val="center"/>
          </w:tcPr>
          <w:p w14:paraId="65FAB958"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35 (29-43)</w:t>
            </w:r>
          </w:p>
        </w:tc>
        <w:tc>
          <w:tcPr>
            <w:tcW w:w="1418" w:type="dxa"/>
            <w:shd w:val="clear" w:color="auto" w:fill="auto"/>
            <w:vAlign w:val="center"/>
          </w:tcPr>
          <w:p w14:paraId="5EA56146"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82 (24-179)</w:t>
            </w:r>
          </w:p>
        </w:tc>
        <w:tc>
          <w:tcPr>
            <w:tcW w:w="992" w:type="dxa"/>
            <w:shd w:val="clear" w:color="auto" w:fill="auto"/>
            <w:vAlign w:val="center"/>
          </w:tcPr>
          <w:p w14:paraId="0991A163"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264 (100%)</w:t>
            </w:r>
          </w:p>
        </w:tc>
        <w:tc>
          <w:tcPr>
            <w:tcW w:w="1418" w:type="dxa"/>
            <w:shd w:val="clear" w:color="auto" w:fill="auto"/>
            <w:vAlign w:val="center"/>
          </w:tcPr>
          <w:p w14:paraId="32E8F61B"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235 (89%)</w:t>
            </w:r>
          </w:p>
        </w:tc>
        <w:tc>
          <w:tcPr>
            <w:tcW w:w="1417" w:type="dxa"/>
            <w:shd w:val="clear" w:color="auto" w:fill="auto"/>
            <w:vAlign w:val="center"/>
          </w:tcPr>
          <w:p w14:paraId="2E364AEB"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34 (13%)</w:t>
            </w:r>
          </w:p>
        </w:tc>
        <w:tc>
          <w:tcPr>
            <w:tcW w:w="1701" w:type="dxa"/>
            <w:shd w:val="clear" w:color="auto" w:fill="auto"/>
            <w:vAlign w:val="center"/>
          </w:tcPr>
          <w:p w14:paraId="73E4DC6E"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160 (61%)</w:t>
            </w:r>
          </w:p>
        </w:tc>
        <w:tc>
          <w:tcPr>
            <w:tcW w:w="1134" w:type="dxa"/>
            <w:shd w:val="clear" w:color="auto" w:fill="auto"/>
            <w:vAlign w:val="center"/>
          </w:tcPr>
          <w:p w14:paraId="2DE9579B"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27 (11%)</w:t>
            </w:r>
          </w:p>
        </w:tc>
      </w:tr>
      <w:tr w:rsidR="00F74A34" w14:paraId="51A6EA39" w14:textId="77777777" w:rsidTr="00687337">
        <w:trPr>
          <w:trHeight w:val="288"/>
        </w:trPr>
        <w:tc>
          <w:tcPr>
            <w:tcW w:w="1696" w:type="dxa"/>
            <w:shd w:val="clear" w:color="auto" w:fill="auto"/>
            <w:vAlign w:val="center"/>
          </w:tcPr>
          <w:p w14:paraId="0A90ADC2"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South Africa 2014</w:t>
            </w:r>
          </w:p>
        </w:tc>
        <w:tc>
          <w:tcPr>
            <w:tcW w:w="709" w:type="dxa"/>
          </w:tcPr>
          <w:p w14:paraId="045162B1" w14:textId="6714C7FD"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483</w:t>
            </w:r>
          </w:p>
        </w:tc>
        <w:tc>
          <w:tcPr>
            <w:tcW w:w="992" w:type="dxa"/>
            <w:shd w:val="clear" w:color="auto" w:fill="auto"/>
            <w:vAlign w:val="center"/>
          </w:tcPr>
          <w:p w14:paraId="6B66AB8A" w14:textId="188D6B12"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303 (63%)</w:t>
            </w:r>
          </w:p>
        </w:tc>
        <w:tc>
          <w:tcPr>
            <w:tcW w:w="1134" w:type="dxa"/>
            <w:shd w:val="clear" w:color="auto" w:fill="auto"/>
            <w:vAlign w:val="center"/>
          </w:tcPr>
          <w:p w14:paraId="5CCFB296"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35 (28-41)</w:t>
            </w:r>
          </w:p>
        </w:tc>
        <w:tc>
          <w:tcPr>
            <w:tcW w:w="1418" w:type="dxa"/>
            <w:shd w:val="clear" w:color="auto" w:fill="auto"/>
            <w:vAlign w:val="center"/>
          </w:tcPr>
          <w:p w14:paraId="2702FC3C"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154 (82-242)</w:t>
            </w:r>
          </w:p>
        </w:tc>
        <w:tc>
          <w:tcPr>
            <w:tcW w:w="992" w:type="dxa"/>
            <w:shd w:val="clear" w:color="auto" w:fill="auto"/>
            <w:vAlign w:val="center"/>
          </w:tcPr>
          <w:p w14:paraId="3893582C"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203 (42%)</w:t>
            </w:r>
          </w:p>
        </w:tc>
        <w:tc>
          <w:tcPr>
            <w:tcW w:w="1418" w:type="dxa"/>
            <w:shd w:val="clear" w:color="auto" w:fill="auto"/>
            <w:vAlign w:val="center"/>
          </w:tcPr>
          <w:p w14:paraId="07AA69AD"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 (0%)</w:t>
            </w:r>
          </w:p>
        </w:tc>
        <w:tc>
          <w:tcPr>
            <w:tcW w:w="1417" w:type="dxa"/>
            <w:shd w:val="clear" w:color="auto" w:fill="auto"/>
            <w:vAlign w:val="center"/>
          </w:tcPr>
          <w:p w14:paraId="2FA4D596"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46 (10%)</w:t>
            </w:r>
          </w:p>
        </w:tc>
        <w:tc>
          <w:tcPr>
            <w:tcW w:w="1701" w:type="dxa"/>
            <w:shd w:val="clear" w:color="auto" w:fill="auto"/>
            <w:vAlign w:val="center"/>
          </w:tcPr>
          <w:p w14:paraId="61A296C2"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201 (42%)</w:t>
            </w:r>
          </w:p>
        </w:tc>
        <w:tc>
          <w:tcPr>
            <w:tcW w:w="1134" w:type="dxa"/>
            <w:shd w:val="clear" w:color="auto" w:fill="auto"/>
            <w:vAlign w:val="center"/>
          </w:tcPr>
          <w:p w14:paraId="357E845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8 (2%)</w:t>
            </w:r>
          </w:p>
        </w:tc>
      </w:tr>
      <w:tr w:rsidR="00F74A34" w14:paraId="48A51D26" w14:textId="77777777" w:rsidTr="00687337">
        <w:trPr>
          <w:trHeight w:val="288"/>
        </w:trPr>
        <w:tc>
          <w:tcPr>
            <w:tcW w:w="1696" w:type="dxa"/>
            <w:shd w:val="clear" w:color="auto" w:fill="auto"/>
            <w:vAlign w:val="center"/>
          </w:tcPr>
          <w:p w14:paraId="0B745B89"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South Africa 2015</w:t>
            </w:r>
          </w:p>
        </w:tc>
        <w:tc>
          <w:tcPr>
            <w:tcW w:w="709" w:type="dxa"/>
          </w:tcPr>
          <w:p w14:paraId="607F7DB7" w14:textId="01AECAE5"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338</w:t>
            </w:r>
          </w:p>
        </w:tc>
        <w:tc>
          <w:tcPr>
            <w:tcW w:w="992" w:type="dxa"/>
            <w:shd w:val="clear" w:color="auto" w:fill="auto"/>
            <w:vAlign w:val="center"/>
          </w:tcPr>
          <w:p w14:paraId="09E84D8C" w14:textId="4143C8EA"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201 (59%)</w:t>
            </w:r>
          </w:p>
        </w:tc>
        <w:tc>
          <w:tcPr>
            <w:tcW w:w="1134" w:type="dxa"/>
            <w:shd w:val="clear" w:color="auto" w:fill="auto"/>
            <w:vAlign w:val="center"/>
          </w:tcPr>
          <w:p w14:paraId="2FF39EDF"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35 (29-42)</w:t>
            </w:r>
          </w:p>
        </w:tc>
        <w:tc>
          <w:tcPr>
            <w:tcW w:w="1418" w:type="dxa"/>
            <w:shd w:val="clear" w:color="auto" w:fill="auto"/>
            <w:vAlign w:val="center"/>
          </w:tcPr>
          <w:p w14:paraId="30228E87"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132 (51-276)</w:t>
            </w:r>
          </w:p>
        </w:tc>
        <w:tc>
          <w:tcPr>
            <w:tcW w:w="992" w:type="dxa"/>
            <w:shd w:val="clear" w:color="auto" w:fill="auto"/>
            <w:vAlign w:val="center"/>
          </w:tcPr>
          <w:p w14:paraId="38C2AFC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338 (100%)</w:t>
            </w:r>
          </w:p>
        </w:tc>
        <w:tc>
          <w:tcPr>
            <w:tcW w:w="1418" w:type="dxa"/>
            <w:shd w:val="clear" w:color="auto" w:fill="auto"/>
            <w:vAlign w:val="center"/>
          </w:tcPr>
          <w:p w14:paraId="1FDD495F"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w:t>
            </w:r>
          </w:p>
        </w:tc>
        <w:tc>
          <w:tcPr>
            <w:tcW w:w="1417" w:type="dxa"/>
            <w:shd w:val="clear" w:color="auto" w:fill="auto"/>
            <w:vAlign w:val="center"/>
          </w:tcPr>
          <w:p w14:paraId="07547537"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41 (12%)</w:t>
            </w:r>
          </w:p>
        </w:tc>
        <w:tc>
          <w:tcPr>
            <w:tcW w:w="1701" w:type="dxa"/>
            <w:shd w:val="clear" w:color="auto" w:fill="auto"/>
            <w:vAlign w:val="center"/>
          </w:tcPr>
          <w:p w14:paraId="4E217F32"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123 (36%)</w:t>
            </w:r>
          </w:p>
        </w:tc>
        <w:tc>
          <w:tcPr>
            <w:tcW w:w="1134" w:type="dxa"/>
            <w:shd w:val="clear" w:color="auto" w:fill="auto"/>
            <w:vAlign w:val="center"/>
          </w:tcPr>
          <w:p w14:paraId="76196E30"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27 (8%)</w:t>
            </w:r>
          </w:p>
        </w:tc>
      </w:tr>
      <w:tr w:rsidR="00F74A34" w14:paraId="78DB808D" w14:textId="77777777" w:rsidTr="00687337">
        <w:trPr>
          <w:trHeight w:val="288"/>
        </w:trPr>
        <w:tc>
          <w:tcPr>
            <w:tcW w:w="1696" w:type="dxa"/>
            <w:shd w:val="clear" w:color="auto" w:fill="auto"/>
            <w:vAlign w:val="center"/>
          </w:tcPr>
          <w:p w14:paraId="015C226F"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South Africa 2017</w:t>
            </w:r>
          </w:p>
        </w:tc>
        <w:tc>
          <w:tcPr>
            <w:tcW w:w="709" w:type="dxa"/>
          </w:tcPr>
          <w:p w14:paraId="1CBF6917" w14:textId="415EEDB6"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444</w:t>
            </w:r>
          </w:p>
        </w:tc>
        <w:tc>
          <w:tcPr>
            <w:tcW w:w="992" w:type="dxa"/>
            <w:shd w:val="clear" w:color="auto" w:fill="auto"/>
            <w:vAlign w:val="center"/>
          </w:tcPr>
          <w:p w14:paraId="46A1B7D1" w14:textId="1606C4FA"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293 (66%)</w:t>
            </w:r>
          </w:p>
        </w:tc>
        <w:tc>
          <w:tcPr>
            <w:tcW w:w="1134" w:type="dxa"/>
            <w:shd w:val="clear" w:color="auto" w:fill="auto"/>
            <w:vAlign w:val="center"/>
          </w:tcPr>
          <w:p w14:paraId="4515AF4F"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36 (30-42)</w:t>
            </w:r>
          </w:p>
        </w:tc>
        <w:tc>
          <w:tcPr>
            <w:tcW w:w="1418" w:type="dxa"/>
            <w:shd w:val="clear" w:color="auto" w:fill="auto"/>
            <w:vAlign w:val="center"/>
          </w:tcPr>
          <w:p w14:paraId="6BF33B98"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88 (35-210)</w:t>
            </w:r>
          </w:p>
        </w:tc>
        <w:tc>
          <w:tcPr>
            <w:tcW w:w="992" w:type="dxa"/>
            <w:shd w:val="clear" w:color="auto" w:fill="auto"/>
            <w:vAlign w:val="center"/>
          </w:tcPr>
          <w:p w14:paraId="6D422483"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444 (100%)</w:t>
            </w:r>
          </w:p>
        </w:tc>
        <w:tc>
          <w:tcPr>
            <w:tcW w:w="1418" w:type="dxa"/>
            <w:shd w:val="clear" w:color="auto" w:fill="auto"/>
            <w:vAlign w:val="center"/>
          </w:tcPr>
          <w:p w14:paraId="1D7F9DD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444 (100%)</w:t>
            </w:r>
          </w:p>
        </w:tc>
        <w:tc>
          <w:tcPr>
            <w:tcW w:w="1417" w:type="dxa"/>
            <w:shd w:val="clear" w:color="auto" w:fill="auto"/>
            <w:vAlign w:val="center"/>
          </w:tcPr>
          <w:p w14:paraId="43D627E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109 (25%)</w:t>
            </w:r>
          </w:p>
        </w:tc>
        <w:tc>
          <w:tcPr>
            <w:tcW w:w="1701" w:type="dxa"/>
            <w:shd w:val="clear" w:color="auto" w:fill="auto"/>
            <w:vAlign w:val="center"/>
          </w:tcPr>
          <w:p w14:paraId="09C4AB1F"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240 (54%)</w:t>
            </w:r>
          </w:p>
        </w:tc>
        <w:tc>
          <w:tcPr>
            <w:tcW w:w="1134" w:type="dxa"/>
            <w:shd w:val="clear" w:color="auto" w:fill="auto"/>
            <w:vAlign w:val="center"/>
          </w:tcPr>
          <w:p w14:paraId="58E58992"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36 (8%)</w:t>
            </w:r>
          </w:p>
        </w:tc>
      </w:tr>
      <w:tr w:rsidR="00F74A34" w14:paraId="7CFCB827" w14:textId="77777777" w:rsidTr="00687337">
        <w:trPr>
          <w:trHeight w:val="288"/>
        </w:trPr>
        <w:tc>
          <w:tcPr>
            <w:tcW w:w="1696" w:type="dxa"/>
            <w:shd w:val="clear" w:color="auto" w:fill="auto"/>
            <w:vAlign w:val="center"/>
          </w:tcPr>
          <w:p w14:paraId="17DF8B40"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South Africa 2018</w:t>
            </w:r>
          </w:p>
        </w:tc>
        <w:tc>
          <w:tcPr>
            <w:tcW w:w="709" w:type="dxa"/>
          </w:tcPr>
          <w:p w14:paraId="0F0342CE" w14:textId="3550B566"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615</w:t>
            </w:r>
          </w:p>
        </w:tc>
        <w:tc>
          <w:tcPr>
            <w:tcW w:w="992" w:type="dxa"/>
            <w:shd w:val="clear" w:color="auto" w:fill="auto"/>
            <w:vAlign w:val="center"/>
          </w:tcPr>
          <w:p w14:paraId="75EDCA9F" w14:textId="762F48A8"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317 (52%)</w:t>
            </w:r>
          </w:p>
        </w:tc>
        <w:tc>
          <w:tcPr>
            <w:tcW w:w="1134" w:type="dxa"/>
            <w:shd w:val="clear" w:color="auto" w:fill="auto"/>
            <w:vAlign w:val="center"/>
          </w:tcPr>
          <w:p w14:paraId="3E8334B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36 (31-44)</w:t>
            </w:r>
          </w:p>
        </w:tc>
        <w:tc>
          <w:tcPr>
            <w:tcW w:w="1418" w:type="dxa"/>
            <w:shd w:val="clear" w:color="auto" w:fill="auto"/>
            <w:vAlign w:val="center"/>
          </w:tcPr>
          <w:p w14:paraId="4A8938C0"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59 (21-134)</w:t>
            </w:r>
          </w:p>
        </w:tc>
        <w:tc>
          <w:tcPr>
            <w:tcW w:w="992" w:type="dxa"/>
            <w:shd w:val="clear" w:color="auto" w:fill="auto"/>
            <w:vAlign w:val="center"/>
          </w:tcPr>
          <w:p w14:paraId="0D52FE69"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615 (100%)</w:t>
            </w:r>
          </w:p>
        </w:tc>
        <w:tc>
          <w:tcPr>
            <w:tcW w:w="1418" w:type="dxa"/>
            <w:shd w:val="clear" w:color="auto" w:fill="auto"/>
            <w:vAlign w:val="center"/>
          </w:tcPr>
          <w:p w14:paraId="43F6C1C2"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377 (61%)</w:t>
            </w:r>
          </w:p>
        </w:tc>
        <w:tc>
          <w:tcPr>
            <w:tcW w:w="1417" w:type="dxa"/>
            <w:shd w:val="clear" w:color="auto" w:fill="auto"/>
            <w:vAlign w:val="center"/>
          </w:tcPr>
          <w:p w14:paraId="6C74117B"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209 (34%)</w:t>
            </w:r>
          </w:p>
        </w:tc>
        <w:tc>
          <w:tcPr>
            <w:tcW w:w="1701" w:type="dxa"/>
            <w:shd w:val="clear" w:color="auto" w:fill="auto"/>
            <w:vAlign w:val="center"/>
          </w:tcPr>
          <w:p w14:paraId="3BCF8C00"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536 (87%)</w:t>
            </w:r>
          </w:p>
        </w:tc>
        <w:tc>
          <w:tcPr>
            <w:tcW w:w="1134" w:type="dxa"/>
            <w:shd w:val="clear" w:color="auto" w:fill="auto"/>
            <w:vAlign w:val="center"/>
          </w:tcPr>
          <w:p w14:paraId="243AC0A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89 (15%)</w:t>
            </w:r>
          </w:p>
        </w:tc>
      </w:tr>
      <w:tr w:rsidR="00F74A34" w14:paraId="5DE19430" w14:textId="77777777" w:rsidTr="00687337">
        <w:trPr>
          <w:trHeight w:val="288"/>
        </w:trPr>
        <w:tc>
          <w:tcPr>
            <w:tcW w:w="1696" w:type="dxa"/>
            <w:shd w:val="clear" w:color="auto" w:fill="auto"/>
            <w:vAlign w:val="center"/>
          </w:tcPr>
          <w:p w14:paraId="06319DF1"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Tanzania 2011</w:t>
            </w:r>
          </w:p>
        </w:tc>
        <w:tc>
          <w:tcPr>
            <w:tcW w:w="709" w:type="dxa"/>
          </w:tcPr>
          <w:p w14:paraId="617CE3C0" w14:textId="7ABC22E9"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230</w:t>
            </w:r>
          </w:p>
        </w:tc>
        <w:tc>
          <w:tcPr>
            <w:tcW w:w="992" w:type="dxa"/>
            <w:shd w:val="clear" w:color="auto" w:fill="auto"/>
            <w:vAlign w:val="center"/>
          </w:tcPr>
          <w:p w14:paraId="3884DE13" w14:textId="0B26905D"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152 (66%)</w:t>
            </w:r>
          </w:p>
        </w:tc>
        <w:tc>
          <w:tcPr>
            <w:tcW w:w="1134" w:type="dxa"/>
            <w:shd w:val="clear" w:color="auto" w:fill="auto"/>
            <w:vAlign w:val="center"/>
          </w:tcPr>
          <w:p w14:paraId="5C48493B"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36 (30-42)</w:t>
            </w:r>
          </w:p>
        </w:tc>
        <w:tc>
          <w:tcPr>
            <w:tcW w:w="1418" w:type="dxa"/>
            <w:shd w:val="clear" w:color="auto" w:fill="auto"/>
            <w:vAlign w:val="center"/>
          </w:tcPr>
          <w:p w14:paraId="5C2E3D77"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74 (20-222)</w:t>
            </w:r>
          </w:p>
        </w:tc>
        <w:tc>
          <w:tcPr>
            <w:tcW w:w="992" w:type="dxa"/>
            <w:shd w:val="clear" w:color="auto" w:fill="auto"/>
            <w:vAlign w:val="center"/>
          </w:tcPr>
          <w:p w14:paraId="74F8E0AF"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230 (100%)</w:t>
            </w:r>
          </w:p>
        </w:tc>
        <w:tc>
          <w:tcPr>
            <w:tcW w:w="1418" w:type="dxa"/>
            <w:shd w:val="clear" w:color="auto" w:fill="auto"/>
            <w:vAlign w:val="center"/>
          </w:tcPr>
          <w:p w14:paraId="0AD08D58"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27 (12%)</w:t>
            </w:r>
          </w:p>
        </w:tc>
        <w:tc>
          <w:tcPr>
            <w:tcW w:w="1417" w:type="dxa"/>
            <w:shd w:val="clear" w:color="auto" w:fill="auto"/>
            <w:vAlign w:val="center"/>
          </w:tcPr>
          <w:p w14:paraId="7DCB0E8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40 (17%)</w:t>
            </w:r>
          </w:p>
        </w:tc>
        <w:tc>
          <w:tcPr>
            <w:tcW w:w="1701" w:type="dxa"/>
            <w:shd w:val="clear" w:color="auto" w:fill="auto"/>
            <w:vAlign w:val="center"/>
          </w:tcPr>
          <w:p w14:paraId="71F86B23"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78 (34%)</w:t>
            </w:r>
          </w:p>
        </w:tc>
        <w:tc>
          <w:tcPr>
            <w:tcW w:w="1134" w:type="dxa"/>
            <w:shd w:val="clear" w:color="auto" w:fill="auto"/>
            <w:vAlign w:val="center"/>
          </w:tcPr>
          <w:p w14:paraId="62331CB7"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42 (41%)</w:t>
            </w:r>
          </w:p>
        </w:tc>
      </w:tr>
      <w:tr w:rsidR="00F74A34" w14:paraId="12FB0B1E" w14:textId="77777777" w:rsidTr="00687337">
        <w:trPr>
          <w:trHeight w:val="288"/>
        </w:trPr>
        <w:tc>
          <w:tcPr>
            <w:tcW w:w="1696" w:type="dxa"/>
            <w:shd w:val="clear" w:color="auto" w:fill="auto"/>
            <w:vAlign w:val="center"/>
          </w:tcPr>
          <w:p w14:paraId="31FECB02"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Tanzania 2012</w:t>
            </w:r>
          </w:p>
        </w:tc>
        <w:tc>
          <w:tcPr>
            <w:tcW w:w="709" w:type="dxa"/>
          </w:tcPr>
          <w:p w14:paraId="4395641D" w14:textId="50A4A9E3"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145</w:t>
            </w:r>
          </w:p>
        </w:tc>
        <w:tc>
          <w:tcPr>
            <w:tcW w:w="992" w:type="dxa"/>
            <w:shd w:val="clear" w:color="auto" w:fill="auto"/>
            <w:vAlign w:val="center"/>
          </w:tcPr>
          <w:p w14:paraId="16BECFD7" w14:textId="0F3A1DC9"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94 (65%)</w:t>
            </w:r>
          </w:p>
        </w:tc>
        <w:tc>
          <w:tcPr>
            <w:tcW w:w="1134" w:type="dxa"/>
            <w:shd w:val="clear" w:color="auto" w:fill="auto"/>
            <w:vAlign w:val="center"/>
          </w:tcPr>
          <w:p w14:paraId="313822DA"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39 (32-47)</w:t>
            </w:r>
          </w:p>
        </w:tc>
        <w:tc>
          <w:tcPr>
            <w:tcW w:w="1418" w:type="dxa"/>
            <w:shd w:val="clear" w:color="auto" w:fill="auto"/>
            <w:vAlign w:val="center"/>
          </w:tcPr>
          <w:p w14:paraId="519DE46E" w14:textId="77777777" w:rsidR="00F74A34" w:rsidRPr="001876F8" w:rsidRDefault="00F74A34" w:rsidP="00B329C6">
            <w:pPr>
              <w:jc w:val="center"/>
              <w:rPr>
                <w:rFonts w:ascii="Times New Roman" w:eastAsia="Times New Roman" w:hAnsi="Times New Roman" w:cs="Times New Roman"/>
                <w:color w:val="000000"/>
                <w:sz w:val="16"/>
                <w:szCs w:val="16"/>
                <w:lang w:val="en-GB" w:eastAsia="en-GB"/>
              </w:rPr>
            </w:pPr>
            <w:r w:rsidRPr="001876F8">
              <w:rPr>
                <w:rFonts w:ascii="Times New Roman" w:hAnsi="Times New Roman" w:cs="Times New Roman"/>
                <w:color w:val="000000"/>
                <w:sz w:val="16"/>
                <w:szCs w:val="16"/>
              </w:rPr>
              <w:t>110 (34-233)</w:t>
            </w:r>
          </w:p>
        </w:tc>
        <w:tc>
          <w:tcPr>
            <w:tcW w:w="992" w:type="dxa"/>
            <w:shd w:val="clear" w:color="auto" w:fill="auto"/>
            <w:vAlign w:val="center"/>
          </w:tcPr>
          <w:p w14:paraId="315124A2"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145 (100%)</w:t>
            </w:r>
          </w:p>
        </w:tc>
        <w:tc>
          <w:tcPr>
            <w:tcW w:w="1418" w:type="dxa"/>
            <w:shd w:val="clear" w:color="auto" w:fill="auto"/>
            <w:vAlign w:val="center"/>
          </w:tcPr>
          <w:p w14:paraId="10F71812"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77 (53%)</w:t>
            </w:r>
          </w:p>
        </w:tc>
        <w:tc>
          <w:tcPr>
            <w:tcW w:w="1417" w:type="dxa"/>
            <w:shd w:val="clear" w:color="auto" w:fill="auto"/>
            <w:vAlign w:val="center"/>
          </w:tcPr>
          <w:p w14:paraId="72632D5F"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12 (8%)</w:t>
            </w:r>
          </w:p>
        </w:tc>
        <w:tc>
          <w:tcPr>
            <w:tcW w:w="1701" w:type="dxa"/>
            <w:shd w:val="clear" w:color="auto" w:fill="auto"/>
            <w:vAlign w:val="center"/>
          </w:tcPr>
          <w:p w14:paraId="61D0969D"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32 (22%)</w:t>
            </w:r>
          </w:p>
        </w:tc>
        <w:tc>
          <w:tcPr>
            <w:tcW w:w="1134" w:type="dxa"/>
            <w:shd w:val="clear" w:color="auto" w:fill="auto"/>
            <w:vAlign w:val="center"/>
          </w:tcPr>
          <w:p w14:paraId="1A2EDDAE"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25 (17%)</w:t>
            </w:r>
          </w:p>
        </w:tc>
      </w:tr>
      <w:tr w:rsidR="00F74A34" w14:paraId="39D954CE" w14:textId="77777777" w:rsidTr="00687337">
        <w:trPr>
          <w:trHeight w:val="288"/>
        </w:trPr>
        <w:tc>
          <w:tcPr>
            <w:tcW w:w="1696" w:type="dxa"/>
            <w:shd w:val="clear" w:color="auto" w:fill="auto"/>
            <w:vAlign w:val="center"/>
          </w:tcPr>
          <w:p w14:paraId="43E64C80"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Uganda 2009</w:t>
            </w:r>
          </w:p>
        </w:tc>
        <w:tc>
          <w:tcPr>
            <w:tcW w:w="709" w:type="dxa"/>
          </w:tcPr>
          <w:p w14:paraId="7308B803" w14:textId="6ADB851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98</w:t>
            </w:r>
          </w:p>
        </w:tc>
        <w:tc>
          <w:tcPr>
            <w:tcW w:w="992" w:type="dxa"/>
            <w:shd w:val="clear" w:color="auto" w:fill="auto"/>
            <w:vAlign w:val="center"/>
          </w:tcPr>
          <w:p w14:paraId="751192BA" w14:textId="552E79EF"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65 (66%)</w:t>
            </w:r>
          </w:p>
        </w:tc>
        <w:tc>
          <w:tcPr>
            <w:tcW w:w="1134" w:type="dxa"/>
            <w:shd w:val="clear" w:color="auto" w:fill="auto"/>
            <w:vAlign w:val="center"/>
          </w:tcPr>
          <w:p w14:paraId="3E36EDAB"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34 (27-42)</w:t>
            </w:r>
          </w:p>
        </w:tc>
        <w:tc>
          <w:tcPr>
            <w:tcW w:w="1418" w:type="dxa"/>
            <w:shd w:val="clear" w:color="auto" w:fill="auto"/>
            <w:vAlign w:val="center"/>
          </w:tcPr>
          <w:p w14:paraId="5C489BF3" w14:textId="77777777" w:rsidR="00F74A34" w:rsidRPr="00E00AC0" w:rsidRDefault="00F74A34" w:rsidP="00B329C6">
            <w:pPr>
              <w:jc w:val="center"/>
              <w:rPr>
                <w:rFonts w:ascii="Times New Roman" w:eastAsia="Times New Roman" w:hAnsi="Times New Roman" w:cs="Times New Roman"/>
                <w:color w:val="000000"/>
                <w:sz w:val="16"/>
                <w:szCs w:val="16"/>
                <w:lang w:val="en-GB" w:eastAsia="en-GB"/>
              </w:rPr>
            </w:pPr>
            <w:r w:rsidRPr="00E00AC0">
              <w:rPr>
                <w:rFonts w:ascii="Times New Roman" w:hAnsi="Times New Roman" w:cs="Times New Roman"/>
                <w:color w:val="000000"/>
                <w:sz w:val="16"/>
              </w:rPr>
              <w:t>34 (5-98)</w:t>
            </w:r>
          </w:p>
        </w:tc>
        <w:tc>
          <w:tcPr>
            <w:tcW w:w="992" w:type="dxa"/>
            <w:shd w:val="clear" w:color="auto" w:fill="auto"/>
            <w:vAlign w:val="center"/>
          </w:tcPr>
          <w:p w14:paraId="6893A985"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98 (100%)</w:t>
            </w:r>
          </w:p>
        </w:tc>
        <w:tc>
          <w:tcPr>
            <w:tcW w:w="1418" w:type="dxa"/>
            <w:shd w:val="clear" w:color="auto" w:fill="auto"/>
            <w:vAlign w:val="center"/>
          </w:tcPr>
          <w:p w14:paraId="03DB30E8"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94 (96%)</w:t>
            </w:r>
          </w:p>
        </w:tc>
        <w:tc>
          <w:tcPr>
            <w:tcW w:w="1417" w:type="dxa"/>
            <w:shd w:val="clear" w:color="auto" w:fill="auto"/>
            <w:vAlign w:val="center"/>
          </w:tcPr>
          <w:p w14:paraId="0AEFE2BE"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13 (13%)</w:t>
            </w:r>
          </w:p>
        </w:tc>
        <w:tc>
          <w:tcPr>
            <w:tcW w:w="1701" w:type="dxa"/>
            <w:shd w:val="clear" w:color="auto" w:fill="auto"/>
            <w:vAlign w:val="center"/>
          </w:tcPr>
          <w:p w14:paraId="2FDA37D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13 (100%)</w:t>
            </w:r>
          </w:p>
        </w:tc>
        <w:tc>
          <w:tcPr>
            <w:tcW w:w="1134" w:type="dxa"/>
            <w:shd w:val="clear" w:color="auto" w:fill="auto"/>
            <w:vAlign w:val="center"/>
          </w:tcPr>
          <w:p w14:paraId="619C0785"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37 (38%)</w:t>
            </w:r>
          </w:p>
        </w:tc>
      </w:tr>
      <w:tr w:rsidR="00F74A34" w14:paraId="0CC986E1" w14:textId="77777777" w:rsidTr="00687337">
        <w:trPr>
          <w:trHeight w:val="288"/>
        </w:trPr>
        <w:tc>
          <w:tcPr>
            <w:tcW w:w="1696" w:type="dxa"/>
            <w:shd w:val="clear" w:color="auto" w:fill="auto"/>
            <w:vAlign w:val="center"/>
          </w:tcPr>
          <w:p w14:paraId="6197345B" w14:textId="77777777" w:rsidR="00F74A34"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Uganda 2013</w:t>
            </w:r>
          </w:p>
        </w:tc>
        <w:tc>
          <w:tcPr>
            <w:tcW w:w="709" w:type="dxa"/>
          </w:tcPr>
          <w:p w14:paraId="76B4D9E3" w14:textId="5D1A1213"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315</w:t>
            </w:r>
          </w:p>
        </w:tc>
        <w:tc>
          <w:tcPr>
            <w:tcW w:w="992" w:type="dxa"/>
            <w:shd w:val="clear" w:color="auto" w:fill="auto"/>
            <w:vAlign w:val="center"/>
          </w:tcPr>
          <w:p w14:paraId="00C078E1" w14:textId="30884466"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167 (53%)</w:t>
            </w:r>
          </w:p>
        </w:tc>
        <w:tc>
          <w:tcPr>
            <w:tcW w:w="1134" w:type="dxa"/>
            <w:shd w:val="clear" w:color="auto" w:fill="auto"/>
            <w:vAlign w:val="center"/>
          </w:tcPr>
          <w:p w14:paraId="72E9FFD7"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35 (27-40)</w:t>
            </w:r>
          </w:p>
        </w:tc>
        <w:tc>
          <w:tcPr>
            <w:tcW w:w="1418" w:type="dxa"/>
            <w:shd w:val="clear" w:color="auto" w:fill="auto"/>
            <w:vAlign w:val="center"/>
          </w:tcPr>
          <w:p w14:paraId="1608CC7A" w14:textId="77777777" w:rsidR="00F74A34" w:rsidRPr="00E00AC0" w:rsidRDefault="00F74A34" w:rsidP="00B329C6">
            <w:pPr>
              <w:jc w:val="center"/>
              <w:rPr>
                <w:rFonts w:ascii="Times New Roman" w:eastAsia="Times New Roman" w:hAnsi="Times New Roman" w:cs="Times New Roman"/>
                <w:color w:val="000000"/>
                <w:sz w:val="16"/>
                <w:szCs w:val="16"/>
                <w:lang w:val="en-GB" w:eastAsia="en-GB"/>
              </w:rPr>
            </w:pPr>
            <w:r w:rsidRPr="00E00AC0">
              <w:rPr>
                <w:rFonts w:ascii="Times New Roman" w:hAnsi="Times New Roman" w:cs="Times New Roman"/>
                <w:color w:val="000000"/>
                <w:sz w:val="16"/>
              </w:rPr>
              <w:t>49 (13-132)</w:t>
            </w:r>
          </w:p>
        </w:tc>
        <w:tc>
          <w:tcPr>
            <w:tcW w:w="992" w:type="dxa"/>
            <w:shd w:val="clear" w:color="auto" w:fill="auto"/>
            <w:vAlign w:val="center"/>
          </w:tcPr>
          <w:p w14:paraId="6A991C97"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315 (100%)</w:t>
            </w:r>
          </w:p>
        </w:tc>
        <w:tc>
          <w:tcPr>
            <w:tcW w:w="1418" w:type="dxa"/>
            <w:shd w:val="clear" w:color="auto" w:fill="auto"/>
            <w:vAlign w:val="center"/>
          </w:tcPr>
          <w:p w14:paraId="0EEAB682"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304 (97%)</w:t>
            </w:r>
          </w:p>
        </w:tc>
        <w:tc>
          <w:tcPr>
            <w:tcW w:w="1417" w:type="dxa"/>
            <w:shd w:val="clear" w:color="auto" w:fill="auto"/>
            <w:vAlign w:val="center"/>
          </w:tcPr>
          <w:p w14:paraId="5D68510C"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76 (24%)</w:t>
            </w:r>
          </w:p>
        </w:tc>
        <w:tc>
          <w:tcPr>
            <w:tcW w:w="1701" w:type="dxa"/>
            <w:shd w:val="clear" w:color="auto" w:fill="auto"/>
            <w:vAlign w:val="center"/>
          </w:tcPr>
          <w:p w14:paraId="05FA1F91"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203 (100%)</w:t>
            </w:r>
          </w:p>
        </w:tc>
        <w:tc>
          <w:tcPr>
            <w:tcW w:w="1134" w:type="dxa"/>
            <w:shd w:val="clear" w:color="auto" w:fill="auto"/>
            <w:vAlign w:val="center"/>
          </w:tcPr>
          <w:p w14:paraId="6799A7DC" w14:textId="77777777" w:rsidR="00F74A34"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102 (32%)</w:t>
            </w:r>
          </w:p>
        </w:tc>
      </w:tr>
      <w:tr w:rsidR="00F74A34" w:rsidRPr="00C82AA6" w14:paraId="01907FA6" w14:textId="77777777" w:rsidTr="00687337">
        <w:trPr>
          <w:trHeight w:val="288"/>
        </w:trPr>
        <w:tc>
          <w:tcPr>
            <w:tcW w:w="1696" w:type="dxa"/>
            <w:shd w:val="clear" w:color="auto" w:fill="auto"/>
            <w:vAlign w:val="center"/>
          </w:tcPr>
          <w:p w14:paraId="2A48250E" w14:textId="77777777" w:rsidR="00F74A34" w:rsidRPr="00C82AA6" w:rsidRDefault="00F74A34" w:rsidP="00B329C6">
            <w:pP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Uganda 2014</w:t>
            </w:r>
          </w:p>
        </w:tc>
        <w:tc>
          <w:tcPr>
            <w:tcW w:w="709" w:type="dxa"/>
          </w:tcPr>
          <w:p w14:paraId="1553E374" w14:textId="04089EC5" w:rsidR="00F74A34" w:rsidRPr="00C82AA6"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479</w:t>
            </w:r>
          </w:p>
        </w:tc>
        <w:tc>
          <w:tcPr>
            <w:tcW w:w="992" w:type="dxa"/>
            <w:shd w:val="clear" w:color="auto" w:fill="auto"/>
            <w:vAlign w:val="center"/>
          </w:tcPr>
          <w:p w14:paraId="2CC25038" w14:textId="1317DBB1"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305 (64%)</w:t>
            </w:r>
          </w:p>
        </w:tc>
        <w:tc>
          <w:tcPr>
            <w:tcW w:w="1134" w:type="dxa"/>
            <w:shd w:val="clear" w:color="auto" w:fill="auto"/>
            <w:vAlign w:val="center"/>
          </w:tcPr>
          <w:p w14:paraId="358C4EC8"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32 (28-39)</w:t>
            </w:r>
          </w:p>
        </w:tc>
        <w:tc>
          <w:tcPr>
            <w:tcW w:w="1418" w:type="dxa"/>
            <w:shd w:val="clear" w:color="auto" w:fill="auto"/>
            <w:vAlign w:val="center"/>
          </w:tcPr>
          <w:p w14:paraId="62B731B6"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hAnsi="Times New Roman" w:cs="Times New Roman"/>
                <w:color w:val="000000"/>
                <w:sz w:val="16"/>
                <w:szCs w:val="16"/>
              </w:rPr>
              <w:t>97 (22-288)</w:t>
            </w:r>
          </w:p>
        </w:tc>
        <w:tc>
          <w:tcPr>
            <w:tcW w:w="992" w:type="dxa"/>
            <w:shd w:val="clear" w:color="auto" w:fill="auto"/>
            <w:vAlign w:val="center"/>
          </w:tcPr>
          <w:p w14:paraId="28FAF1E7"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338 (71%)</w:t>
            </w:r>
          </w:p>
        </w:tc>
        <w:tc>
          <w:tcPr>
            <w:tcW w:w="1418" w:type="dxa"/>
            <w:shd w:val="clear" w:color="auto" w:fill="auto"/>
            <w:vAlign w:val="center"/>
          </w:tcPr>
          <w:p w14:paraId="3E1EFC24"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0 (0%)</w:t>
            </w:r>
          </w:p>
        </w:tc>
        <w:tc>
          <w:tcPr>
            <w:tcW w:w="1417" w:type="dxa"/>
            <w:shd w:val="clear" w:color="auto" w:fill="auto"/>
            <w:vAlign w:val="center"/>
          </w:tcPr>
          <w:p w14:paraId="45BBC705"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53 (11%)</w:t>
            </w:r>
          </w:p>
        </w:tc>
        <w:tc>
          <w:tcPr>
            <w:tcW w:w="1701" w:type="dxa"/>
            <w:shd w:val="clear" w:color="auto" w:fill="auto"/>
            <w:vAlign w:val="center"/>
          </w:tcPr>
          <w:p w14:paraId="4FCEF1C4"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199 (42%)</w:t>
            </w:r>
          </w:p>
        </w:tc>
        <w:tc>
          <w:tcPr>
            <w:tcW w:w="1134" w:type="dxa"/>
            <w:shd w:val="clear" w:color="auto" w:fill="auto"/>
            <w:vAlign w:val="center"/>
          </w:tcPr>
          <w:p w14:paraId="511DDC12"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18 (4%)</w:t>
            </w:r>
          </w:p>
        </w:tc>
      </w:tr>
      <w:tr w:rsidR="00F74A34" w:rsidRPr="00C82AA6" w14:paraId="4DA606FE" w14:textId="77777777" w:rsidTr="00687337">
        <w:trPr>
          <w:trHeight w:val="288"/>
        </w:trPr>
        <w:tc>
          <w:tcPr>
            <w:tcW w:w="1696" w:type="dxa"/>
            <w:shd w:val="clear" w:color="auto" w:fill="auto"/>
            <w:vAlign w:val="center"/>
          </w:tcPr>
          <w:p w14:paraId="1F7DC65E" w14:textId="77777777" w:rsidR="00F74A34" w:rsidRPr="00C82AA6" w:rsidRDefault="00F74A34" w:rsidP="00B329C6">
            <w:pP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Vietnam 2004</w:t>
            </w:r>
          </w:p>
        </w:tc>
        <w:tc>
          <w:tcPr>
            <w:tcW w:w="709" w:type="dxa"/>
          </w:tcPr>
          <w:p w14:paraId="793C5D31" w14:textId="25FD896A" w:rsidR="00F74A34" w:rsidRPr="00C82AA6"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61</w:t>
            </w:r>
          </w:p>
        </w:tc>
        <w:tc>
          <w:tcPr>
            <w:tcW w:w="992" w:type="dxa"/>
            <w:shd w:val="clear" w:color="auto" w:fill="auto"/>
            <w:vAlign w:val="center"/>
          </w:tcPr>
          <w:p w14:paraId="372FCD6E" w14:textId="4E499DED"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10 (16%)</w:t>
            </w:r>
          </w:p>
        </w:tc>
        <w:tc>
          <w:tcPr>
            <w:tcW w:w="1134" w:type="dxa"/>
            <w:shd w:val="clear" w:color="auto" w:fill="auto"/>
            <w:vAlign w:val="center"/>
          </w:tcPr>
          <w:p w14:paraId="3FE8CCAA"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30 (25-40)</w:t>
            </w:r>
          </w:p>
        </w:tc>
        <w:tc>
          <w:tcPr>
            <w:tcW w:w="1418" w:type="dxa"/>
            <w:shd w:val="clear" w:color="auto" w:fill="auto"/>
            <w:vAlign w:val="center"/>
          </w:tcPr>
          <w:p w14:paraId="610073DE"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hAnsi="Times New Roman" w:cs="Times New Roman"/>
                <w:color w:val="000000"/>
                <w:sz w:val="16"/>
                <w:szCs w:val="16"/>
              </w:rPr>
              <w:t>20 (9-98)</w:t>
            </w:r>
          </w:p>
        </w:tc>
        <w:tc>
          <w:tcPr>
            <w:tcW w:w="992" w:type="dxa"/>
            <w:shd w:val="clear" w:color="auto" w:fill="auto"/>
            <w:vAlign w:val="center"/>
          </w:tcPr>
          <w:p w14:paraId="6969EAE1"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61 (100%)</w:t>
            </w:r>
          </w:p>
        </w:tc>
        <w:tc>
          <w:tcPr>
            <w:tcW w:w="1418" w:type="dxa"/>
            <w:shd w:val="clear" w:color="auto" w:fill="auto"/>
            <w:vAlign w:val="center"/>
          </w:tcPr>
          <w:p w14:paraId="1F64B4C6"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31 (51%)</w:t>
            </w:r>
          </w:p>
        </w:tc>
        <w:tc>
          <w:tcPr>
            <w:tcW w:w="1417" w:type="dxa"/>
            <w:shd w:val="clear" w:color="auto" w:fill="auto"/>
            <w:vAlign w:val="center"/>
          </w:tcPr>
          <w:p w14:paraId="7577CD25"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8 (13%)</w:t>
            </w:r>
          </w:p>
        </w:tc>
        <w:tc>
          <w:tcPr>
            <w:tcW w:w="1701" w:type="dxa"/>
            <w:shd w:val="clear" w:color="auto" w:fill="auto"/>
            <w:vAlign w:val="center"/>
          </w:tcPr>
          <w:p w14:paraId="1005EDA5"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30 (49%)</w:t>
            </w:r>
          </w:p>
        </w:tc>
        <w:tc>
          <w:tcPr>
            <w:tcW w:w="1134" w:type="dxa"/>
            <w:shd w:val="clear" w:color="auto" w:fill="auto"/>
            <w:vAlign w:val="center"/>
          </w:tcPr>
          <w:p w14:paraId="4E7A8751"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19 (38%)</w:t>
            </w:r>
          </w:p>
        </w:tc>
      </w:tr>
      <w:tr w:rsidR="00F74A34" w:rsidRPr="00C82AA6" w14:paraId="403008DD" w14:textId="77777777" w:rsidTr="00687337">
        <w:trPr>
          <w:trHeight w:val="288"/>
        </w:trPr>
        <w:tc>
          <w:tcPr>
            <w:tcW w:w="1696" w:type="dxa"/>
            <w:shd w:val="clear" w:color="auto" w:fill="auto"/>
            <w:vAlign w:val="center"/>
          </w:tcPr>
          <w:p w14:paraId="75670C92" w14:textId="77777777" w:rsidR="00F74A34" w:rsidRPr="00C82AA6" w:rsidRDefault="00F74A34" w:rsidP="00B329C6">
            <w:pP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Zambia 2014</w:t>
            </w:r>
          </w:p>
        </w:tc>
        <w:tc>
          <w:tcPr>
            <w:tcW w:w="709" w:type="dxa"/>
          </w:tcPr>
          <w:p w14:paraId="1B8EC987" w14:textId="6D4137B2" w:rsidR="00F74A34" w:rsidRPr="00C82AA6"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58</w:t>
            </w:r>
          </w:p>
        </w:tc>
        <w:tc>
          <w:tcPr>
            <w:tcW w:w="992" w:type="dxa"/>
            <w:shd w:val="clear" w:color="auto" w:fill="auto"/>
            <w:vAlign w:val="center"/>
          </w:tcPr>
          <w:p w14:paraId="0D5A3620" w14:textId="1BD027AD"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33 (57%)</w:t>
            </w:r>
          </w:p>
        </w:tc>
        <w:tc>
          <w:tcPr>
            <w:tcW w:w="1134" w:type="dxa"/>
            <w:shd w:val="clear" w:color="auto" w:fill="auto"/>
            <w:vAlign w:val="center"/>
          </w:tcPr>
          <w:p w14:paraId="58DB317B"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34 (28-40)</w:t>
            </w:r>
          </w:p>
        </w:tc>
        <w:tc>
          <w:tcPr>
            <w:tcW w:w="1418" w:type="dxa"/>
            <w:shd w:val="clear" w:color="auto" w:fill="auto"/>
            <w:vAlign w:val="center"/>
          </w:tcPr>
          <w:p w14:paraId="6C061CF0"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hAnsi="Times New Roman" w:cs="Times New Roman"/>
                <w:color w:val="000000"/>
                <w:sz w:val="16"/>
                <w:szCs w:val="16"/>
              </w:rPr>
              <w:t>49 (24-107)</w:t>
            </w:r>
          </w:p>
        </w:tc>
        <w:tc>
          <w:tcPr>
            <w:tcW w:w="992" w:type="dxa"/>
            <w:shd w:val="clear" w:color="auto" w:fill="auto"/>
            <w:vAlign w:val="center"/>
          </w:tcPr>
          <w:p w14:paraId="41911A8C"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58 (100%)</w:t>
            </w:r>
          </w:p>
        </w:tc>
        <w:tc>
          <w:tcPr>
            <w:tcW w:w="1418" w:type="dxa"/>
            <w:shd w:val="clear" w:color="auto" w:fill="auto"/>
            <w:vAlign w:val="center"/>
          </w:tcPr>
          <w:p w14:paraId="76B45455"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54 (93%)</w:t>
            </w:r>
          </w:p>
        </w:tc>
        <w:tc>
          <w:tcPr>
            <w:tcW w:w="1417" w:type="dxa"/>
            <w:shd w:val="clear" w:color="auto" w:fill="auto"/>
            <w:vAlign w:val="center"/>
          </w:tcPr>
          <w:p w14:paraId="7F143B29"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27 (47%)</w:t>
            </w:r>
          </w:p>
        </w:tc>
        <w:tc>
          <w:tcPr>
            <w:tcW w:w="1701" w:type="dxa"/>
            <w:shd w:val="clear" w:color="auto" w:fill="auto"/>
            <w:vAlign w:val="center"/>
          </w:tcPr>
          <w:p w14:paraId="462E7E84"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21 (95%)</w:t>
            </w:r>
          </w:p>
        </w:tc>
        <w:tc>
          <w:tcPr>
            <w:tcW w:w="1134" w:type="dxa"/>
            <w:shd w:val="clear" w:color="auto" w:fill="auto"/>
            <w:vAlign w:val="center"/>
          </w:tcPr>
          <w:p w14:paraId="00B87A14"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36 (62%)</w:t>
            </w:r>
          </w:p>
        </w:tc>
      </w:tr>
      <w:tr w:rsidR="00F74A34" w:rsidRPr="00C82AA6" w14:paraId="7074BBE8" w14:textId="77777777" w:rsidTr="00687337">
        <w:trPr>
          <w:trHeight w:val="288"/>
        </w:trPr>
        <w:tc>
          <w:tcPr>
            <w:tcW w:w="1696" w:type="dxa"/>
            <w:shd w:val="clear" w:color="auto" w:fill="auto"/>
            <w:vAlign w:val="center"/>
          </w:tcPr>
          <w:p w14:paraId="0DD0D796" w14:textId="77777777" w:rsidR="00F74A34" w:rsidRPr="00C82AA6" w:rsidRDefault="00F74A34" w:rsidP="00B329C6">
            <w:pP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Zambia 2017</w:t>
            </w:r>
          </w:p>
        </w:tc>
        <w:tc>
          <w:tcPr>
            <w:tcW w:w="709" w:type="dxa"/>
          </w:tcPr>
          <w:p w14:paraId="60618AAA" w14:textId="363ECEA8" w:rsidR="00F74A34" w:rsidRPr="00C82AA6" w:rsidRDefault="00F74A34"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117</w:t>
            </w:r>
          </w:p>
        </w:tc>
        <w:tc>
          <w:tcPr>
            <w:tcW w:w="992" w:type="dxa"/>
            <w:shd w:val="clear" w:color="auto" w:fill="auto"/>
            <w:vAlign w:val="center"/>
          </w:tcPr>
          <w:p w14:paraId="1FEB5782" w14:textId="4FD603ED"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53 (45%)</w:t>
            </w:r>
          </w:p>
        </w:tc>
        <w:tc>
          <w:tcPr>
            <w:tcW w:w="1134" w:type="dxa"/>
            <w:shd w:val="clear" w:color="auto" w:fill="auto"/>
            <w:vAlign w:val="center"/>
          </w:tcPr>
          <w:p w14:paraId="2288CAAE"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34 (29-42)</w:t>
            </w:r>
          </w:p>
        </w:tc>
        <w:tc>
          <w:tcPr>
            <w:tcW w:w="1418" w:type="dxa"/>
            <w:shd w:val="clear" w:color="auto" w:fill="auto"/>
            <w:vAlign w:val="center"/>
          </w:tcPr>
          <w:p w14:paraId="74D42E61"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hAnsi="Times New Roman" w:cs="Times New Roman"/>
                <w:color w:val="000000"/>
                <w:sz w:val="16"/>
                <w:szCs w:val="16"/>
              </w:rPr>
              <w:t>60 (21-141)</w:t>
            </w:r>
          </w:p>
        </w:tc>
        <w:tc>
          <w:tcPr>
            <w:tcW w:w="992" w:type="dxa"/>
            <w:shd w:val="clear" w:color="auto" w:fill="auto"/>
            <w:vAlign w:val="center"/>
          </w:tcPr>
          <w:p w14:paraId="0B042FC9"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117 (100%)</w:t>
            </w:r>
          </w:p>
        </w:tc>
        <w:tc>
          <w:tcPr>
            <w:tcW w:w="1418" w:type="dxa"/>
            <w:shd w:val="clear" w:color="auto" w:fill="auto"/>
            <w:vAlign w:val="center"/>
          </w:tcPr>
          <w:p w14:paraId="3AA9DEE7"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100 (85%)</w:t>
            </w:r>
          </w:p>
        </w:tc>
        <w:tc>
          <w:tcPr>
            <w:tcW w:w="1417" w:type="dxa"/>
            <w:shd w:val="clear" w:color="auto" w:fill="auto"/>
            <w:vAlign w:val="center"/>
          </w:tcPr>
          <w:p w14:paraId="21D91631"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35 (30%)</w:t>
            </w:r>
          </w:p>
        </w:tc>
        <w:tc>
          <w:tcPr>
            <w:tcW w:w="1701" w:type="dxa"/>
            <w:shd w:val="clear" w:color="auto" w:fill="auto"/>
            <w:vAlign w:val="center"/>
          </w:tcPr>
          <w:p w14:paraId="20351A36"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52 (100%)</w:t>
            </w:r>
          </w:p>
        </w:tc>
        <w:tc>
          <w:tcPr>
            <w:tcW w:w="1134" w:type="dxa"/>
            <w:shd w:val="clear" w:color="auto" w:fill="auto"/>
            <w:vAlign w:val="center"/>
          </w:tcPr>
          <w:p w14:paraId="303B5D3D"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eastAsia="Times New Roman" w:hAnsi="Times New Roman" w:cs="Times New Roman"/>
                <w:color w:val="000000"/>
                <w:sz w:val="16"/>
                <w:szCs w:val="16"/>
                <w:lang w:val="en-GB" w:eastAsia="en-GB"/>
              </w:rPr>
              <w:t>62 (53%)</w:t>
            </w:r>
          </w:p>
        </w:tc>
      </w:tr>
      <w:tr w:rsidR="00F74A34" w:rsidRPr="00C82AA6" w14:paraId="04784087" w14:textId="77777777" w:rsidTr="00687337">
        <w:trPr>
          <w:trHeight w:val="288"/>
        </w:trPr>
        <w:tc>
          <w:tcPr>
            <w:tcW w:w="1696" w:type="dxa"/>
            <w:shd w:val="clear" w:color="auto" w:fill="auto"/>
            <w:vAlign w:val="center"/>
          </w:tcPr>
          <w:p w14:paraId="4959AFD0" w14:textId="77777777" w:rsidR="00F74A34" w:rsidRPr="00C82AA6" w:rsidRDefault="00F74A34"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Total, all datasets</w:t>
            </w:r>
          </w:p>
        </w:tc>
        <w:tc>
          <w:tcPr>
            <w:tcW w:w="709" w:type="dxa"/>
          </w:tcPr>
          <w:p w14:paraId="5082819A" w14:textId="35E46EED" w:rsidR="00F74A34" w:rsidRPr="00C82AA6" w:rsidRDefault="00F74A34" w:rsidP="00B329C6">
            <w:pPr>
              <w:jc w:val="center"/>
              <w:rPr>
                <w:rFonts w:ascii="Times New Roman" w:hAnsi="Times New Roman" w:cs="Times New Roman"/>
                <w:color w:val="000000"/>
                <w:sz w:val="16"/>
                <w:szCs w:val="16"/>
              </w:rPr>
            </w:pPr>
            <w:r>
              <w:rPr>
                <w:rFonts w:ascii="Times New Roman" w:hAnsi="Times New Roman" w:cs="Times New Roman"/>
                <w:color w:val="000000"/>
                <w:sz w:val="16"/>
                <w:szCs w:val="16"/>
              </w:rPr>
              <w:t>5751</w:t>
            </w:r>
          </w:p>
        </w:tc>
        <w:tc>
          <w:tcPr>
            <w:tcW w:w="992" w:type="dxa"/>
            <w:shd w:val="clear" w:color="auto" w:fill="auto"/>
            <w:vAlign w:val="center"/>
          </w:tcPr>
          <w:p w14:paraId="10BA9435" w14:textId="1911875C"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hAnsi="Times New Roman" w:cs="Times New Roman"/>
                <w:color w:val="000000"/>
                <w:sz w:val="16"/>
                <w:szCs w:val="16"/>
              </w:rPr>
              <w:t>3230 (56%)</w:t>
            </w:r>
          </w:p>
        </w:tc>
        <w:tc>
          <w:tcPr>
            <w:tcW w:w="1134" w:type="dxa"/>
            <w:shd w:val="clear" w:color="auto" w:fill="auto"/>
            <w:vAlign w:val="center"/>
          </w:tcPr>
          <w:p w14:paraId="60D48055"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hAnsi="Times New Roman" w:cs="Times New Roman"/>
                <w:color w:val="000000"/>
                <w:sz w:val="16"/>
                <w:szCs w:val="16"/>
              </w:rPr>
              <w:t>34 (28-41)</w:t>
            </w:r>
          </w:p>
        </w:tc>
        <w:tc>
          <w:tcPr>
            <w:tcW w:w="1418" w:type="dxa"/>
            <w:shd w:val="clear" w:color="auto" w:fill="auto"/>
            <w:vAlign w:val="center"/>
          </w:tcPr>
          <w:p w14:paraId="534C16DE" w14:textId="77777777" w:rsidR="00F74A34" w:rsidRPr="00C82AA6" w:rsidRDefault="00F74A34" w:rsidP="00B329C6">
            <w:pPr>
              <w:jc w:val="center"/>
              <w:rPr>
                <w:rFonts w:ascii="Times New Roman" w:hAnsi="Times New Roman" w:cs="Times New Roman"/>
                <w:color w:val="000000"/>
                <w:sz w:val="16"/>
                <w:szCs w:val="16"/>
              </w:rPr>
            </w:pPr>
            <w:r w:rsidRPr="00C82AA6">
              <w:rPr>
                <w:rFonts w:ascii="Times New Roman" w:hAnsi="Times New Roman" w:cs="Times New Roman"/>
                <w:color w:val="000000"/>
                <w:sz w:val="16"/>
                <w:szCs w:val="16"/>
              </w:rPr>
              <w:t>109 (34-249)</w:t>
            </w:r>
          </w:p>
        </w:tc>
        <w:tc>
          <w:tcPr>
            <w:tcW w:w="992" w:type="dxa"/>
            <w:shd w:val="clear" w:color="auto" w:fill="auto"/>
            <w:vAlign w:val="center"/>
          </w:tcPr>
          <w:p w14:paraId="29162242"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hAnsi="Times New Roman" w:cs="Times New Roman"/>
                <w:color w:val="000000"/>
                <w:sz w:val="16"/>
                <w:szCs w:val="16"/>
              </w:rPr>
              <w:t>3479 (60%)</w:t>
            </w:r>
          </w:p>
        </w:tc>
        <w:tc>
          <w:tcPr>
            <w:tcW w:w="1418" w:type="dxa"/>
            <w:shd w:val="clear" w:color="auto" w:fill="auto"/>
            <w:vAlign w:val="center"/>
          </w:tcPr>
          <w:p w14:paraId="512D0F20"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hAnsi="Times New Roman" w:cs="Times New Roman"/>
                <w:color w:val="000000"/>
                <w:sz w:val="16"/>
                <w:szCs w:val="16"/>
              </w:rPr>
              <w:t>1949 (40%)</w:t>
            </w:r>
          </w:p>
        </w:tc>
        <w:tc>
          <w:tcPr>
            <w:tcW w:w="1417" w:type="dxa"/>
            <w:shd w:val="clear" w:color="auto" w:fill="auto"/>
            <w:vAlign w:val="center"/>
          </w:tcPr>
          <w:p w14:paraId="48AA0D99"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hAnsi="Times New Roman" w:cs="Times New Roman"/>
                <w:color w:val="000000"/>
                <w:sz w:val="16"/>
                <w:szCs w:val="16"/>
              </w:rPr>
              <w:t>828 (14%)</w:t>
            </w:r>
          </w:p>
        </w:tc>
        <w:tc>
          <w:tcPr>
            <w:tcW w:w="1701" w:type="dxa"/>
            <w:shd w:val="clear" w:color="auto" w:fill="auto"/>
            <w:vAlign w:val="center"/>
          </w:tcPr>
          <w:p w14:paraId="3ED891A8"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hAnsi="Times New Roman" w:cs="Times New Roman"/>
                <w:color w:val="000000"/>
                <w:sz w:val="16"/>
                <w:szCs w:val="16"/>
              </w:rPr>
              <w:t>2497 (46%)</w:t>
            </w:r>
          </w:p>
        </w:tc>
        <w:tc>
          <w:tcPr>
            <w:tcW w:w="1134" w:type="dxa"/>
            <w:shd w:val="clear" w:color="auto" w:fill="auto"/>
            <w:vAlign w:val="center"/>
          </w:tcPr>
          <w:p w14:paraId="1558A32A" w14:textId="77777777" w:rsidR="00F74A34" w:rsidRPr="00C82AA6" w:rsidRDefault="00F74A34" w:rsidP="00B329C6">
            <w:pPr>
              <w:jc w:val="center"/>
              <w:rPr>
                <w:rFonts w:ascii="Times New Roman" w:eastAsia="Times New Roman" w:hAnsi="Times New Roman" w:cs="Times New Roman"/>
                <w:color w:val="000000"/>
                <w:sz w:val="16"/>
                <w:szCs w:val="16"/>
                <w:lang w:val="en-GB" w:eastAsia="en-GB"/>
              </w:rPr>
            </w:pPr>
            <w:r w:rsidRPr="00C82AA6">
              <w:rPr>
                <w:rFonts w:ascii="Times New Roman" w:hAnsi="Times New Roman" w:cs="Times New Roman"/>
                <w:color w:val="000000"/>
                <w:sz w:val="16"/>
                <w:szCs w:val="16"/>
              </w:rPr>
              <w:t>573 (14%)</w:t>
            </w:r>
          </w:p>
        </w:tc>
      </w:tr>
    </w:tbl>
    <w:p w14:paraId="14502C59" w14:textId="77777777" w:rsidR="00E3072B" w:rsidRPr="00C82AA6" w:rsidRDefault="00E3072B" w:rsidP="00E3072B">
      <w:pPr>
        <w:spacing w:after="120" w:line="240" w:lineRule="auto"/>
        <w:rPr>
          <w:rFonts w:ascii="Times New Roman" w:hAnsi="Times New Roman" w:cs="Times New Roman"/>
          <w:sz w:val="16"/>
          <w:szCs w:val="16"/>
        </w:rPr>
      </w:pPr>
    </w:p>
    <w:p w14:paraId="62C219BD" w14:textId="77777777" w:rsidR="00E3072B" w:rsidRDefault="00E3072B" w:rsidP="00E3072B">
      <w:pPr>
        <w:spacing w:after="120" w:line="240" w:lineRule="auto"/>
        <w:rPr>
          <w:rFonts w:ascii="Times New Roman" w:hAnsi="Times New Roman" w:cs="Times New Roman"/>
          <w:b/>
          <w:sz w:val="20"/>
        </w:rPr>
      </w:pPr>
      <w:r>
        <w:rPr>
          <w:rFonts w:ascii="Times New Roman" w:hAnsi="Times New Roman" w:cs="Times New Roman"/>
          <w:b/>
          <w:sz w:val="20"/>
        </w:rPr>
        <w:t>Footnotes:</w:t>
      </w:r>
    </w:p>
    <w:p w14:paraId="4B624578" w14:textId="77777777" w:rsidR="00E3072B" w:rsidRPr="00556455" w:rsidRDefault="00E3072B" w:rsidP="00E3072B">
      <w:pPr>
        <w:spacing w:after="120" w:line="240" w:lineRule="auto"/>
        <w:rPr>
          <w:rFonts w:ascii="Times New Roman" w:hAnsi="Times New Roman" w:cs="Times New Roman"/>
          <w:sz w:val="20"/>
        </w:rPr>
      </w:pPr>
      <w:r>
        <w:rPr>
          <w:rFonts w:ascii="Times New Roman" w:hAnsi="Times New Roman" w:cs="Times New Roman"/>
          <w:sz w:val="20"/>
        </w:rPr>
        <w:t xml:space="preserve">Denominator for percentages is from number meeting IPD inclusion criteria minus number with missing observations on the variable. </w:t>
      </w:r>
    </w:p>
    <w:p w14:paraId="43696694" w14:textId="702A3955" w:rsidR="00E3072B" w:rsidRDefault="00E3072B" w:rsidP="00E3072B">
      <w:pPr>
        <w:spacing w:after="120"/>
        <w:rPr>
          <w:rFonts w:ascii="Times New Roman" w:hAnsi="Times New Roman" w:cs="Times New Roman"/>
          <w:sz w:val="20"/>
          <w:szCs w:val="20"/>
        </w:rPr>
      </w:pPr>
      <w:r>
        <w:rPr>
          <w:rFonts w:ascii="Times New Roman" w:hAnsi="Times New Roman" w:cs="Times New Roman"/>
          <w:sz w:val="20"/>
          <w:szCs w:val="20"/>
        </w:rPr>
        <w:t>* Early mortality defined as death by day 30 or inpatient death if primary study follow-up was less than 30 days, in all patients meeting IPD inclusion criteria irrespective of final tuberculosis diagnosis.</w:t>
      </w:r>
      <w:r w:rsidRPr="00F1532F">
        <w:rPr>
          <w:rFonts w:ascii="Times New Roman" w:hAnsi="Times New Roman" w:cs="Times New Roman"/>
          <w:sz w:val="20"/>
          <w:szCs w:val="20"/>
          <w:vertAlign w:val="superscript"/>
        </w:rPr>
        <w:t>$</w:t>
      </w:r>
      <w:r>
        <w:rPr>
          <w:rFonts w:ascii="Times New Roman" w:hAnsi="Times New Roman" w:cs="Times New Roman"/>
          <w:sz w:val="20"/>
          <w:szCs w:val="20"/>
        </w:rPr>
        <w:t xml:space="preserve"> Final tuberculosis diagnosis variable defined as per respective primary study case definitions.</w:t>
      </w:r>
    </w:p>
    <w:p w14:paraId="2933D27B" w14:textId="42A8A9A5" w:rsidR="00E3072B" w:rsidRDefault="00064A8F" w:rsidP="00E3072B">
      <w:pPr>
        <w:spacing w:after="120"/>
        <w:rPr>
          <w:rFonts w:ascii="Times New Roman" w:hAnsi="Times New Roman" w:cs="Times New Roman"/>
          <w:b/>
          <w:sz w:val="20"/>
          <w:szCs w:val="20"/>
        </w:rPr>
      </w:pPr>
      <w:r>
        <w:rPr>
          <w:rFonts w:ascii="Times New Roman" w:hAnsi="Times New Roman" w:cs="Times New Roman"/>
          <w:b/>
          <w:sz w:val="20"/>
          <w:szCs w:val="20"/>
        </w:rPr>
        <w:lastRenderedPageBreak/>
        <w:t>Table S5. Nested</w:t>
      </w:r>
      <w:r w:rsidR="00E3072B">
        <w:rPr>
          <w:rFonts w:ascii="Times New Roman" w:hAnsi="Times New Roman" w:cs="Times New Roman"/>
          <w:b/>
          <w:sz w:val="20"/>
          <w:szCs w:val="20"/>
        </w:rPr>
        <w:t xml:space="preserve"> mixed-effect models examining predictors of tuberculosis blood culture result and heterogeneity between datasets.</w:t>
      </w:r>
    </w:p>
    <w:tbl>
      <w:tblPr>
        <w:tblStyle w:val="TableGrid"/>
        <w:tblW w:w="13324" w:type="dxa"/>
        <w:tblLook w:val="04A0" w:firstRow="1" w:lastRow="0" w:firstColumn="1" w:lastColumn="0" w:noHBand="0" w:noVBand="1"/>
      </w:tblPr>
      <w:tblGrid>
        <w:gridCol w:w="821"/>
        <w:gridCol w:w="1299"/>
        <w:gridCol w:w="3817"/>
        <w:gridCol w:w="834"/>
        <w:gridCol w:w="536"/>
        <w:gridCol w:w="888"/>
        <w:gridCol w:w="1014"/>
        <w:gridCol w:w="510"/>
        <w:gridCol w:w="545"/>
        <w:gridCol w:w="771"/>
        <w:gridCol w:w="860"/>
        <w:gridCol w:w="787"/>
        <w:gridCol w:w="642"/>
      </w:tblGrid>
      <w:tr w:rsidR="00E3072B" w14:paraId="12F41E63" w14:textId="77777777" w:rsidTr="00B329C6">
        <w:trPr>
          <w:trHeight w:val="576"/>
        </w:trPr>
        <w:tc>
          <w:tcPr>
            <w:tcW w:w="820" w:type="dxa"/>
            <w:shd w:val="clear" w:color="auto" w:fill="auto"/>
            <w:vAlign w:val="center"/>
          </w:tcPr>
          <w:p w14:paraId="441E88A2" w14:textId="77777777" w:rsidR="00E3072B" w:rsidRDefault="00E3072B" w:rsidP="00B329C6">
            <w:pP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Iteration</w:t>
            </w:r>
          </w:p>
        </w:tc>
        <w:tc>
          <w:tcPr>
            <w:tcW w:w="1301" w:type="dxa"/>
            <w:shd w:val="clear" w:color="auto" w:fill="auto"/>
            <w:vAlign w:val="center"/>
          </w:tcPr>
          <w:p w14:paraId="626C816C" w14:textId="77777777" w:rsidR="00E3072B" w:rsidRDefault="00E3072B" w:rsidP="00B329C6">
            <w:pP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Random effects</w:t>
            </w:r>
          </w:p>
        </w:tc>
        <w:tc>
          <w:tcPr>
            <w:tcW w:w="3828" w:type="dxa"/>
            <w:shd w:val="clear" w:color="auto" w:fill="auto"/>
            <w:vAlign w:val="center"/>
          </w:tcPr>
          <w:p w14:paraId="77ADEC84" w14:textId="77777777" w:rsidR="00E3072B" w:rsidRDefault="00E3072B" w:rsidP="00B329C6">
            <w:pP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Fixed effects</w:t>
            </w:r>
          </w:p>
        </w:tc>
        <w:tc>
          <w:tcPr>
            <w:tcW w:w="834" w:type="dxa"/>
            <w:shd w:val="clear" w:color="auto" w:fill="auto"/>
            <w:vAlign w:val="center"/>
          </w:tcPr>
          <w:p w14:paraId="66576D73" w14:textId="77777777" w:rsidR="00E3072B" w:rsidRDefault="00E3072B"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number datasets</w:t>
            </w:r>
          </w:p>
        </w:tc>
        <w:tc>
          <w:tcPr>
            <w:tcW w:w="535" w:type="dxa"/>
            <w:shd w:val="clear" w:color="auto" w:fill="auto"/>
            <w:vAlign w:val="center"/>
          </w:tcPr>
          <w:p w14:paraId="430ECB64" w14:textId="77777777" w:rsidR="00E3072B" w:rsidRDefault="00E3072B"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n</w:t>
            </w:r>
          </w:p>
        </w:tc>
        <w:tc>
          <w:tcPr>
            <w:tcW w:w="889" w:type="dxa"/>
            <w:shd w:val="clear" w:color="auto" w:fill="auto"/>
            <w:vAlign w:val="center"/>
          </w:tcPr>
          <w:p w14:paraId="299D8369" w14:textId="77777777" w:rsidR="00E3072B" w:rsidRDefault="00E3072B"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LRT</w:t>
            </w:r>
            <w:r>
              <w:rPr>
                <w:rFonts w:ascii="Times New Roman" w:eastAsia="Times New Roman" w:hAnsi="Times New Roman" w:cs="Times New Roman"/>
                <w:b/>
                <w:color w:val="000000"/>
                <w:sz w:val="16"/>
                <w:szCs w:val="16"/>
                <w:vertAlign w:val="subscript"/>
                <w:lang w:val="en-GB" w:eastAsia="en-GB"/>
              </w:rPr>
              <w:t>null</w:t>
            </w:r>
            <w:r>
              <w:rPr>
                <w:rFonts w:ascii="Times New Roman" w:eastAsia="Times New Roman" w:hAnsi="Times New Roman" w:cs="Times New Roman"/>
                <w:b/>
                <w:color w:val="000000"/>
                <w:sz w:val="16"/>
                <w:szCs w:val="16"/>
                <w:lang w:val="en-GB" w:eastAsia="en-GB"/>
              </w:rPr>
              <w:t xml:space="preserve"> p-value</w:t>
            </w:r>
          </w:p>
        </w:tc>
        <w:tc>
          <w:tcPr>
            <w:tcW w:w="1014" w:type="dxa"/>
            <w:shd w:val="clear" w:color="auto" w:fill="auto"/>
            <w:vAlign w:val="center"/>
          </w:tcPr>
          <w:p w14:paraId="1AC722F2" w14:textId="77777777" w:rsidR="00E3072B" w:rsidRDefault="00E3072B"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LRT</w:t>
            </w:r>
            <w:r>
              <w:rPr>
                <w:rFonts w:ascii="Times New Roman" w:eastAsia="Times New Roman" w:hAnsi="Times New Roman" w:cs="Times New Roman"/>
                <w:b/>
                <w:color w:val="000000"/>
                <w:sz w:val="16"/>
                <w:szCs w:val="16"/>
                <w:vertAlign w:val="subscript"/>
                <w:lang w:val="en-GB" w:eastAsia="en-GB"/>
              </w:rPr>
              <w:t>preceding</w:t>
            </w:r>
            <w:r>
              <w:rPr>
                <w:rFonts w:ascii="Times New Roman" w:eastAsia="Times New Roman" w:hAnsi="Times New Roman" w:cs="Times New Roman"/>
                <w:b/>
                <w:color w:val="000000"/>
                <w:sz w:val="16"/>
                <w:szCs w:val="16"/>
                <w:lang w:val="en-GB" w:eastAsia="en-GB"/>
              </w:rPr>
              <w:t xml:space="preserve"> p-value*</w:t>
            </w:r>
          </w:p>
        </w:tc>
        <w:tc>
          <w:tcPr>
            <w:tcW w:w="496" w:type="dxa"/>
            <w:shd w:val="clear" w:color="auto" w:fill="auto"/>
            <w:vAlign w:val="center"/>
          </w:tcPr>
          <w:p w14:paraId="6494628C" w14:textId="77777777" w:rsidR="00E3072B" w:rsidRDefault="00E3072B"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i/>
                <w:color w:val="000000"/>
                <w:sz w:val="16"/>
                <w:szCs w:val="16"/>
                <w:lang w:val="en-GB" w:eastAsia="en-GB"/>
              </w:rPr>
              <w:t>τ</w:t>
            </w:r>
            <w:r>
              <w:rPr>
                <w:rFonts w:ascii="Times New Roman" w:eastAsia="Times New Roman" w:hAnsi="Times New Roman" w:cs="Times New Roman"/>
                <w:b/>
                <w:color w:val="000000"/>
                <w:sz w:val="16"/>
                <w:szCs w:val="16"/>
                <w:vertAlign w:val="superscript"/>
                <w:lang w:val="en-GB" w:eastAsia="en-GB"/>
              </w:rPr>
              <w:t>2</w:t>
            </w:r>
          </w:p>
        </w:tc>
        <w:tc>
          <w:tcPr>
            <w:tcW w:w="545" w:type="dxa"/>
            <w:shd w:val="clear" w:color="auto" w:fill="auto"/>
            <w:vAlign w:val="center"/>
          </w:tcPr>
          <w:p w14:paraId="2B957D63" w14:textId="77777777" w:rsidR="00E3072B" w:rsidRDefault="00E3072B"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VPC</w:t>
            </w:r>
          </w:p>
        </w:tc>
        <w:tc>
          <w:tcPr>
            <w:tcW w:w="771" w:type="dxa"/>
            <w:shd w:val="clear" w:color="auto" w:fill="auto"/>
            <w:vAlign w:val="center"/>
          </w:tcPr>
          <w:p w14:paraId="20F8015B" w14:textId="77777777" w:rsidR="00E3072B" w:rsidRDefault="00E3072B"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R</w:t>
            </w:r>
            <w:r>
              <w:rPr>
                <w:rFonts w:ascii="Times New Roman" w:eastAsia="Times New Roman" w:hAnsi="Times New Roman" w:cs="Times New Roman"/>
                <w:b/>
                <w:color w:val="000000"/>
                <w:sz w:val="16"/>
                <w:szCs w:val="16"/>
                <w:vertAlign w:val="superscript"/>
                <w:lang w:val="en-GB" w:eastAsia="en-GB"/>
              </w:rPr>
              <w:t>2</w:t>
            </w:r>
            <w:r>
              <w:rPr>
                <w:rFonts w:ascii="Times New Roman" w:eastAsia="Times New Roman" w:hAnsi="Times New Roman" w:cs="Times New Roman"/>
                <w:b/>
                <w:color w:val="000000"/>
                <w:sz w:val="16"/>
                <w:szCs w:val="16"/>
                <w:vertAlign w:val="subscript"/>
                <w:lang w:val="en-GB" w:eastAsia="en-GB"/>
              </w:rPr>
              <w:t>marginal</w:t>
            </w:r>
          </w:p>
        </w:tc>
        <w:tc>
          <w:tcPr>
            <w:tcW w:w="860" w:type="dxa"/>
            <w:shd w:val="clear" w:color="auto" w:fill="auto"/>
            <w:vAlign w:val="center"/>
          </w:tcPr>
          <w:p w14:paraId="6558B0FC" w14:textId="77777777" w:rsidR="00E3072B" w:rsidRDefault="00E3072B"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R</w:t>
            </w:r>
            <w:r>
              <w:rPr>
                <w:rFonts w:ascii="Times New Roman" w:eastAsia="Times New Roman" w:hAnsi="Times New Roman" w:cs="Times New Roman"/>
                <w:b/>
                <w:color w:val="000000"/>
                <w:sz w:val="16"/>
                <w:szCs w:val="16"/>
                <w:vertAlign w:val="superscript"/>
                <w:lang w:val="en-GB" w:eastAsia="en-GB"/>
              </w:rPr>
              <w:t>2</w:t>
            </w:r>
            <w:r>
              <w:rPr>
                <w:rFonts w:ascii="Times New Roman" w:eastAsia="Times New Roman" w:hAnsi="Times New Roman" w:cs="Times New Roman"/>
                <w:b/>
                <w:color w:val="000000"/>
                <w:sz w:val="16"/>
                <w:szCs w:val="16"/>
                <w:vertAlign w:val="subscript"/>
                <w:lang w:val="en-GB" w:eastAsia="en-GB"/>
              </w:rPr>
              <w:t>conditional</w:t>
            </w:r>
          </w:p>
        </w:tc>
        <w:tc>
          <w:tcPr>
            <w:tcW w:w="788" w:type="dxa"/>
            <w:shd w:val="clear" w:color="auto" w:fill="auto"/>
            <w:vAlign w:val="center"/>
          </w:tcPr>
          <w:p w14:paraId="168AA4D7" w14:textId="77777777" w:rsidR="00E3072B" w:rsidRDefault="00E3072B"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ROC AUC</w:t>
            </w:r>
          </w:p>
        </w:tc>
        <w:tc>
          <w:tcPr>
            <w:tcW w:w="642" w:type="dxa"/>
            <w:shd w:val="clear" w:color="auto" w:fill="auto"/>
            <w:vAlign w:val="center"/>
          </w:tcPr>
          <w:p w14:paraId="5FE29828" w14:textId="77777777" w:rsidR="00E3072B" w:rsidRDefault="00E3072B" w:rsidP="00B329C6">
            <w:pPr>
              <w:jc w:val="center"/>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b/>
                <w:color w:val="000000"/>
                <w:sz w:val="16"/>
                <w:szCs w:val="16"/>
                <w:lang w:val="en-GB" w:eastAsia="en-GB"/>
              </w:rPr>
              <w:t>Δ AUC</w:t>
            </w:r>
          </w:p>
        </w:tc>
      </w:tr>
      <w:tr w:rsidR="00E3072B" w14:paraId="0F6C628B" w14:textId="77777777" w:rsidTr="00B329C6">
        <w:trPr>
          <w:trHeight w:val="510"/>
        </w:trPr>
        <w:tc>
          <w:tcPr>
            <w:tcW w:w="820" w:type="dxa"/>
            <w:shd w:val="clear" w:color="auto" w:fill="auto"/>
            <w:vAlign w:val="center"/>
          </w:tcPr>
          <w:p w14:paraId="3A3E6600"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w:t>
            </w:r>
          </w:p>
        </w:tc>
        <w:tc>
          <w:tcPr>
            <w:tcW w:w="1301" w:type="dxa"/>
            <w:shd w:val="clear" w:color="auto" w:fill="auto"/>
            <w:vAlign w:val="center"/>
          </w:tcPr>
          <w:p w14:paraId="06DBE406"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Intercept by primary data set</w:t>
            </w:r>
          </w:p>
        </w:tc>
        <w:tc>
          <w:tcPr>
            <w:tcW w:w="3828" w:type="dxa"/>
            <w:shd w:val="clear" w:color="auto" w:fill="auto"/>
            <w:vAlign w:val="center"/>
          </w:tcPr>
          <w:p w14:paraId="3CC75B60"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None (null model)</w:t>
            </w:r>
          </w:p>
        </w:tc>
        <w:tc>
          <w:tcPr>
            <w:tcW w:w="834" w:type="dxa"/>
            <w:shd w:val="clear" w:color="auto" w:fill="auto"/>
            <w:vAlign w:val="center"/>
          </w:tcPr>
          <w:p w14:paraId="47093742"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20</w:t>
            </w:r>
          </w:p>
        </w:tc>
        <w:tc>
          <w:tcPr>
            <w:tcW w:w="535" w:type="dxa"/>
            <w:shd w:val="clear" w:color="auto" w:fill="auto"/>
            <w:vAlign w:val="center"/>
          </w:tcPr>
          <w:p w14:paraId="4799C075"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5751</w:t>
            </w:r>
          </w:p>
        </w:tc>
        <w:tc>
          <w:tcPr>
            <w:tcW w:w="889" w:type="dxa"/>
            <w:shd w:val="clear" w:color="auto" w:fill="auto"/>
            <w:vAlign w:val="center"/>
          </w:tcPr>
          <w:p w14:paraId="70792E67"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NA</w:t>
            </w:r>
          </w:p>
        </w:tc>
        <w:tc>
          <w:tcPr>
            <w:tcW w:w="1014" w:type="dxa"/>
            <w:shd w:val="clear" w:color="auto" w:fill="auto"/>
            <w:vAlign w:val="center"/>
          </w:tcPr>
          <w:p w14:paraId="73F626D1"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NA</w:t>
            </w:r>
          </w:p>
        </w:tc>
        <w:tc>
          <w:tcPr>
            <w:tcW w:w="496" w:type="dxa"/>
            <w:shd w:val="clear" w:color="auto" w:fill="auto"/>
            <w:vAlign w:val="center"/>
          </w:tcPr>
          <w:p w14:paraId="453C1470"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0·79</w:t>
            </w:r>
          </w:p>
        </w:tc>
        <w:tc>
          <w:tcPr>
            <w:tcW w:w="545" w:type="dxa"/>
            <w:shd w:val="clear" w:color="auto" w:fill="auto"/>
            <w:vAlign w:val="center"/>
          </w:tcPr>
          <w:p w14:paraId="2CE8F7E9"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0·19</w:t>
            </w:r>
          </w:p>
        </w:tc>
        <w:tc>
          <w:tcPr>
            <w:tcW w:w="771" w:type="dxa"/>
            <w:shd w:val="clear" w:color="auto" w:fill="auto"/>
            <w:vAlign w:val="center"/>
          </w:tcPr>
          <w:p w14:paraId="007B7CB7"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w:t>
            </w:r>
          </w:p>
        </w:tc>
        <w:tc>
          <w:tcPr>
            <w:tcW w:w="860" w:type="dxa"/>
            <w:shd w:val="clear" w:color="auto" w:fill="auto"/>
            <w:vAlign w:val="center"/>
          </w:tcPr>
          <w:p w14:paraId="1C6C2E82"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0·19</w:t>
            </w:r>
          </w:p>
        </w:tc>
        <w:tc>
          <w:tcPr>
            <w:tcW w:w="788" w:type="dxa"/>
            <w:shd w:val="clear" w:color="auto" w:fill="auto"/>
            <w:vAlign w:val="center"/>
          </w:tcPr>
          <w:p w14:paraId="7D40E347"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0·75</w:t>
            </w:r>
          </w:p>
        </w:tc>
        <w:tc>
          <w:tcPr>
            <w:tcW w:w="642" w:type="dxa"/>
            <w:shd w:val="clear" w:color="auto" w:fill="auto"/>
            <w:vAlign w:val="center"/>
          </w:tcPr>
          <w:p w14:paraId="3D5C0D06"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0·25</w:t>
            </w:r>
          </w:p>
        </w:tc>
      </w:tr>
      <w:tr w:rsidR="00E3072B" w14:paraId="0BB0E120" w14:textId="77777777" w:rsidTr="00B329C6">
        <w:trPr>
          <w:trHeight w:val="510"/>
        </w:trPr>
        <w:tc>
          <w:tcPr>
            <w:tcW w:w="820" w:type="dxa"/>
            <w:shd w:val="clear" w:color="auto" w:fill="auto"/>
            <w:vAlign w:val="center"/>
          </w:tcPr>
          <w:p w14:paraId="4C0D2D49"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w:t>
            </w:r>
          </w:p>
        </w:tc>
        <w:tc>
          <w:tcPr>
            <w:tcW w:w="1301" w:type="dxa"/>
            <w:shd w:val="clear" w:color="auto" w:fill="auto"/>
            <w:vAlign w:val="center"/>
          </w:tcPr>
          <w:p w14:paraId="308F2B9A"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Intercept by primary data set</w:t>
            </w:r>
          </w:p>
        </w:tc>
        <w:tc>
          <w:tcPr>
            <w:tcW w:w="3828" w:type="dxa"/>
            <w:shd w:val="clear" w:color="auto" w:fill="auto"/>
            <w:vAlign w:val="center"/>
          </w:tcPr>
          <w:p w14:paraId="7F8883DD"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CD4 count</w:t>
            </w:r>
          </w:p>
        </w:tc>
        <w:tc>
          <w:tcPr>
            <w:tcW w:w="834" w:type="dxa"/>
            <w:shd w:val="clear" w:color="auto" w:fill="auto"/>
            <w:vAlign w:val="center"/>
          </w:tcPr>
          <w:p w14:paraId="3337BC15"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20</w:t>
            </w:r>
          </w:p>
        </w:tc>
        <w:tc>
          <w:tcPr>
            <w:tcW w:w="535" w:type="dxa"/>
            <w:shd w:val="clear" w:color="auto" w:fill="auto"/>
            <w:vAlign w:val="center"/>
          </w:tcPr>
          <w:p w14:paraId="7C3742C6"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5751</w:t>
            </w:r>
          </w:p>
        </w:tc>
        <w:tc>
          <w:tcPr>
            <w:tcW w:w="889" w:type="dxa"/>
            <w:shd w:val="clear" w:color="auto" w:fill="auto"/>
            <w:vAlign w:val="center"/>
          </w:tcPr>
          <w:p w14:paraId="6F099B44"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&lt;0.0001</w:t>
            </w:r>
          </w:p>
        </w:tc>
        <w:tc>
          <w:tcPr>
            <w:tcW w:w="1014" w:type="dxa"/>
            <w:shd w:val="clear" w:color="auto" w:fill="auto"/>
            <w:vAlign w:val="center"/>
          </w:tcPr>
          <w:p w14:paraId="5E966AED"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&lt;0.0001</w:t>
            </w:r>
          </w:p>
        </w:tc>
        <w:tc>
          <w:tcPr>
            <w:tcW w:w="496" w:type="dxa"/>
            <w:shd w:val="clear" w:color="auto" w:fill="auto"/>
            <w:vAlign w:val="center"/>
          </w:tcPr>
          <w:p w14:paraId="4B90DD3D"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0·82</w:t>
            </w:r>
          </w:p>
        </w:tc>
        <w:tc>
          <w:tcPr>
            <w:tcW w:w="545" w:type="dxa"/>
            <w:shd w:val="clear" w:color="auto" w:fill="auto"/>
            <w:vAlign w:val="center"/>
          </w:tcPr>
          <w:p w14:paraId="0F845085"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0·2</w:t>
            </w:r>
          </w:p>
        </w:tc>
        <w:tc>
          <w:tcPr>
            <w:tcW w:w="771" w:type="dxa"/>
            <w:shd w:val="clear" w:color="auto" w:fill="auto"/>
            <w:vAlign w:val="center"/>
          </w:tcPr>
          <w:p w14:paraId="6211AC3F"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0·13</w:t>
            </w:r>
          </w:p>
        </w:tc>
        <w:tc>
          <w:tcPr>
            <w:tcW w:w="860" w:type="dxa"/>
            <w:shd w:val="clear" w:color="auto" w:fill="auto"/>
            <w:vAlign w:val="center"/>
          </w:tcPr>
          <w:p w14:paraId="5B09D3FD"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0·30</w:t>
            </w:r>
          </w:p>
        </w:tc>
        <w:tc>
          <w:tcPr>
            <w:tcW w:w="788" w:type="dxa"/>
            <w:shd w:val="clear" w:color="auto" w:fill="auto"/>
            <w:vAlign w:val="center"/>
          </w:tcPr>
          <w:p w14:paraId="2316685B"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0·81</w:t>
            </w:r>
          </w:p>
        </w:tc>
        <w:tc>
          <w:tcPr>
            <w:tcW w:w="642" w:type="dxa"/>
            <w:shd w:val="clear" w:color="auto" w:fill="auto"/>
            <w:vAlign w:val="center"/>
          </w:tcPr>
          <w:p w14:paraId="2DAE1D90"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0·07</w:t>
            </w:r>
          </w:p>
        </w:tc>
      </w:tr>
      <w:tr w:rsidR="00E3072B" w14:paraId="13D02887" w14:textId="77777777" w:rsidTr="00B329C6">
        <w:trPr>
          <w:trHeight w:val="510"/>
        </w:trPr>
        <w:tc>
          <w:tcPr>
            <w:tcW w:w="820" w:type="dxa"/>
            <w:shd w:val="clear" w:color="auto" w:fill="auto"/>
            <w:vAlign w:val="center"/>
          </w:tcPr>
          <w:p w14:paraId="1BB94ADD"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w:t>
            </w:r>
          </w:p>
        </w:tc>
        <w:tc>
          <w:tcPr>
            <w:tcW w:w="1301" w:type="dxa"/>
            <w:shd w:val="clear" w:color="auto" w:fill="auto"/>
            <w:vAlign w:val="center"/>
          </w:tcPr>
          <w:p w14:paraId="2E79C9A4"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Intercept by primary data set</w:t>
            </w:r>
          </w:p>
        </w:tc>
        <w:tc>
          <w:tcPr>
            <w:tcW w:w="3828" w:type="dxa"/>
            <w:shd w:val="clear" w:color="auto" w:fill="auto"/>
            <w:vAlign w:val="center"/>
          </w:tcPr>
          <w:p w14:paraId="11396BC0"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CD4 count + presence of danger signs</w:t>
            </w:r>
          </w:p>
        </w:tc>
        <w:tc>
          <w:tcPr>
            <w:tcW w:w="834" w:type="dxa"/>
            <w:shd w:val="clear" w:color="auto" w:fill="auto"/>
            <w:vAlign w:val="center"/>
          </w:tcPr>
          <w:p w14:paraId="62E7700D"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16</w:t>
            </w:r>
          </w:p>
        </w:tc>
        <w:tc>
          <w:tcPr>
            <w:tcW w:w="535" w:type="dxa"/>
            <w:shd w:val="clear" w:color="auto" w:fill="auto"/>
            <w:vAlign w:val="center"/>
          </w:tcPr>
          <w:p w14:paraId="63C2919D"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4921</w:t>
            </w:r>
          </w:p>
        </w:tc>
        <w:tc>
          <w:tcPr>
            <w:tcW w:w="889" w:type="dxa"/>
            <w:shd w:val="clear" w:color="auto" w:fill="auto"/>
            <w:vAlign w:val="center"/>
          </w:tcPr>
          <w:p w14:paraId="3A592DA5"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&lt;0.0001</w:t>
            </w:r>
          </w:p>
        </w:tc>
        <w:tc>
          <w:tcPr>
            <w:tcW w:w="1014" w:type="dxa"/>
            <w:shd w:val="clear" w:color="auto" w:fill="auto"/>
            <w:vAlign w:val="center"/>
          </w:tcPr>
          <w:p w14:paraId="0A38E537"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&lt;0.0001</w:t>
            </w:r>
          </w:p>
        </w:tc>
        <w:tc>
          <w:tcPr>
            <w:tcW w:w="496" w:type="dxa"/>
            <w:shd w:val="clear" w:color="auto" w:fill="auto"/>
            <w:vAlign w:val="center"/>
          </w:tcPr>
          <w:p w14:paraId="43BE3364"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0·60</w:t>
            </w:r>
          </w:p>
        </w:tc>
        <w:tc>
          <w:tcPr>
            <w:tcW w:w="545" w:type="dxa"/>
            <w:shd w:val="clear" w:color="auto" w:fill="auto"/>
            <w:vAlign w:val="center"/>
          </w:tcPr>
          <w:p w14:paraId="72C656F2"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0·15</w:t>
            </w:r>
          </w:p>
        </w:tc>
        <w:tc>
          <w:tcPr>
            <w:tcW w:w="771" w:type="dxa"/>
            <w:shd w:val="clear" w:color="auto" w:fill="auto"/>
            <w:vAlign w:val="center"/>
          </w:tcPr>
          <w:p w14:paraId="3E027707"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0·18</w:t>
            </w:r>
          </w:p>
        </w:tc>
        <w:tc>
          <w:tcPr>
            <w:tcW w:w="860" w:type="dxa"/>
            <w:shd w:val="clear" w:color="auto" w:fill="auto"/>
            <w:vAlign w:val="center"/>
          </w:tcPr>
          <w:p w14:paraId="7F9D1DC8"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0·31</w:t>
            </w:r>
          </w:p>
        </w:tc>
        <w:tc>
          <w:tcPr>
            <w:tcW w:w="788" w:type="dxa"/>
            <w:shd w:val="clear" w:color="auto" w:fill="auto"/>
            <w:vAlign w:val="center"/>
          </w:tcPr>
          <w:p w14:paraId="498C847B"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0·81</w:t>
            </w:r>
          </w:p>
        </w:tc>
        <w:tc>
          <w:tcPr>
            <w:tcW w:w="642" w:type="dxa"/>
            <w:shd w:val="clear" w:color="auto" w:fill="auto"/>
            <w:vAlign w:val="center"/>
          </w:tcPr>
          <w:p w14:paraId="2EC34238"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0·04</w:t>
            </w:r>
          </w:p>
        </w:tc>
      </w:tr>
      <w:tr w:rsidR="00E3072B" w14:paraId="7583F2D4" w14:textId="77777777" w:rsidTr="00B329C6">
        <w:trPr>
          <w:trHeight w:val="510"/>
        </w:trPr>
        <w:tc>
          <w:tcPr>
            <w:tcW w:w="820" w:type="dxa"/>
            <w:shd w:val="clear" w:color="auto" w:fill="auto"/>
            <w:vAlign w:val="center"/>
          </w:tcPr>
          <w:p w14:paraId="33AF6FC7"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3</w:t>
            </w:r>
          </w:p>
        </w:tc>
        <w:tc>
          <w:tcPr>
            <w:tcW w:w="1301" w:type="dxa"/>
            <w:shd w:val="clear" w:color="auto" w:fill="auto"/>
            <w:vAlign w:val="center"/>
          </w:tcPr>
          <w:p w14:paraId="6C5FE9A0"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Intercept by primary data set</w:t>
            </w:r>
          </w:p>
        </w:tc>
        <w:tc>
          <w:tcPr>
            <w:tcW w:w="3828" w:type="dxa"/>
            <w:shd w:val="clear" w:color="auto" w:fill="auto"/>
            <w:vAlign w:val="center"/>
          </w:tcPr>
          <w:p w14:paraId="36929224"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CD4 count + presence of danger signs + hospitalisation</w:t>
            </w:r>
          </w:p>
        </w:tc>
        <w:tc>
          <w:tcPr>
            <w:tcW w:w="834" w:type="dxa"/>
            <w:shd w:val="clear" w:color="auto" w:fill="auto"/>
            <w:vAlign w:val="center"/>
          </w:tcPr>
          <w:p w14:paraId="2FFD4206"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16</w:t>
            </w:r>
          </w:p>
        </w:tc>
        <w:tc>
          <w:tcPr>
            <w:tcW w:w="535" w:type="dxa"/>
            <w:shd w:val="clear" w:color="auto" w:fill="auto"/>
            <w:vAlign w:val="center"/>
          </w:tcPr>
          <w:p w14:paraId="21DABCF1"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4921</w:t>
            </w:r>
          </w:p>
        </w:tc>
        <w:tc>
          <w:tcPr>
            <w:tcW w:w="889" w:type="dxa"/>
            <w:shd w:val="clear" w:color="auto" w:fill="auto"/>
            <w:vAlign w:val="center"/>
          </w:tcPr>
          <w:p w14:paraId="5F8F3E71"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&lt;0.0001</w:t>
            </w:r>
          </w:p>
        </w:tc>
        <w:tc>
          <w:tcPr>
            <w:tcW w:w="1014" w:type="dxa"/>
            <w:shd w:val="clear" w:color="auto" w:fill="auto"/>
            <w:vAlign w:val="center"/>
          </w:tcPr>
          <w:p w14:paraId="155B6D8A"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&lt;0.0001</w:t>
            </w:r>
          </w:p>
        </w:tc>
        <w:tc>
          <w:tcPr>
            <w:tcW w:w="496" w:type="dxa"/>
            <w:shd w:val="clear" w:color="auto" w:fill="auto"/>
            <w:vAlign w:val="center"/>
          </w:tcPr>
          <w:p w14:paraId="6F85FD9A"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0·56</w:t>
            </w:r>
          </w:p>
        </w:tc>
        <w:tc>
          <w:tcPr>
            <w:tcW w:w="545" w:type="dxa"/>
            <w:shd w:val="clear" w:color="auto" w:fill="auto"/>
            <w:vAlign w:val="center"/>
          </w:tcPr>
          <w:p w14:paraId="025EFF2D"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0·14</w:t>
            </w:r>
          </w:p>
        </w:tc>
        <w:tc>
          <w:tcPr>
            <w:tcW w:w="771" w:type="dxa"/>
            <w:shd w:val="clear" w:color="auto" w:fill="auto"/>
            <w:vAlign w:val="center"/>
          </w:tcPr>
          <w:p w14:paraId="11700923"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0·28</w:t>
            </w:r>
          </w:p>
        </w:tc>
        <w:tc>
          <w:tcPr>
            <w:tcW w:w="860" w:type="dxa"/>
            <w:shd w:val="clear" w:color="auto" w:fill="auto"/>
            <w:vAlign w:val="center"/>
          </w:tcPr>
          <w:p w14:paraId="121B4881"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0·39</w:t>
            </w:r>
          </w:p>
        </w:tc>
        <w:tc>
          <w:tcPr>
            <w:tcW w:w="788" w:type="dxa"/>
            <w:shd w:val="clear" w:color="auto" w:fill="auto"/>
            <w:vAlign w:val="center"/>
          </w:tcPr>
          <w:p w14:paraId="3BB93D9A"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0·82</w:t>
            </w:r>
          </w:p>
        </w:tc>
        <w:tc>
          <w:tcPr>
            <w:tcW w:w="642" w:type="dxa"/>
            <w:shd w:val="clear" w:color="auto" w:fill="auto"/>
            <w:vAlign w:val="center"/>
          </w:tcPr>
          <w:p w14:paraId="4C7D1463"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0·03</w:t>
            </w:r>
          </w:p>
        </w:tc>
      </w:tr>
      <w:tr w:rsidR="00E3072B" w14:paraId="605F5D93" w14:textId="77777777" w:rsidTr="00B329C6">
        <w:trPr>
          <w:trHeight w:val="510"/>
        </w:trPr>
        <w:tc>
          <w:tcPr>
            <w:tcW w:w="820" w:type="dxa"/>
            <w:shd w:val="clear" w:color="auto" w:fill="auto"/>
            <w:vAlign w:val="center"/>
          </w:tcPr>
          <w:p w14:paraId="62079930"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w:t>
            </w:r>
          </w:p>
        </w:tc>
        <w:tc>
          <w:tcPr>
            <w:tcW w:w="1301" w:type="dxa"/>
            <w:shd w:val="clear" w:color="auto" w:fill="auto"/>
            <w:vAlign w:val="center"/>
          </w:tcPr>
          <w:p w14:paraId="588CAF1C"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Intercept by primary data set</w:t>
            </w:r>
          </w:p>
        </w:tc>
        <w:tc>
          <w:tcPr>
            <w:tcW w:w="3828" w:type="dxa"/>
            <w:shd w:val="clear" w:color="auto" w:fill="auto"/>
            <w:vAlign w:val="center"/>
          </w:tcPr>
          <w:p w14:paraId="2826BBDC"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CD4 count + presence of danger signs + hospitalisation + TB treatment prior to blood culture</w:t>
            </w:r>
          </w:p>
        </w:tc>
        <w:tc>
          <w:tcPr>
            <w:tcW w:w="834" w:type="dxa"/>
            <w:shd w:val="clear" w:color="auto" w:fill="auto"/>
            <w:vAlign w:val="center"/>
          </w:tcPr>
          <w:p w14:paraId="7101B5F8"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15</w:t>
            </w:r>
          </w:p>
        </w:tc>
        <w:tc>
          <w:tcPr>
            <w:tcW w:w="535" w:type="dxa"/>
            <w:shd w:val="clear" w:color="auto" w:fill="auto"/>
            <w:vAlign w:val="center"/>
          </w:tcPr>
          <w:p w14:paraId="69AEDD22"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4454</w:t>
            </w:r>
          </w:p>
        </w:tc>
        <w:tc>
          <w:tcPr>
            <w:tcW w:w="889" w:type="dxa"/>
            <w:shd w:val="clear" w:color="auto" w:fill="auto"/>
            <w:vAlign w:val="center"/>
          </w:tcPr>
          <w:p w14:paraId="74664CDF"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&lt;0.0001</w:t>
            </w:r>
          </w:p>
        </w:tc>
        <w:tc>
          <w:tcPr>
            <w:tcW w:w="1014" w:type="dxa"/>
            <w:shd w:val="clear" w:color="auto" w:fill="auto"/>
            <w:vAlign w:val="center"/>
          </w:tcPr>
          <w:p w14:paraId="139FF9F4"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&lt;0.0001</w:t>
            </w:r>
          </w:p>
        </w:tc>
        <w:tc>
          <w:tcPr>
            <w:tcW w:w="496" w:type="dxa"/>
            <w:shd w:val="clear" w:color="auto" w:fill="auto"/>
            <w:vAlign w:val="center"/>
          </w:tcPr>
          <w:p w14:paraId="7B44D1B1"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0·58</w:t>
            </w:r>
          </w:p>
        </w:tc>
        <w:tc>
          <w:tcPr>
            <w:tcW w:w="545" w:type="dxa"/>
            <w:shd w:val="clear" w:color="auto" w:fill="auto"/>
            <w:vAlign w:val="center"/>
          </w:tcPr>
          <w:p w14:paraId="1A2D5B27"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0·14</w:t>
            </w:r>
          </w:p>
        </w:tc>
        <w:tc>
          <w:tcPr>
            <w:tcW w:w="771" w:type="dxa"/>
            <w:shd w:val="clear" w:color="auto" w:fill="auto"/>
            <w:vAlign w:val="center"/>
          </w:tcPr>
          <w:p w14:paraId="590EB7B7"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0·30</w:t>
            </w:r>
          </w:p>
        </w:tc>
        <w:tc>
          <w:tcPr>
            <w:tcW w:w="860" w:type="dxa"/>
            <w:shd w:val="clear" w:color="auto" w:fill="auto"/>
            <w:vAlign w:val="center"/>
          </w:tcPr>
          <w:p w14:paraId="24AACB70"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0·40</w:t>
            </w:r>
          </w:p>
        </w:tc>
        <w:tc>
          <w:tcPr>
            <w:tcW w:w="788" w:type="dxa"/>
            <w:shd w:val="clear" w:color="auto" w:fill="auto"/>
            <w:vAlign w:val="center"/>
          </w:tcPr>
          <w:p w14:paraId="474B4700"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0·83</w:t>
            </w:r>
          </w:p>
        </w:tc>
        <w:tc>
          <w:tcPr>
            <w:tcW w:w="642" w:type="dxa"/>
            <w:shd w:val="clear" w:color="auto" w:fill="auto"/>
            <w:vAlign w:val="center"/>
          </w:tcPr>
          <w:p w14:paraId="2DEFB77F"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0·03</w:t>
            </w:r>
          </w:p>
        </w:tc>
      </w:tr>
      <w:tr w:rsidR="00E3072B" w14:paraId="707E5B81" w14:textId="77777777" w:rsidTr="00B329C6">
        <w:trPr>
          <w:trHeight w:val="510"/>
        </w:trPr>
        <w:tc>
          <w:tcPr>
            <w:tcW w:w="820" w:type="dxa"/>
            <w:shd w:val="clear" w:color="auto" w:fill="auto"/>
            <w:vAlign w:val="center"/>
          </w:tcPr>
          <w:p w14:paraId="4595B375"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5</w:t>
            </w:r>
          </w:p>
        </w:tc>
        <w:tc>
          <w:tcPr>
            <w:tcW w:w="1301" w:type="dxa"/>
            <w:shd w:val="clear" w:color="auto" w:fill="auto"/>
            <w:vAlign w:val="center"/>
          </w:tcPr>
          <w:p w14:paraId="1B126E4A"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Intercept by primary data set</w:t>
            </w:r>
          </w:p>
        </w:tc>
        <w:tc>
          <w:tcPr>
            <w:tcW w:w="3828" w:type="dxa"/>
            <w:shd w:val="clear" w:color="auto" w:fill="auto"/>
            <w:vAlign w:val="center"/>
          </w:tcPr>
          <w:p w14:paraId="2D1DDE1B"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CD4 count + presence of danger signs + hospitalisation + TB treatment prior to blood culture + number of blood cultures performed</w:t>
            </w:r>
          </w:p>
        </w:tc>
        <w:tc>
          <w:tcPr>
            <w:tcW w:w="834" w:type="dxa"/>
            <w:shd w:val="clear" w:color="auto" w:fill="auto"/>
            <w:vAlign w:val="center"/>
          </w:tcPr>
          <w:p w14:paraId="6DDE87C0"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15</w:t>
            </w:r>
          </w:p>
        </w:tc>
        <w:tc>
          <w:tcPr>
            <w:tcW w:w="535" w:type="dxa"/>
            <w:shd w:val="clear" w:color="auto" w:fill="auto"/>
            <w:vAlign w:val="center"/>
          </w:tcPr>
          <w:p w14:paraId="0D0AB7B4"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4454</w:t>
            </w:r>
          </w:p>
        </w:tc>
        <w:tc>
          <w:tcPr>
            <w:tcW w:w="889" w:type="dxa"/>
            <w:shd w:val="clear" w:color="auto" w:fill="auto"/>
            <w:vAlign w:val="center"/>
          </w:tcPr>
          <w:p w14:paraId="6F363E0B"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&lt;0.0001</w:t>
            </w:r>
          </w:p>
        </w:tc>
        <w:tc>
          <w:tcPr>
            <w:tcW w:w="1014" w:type="dxa"/>
            <w:shd w:val="clear" w:color="auto" w:fill="auto"/>
            <w:vAlign w:val="center"/>
          </w:tcPr>
          <w:p w14:paraId="0EF71B0B"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0.00019</w:t>
            </w:r>
          </w:p>
        </w:tc>
        <w:tc>
          <w:tcPr>
            <w:tcW w:w="496" w:type="dxa"/>
            <w:shd w:val="clear" w:color="auto" w:fill="auto"/>
            <w:vAlign w:val="center"/>
          </w:tcPr>
          <w:p w14:paraId="38D52FF7"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0·59</w:t>
            </w:r>
          </w:p>
        </w:tc>
        <w:tc>
          <w:tcPr>
            <w:tcW w:w="545" w:type="dxa"/>
            <w:shd w:val="clear" w:color="auto" w:fill="auto"/>
            <w:vAlign w:val="center"/>
          </w:tcPr>
          <w:p w14:paraId="659DEEB2"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0·14</w:t>
            </w:r>
          </w:p>
        </w:tc>
        <w:tc>
          <w:tcPr>
            <w:tcW w:w="771" w:type="dxa"/>
            <w:shd w:val="clear" w:color="auto" w:fill="auto"/>
            <w:vAlign w:val="center"/>
          </w:tcPr>
          <w:p w14:paraId="76DB05F1"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0·30</w:t>
            </w:r>
          </w:p>
        </w:tc>
        <w:tc>
          <w:tcPr>
            <w:tcW w:w="860" w:type="dxa"/>
            <w:shd w:val="clear" w:color="auto" w:fill="auto"/>
            <w:vAlign w:val="center"/>
          </w:tcPr>
          <w:p w14:paraId="4B7FE23D"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0·41</w:t>
            </w:r>
          </w:p>
        </w:tc>
        <w:tc>
          <w:tcPr>
            <w:tcW w:w="788" w:type="dxa"/>
            <w:shd w:val="clear" w:color="auto" w:fill="auto"/>
            <w:vAlign w:val="center"/>
          </w:tcPr>
          <w:p w14:paraId="04172963"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0·83</w:t>
            </w:r>
          </w:p>
        </w:tc>
        <w:tc>
          <w:tcPr>
            <w:tcW w:w="642" w:type="dxa"/>
            <w:shd w:val="clear" w:color="auto" w:fill="auto"/>
            <w:vAlign w:val="center"/>
          </w:tcPr>
          <w:p w14:paraId="079B6BAC"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0·02</w:t>
            </w:r>
          </w:p>
        </w:tc>
      </w:tr>
      <w:tr w:rsidR="00E3072B" w14:paraId="6DFBED85" w14:textId="77777777" w:rsidTr="00B329C6">
        <w:trPr>
          <w:trHeight w:val="510"/>
        </w:trPr>
        <w:tc>
          <w:tcPr>
            <w:tcW w:w="820" w:type="dxa"/>
            <w:shd w:val="clear" w:color="auto" w:fill="auto"/>
            <w:vAlign w:val="center"/>
          </w:tcPr>
          <w:p w14:paraId="3A8962A5"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6</w:t>
            </w:r>
          </w:p>
        </w:tc>
        <w:tc>
          <w:tcPr>
            <w:tcW w:w="1301" w:type="dxa"/>
            <w:shd w:val="clear" w:color="auto" w:fill="auto"/>
            <w:vAlign w:val="center"/>
          </w:tcPr>
          <w:p w14:paraId="439A144E"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Intercept by primary data set</w:t>
            </w:r>
          </w:p>
        </w:tc>
        <w:tc>
          <w:tcPr>
            <w:tcW w:w="3828" w:type="dxa"/>
            <w:shd w:val="clear" w:color="auto" w:fill="auto"/>
            <w:vAlign w:val="center"/>
          </w:tcPr>
          <w:p w14:paraId="0909CF4D" w14:textId="77777777" w:rsidR="00E3072B" w:rsidRDefault="00E3072B" w:rsidP="00B329C6">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CD4 count + presence of danger signs + hospitalisation + TB treatment prior to blood culture + number of blood cultures performed + final diagnosis was TB</w:t>
            </w:r>
          </w:p>
        </w:tc>
        <w:tc>
          <w:tcPr>
            <w:tcW w:w="834" w:type="dxa"/>
            <w:shd w:val="clear" w:color="auto" w:fill="auto"/>
            <w:vAlign w:val="center"/>
          </w:tcPr>
          <w:p w14:paraId="58628414"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15</w:t>
            </w:r>
          </w:p>
        </w:tc>
        <w:tc>
          <w:tcPr>
            <w:tcW w:w="535" w:type="dxa"/>
            <w:shd w:val="clear" w:color="auto" w:fill="auto"/>
            <w:vAlign w:val="center"/>
          </w:tcPr>
          <w:p w14:paraId="5671DB91"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4224</w:t>
            </w:r>
          </w:p>
        </w:tc>
        <w:tc>
          <w:tcPr>
            <w:tcW w:w="889" w:type="dxa"/>
            <w:shd w:val="clear" w:color="auto" w:fill="auto"/>
            <w:vAlign w:val="center"/>
          </w:tcPr>
          <w:p w14:paraId="69011D85"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&lt;0.0001</w:t>
            </w:r>
          </w:p>
        </w:tc>
        <w:tc>
          <w:tcPr>
            <w:tcW w:w="1014" w:type="dxa"/>
            <w:shd w:val="clear" w:color="auto" w:fill="auto"/>
            <w:vAlign w:val="center"/>
          </w:tcPr>
          <w:p w14:paraId="6AD65AF8"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&lt;0.0001</w:t>
            </w:r>
          </w:p>
        </w:tc>
        <w:tc>
          <w:tcPr>
            <w:tcW w:w="496" w:type="dxa"/>
            <w:shd w:val="clear" w:color="auto" w:fill="auto"/>
            <w:vAlign w:val="center"/>
          </w:tcPr>
          <w:p w14:paraId="3C6CCC43"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0·49</w:t>
            </w:r>
          </w:p>
        </w:tc>
        <w:tc>
          <w:tcPr>
            <w:tcW w:w="545" w:type="dxa"/>
            <w:shd w:val="clear" w:color="auto" w:fill="auto"/>
            <w:vAlign w:val="center"/>
          </w:tcPr>
          <w:p w14:paraId="34E4FD08"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0·13</w:t>
            </w:r>
          </w:p>
        </w:tc>
        <w:tc>
          <w:tcPr>
            <w:tcW w:w="771" w:type="dxa"/>
            <w:shd w:val="clear" w:color="auto" w:fill="auto"/>
            <w:vAlign w:val="center"/>
          </w:tcPr>
          <w:p w14:paraId="4FCBFBD0"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0·69</w:t>
            </w:r>
          </w:p>
        </w:tc>
        <w:tc>
          <w:tcPr>
            <w:tcW w:w="860" w:type="dxa"/>
            <w:shd w:val="clear" w:color="auto" w:fill="auto"/>
            <w:vAlign w:val="center"/>
          </w:tcPr>
          <w:p w14:paraId="5F884795"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0·73</w:t>
            </w:r>
          </w:p>
        </w:tc>
        <w:tc>
          <w:tcPr>
            <w:tcW w:w="788" w:type="dxa"/>
            <w:shd w:val="clear" w:color="auto" w:fill="auto"/>
            <w:vAlign w:val="center"/>
          </w:tcPr>
          <w:p w14:paraId="0A2F03FC"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0·91</w:t>
            </w:r>
          </w:p>
        </w:tc>
        <w:tc>
          <w:tcPr>
            <w:tcW w:w="642" w:type="dxa"/>
            <w:shd w:val="clear" w:color="auto" w:fill="auto"/>
            <w:vAlign w:val="center"/>
          </w:tcPr>
          <w:p w14:paraId="48B8A0C1" w14:textId="77777777" w:rsidR="00E3072B" w:rsidRDefault="00E3072B" w:rsidP="00B329C6">
            <w:pPr>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0·01</w:t>
            </w:r>
          </w:p>
        </w:tc>
      </w:tr>
    </w:tbl>
    <w:p w14:paraId="74D3E63F" w14:textId="77777777" w:rsidR="00E3072B" w:rsidRDefault="00E3072B" w:rsidP="00E3072B">
      <w:pPr>
        <w:spacing w:after="120"/>
        <w:rPr>
          <w:rFonts w:ascii="Times New Roman" w:hAnsi="Times New Roman" w:cs="Times New Roman"/>
          <w:sz w:val="20"/>
          <w:szCs w:val="20"/>
        </w:rPr>
      </w:pPr>
    </w:p>
    <w:p w14:paraId="0035047D" w14:textId="77777777" w:rsidR="00E3072B" w:rsidRDefault="00E3072B" w:rsidP="00E3072B">
      <w:pPr>
        <w:spacing w:after="120"/>
        <w:rPr>
          <w:rFonts w:ascii="Times New Roman" w:hAnsi="Times New Roman" w:cs="Times New Roman"/>
          <w:b/>
          <w:sz w:val="20"/>
          <w:szCs w:val="20"/>
        </w:rPr>
      </w:pPr>
      <w:r>
        <w:rPr>
          <w:rFonts w:ascii="Times New Roman" w:hAnsi="Times New Roman" w:cs="Times New Roman"/>
          <w:b/>
          <w:sz w:val="20"/>
          <w:szCs w:val="20"/>
        </w:rPr>
        <w:t>Footnotes:</w:t>
      </w:r>
    </w:p>
    <w:p w14:paraId="0CF9DDCB" w14:textId="123E19F6" w:rsidR="00E3072B" w:rsidRDefault="00E3072B" w:rsidP="00E3072B">
      <w:pPr>
        <w:spacing w:after="120"/>
        <w:rPr>
          <w:rFonts w:ascii="Times New Roman" w:hAnsi="Times New Roman" w:cs="Times New Roman"/>
          <w:sz w:val="20"/>
          <w:szCs w:val="20"/>
        </w:rPr>
      </w:pPr>
      <w:r>
        <w:rPr>
          <w:rFonts w:ascii="Times New Roman" w:hAnsi="Times New Roman" w:cs="Times New Roman"/>
          <w:sz w:val="20"/>
          <w:szCs w:val="20"/>
        </w:rPr>
        <w:t>Model summary measures defined in table 1.</w:t>
      </w:r>
      <w:r w:rsidR="00ED31F0">
        <w:rPr>
          <w:rFonts w:ascii="Times New Roman" w:hAnsi="Times New Roman" w:cs="Times New Roman"/>
          <w:sz w:val="20"/>
          <w:szCs w:val="20"/>
        </w:rPr>
        <w:t xml:space="preserve"> Models fitted to raw (unimputed) data.</w:t>
      </w:r>
      <w:r>
        <w:rPr>
          <w:rFonts w:ascii="Times New Roman" w:hAnsi="Times New Roman" w:cs="Times New Roman"/>
          <w:sz w:val="20"/>
          <w:szCs w:val="20"/>
        </w:rPr>
        <w:t xml:space="preserve">  </w:t>
      </w:r>
    </w:p>
    <w:p w14:paraId="0E23E3BA" w14:textId="77777777" w:rsidR="005D62E3" w:rsidRPr="00687337" w:rsidRDefault="005D62E3" w:rsidP="005D62E3">
      <w:pPr>
        <w:spacing w:after="0" w:line="240" w:lineRule="auto"/>
        <w:rPr>
          <w:rFonts w:ascii="Times New Roman" w:eastAsia="Times New Roman" w:hAnsi="Times New Roman" w:cs="Times New Roman"/>
          <w:sz w:val="20"/>
          <w:szCs w:val="20"/>
          <w:lang w:val="en-GB" w:eastAsia="en-GB"/>
        </w:rPr>
      </w:pPr>
      <w:r w:rsidRPr="00687337">
        <w:rPr>
          <w:rFonts w:ascii="Times New Roman" w:eastAsia="Times New Roman" w:hAnsi="Times New Roman" w:cs="Times New Roman"/>
          <w:color w:val="000000"/>
          <w:sz w:val="20"/>
          <w:szCs w:val="20"/>
          <w:lang w:eastAsia="en-GB"/>
        </w:rPr>
        <w:t>Adding ART status or year of recruitment to study to the final model does not improve model fit (LRT</w:t>
      </w:r>
      <w:r w:rsidRPr="00687337">
        <w:rPr>
          <w:rFonts w:ascii="Times New Roman" w:eastAsia="Times New Roman" w:hAnsi="Times New Roman" w:cs="Times New Roman"/>
          <w:color w:val="000000"/>
          <w:sz w:val="20"/>
          <w:szCs w:val="20"/>
          <w:vertAlign w:val="subscript"/>
          <w:lang w:eastAsia="en-GB"/>
        </w:rPr>
        <w:t>proceeding</w:t>
      </w:r>
      <w:r w:rsidRPr="00687337">
        <w:rPr>
          <w:rFonts w:ascii="Times New Roman" w:eastAsia="Times New Roman" w:hAnsi="Times New Roman" w:cs="Times New Roman"/>
          <w:color w:val="000000"/>
          <w:sz w:val="20"/>
          <w:szCs w:val="20"/>
          <w:lang w:eastAsia="en-GB"/>
        </w:rPr>
        <w:t> p-value 0.442 and 0.271 respectively), between study heterogeneity (</w:t>
      </w:r>
      <w:r w:rsidRPr="00687337">
        <w:rPr>
          <w:rFonts w:ascii="Times New Roman" w:eastAsia="Times New Roman" w:hAnsi="Times New Roman" w:cs="Times New Roman"/>
          <w:i/>
          <w:iCs/>
          <w:color w:val="000000"/>
          <w:sz w:val="20"/>
          <w:szCs w:val="20"/>
          <w:lang w:val="en-GB" w:eastAsia="en-GB"/>
        </w:rPr>
        <w:t>τ</w:t>
      </w:r>
      <w:r w:rsidRPr="00687337">
        <w:rPr>
          <w:rFonts w:ascii="Times New Roman" w:eastAsia="Times New Roman" w:hAnsi="Times New Roman" w:cs="Times New Roman"/>
          <w:color w:val="000000"/>
          <w:sz w:val="20"/>
          <w:szCs w:val="20"/>
          <w:vertAlign w:val="superscript"/>
          <w:lang w:val="en-GB" w:eastAsia="en-GB"/>
        </w:rPr>
        <w:t>2 </w:t>
      </w:r>
      <w:r w:rsidRPr="00687337">
        <w:rPr>
          <w:rFonts w:ascii="Times New Roman" w:eastAsia="Times New Roman" w:hAnsi="Times New Roman" w:cs="Times New Roman"/>
          <w:color w:val="000000"/>
          <w:sz w:val="20"/>
          <w:szCs w:val="20"/>
          <w:lang w:val="en-GB" w:eastAsia="en-GB"/>
        </w:rPr>
        <w:t>0.71 and 0.46; VPC 0.18 and 0.13 respectively), variance explained (R</w:t>
      </w:r>
      <w:r w:rsidRPr="00687337">
        <w:rPr>
          <w:rFonts w:ascii="Times New Roman" w:eastAsia="Times New Roman" w:hAnsi="Times New Roman" w:cs="Times New Roman"/>
          <w:color w:val="000000"/>
          <w:sz w:val="20"/>
          <w:szCs w:val="20"/>
          <w:vertAlign w:val="superscript"/>
          <w:lang w:val="en-GB" w:eastAsia="en-GB"/>
        </w:rPr>
        <w:t>2</w:t>
      </w:r>
      <w:r w:rsidRPr="00687337">
        <w:rPr>
          <w:rFonts w:ascii="Times New Roman" w:eastAsia="Times New Roman" w:hAnsi="Times New Roman" w:cs="Times New Roman"/>
          <w:i/>
          <w:iCs/>
          <w:color w:val="000000"/>
          <w:sz w:val="20"/>
          <w:szCs w:val="20"/>
          <w:vertAlign w:val="subscript"/>
          <w:lang w:val="en-GB" w:eastAsia="en-GB"/>
        </w:rPr>
        <w:t>marginal</w:t>
      </w:r>
      <w:r w:rsidRPr="00687337">
        <w:rPr>
          <w:rFonts w:ascii="Times New Roman" w:eastAsia="Times New Roman" w:hAnsi="Times New Roman" w:cs="Times New Roman"/>
          <w:color w:val="000000"/>
          <w:sz w:val="20"/>
          <w:szCs w:val="20"/>
          <w:lang w:val="en-GB" w:eastAsia="en-GB"/>
        </w:rPr>
        <w:t> 0.67 and 0.68; R</w:t>
      </w:r>
      <w:r w:rsidRPr="00687337">
        <w:rPr>
          <w:rFonts w:ascii="Times New Roman" w:eastAsia="Times New Roman" w:hAnsi="Times New Roman" w:cs="Times New Roman"/>
          <w:color w:val="000000"/>
          <w:sz w:val="20"/>
          <w:szCs w:val="20"/>
          <w:vertAlign w:val="superscript"/>
          <w:lang w:val="en-GB" w:eastAsia="en-GB"/>
        </w:rPr>
        <w:t>2</w:t>
      </w:r>
      <w:r w:rsidRPr="00687337">
        <w:rPr>
          <w:rFonts w:ascii="Times New Roman" w:eastAsia="Times New Roman" w:hAnsi="Times New Roman" w:cs="Times New Roman"/>
          <w:i/>
          <w:iCs/>
          <w:color w:val="000000"/>
          <w:sz w:val="20"/>
          <w:szCs w:val="20"/>
          <w:vertAlign w:val="subscript"/>
          <w:lang w:val="en-GB" w:eastAsia="en-GB"/>
        </w:rPr>
        <w:t>conditional</w:t>
      </w:r>
      <w:r w:rsidRPr="00687337">
        <w:rPr>
          <w:rFonts w:ascii="Times New Roman" w:eastAsia="Times New Roman" w:hAnsi="Times New Roman" w:cs="Times New Roman"/>
          <w:color w:val="000000"/>
          <w:sz w:val="20"/>
          <w:szCs w:val="20"/>
          <w:lang w:val="en-GB" w:eastAsia="en-GB"/>
        </w:rPr>
        <w:t> 0.59 and 0.58 respectively), or within-sample discriminatory predictive accuracy (ROC AUC 0.91 and 0.91; ΔAUC 0.00 and 0.00 respectively).</w:t>
      </w:r>
    </w:p>
    <w:p w14:paraId="336E4314" w14:textId="77777777" w:rsidR="005D62E3" w:rsidRPr="005D62E3" w:rsidRDefault="005D62E3" w:rsidP="005D62E3">
      <w:pPr>
        <w:spacing w:after="0" w:line="240" w:lineRule="auto"/>
        <w:rPr>
          <w:rFonts w:ascii="Times New Roman" w:eastAsia="Times New Roman" w:hAnsi="Times New Roman" w:cs="Times New Roman"/>
          <w:sz w:val="24"/>
          <w:szCs w:val="24"/>
          <w:lang w:val="en-GB" w:eastAsia="en-GB"/>
        </w:rPr>
      </w:pPr>
    </w:p>
    <w:p w14:paraId="05635265" w14:textId="77777777" w:rsidR="00E3072B" w:rsidRDefault="00E3072B" w:rsidP="00E3072B">
      <w:pPr>
        <w:spacing w:after="120"/>
        <w:rPr>
          <w:rFonts w:ascii="Times New Roman" w:hAnsi="Times New Roman" w:cs="Times New Roman"/>
          <w:sz w:val="20"/>
          <w:szCs w:val="20"/>
        </w:rPr>
      </w:pPr>
      <w:r>
        <w:rPr>
          <w:rFonts w:ascii="Times New Roman" w:hAnsi="Times New Roman" w:cs="Times New Roman"/>
          <w:sz w:val="20"/>
          <w:szCs w:val="20"/>
        </w:rPr>
        <w:t>* When model had less included cases than the preceding model (due to missing observations in added co-variate), the preceding model was re-fitted using complete cases for the current model to allow Likelihood Ratio testing of nested model</w:t>
      </w:r>
    </w:p>
    <w:p w14:paraId="51CCEB0D" w14:textId="77777777" w:rsidR="00E3072B" w:rsidRDefault="00E3072B" w:rsidP="00E3072B">
      <w:pPr>
        <w:spacing w:after="120"/>
        <w:rPr>
          <w:rFonts w:ascii="Times New Roman" w:hAnsi="Times New Roman" w:cs="Times New Roman"/>
          <w:sz w:val="20"/>
          <w:szCs w:val="20"/>
        </w:rPr>
      </w:pPr>
    </w:p>
    <w:p w14:paraId="68BE78EE" w14:textId="610817DA" w:rsidR="00E3072B" w:rsidRDefault="00E3072B" w:rsidP="00E3072B">
      <w:pPr>
        <w:spacing w:after="120"/>
        <w:rPr>
          <w:rFonts w:ascii="Times New Roman" w:hAnsi="Times New Roman" w:cs="Times New Roman"/>
          <w:sz w:val="20"/>
          <w:szCs w:val="20"/>
        </w:rPr>
        <w:sectPr w:rsidR="00E3072B" w:rsidSect="00E3072B">
          <w:pgSz w:w="16838" w:h="11906" w:orient="landscape"/>
          <w:pgMar w:top="1440" w:right="1440" w:bottom="1440" w:left="1440" w:header="0" w:footer="0" w:gutter="0"/>
          <w:cols w:space="720"/>
          <w:formProt w:val="0"/>
          <w:docGrid w:linePitch="360"/>
        </w:sectPr>
      </w:pPr>
    </w:p>
    <w:p w14:paraId="0F8423AD" w14:textId="77777777" w:rsidR="00E3072B" w:rsidRDefault="00E3072B" w:rsidP="001B5DAA">
      <w:pPr>
        <w:spacing w:after="0" w:line="240" w:lineRule="auto"/>
        <w:rPr>
          <w:rFonts w:ascii="Times New Roman" w:hAnsi="Times New Roman" w:cs="Times New Roman"/>
          <w:b/>
          <w:sz w:val="20"/>
          <w:szCs w:val="20"/>
          <w:lang w:val="en-US"/>
        </w:rPr>
      </w:pPr>
    </w:p>
    <w:p w14:paraId="2CD324F0" w14:textId="3115FA4B" w:rsidR="00BD7C4E" w:rsidRPr="008B6993" w:rsidRDefault="003F151A" w:rsidP="001B5DAA">
      <w:pPr>
        <w:spacing w:after="0" w:line="240" w:lineRule="auto"/>
        <w:rPr>
          <w:rFonts w:ascii="Times New Roman" w:hAnsi="Times New Roman" w:cs="Times New Roman"/>
          <w:sz w:val="20"/>
        </w:rPr>
      </w:pPr>
      <w:r>
        <w:rPr>
          <w:rFonts w:ascii="Times New Roman" w:hAnsi="Times New Roman" w:cs="Times New Roman"/>
          <w:b/>
          <w:sz w:val="20"/>
          <w:szCs w:val="20"/>
          <w:lang w:val="en-US"/>
        </w:rPr>
        <w:t xml:space="preserve">Table </w:t>
      </w:r>
      <w:r w:rsidR="006B6899">
        <w:rPr>
          <w:rFonts w:ascii="Times New Roman" w:hAnsi="Times New Roman" w:cs="Times New Roman"/>
          <w:b/>
          <w:sz w:val="20"/>
          <w:szCs w:val="20"/>
          <w:lang w:val="en-US"/>
        </w:rPr>
        <w:t>S6</w:t>
      </w:r>
      <w:r w:rsidR="008B6993" w:rsidRPr="008B6993">
        <w:rPr>
          <w:rFonts w:ascii="Times New Roman" w:hAnsi="Times New Roman" w:cs="Times New Roman"/>
          <w:b/>
          <w:sz w:val="20"/>
          <w:szCs w:val="20"/>
          <w:lang w:val="en-US"/>
        </w:rPr>
        <w:t>. Availability of TB diagnostic tests stratified by study.</w:t>
      </w:r>
    </w:p>
    <w:p w14:paraId="4F3B582D" w14:textId="3267ABA7" w:rsidR="00BD7C4E" w:rsidRPr="008B6993" w:rsidRDefault="00BD7C4E" w:rsidP="001B5DAA">
      <w:pPr>
        <w:spacing w:after="0" w:line="240" w:lineRule="auto"/>
        <w:rPr>
          <w:rFonts w:ascii="Times New Roman" w:hAnsi="Times New Roman" w:cs="Times New Roman"/>
          <w:sz w:val="20"/>
        </w:rPr>
      </w:pPr>
    </w:p>
    <w:p w14:paraId="4E30F325" w14:textId="46ECA53D" w:rsidR="00BE7135" w:rsidRPr="008B6993" w:rsidRDefault="00BE7135" w:rsidP="001B5DAA">
      <w:pPr>
        <w:spacing w:after="0" w:line="240" w:lineRule="auto"/>
        <w:rPr>
          <w:rFonts w:ascii="Times New Roman" w:hAnsi="Times New Roman" w:cs="Times New Roman"/>
          <w:sz w:val="20"/>
        </w:rPr>
      </w:pPr>
    </w:p>
    <w:tbl>
      <w:tblPr>
        <w:tblStyle w:val="TableGrid"/>
        <w:tblW w:w="8926" w:type="dxa"/>
        <w:tblLook w:val="04A0" w:firstRow="1" w:lastRow="0" w:firstColumn="1" w:lastColumn="0" w:noHBand="0" w:noVBand="1"/>
      </w:tblPr>
      <w:tblGrid>
        <w:gridCol w:w="1433"/>
        <w:gridCol w:w="547"/>
        <w:gridCol w:w="992"/>
        <w:gridCol w:w="992"/>
        <w:gridCol w:w="993"/>
        <w:gridCol w:w="992"/>
        <w:gridCol w:w="1134"/>
        <w:gridCol w:w="887"/>
        <w:gridCol w:w="956"/>
      </w:tblGrid>
      <w:tr w:rsidR="00F5103C" w:rsidRPr="008B6993" w14:paraId="69E3EAD9" w14:textId="77777777" w:rsidTr="00665D4C">
        <w:trPr>
          <w:trHeight w:val="320"/>
        </w:trPr>
        <w:tc>
          <w:tcPr>
            <w:tcW w:w="1433" w:type="dxa"/>
            <w:noWrap/>
            <w:vAlign w:val="center"/>
            <w:hideMark/>
          </w:tcPr>
          <w:p w14:paraId="1F20DE1D" w14:textId="77777777" w:rsidR="00F5103C" w:rsidRPr="008B6993" w:rsidRDefault="00F5103C" w:rsidP="00665D4C">
            <w:pP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Study</w:t>
            </w:r>
          </w:p>
        </w:tc>
        <w:tc>
          <w:tcPr>
            <w:tcW w:w="547" w:type="dxa"/>
            <w:noWrap/>
            <w:vAlign w:val="center"/>
            <w:hideMark/>
          </w:tcPr>
          <w:p w14:paraId="4AF5BB74"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n</w:t>
            </w:r>
          </w:p>
        </w:tc>
        <w:tc>
          <w:tcPr>
            <w:tcW w:w="992" w:type="dxa"/>
            <w:noWrap/>
            <w:vAlign w:val="center"/>
            <w:hideMark/>
          </w:tcPr>
          <w:p w14:paraId="50251E77" w14:textId="3F4244D7" w:rsidR="00F5103C" w:rsidRPr="008B6993" w:rsidRDefault="00665D4C" w:rsidP="00665D4C">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Positive TB blood culture</w:t>
            </w:r>
          </w:p>
          <w:p w14:paraId="3B0EA674"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w:t>
            </w:r>
          </w:p>
        </w:tc>
        <w:tc>
          <w:tcPr>
            <w:tcW w:w="992" w:type="dxa"/>
            <w:noWrap/>
            <w:vAlign w:val="center"/>
            <w:hideMark/>
          </w:tcPr>
          <w:p w14:paraId="3C148735" w14:textId="7DEED63B"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 xml:space="preserve">Sputum </w:t>
            </w:r>
            <w:r w:rsidR="004571F8">
              <w:rPr>
                <w:rFonts w:ascii="Times New Roman" w:eastAsia="Times New Roman" w:hAnsi="Times New Roman" w:cs="Times New Roman"/>
                <w:b/>
                <w:color w:val="000000"/>
                <w:sz w:val="16"/>
                <w:szCs w:val="16"/>
              </w:rPr>
              <w:t xml:space="preserve">TB </w:t>
            </w:r>
            <w:r w:rsidRPr="008B6993">
              <w:rPr>
                <w:rFonts w:ascii="Times New Roman" w:eastAsia="Times New Roman" w:hAnsi="Times New Roman" w:cs="Times New Roman"/>
                <w:b/>
                <w:color w:val="000000"/>
                <w:sz w:val="16"/>
                <w:szCs w:val="16"/>
              </w:rPr>
              <w:t>culture</w:t>
            </w:r>
          </w:p>
          <w:p w14:paraId="7A93D8A3"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available</w:t>
            </w:r>
          </w:p>
          <w:p w14:paraId="14EAE3FF"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w:t>
            </w:r>
          </w:p>
        </w:tc>
        <w:tc>
          <w:tcPr>
            <w:tcW w:w="993" w:type="dxa"/>
            <w:noWrap/>
            <w:vAlign w:val="center"/>
            <w:hideMark/>
          </w:tcPr>
          <w:p w14:paraId="12396E01" w14:textId="0FB5C17E"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 xml:space="preserve">Sputum </w:t>
            </w:r>
            <w:r w:rsidR="004571F8">
              <w:rPr>
                <w:rFonts w:ascii="Times New Roman" w:eastAsia="Times New Roman" w:hAnsi="Times New Roman" w:cs="Times New Roman"/>
                <w:b/>
                <w:color w:val="000000"/>
                <w:sz w:val="16"/>
                <w:szCs w:val="16"/>
              </w:rPr>
              <w:t xml:space="preserve">TB </w:t>
            </w:r>
            <w:r w:rsidRPr="008B6993">
              <w:rPr>
                <w:rFonts w:ascii="Times New Roman" w:eastAsia="Times New Roman" w:hAnsi="Times New Roman" w:cs="Times New Roman"/>
                <w:b/>
                <w:color w:val="000000"/>
                <w:sz w:val="16"/>
                <w:szCs w:val="16"/>
              </w:rPr>
              <w:t>culture</w:t>
            </w:r>
          </w:p>
          <w:p w14:paraId="403DD0F7"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positive</w:t>
            </w:r>
          </w:p>
          <w:p w14:paraId="1E865AD7"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w:t>
            </w:r>
          </w:p>
        </w:tc>
        <w:tc>
          <w:tcPr>
            <w:tcW w:w="992" w:type="dxa"/>
            <w:noWrap/>
            <w:vAlign w:val="center"/>
            <w:hideMark/>
          </w:tcPr>
          <w:p w14:paraId="2357AC0B" w14:textId="07E943B9"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Sputum Xpert</w:t>
            </w:r>
          </w:p>
          <w:p w14:paraId="756FF5D7"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available</w:t>
            </w:r>
          </w:p>
          <w:p w14:paraId="63371CC2"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w:t>
            </w:r>
          </w:p>
        </w:tc>
        <w:tc>
          <w:tcPr>
            <w:tcW w:w="1134" w:type="dxa"/>
            <w:noWrap/>
            <w:vAlign w:val="center"/>
            <w:hideMark/>
          </w:tcPr>
          <w:p w14:paraId="54572ECB"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Sputum Xpert</w:t>
            </w:r>
          </w:p>
          <w:p w14:paraId="2FAB064D"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positive</w:t>
            </w:r>
          </w:p>
          <w:p w14:paraId="4F1D88AB"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w:t>
            </w:r>
          </w:p>
        </w:tc>
        <w:tc>
          <w:tcPr>
            <w:tcW w:w="887" w:type="dxa"/>
            <w:noWrap/>
            <w:vAlign w:val="center"/>
            <w:hideMark/>
          </w:tcPr>
          <w:p w14:paraId="3B10FA03"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Urine LAM</w:t>
            </w:r>
          </w:p>
          <w:p w14:paraId="15542287"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available</w:t>
            </w:r>
          </w:p>
          <w:p w14:paraId="57BD5BED"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w:t>
            </w:r>
          </w:p>
        </w:tc>
        <w:tc>
          <w:tcPr>
            <w:tcW w:w="956" w:type="dxa"/>
            <w:noWrap/>
            <w:vAlign w:val="center"/>
            <w:hideMark/>
          </w:tcPr>
          <w:p w14:paraId="167C667F"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Urine LAM</w:t>
            </w:r>
          </w:p>
          <w:p w14:paraId="3D74CFFB"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positive</w:t>
            </w:r>
          </w:p>
          <w:p w14:paraId="455BB2B7"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w:t>
            </w:r>
          </w:p>
        </w:tc>
      </w:tr>
      <w:tr w:rsidR="00F5103C" w:rsidRPr="008B6993" w14:paraId="5A16D6D5" w14:textId="77777777" w:rsidTr="00665D4C">
        <w:trPr>
          <w:trHeight w:val="320"/>
        </w:trPr>
        <w:tc>
          <w:tcPr>
            <w:tcW w:w="1433" w:type="dxa"/>
            <w:noWrap/>
            <w:vAlign w:val="center"/>
            <w:hideMark/>
          </w:tcPr>
          <w:p w14:paraId="67B574E6"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Brazil_2004</w:t>
            </w:r>
          </w:p>
        </w:tc>
        <w:tc>
          <w:tcPr>
            <w:tcW w:w="547" w:type="dxa"/>
            <w:noWrap/>
            <w:vAlign w:val="center"/>
            <w:hideMark/>
          </w:tcPr>
          <w:p w14:paraId="3752953D"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44</w:t>
            </w:r>
          </w:p>
        </w:tc>
        <w:tc>
          <w:tcPr>
            <w:tcW w:w="992" w:type="dxa"/>
            <w:noWrap/>
            <w:vAlign w:val="center"/>
            <w:hideMark/>
          </w:tcPr>
          <w:p w14:paraId="76341E6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30%</w:t>
            </w:r>
          </w:p>
        </w:tc>
        <w:tc>
          <w:tcPr>
            <w:tcW w:w="992" w:type="dxa"/>
            <w:noWrap/>
            <w:vAlign w:val="center"/>
            <w:hideMark/>
          </w:tcPr>
          <w:p w14:paraId="487F15B5"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93" w:type="dxa"/>
            <w:noWrap/>
            <w:vAlign w:val="center"/>
            <w:hideMark/>
          </w:tcPr>
          <w:p w14:paraId="4E7094E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992" w:type="dxa"/>
            <w:noWrap/>
            <w:vAlign w:val="center"/>
            <w:hideMark/>
          </w:tcPr>
          <w:p w14:paraId="500D14B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20E0B68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67C7312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5FB5BCBF"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79C2F211" w14:textId="77777777" w:rsidTr="00665D4C">
        <w:trPr>
          <w:trHeight w:val="320"/>
        </w:trPr>
        <w:tc>
          <w:tcPr>
            <w:tcW w:w="1433" w:type="dxa"/>
            <w:noWrap/>
            <w:vAlign w:val="center"/>
            <w:hideMark/>
          </w:tcPr>
          <w:p w14:paraId="393C955A"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India_2008</w:t>
            </w:r>
          </w:p>
        </w:tc>
        <w:tc>
          <w:tcPr>
            <w:tcW w:w="547" w:type="dxa"/>
            <w:noWrap/>
            <w:vAlign w:val="center"/>
            <w:hideMark/>
          </w:tcPr>
          <w:p w14:paraId="643A6DB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36</w:t>
            </w:r>
          </w:p>
        </w:tc>
        <w:tc>
          <w:tcPr>
            <w:tcW w:w="992" w:type="dxa"/>
            <w:noWrap/>
            <w:vAlign w:val="center"/>
            <w:hideMark/>
          </w:tcPr>
          <w:p w14:paraId="30900562"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33%</w:t>
            </w:r>
          </w:p>
        </w:tc>
        <w:tc>
          <w:tcPr>
            <w:tcW w:w="992" w:type="dxa"/>
            <w:noWrap/>
            <w:vAlign w:val="center"/>
            <w:hideMark/>
          </w:tcPr>
          <w:p w14:paraId="202B5CC4"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83%</w:t>
            </w:r>
          </w:p>
        </w:tc>
        <w:tc>
          <w:tcPr>
            <w:tcW w:w="993" w:type="dxa"/>
            <w:noWrap/>
            <w:vAlign w:val="center"/>
            <w:hideMark/>
          </w:tcPr>
          <w:p w14:paraId="3A928EB7"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33%</w:t>
            </w:r>
          </w:p>
        </w:tc>
        <w:tc>
          <w:tcPr>
            <w:tcW w:w="992" w:type="dxa"/>
            <w:noWrap/>
            <w:vAlign w:val="center"/>
            <w:hideMark/>
          </w:tcPr>
          <w:p w14:paraId="2379CF3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130EFE19"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4136B064"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6A19C5B7"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79987675" w14:textId="77777777" w:rsidTr="00665D4C">
        <w:trPr>
          <w:trHeight w:val="320"/>
        </w:trPr>
        <w:tc>
          <w:tcPr>
            <w:tcW w:w="1433" w:type="dxa"/>
            <w:noWrap/>
            <w:vAlign w:val="center"/>
            <w:hideMark/>
          </w:tcPr>
          <w:p w14:paraId="46CD684B"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Malawi_2012</w:t>
            </w:r>
          </w:p>
        </w:tc>
        <w:tc>
          <w:tcPr>
            <w:tcW w:w="547" w:type="dxa"/>
            <w:noWrap/>
            <w:vAlign w:val="center"/>
            <w:hideMark/>
          </w:tcPr>
          <w:p w14:paraId="5126D14C"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411</w:t>
            </w:r>
          </w:p>
        </w:tc>
        <w:tc>
          <w:tcPr>
            <w:tcW w:w="992" w:type="dxa"/>
            <w:noWrap/>
            <w:vAlign w:val="center"/>
            <w:hideMark/>
          </w:tcPr>
          <w:p w14:paraId="59383875"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w:t>
            </w:r>
          </w:p>
        </w:tc>
        <w:tc>
          <w:tcPr>
            <w:tcW w:w="992" w:type="dxa"/>
            <w:noWrap/>
            <w:vAlign w:val="center"/>
            <w:hideMark/>
          </w:tcPr>
          <w:p w14:paraId="5CDAD744"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93%</w:t>
            </w:r>
          </w:p>
        </w:tc>
        <w:tc>
          <w:tcPr>
            <w:tcW w:w="993" w:type="dxa"/>
            <w:noWrap/>
            <w:vAlign w:val="center"/>
            <w:hideMark/>
          </w:tcPr>
          <w:p w14:paraId="528121B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11%</w:t>
            </w:r>
          </w:p>
        </w:tc>
        <w:tc>
          <w:tcPr>
            <w:tcW w:w="992" w:type="dxa"/>
            <w:noWrap/>
            <w:vAlign w:val="center"/>
            <w:hideMark/>
          </w:tcPr>
          <w:p w14:paraId="3EF77DC4"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37A08D9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256494F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1EB3FA5D"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78C10BA9" w14:textId="77777777" w:rsidTr="00665D4C">
        <w:trPr>
          <w:trHeight w:val="320"/>
        </w:trPr>
        <w:tc>
          <w:tcPr>
            <w:tcW w:w="1433" w:type="dxa"/>
            <w:noWrap/>
            <w:vAlign w:val="center"/>
            <w:hideMark/>
          </w:tcPr>
          <w:p w14:paraId="69055AF1"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Malawi_2013</w:t>
            </w:r>
          </w:p>
        </w:tc>
        <w:tc>
          <w:tcPr>
            <w:tcW w:w="547" w:type="dxa"/>
            <w:noWrap/>
            <w:vAlign w:val="center"/>
            <w:hideMark/>
          </w:tcPr>
          <w:p w14:paraId="0D7EB3E2"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90</w:t>
            </w:r>
          </w:p>
        </w:tc>
        <w:tc>
          <w:tcPr>
            <w:tcW w:w="992" w:type="dxa"/>
            <w:noWrap/>
            <w:vAlign w:val="center"/>
            <w:hideMark/>
          </w:tcPr>
          <w:p w14:paraId="50C7A0E5"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10%</w:t>
            </w:r>
          </w:p>
        </w:tc>
        <w:tc>
          <w:tcPr>
            <w:tcW w:w="992" w:type="dxa"/>
            <w:noWrap/>
            <w:vAlign w:val="center"/>
            <w:hideMark/>
          </w:tcPr>
          <w:p w14:paraId="1574491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88%</w:t>
            </w:r>
          </w:p>
        </w:tc>
        <w:tc>
          <w:tcPr>
            <w:tcW w:w="993" w:type="dxa"/>
            <w:noWrap/>
            <w:vAlign w:val="center"/>
            <w:hideMark/>
          </w:tcPr>
          <w:p w14:paraId="292486F1"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46%</w:t>
            </w:r>
          </w:p>
        </w:tc>
        <w:tc>
          <w:tcPr>
            <w:tcW w:w="992" w:type="dxa"/>
            <w:noWrap/>
            <w:vAlign w:val="center"/>
            <w:hideMark/>
          </w:tcPr>
          <w:p w14:paraId="79599CFF"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78%</w:t>
            </w:r>
          </w:p>
        </w:tc>
        <w:tc>
          <w:tcPr>
            <w:tcW w:w="1134" w:type="dxa"/>
            <w:noWrap/>
            <w:vAlign w:val="center"/>
            <w:hideMark/>
          </w:tcPr>
          <w:p w14:paraId="7DE8CD7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41%</w:t>
            </w:r>
          </w:p>
        </w:tc>
        <w:tc>
          <w:tcPr>
            <w:tcW w:w="887" w:type="dxa"/>
            <w:noWrap/>
            <w:vAlign w:val="center"/>
            <w:hideMark/>
          </w:tcPr>
          <w:p w14:paraId="671FE8C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4E323FA9"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2F33593B" w14:textId="77777777" w:rsidTr="00665D4C">
        <w:trPr>
          <w:trHeight w:val="320"/>
        </w:trPr>
        <w:tc>
          <w:tcPr>
            <w:tcW w:w="1433" w:type="dxa"/>
            <w:noWrap/>
            <w:vAlign w:val="center"/>
            <w:hideMark/>
          </w:tcPr>
          <w:p w14:paraId="20E9475C"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S.E.Asia_2010</w:t>
            </w:r>
          </w:p>
        </w:tc>
        <w:tc>
          <w:tcPr>
            <w:tcW w:w="547" w:type="dxa"/>
            <w:noWrap/>
            <w:vAlign w:val="center"/>
            <w:hideMark/>
          </w:tcPr>
          <w:p w14:paraId="30635CB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1338</w:t>
            </w:r>
          </w:p>
        </w:tc>
        <w:tc>
          <w:tcPr>
            <w:tcW w:w="992" w:type="dxa"/>
            <w:noWrap/>
            <w:vAlign w:val="center"/>
            <w:hideMark/>
          </w:tcPr>
          <w:p w14:paraId="6EE93045"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2%</w:t>
            </w:r>
          </w:p>
        </w:tc>
        <w:tc>
          <w:tcPr>
            <w:tcW w:w="992" w:type="dxa"/>
            <w:noWrap/>
            <w:vAlign w:val="center"/>
            <w:hideMark/>
          </w:tcPr>
          <w:p w14:paraId="02EDCC11"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99%</w:t>
            </w:r>
          </w:p>
        </w:tc>
        <w:tc>
          <w:tcPr>
            <w:tcW w:w="993" w:type="dxa"/>
            <w:noWrap/>
            <w:vAlign w:val="center"/>
            <w:hideMark/>
          </w:tcPr>
          <w:p w14:paraId="77BA6B89"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17%</w:t>
            </w:r>
          </w:p>
        </w:tc>
        <w:tc>
          <w:tcPr>
            <w:tcW w:w="992" w:type="dxa"/>
            <w:noWrap/>
            <w:vAlign w:val="center"/>
            <w:hideMark/>
          </w:tcPr>
          <w:p w14:paraId="45BC4BED"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63B995E4"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61B84104"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74A3139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3EC84282" w14:textId="77777777" w:rsidTr="00665D4C">
        <w:trPr>
          <w:trHeight w:val="320"/>
        </w:trPr>
        <w:tc>
          <w:tcPr>
            <w:tcW w:w="1433" w:type="dxa"/>
            <w:noWrap/>
            <w:vAlign w:val="center"/>
            <w:hideMark/>
          </w:tcPr>
          <w:p w14:paraId="5FF2EA19"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SouthAfrica_2001</w:t>
            </w:r>
          </w:p>
        </w:tc>
        <w:tc>
          <w:tcPr>
            <w:tcW w:w="547" w:type="dxa"/>
            <w:noWrap/>
            <w:vAlign w:val="center"/>
            <w:hideMark/>
          </w:tcPr>
          <w:p w14:paraId="050BADB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44</w:t>
            </w:r>
          </w:p>
        </w:tc>
        <w:tc>
          <w:tcPr>
            <w:tcW w:w="992" w:type="dxa"/>
            <w:noWrap/>
            <w:vAlign w:val="center"/>
            <w:hideMark/>
          </w:tcPr>
          <w:p w14:paraId="2C14A0F2"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34%</w:t>
            </w:r>
          </w:p>
        </w:tc>
        <w:tc>
          <w:tcPr>
            <w:tcW w:w="992" w:type="dxa"/>
            <w:noWrap/>
            <w:vAlign w:val="center"/>
            <w:hideMark/>
          </w:tcPr>
          <w:p w14:paraId="2E6F3EB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93%</w:t>
            </w:r>
          </w:p>
        </w:tc>
        <w:tc>
          <w:tcPr>
            <w:tcW w:w="993" w:type="dxa"/>
            <w:noWrap/>
            <w:vAlign w:val="center"/>
            <w:hideMark/>
          </w:tcPr>
          <w:p w14:paraId="7CC6451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68%</w:t>
            </w:r>
          </w:p>
        </w:tc>
        <w:tc>
          <w:tcPr>
            <w:tcW w:w="992" w:type="dxa"/>
            <w:noWrap/>
            <w:vAlign w:val="center"/>
            <w:hideMark/>
          </w:tcPr>
          <w:p w14:paraId="5D55E6FC"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438B4B2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51CF0FCD"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0F9E1640"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289BD19E" w14:textId="77777777" w:rsidTr="00665D4C">
        <w:trPr>
          <w:trHeight w:val="320"/>
        </w:trPr>
        <w:tc>
          <w:tcPr>
            <w:tcW w:w="1433" w:type="dxa"/>
            <w:noWrap/>
            <w:vAlign w:val="center"/>
            <w:hideMark/>
          </w:tcPr>
          <w:p w14:paraId="23AC43FA"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SouthAfrica_2006</w:t>
            </w:r>
          </w:p>
        </w:tc>
        <w:tc>
          <w:tcPr>
            <w:tcW w:w="547" w:type="dxa"/>
            <w:noWrap/>
            <w:vAlign w:val="center"/>
            <w:hideMark/>
          </w:tcPr>
          <w:p w14:paraId="22B8A3FD"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141</w:t>
            </w:r>
          </w:p>
        </w:tc>
        <w:tc>
          <w:tcPr>
            <w:tcW w:w="992" w:type="dxa"/>
            <w:noWrap/>
            <w:vAlign w:val="center"/>
            <w:hideMark/>
          </w:tcPr>
          <w:p w14:paraId="2077F66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23%</w:t>
            </w:r>
          </w:p>
        </w:tc>
        <w:tc>
          <w:tcPr>
            <w:tcW w:w="992" w:type="dxa"/>
            <w:noWrap/>
            <w:vAlign w:val="center"/>
            <w:hideMark/>
          </w:tcPr>
          <w:p w14:paraId="3534B0EC"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90%</w:t>
            </w:r>
          </w:p>
        </w:tc>
        <w:tc>
          <w:tcPr>
            <w:tcW w:w="993" w:type="dxa"/>
            <w:noWrap/>
            <w:vAlign w:val="center"/>
            <w:hideMark/>
          </w:tcPr>
          <w:p w14:paraId="41742FF7"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64%</w:t>
            </w:r>
          </w:p>
        </w:tc>
        <w:tc>
          <w:tcPr>
            <w:tcW w:w="992" w:type="dxa"/>
            <w:noWrap/>
            <w:vAlign w:val="center"/>
            <w:hideMark/>
          </w:tcPr>
          <w:p w14:paraId="2160F59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1FBA7A0C"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4FE8F02E"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3652FC0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2A1721D7" w14:textId="77777777" w:rsidTr="00665D4C">
        <w:trPr>
          <w:trHeight w:val="320"/>
        </w:trPr>
        <w:tc>
          <w:tcPr>
            <w:tcW w:w="1433" w:type="dxa"/>
            <w:noWrap/>
            <w:vAlign w:val="center"/>
            <w:hideMark/>
          </w:tcPr>
          <w:p w14:paraId="7CC566E6"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SouthAfrica_2009</w:t>
            </w:r>
          </w:p>
        </w:tc>
        <w:tc>
          <w:tcPr>
            <w:tcW w:w="547" w:type="dxa"/>
            <w:noWrap/>
            <w:vAlign w:val="center"/>
            <w:hideMark/>
          </w:tcPr>
          <w:p w14:paraId="3C0970D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264</w:t>
            </w:r>
          </w:p>
        </w:tc>
        <w:tc>
          <w:tcPr>
            <w:tcW w:w="992" w:type="dxa"/>
            <w:noWrap/>
            <w:vAlign w:val="center"/>
            <w:hideMark/>
          </w:tcPr>
          <w:p w14:paraId="513B393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13%</w:t>
            </w:r>
          </w:p>
        </w:tc>
        <w:tc>
          <w:tcPr>
            <w:tcW w:w="992" w:type="dxa"/>
            <w:noWrap/>
            <w:vAlign w:val="center"/>
            <w:hideMark/>
          </w:tcPr>
          <w:p w14:paraId="680F64B2"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78%</w:t>
            </w:r>
          </w:p>
        </w:tc>
        <w:tc>
          <w:tcPr>
            <w:tcW w:w="993" w:type="dxa"/>
            <w:noWrap/>
            <w:vAlign w:val="center"/>
            <w:hideMark/>
          </w:tcPr>
          <w:p w14:paraId="3196FFD2"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34%</w:t>
            </w:r>
          </w:p>
        </w:tc>
        <w:tc>
          <w:tcPr>
            <w:tcW w:w="992" w:type="dxa"/>
            <w:noWrap/>
            <w:vAlign w:val="center"/>
            <w:hideMark/>
          </w:tcPr>
          <w:p w14:paraId="08E0D822"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34D056B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379B4D19"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100%</w:t>
            </w:r>
          </w:p>
        </w:tc>
        <w:tc>
          <w:tcPr>
            <w:tcW w:w="956" w:type="dxa"/>
            <w:noWrap/>
            <w:vAlign w:val="center"/>
            <w:hideMark/>
          </w:tcPr>
          <w:p w14:paraId="5BE98EC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35%</w:t>
            </w:r>
          </w:p>
        </w:tc>
      </w:tr>
      <w:tr w:rsidR="00F5103C" w:rsidRPr="008B6993" w14:paraId="46B0D722" w14:textId="77777777" w:rsidTr="00665D4C">
        <w:trPr>
          <w:trHeight w:val="320"/>
        </w:trPr>
        <w:tc>
          <w:tcPr>
            <w:tcW w:w="1433" w:type="dxa"/>
            <w:noWrap/>
            <w:vAlign w:val="center"/>
            <w:hideMark/>
          </w:tcPr>
          <w:p w14:paraId="5479FBC3"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SouthAfrica_2014</w:t>
            </w:r>
          </w:p>
        </w:tc>
        <w:tc>
          <w:tcPr>
            <w:tcW w:w="547" w:type="dxa"/>
            <w:noWrap/>
            <w:vAlign w:val="center"/>
            <w:hideMark/>
          </w:tcPr>
          <w:p w14:paraId="66BC4CB1"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483</w:t>
            </w:r>
          </w:p>
        </w:tc>
        <w:tc>
          <w:tcPr>
            <w:tcW w:w="992" w:type="dxa"/>
            <w:noWrap/>
            <w:vAlign w:val="center"/>
            <w:hideMark/>
          </w:tcPr>
          <w:p w14:paraId="60D70EDF"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10%</w:t>
            </w:r>
          </w:p>
        </w:tc>
        <w:tc>
          <w:tcPr>
            <w:tcW w:w="992" w:type="dxa"/>
            <w:noWrap/>
            <w:vAlign w:val="center"/>
            <w:hideMark/>
          </w:tcPr>
          <w:p w14:paraId="3562626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99%</w:t>
            </w:r>
          </w:p>
        </w:tc>
        <w:tc>
          <w:tcPr>
            <w:tcW w:w="993" w:type="dxa"/>
            <w:noWrap/>
            <w:vAlign w:val="center"/>
            <w:hideMark/>
          </w:tcPr>
          <w:p w14:paraId="1A6681CF"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36%</w:t>
            </w:r>
          </w:p>
        </w:tc>
        <w:tc>
          <w:tcPr>
            <w:tcW w:w="992" w:type="dxa"/>
            <w:noWrap/>
            <w:vAlign w:val="center"/>
            <w:hideMark/>
          </w:tcPr>
          <w:p w14:paraId="698E9AFE"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1EDCF657"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1DE328F2"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100%</w:t>
            </w:r>
          </w:p>
        </w:tc>
        <w:tc>
          <w:tcPr>
            <w:tcW w:w="956" w:type="dxa"/>
            <w:noWrap/>
            <w:vAlign w:val="center"/>
            <w:hideMark/>
          </w:tcPr>
          <w:p w14:paraId="2EA68E60"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11%</w:t>
            </w:r>
          </w:p>
        </w:tc>
      </w:tr>
      <w:tr w:rsidR="00F5103C" w:rsidRPr="008B6993" w14:paraId="29AAF042" w14:textId="77777777" w:rsidTr="00665D4C">
        <w:trPr>
          <w:trHeight w:val="320"/>
        </w:trPr>
        <w:tc>
          <w:tcPr>
            <w:tcW w:w="1433" w:type="dxa"/>
            <w:noWrap/>
            <w:vAlign w:val="center"/>
            <w:hideMark/>
          </w:tcPr>
          <w:p w14:paraId="093A2087"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SouthAfrica_2015</w:t>
            </w:r>
          </w:p>
        </w:tc>
        <w:tc>
          <w:tcPr>
            <w:tcW w:w="547" w:type="dxa"/>
            <w:noWrap/>
            <w:vAlign w:val="center"/>
            <w:hideMark/>
          </w:tcPr>
          <w:p w14:paraId="15FE811C"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338</w:t>
            </w:r>
          </w:p>
        </w:tc>
        <w:tc>
          <w:tcPr>
            <w:tcW w:w="992" w:type="dxa"/>
            <w:noWrap/>
            <w:vAlign w:val="center"/>
            <w:hideMark/>
          </w:tcPr>
          <w:p w14:paraId="5FABCD23"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12%</w:t>
            </w:r>
          </w:p>
        </w:tc>
        <w:tc>
          <w:tcPr>
            <w:tcW w:w="992" w:type="dxa"/>
            <w:noWrap/>
            <w:vAlign w:val="center"/>
            <w:hideMark/>
          </w:tcPr>
          <w:p w14:paraId="5CE999DF"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41%</w:t>
            </w:r>
          </w:p>
        </w:tc>
        <w:tc>
          <w:tcPr>
            <w:tcW w:w="993" w:type="dxa"/>
            <w:noWrap/>
            <w:vAlign w:val="center"/>
            <w:hideMark/>
          </w:tcPr>
          <w:p w14:paraId="08C0D7E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25%</w:t>
            </w:r>
          </w:p>
        </w:tc>
        <w:tc>
          <w:tcPr>
            <w:tcW w:w="992" w:type="dxa"/>
            <w:noWrap/>
            <w:vAlign w:val="center"/>
            <w:hideMark/>
          </w:tcPr>
          <w:p w14:paraId="6927953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41%</w:t>
            </w:r>
          </w:p>
        </w:tc>
        <w:tc>
          <w:tcPr>
            <w:tcW w:w="1134" w:type="dxa"/>
            <w:noWrap/>
            <w:vAlign w:val="center"/>
            <w:hideMark/>
          </w:tcPr>
          <w:p w14:paraId="2E94C9E2"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26%</w:t>
            </w:r>
          </w:p>
        </w:tc>
        <w:tc>
          <w:tcPr>
            <w:tcW w:w="887" w:type="dxa"/>
            <w:noWrap/>
            <w:vAlign w:val="center"/>
            <w:hideMark/>
          </w:tcPr>
          <w:p w14:paraId="1D11A797"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98%</w:t>
            </w:r>
          </w:p>
        </w:tc>
        <w:tc>
          <w:tcPr>
            <w:tcW w:w="956" w:type="dxa"/>
            <w:noWrap/>
            <w:vAlign w:val="center"/>
            <w:hideMark/>
          </w:tcPr>
          <w:p w14:paraId="49570015"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16%</w:t>
            </w:r>
          </w:p>
        </w:tc>
      </w:tr>
      <w:tr w:rsidR="00F5103C" w:rsidRPr="008B6993" w14:paraId="1416B0A6" w14:textId="77777777" w:rsidTr="00665D4C">
        <w:trPr>
          <w:trHeight w:val="320"/>
        </w:trPr>
        <w:tc>
          <w:tcPr>
            <w:tcW w:w="1433" w:type="dxa"/>
            <w:noWrap/>
            <w:vAlign w:val="center"/>
            <w:hideMark/>
          </w:tcPr>
          <w:p w14:paraId="1DCFEA85"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SouthAfrica_2017</w:t>
            </w:r>
          </w:p>
        </w:tc>
        <w:tc>
          <w:tcPr>
            <w:tcW w:w="547" w:type="dxa"/>
            <w:noWrap/>
            <w:vAlign w:val="center"/>
            <w:hideMark/>
          </w:tcPr>
          <w:p w14:paraId="4C64C24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444</w:t>
            </w:r>
          </w:p>
        </w:tc>
        <w:tc>
          <w:tcPr>
            <w:tcW w:w="992" w:type="dxa"/>
            <w:noWrap/>
            <w:vAlign w:val="center"/>
            <w:hideMark/>
          </w:tcPr>
          <w:p w14:paraId="507E5FC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25%</w:t>
            </w:r>
          </w:p>
        </w:tc>
        <w:tc>
          <w:tcPr>
            <w:tcW w:w="992" w:type="dxa"/>
            <w:noWrap/>
            <w:vAlign w:val="center"/>
            <w:hideMark/>
          </w:tcPr>
          <w:p w14:paraId="1B2D5FC3"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92%</w:t>
            </w:r>
          </w:p>
        </w:tc>
        <w:tc>
          <w:tcPr>
            <w:tcW w:w="993" w:type="dxa"/>
            <w:noWrap/>
            <w:vAlign w:val="center"/>
            <w:hideMark/>
          </w:tcPr>
          <w:p w14:paraId="36BF891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51%</w:t>
            </w:r>
          </w:p>
        </w:tc>
        <w:tc>
          <w:tcPr>
            <w:tcW w:w="992" w:type="dxa"/>
            <w:noWrap/>
            <w:vAlign w:val="center"/>
            <w:hideMark/>
          </w:tcPr>
          <w:p w14:paraId="6CFB1B9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100%</w:t>
            </w:r>
          </w:p>
        </w:tc>
        <w:tc>
          <w:tcPr>
            <w:tcW w:w="1134" w:type="dxa"/>
            <w:noWrap/>
            <w:vAlign w:val="center"/>
            <w:hideMark/>
          </w:tcPr>
          <w:p w14:paraId="785F0AD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48%</w:t>
            </w:r>
          </w:p>
        </w:tc>
        <w:tc>
          <w:tcPr>
            <w:tcW w:w="887" w:type="dxa"/>
            <w:noWrap/>
            <w:vAlign w:val="center"/>
            <w:hideMark/>
          </w:tcPr>
          <w:p w14:paraId="71307602"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67%</w:t>
            </w:r>
          </w:p>
        </w:tc>
        <w:tc>
          <w:tcPr>
            <w:tcW w:w="956" w:type="dxa"/>
            <w:noWrap/>
            <w:vAlign w:val="center"/>
            <w:hideMark/>
          </w:tcPr>
          <w:p w14:paraId="6B2C0DB4"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40%</w:t>
            </w:r>
          </w:p>
        </w:tc>
      </w:tr>
      <w:tr w:rsidR="00F5103C" w:rsidRPr="008B6993" w14:paraId="005DA3E1" w14:textId="77777777" w:rsidTr="00665D4C">
        <w:trPr>
          <w:trHeight w:val="320"/>
        </w:trPr>
        <w:tc>
          <w:tcPr>
            <w:tcW w:w="1433" w:type="dxa"/>
            <w:noWrap/>
            <w:vAlign w:val="center"/>
            <w:hideMark/>
          </w:tcPr>
          <w:p w14:paraId="45838654"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SouthAfrica_2018</w:t>
            </w:r>
          </w:p>
        </w:tc>
        <w:tc>
          <w:tcPr>
            <w:tcW w:w="547" w:type="dxa"/>
            <w:noWrap/>
            <w:vAlign w:val="center"/>
            <w:hideMark/>
          </w:tcPr>
          <w:p w14:paraId="61C51CEE"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615</w:t>
            </w:r>
          </w:p>
        </w:tc>
        <w:tc>
          <w:tcPr>
            <w:tcW w:w="992" w:type="dxa"/>
            <w:noWrap/>
            <w:vAlign w:val="center"/>
            <w:hideMark/>
          </w:tcPr>
          <w:p w14:paraId="61F3BD30"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34%</w:t>
            </w:r>
          </w:p>
        </w:tc>
        <w:tc>
          <w:tcPr>
            <w:tcW w:w="992" w:type="dxa"/>
            <w:noWrap/>
            <w:vAlign w:val="center"/>
            <w:hideMark/>
          </w:tcPr>
          <w:p w14:paraId="5EADB56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82%</w:t>
            </w:r>
          </w:p>
        </w:tc>
        <w:tc>
          <w:tcPr>
            <w:tcW w:w="993" w:type="dxa"/>
            <w:noWrap/>
            <w:vAlign w:val="center"/>
            <w:hideMark/>
          </w:tcPr>
          <w:p w14:paraId="4914F78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59%</w:t>
            </w:r>
          </w:p>
        </w:tc>
        <w:tc>
          <w:tcPr>
            <w:tcW w:w="992" w:type="dxa"/>
            <w:noWrap/>
            <w:vAlign w:val="center"/>
            <w:hideMark/>
          </w:tcPr>
          <w:p w14:paraId="4468B7F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82%</w:t>
            </w:r>
          </w:p>
        </w:tc>
        <w:tc>
          <w:tcPr>
            <w:tcW w:w="1134" w:type="dxa"/>
            <w:noWrap/>
            <w:vAlign w:val="center"/>
            <w:hideMark/>
          </w:tcPr>
          <w:p w14:paraId="0066EC0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62%</w:t>
            </w:r>
          </w:p>
        </w:tc>
        <w:tc>
          <w:tcPr>
            <w:tcW w:w="887" w:type="dxa"/>
            <w:noWrap/>
            <w:vAlign w:val="center"/>
            <w:hideMark/>
          </w:tcPr>
          <w:p w14:paraId="0779AC34"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85%</w:t>
            </w:r>
          </w:p>
        </w:tc>
        <w:tc>
          <w:tcPr>
            <w:tcW w:w="956" w:type="dxa"/>
            <w:noWrap/>
            <w:vAlign w:val="center"/>
            <w:hideMark/>
          </w:tcPr>
          <w:p w14:paraId="61CFEA55"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40%</w:t>
            </w:r>
          </w:p>
        </w:tc>
      </w:tr>
      <w:tr w:rsidR="00F5103C" w:rsidRPr="008B6993" w14:paraId="5B30590C" w14:textId="77777777" w:rsidTr="00665D4C">
        <w:trPr>
          <w:trHeight w:val="320"/>
        </w:trPr>
        <w:tc>
          <w:tcPr>
            <w:tcW w:w="1433" w:type="dxa"/>
            <w:noWrap/>
            <w:vAlign w:val="center"/>
            <w:hideMark/>
          </w:tcPr>
          <w:p w14:paraId="23648D3C"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Tanzania_2011</w:t>
            </w:r>
          </w:p>
        </w:tc>
        <w:tc>
          <w:tcPr>
            <w:tcW w:w="547" w:type="dxa"/>
            <w:noWrap/>
            <w:vAlign w:val="center"/>
            <w:hideMark/>
          </w:tcPr>
          <w:p w14:paraId="638B0DDD"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230</w:t>
            </w:r>
          </w:p>
        </w:tc>
        <w:tc>
          <w:tcPr>
            <w:tcW w:w="992" w:type="dxa"/>
            <w:noWrap/>
            <w:vAlign w:val="center"/>
            <w:hideMark/>
          </w:tcPr>
          <w:p w14:paraId="689FC20E"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17%</w:t>
            </w:r>
          </w:p>
        </w:tc>
        <w:tc>
          <w:tcPr>
            <w:tcW w:w="992" w:type="dxa"/>
            <w:noWrap/>
            <w:vAlign w:val="center"/>
            <w:hideMark/>
          </w:tcPr>
          <w:p w14:paraId="53E48D11"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86%</w:t>
            </w:r>
          </w:p>
        </w:tc>
        <w:tc>
          <w:tcPr>
            <w:tcW w:w="993" w:type="dxa"/>
            <w:noWrap/>
            <w:vAlign w:val="center"/>
            <w:hideMark/>
          </w:tcPr>
          <w:p w14:paraId="0204BA4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32%</w:t>
            </w:r>
          </w:p>
        </w:tc>
        <w:tc>
          <w:tcPr>
            <w:tcW w:w="992" w:type="dxa"/>
            <w:noWrap/>
            <w:vAlign w:val="center"/>
            <w:hideMark/>
          </w:tcPr>
          <w:p w14:paraId="0A6B7F0E"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58F5EB38"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6D4D977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54B91390"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0AE05128" w14:textId="77777777" w:rsidTr="00665D4C">
        <w:trPr>
          <w:trHeight w:val="320"/>
        </w:trPr>
        <w:tc>
          <w:tcPr>
            <w:tcW w:w="1433" w:type="dxa"/>
            <w:noWrap/>
            <w:vAlign w:val="center"/>
            <w:hideMark/>
          </w:tcPr>
          <w:p w14:paraId="68D5041D"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Tanzania_2012</w:t>
            </w:r>
          </w:p>
        </w:tc>
        <w:tc>
          <w:tcPr>
            <w:tcW w:w="547" w:type="dxa"/>
            <w:noWrap/>
            <w:vAlign w:val="center"/>
            <w:hideMark/>
          </w:tcPr>
          <w:p w14:paraId="4F0BB5CF"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145</w:t>
            </w:r>
          </w:p>
        </w:tc>
        <w:tc>
          <w:tcPr>
            <w:tcW w:w="992" w:type="dxa"/>
            <w:noWrap/>
            <w:vAlign w:val="center"/>
            <w:hideMark/>
          </w:tcPr>
          <w:p w14:paraId="0F4AA7E9"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8%</w:t>
            </w:r>
          </w:p>
        </w:tc>
        <w:tc>
          <w:tcPr>
            <w:tcW w:w="992" w:type="dxa"/>
            <w:noWrap/>
            <w:vAlign w:val="center"/>
            <w:hideMark/>
          </w:tcPr>
          <w:p w14:paraId="3E1843B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93" w:type="dxa"/>
            <w:noWrap/>
            <w:vAlign w:val="center"/>
            <w:hideMark/>
          </w:tcPr>
          <w:p w14:paraId="43EB053F"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992" w:type="dxa"/>
            <w:noWrap/>
            <w:vAlign w:val="center"/>
            <w:hideMark/>
          </w:tcPr>
          <w:p w14:paraId="2A35111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50DD529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55B6E770"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64D99970"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7F101E4E" w14:textId="77777777" w:rsidTr="00665D4C">
        <w:trPr>
          <w:trHeight w:val="320"/>
        </w:trPr>
        <w:tc>
          <w:tcPr>
            <w:tcW w:w="1433" w:type="dxa"/>
            <w:noWrap/>
            <w:vAlign w:val="center"/>
            <w:hideMark/>
          </w:tcPr>
          <w:p w14:paraId="5A961B7C"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Uganda_2009</w:t>
            </w:r>
          </w:p>
        </w:tc>
        <w:tc>
          <w:tcPr>
            <w:tcW w:w="547" w:type="dxa"/>
            <w:noWrap/>
            <w:vAlign w:val="center"/>
            <w:hideMark/>
          </w:tcPr>
          <w:p w14:paraId="4BA9477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98</w:t>
            </w:r>
          </w:p>
        </w:tc>
        <w:tc>
          <w:tcPr>
            <w:tcW w:w="992" w:type="dxa"/>
            <w:noWrap/>
            <w:vAlign w:val="center"/>
            <w:hideMark/>
          </w:tcPr>
          <w:p w14:paraId="3827EE95"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13%</w:t>
            </w:r>
          </w:p>
        </w:tc>
        <w:tc>
          <w:tcPr>
            <w:tcW w:w="992" w:type="dxa"/>
            <w:noWrap/>
            <w:vAlign w:val="center"/>
            <w:hideMark/>
          </w:tcPr>
          <w:p w14:paraId="6EF8AD1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93" w:type="dxa"/>
            <w:noWrap/>
            <w:vAlign w:val="center"/>
            <w:hideMark/>
          </w:tcPr>
          <w:p w14:paraId="5515E2FD"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992" w:type="dxa"/>
            <w:noWrap/>
            <w:vAlign w:val="center"/>
            <w:hideMark/>
          </w:tcPr>
          <w:p w14:paraId="43B1D941"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18E8682F"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26F19730"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1D41C430"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09FE74DB" w14:textId="77777777" w:rsidTr="00665D4C">
        <w:trPr>
          <w:trHeight w:val="320"/>
        </w:trPr>
        <w:tc>
          <w:tcPr>
            <w:tcW w:w="1433" w:type="dxa"/>
            <w:noWrap/>
            <w:vAlign w:val="center"/>
            <w:hideMark/>
          </w:tcPr>
          <w:p w14:paraId="2867915F"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Uganda_2013</w:t>
            </w:r>
          </w:p>
        </w:tc>
        <w:tc>
          <w:tcPr>
            <w:tcW w:w="547" w:type="dxa"/>
            <w:noWrap/>
            <w:vAlign w:val="center"/>
            <w:hideMark/>
          </w:tcPr>
          <w:p w14:paraId="2840A6E1"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315</w:t>
            </w:r>
          </w:p>
        </w:tc>
        <w:tc>
          <w:tcPr>
            <w:tcW w:w="992" w:type="dxa"/>
            <w:noWrap/>
            <w:vAlign w:val="center"/>
            <w:hideMark/>
          </w:tcPr>
          <w:p w14:paraId="534ED683"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24%</w:t>
            </w:r>
          </w:p>
        </w:tc>
        <w:tc>
          <w:tcPr>
            <w:tcW w:w="992" w:type="dxa"/>
            <w:noWrap/>
            <w:vAlign w:val="center"/>
            <w:hideMark/>
          </w:tcPr>
          <w:p w14:paraId="12883217"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93" w:type="dxa"/>
            <w:noWrap/>
            <w:vAlign w:val="center"/>
            <w:hideMark/>
          </w:tcPr>
          <w:p w14:paraId="0DF64F4F"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992" w:type="dxa"/>
            <w:noWrap/>
            <w:vAlign w:val="center"/>
            <w:hideMark/>
          </w:tcPr>
          <w:p w14:paraId="3D4D50F5"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5A2796E0"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3BD40157"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4F444B02"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09B11D9E" w14:textId="77777777" w:rsidTr="00665D4C">
        <w:trPr>
          <w:trHeight w:val="320"/>
        </w:trPr>
        <w:tc>
          <w:tcPr>
            <w:tcW w:w="1433" w:type="dxa"/>
            <w:noWrap/>
            <w:vAlign w:val="center"/>
            <w:hideMark/>
          </w:tcPr>
          <w:p w14:paraId="01D5A2F8"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Uganda_2014</w:t>
            </w:r>
          </w:p>
        </w:tc>
        <w:tc>
          <w:tcPr>
            <w:tcW w:w="547" w:type="dxa"/>
            <w:noWrap/>
            <w:vAlign w:val="center"/>
            <w:hideMark/>
          </w:tcPr>
          <w:p w14:paraId="7BD9BA6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479</w:t>
            </w:r>
          </w:p>
        </w:tc>
        <w:tc>
          <w:tcPr>
            <w:tcW w:w="992" w:type="dxa"/>
            <w:noWrap/>
            <w:vAlign w:val="center"/>
            <w:hideMark/>
          </w:tcPr>
          <w:p w14:paraId="6AD168CC"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11%</w:t>
            </w:r>
          </w:p>
        </w:tc>
        <w:tc>
          <w:tcPr>
            <w:tcW w:w="992" w:type="dxa"/>
            <w:noWrap/>
            <w:vAlign w:val="center"/>
            <w:hideMark/>
          </w:tcPr>
          <w:p w14:paraId="7EAE476D"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96%</w:t>
            </w:r>
          </w:p>
        </w:tc>
        <w:tc>
          <w:tcPr>
            <w:tcW w:w="993" w:type="dxa"/>
            <w:noWrap/>
            <w:vAlign w:val="center"/>
            <w:hideMark/>
          </w:tcPr>
          <w:p w14:paraId="7EF72165"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35%</w:t>
            </w:r>
          </w:p>
        </w:tc>
        <w:tc>
          <w:tcPr>
            <w:tcW w:w="992" w:type="dxa"/>
            <w:noWrap/>
            <w:vAlign w:val="center"/>
            <w:hideMark/>
          </w:tcPr>
          <w:p w14:paraId="69C9292F"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653DD5E6"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1043D2FE"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100%</w:t>
            </w:r>
          </w:p>
        </w:tc>
        <w:tc>
          <w:tcPr>
            <w:tcW w:w="956" w:type="dxa"/>
            <w:noWrap/>
            <w:vAlign w:val="center"/>
            <w:hideMark/>
          </w:tcPr>
          <w:p w14:paraId="1502061C"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14%</w:t>
            </w:r>
          </w:p>
        </w:tc>
      </w:tr>
      <w:tr w:rsidR="00F5103C" w:rsidRPr="008B6993" w14:paraId="228DED7A" w14:textId="77777777" w:rsidTr="00665D4C">
        <w:trPr>
          <w:trHeight w:val="320"/>
        </w:trPr>
        <w:tc>
          <w:tcPr>
            <w:tcW w:w="1433" w:type="dxa"/>
            <w:noWrap/>
            <w:vAlign w:val="center"/>
            <w:hideMark/>
          </w:tcPr>
          <w:p w14:paraId="6AC9E7C6"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Vietnam_2004</w:t>
            </w:r>
          </w:p>
        </w:tc>
        <w:tc>
          <w:tcPr>
            <w:tcW w:w="547" w:type="dxa"/>
            <w:noWrap/>
            <w:vAlign w:val="center"/>
            <w:hideMark/>
          </w:tcPr>
          <w:p w14:paraId="5ECD8BA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61</w:t>
            </w:r>
          </w:p>
        </w:tc>
        <w:tc>
          <w:tcPr>
            <w:tcW w:w="992" w:type="dxa"/>
            <w:noWrap/>
            <w:vAlign w:val="center"/>
            <w:hideMark/>
          </w:tcPr>
          <w:p w14:paraId="0E73F8F7"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13%</w:t>
            </w:r>
          </w:p>
        </w:tc>
        <w:tc>
          <w:tcPr>
            <w:tcW w:w="992" w:type="dxa"/>
            <w:noWrap/>
            <w:vAlign w:val="center"/>
            <w:hideMark/>
          </w:tcPr>
          <w:p w14:paraId="1222C70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72%</w:t>
            </w:r>
          </w:p>
        </w:tc>
        <w:tc>
          <w:tcPr>
            <w:tcW w:w="993" w:type="dxa"/>
            <w:noWrap/>
            <w:vAlign w:val="center"/>
            <w:hideMark/>
          </w:tcPr>
          <w:p w14:paraId="5B3AA405"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50%</w:t>
            </w:r>
          </w:p>
        </w:tc>
        <w:tc>
          <w:tcPr>
            <w:tcW w:w="992" w:type="dxa"/>
            <w:noWrap/>
            <w:vAlign w:val="center"/>
            <w:hideMark/>
          </w:tcPr>
          <w:p w14:paraId="73B34867"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3FED8989"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16C218D3"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56" w:type="dxa"/>
            <w:noWrap/>
            <w:vAlign w:val="center"/>
            <w:hideMark/>
          </w:tcPr>
          <w:p w14:paraId="2F3F1824"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r>
      <w:tr w:rsidR="00F5103C" w:rsidRPr="008B6993" w14:paraId="1ACD23A8" w14:textId="77777777" w:rsidTr="00665D4C">
        <w:trPr>
          <w:trHeight w:val="320"/>
        </w:trPr>
        <w:tc>
          <w:tcPr>
            <w:tcW w:w="1433" w:type="dxa"/>
            <w:noWrap/>
            <w:vAlign w:val="center"/>
            <w:hideMark/>
          </w:tcPr>
          <w:p w14:paraId="39DC3757"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Zambia_2014</w:t>
            </w:r>
          </w:p>
        </w:tc>
        <w:tc>
          <w:tcPr>
            <w:tcW w:w="547" w:type="dxa"/>
            <w:noWrap/>
            <w:vAlign w:val="center"/>
            <w:hideMark/>
          </w:tcPr>
          <w:p w14:paraId="5043CC29"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58</w:t>
            </w:r>
          </w:p>
        </w:tc>
        <w:tc>
          <w:tcPr>
            <w:tcW w:w="992" w:type="dxa"/>
            <w:noWrap/>
            <w:vAlign w:val="center"/>
            <w:hideMark/>
          </w:tcPr>
          <w:p w14:paraId="53FC2CA4"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47%</w:t>
            </w:r>
          </w:p>
        </w:tc>
        <w:tc>
          <w:tcPr>
            <w:tcW w:w="992" w:type="dxa"/>
            <w:noWrap/>
            <w:vAlign w:val="center"/>
            <w:hideMark/>
          </w:tcPr>
          <w:p w14:paraId="0C497110"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93" w:type="dxa"/>
            <w:noWrap/>
            <w:vAlign w:val="center"/>
            <w:hideMark/>
          </w:tcPr>
          <w:p w14:paraId="78833259"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992" w:type="dxa"/>
            <w:noWrap/>
            <w:vAlign w:val="center"/>
            <w:hideMark/>
          </w:tcPr>
          <w:p w14:paraId="5C2F81B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2590D773"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40A61B90"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21%</w:t>
            </w:r>
          </w:p>
        </w:tc>
        <w:tc>
          <w:tcPr>
            <w:tcW w:w="956" w:type="dxa"/>
            <w:noWrap/>
            <w:vAlign w:val="center"/>
            <w:hideMark/>
          </w:tcPr>
          <w:p w14:paraId="3F7C3369"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50%</w:t>
            </w:r>
          </w:p>
        </w:tc>
      </w:tr>
      <w:tr w:rsidR="00F5103C" w:rsidRPr="008B6993" w14:paraId="07C153BF" w14:textId="77777777" w:rsidTr="00665D4C">
        <w:trPr>
          <w:trHeight w:val="320"/>
        </w:trPr>
        <w:tc>
          <w:tcPr>
            <w:tcW w:w="1433" w:type="dxa"/>
            <w:noWrap/>
            <w:vAlign w:val="center"/>
            <w:hideMark/>
          </w:tcPr>
          <w:p w14:paraId="4ADD95B5" w14:textId="77777777" w:rsidR="00F5103C" w:rsidRPr="008B6993" w:rsidRDefault="00F5103C" w:rsidP="00665D4C">
            <w:pP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Zambia_2017</w:t>
            </w:r>
          </w:p>
        </w:tc>
        <w:tc>
          <w:tcPr>
            <w:tcW w:w="547" w:type="dxa"/>
            <w:noWrap/>
            <w:vAlign w:val="center"/>
            <w:hideMark/>
          </w:tcPr>
          <w:p w14:paraId="31C52B01"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117</w:t>
            </w:r>
          </w:p>
        </w:tc>
        <w:tc>
          <w:tcPr>
            <w:tcW w:w="992" w:type="dxa"/>
            <w:noWrap/>
            <w:vAlign w:val="center"/>
            <w:hideMark/>
          </w:tcPr>
          <w:p w14:paraId="740F8E91"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30%</w:t>
            </w:r>
          </w:p>
        </w:tc>
        <w:tc>
          <w:tcPr>
            <w:tcW w:w="992" w:type="dxa"/>
            <w:noWrap/>
            <w:vAlign w:val="center"/>
            <w:hideMark/>
          </w:tcPr>
          <w:p w14:paraId="13DD3C47"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993" w:type="dxa"/>
            <w:noWrap/>
            <w:vAlign w:val="center"/>
            <w:hideMark/>
          </w:tcPr>
          <w:p w14:paraId="295E1CF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992" w:type="dxa"/>
            <w:noWrap/>
            <w:vAlign w:val="center"/>
            <w:hideMark/>
          </w:tcPr>
          <w:p w14:paraId="1A8A6A9B"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0%</w:t>
            </w:r>
          </w:p>
        </w:tc>
        <w:tc>
          <w:tcPr>
            <w:tcW w:w="1134" w:type="dxa"/>
            <w:noWrap/>
            <w:vAlign w:val="center"/>
            <w:hideMark/>
          </w:tcPr>
          <w:p w14:paraId="4B28703C"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ND</w:t>
            </w:r>
          </w:p>
        </w:tc>
        <w:tc>
          <w:tcPr>
            <w:tcW w:w="887" w:type="dxa"/>
            <w:noWrap/>
            <w:vAlign w:val="center"/>
            <w:hideMark/>
          </w:tcPr>
          <w:p w14:paraId="696682EA"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27%</w:t>
            </w:r>
          </w:p>
        </w:tc>
        <w:tc>
          <w:tcPr>
            <w:tcW w:w="956" w:type="dxa"/>
            <w:noWrap/>
            <w:vAlign w:val="center"/>
            <w:hideMark/>
          </w:tcPr>
          <w:p w14:paraId="1CB93209" w14:textId="77777777" w:rsidR="00F5103C" w:rsidRPr="008B6993" w:rsidRDefault="00F5103C" w:rsidP="00665D4C">
            <w:pPr>
              <w:jc w:val="center"/>
              <w:rPr>
                <w:rFonts w:ascii="Times New Roman" w:eastAsia="Times New Roman" w:hAnsi="Times New Roman" w:cs="Times New Roman"/>
                <w:color w:val="000000"/>
                <w:sz w:val="16"/>
                <w:szCs w:val="16"/>
              </w:rPr>
            </w:pPr>
            <w:r w:rsidRPr="008B6993">
              <w:rPr>
                <w:rFonts w:ascii="Times New Roman" w:eastAsia="Times New Roman" w:hAnsi="Times New Roman" w:cs="Times New Roman"/>
                <w:color w:val="000000"/>
                <w:sz w:val="16"/>
                <w:szCs w:val="16"/>
              </w:rPr>
              <w:t>28%</w:t>
            </w:r>
          </w:p>
        </w:tc>
      </w:tr>
      <w:tr w:rsidR="00F5103C" w:rsidRPr="008B6993" w14:paraId="4FAE1F5E" w14:textId="77777777" w:rsidTr="00665D4C">
        <w:trPr>
          <w:trHeight w:val="320"/>
        </w:trPr>
        <w:tc>
          <w:tcPr>
            <w:tcW w:w="1433" w:type="dxa"/>
            <w:noWrap/>
            <w:vAlign w:val="center"/>
            <w:hideMark/>
          </w:tcPr>
          <w:p w14:paraId="1EB67D03" w14:textId="77777777" w:rsidR="00F5103C" w:rsidRPr="008B6993" w:rsidRDefault="00F5103C" w:rsidP="00665D4C">
            <w:pP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TOTAL</w:t>
            </w:r>
          </w:p>
        </w:tc>
        <w:tc>
          <w:tcPr>
            <w:tcW w:w="547" w:type="dxa"/>
            <w:noWrap/>
            <w:vAlign w:val="center"/>
            <w:hideMark/>
          </w:tcPr>
          <w:p w14:paraId="59E69F86"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5751</w:t>
            </w:r>
          </w:p>
        </w:tc>
        <w:tc>
          <w:tcPr>
            <w:tcW w:w="992" w:type="dxa"/>
            <w:noWrap/>
            <w:vAlign w:val="center"/>
            <w:hideMark/>
          </w:tcPr>
          <w:p w14:paraId="7F82C3CC"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14%</w:t>
            </w:r>
          </w:p>
        </w:tc>
        <w:tc>
          <w:tcPr>
            <w:tcW w:w="992" w:type="dxa"/>
            <w:noWrap/>
            <w:vAlign w:val="center"/>
            <w:hideMark/>
          </w:tcPr>
          <w:p w14:paraId="569E6D6F"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77%</w:t>
            </w:r>
          </w:p>
        </w:tc>
        <w:tc>
          <w:tcPr>
            <w:tcW w:w="993" w:type="dxa"/>
            <w:noWrap/>
            <w:vAlign w:val="center"/>
            <w:hideMark/>
          </w:tcPr>
          <w:p w14:paraId="16D90CC6"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33%</w:t>
            </w:r>
          </w:p>
        </w:tc>
        <w:tc>
          <w:tcPr>
            <w:tcW w:w="992" w:type="dxa"/>
            <w:noWrap/>
            <w:vAlign w:val="center"/>
            <w:hideMark/>
          </w:tcPr>
          <w:p w14:paraId="1FCBCC6B"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20%</w:t>
            </w:r>
          </w:p>
        </w:tc>
        <w:tc>
          <w:tcPr>
            <w:tcW w:w="1134" w:type="dxa"/>
            <w:noWrap/>
            <w:vAlign w:val="center"/>
            <w:hideMark/>
          </w:tcPr>
          <w:p w14:paraId="686DD918"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51%</w:t>
            </w:r>
          </w:p>
        </w:tc>
        <w:tc>
          <w:tcPr>
            <w:tcW w:w="887" w:type="dxa"/>
            <w:noWrap/>
            <w:vAlign w:val="center"/>
            <w:hideMark/>
          </w:tcPr>
          <w:p w14:paraId="592E5EB6"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42%</w:t>
            </w:r>
          </w:p>
        </w:tc>
        <w:tc>
          <w:tcPr>
            <w:tcW w:w="956" w:type="dxa"/>
            <w:noWrap/>
            <w:vAlign w:val="center"/>
            <w:hideMark/>
          </w:tcPr>
          <w:p w14:paraId="62F442A8" w14:textId="77777777" w:rsidR="00F5103C" w:rsidRPr="008B6993" w:rsidRDefault="00F5103C" w:rsidP="00665D4C">
            <w:pPr>
              <w:jc w:val="center"/>
              <w:rPr>
                <w:rFonts w:ascii="Times New Roman" w:eastAsia="Times New Roman" w:hAnsi="Times New Roman" w:cs="Times New Roman"/>
                <w:b/>
                <w:color w:val="000000"/>
                <w:sz w:val="16"/>
                <w:szCs w:val="16"/>
              </w:rPr>
            </w:pPr>
            <w:r w:rsidRPr="008B6993">
              <w:rPr>
                <w:rFonts w:ascii="Times New Roman" w:eastAsia="Times New Roman" w:hAnsi="Times New Roman" w:cs="Times New Roman"/>
                <w:b/>
                <w:color w:val="000000"/>
                <w:sz w:val="16"/>
                <w:szCs w:val="16"/>
              </w:rPr>
              <w:t>25%</w:t>
            </w:r>
          </w:p>
        </w:tc>
      </w:tr>
    </w:tbl>
    <w:p w14:paraId="65F6280C" w14:textId="27E821BA" w:rsidR="00F5103C" w:rsidRPr="008B6993" w:rsidRDefault="00F5103C" w:rsidP="00F5103C">
      <w:pPr>
        <w:rPr>
          <w:rFonts w:ascii="Times New Roman" w:hAnsi="Times New Roman" w:cs="Times New Roman"/>
          <w:sz w:val="20"/>
          <w:szCs w:val="20"/>
          <w:lang w:val="en-US"/>
        </w:rPr>
      </w:pPr>
    </w:p>
    <w:p w14:paraId="0F62A255" w14:textId="246F535A" w:rsidR="008B6993" w:rsidRPr="008B6993" w:rsidRDefault="008B6993" w:rsidP="00F5103C">
      <w:pPr>
        <w:rPr>
          <w:rFonts w:ascii="Times New Roman" w:hAnsi="Times New Roman" w:cs="Times New Roman"/>
          <w:b/>
          <w:sz w:val="20"/>
          <w:szCs w:val="20"/>
          <w:lang w:val="en-US"/>
        </w:rPr>
      </w:pPr>
      <w:r w:rsidRPr="008B6993">
        <w:rPr>
          <w:rFonts w:ascii="Times New Roman" w:hAnsi="Times New Roman" w:cs="Times New Roman"/>
          <w:b/>
          <w:sz w:val="20"/>
          <w:szCs w:val="20"/>
          <w:lang w:val="en-US"/>
        </w:rPr>
        <w:t>Footnotes:</w:t>
      </w:r>
    </w:p>
    <w:p w14:paraId="2F6B3877" w14:textId="57BDD6DC" w:rsidR="00F5103C" w:rsidRPr="008B6993" w:rsidRDefault="00F5103C" w:rsidP="00F5103C">
      <w:pPr>
        <w:rPr>
          <w:rFonts w:ascii="Times New Roman" w:hAnsi="Times New Roman" w:cs="Times New Roman"/>
          <w:sz w:val="20"/>
          <w:szCs w:val="20"/>
          <w:lang w:val="en-US"/>
        </w:rPr>
      </w:pPr>
      <w:r w:rsidRPr="008B6993">
        <w:rPr>
          <w:rFonts w:ascii="Times New Roman" w:hAnsi="Times New Roman" w:cs="Times New Roman"/>
          <w:sz w:val="20"/>
          <w:szCs w:val="20"/>
          <w:lang w:val="en-US"/>
        </w:rPr>
        <w:t>ND = not done.</w:t>
      </w:r>
    </w:p>
    <w:p w14:paraId="0EA62C59" w14:textId="7CF41C9A" w:rsidR="00BE7135" w:rsidRPr="008B6993" w:rsidRDefault="00BE7135" w:rsidP="00F5103C">
      <w:pPr>
        <w:rPr>
          <w:rFonts w:ascii="Times New Roman" w:hAnsi="Times New Roman" w:cs="Times New Roman"/>
          <w:sz w:val="20"/>
          <w:szCs w:val="20"/>
        </w:rPr>
      </w:pPr>
    </w:p>
    <w:p w14:paraId="3BFA4937" w14:textId="0BD793D5" w:rsidR="008B6993" w:rsidRPr="008B6993" w:rsidRDefault="008B6993" w:rsidP="00F5103C">
      <w:pPr>
        <w:rPr>
          <w:rFonts w:ascii="Times New Roman" w:hAnsi="Times New Roman" w:cs="Times New Roman"/>
          <w:sz w:val="20"/>
        </w:rPr>
      </w:pPr>
    </w:p>
    <w:p w14:paraId="684F057A" w14:textId="3A9214E1" w:rsidR="008B6993" w:rsidRPr="008B6993" w:rsidRDefault="008B6993" w:rsidP="00F5103C">
      <w:pPr>
        <w:rPr>
          <w:rFonts w:ascii="Times New Roman" w:hAnsi="Times New Roman" w:cs="Times New Roman"/>
          <w:sz w:val="20"/>
        </w:rPr>
      </w:pPr>
    </w:p>
    <w:p w14:paraId="1137C35F" w14:textId="234EDFDE" w:rsidR="008B6993" w:rsidRPr="008B6993" w:rsidRDefault="008B6993" w:rsidP="00F5103C">
      <w:pPr>
        <w:rPr>
          <w:rFonts w:ascii="Times New Roman" w:hAnsi="Times New Roman" w:cs="Times New Roman"/>
          <w:sz w:val="20"/>
        </w:rPr>
      </w:pPr>
    </w:p>
    <w:p w14:paraId="23EEFEA6" w14:textId="22ABE638" w:rsidR="008B6993" w:rsidRPr="008B6993" w:rsidRDefault="008B6993" w:rsidP="00F5103C">
      <w:pPr>
        <w:rPr>
          <w:rFonts w:ascii="Times New Roman" w:hAnsi="Times New Roman" w:cs="Times New Roman"/>
          <w:sz w:val="20"/>
        </w:rPr>
      </w:pPr>
    </w:p>
    <w:p w14:paraId="37ABC9DC" w14:textId="546BDCC1" w:rsidR="008B6993" w:rsidRPr="008B6993" w:rsidRDefault="008B6993" w:rsidP="00F5103C">
      <w:pPr>
        <w:rPr>
          <w:rFonts w:ascii="Times New Roman" w:hAnsi="Times New Roman" w:cs="Times New Roman"/>
          <w:sz w:val="20"/>
        </w:rPr>
      </w:pPr>
    </w:p>
    <w:p w14:paraId="4900BE2A" w14:textId="3C8C3A3C" w:rsidR="008B6993" w:rsidRPr="008B6993" w:rsidRDefault="008B6993" w:rsidP="00F5103C">
      <w:pPr>
        <w:rPr>
          <w:rFonts w:ascii="Times New Roman" w:hAnsi="Times New Roman" w:cs="Times New Roman"/>
          <w:sz w:val="20"/>
        </w:rPr>
      </w:pPr>
    </w:p>
    <w:p w14:paraId="06E6333C" w14:textId="591B8676" w:rsidR="008B6993" w:rsidRPr="008B6993" w:rsidRDefault="008B6993" w:rsidP="008B6993">
      <w:pPr>
        <w:rPr>
          <w:rFonts w:ascii="Times New Roman" w:hAnsi="Times New Roman" w:cs="Times New Roman"/>
          <w:b/>
          <w:sz w:val="20"/>
          <w:szCs w:val="20"/>
          <w:lang w:val="en-US"/>
        </w:rPr>
      </w:pPr>
      <w:r w:rsidRPr="008B6993">
        <w:rPr>
          <w:rFonts w:ascii="Times New Roman" w:hAnsi="Times New Roman" w:cs="Times New Roman"/>
          <w:b/>
          <w:sz w:val="20"/>
          <w:szCs w:val="20"/>
          <w:lang w:val="en-US"/>
        </w:rPr>
        <w:lastRenderedPageBreak/>
        <w:t xml:space="preserve">Figure </w:t>
      </w:r>
      <w:r w:rsidR="006B6899">
        <w:rPr>
          <w:rFonts w:ascii="Times New Roman" w:hAnsi="Times New Roman" w:cs="Times New Roman"/>
          <w:b/>
          <w:sz w:val="20"/>
          <w:szCs w:val="20"/>
          <w:lang w:val="en-US"/>
        </w:rPr>
        <w:t>S3</w:t>
      </w:r>
      <w:r w:rsidRPr="008B6993">
        <w:rPr>
          <w:rFonts w:ascii="Times New Roman" w:hAnsi="Times New Roman" w:cs="Times New Roman"/>
          <w:b/>
          <w:sz w:val="20"/>
          <w:szCs w:val="20"/>
          <w:lang w:val="en-US"/>
        </w:rPr>
        <w:t>.</w:t>
      </w:r>
      <w:r w:rsidRPr="008B6993">
        <w:rPr>
          <w:rFonts w:ascii="Times New Roman" w:hAnsi="Times New Roman" w:cs="Times New Roman"/>
          <w:sz w:val="20"/>
          <w:szCs w:val="20"/>
          <w:lang w:val="en-US"/>
        </w:rPr>
        <w:t xml:space="preserve"> </w:t>
      </w:r>
      <w:r w:rsidRPr="008B6993">
        <w:rPr>
          <w:rFonts w:ascii="Times New Roman" w:hAnsi="Times New Roman" w:cs="Times New Roman"/>
          <w:b/>
          <w:sz w:val="20"/>
          <w:szCs w:val="20"/>
          <w:lang w:val="en-US"/>
        </w:rPr>
        <w:t xml:space="preserve">Distribution of positive, negative and unavailable </w:t>
      </w:r>
      <w:r w:rsidR="00DC2C9C">
        <w:rPr>
          <w:rFonts w:ascii="Times New Roman" w:hAnsi="Times New Roman" w:cs="Times New Roman"/>
          <w:b/>
          <w:sz w:val="20"/>
          <w:szCs w:val="20"/>
          <w:lang w:val="en-US"/>
        </w:rPr>
        <w:t xml:space="preserve">sputum </w:t>
      </w:r>
      <w:r w:rsidRPr="008B6993">
        <w:rPr>
          <w:rFonts w:ascii="Times New Roman" w:hAnsi="Times New Roman" w:cs="Times New Roman"/>
          <w:b/>
          <w:sz w:val="20"/>
          <w:szCs w:val="20"/>
          <w:lang w:val="en-US"/>
        </w:rPr>
        <w:t>TB diagnostic testing</w:t>
      </w:r>
      <w:r w:rsidR="00DC2C9C">
        <w:rPr>
          <w:rFonts w:ascii="Times New Roman" w:hAnsi="Times New Roman" w:cs="Times New Roman"/>
          <w:b/>
          <w:sz w:val="20"/>
          <w:szCs w:val="20"/>
          <w:lang w:val="en-US"/>
        </w:rPr>
        <w:t xml:space="preserve"> (A)</w:t>
      </w:r>
      <w:r w:rsidR="00DD39DD">
        <w:rPr>
          <w:rFonts w:ascii="Times New Roman" w:hAnsi="Times New Roman" w:cs="Times New Roman"/>
          <w:b/>
          <w:sz w:val="20"/>
          <w:szCs w:val="20"/>
          <w:lang w:val="en-US"/>
        </w:rPr>
        <w:t xml:space="preserve"> and urine-lipoarabinomannan testing (B)</w:t>
      </w:r>
      <w:r w:rsidRPr="008B6993">
        <w:rPr>
          <w:rFonts w:ascii="Times New Roman" w:hAnsi="Times New Roman" w:cs="Times New Roman"/>
          <w:b/>
          <w:sz w:val="20"/>
          <w:szCs w:val="20"/>
          <w:lang w:val="en-US"/>
        </w:rPr>
        <w:t xml:space="preserve"> stratified by study</w:t>
      </w:r>
      <w:r w:rsidR="006A6C77">
        <w:rPr>
          <w:rFonts w:ascii="Times New Roman" w:hAnsi="Times New Roman" w:cs="Times New Roman"/>
          <w:b/>
          <w:sz w:val="20"/>
          <w:szCs w:val="20"/>
          <w:lang w:val="en-US"/>
        </w:rPr>
        <w:t xml:space="preserve"> in patients with MTB-BSI</w:t>
      </w:r>
      <w:r w:rsidRPr="008B6993">
        <w:rPr>
          <w:rFonts w:ascii="Times New Roman" w:hAnsi="Times New Roman" w:cs="Times New Roman"/>
          <w:b/>
          <w:sz w:val="20"/>
          <w:szCs w:val="20"/>
          <w:lang w:val="en-US"/>
        </w:rPr>
        <w:t>.</w:t>
      </w:r>
    </w:p>
    <w:p w14:paraId="18751A0D" w14:textId="5F752FFD" w:rsidR="008B6993" w:rsidRPr="008B6993" w:rsidRDefault="008B6993" w:rsidP="00F5103C">
      <w:pPr>
        <w:rPr>
          <w:rFonts w:ascii="Times New Roman" w:hAnsi="Times New Roman" w:cs="Times New Roman"/>
          <w:sz w:val="20"/>
        </w:rPr>
      </w:pPr>
    </w:p>
    <w:p w14:paraId="03A81D2F" w14:textId="0300DA95" w:rsidR="008B6993" w:rsidRPr="008B6993" w:rsidRDefault="00585E92" w:rsidP="006578E0">
      <w:pPr>
        <w:jc w:val="center"/>
        <w:rPr>
          <w:rFonts w:ascii="Times New Roman" w:hAnsi="Times New Roman" w:cs="Times New Roman"/>
          <w:lang w:val="en-US"/>
        </w:rPr>
      </w:pPr>
      <w:r>
        <w:rPr>
          <w:noProof/>
          <w:lang w:val="en-GB" w:eastAsia="en-GB"/>
        </w:rPr>
        <w:drawing>
          <wp:inline distT="0" distB="0" distL="0" distR="0" wp14:anchorId="52CE4119" wp14:editId="0DE384B6">
            <wp:extent cx="5424340" cy="2700000"/>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4340" cy="2700000"/>
                    </a:xfrm>
                    <a:prstGeom prst="rect">
                      <a:avLst/>
                    </a:prstGeom>
                  </pic:spPr>
                </pic:pic>
              </a:graphicData>
            </a:graphic>
          </wp:inline>
        </w:drawing>
      </w:r>
    </w:p>
    <w:p w14:paraId="2DBED524" w14:textId="3F6070D0" w:rsidR="008B6993" w:rsidRPr="005B2F93" w:rsidRDefault="005B2F93" w:rsidP="00F5103C">
      <w:pPr>
        <w:rPr>
          <w:rFonts w:ascii="Times New Roman" w:hAnsi="Times New Roman" w:cs="Times New Roman"/>
          <w:b/>
          <w:sz w:val="20"/>
        </w:rPr>
      </w:pPr>
      <w:r w:rsidRPr="005B2F93">
        <w:rPr>
          <w:rFonts w:ascii="Times New Roman" w:hAnsi="Times New Roman" w:cs="Times New Roman"/>
          <w:b/>
          <w:sz w:val="20"/>
        </w:rPr>
        <w:t>Footnotes:</w:t>
      </w:r>
    </w:p>
    <w:p w14:paraId="71D4BE17" w14:textId="3C186EEC" w:rsidR="005B2F93" w:rsidRPr="008B6993" w:rsidRDefault="00C10140" w:rsidP="00F5103C">
      <w:pPr>
        <w:rPr>
          <w:rFonts w:ascii="Times New Roman" w:hAnsi="Times New Roman" w:cs="Times New Roman"/>
          <w:sz w:val="20"/>
        </w:rPr>
      </w:pPr>
      <w:r>
        <w:rPr>
          <w:rFonts w:ascii="Times New Roman" w:hAnsi="Times New Roman" w:cs="Times New Roman"/>
          <w:sz w:val="20"/>
        </w:rPr>
        <w:t xml:space="preserve">Included are </w:t>
      </w:r>
      <w:r w:rsidR="00B94790">
        <w:rPr>
          <w:rFonts w:ascii="Times New Roman" w:hAnsi="Times New Roman" w:cs="Times New Roman"/>
          <w:sz w:val="20"/>
        </w:rPr>
        <w:t>patients with positive TB blood culture</w:t>
      </w:r>
      <w:r w:rsidR="00A531F8">
        <w:rPr>
          <w:rFonts w:ascii="Times New Roman" w:hAnsi="Times New Roman" w:cs="Times New Roman"/>
          <w:sz w:val="20"/>
        </w:rPr>
        <w:t xml:space="preserve"> </w:t>
      </w:r>
      <w:r w:rsidR="00CB0DB9">
        <w:rPr>
          <w:rFonts w:ascii="Times New Roman" w:hAnsi="Times New Roman" w:cs="Times New Roman"/>
          <w:sz w:val="20"/>
        </w:rPr>
        <w:t xml:space="preserve">from studies which also collected IPD </w:t>
      </w:r>
      <w:r w:rsidR="00E11D62">
        <w:rPr>
          <w:rFonts w:ascii="Times New Roman" w:hAnsi="Times New Roman" w:cs="Times New Roman"/>
          <w:sz w:val="20"/>
        </w:rPr>
        <w:t>sputum (</w:t>
      </w:r>
      <w:r w:rsidR="00E11D62" w:rsidRPr="00E11D62">
        <w:rPr>
          <w:rFonts w:ascii="Times New Roman" w:hAnsi="Times New Roman" w:cs="Times New Roman"/>
          <w:b/>
          <w:sz w:val="20"/>
        </w:rPr>
        <w:t>A</w:t>
      </w:r>
      <w:r w:rsidR="00E11D62">
        <w:rPr>
          <w:rFonts w:ascii="Times New Roman" w:hAnsi="Times New Roman" w:cs="Times New Roman"/>
          <w:sz w:val="20"/>
        </w:rPr>
        <w:t>) or urine-LAM (</w:t>
      </w:r>
      <w:r w:rsidR="00E11D62" w:rsidRPr="00E11D62">
        <w:rPr>
          <w:rFonts w:ascii="Times New Roman" w:hAnsi="Times New Roman" w:cs="Times New Roman"/>
          <w:b/>
          <w:sz w:val="20"/>
        </w:rPr>
        <w:t>B</w:t>
      </w:r>
      <w:r w:rsidR="00E11D62">
        <w:rPr>
          <w:rFonts w:ascii="Times New Roman" w:hAnsi="Times New Roman" w:cs="Times New Roman"/>
          <w:sz w:val="20"/>
        </w:rPr>
        <w:t xml:space="preserve">) TB diagnostic tests. </w:t>
      </w:r>
      <w:r w:rsidR="006A6C77">
        <w:rPr>
          <w:rFonts w:ascii="Times New Roman" w:hAnsi="Times New Roman" w:cs="Times New Roman"/>
          <w:sz w:val="20"/>
        </w:rPr>
        <w:t>S</w:t>
      </w:r>
      <w:r w:rsidR="00E11D62">
        <w:rPr>
          <w:rFonts w:ascii="Times New Roman" w:hAnsi="Times New Roman" w:cs="Times New Roman"/>
          <w:sz w:val="20"/>
        </w:rPr>
        <w:t xml:space="preserve">putum </w:t>
      </w:r>
      <w:r w:rsidR="0051161B">
        <w:rPr>
          <w:rFonts w:ascii="Times New Roman" w:hAnsi="Times New Roman" w:cs="Times New Roman"/>
          <w:sz w:val="20"/>
        </w:rPr>
        <w:t>culture was used as a surrogate for Xpert in studies which did not perform Xpert testing of sputum</w:t>
      </w:r>
      <w:r w:rsidR="00E25A38">
        <w:rPr>
          <w:rFonts w:ascii="Times New Roman" w:hAnsi="Times New Roman" w:cs="Times New Roman"/>
          <w:sz w:val="20"/>
        </w:rPr>
        <w:t xml:space="preserve"> (10 of 14 studies)</w:t>
      </w:r>
      <w:r w:rsidR="0051161B">
        <w:rPr>
          <w:rFonts w:ascii="Times New Roman" w:hAnsi="Times New Roman" w:cs="Times New Roman"/>
          <w:sz w:val="20"/>
        </w:rPr>
        <w:t>.</w:t>
      </w:r>
      <w:r w:rsidR="000215D6">
        <w:rPr>
          <w:rFonts w:ascii="Times New Roman" w:hAnsi="Times New Roman" w:cs="Times New Roman"/>
          <w:sz w:val="20"/>
        </w:rPr>
        <w:t xml:space="preserve"> Shown are number of MTB-BSI patients</w:t>
      </w:r>
      <w:r w:rsidR="00E11D62">
        <w:rPr>
          <w:rFonts w:ascii="Times New Roman" w:hAnsi="Times New Roman" w:cs="Times New Roman"/>
          <w:sz w:val="20"/>
        </w:rPr>
        <w:t xml:space="preserve"> </w:t>
      </w:r>
      <w:r w:rsidR="00A531F8">
        <w:rPr>
          <w:rFonts w:ascii="Times New Roman" w:hAnsi="Times New Roman" w:cs="Times New Roman"/>
          <w:sz w:val="20"/>
        </w:rPr>
        <w:t xml:space="preserve">who had positive, negative, or unavailable </w:t>
      </w:r>
      <w:r w:rsidR="000215D6">
        <w:rPr>
          <w:rFonts w:ascii="Times New Roman" w:hAnsi="Times New Roman" w:cs="Times New Roman"/>
          <w:sz w:val="20"/>
        </w:rPr>
        <w:t xml:space="preserve">sputum or urine-LAM </w:t>
      </w:r>
      <w:r w:rsidR="00A531F8">
        <w:rPr>
          <w:rFonts w:ascii="Times New Roman" w:hAnsi="Times New Roman" w:cs="Times New Roman"/>
          <w:sz w:val="20"/>
        </w:rPr>
        <w:t>test</w:t>
      </w:r>
      <w:r w:rsidR="00C06D73">
        <w:rPr>
          <w:rFonts w:ascii="Times New Roman" w:hAnsi="Times New Roman" w:cs="Times New Roman"/>
          <w:sz w:val="20"/>
        </w:rPr>
        <w:t xml:space="preserve">, giving an indication of how many of these patients could have been diagnosed </w:t>
      </w:r>
      <w:r w:rsidR="002A6CB0">
        <w:rPr>
          <w:rFonts w:ascii="Times New Roman" w:hAnsi="Times New Roman" w:cs="Times New Roman"/>
          <w:sz w:val="20"/>
        </w:rPr>
        <w:t xml:space="preserve">by rapid sputum or urine testing. Diagnostic yield is seen to vary substantially between studies </w:t>
      </w:r>
      <w:r w:rsidR="00611CCB">
        <w:rPr>
          <w:rFonts w:ascii="Times New Roman" w:hAnsi="Times New Roman" w:cs="Times New Roman"/>
          <w:sz w:val="20"/>
        </w:rPr>
        <w:t>largely due to marked variation in proportion with unavailable test.</w:t>
      </w:r>
      <w:r w:rsidR="00ED31F0">
        <w:rPr>
          <w:rFonts w:ascii="Times New Roman" w:hAnsi="Times New Roman" w:cs="Times New Roman"/>
          <w:sz w:val="20"/>
        </w:rPr>
        <w:t xml:space="preserve"> Plots are generated from raw (unimputed) data.</w:t>
      </w:r>
    </w:p>
    <w:p w14:paraId="5B8B950A" w14:textId="37486AAC" w:rsidR="008B6993" w:rsidRDefault="008B6993" w:rsidP="00F5103C">
      <w:pPr>
        <w:rPr>
          <w:rFonts w:ascii="Times New Roman" w:hAnsi="Times New Roman" w:cs="Times New Roman"/>
          <w:sz w:val="20"/>
        </w:rPr>
      </w:pPr>
    </w:p>
    <w:p w14:paraId="703112A9" w14:textId="25A5D6DB" w:rsidR="006B6899" w:rsidRDefault="006B6899" w:rsidP="00F5103C">
      <w:pPr>
        <w:rPr>
          <w:rFonts w:ascii="Times New Roman" w:hAnsi="Times New Roman" w:cs="Times New Roman"/>
          <w:sz w:val="20"/>
        </w:rPr>
      </w:pPr>
    </w:p>
    <w:p w14:paraId="663053F7" w14:textId="671224B6" w:rsidR="006B6899" w:rsidRDefault="006B6899" w:rsidP="00F5103C">
      <w:pPr>
        <w:rPr>
          <w:rFonts w:ascii="Times New Roman" w:hAnsi="Times New Roman" w:cs="Times New Roman"/>
          <w:sz w:val="20"/>
        </w:rPr>
      </w:pPr>
    </w:p>
    <w:p w14:paraId="3E174F3B" w14:textId="1F47609A" w:rsidR="006B6899" w:rsidRDefault="006B6899" w:rsidP="00F5103C">
      <w:pPr>
        <w:rPr>
          <w:rFonts w:ascii="Times New Roman" w:hAnsi="Times New Roman" w:cs="Times New Roman"/>
          <w:sz w:val="20"/>
        </w:rPr>
      </w:pPr>
    </w:p>
    <w:p w14:paraId="1051C971" w14:textId="2CA9B132" w:rsidR="006B6899" w:rsidRDefault="006B6899" w:rsidP="00F5103C">
      <w:pPr>
        <w:rPr>
          <w:rFonts w:ascii="Times New Roman" w:hAnsi="Times New Roman" w:cs="Times New Roman"/>
          <w:sz w:val="20"/>
        </w:rPr>
      </w:pPr>
    </w:p>
    <w:p w14:paraId="04FF8709" w14:textId="59EC1CC4" w:rsidR="006B6899" w:rsidRDefault="006B6899" w:rsidP="00F5103C">
      <w:pPr>
        <w:rPr>
          <w:rFonts w:ascii="Times New Roman" w:hAnsi="Times New Roman" w:cs="Times New Roman"/>
          <w:sz w:val="20"/>
        </w:rPr>
      </w:pPr>
    </w:p>
    <w:p w14:paraId="52186365" w14:textId="0CA9EB84" w:rsidR="006B6899" w:rsidRDefault="006B6899" w:rsidP="00F5103C">
      <w:pPr>
        <w:rPr>
          <w:rFonts w:ascii="Times New Roman" w:hAnsi="Times New Roman" w:cs="Times New Roman"/>
          <w:sz w:val="20"/>
        </w:rPr>
      </w:pPr>
    </w:p>
    <w:p w14:paraId="6DBCE7EA" w14:textId="0319E85C" w:rsidR="006B6899" w:rsidRDefault="006B6899" w:rsidP="00F5103C">
      <w:pPr>
        <w:rPr>
          <w:rFonts w:ascii="Times New Roman" w:hAnsi="Times New Roman" w:cs="Times New Roman"/>
          <w:sz w:val="20"/>
        </w:rPr>
      </w:pPr>
    </w:p>
    <w:p w14:paraId="13F3B7B7" w14:textId="07DB93FE" w:rsidR="006B6899" w:rsidRDefault="006B6899" w:rsidP="00F5103C">
      <w:pPr>
        <w:rPr>
          <w:rFonts w:ascii="Times New Roman" w:hAnsi="Times New Roman" w:cs="Times New Roman"/>
          <w:sz w:val="20"/>
        </w:rPr>
      </w:pPr>
    </w:p>
    <w:p w14:paraId="0DC93DB6" w14:textId="7C5118B3" w:rsidR="006B6899" w:rsidRDefault="006B6899" w:rsidP="00F5103C">
      <w:pPr>
        <w:rPr>
          <w:rFonts w:ascii="Times New Roman" w:hAnsi="Times New Roman" w:cs="Times New Roman"/>
          <w:sz w:val="20"/>
        </w:rPr>
      </w:pPr>
    </w:p>
    <w:p w14:paraId="4E2D83F6" w14:textId="77777777" w:rsidR="006B6899" w:rsidRPr="008B6993" w:rsidRDefault="006B6899" w:rsidP="00F5103C">
      <w:pPr>
        <w:rPr>
          <w:rFonts w:ascii="Times New Roman" w:hAnsi="Times New Roman" w:cs="Times New Roman"/>
          <w:sz w:val="20"/>
        </w:rPr>
      </w:pPr>
    </w:p>
    <w:p w14:paraId="27780559" w14:textId="52151BED" w:rsidR="006B6899" w:rsidRPr="00687337" w:rsidRDefault="006B6899" w:rsidP="006B6899">
      <w:pPr>
        <w:spacing w:line="360" w:lineRule="auto"/>
        <w:rPr>
          <w:rFonts w:ascii="Times New Roman" w:hAnsi="Times New Roman" w:cs="Times New Roman"/>
          <w:b/>
          <w:sz w:val="20"/>
        </w:rPr>
      </w:pPr>
      <w:r>
        <w:rPr>
          <w:rFonts w:ascii="Times New Roman" w:hAnsi="Times New Roman" w:cs="Times New Roman"/>
          <w:b/>
          <w:sz w:val="20"/>
        </w:rPr>
        <w:lastRenderedPageBreak/>
        <w:t>Figure S4. Diagnostic yield of rapid diagnostics in patients with MTB-BSI.</w:t>
      </w:r>
      <w:r>
        <w:rPr>
          <w:noProof/>
          <w:lang w:val="en-GB" w:eastAsia="en-GB"/>
        </w:rPr>
        <w:drawing>
          <wp:inline distT="0" distB="0" distL="0" distR="0" wp14:anchorId="55F40E7B" wp14:editId="0EDC5F80">
            <wp:extent cx="5849620" cy="6693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stretch>
                      <a:fillRect/>
                    </a:stretch>
                  </pic:blipFill>
                  <pic:spPr bwMode="auto">
                    <a:xfrm>
                      <a:off x="0" y="0"/>
                      <a:ext cx="5849620" cy="6693535"/>
                    </a:xfrm>
                    <a:prstGeom prst="rect">
                      <a:avLst/>
                    </a:prstGeom>
                  </pic:spPr>
                </pic:pic>
              </a:graphicData>
            </a:graphic>
          </wp:inline>
        </w:drawing>
      </w:r>
    </w:p>
    <w:p w14:paraId="4271FBDB" w14:textId="77777777" w:rsidR="006B6899" w:rsidRDefault="006B6899" w:rsidP="006B6899">
      <w:pPr>
        <w:spacing w:line="360" w:lineRule="auto"/>
        <w:rPr>
          <w:rFonts w:ascii="Times New Roman" w:hAnsi="Times New Roman" w:cs="Times New Roman"/>
          <w:b/>
          <w:sz w:val="20"/>
        </w:rPr>
      </w:pPr>
      <w:r>
        <w:rPr>
          <w:rFonts w:ascii="Times New Roman" w:hAnsi="Times New Roman" w:cs="Times New Roman"/>
          <w:b/>
          <w:sz w:val="20"/>
        </w:rPr>
        <w:t>Footnotes:</w:t>
      </w:r>
    </w:p>
    <w:p w14:paraId="29D7C6D8" w14:textId="09934777" w:rsidR="006B6899" w:rsidRDefault="006B6899" w:rsidP="006B6899">
      <w:pPr>
        <w:spacing w:after="0" w:line="240" w:lineRule="auto"/>
        <w:rPr>
          <w:rFonts w:ascii="Times New Roman" w:hAnsi="Times New Roman" w:cs="Times New Roman"/>
          <w:b/>
          <w:sz w:val="20"/>
          <w:szCs w:val="20"/>
          <w:lang w:val="en-US"/>
        </w:rPr>
      </w:pPr>
      <w:r w:rsidRPr="00C65E0F">
        <w:rPr>
          <w:rFonts w:ascii="Times New Roman" w:hAnsi="Times New Roman" w:cs="Times New Roman"/>
          <w:sz w:val="20"/>
        </w:rPr>
        <w:t>Pooled diagnostic yield of urine-LAM (A), sputum (B) and both (C) for MTB-BSI; meta regression on availability of test (D) showing diagnostic yield of studies (points, where size of point is proportional to study size) as a function of proportion of available test for LAM (blue) and sputum (red)</w:t>
      </w:r>
      <w:r>
        <w:rPr>
          <w:rFonts w:ascii="Times New Roman" w:hAnsi="Times New Roman" w:cs="Times New Roman"/>
          <w:sz w:val="20"/>
        </w:rPr>
        <w:t xml:space="preserve"> with lines showing model population estimates and shaded areas 95% confidence intervals</w:t>
      </w:r>
      <w:r w:rsidRPr="00C65E0F">
        <w:rPr>
          <w:rFonts w:ascii="Times New Roman" w:hAnsi="Times New Roman" w:cs="Times New Roman"/>
          <w:sz w:val="20"/>
        </w:rPr>
        <w:t xml:space="preserve">; Venn diagram of number of positive tests in studies performing both urine-LAM testing and sputum testing (E). In all cases sputum variable was Xpert (or culture result as surrogate if Xpert not available). </w:t>
      </w:r>
      <w:r w:rsidR="00ED31F0">
        <w:rPr>
          <w:rFonts w:ascii="Times New Roman" w:hAnsi="Times New Roman" w:cs="Times New Roman"/>
          <w:sz w:val="20"/>
        </w:rPr>
        <w:t>Analyses use raw (unimputed) data.</w:t>
      </w:r>
    </w:p>
    <w:p w14:paraId="5671C19A" w14:textId="6191632F" w:rsidR="006B633D" w:rsidRPr="006B633D" w:rsidRDefault="003B05B8" w:rsidP="006B633D">
      <w:pPr>
        <w:rPr>
          <w:rFonts w:ascii="Times New Roman" w:hAnsi="Times New Roman" w:cs="Times New Roman"/>
          <w:sz w:val="20"/>
          <w:szCs w:val="20"/>
        </w:rPr>
      </w:pPr>
      <w:r w:rsidRPr="006B633D">
        <w:rPr>
          <w:rFonts w:ascii="Times New Roman" w:hAnsi="Times New Roman" w:cs="Times New Roman"/>
          <w:b/>
          <w:sz w:val="20"/>
          <w:szCs w:val="20"/>
          <w:lang w:val="en-US"/>
        </w:rPr>
        <w:lastRenderedPageBreak/>
        <w:t xml:space="preserve">Figure </w:t>
      </w:r>
      <w:r w:rsidR="006B6899">
        <w:rPr>
          <w:rFonts w:ascii="Times New Roman" w:hAnsi="Times New Roman" w:cs="Times New Roman"/>
          <w:b/>
          <w:sz w:val="20"/>
          <w:szCs w:val="20"/>
          <w:lang w:val="en-US"/>
        </w:rPr>
        <w:t>S5</w:t>
      </w:r>
      <w:r w:rsidRPr="006B633D">
        <w:rPr>
          <w:rFonts w:ascii="Times New Roman" w:hAnsi="Times New Roman" w:cs="Times New Roman"/>
          <w:b/>
          <w:sz w:val="20"/>
          <w:szCs w:val="20"/>
          <w:lang w:val="en-US"/>
        </w:rPr>
        <w:t xml:space="preserve">. </w:t>
      </w:r>
      <w:r w:rsidR="006B633D" w:rsidRPr="006B633D">
        <w:rPr>
          <w:rFonts w:ascii="Times New Roman" w:hAnsi="Times New Roman" w:cs="Times New Roman"/>
          <w:b/>
          <w:sz w:val="20"/>
          <w:szCs w:val="20"/>
        </w:rPr>
        <w:t>Sensitivity analysis exploring effect of composite sputum variable on diagnostic yield analyses</w:t>
      </w:r>
      <w:r w:rsidR="006B633D" w:rsidRPr="006B633D">
        <w:rPr>
          <w:rFonts w:ascii="Times New Roman" w:hAnsi="Times New Roman" w:cs="Times New Roman"/>
          <w:sz w:val="20"/>
          <w:szCs w:val="20"/>
        </w:rPr>
        <w:t>.</w:t>
      </w:r>
    </w:p>
    <w:p w14:paraId="2A1BE5B0" w14:textId="77777777" w:rsidR="006B633D" w:rsidRPr="006B633D" w:rsidRDefault="006B633D" w:rsidP="006B633D">
      <w:pPr>
        <w:rPr>
          <w:rFonts w:ascii="Times New Roman" w:hAnsi="Times New Roman" w:cs="Times New Roman"/>
          <w:sz w:val="20"/>
          <w:szCs w:val="20"/>
        </w:rPr>
      </w:pPr>
    </w:p>
    <w:p w14:paraId="4B938017" w14:textId="6212EB80" w:rsidR="006B633D" w:rsidRDefault="006B633D" w:rsidP="006B633D">
      <w:pPr>
        <w:rPr>
          <w:rFonts w:ascii="Times New Roman" w:hAnsi="Times New Roman" w:cs="Times New Roman"/>
          <w:sz w:val="20"/>
          <w:szCs w:val="20"/>
        </w:rPr>
      </w:pPr>
      <w:r>
        <w:rPr>
          <w:noProof/>
          <w:lang w:val="en-GB" w:eastAsia="en-GB"/>
        </w:rPr>
        <w:drawing>
          <wp:inline distT="0" distB="0" distL="0" distR="0" wp14:anchorId="0AE1889C" wp14:editId="7043358E">
            <wp:extent cx="5943600" cy="438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89120"/>
                    </a:xfrm>
                    <a:prstGeom prst="rect">
                      <a:avLst/>
                    </a:prstGeom>
                  </pic:spPr>
                </pic:pic>
              </a:graphicData>
            </a:graphic>
          </wp:inline>
        </w:drawing>
      </w:r>
    </w:p>
    <w:p w14:paraId="53364B6B" w14:textId="64F821EF" w:rsidR="006B633D" w:rsidRDefault="006B633D" w:rsidP="006B633D">
      <w:pPr>
        <w:rPr>
          <w:rFonts w:ascii="Times New Roman" w:hAnsi="Times New Roman" w:cs="Times New Roman"/>
          <w:sz w:val="20"/>
          <w:szCs w:val="20"/>
        </w:rPr>
      </w:pPr>
    </w:p>
    <w:p w14:paraId="7794DE18" w14:textId="77777777" w:rsidR="006B633D" w:rsidRPr="006B633D" w:rsidRDefault="006B633D" w:rsidP="006B633D">
      <w:pPr>
        <w:rPr>
          <w:rFonts w:ascii="Times New Roman" w:hAnsi="Times New Roman" w:cs="Times New Roman"/>
          <w:b/>
          <w:sz w:val="20"/>
          <w:szCs w:val="20"/>
        </w:rPr>
      </w:pPr>
      <w:r w:rsidRPr="006B633D">
        <w:rPr>
          <w:rFonts w:ascii="Times New Roman" w:hAnsi="Times New Roman" w:cs="Times New Roman"/>
          <w:b/>
          <w:sz w:val="20"/>
          <w:szCs w:val="20"/>
        </w:rPr>
        <w:t>Footnotes:</w:t>
      </w:r>
    </w:p>
    <w:p w14:paraId="777BD802" w14:textId="2196F970" w:rsidR="006B633D" w:rsidRPr="006B633D" w:rsidRDefault="006B633D" w:rsidP="006B633D">
      <w:pPr>
        <w:rPr>
          <w:rFonts w:ascii="Times New Roman" w:hAnsi="Times New Roman" w:cs="Times New Roman"/>
          <w:sz w:val="20"/>
          <w:szCs w:val="20"/>
          <w:lang w:val="en-GB"/>
        </w:rPr>
      </w:pPr>
      <w:r w:rsidRPr="006B633D">
        <w:rPr>
          <w:rFonts w:ascii="Times New Roman" w:hAnsi="Times New Roman" w:cs="Times New Roman"/>
          <w:sz w:val="20"/>
          <w:szCs w:val="20"/>
        </w:rPr>
        <w:t>All analyses described in main text were repeated but replacing the composite sputum variable with only those studies where Xpert results were available</w:t>
      </w:r>
      <w:r w:rsidR="007473DE">
        <w:rPr>
          <w:rFonts w:ascii="Times New Roman" w:hAnsi="Times New Roman" w:cs="Times New Roman"/>
          <w:sz w:val="20"/>
          <w:szCs w:val="20"/>
        </w:rPr>
        <w:t>. In all cases, the red represents the original</w:t>
      </w:r>
      <w:r w:rsidRPr="006B633D">
        <w:rPr>
          <w:rFonts w:ascii="Times New Roman" w:hAnsi="Times New Roman" w:cs="Times New Roman"/>
          <w:sz w:val="20"/>
          <w:szCs w:val="20"/>
        </w:rPr>
        <w:t xml:space="preserve"> </w:t>
      </w:r>
      <w:r w:rsidR="007473DE">
        <w:rPr>
          <w:rFonts w:ascii="Times New Roman" w:hAnsi="Times New Roman" w:cs="Times New Roman"/>
          <w:sz w:val="20"/>
          <w:szCs w:val="20"/>
        </w:rPr>
        <w:t xml:space="preserve">analysis and the grey, the Xpert-only analysis. </w:t>
      </w:r>
      <w:r w:rsidRPr="006B633D">
        <w:rPr>
          <w:rFonts w:ascii="Times New Roman" w:hAnsi="Times New Roman" w:cs="Times New Roman"/>
          <w:sz w:val="20"/>
          <w:szCs w:val="20"/>
        </w:rPr>
        <w:t>A: Pooled diagnostic yield of sputum Xpert for MTB BSI (4 studies, 1487 participants) 72% (95% CI 30- 94%)</w:t>
      </w:r>
      <w:r w:rsidR="007473DE">
        <w:rPr>
          <w:rFonts w:ascii="Times New Roman" w:hAnsi="Times New Roman" w:cs="Times New Roman"/>
          <w:sz w:val="20"/>
          <w:szCs w:val="20"/>
        </w:rPr>
        <w:t xml:space="preserve">. </w:t>
      </w:r>
      <w:r w:rsidRPr="006B633D">
        <w:rPr>
          <w:rFonts w:ascii="Times New Roman" w:hAnsi="Times New Roman" w:cs="Times New Roman"/>
          <w:sz w:val="20"/>
          <w:szCs w:val="20"/>
        </w:rPr>
        <w:t>B: Pooled composite diagnostic yield of sputum Xpert and uLAM for MTB BSI (3 studies, 1397 participants) 82% (95% CI 71% - 90%)</w:t>
      </w:r>
      <w:r w:rsidR="007473DE">
        <w:rPr>
          <w:rFonts w:ascii="Times New Roman" w:hAnsi="Times New Roman" w:cs="Times New Roman"/>
          <w:sz w:val="20"/>
          <w:szCs w:val="20"/>
        </w:rPr>
        <w:t>. In both A and B, point estimates are squared, and 95% confidence intervals whiskers</w:t>
      </w:r>
      <w:r w:rsidRPr="006B633D">
        <w:rPr>
          <w:rFonts w:ascii="Times New Roman" w:hAnsi="Times New Roman" w:cs="Times New Roman"/>
          <w:sz w:val="20"/>
          <w:szCs w:val="20"/>
        </w:rPr>
        <w:t xml:space="preserve">; C: Meta-regression of diagnostic yield as a function of proportion of available Xpert test result. </w:t>
      </w:r>
      <w:r w:rsidR="007473DE">
        <w:rPr>
          <w:rFonts w:ascii="Times New Roman" w:hAnsi="Times New Roman" w:cs="Times New Roman"/>
          <w:sz w:val="20"/>
          <w:szCs w:val="20"/>
        </w:rPr>
        <w:t xml:space="preserve">Actual diagnostic yield from individual studies plotted as points (with size proportional to number of participants included in analysis) and model estimates of population diagnostic yield plotted as lines, with 95% confidence intervals indicated by shaded areas. </w:t>
      </w:r>
      <w:r w:rsidRPr="006B633D">
        <w:rPr>
          <w:rFonts w:ascii="Times New Roman" w:hAnsi="Times New Roman" w:cs="Times New Roman"/>
          <w:sz w:val="20"/>
          <w:szCs w:val="20"/>
        </w:rPr>
        <w:t>In all cases summary estimates from the sensitivity analysis fall within the confidence intervals of the primary analysis.</w:t>
      </w:r>
      <w:r w:rsidR="00ED31F0">
        <w:rPr>
          <w:rFonts w:ascii="Times New Roman" w:hAnsi="Times New Roman" w:cs="Times New Roman"/>
          <w:sz w:val="20"/>
          <w:szCs w:val="20"/>
        </w:rPr>
        <w:t xml:space="preserve"> Analyses use raw (unimputed) data.</w:t>
      </w:r>
    </w:p>
    <w:p w14:paraId="4940BC39" w14:textId="651ABC29" w:rsidR="008B6993" w:rsidRPr="008B6993" w:rsidRDefault="006B633D" w:rsidP="006B633D">
      <w:pPr>
        <w:rPr>
          <w:rFonts w:ascii="Times New Roman" w:hAnsi="Times New Roman" w:cs="Times New Roman"/>
          <w:sz w:val="20"/>
        </w:rPr>
      </w:pPr>
      <w:r w:rsidRPr="006B633D">
        <w:rPr>
          <w:rFonts w:ascii="Times New Roman" w:hAnsi="Times New Roman" w:cs="Times New Roman"/>
          <w:sz w:val="20"/>
        </w:rPr>
        <w:t xml:space="preserve"> </w:t>
      </w:r>
      <w:r w:rsidR="008B6993" w:rsidRPr="008B6993">
        <w:rPr>
          <w:rFonts w:ascii="Times New Roman" w:hAnsi="Times New Roman" w:cs="Times New Roman"/>
          <w:sz w:val="20"/>
        </w:rPr>
        <w:br w:type="page"/>
      </w:r>
    </w:p>
    <w:p w14:paraId="01643360" w14:textId="182059BD" w:rsidR="006B6899" w:rsidRPr="00A279C9" w:rsidRDefault="006B6899" w:rsidP="006B6899">
      <w:pPr>
        <w:rPr>
          <w:rFonts w:ascii="Times New Roman" w:hAnsi="Times New Roman" w:cs="Times New Roman"/>
          <w:b/>
          <w:sz w:val="20"/>
        </w:rPr>
      </w:pPr>
      <w:r w:rsidRPr="00D9514E">
        <w:rPr>
          <w:rFonts w:ascii="Times New Roman" w:hAnsi="Times New Roman" w:cs="Times New Roman"/>
          <w:b/>
          <w:sz w:val="20"/>
        </w:rPr>
        <w:lastRenderedPageBreak/>
        <w:t xml:space="preserve">Table </w:t>
      </w:r>
      <w:r w:rsidR="00ED79D1">
        <w:rPr>
          <w:rFonts w:ascii="Times New Roman" w:hAnsi="Times New Roman" w:cs="Times New Roman"/>
          <w:b/>
          <w:sz w:val="20"/>
        </w:rPr>
        <w:t>S7</w:t>
      </w:r>
      <w:r w:rsidRPr="00D9514E">
        <w:rPr>
          <w:rFonts w:ascii="Times New Roman" w:hAnsi="Times New Roman" w:cs="Times New Roman"/>
          <w:b/>
          <w:sz w:val="20"/>
        </w:rPr>
        <w:t xml:space="preserve">: </w:t>
      </w:r>
      <w:r>
        <w:rPr>
          <w:rFonts w:ascii="Times New Roman" w:hAnsi="Times New Roman" w:cs="Times New Roman"/>
          <w:b/>
          <w:sz w:val="20"/>
        </w:rPr>
        <w:t>A</w:t>
      </w:r>
      <w:r w:rsidRPr="00D9514E">
        <w:rPr>
          <w:rFonts w:ascii="Times New Roman" w:hAnsi="Times New Roman" w:cs="Times New Roman"/>
          <w:b/>
          <w:sz w:val="20"/>
        </w:rPr>
        <w:t>ssociations of no sputum result available</w:t>
      </w:r>
    </w:p>
    <w:tbl>
      <w:tblPr>
        <w:tblStyle w:val="TableGrid"/>
        <w:tblW w:w="5023" w:type="pct"/>
        <w:tblLook w:val="04A0" w:firstRow="1" w:lastRow="0" w:firstColumn="1" w:lastColumn="0" w:noHBand="0" w:noVBand="1"/>
      </w:tblPr>
      <w:tblGrid>
        <w:gridCol w:w="1639"/>
        <w:gridCol w:w="656"/>
        <w:gridCol w:w="564"/>
        <w:gridCol w:w="712"/>
        <w:gridCol w:w="349"/>
        <w:gridCol w:w="564"/>
        <w:gridCol w:w="864"/>
        <w:gridCol w:w="1043"/>
        <w:gridCol w:w="564"/>
        <w:gridCol w:w="564"/>
        <w:gridCol w:w="379"/>
        <w:gridCol w:w="565"/>
        <w:gridCol w:w="930"/>
      </w:tblGrid>
      <w:tr w:rsidR="006B6899" w:rsidRPr="00D6116B" w14:paraId="406DE798" w14:textId="77777777" w:rsidTr="009C15E8">
        <w:trPr>
          <w:trHeight w:val="288"/>
        </w:trPr>
        <w:tc>
          <w:tcPr>
            <w:tcW w:w="872" w:type="pct"/>
            <w:vMerge w:val="restart"/>
            <w:noWrap/>
            <w:hideMark/>
          </w:tcPr>
          <w:p w14:paraId="7C139F12" w14:textId="77777777" w:rsidR="006B6899" w:rsidRPr="00D9514E" w:rsidRDefault="006B6899" w:rsidP="009C15E8">
            <w:pPr>
              <w:snapToGrid w:val="0"/>
              <w:rPr>
                <w:rFonts w:ascii="Times New Roman" w:eastAsia="Times New Roman" w:hAnsi="Times New Roman" w:cs="Times New Roman"/>
                <w:b/>
                <w:color w:val="000000" w:themeColor="text1"/>
                <w:sz w:val="16"/>
                <w:szCs w:val="16"/>
                <w:lang w:val="en-GB" w:eastAsia="en-GB"/>
              </w:rPr>
            </w:pPr>
          </w:p>
        </w:tc>
        <w:tc>
          <w:tcPr>
            <w:tcW w:w="349" w:type="pct"/>
            <w:vMerge w:val="restart"/>
            <w:noWrap/>
            <w:hideMark/>
          </w:tcPr>
          <w:p w14:paraId="17CA7466" w14:textId="77777777" w:rsidR="006B6899" w:rsidRPr="00D9514E" w:rsidRDefault="006B6899" w:rsidP="009C15E8">
            <w:pPr>
              <w:snapToGrid w:val="0"/>
              <w:jc w:val="center"/>
              <w:rPr>
                <w:rFonts w:ascii="Times New Roman" w:eastAsia="Times New Roman" w:hAnsi="Times New Roman" w:cs="Times New Roman"/>
                <w:color w:val="000000" w:themeColor="text1"/>
                <w:sz w:val="16"/>
                <w:szCs w:val="16"/>
                <w:lang w:val="en-GB" w:eastAsia="en-GB"/>
              </w:rPr>
            </w:pPr>
            <w:r w:rsidRPr="00D9514E">
              <w:rPr>
                <w:rFonts w:ascii="Times New Roman" w:eastAsia="Times New Roman" w:hAnsi="Times New Roman" w:cs="Times New Roman"/>
                <w:color w:val="000000" w:themeColor="text1"/>
                <w:sz w:val="16"/>
                <w:szCs w:val="16"/>
                <w:lang w:val="en-GB" w:eastAsia="en-GB"/>
              </w:rPr>
              <w:t>N</w:t>
            </w:r>
          </w:p>
          <w:p w14:paraId="4CE019A3" w14:textId="77777777" w:rsidR="006B6899" w:rsidRPr="00D9514E" w:rsidRDefault="006B6899" w:rsidP="009C15E8">
            <w:pPr>
              <w:snapToGrid w:val="0"/>
              <w:jc w:val="center"/>
              <w:rPr>
                <w:rFonts w:ascii="Times New Roman" w:eastAsia="Times New Roman" w:hAnsi="Times New Roman" w:cs="Times New Roman"/>
                <w:color w:val="000000" w:themeColor="text1"/>
                <w:sz w:val="16"/>
                <w:szCs w:val="16"/>
                <w:lang w:val="en-GB" w:eastAsia="en-GB"/>
              </w:rPr>
            </w:pPr>
            <w:r w:rsidRPr="00D9514E">
              <w:rPr>
                <w:rFonts w:ascii="Times New Roman" w:eastAsia="Times New Roman" w:hAnsi="Times New Roman" w:cs="Times New Roman"/>
                <w:color w:val="000000" w:themeColor="text1"/>
                <w:sz w:val="16"/>
                <w:szCs w:val="16"/>
                <w:lang w:val="en-GB" w:eastAsia="en-GB"/>
              </w:rPr>
              <w:t>obs</w:t>
            </w:r>
          </w:p>
        </w:tc>
        <w:tc>
          <w:tcPr>
            <w:tcW w:w="1625" w:type="pct"/>
            <w:gridSpan w:val="5"/>
            <w:noWrap/>
            <w:hideMark/>
          </w:tcPr>
          <w:p w14:paraId="4C445EFA" w14:textId="77777777" w:rsidR="006B6899" w:rsidRPr="00D9514E" w:rsidRDefault="006B6899" w:rsidP="009C15E8">
            <w:pPr>
              <w:snapToGrid w:val="0"/>
              <w:rPr>
                <w:rFonts w:ascii="Times New Roman" w:eastAsia="Times New Roman" w:hAnsi="Times New Roman" w:cs="Times New Roman"/>
                <w:color w:val="000000" w:themeColor="text1"/>
                <w:sz w:val="16"/>
                <w:szCs w:val="16"/>
                <w:lang w:val="en-GB" w:eastAsia="en-GB"/>
              </w:rPr>
            </w:pPr>
            <w:r w:rsidRPr="00D9514E">
              <w:rPr>
                <w:rFonts w:ascii="Times New Roman" w:eastAsia="Times New Roman" w:hAnsi="Times New Roman" w:cs="Times New Roman"/>
                <w:color w:val="000000" w:themeColor="text1"/>
                <w:sz w:val="16"/>
                <w:szCs w:val="16"/>
                <w:lang w:val="en-GB" w:eastAsia="en-GB"/>
              </w:rPr>
              <w:t>Unadjusted </w:t>
            </w:r>
          </w:p>
        </w:tc>
        <w:tc>
          <w:tcPr>
            <w:tcW w:w="555" w:type="pct"/>
            <w:vMerge w:val="restart"/>
            <w:noWrap/>
            <w:hideMark/>
          </w:tcPr>
          <w:p w14:paraId="75FC71B6" w14:textId="77777777" w:rsidR="006B6899" w:rsidRPr="00D9514E" w:rsidRDefault="006B6899" w:rsidP="009C15E8">
            <w:pPr>
              <w:snapToGrid w:val="0"/>
              <w:jc w:val="center"/>
              <w:rPr>
                <w:rFonts w:ascii="Times New Roman" w:eastAsia="Times New Roman" w:hAnsi="Times New Roman" w:cs="Times New Roman"/>
                <w:color w:val="000000" w:themeColor="text1"/>
                <w:sz w:val="16"/>
                <w:szCs w:val="16"/>
                <w:lang w:val="en-GB" w:eastAsia="en-GB"/>
              </w:rPr>
            </w:pPr>
            <w:r w:rsidRPr="00D9514E">
              <w:rPr>
                <w:rFonts w:ascii="Times New Roman" w:eastAsia="Times New Roman" w:hAnsi="Times New Roman" w:cs="Times New Roman"/>
                <w:color w:val="000000" w:themeColor="text1"/>
                <w:sz w:val="16"/>
                <w:szCs w:val="16"/>
                <w:lang w:val="en-GB" w:eastAsia="en-GB"/>
              </w:rPr>
              <w:t xml:space="preserve">N </w:t>
            </w:r>
          </w:p>
          <w:p w14:paraId="70A34B99" w14:textId="77777777" w:rsidR="006B6899" w:rsidRPr="00D9514E" w:rsidRDefault="006B6899" w:rsidP="009C15E8">
            <w:pPr>
              <w:snapToGrid w:val="0"/>
              <w:jc w:val="center"/>
              <w:rPr>
                <w:rFonts w:ascii="Times New Roman" w:eastAsia="Times New Roman" w:hAnsi="Times New Roman" w:cs="Times New Roman"/>
                <w:color w:val="000000" w:themeColor="text1"/>
                <w:sz w:val="16"/>
                <w:szCs w:val="16"/>
                <w:lang w:val="en-GB" w:eastAsia="en-GB"/>
              </w:rPr>
            </w:pPr>
            <w:r w:rsidRPr="00D9514E">
              <w:rPr>
                <w:rFonts w:ascii="Times New Roman" w:eastAsia="Times New Roman" w:hAnsi="Times New Roman" w:cs="Times New Roman"/>
                <w:color w:val="000000" w:themeColor="text1"/>
                <w:sz w:val="16"/>
                <w:szCs w:val="16"/>
                <w:lang w:val="en-GB" w:eastAsia="en-GB"/>
              </w:rPr>
              <w:t>datasets</w:t>
            </w:r>
          </w:p>
        </w:tc>
        <w:tc>
          <w:tcPr>
            <w:tcW w:w="1598" w:type="pct"/>
            <w:gridSpan w:val="5"/>
            <w:noWrap/>
            <w:hideMark/>
          </w:tcPr>
          <w:p w14:paraId="43982FC8" w14:textId="77777777" w:rsidR="006B6899" w:rsidRPr="00D9514E" w:rsidRDefault="006B6899" w:rsidP="009C15E8">
            <w:pPr>
              <w:snapToGrid w:val="0"/>
              <w:rPr>
                <w:rFonts w:ascii="Times New Roman" w:eastAsia="Times New Roman" w:hAnsi="Times New Roman" w:cs="Times New Roman"/>
                <w:color w:val="000000" w:themeColor="text1"/>
                <w:sz w:val="16"/>
                <w:szCs w:val="16"/>
                <w:lang w:val="en-GB" w:eastAsia="en-GB"/>
              </w:rPr>
            </w:pPr>
            <w:r w:rsidRPr="00D9514E">
              <w:rPr>
                <w:rFonts w:ascii="Times New Roman" w:eastAsia="Times New Roman" w:hAnsi="Times New Roman" w:cs="Times New Roman"/>
                <w:color w:val="000000" w:themeColor="text1"/>
                <w:sz w:val="16"/>
                <w:szCs w:val="16"/>
                <w:lang w:val="en-GB" w:eastAsia="en-GB"/>
              </w:rPr>
              <w:t>Adjusted for clustering by dataset</w:t>
            </w:r>
          </w:p>
        </w:tc>
      </w:tr>
      <w:tr w:rsidR="006B6899" w:rsidRPr="00D6116B" w14:paraId="2D7E2641" w14:textId="77777777" w:rsidTr="009C15E8">
        <w:trPr>
          <w:trHeight w:val="288"/>
        </w:trPr>
        <w:tc>
          <w:tcPr>
            <w:tcW w:w="872" w:type="pct"/>
            <w:vMerge/>
            <w:noWrap/>
            <w:hideMark/>
          </w:tcPr>
          <w:p w14:paraId="535A8730" w14:textId="77777777" w:rsidR="006B6899" w:rsidRPr="00D9514E" w:rsidRDefault="006B6899" w:rsidP="009C15E8">
            <w:pPr>
              <w:snapToGrid w:val="0"/>
              <w:rPr>
                <w:rFonts w:ascii="Times New Roman" w:eastAsia="Times New Roman" w:hAnsi="Times New Roman" w:cs="Times New Roman"/>
                <w:b/>
                <w:color w:val="000000" w:themeColor="text1"/>
                <w:sz w:val="16"/>
                <w:szCs w:val="16"/>
                <w:lang w:val="en-GB" w:eastAsia="en-GB"/>
              </w:rPr>
            </w:pPr>
          </w:p>
        </w:tc>
        <w:tc>
          <w:tcPr>
            <w:tcW w:w="349" w:type="pct"/>
            <w:vMerge/>
            <w:noWrap/>
            <w:hideMark/>
          </w:tcPr>
          <w:p w14:paraId="53011587" w14:textId="77777777" w:rsidR="006B6899" w:rsidRPr="00D9514E" w:rsidRDefault="006B6899" w:rsidP="009C15E8">
            <w:pPr>
              <w:snapToGrid w:val="0"/>
              <w:jc w:val="center"/>
              <w:rPr>
                <w:rFonts w:ascii="Times New Roman" w:eastAsia="Times New Roman" w:hAnsi="Times New Roman" w:cs="Times New Roman"/>
                <w:b/>
                <w:color w:val="000000" w:themeColor="text1"/>
                <w:sz w:val="16"/>
                <w:szCs w:val="16"/>
                <w:lang w:val="en-GB" w:eastAsia="en-GB"/>
              </w:rPr>
            </w:pPr>
          </w:p>
        </w:tc>
        <w:tc>
          <w:tcPr>
            <w:tcW w:w="300" w:type="pct"/>
            <w:noWrap/>
            <w:hideMark/>
          </w:tcPr>
          <w:p w14:paraId="6BA3B4C1" w14:textId="77777777" w:rsidR="006B6899" w:rsidRPr="00D9514E" w:rsidRDefault="006B6899" w:rsidP="009C15E8">
            <w:pPr>
              <w:snapToGrid w:val="0"/>
              <w:jc w:val="center"/>
              <w:rPr>
                <w:rFonts w:ascii="Times New Roman" w:eastAsia="Times New Roman" w:hAnsi="Times New Roman" w:cs="Times New Roman"/>
                <w:b/>
                <w:color w:val="000000" w:themeColor="text1"/>
                <w:sz w:val="16"/>
                <w:szCs w:val="16"/>
                <w:lang w:val="en-GB" w:eastAsia="en-GB"/>
              </w:rPr>
            </w:pPr>
            <w:r w:rsidRPr="00D9514E">
              <w:rPr>
                <w:rFonts w:ascii="Times New Roman" w:eastAsia="Times New Roman" w:hAnsi="Times New Roman" w:cs="Times New Roman"/>
                <w:b/>
                <w:color w:val="000000" w:themeColor="text1"/>
                <w:sz w:val="16"/>
                <w:szCs w:val="16"/>
                <w:lang w:val="en-GB" w:eastAsia="en-GB"/>
              </w:rPr>
              <w:t>OR</w:t>
            </w:r>
          </w:p>
        </w:tc>
        <w:tc>
          <w:tcPr>
            <w:tcW w:w="865" w:type="pct"/>
            <w:gridSpan w:val="3"/>
            <w:noWrap/>
            <w:hideMark/>
          </w:tcPr>
          <w:p w14:paraId="025A52B8" w14:textId="77777777" w:rsidR="006B6899" w:rsidRPr="00D9514E" w:rsidRDefault="006B6899" w:rsidP="009C15E8">
            <w:pPr>
              <w:snapToGrid w:val="0"/>
              <w:jc w:val="center"/>
              <w:rPr>
                <w:rFonts w:ascii="Times New Roman" w:eastAsia="Times New Roman" w:hAnsi="Times New Roman" w:cs="Times New Roman"/>
                <w:b/>
                <w:color w:val="000000" w:themeColor="text1"/>
                <w:sz w:val="16"/>
                <w:szCs w:val="16"/>
                <w:lang w:val="en-GB" w:eastAsia="en-GB"/>
              </w:rPr>
            </w:pPr>
            <w:r w:rsidRPr="00D9514E">
              <w:rPr>
                <w:rFonts w:ascii="Times New Roman" w:eastAsia="Times New Roman" w:hAnsi="Times New Roman" w:cs="Times New Roman"/>
                <w:b/>
                <w:color w:val="000000" w:themeColor="text1"/>
                <w:sz w:val="16"/>
                <w:szCs w:val="16"/>
                <w:lang w:val="en-GB" w:eastAsia="en-GB"/>
              </w:rPr>
              <w:t>95%CI</w:t>
            </w:r>
          </w:p>
        </w:tc>
        <w:tc>
          <w:tcPr>
            <w:tcW w:w="460" w:type="pct"/>
            <w:noWrap/>
            <w:hideMark/>
          </w:tcPr>
          <w:p w14:paraId="5E240108" w14:textId="77777777" w:rsidR="006B6899" w:rsidRPr="00D9514E" w:rsidRDefault="006B6899" w:rsidP="009C15E8">
            <w:pPr>
              <w:snapToGrid w:val="0"/>
              <w:rPr>
                <w:rFonts w:ascii="Times New Roman" w:eastAsia="Times New Roman" w:hAnsi="Times New Roman" w:cs="Times New Roman"/>
                <w:b/>
                <w:color w:val="000000" w:themeColor="text1"/>
                <w:sz w:val="16"/>
                <w:szCs w:val="16"/>
                <w:lang w:val="en-GB" w:eastAsia="en-GB"/>
              </w:rPr>
            </w:pPr>
            <w:r w:rsidRPr="00D9514E">
              <w:rPr>
                <w:rFonts w:ascii="Times New Roman" w:eastAsia="Times New Roman" w:hAnsi="Times New Roman" w:cs="Times New Roman"/>
                <w:b/>
                <w:color w:val="000000" w:themeColor="text1"/>
                <w:sz w:val="16"/>
                <w:szCs w:val="16"/>
                <w:lang w:val="en-GB" w:eastAsia="en-GB"/>
              </w:rPr>
              <w:t>pvalue</w:t>
            </w:r>
          </w:p>
        </w:tc>
        <w:tc>
          <w:tcPr>
            <w:tcW w:w="555" w:type="pct"/>
            <w:vMerge/>
            <w:noWrap/>
            <w:hideMark/>
          </w:tcPr>
          <w:p w14:paraId="264885D9" w14:textId="77777777" w:rsidR="006B6899" w:rsidRPr="00D9514E" w:rsidRDefault="006B6899" w:rsidP="009C15E8">
            <w:pPr>
              <w:snapToGrid w:val="0"/>
              <w:jc w:val="center"/>
              <w:rPr>
                <w:rFonts w:ascii="Times New Roman" w:eastAsia="Times New Roman" w:hAnsi="Times New Roman" w:cs="Times New Roman"/>
                <w:b/>
                <w:color w:val="000000" w:themeColor="text1"/>
                <w:sz w:val="16"/>
                <w:szCs w:val="16"/>
                <w:lang w:val="en-GB" w:eastAsia="en-GB"/>
              </w:rPr>
            </w:pPr>
          </w:p>
        </w:tc>
        <w:tc>
          <w:tcPr>
            <w:tcW w:w="300" w:type="pct"/>
            <w:noWrap/>
            <w:hideMark/>
          </w:tcPr>
          <w:p w14:paraId="47439C90" w14:textId="77777777" w:rsidR="006B6899" w:rsidRPr="00D9514E" w:rsidRDefault="006B6899" w:rsidP="009C15E8">
            <w:pPr>
              <w:snapToGrid w:val="0"/>
              <w:rPr>
                <w:rFonts w:ascii="Times New Roman" w:eastAsia="Times New Roman" w:hAnsi="Times New Roman" w:cs="Times New Roman"/>
                <w:b/>
                <w:color w:val="000000" w:themeColor="text1"/>
                <w:sz w:val="16"/>
                <w:szCs w:val="16"/>
                <w:lang w:val="en-GB" w:eastAsia="en-GB"/>
              </w:rPr>
            </w:pPr>
            <w:r w:rsidRPr="00D9514E">
              <w:rPr>
                <w:rFonts w:ascii="Times New Roman" w:eastAsia="Times New Roman" w:hAnsi="Times New Roman" w:cs="Times New Roman"/>
                <w:b/>
                <w:color w:val="000000" w:themeColor="text1"/>
                <w:sz w:val="16"/>
                <w:szCs w:val="16"/>
                <w:lang w:val="en-GB" w:eastAsia="en-GB"/>
              </w:rPr>
              <w:t>OR</w:t>
            </w:r>
          </w:p>
        </w:tc>
        <w:tc>
          <w:tcPr>
            <w:tcW w:w="803" w:type="pct"/>
            <w:gridSpan w:val="3"/>
            <w:noWrap/>
            <w:hideMark/>
          </w:tcPr>
          <w:p w14:paraId="07DA2C23" w14:textId="77777777" w:rsidR="006B6899" w:rsidRPr="00D9514E" w:rsidRDefault="006B6899" w:rsidP="009C15E8">
            <w:pPr>
              <w:snapToGrid w:val="0"/>
              <w:jc w:val="center"/>
              <w:rPr>
                <w:rFonts w:ascii="Times New Roman" w:eastAsia="Times New Roman" w:hAnsi="Times New Roman" w:cs="Times New Roman"/>
                <w:b/>
                <w:color w:val="000000" w:themeColor="text1"/>
                <w:sz w:val="16"/>
                <w:szCs w:val="16"/>
                <w:lang w:val="en-GB" w:eastAsia="en-GB"/>
              </w:rPr>
            </w:pPr>
            <w:r w:rsidRPr="00D9514E">
              <w:rPr>
                <w:rFonts w:ascii="Times New Roman" w:eastAsia="Times New Roman" w:hAnsi="Times New Roman" w:cs="Times New Roman"/>
                <w:b/>
                <w:color w:val="000000" w:themeColor="text1"/>
                <w:sz w:val="16"/>
                <w:szCs w:val="16"/>
                <w:lang w:val="en-GB" w:eastAsia="en-GB"/>
              </w:rPr>
              <w:t>95%CI</w:t>
            </w:r>
          </w:p>
        </w:tc>
        <w:tc>
          <w:tcPr>
            <w:tcW w:w="495" w:type="pct"/>
            <w:noWrap/>
            <w:hideMark/>
          </w:tcPr>
          <w:p w14:paraId="57DBFCCD" w14:textId="77777777" w:rsidR="006B6899" w:rsidRPr="00D9514E" w:rsidRDefault="006B6899" w:rsidP="009C15E8">
            <w:pPr>
              <w:snapToGrid w:val="0"/>
              <w:rPr>
                <w:rFonts w:ascii="Times New Roman" w:eastAsia="Times New Roman" w:hAnsi="Times New Roman" w:cs="Times New Roman"/>
                <w:b/>
                <w:color w:val="000000" w:themeColor="text1"/>
                <w:sz w:val="16"/>
                <w:szCs w:val="16"/>
                <w:lang w:val="en-GB" w:eastAsia="en-GB"/>
              </w:rPr>
            </w:pPr>
            <w:r w:rsidRPr="00D9514E">
              <w:rPr>
                <w:rFonts w:ascii="Times New Roman" w:eastAsia="Times New Roman" w:hAnsi="Times New Roman" w:cs="Times New Roman"/>
                <w:b/>
                <w:color w:val="000000" w:themeColor="text1"/>
                <w:sz w:val="16"/>
                <w:szCs w:val="16"/>
                <w:lang w:val="en-GB" w:eastAsia="en-GB"/>
              </w:rPr>
              <w:t>pvalue</w:t>
            </w:r>
          </w:p>
        </w:tc>
      </w:tr>
      <w:tr w:rsidR="006B6899" w:rsidRPr="00D6116B" w14:paraId="257DD3D8" w14:textId="77777777" w:rsidTr="009C15E8">
        <w:trPr>
          <w:trHeight w:val="283"/>
        </w:trPr>
        <w:tc>
          <w:tcPr>
            <w:tcW w:w="872" w:type="pct"/>
            <w:noWrap/>
            <w:hideMark/>
          </w:tcPr>
          <w:p w14:paraId="5B8E6706"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Walks unaided</w:t>
            </w:r>
          </w:p>
        </w:tc>
        <w:tc>
          <w:tcPr>
            <w:tcW w:w="349" w:type="pct"/>
            <w:noWrap/>
            <w:hideMark/>
          </w:tcPr>
          <w:p w14:paraId="0113421A"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1859</w:t>
            </w:r>
          </w:p>
        </w:tc>
        <w:tc>
          <w:tcPr>
            <w:tcW w:w="300" w:type="pct"/>
            <w:noWrap/>
            <w:hideMark/>
          </w:tcPr>
          <w:p w14:paraId="5ADB88A8"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0.41</w:t>
            </w:r>
          </w:p>
        </w:tc>
        <w:tc>
          <w:tcPr>
            <w:tcW w:w="379" w:type="pct"/>
            <w:noWrap/>
            <w:hideMark/>
          </w:tcPr>
          <w:p w14:paraId="33166B20"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0.29</w:t>
            </w:r>
          </w:p>
        </w:tc>
        <w:tc>
          <w:tcPr>
            <w:tcW w:w="186" w:type="pct"/>
            <w:noWrap/>
            <w:hideMark/>
          </w:tcPr>
          <w:p w14:paraId="7E18849C"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0DA45AA6"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0.57</w:t>
            </w:r>
          </w:p>
        </w:tc>
        <w:tc>
          <w:tcPr>
            <w:tcW w:w="460" w:type="pct"/>
            <w:noWrap/>
            <w:hideMark/>
          </w:tcPr>
          <w:p w14:paraId="75363D16"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0.00000</w:t>
            </w:r>
          </w:p>
        </w:tc>
        <w:tc>
          <w:tcPr>
            <w:tcW w:w="555" w:type="pct"/>
            <w:noWrap/>
            <w:hideMark/>
          </w:tcPr>
          <w:p w14:paraId="3CD26A55"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9</w:t>
            </w:r>
          </w:p>
        </w:tc>
        <w:tc>
          <w:tcPr>
            <w:tcW w:w="300" w:type="pct"/>
            <w:noWrap/>
            <w:hideMark/>
          </w:tcPr>
          <w:p w14:paraId="6F4603BC"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0.52</w:t>
            </w:r>
          </w:p>
        </w:tc>
        <w:tc>
          <w:tcPr>
            <w:tcW w:w="300" w:type="pct"/>
            <w:noWrap/>
            <w:hideMark/>
          </w:tcPr>
          <w:p w14:paraId="6C0A40B9"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0.35</w:t>
            </w:r>
          </w:p>
        </w:tc>
        <w:tc>
          <w:tcPr>
            <w:tcW w:w="202" w:type="pct"/>
            <w:noWrap/>
            <w:hideMark/>
          </w:tcPr>
          <w:p w14:paraId="6061FC1B"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2A117E3D"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0.77</w:t>
            </w:r>
          </w:p>
        </w:tc>
        <w:tc>
          <w:tcPr>
            <w:tcW w:w="495" w:type="pct"/>
            <w:noWrap/>
            <w:hideMark/>
          </w:tcPr>
          <w:p w14:paraId="7C24A93F"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0.00100</w:t>
            </w:r>
          </w:p>
        </w:tc>
      </w:tr>
      <w:tr w:rsidR="006B6899" w:rsidRPr="00D6116B" w14:paraId="77EF3034" w14:textId="77777777" w:rsidTr="009C15E8">
        <w:trPr>
          <w:trHeight w:val="283"/>
        </w:trPr>
        <w:tc>
          <w:tcPr>
            <w:tcW w:w="872" w:type="pct"/>
            <w:noWrap/>
            <w:hideMark/>
          </w:tcPr>
          <w:p w14:paraId="6734C5FB"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Encephalopathic</w:t>
            </w:r>
          </w:p>
        </w:tc>
        <w:tc>
          <w:tcPr>
            <w:tcW w:w="349" w:type="pct"/>
            <w:noWrap/>
            <w:hideMark/>
          </w:tcPr>
          <w:p w14:paraId="6E9C1715"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977</w:t>
            </w:r>
          </w:p>
        </w:tc>
        <w:tc>
          <w:tcPr>
            <w:tcW w:w="300" w:type="pct"/>
            <w:noWrap/>
            <w:hideMark/>
          </w:tcPr>
          <w:p w14:paraId="752E65DB"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2.63</w:t>
            </w:r>
          </w:p>
        </w:tc>
        <w:tc>
          <w:tcPr>
            <w:tcW w:w="379" w:type="pct"/>
            <w:noWrap/>
            <w:hideMark/>
          </w:tcPr>
          <w:p w14:paraId="10066BB0"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1.67</w:t>
            </w:r>
          </w:p>
        </w:tc>
        <w:tc>
          <w:tcPr>
            <w:tcW w:w="186" w:type="pct"/>
            <w:noWrap/>
            <w:hideMark/>
          </w:tcPr>
          <w:p w14:paraId="615DEC6B"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6B43A886"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4.09</w:t>
            </w:r>
          </w:p>
        </w:tc>
        <w:tc>
          <w:tcPr>
            <w:tcW w:w="460" w:type="pct"/>
            <w:noWrap/>
            <w:hideMark/>
          </w:tcPr>
          <w:p w14:paraId="1DA50CDA"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0.00002</w:t>
            </w:r>
          </w:p>
        </w:tc>
        <w:tc>
          <w:tcPr>
            <w:tcW w:w="555" w:type="pct"/>
            <w:noWrap/>
            <w:hideMark/>
          </w:tcPr>
          <w:p w14:paraId="5FEAB786"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5</w:t>
            </w:r>
          </w:p>
        </w:tc>
        <w:tc>
          <w:tcPr>
            <w:tcW w:w="300" w:type="pct"/>
            <w:noWrap/>
            <w:hideMark/>
          </w:tcPr>
          <w:p w14:paraId="4A8F6F96"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4.17</w:t>
            </w:r>
          </w:p>
        </w:tc>
        <w:tc>
          <w:tcPr>
            <w:tcW w:w="300" w:type="pct"/>
            <w:noWrap/>
            <w:hideMark/>
          </w:tcPr>
          <w:p w14:paraId="7BB8BA82"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2.53</w:t>
            </w:r>
          </w:p>
        </w:tc>
        <w:tc>
          <w:tcPr>
            <w:tcW w:w="202" w:type="pct"/>
            <w:noWrap/>
            <w:hideMark/>
          </w:tcPr>
          <w:p w14:paraId="78D81871"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152E93C6"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6.88</w:t>
            </w:r>
          </w:p>
        </w:tc>
        <w:tc>
          <w:tcPr>
            <w:tcW w:w="495" w:type="pct"/>
            <w:noWrap/>
            <w:hideMark/>
          </w:tcPr>
          <w:p w14:paraId="36E7DBFC"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0.00000</w:t>
            </w:r>
          </w:p>
        </w:tc>
      </w:tr>
      <w:tr w:rsidR="006B6899" w:rsidRPr="00D6116B" w14:paraId="19C26857" w14:textId="77777777" w:rsidTr="009C15E8">
        <w:trPr>
          <w:trHeight w:val="283"/>
        </w:trPr>
        <w:tc>
          <w:tcPr>
            <w:tcW w:w="872" w:type="pct"/>
            <w:noWrap/>
            <w:hideMark/>
          </w:tcPr>
          <w:p w14:paraId="2E193D0B"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Sepsis</w:t>
            </w:r>
          </w:p>
        </w:tc>
        <w:tc>
          <w:tcPr>
            <w:tcW w:w="349" w:type="pct"/>
            <w:noWrap/>
            <w:hideMark/>
          </w:tcPr>
          <w:p w14:paraId="1947961B"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1483</w:t>
            </w:r>
          </w:p>
        </w:tc>
        <w:tc>
          <w:tcPr>
            <w:tcW w:w="300" w:type="pct"/>
            <w:noWrap/>
            <w:hideMark/>
          </w:tcPr>
          <w:p w14:paraId="6A564BBE"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1.03</w:t>
            </w:r>
          </w:p>
        </w:tc>
        <w:tc>
          <w:tcPr>
            <w:tcW w:w="379" w:type="pct"/>
            <w:noWrap/>
            <w:hideMark/>
          </w:tcPr>
          <w:p w14:paraId="0BA4B23C"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0.73</w:t>
            </w:r>
          </w:p>
        </w:tc>
        <w:tc>
          <w:tcPr>
            <w:tcW w:w="186" w:type="pct"/>
            <w:noWrap/>
            <w:hideMark/>
          </w:tcPr>
          <w:p w14:paraId="48566517"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3570ED29"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1.45</w:t>
            </w:r>
          </w:p>
        </w:tc>
        <w:tc>
          <w:tcPr>
            <w:tcW w:w="460" w:type="pct"/>
            <w:noWrap/>
            <w:hideMark/>
          </w:tcPr>
          <w:p w14:paraId="48471483"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0.87107</w:t>
            </w:r>
          </w:p>
        </w:tc>
        <w:tc>
          <w:tcPr>
            <w:tcW w:w="555" w:type="pct"/>
            <w:noWrap/>
            <w:hideMark/>
          </w:tcPr>
          <w:p w14:paraId="69EABE87"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10</w:t>
            </w:r>
          </w:p>
        </w:tc>
        <w:tc>
          <w:tcPr>
            <w:tcW w:w="300" w:type="pct"/>
            <w:noWrap/>
            <w:hideMark/>
          </w:tcPr>
          <w:p w14:paraId="6D9C322F"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0.91</w:t>
            </w:r>
          </w:p>
        </w:tc>
        <w:tc>
          <w:tcPr>
            <w:tcW w:w="300" w:type="pct"/>
            <w:noWrap/>
            <w:hideMark/>
          </w:tcPr>
          <w:p w14:paraId="1C3E198E"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0.62</w:t>
            </w:r>
          </w:p>
        </w:tc>
        <w:tc>
          <w:tcPr>
            <w:tcW w:w="202" w:type="pct"/>
            <w:noWrap/>
            <w:hideMark/>
          </w:tcPr>
          <w:p w14:paraId="15672665"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3138A0F2"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1.35</w:t>
            </w:r>
          </w:p>
        </w:tc>
        <w:tc>
          <w:tcPr>
            <w:tcW w:w="495" w:type="pct"/>
            <w:noWrap/>
            <w:hideMark/>
          </w:tcPr>
          <w:p w14:paraId="64833CDA"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0.65118</w:t>
            </w:r>
          </w:p>
        </w:tc>
      </w:tr>
      <w:tr w:rsidR="006B6899" w:rsidRPr="00D6116B" w14:paraId="649AB7C9" w14:textId="77777777" w:rsidTr="009C15E8">
        <w:trPr>
          <w:trHeight w:val="283"/>
        </w:trPr>
        <w:tc>
          <w:tcPr>
            <w:tcW w:w="872" w:type="pct"/>
            <w:noWrap/>
            <w:hideMark/>
          </w:tcPr>
          <w:p w14:paraId="52298FB8"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Severe sepsis</w:t>
            </w:r>
          </w:p>
        </w:tc>
        <w:tc>
          <w:tcPr>
            <w:tcW w:w="349" w:type="pct"/>
            <w:noWrap/>
            <w:hideMark/>
          </w:tcPr>
          <w:p w14:paraId="1F7B75F0"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1350</w:t>
            </w:r>
          </w:p>
        </w:tc>
        <w:tc>
          <w:tcPr>
            <w:tcW w:w="300" w:type="pct"/>
            <w:noWrap/>
            <w:hideMark/>
          </w:tcPr>
          <w:p w14:paraId="5E6847D6"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1.23</w:t>
            </w:r>
          </w:p>
        </w:tc>
        <w:tc>
          <w:tcPr>
            <w:tcW w:w="379" w:type="pct"/>
            <w:noWrap/>
            <w:hideMark/>
          </w:tcPr>
          <w:p w14:paraId="6198B9CD"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0.84</w:t>
            </w:r>
          </w:p>
        </w:tc>
        <w:tc>
          <w:tcPr>
            <w:tcW w:w="186" w:type="pct"/>
            <w:noWrap/>
            <w:hideMark/>
          </w:tcPr>
          <w:p w14:paraId="3B1CDE3E"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5D86B229"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1.78</w:t>
            </w:r>
          </w:p>
        </w:tc>
        <w:tc>
          <w:tcPr>
            <w:tcW w:w="460" w:type="pct"/>
            <w:noWrap/>
            <w:hideMark/>
          </w:tcPr>
          <w:p w14:paraId="136DAD3B"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0.27693</w:t>
            </w:r>
          </w:p>
        </w:tc>
        <w:tc>
          <w:tcPr>
            <w:tcW w:w="555" w:type="pct"/>
            <w:noWrap/>
            <w:hideMark/>
          </w:tcPr>
          <w:p w14:paraId="719B7E35"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7</w:t>
            </w:r>
          </w:p>
        </w:tc>
        <w:tc>
          <w:tcPr>
            <w:tcW w:w="300" w:type="pct"/>
            <w:noWrap/>
            <w:hideMark/>
          </w:tcPr>
          <w:p w14:paraId="7545A5EC"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1.68</w:t>
            </w:r>
          </w:p>
        </w:tc>
        <w:tc>
          <w:tcPr>
            <w:tcW w:w="300" w:type="pct"/>
            <w:noWrap/>
            <w:hideMark/>
          </w:tcPr>
          <w:p w14:paraId="0BFB3384"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1.12</w:t>
            </w:r>
          </w:p>
        </w:tc>
        <w:tc>
          <w:tcPr>
            <w:tcW w:w="202" w:type="pct"/>
            <w:noWrap/>
            <w:hideMark/>
          </w:tcPr>
          <w:p w14:paraId="3EF40E45"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33D43333"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2.53</w:t>
            </w:r>
          </w:p>
        </w:tc>
        <w:tc>
          <w:tcPr>
            <w:tcW w:w="495" w:type="pct"/>
            <w:noWrap/>
            <w:hideMark/>
          </w:tcPr>
          <w:p w14:paraId="6EBD05F7"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0.01266</w:t>
            </w:r>
          </w:p>
        </w:tc>
      </w:tr>
      <w:tr w:rsidR="006B6899" w:rsidRPr="00D6116B" w14:paraId="5A87F050" w14:textId="77777777" w:rsidTr="009C15E8">
        <w:trPr>
          <w:trHeight w:val="283"/>
        </w:trPr>
        <w:tc>
          <w:tcPr>
            <w:tcW w:w="872" w:type="pct"/>
            <w:noWrap/>
            <w:hideMark/>
          </w:tcPr>
          <w:p w14:paraId="1E8978F5"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Danger signs</w:t>
            </w:r>
          </w:p>
        </w:tc>
        <w:tc>
          <w:tcPr>
            <w:tcW w:w="349" w:type="pct"/>
            <w:noWrap/>
            <w:hideMark/>
          </w:tcPr>
          <w:p w14:paraId="1AF207CD"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1945</w:t>
            </w:r>
          </w:p>
        </w:tc>
        <w:tc>
          <w:tcPr>
            <w:tcW w:w="300" w:type="pct"/>
            <w:noWrap/>
            <w:hideMark/>
          </w:tcPr>
          <w:p w14:paraId="5222112C"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1.96</w:t>
            </w:r>
          </w:p>
        </w:tc>
        <w:tc>
          <w:tcPr>
            <w:tcW w:w="379" w:type="pct"/>
            <w:noWrap/>
            <w:hideMark/>
          </w:tcPr>
          <w:p w14:paraId="7FF9ACAE"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1.43</w:t>
            </w:r>
          </w:p>
        </w:tc>
        <w:tc>
          <w:tcPr>
            <w:tcW w:w="186" w:type="pct"/>
            <w:noWrap/>
            <w:hideMark/>
          </w:tcPr>
          <w:p w14:paraId="28629E67"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6A638D63"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2.68</w:t>
            </w:r>
          </w:p>
        </w:tc>
        <w:tc>
          <w:tcPr>
            <w:tcW w:w="460" w:type="pct"/>
            <w:noWrap/>
            <w:hideMark/>
          </w:tcPr>
          <w:p w14:paraId="0834031C"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0.00003</w:t>
            </w:r>
          </w:p>
        </w:tc>
        <w:tc>
          <w:tcPr>
            <w:tcW w:w="555" w:type="pct"/>
            <w:noWrap/>
            <w:hideMark/>
          </w:tcPr>
          <w:p w14:paraId="4E67EB1D"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11</w:t>
            </w:r>
          </w:p>
        </w:tc>
        <w:tc>
          <w:tcPr>
            <w:tcW w:w="300" w:type="pct"/>
            <w:noWrap/>
            <w:hideMark/>
          </w:tcPr>
          <w:p w14:paraId="03B39C3E"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1.62</w:t>
            </w:r>
          </w:p>
        </w:tc>
        <w:tc>
          <w:tcPr>
            <w:tcW w:w="300" w:type="pct"/>
            <w:noWrap/>
            <w:hideMark/>
          </w:tcPr>
          <w:p w14:paraId="1C7DAECC"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1.11</w:t>
            </w:r>
          </w:p>
        </w:tc>
        <w:tc>
          <w:tcPr>
            <w:tcW w:w="202" w:type="pct"/>
            <w:noWrap/>
            <w:hideMark/>
          </w:tcPr>
          <w:p w14:paraId="1CA78B66"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629B7FE0"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2.37</w:t>
            </w:r>
          </w:p>
        </w:tc>
        <w:tc>
          <w:tcPr>
            <w:tcW w:w="495" w:type="pct"/>
            <w:noWrap/>
            <w:hideMark/>
          </w:tcPr>
          <w:p w14:paraId="02859A95"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0.01212</w:t>
            </w:r>
          </w:p>
        </w:tc>
      </w:tr>
      <w:tr w:rsidR="006B6899" w:rsidRPr="00D6116B" w14:paraId="3509117E" w14:textId="77777777" w:rsidTr="009C15E8">
        <w:trPr>
          <w:trHeight w:val="283"/>
        </w:trPr>
        <w:tc>
          <w:tcPr>
            <w:tcW w:w="872" w:type="pct"/>
            <w:noWrap/>
            <w:hideMark/>
          </w:tcPr>
          <w:p w14:paraId="2C1B1105"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MTB BSI</w:t>
            </w:r>
          </w:p>
        </w:tc>
        <w:tc>
          <w:tcPr>
            <w:tcW w:w="349" w:type="pct"/>
            <w:noWrap/>
            <w:hideMark/>
          </w:tcPr>
          <w:p w14:paraId="2568C323"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2131</w:t>
            </w:r>
          </w:p>
        </w:tc>
        <w:tc>
          <w:tcPr>
            <w:tcW w:w="300" w:type="pct"/>
            <w:noWrap/>
            <w:hideMark/>
          </w:tcPr>
          <w:p w14:paraId="3F12D2C8"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1.82</w:t>
            </w:r>
          </w:p>
        </w:tc>
        <w:tc>
          <w:tcPr>
            <w:tcW w:w="379" w:type="pct"/>
            <w:noWrap/>
            <w:hideMark/>
          </w:tcPr>
          <w:p w14:paraId="502D1DEB"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1.39</w:t>
            </w:r>
          </w:p>
        </w:tc>
        <w:tc>
          <w:tcPr>
            <w:tcW w:w="186" w:type="pct"/>
            <w:noWrap/>
            <w:hideMark/>
          </w:tcPr>
          <w:p w14:paraId="6DE1A359"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04448B84"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2.38</w:t>
            </w:r>
          </w:p>
        </w:tc>
        <w:tc>
          <w:tcPr>
            <w:tcW w:w="460" w:type="pct"/>
            <w:noWrap/>
            <w:hideMark/>
          </w:tcPr>
          <w:p w14:paraId="54A8F5EF"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0.00001</w:t>
            </w:r>
          </w:p>
        </w:tc>
        <w:tc>
          <w:tcPr>
            <w:tcW w:w="555" w:type="pct"/>
            <w:noWrap/>
            <w:hideMark/>
          </w:tcPr>
          <w:p w14:paraId="70EFA764"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14</w:t>
            </w:r>
          </w:p>
        </w:tc>
        <w:tc>
          <w:tcPr>
            <w:tcW w:w="300" w:type="pct"/>
            <w:noWrap/>
            <w:hideMark/>
          </w:tcPr>
          <w:p w14:paraId="34F591CD"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1.69</w:t>
            </w:r>
          </w:p>
        </w:tc>
        <w:tc>
          <w:tcPr>
            <w:tcW w:w="300" w:type="pct"/>
            <w:noWrap/>
            <w:hideMark/>
          </w:tcPr>
          <w:p w14:paraId="4BE743A8" w14:textId="77777777" w:rsidR="006B6899" w:rsidRPr="00D9514E" w:rsidRDefault="006B6899" w:rsidP="009C15E8">
            <w:pPr>
              <w:snapToGrid w:val="0"/>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1.25</w:t>
            </w:r>
          </w:p>
        </w:tc>
        <w:tc>
          <w:tcPr>
            <w:tcW w:w="202" w:type="pct"/>
            <w:noWrap/>
            <w:hideMark/>
          </w:tcPr>
          <w:p w14:paraId="021B6A3D" w14:textId="77777777" w:rsidR="006B6899" w:rsidRPr="00D9514E" w:rsidRDefault="006B6899" w:rsidP="009C15E8">
            <w:pPr>
              <w:snapToGrid w:val="0"/>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70C75058"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2.31</w:t>
            </w:r>
          </w:p>
        </w:tc>
        <w:tc>
          <w:tcPr>
            <w:tcW w:w="495" w:type="pct"/>
            <w:noWrap/>
            <w:hideMark/>
          </w:tcPr>
          <w:p w14:paraId="296223ED" w14:textId="77777777" w:rsidR="006B6899" w:rsidRPr="00D9514E" w:rsidRDefault="006B6899" w:rsidP="009C15E8">
            <w:pPr>
              <w:snapToGrid w:val="0"/>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0.00080</w:t>
            </w:r>
          </w:p>
        </w:tc>
      </w:tr>
      <w:tr w:rsidR="006B6899" w:rsidRPr="00D6116B" w14:paraId="39292907" w14:textId="77777777" w:rsidTr="009C15E8">
        <w:trPr>
          <w:trHeight w:val="283"/>
        </w:trPr>
        <w:tc>
          <w:tcPr>
            <w:tcW w:w="872" w:type="pct"/>
            <w:noWrap/>
            <w:hideMark/>
          </w:tcPr>
          <w:p w14:paraId="37F0D2CF"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Early mortality</w:t>
            </w:r>
          </w:p>
        </w:tc>
        <w:tc>
          <w:tcPr>
            <w:tcW w:w="349" w:type="pct"/>
            <w:noWrap/>
            <w:hideMark/>
          </w:tcPr>
          <w:p w14:paraId="2CD42658"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1687</w:t>
            </w:r>
          </w:p>
        </w:tc>
        <w:tc>
          <w:tcPr>
            <w:tcW w:w="300" w:type="pct"/>
            <w:noWrap/>
            <w:hideMark/>
          </w:tcPr>
          <w:p w14:paraId="61CFBAF5"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2.74</w:t>
            </w:r>
          </w:p>
        </w:tc>
        <w:tc>
          <w:tcPr>
            <w:tcW w:w="379" w:type="pct"/>
            <w:noWrap/>
            <w:hideMark/>
          </w:tcPr>
          <w:p w14:paraId="794443A9"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1.90</w:t>
            </w:r>
          </w:p>
        </w:tc>
        <w:tc>
          <w:tcPr>
            <w:tcW w:w="186" w:type="pct"/>
            <w:noWrap/>
            <w:hideMark/>
          </w:tcPr>
          <w:p w14:paraId="4AE4917F"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3DAE8C94"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3.91</w:t>
            </w:r>
          </w:p>
        </w:tc>
        <w:tc>
          <w:tcPr>
            <w:tcW w:w="460" w:type="pct"/>
            <w:noWrap/>
            <w:hideMark/>
          </w:tcPr>
          <w:p w14:paraId="6C53E2A1"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0.00000</w:t>
            </w:r>
          </w:p>
        </w:tc>
        <w:tc>
          <w:tcPr>
            <w:tcW w:w="555" w:type="pct"/>
            <w:noWrap/>
            <w:hideMark/>
          </w:tcPr>
          <w:p w14:paraId="692A24A9"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12</w:t>
            </w:r>
          </w:p>
        </w:tc>
        <w:tc>
          <w:tcPr>
            <w:tcW w:w="300" w:type="pct"/>
            <w:noWrap/>
            <w:hideMark/>
          </w:tcPr>
          <w:p w14:paraId="10CD5013"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2.71</w:t>
            </w:r>
          </w:p>
        </w:tc>
        <w:tc>
          <w:tcPr>
            <w:tcW w:w="300" w:type="pct"/>
            <w:noWrap/>
            <w:hideMark/>
          </w:tcPr>
          <w:p w14:paraId="2F8592DD"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1.78</w:t>
            </w:r>
          </w:p>
        </w:tc>
        <w:tc>
          <w:tcPr>
            <w:tcW w:w="202" w:type="pct"/>
            <w:noWrap/>
            <w:hideMark/>
          </w:tcPr>
          <w:p w14:paraId="325FF756"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26A069EC"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4.11</w:t>
            </w:r>
          </w:p>
        </w:tc>
        <w:tc>
          <w:tcPr>
            <w:tcW w:w="495" w:type="pct"/>
            <w:noWrap/>
            <w:hideMark/>
          </w:tcPr>
          <w:p w14:paraId="730C47BE"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0.00000</w:t>
            </w:r>
          </w:p>
        </w:tc>
      </w:tr>
      <w:tr w:rsidR="006B6899" w:rsidRPr="00D6116B" w14:paraId="55C1142B" w14:textId="77777777" w:rsidTr="009C15E8">
        <w:trPr>
          <w:trHeight w:val="283"/>
        </w:trPr>
        <w:tc>
          <w:tcPr>
            <w:tcW w:w="872" w:type="pct"/>
            <w:noWrap/>
            <w:hideMark/>
          </w:tcPr>
          <w:p w14:paraId="7B17C5AF"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log CD4 count</w:t>
            </w:r>
          </w:p>
        </w:tc>
        <w:tc>
          <w:tcPr>
            <w:tcW w:w="349" w:type="pct"/>
            <w:noWrap/>
            <w:hideMark/>
          </w:tcPr>
          <w:p w14:paraId="5A07CA1A"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2131</w:t>
            </w:r>
          </w:p>
        </w:tc>
        <w:tc>
          <w:tcPr>
            <w:tcW w:w="300" w:type="pct"/>
            <w:noWrap/>
            <w:hideMark/>
          </w:tcPr>
          <w:p w14:paraId="77E12747"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0.87</w:t>
            </w:r>
          </w:p>
        </w:tc>
        <w:tc>
          <w:tcPr>
            <w:tcW w:w="379" w:type="pct"/>
            <w:noWrap/>
            <w:hideMark/>
          </w:tcPr>
          <w:p w14:paraId="13ACB4D9"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0.79</w:t>
            </w:r>
          </w:p>
        </w:tc>
        <w:tc>
          <w:tcPr>
            <w:tcW w:w="186" w:type="pct"/>
            <w:noWrap/>
            <w:hideMark/>
          </w:tcPr>
          <w:p w14:paraId="63A2AB97"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729DB9FC"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0.96</w:t>
            </w:r>
          </w:p>
        </w:tc>
        <w:tc>
          <w:tcPr>
            <w:tcW w:w="460" w:type="pct"/>
            <w:noWrap/>
            <w:hideMark/>
          </w:tcPr>
          <w:p w14:paraId="27F4FB99"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0.00663</w:t>
            </w:r>
          </w:p>
        </w:tc>
        <w:tc>
          <w:tcPr>
            <w:tcW w:w="555" w:type="pct"/>
            <w:noWrap/>
            <w:hideMark/>
          </w:tcPr>
          <w:p w14:paraId="7C64EA94"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14</w:t>
            </w:r>
          </w:p>
        </w:tc>
        <w:tc>
          <w:tcPr>
            <w:tcW w:w="300" w:type="pct"/>
            <w:noWrap/>
            <w:hideMark/>
          </w:tcPr>
          <w:p w14:paraId="46883357"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0.93</w:t>
            </w:r>
          </w:p>
        </w:tc>
        <w:tc>
          <w:tcPr>
            <w:tcW w:w="300" w:type="pct"/>
            <w:noWrap/>
            <w:hideMark/>
          </w:tcPr>
          <w:p w14:paraId="722668F1"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0.83</w:t>
            </w:r>
          </w:p>
        </w:tc>
        <w:tc>
          <w:tcPr>
            <w:tcW w:w="202" w:type="pct"/>
            <w:noWrap/>
            <w:hideMark/>
          </w:tcPr>
          <w:p w14:paraId="4694EBAC"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5A2204B8"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1.04</w:t>
            </w:r>
          </w:p>
        </w:tc>
        <w:tc>
          <w:tcPr>
            <w:tcW w:w="495" w:type="pct"/>
            <w:noWrap/>
            <w:hideMark/>
          </w:tcPr>
          <w:p w14:paraId="661BDB83"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0.20357</w:t>
            </w:r>
          </w:p>
        </w:tc>
      </w:tr>
      <w:tr w:rsidR="006B6899" w:rsidRPr="00D6116B" w14:paraId="48CF7594" w14:textId="77777777" w:rsidTr="009C15E8">
        <w:trPr>
          <w:trHeight w:val="283"/>
        </w:trPr>
        <w:tc>
          <w:tcPr>
            <w:tcW w:w="872" w:type="pct"/>
            <w:noWrap/>
            <w:hideMark/>
          </w:tcPr>
          <w:p w14:paraId="6B2F9ED1"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Age, per 10 years</w:t>
            </w:r>
          </w:p>
        </w:tc>
        <w:tc>
          <w:tcPr>
            <w:tcW w:w="349" w:type="pct"/>
            <w:noWrap/>
            <w:hideMark/>
          </w:tcPr>
          <w:p w14:paraId="1CECB908"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2124</w:t>
            </w:r>
          </w:p>
        </w:tc>
        <w:tc>
          <w:tcPr>
            <w:tcW w:w="300" w:type="pct"/>
            <w:noWrap/>
            <w:hideMark/>
          </w:tcPr>
          <w:p w14:paraId="40831A2F"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1.04</w:t>
            </w:r>
          </w:p>
        </w:tc>
        <w:tc>
          <w:tcPr>
            <w:tcW w:w="379" w:type="pct"/>
            <w:noWrap/>
            <w:hideMark/>
          </w:tcPr>
          <w:p w14:paraId="00905259"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0.90</w:t>
            </w:r>
          </w:p>
        </w:tc>
        <w:tc>
          <w:tcPr>
            <w:tcW w:w="186" w:type="pct"/>
            <w:noWrap/>
            <w:hideMark/>
          </w:tcPr>
          <w:p w14:paraId="3BB3C892"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7B225145"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1.20</w:t>
            </w:r>
          </w:p>
        </w:tc>
        <w:tc>
          <w:tcPr>
            <w:tcW w:w="460" w:type="pct"/>
            <w:noWrap/>
            <w:hideMark/>
          </w:tcPr>
          <w:p w14:paraId="6E94AD43"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0.57781</w:t>
            </w:r>
          </w:p>
        </w:tc>
        <w:tc>
          <w:tcPr>
            <w:tcW w:w="555" w:type="pct"/>
            <w:noWrap/>
            <w:hideMark/>
          </w:tcPr>
          <w:p w14:paraId="58C7E471"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14</w:t>
            </w:r>
          </w:p>
        </w:tc>
        <w:tc>
          <w:tcPr>
            <w:tcW w:w="300" w:type="pct"/>
            <w:noWrap/>
            <w:hideMark/>
          </w:tcPr>
          <w:p w14:paraId="07939BB2"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1.04</w:t>
            </w:r>
          </w:p>
        </w:tc>
        <w:tc>
          <w:tcPr>
            <w:tcW w:w="300" w:type="pct"/>
            <w:noWrap/>
            <w:hideMark/>
          </w:tcPr>
          <w:p w14:paraId="44C8AA92"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0.88</w:t>
            </w:r>
          </w:p>
        </w:tc>
        <w:tc>
          <w:tcPr>
            <w:tcW w:w="202" w:type="pct"/>
            <w:noWrap/>
            <w:hideMark/>
          </w:tcPr>
          <w:p w14:paraId="614471A3"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19C868D0"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1.22</w:t>
            </w:r>
          </w:p>
        </w:tc>
        <w:tc>
          <w:tcPr>
            <w:tcW w:w="495" w:type="pct"/>
            <w:noWrap/>
            <w:hideMark/>
          </w:tcPr>
          <w:p w14:paraId="3869AAEF"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0.65606</w:t>
            </w:r>
          </w:p>
        </w:tc>
      </w:tr>
      <w:tr w:rsidR="006B6899" w:rsidRPr="00D6116B" w14:paraId="1D9398C9" w14:textId="77777777" w:rsidTr="009C15E8">
        <w:trPr>
          <w:trHeight w:val="283"/>
        </w:trPr>
        <w:tc>
          <w:tcPr>
            <w:tcW w:w="872" w:type="pct"/>
            <w:noWrap/>
            <w:hideMark/>
          </w:tcPr>
          <w:p w14:paraId="59DE980A"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Tachypnoeic</w:t>
            </w:r>
          </w:p>
        </w:tc>
        <w:tc>
          <w:tcPr>
            <w:tcW w:w="349" w:type="pct"/>
            <w:noWrap/>
            <w:hideMark/>
          </w:tcPr>
          <w:p w14:paraId="4B7B9957"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1742</w:t>
            </w:r>
          </w:p>
        </w:tc>
        <w:tc>
          <w:tcPr>
            <w:tcW w:w="300" w:type="pct"/>
            <w:noWrap/>
            <w:hideMark/>
          </w:tcPr>
          <w:p w14:paraId="5FB6730C"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0.95</w:t>
            </w:r>
          </w:p>
        </w:tc>
        <w:tc>
          <w:tcPr>
            <w:tcW w:w="379" w:type="pct"/>
            <w:noWrap/>
            <w:hideMark/>
          </w:tcPr>
          <w:p w14:paraId="75688865"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0.57</w:t>
            </w:r>
          </w:p>
        </w:tc>
        <w:tc>
          <w:tcPr>
            <w:tcW w:w="186" w:type="pct"/>
            <w:noWrap/>
            <w:hideMark/>
          </w:tcPr>
          <w:p w14:paraId="46458041"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7356174D"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1.51</w:t>
            </w:r>
          </w:p>
        </w:tc>
        <w:tc>
          <w:tcPr>
            <w:tcW w:w="460" w:type="pct"/>
            <w:noWrap/>
            <w:hideMark/>
          </w:tcPr>
          <w:p w14:paraId="48C8CF12"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0.83815</w:t>
            </w:r>
          </w:p>
        </w:tc>
        <w:tc>
          <w:tcPr>
            <w:tcW w:w="555" w:type="pct"/>
            <w:noWrap/>
            <w:hideMark/>
          </w:tcPr>
          <w:p w14:paraId="5ABCC72B"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9</w:t>
            </w:r>
          </w:p>
        </w:tc>
        <w:tc>
          <w:tcPr>
            <w:tcW w:w="300" w:type="pct"/>
            <w:noWrap/>
            <w:hideMark/>
          </w:tcPr>
          <w:p w14:paraId="1731B077"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1.44</w:t>
            </w:r>
          </w:p>
        </w:tc>
        <w:tc>
          <w:tcPr>
            <w:tcW w:w="300" w:type="pct"/>
            <w:noWrap/>
            <w:hideMark/>
          </w:tcPr>
          <w:p w14:paraId="684B71A9"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0.82</w:t>
            </w:r>
          </w:p>
        </w:tc>
        <w:tc>
          <w:tcPr>
            <w:tcW w:w="202" w:type="pct"/>
            <w:noWrap/>
            <w:hideMark/>
          </w:tcPr>
          <w:p w14:paraId="31545595"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0B641245"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2.53</w:t>
            </w:r>
          </w:p>
        </w:tc>
        <w:tc>
          <w:tcPr>
            <w:tcW w:w="495" w:type="pct"/>
            <w:noWrap/>
            <w:hideMark/>
          </w:tcPr>
          <w:p w14:paraId="191D8C14"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0.20939</w:t>
            </w:r>
          </w:p>
        </w:tc>
      </w:tr>
      <w:tr w:rsidR="006B6899" w:rsidRPr="00D6116B" w14:paraId="6DB6DCB2" w14:textId="77777777" w:rsidTr="009C15E8">
        <w:trPr>
          <w:trHeight w:val="283"/>
        </w:trPr>
        <w:tc>
          <w:tcPr>
            <w:tcW w:w="872" w:type="pct"/>
            <w:noWrap/>
            <w:hideMark/>
          </w:tcPr>
          <w:p w14:paraId="42590F5E"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Pulse, per 10bpm</w:t>
            </w:r>
          </w:p>
        </w:tc>
        <w:tc>
          <w:tcPr>
            <w:tcW w:w="349" w:type="pct"/>
            <w:noWrap/>
            <w:hideMark/>
          </w:tcPr>
          <w:p w14:paraId="6DAF5366"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1318</w:t>
            </w:r>
          </w:p>
        </w:tc>
        <w:tc>
          <w:tcPr>
            <w:tcW w:w="300" w:type="pct"/>
            <w:noWrap/>
            <w:hideMark/>
          </w:tcPr>
          <w:p w14:paraId="7A1F707B"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1.01</w:t>
            </w:r>
          </w:p>
        </w:tc>
        <w:tc>
          <w:tcPr>
            <w:tcW w:w="379" w:type="pct"/>
            <w:noWrap/>
            <w:hideMark/>
          </w:tcPr>
          <w:p w14:paraId="232B056A"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0.94</w:t>
            </w:r>
          </w:p>
        </w:tc>
        <w:tc>
          <w:tcPr>
            <w:tcW w:w="186" w:type="pct"/>
            <w:noWrap/>
            <w:hideMark/>
          </w:tcPr>
          <w:p w14:paraId="447B682F"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4D58A126"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1.09</w:t>
            </w:r>
          </w:p>
        </w:tc>
        <w:tc>
          <w:tcPr>
            <w:tcW w:w="460" w:type="pct"/>
            <w:noWrap/>
            <w:hideMark/>
          </w:tcPr>
          <w:p w14:paraId="5C2B12FB"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0.75512</w:t>
            </w:r>
          </w:p>
        </w:tc>
        <w:tc>
          <w:tcPr>
            <w:tcW w:w="555" w:type="pct"/>
            <w:noWrap/>
            <w:hideMark/>
          </w:tcPr>
          <w:p w14:paraId="7B8421C3"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6</w:t>
            </w:r>
          </w:p>
        </w:tc>
        <w:tc>
          <w:tcPr>
            <w:tcW w:w="300" w:type="pct"/>
            <w:noWrap/>
            <w:hideMark/>
          </w:tcPr>
          <w:p w14:paraId="17103C57"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1.03</w:t>
            </w:r>
          </w:p>
        </w:tc>
        <w:tc>
          <w:tcPr>
            <w:tcW w:w="300" w:type="pct"/>
            <w:noWrap/>
            <w:hideMark/>
          </w:tcPr>
          <w:p w14:paraId="64E78AE1"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0.95</w:t>
            </w:r>
          </w:p>
        </w:tc>
        <w:tc>
          <w:tcPr>
            <w:tcW w:w="202" w:type="pct"/>
            <w:noWrap/>
            <w:hideMark/>
          </w:tcPr>
          <w:p w14:paraId="21C7B933"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06189CBE"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1.12</w:t>
            </w:r>
          </w:p>
        </w:tc>
        <w:tc>
          <w:tcPr>
            <w:tcW w:w="495" w:type="pct"/>
            <w:noWrap/>
            <w:hideMark/>
          </w:tcPr>
          <w:p w14:paraId="7941D5E0"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0.44950</w:t>
            </w:r>
          </w:p>
        </w:tc>
      </w:tr>
      <w:tr w:rsidR="006B6899" w:rsidRPr="00D6116B" w14:paraId="2A1AC9E6" w14:textId="77777777" w:rsidTr="009C15E8">
        <w:trPr>
          <w:trHeight w:val="283"/>
        </w:trPr>
        <w:tc>
          <w:tcPr>
            <w:tcW w:w="872" w:type="pct"/>
            <w:noWrap/>
            <w:hideMark/>
          </w:tcPr>
          <w:p w14:paraId="1B3D8F47"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Hypotensive</w:t>
            </w:r>
          </w:p>
        </w:tc>
        <w:tc>
          <w:tcPr>
            <w:tcW w:w="349" w:type="pct"/>
            <w:noWrap/>
            <w:hideMark/>
          </w:tcPr>
          <w:p w14:paraId="23AE5EF3"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1017</w:t>
            </w:r>
          </w:p>
        </w:tc>
        <w:tc>
          <w:tcPr>
            <w:tcW w:w="300" w:type="pct"/>
            <w:noWrap/>
            <w:hideMark/>
          </w:tcPr>
          <w:p w14:paraId="737D670B"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0.76</w:t>
            </w:r>
          </w:p>
        </w:tc>
        <w:tc>
          <w:tcPr>
            <w:tcW w:w="379" w:type="pct"/>
            <w:noWrap/>
            <w:hideMark/>
          </w:tcPr>
          <w:p w14:paraId="2CE6F7E0"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0.50</w:t>
            </w:r>
          </w:p>
        </w:tc>
        <w:tc>
          <w:tcPr>
            <w:tcW w:w="186" w:type="pct"/>
            <w:noWrap/>
            <w:hideMark/>
          </w:tcPr>
          <w:p w14:paraId="33C00EFD"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6A0BC5BE"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1.14</w:t>
            </w:r>
          </w:p>
        </w:tc>
        <w:tc>
          <w:tcPr>
            <w:tcW w:w="460" w:type="pct"/>
            <w:noWrap/>
            <w:hideMark/>
          </w:tcPr>
          <w:p w14:paraId="60ADEEF3"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0.19013</w:t>
            </w:r>
          </w:p>
        </w:tc>
        <w:tc>
          <w:tcPr>
            <w:tcW w:w="555" w:type="pct"/>
            <w:noWrap/>
            <w:hideMark/>
          </w:tcPr>
          <w:p w14:paraId="0BB4D3D2"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6</w:t>
            </w:r>
          </w:p>
        </w:tc>
        <w:tc>
          <w:tcPr>
            <w:tcW w:w="300" w:type="pct"/>
            <w:noWrap/>
            <w:hideMark/>
          </w:tcPr>
          <w:p w14:paraId="332ED636"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0.70</w:t>
            </w:r>
          </w:p>
        </w:tc>
        <w:tc>
          <w:tcPr>
            <w:tcW w:w="300" w:type="pct"/>
            <w:noWrap/>
            <w:hideMark/>
          </w:tcPr>
          <w:p w14:paraId="26DCB4EE"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0.46</w:t>
            </w:r>
          </w:p>
        </w:tc>
        <w:tc>
          <w:tcPr>
            <w:tcW w:w="202" w:type="pct"/>
            <w:noWrap/>
            <w:hideMark/>
          </w:tcPr>
          <w:p w14:paraId="7C15C3BB"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1" w:type="pct"/>
            <w:noWrap/>
            <w:hideMark/>
          </w:tcPr>
          <w:p w14:paraId="6A02E2C1"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1.06</w:t>
            </w:r>
          </w:p>
        </w:tc>
        <w:tc>
          <w:tcPr>
            <w:tcW w:w="495" w:type="pct"/>
            <w:noWrap/>
            <w:hideMark/>
          </w:tcPr>
          <w:p w14:paraId="0BC1EFD7"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0.09467</w:t>
            </w:r>
          </w:p>
        </w:tc>
      </w:tr>
      <w:tr w:rsidR="006B6899" w:rsidRPr="00D6116B" w14:paraId="15E5AFE3" w14:textId="77777777" w:rsidTr="009C15E8">
        <w:trPr>
          <w:trHeight w:val="283"/>
        </w:trPr>
        <w:tc>
          <w:tcPr>
            <w:tcW w:w="872" w:type="pct"/>
            <w:noWrap/>
            <w:hideMark/>
          </w:tcPr>
          <w:p w14:paraId="60C03845"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log blood lactate</w:t>
            </w:r>
          </w:p>
        </w:tc>
        <w:tc>
          <w:tcPr>
            <w:tcW w:w="349" w:type="pct"/>
            <w:noWrap/>
            <w:hideMark/>
          </w:tcPr>
          <w:p w14:paraId="493BA65A"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528</w:t>
            </w:r>
          </w:p>
        </w:tc>
        <w:tc>
          <w:tcPr>
            <w:tcW w:w="300" w:type="pct"/>
            <w:noWrap/>
            <w:hideMark/>
          </w:tcPr>
          <w:p w14:paraId="1069AB22"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2.11</w:t>
            </w:r>
          </w:p>
        </w:tc>
        <w:tc>
          <w:tcPr>
            <w:tcW w:w="379" w:type="pct"/>
            <w:noWrap/>
            <w:hideMark/>
          </w:tcPr>
          <w:p w14:paraId="40D6E210"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1.34</w:t>
            </w:r>
          </w:p>
        </w:tc>
        <w:tc>
          <w:tcPr>
            <w:tcW w:w="186" w:type="pct"/>
            <w:noWrap/>
            <w:hideMark/>
          </w:tcPr>
          <w:p w14:paraId="0EAB47D2"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to</w:t>
            </w:r>
          </w:p>
        </w:tc>
        <w:tc>
          <w:tcPr>
            <w:tcW w:w="300" w:type="pct"/>
            <w:noWrap/>
            <w:hideMark/>
          </w:tcPr>
          <w:p w14:paraId="5BEF0C1E"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3.35</w:t>
            </w:r>
          </w:p>
        </w:tc>
        <w:tc>
          <w:tcPr>
            <w:tcW w:w="460" w:type="pct"/>
            <w:noWrap/>
            <w:hideMark/>
          </w:tcPr>
          <w:p w14:paraId="7CB0CA04"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0.00133</w:t>
            </w:r>
          </w:p>
        </w:tc>
        <w:tc>
          <w:tcPr>
            <w:tcW w:w="555" w:type="pct"/>
            <w:noWrap/>
            <w:hideMark/>
          </w:tcPr>
          <w:p w14:paraId="2542E39B"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1</w:t>
            </w:r>
          </w:p>
        </w:tc>
        <w:tc>
          <w:tcPr>
            <w:tcW w:w="300" w:type="pct"/>
            <w:noWrap/>
            <w:hideMark/>
          </w:tcPr>
          <w:p w14:paraId="1222775F"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 xml:space="preserve"> - </w:t>
            </w:r>
          </w:p>
        </w:tc>
        <w:tc>
          <w:tcPr>
            <w:tcW w:w="300" w:type="pct"/>
            <w:noWrap/>
            <w:hideMark/>
          </w:tcPr>
          <w:p w14:paraId="4F4A249E" w14:textId="77777777" w:rsidR="006B6899" w:rsidRPr="00D9514E" w:rsidRDefault="006B6899" w:rsidP="009C15E8">
            <w:pPr>
              <w:snapToGrid w:val="0"/>
              <w:contextualSpacing/>
              <w:jc w:val="right"/>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 </w:t>
            </w:r>
          </w:p>
        </w:tc>
        <w:tc>
          <w:tcPr>
            <w:tcW w:w="202" w:type="pct"/>
            <w:noWrap/>
            <w:hideMark/>
          </w:tcPr>
          <w:p w14:paraId="6A6BA893" w14:textId="77777777" w:rsidR="006B6899" w:rsidRPr="00D9514E" w:rsidRDefault="006B6899" w:rsidP="009C15E8">
            <w:pPr>
              <w:snapToGrid w:val="0"/>
              <w:contextualSpacing/>
              <w:jc w:val="center"/>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 xml:space="preserve"> - </w:t>
            </w:r>
          </w:p>
        </w:tc>
        <w:tc>
          <w:tcPr>
            <w:tcW w:w="301" w:type="pct"/>
            <w:noWrap/>
            <w:hideMark/>
          </w:tcPr>
          <w:p w14:paraId="3F2EEDD0"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 </w:t>
            </w:r>
          </w:p>
        </w:tc>
        <w:tc>
          <w:tcPr>
            <w:tcW w:w="495" w:type="pct"/>
            <w:noWrap/>
            <w:hideMark/>
          </w:tcPr>
          <w:p w14:paraId="0666194F" w14:textId="77777777" w:rsidR="006B6899" w:rsidRPr="00D9514E" w:rsidRDefault="006B6899" w:rsidP="009C15E8">
            <w:pPr>
              <w:snapToGrid w:val="0"/>
              <w:contextualSpacing/>
              <w:rPr>
                <w:rFonts w:ascii="Times New Roman" w:eastAsia="Times New Roman" w:hAnsi="Times New Roman" w:cs="Times New Roman"/>
                <w:color w:val="000000"/>
                <w:sz w:val="16"/>
                <w:szCs w:val="16"/>
                <w:lang w:val="en-GB" w:eastAsia="en-GB"/>
              </w:rPr>
            </w:pPr>
            <w:r w:rsidRPr="00D9514E">
              <w:rPr>
                <w:rFonts w:ascii="Times New Roman" w:eastAsia="Times New Roman" w:hAnsi="Times New Roman" w:cs="Times New Roman"/>
                <w:color w:val="000000"/>
                <w:sz w:val="16"/>
                <w:szCs w:val="16"/>
                <w:lang w:val="en-GB" w:eastAsia="en-GB"/>
              </w:rPr>
              <w:t xml:space="preserve"> - </w:t>
            </w:r>
          </w:p>
        </w:tc>
      </w:tr>
    </w:tbl>
    <w:p w14:paraId="2799562F" w14:textId="77777777" w:rsidR="006B6899" w:rsidRDefault="006B6899" w:rsidP="006B6899">
      <w:pPr>
        <w:rPr>
          <w:rFonts w:ascii="Times New Roman" w:hAnsi="Times New Roman" w:cs="Times New Roman"/>
          <w:sz w:val="20"/>
        </w:rPr>
      </w:pPr>
    </w:p>
    <w:p w14:paraId="408BFDD3" w14:textId="2C1F6FAB" w:rsidR="006B6899" w:rsidRPr="00D9514E" w:rsidRDefault="006B6899" w:rsidP="006B6899">
      <w:pPr>
        <w:rPr>
          <w:rFonts w:ascii="Times New Roman" w:hAnsi="Times New Roman" w:cs="Times New Roman"/>
          <w:b/>
          <w:sz w:val="20"/>
        </w:rPr>
      </w:pPr>
      <w:r w:rsidRPr="00D9514E">
        <w:rPr>
          <w:rFonts w:ascii="Times New Roman" w:hAnsi="Times New Roman" w:cs="Times New Roman"/>
          <w:b/>
          <w:sz w:val="20"/>
        </w:rPr>
        <w:t xml:space="preserve">Table </w:t>
      </w:r>
      <w:r w:rsidR="00ED79D1">
        <w:rPr>
          <w:rFonts w:ascii="Times New Roman" w:hAnsi="Times New Roman" w:cs="Times New Roman"/>
          <w:b/>
          <w:sz w:val="20"/>
        </w:rPr>
        <w:t>S8</w:t>
      </w:r>
      <w:r w:rsidRPr="00D9514E">
        <w:rPr>
          <w:rFonts w:ascii="Times New Roman" w:hAnsi="Times New Roman" w:cs="Times New Roman"/>
          <w:b/>
          <w:sz w:val="20"/>
        </w:rPr>
        <w:t>: Associations of no urine-LAM result available</w:t>
      </w:r>
    </w:p>
    <w:tbl>
      <w:tblPr>
        <w:tblStyle w:val="TableGrid"/>
        <w:tblW w:w="5315" w:type="pct"/>
        <w:tblLayout w:type="fixed"/>
        <w:tblLook w:val="04A0" w:firstRow="1" w:lastRow="0" w:firstColumn="1" w:lastColumn="0" w:noHBand="0" w:noVBand="1"/>
      </w:tblPr>
      <w:tblGrid>
        <w:gridCol w:w="1549"/>
        <w:gridCol w:w="709"/>
        <w:gridCol w:w="702"/>
        <w:gridCol w:w="710"/>
        <w:gridCol w:w="423"/>
        <w:gridCol w:w="569"/>
        <w:gridCol w:w="992"/>
        <w:gridCol w:w="851"/>
        <w:gridCol w:w="857"/>
        <w:gridCol w:w="712"/>
        <w:gridCol w:w="366"/>
        <w:gridCol w:w="588"/>
        <w:gridCol w:w="38"/>
        <w:gridCol w:w="873"/>
      </w:tblGrid>
      <w:tr w:rsidR="006B6899" w:rsidRPr="00D9514E" w14:paraId="215BD3BE" w14:textId="77777777" w:rsidTr="009C15E8">
        <w:trPr>
          <w:trHeight w:val="288"/>
        </w:trPr>
        <w:tc>
          <w:tcPr>
            <w:tcW w:w="780" w:type="pct"/>
            <w:vMerge w:val="restart"/>
            <w:noWrap/>
            <w:hideMark/>
          </w:tcPr>
          <w:p w14:paraId="55955CB2" w14:textId="77777777" w:rsidR="006B6899" w:rsidRPr="00D9514E" w:rsidRDefault="006B6899" w:rsidP="009C15E8">
            <w:pPr>
              <w:rPr>
                <w:rFonts w:ascii="Times New Roman" w:hAnsi="Times New Roman" w:cs="Times New Roman"/>
                <w:color w:val="000000" w:themeColor="text1"/>
                <w:sz w:val="16"/>
                <w:szCs w:val="16"/>
                <w:lang w:val="en-GB"/>
              </w:rPr>
            </w:pPr>
          </w:p>
        </w:tc>
        <w:tc>
          <w:tcPr>
            <w:tcW w:w="357" w:type="pct"/>
            <w:vMerge w:val="restart"/>
            <w:noWrap/>
            <w:hideMark/>
          </w:tcPr>
          <w:p w14:paraId="5E11F8B8" w14:textId="77777777" w:rsidR="006B6899" w:rsidRPr="00D9514E" w:rsidRDefault="006B6899" w:rsidP="009C15E8">
            <w:pPr>
              <w:jc w:val="center"/>
              <w:rPr>
                <w:rFonts w:ascii="Times New Roman" w:hAnsi="Times New Roman" w:cs="Times New Roman"/>
                <w:color w:val="000000" w:themeColor="text1"/>
                <w:sz w:val="16"/>
                <w:szCs w:val="16"/>
              </w:rPr>
            </w:pPr>
            <w:r w:rsidRPr="00D9514E">
              <w:rPr>
                <w:rFonts w:ascii="Times New Roman" w:hAnsi="Times New Roman" w:cs="Times New Roman"/>
                <w:color w:val="000000" w:themeColor="text1"/>
                <w:sz w:val="16"/>
                <w:szCs w:val="16"/>
              </w:rPr>
              <w:t xml:space="preserve">N </w:t>
            </w:r>
          </w:p>
          <w:p w14:paraId="727FA5CC" w14:textId="77777777" w:rsidR="006B6899" w:rsidRPr="00D9514E" w:rsidRDefault="006B6899" w:rsidP="009C15E8">
            <w:pPr>
              <w:jc w:val="center"/>
              <w:rPr>
                <w:rFonts w:ascii="Times New Roman" w:hAnsi="Times New Roman" w:cs="Times New Roman"/>
                <w:color w:val="000000" w:themeColor="text1"/>
                <w:sz w:val="16"/>
                <w:szCs w:val="16"/>
              </w:rPr>
            </w:pPr>
            <w:r w:rsidRPr="00D9514E">
              <w:rPr>
                <w:rFonts w:ascii="Times New Roman" w:hAnsi="Times New Roman" w:cs="Times New Roman"/>
                <w:color w:val="000000" w:themeColor="text1"/>
                <w:sz w:val="16"/>
                <w:szCs w:val="16"/>
              </w:rPr>
              <w:t>obs</w:t>
            </w:r>
          </w:p>
        </w:tc>
        <w:tc>
          <w:tcPr>
            <w:tcW w:w="1708" w:type="pct"/>
            <w:gridSpan w:val="5"/>
            <w:noWrap/>
            <w:hideMark/>
          </w:tcPr>
          <w:p w14:paraId="26088616" w14:textId="77777777" w:rsidR="006B6899" w:rsidRPr="00D9514E" w:rsidRDefault="006B6899" w:rsidP="009C15E8">
            <w:pPr>
              <w:rPr>
                <w:rFonts w:ascii="Times New Roman" w:hAnsi="Times New Roman" w:cs="Times New Roman"/>
                <w:color w:val="000000" w:themeColor="text1"/>
                <w:sz w:val="16"/>
                <w:szCs w:val="16"/>
              </w:rPr>
            </w:pPr>
            <w:r w:rsidRPr="00D9514E">
              <w:rPr>
                <w:rFonts w:ascii="Times New Roman" w:hAnsi="Times New Roman" w:cs="Times New Roman"/>
                <w:color w:val="000000" w:themeColor="text1"/>
                <w:sz w:val="16"/>
                <w:szCs w:val="16"/>
              </w:rPr>
              <w:t>Unadjusted</w:t>
            </w:r>
          </w:p>
        </w:tc>
        <w:tc>
          <w:tcPr>
            <w:tcW w:w="428" w:type="pct"/>
            <w:vMerge w:val="restart"/>
            <w:noWrap/>
            <w:hideMark/>
          </w:tcPr>
          <w:p w14:paraId="300CC0F3" w14:textId="77777777" w:rsidR="006B6899" w:rsidRPr="00D9514E" w:rsidRDefault="006B6899" w:rsidP="009C15E8">
            <w:pPr>
              <w:jc w:val="center"/>
              <w:rPr>
                <w:rFonts w:ascii="Times New Roman" w:hAnsi="Times New Roman" w:cs="Times New Roman"/>
                <w:color w:val="000000" w:themeColor="text1"/>
                <w:sz w:val="16"/>
                <w:szCs w:val="16"/>
              </w:rPr>
            </w:pPr>
            <w:r w:rsidRPr="00D9514E">
              <w:rPr>
                <w:rFonts w:ascii="Times New Roman" w:hAnsi="Times New Roman" w:cs="Times New Roman"/>
                <w:color w:val="000000" w:themeColor="text1"/>
                <w:sz w:val="16"/>
                <w:szCs w:val="16"/>
              </w:rPr>
              <w:t xml:space="preserve">n </w:t>
            </w:r>
          </w:p>
          <w:p w14:paraId="745304A3" w14:textId="77777777" w:rsidR="006B6899" w:rsidRPr="00D9514E" w:rsidRDefault="006B6899" w:rsidP="009C15E8">
            <w:pPr>
              <w:jc w:val="center"/>
              <w:rPr>
                <w:rFonts w:ascii="Times New Roman" w:hAnsi="Times New Roman" w:cs="Times New Roman"/>
                <w:color w:val="000000" w:themeColor="text1"/>
                <w:sz w:val="16"/>
                <w:szCs w:val="16"/>
              </w:rPr>
            </w:pPr>
            <w:r w:rsidRPr="00D9514E">
              <w:rPr>
                <w:rFonts w:ascii="Times New Roman" w:hAnsi="Times New Roman" w:cs="Times New Roman"/>
                <w:color w:val="000000" w:themeColor="text1"/>
                <w:sz w:val="16"/>
                <w:szCs w:val="16"/>
              </w:rPr>
              <w:t>datasets</w:t>
            </w:r>
          </w:p>
        </w:tc>
        <w:tc>
          <w:tcPr>
            <w:tcW w:w="1727" w:type="pct"/>
            <w:gridSpan w:val="6"/>
            <w:noWrap/>
            <w:hideMark/>
          </w:tcPr>
          <w:p w14:paraId="2FE5E3AB" w14:textId="77777777" w:rsidR="006B6899" w:rsidRPr="00D9514E" w:rsidRDefault="006B6899" w:rsidP="009C15E8">
            <w:pPr>
              <w:rPr>
                <w:rFonts w:ascii="Times New Roman" w:hAnsi="Times New Roman" w:cs="Times New Roman"/>
                <w:color w:val="000000" w:themeColor="text1"/>
                <w:sz w:val="16"/>
                <w:szCs w:val="16"/>
              </w:rPr>
            </w:pPr>
            <w:r w:rsidRPr="00D9514E">
              <w:rPr>
                <w:rFonts w:ascii="Times New Roman" w:hAnsi="Times New Roman" w:cs="Times New Roman"/>
                <w:color w:val="000000" w:themeColor="text1"/>
                <w:sz w:val="16"/>
                <w:szCs w:val="16"/>
              </w:rPr>
              <w:t>Adjusted for clustering by dataset</w:t>
            </w:r>
          </w:p>
        </w:tc>
      </w:tr>
      <w:tr w:rsidR="006B6899" w:rsidRPr="00D9514E" w14:paraId="4A1C83DF" w14:textId="77777777" w:rsidTr="009C15E8">
        <w:trPr>
          <w:trHeight w:val="310"/>
        </w:trPr>
        <w:tc>
          <w:tcPr>
            <w:tcW w:w="780" w:type="pct"/>
            <w:vMerge/>
            <w:noWrap/>
            <w:hideMark/>
          </w:tcPr>
          <w:p w14:paraId="5AD6D17A" w14:textId="77777777" w:rsidR="006B6899" w:rsidRPr="00D9514E" w:rsidRDefault="006B6899" w:rsidP="009C15E8">
            <w:pPr>
              <w:rPr>
                <w:rFonts w:ascii="Times New Roman" w:hAnsi="Times New Roman" w:cs="Times New Roman"/>
                <w:color w:val="000000" w:themeColor="text1"/>
                <w:sz w:val="16"/>
                <w:szCs w:val="16"/>
              </w:rPr>
            </w:pPr>
          </w:p>
        </w:tc>
        <w:tc>
          <w:tcPr>
            <w:tcW w:w="357" w:type="pct"/>
            <w:vMerge/>
            <w:noWrap/>
            <w:hideMark/>
          </w:tcPr>
          <w:p w14:paraId="7E2F0AA9" w14:textId="77777777" w:rsidR="006B6899" w:rsidRPr="00D9514E" w:rsidRDefault="006B6899" w:rsidP="009C15E8">
            <w:pPr>
              <w:jc w:val="center"/>
              <w:rPr>
                <w:rFonts w:ascii="Times New Roman" w:hAnsi="Times New Roman" w:cs="Times New Roman"/>
                <w:color w:val="000000" w:themeColor="text1"/>
                <w:sz w:val="16"/>
                <w:szCs w:val="16"/>
              </w:rPr>
            </w:pPr>
          </w:p>
        </w:tc>
        <w:tc>
          <w:tcPr>
            <w:tcW w:w="353" w:type="pct"/>
            <w:noWrap/>
            <w:hideMark/>
          </w:tcPr>
          <w:p w14:paraId="6DB8F153" w14:textId="77777777" w:rsidR="006B6899" w:rsidRPr="00D9514E" w:rsidRDefault="006B6899" w:rsidP="009C15E8">
            <w:pPr>
              <w:jc w:val="center"/>
              <w:rPr>
                <w:rFonts w:ascii="Times New Roman" w:hAnsi="Times New Roman" w:cs="Times New Roman"/>
                <w:b/>
                <w:color w:val="000000" w:themeColor="text1"/>
                <w:sz w:val="16"/>
                <w:szCs w:val="16"/>
              </w:rPr>
            </w:pPr>
            <w:r w:rsidRPr="00D9514E">
              <w:rPr>
                <w:rFonts w:ascii="Times New Roman" w:hAnsi="Times New Roman" w:cs="Times New Roman"/>
                <w:b/>
                <w:color w:val="000000" w:themeColor="text1"/>
                <w:sz w:val="16"/>
                <w:szCs w:val="16"/>
              </w:rPr>
              <w:t>OR</w:t>
            </w:r>
          </w:p>
        </w:tc>
        <w:tc>
          <w:tcPr>
            <w:tcW w:w="856" w:type="pct"/>
            <w:gridSpan w:val="3"/>
            <w:noWrap/>
            <w:hideMark/>
          </w:tcPr>
          <w:p w14:paraId="6B0EE7C6" w14:textId="77777777" w:rsidR="006B6899" w:rsidRPr="00D9514E" w:rsidRDefault="006B6899" w:rsidP="009C15E8">
            <w:pPr>
              <w:jc w:val="center"/>
              <w:rPr>
                <w:rFonts w:ascii="Times New Roman" w:hAnsi="Times New Roman" w:cs="Times New Roman"/>
                <w:b/>
                <w:color w:val="000000" w:themeColor="text1"/>
                <w:sz w:val="16"/>
                <w:szCs w:val="16"/>
              </w:rPr>
            </w:pPr>
            <w:r w:rsidRPr="00D9514E">
              <w:rPr>
                <w:rFonts w:ascii="Times New Roman" w:hAnsi="Times New Roman" w:cs="Times New Roman"/>
                <w:b/>
                <w:color w:val="000000" w:themeColor="text1"/>
                <w:sz w:val="16"/>
                <w:szCs w:val="16"/>
              </w:rPr>
              <w:t>95%CI</w:t>
            </w:r>
          </w:p>
        </w:tc>
        <w:tc>
          <w:tcPr>
            <w:tcW w:w="499" w:type="pct"/>
            <w:noWrap/>
            <w:hideMark/>
          </w:tcPr>
          <w:p w14:paraId="35DE830D" w14:textId="77777777" w:rsidR="006B6899" w:rsidRPr="00D9514E" w:rsidRDefault="006B6899" w:rsidP="009C15E8">
            <w:pPr>
              <w:jc w:val="center"/>
              <w:rPr>
                <w:rFonts w:ascii="Times New Roman" w:hAnsi="Times New Roman" w:cs="Times New Roman"/>
                <w:b/>
                <w:color w:val="000000" w:themeColor="text1"/>
                <w:sz w:val="16"/>
                <w:szCs w:val="16"/>
              </w:rPr>
            </w:pPr>
            <w:r w:rsidRPr="00D9514E">
              <w:rPr>
                <w:rFonts w:ascii="Times New Roman" w:hAnsi="Times New Roman" w:cs="Times New Roman"/>
                <w:b/>
                <w:color w:val="000000" w:themeColor="text1"/>
                <w:sz w:val="16"/>
                <w:szCs w:val="16"/>
              </w:rPr>
              <w:t>p</w:t>
            </w:r>
            <w:r>
              <w:rPr>
                <w:rFonts w:ascii="Times New Roman" w:hAnsi="Times New Roman" w:cs="Times New Roman"/>
                <w:b/>
                <w:color w:val="000000" w:themeColor="text1"/>
                <w:sz w:val="16"/>
                <w:szCs w:val="16"/>
              </w:rPr>
              <w:t>-</w:t>
            </w:r>
            <w:r w:rsidRPr="00D9514E">
              <w:rPr>
                <w:rFonts w:ascii="Times New Roman" w:hAnsi="Times New Roman" w:cs="Times New Roman"/>
                <w:b/>
                <w:color w:val="000000" w:themeColor="text1"/>
                <w:sz w:val="16"/>
                <w:szCs w:val="16"/>
              </w:rPr>
              <w:t>value</w:t>
            </w:r>
          </w:p>
        </w:tc>
        <w:tc>
          <w:tcPr>
            <w:tcW w:w="428" w:type="pct"/>
            <w:vMerge/>
            <w:noWrap/>
            <w:hideMark/>
          </w:tcPr>
          <w:p w14:paraId="345667C2" w14:textId="77777777" w:rsidR="006B6899" w:rsidRPr="00D9514E" w:rsidRDefault="006B6899" w:rsidP="009C15E8">
            <w:pPr>
              <w:jc w:val="center"/>
              <w:rPr>
                <w:rFonts w:ascii="Times New Roman" w:hAnsi="Times New Roman" w:cs="Times New Roman"/>
                <w:color w:val="000000" w:themeColor="text1"/>
                <w:sz w:val="16"/>
                <w:szCs w:val="16"/>
              </w:rPr>
            </w:pPr>
          </w:p>
        </w:tc>
        <w:tc>
          <w:tcPr>
            <w:tcW w:w="431" w:type="pct"/>
            <w:noWrap/>
            <w:hideMark/>
          </w:tcPr>
          <w:p w14:paraId="71D755BD" w14:textId="77777777" w:rsidR="006B6899" w:rsidRPr="00D9514E" w:rsidRDefault="006B6899" w:rsidP="009C15E8">
            <w:pPr>
              <w:jc w:val="center"/>
              <w:rPr>
                <w:rFonts w:ascii="Times New Roman" w:hAnsi="Times New Roman" w:cs="Times New Roman"/>
                <w:b/>
                <w:color w:val="000000" w:themeColor="text1"/>
                <w:sz w:val="16"/>
                <w:szCs w:val="16"/>
              </w:rPr>
            </w:pPr>
            <w:r w:rsidRPr="00D9514E">
              <w:rPr>
                <w:rFonts w:ascii="Times New Roman" w:hAnsi="Times New Roman" w:cs="Times New Roman"/>
                <w:b/>
                <w:color w:val="000000" w:themeColor="text1"/>
                <w:sz w:val="16"/>
                <w:szCs w:val="16"/>
              </w:rPr>
              <w:t>OR</w:t>
            </w:r>
          </w:p>
        </w:tc>
        <w:tc>
          <w:tcPr>
            <w:tcW w:w="857" w:type="pct"/>
            <w:gridSpan w:val="4"/>
            <w:noWrap/>
            <w:hideMark/>
          </w:tcPr>
          <w:p w14:paraId="6D0132D0" w14:textId="77777777" w:rsidR="006B6899" w:rsidRPr="00D9514E" w:rsidRDefault="006B6899" w:rsidP="009C15E8">
            <w:pPr>
              <w:jc w:val="center"/>
              <w:rPr>
                <w:rFonts w:ascii="Times New Roman" w:hAnsi="Times New Roman" w:cs="Times New Roman"/>
                <w:b/>
                <w:color w:val="000000" w:themeColor="text1"/>
                <w:sz w:val="16"/>
                <w:szCs w:val="16"/>
              </w:rPr>
            </w:pPr>
            <w:r w:rsidRPr="00D9514E">
              <w:rPr>
                <w:rFonts w:ascii="Times New Roman" w:hAnsi="Times New Roman" w:cs="Times New Roman"/>
                <w:b/>
                <w:color w:val="000000" w:themeColor="text1"/>
                <w:sz w:val="16"/>
                <w:szCs w:val="16"/>
              </w:rPr>
              <w:t>95%CI</w:t>
            </w:r>
          </w:p>
        </w:tc>
        <w:tc>
          <w:tcPr>
            <w:tcW w:w="439" w:type="pct"/>
            <w:noWrap/>
            <w:hideMark/>
          </w:tcPr>
          <w:p w14:paraId="620738D7" w14:textId="77777777" w:rsidR="006B6899" w:rsidRPr="00D9514E" w:rsidRDefault="006B6899" w:rsidP="009C15E8">
            <w:pPr>
              <w:ind w:hanging="284"/>
              <w:jc w:val="center"/>
              <w:rPr>
                <w:rFonts w:ascii="Times New Roman" w:hAnsi="Times New Roman" w:cs="Times New Roman"/>
                <w:b/>
                <w:color w:val="000000" w:themeColor="text1"/>
                <w:sz w:val="16"/>
                <w:szCs w:val="16"/>
              </w:rPr>
            </w:pPr>
            <w:r w:rsidRPr="00D9514E">
              <w:rPr>
                <w:rFonts w:ascii="Times New Roman" w:hAnsi="Times New Roman" w:cs="Times New Roman"/>
                <w:b/>
                <w:color w:val="000000" w:themeColor="text1"/>
                <w:sz w:val="16"/>
                <w:szCs w:val="16"/>
              </w:rPr>
              <w:t>p</w:t>
            </w:r>
            <w:r>
              <w:rPr>
                <w:rFonts w:ascii="Times New Roman" w:hAnsi="Times New Roman" w:cs="Times New Roman"/>
                <w:b/>
                <w:color w:val="000000" w:themeColor="text1"/>
                <w:sz w:val="16"/>
                <w:szCs w:val="16"/>
              </w:rPr>
              <w:t>-</w:t>
            </w:r>
            <w:r w:rsidRPr="00D9514E">
              <w:rPr>
                <w:rFonts w:ascii="Times New Roman" w:hAnsi="Times New Roman" w:cs="Times New Roman"/>
                <w:b/>
                <w:color w:val="000000" w:themeColor="text1"/>
                <w:sz w:val="16"/>
                <w:szCs w:val="16"/>
              </w:rPr>
              <w:t>value</w:t>
            </w:r>
          </w:p>
        </w:tc>
      </w:tr>
      <w:tr w:rsidR="006B6899" w:rsidRPr="00D9514E" w14:paraId="247B7B8A" w14:textId="77777777" w:rsidTr="009C15E8">
        <w:trPr>
          <w:trHeight w:val="283"/>
        </w:trPr>
        <w:tc>
          <w:tcPr>
            <w:tcW w:w="780" w:type="pct"/>
            <w:noWrap/>
            <w:hideMark/>
          </w:tcPr>
          <w:p w14:paraId="42FBCDD7"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Walks unaided</w:t>
            </w:r>
          </w:p>
        </w:tc>
        <w:tc>
          <w:tcPr>
            <w:tcW w:w="357" w:type="pct"/>
            <w:noWrap/>
            <w:hideMark/>
          </w:tcPr>
          <w:p w14:paraId="5114840D"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1334</w:t>
            </w:r>
          </w:p>
        </w:tc>
        <w:tc>
          <w:tcPr>
            <w:tcW w:w="353" w:type="pct"/>
            <w:noWrap/>
            <w:hideMark/>
          </w:tcPr>
          <w:p w14:paraId="1B1AC37D"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0.20</w:t>
            </w:r>
          </w:p>
        </w:tc>
        <w:tc>
          <w:tcPr>
            <w:tcW w:w="357" w:type="pct"/>
            <w:noWrap/>
            <w:hideMark/>
          </w:tcPr>
          <w:p w14:paraId="6CCA40F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0.14</w:t>
            </w:r>
          </w:p>
        </w:tc>
        <w:tc>
          <w:tcPr>
            <w:tcW w:w="213" w:type="pct"/>
            <w:noWrap/>
            <w:hideMark/>
          </w:tcPr>
          <w:p w14:paraId="262A2FAD"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3B73B652"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0.29</w:t>
            </w:r>
          </w:p>
        </w:tc>
        <w:tc>
          <w:tcPr>
            <w:tcW w:w="499" w:type="pct"/>
            <w:noWrap/>
            <w:hideMark/>
          </w:tcPr>
          <w:p w14:paraId="612643A6" w14:textId="77777777" w:rsidR="006B6899" w:rsidRPr="00D9514E" w:rsidRDefault="006B6899" w:rsidP="009C15E8">
            <w:pPr>
              <w:jc w:val="center"/>
              <w:rPr>
                <w:rFonts w:ascii="Times New Roman" w:hAnsi="Times New Roman" w:cs="Times New Roman"/>
                <w:color w:val="000000"/>
                <w:sz w:val="16"/>
                <w:szCs w:val="16"/>
              </w:rPr>
            </w:pPr>
            <w:r>
              <w:rPr>
                <w:rFonts w:ascii="Times New Roman" w:hAnsi="Times New Roman" w:cs="Times New Roman"/>
                <w:color w:val="000000"/>
                <w:sz w:val="16"/>
                <w:szCs w:val="16"/>
              </w:rPr>
              <w:t>&lt;</w:t>
            </w:r>
            <w:r w:rsidRPr="00D9514E">
              <w:rPr>
                <w:rFonts w:ascii="Times New Roman" w:hAnsi="Times New Roman" w:cs="Times New Roman"/>
                <w:color w:val="000000"/>
                <w:sz w:val="16"/>
                <w:szCs w:val="16"/>
              </w:rPr>
              <w:t>0.0000</w:t>
            </w:r>
            <w:r>
              <w:rPr>
                <w:rFonts w:ascii="Times New Roman" w:hAnsi="Times New Roman" w:cs="Times New Roman"/>
                <w:color w:val="000000"/>
                <w:sz w:val="16"/>
                <w:szCs w:val="16"/>
              </w:rPr>
              <w:t>1</w:t>
            </w:r>
          </w:p>
        </w:tc>
        <w:tc>
          <w:tcPr>
            <w:tcW w:w="428" w:type="pct"/>
            <w:noWrap/>
            <w:hideMark/>
          </w:tcPr>
          <w:p w14:paraId="13FE2BAC"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7</w:t>
            </w:r>
          </w:p>
        </w:tc>
        <w:tc>
          <w:tcPr>
            <w:tcW w:w="431" w:type="pct"/>
            <w:noWrap/>
            <w:hideMark/>
          </w:tcPr>
          <w:p w14:paraId="18DE1C56"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0.39</w:t>
            </w:r>
          </w:p>
        </w:tc>
        <w:tc>
          <w:tcPr>
            <w:tcW w:w="358" w:type="pct"/>
            <w:noWrap/>
            <w:hideMark/>
          </w:tcPr>
          <w:p w14:paraId="1BF1C139"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0.25</w:t>
            </w:r>
          </w:p>
        </w:tc>
        <w:tc>
          <w:tcPr>
            <w:tcW w:w="184" w:type="pct"/>
            <w:noWrap/>
            <w:hideMark/>
          </w:tcPr>
          <w:p w14:paraId="248E611B"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05300189"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0.60</w:t>
            </w:r>
          </w:p>
        </w:tc>
        <w:tc>
          <w:tcPr>
            <w:tcW w:w="457" w:type="pct"/>
            <w:gridSpan w:val="2"/>
            <w:noWrap/>
            <w:hideMark/>
          </w:tcPr>
          <w:p w14:paraId="1DB78524"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0.00002</w:t>
            </w:r>
          </w:p>
        </w:tc>
      </w:tr>
      <w:tr w:rsidR="006B6899" w:rsidRPr="00D9514E" w14:paraId="5F9B15CC" w14:textId="77777777" w:rsidTr="009C15E8">
        <w:trPr>
          <w:trHeight w:val="283"/>
        </w:trPr>
        <w:tc>
          <w:tcPr>
            <w:tcW w:w="780" w:type="pct"/>
            <w:noWrap/>
            <w:hideMark/>
          </w:tcPr>
          <w:p w14:paraId="303F1F39"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Encephalopathic</w:t>
            </w:r>
          </w:p>
        </w:tc>
        <w:tc>
          <w:tcPr>
            <w:tcW w:w="357" w:type="pct"/>
            <w:noWrap/>
            <w:hideMark/>
          </w:tcPr>
          <w:p w14:paraId="009D8921"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949</w:t>
            </w:r>
          </w:p>
        </w:tc>
        <w:tc>
          <w:tcPr>
            <w:tcW w:w="353" w:type="pct"/>
            <w:noWrap/>
            <w:hideMark/>
          </w:tcPr>
          <w:p w14:paraId="36A26C0A"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4.17</w:t>
            </w:r>
          </w:p>
        </w:tc>
        <w:tc>
          <w:tcPr>
            <w:tcW w:w="357" w:type="pct"/>
            <w:noWrap/>
            <w:hideMark/>
          </w:tcPr>
          <w:p w14:paraId="10178631"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2.79</w:t>
            </w:r>
          </w:p>
        </w:tc>
        <w:tc>
          <w:tcPr>
            <w:tcW w:w="213" w:type="pct"/>
            <w:noWrap/>
            <w:hideMark/>
          </w:tcPr>
          <w:p w14:paraId="7183BA79"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6595A865"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6.22</w:t>
            </w:r>
          </w:p>
        </w:tc>
        <w:tc>
          <w:tcPr>
            <w:tcW w:w="499" w:type="pct"/>
            <w:noWrap/>
            <w:hideMark/>
          </w:tcPr>
          <w:p w14:paraId="396A0F05" w14:textId="77777777" w:rsidR="006B6899" w:rsidRPr="00D9514E" w:rsidRDefault="006B6899" w:rsidP="009C15E8">
            <w:pPr>
              <w:jc w:val="center"/>
              <w:rPr>
                <w:rFonts w:ascii="Times New Roman" w:hAnsi="Times New Roman" w:cs="Times New Roman"/>
                <w:color w:val="000000"/>
                <w:sz w:val="16"/>
                <w:szCs w:val="16"/>
              </w:rPr>
            </w:pPr>
            <w:r>
              <w:rPr>
                <w:rFonts w:ascii="Times New Roman" w:hAnsi="Times New Roman" w:cs="Times New Roman"/>
                <w:color w:val="000000"/>
                <w:sz w:val="16"/>
                <w:szCs w:val="16"/>
              </w:rPr>
              <w:t>&lt;</w:t>
            </w:r>
            <w:r w:rsidRPr="00D9514E">
              <w:rPr>
                <w:rFonts w:ascii="Times New Roman" w:hAnsi="Times New Roman" w:cs="Times New Roman"/>
                <w:color w:val="000000"/>
                <w:sz w:val="16"/>
                <w:szCs w:val="16"/>
              </w:rPr>
              <w:t>0.0000</w:t>
            </w:r>
            <w:r>
              <w:rPr>
                <w:rFonts w:ascii="Times New Roman" w:hAnsi="Times New Roman" w:cs="Times New Roman"/>
                <w:color w:val="000000"/>
                <w:sz w:val="16"/>
                <w:szCs w:val="16"/>
              </w:rPr>
              <w:t>1</w:t>
            </w:r>
          </w:p>
        </w:tc>
        <w:tc>
          <w:tcPr>
            <w:tcW w:w="428" w:type="pct"/>
            <w:noWrap/>
            <w:hideMark/>
          </w:tcPr>
          <w:p w14:paraId="34CF14F9"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5</w:t>
            </w:r>
          </w:p>
        </w:tc>
        <w:tc>
          <w:tcPr>
            <w:tcW w:w="431" w:type="pct"/>
            <w:noWrap/>
            <w:hideMark/>
          </w:tcPr>
          <w:p w14:paraId="07646C5A"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2.63</w:t>
            </w:r>
          </w:p>
        </w:tc>
        <w:tc>
          <w:tcPr>
            <w:tcW w:w="358" w:type="pct"/>
            <w:noWrap/>
            <w:hideMark/>
          </w:tcPr>
          <w:p w14:paraId="329D6EA5"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1.63</w:t>
            </w:r>
          </w:p>
        </w:tc>
        <w:tc>
          <w:tcPr>
            <w:tcW w:w="184" w:type="pct"/>
            <w:noWrap/>
            <w:hideMark/>
          </w:tcPr>
          <w:p w14:paraId="5CAA8163"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14329DD1"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4.25</w:t>
            </w:r>
          </w:p>
        </w:tc>
        <w:tc>
          <w:tcPr>
            <w:tcW w:w="457" w:type="pct"/>
            <w:gridSpan w:val="2"/>
            <w:noWrap/>
            <w:hideMark/>
          </w:tcPr>
          <w:p w14:paraId="74DD0F26"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0.00007</w:t>
            </w:r>
          </w:p>
        </w:tc>
      </w:tr>
      <w:tr w:rsidR="006B6899" w:rsidRPr="00D9514E" w14:paraId="41CAD192" w14:textId="77777777" w:rsidTr="009C15E8">
        <w:trPr>
          <w:trHeight w:val="283"/>
        </w:trPr>
        <w:tc>
          <w:tcPr>
            <w:tcW w:w="780" w:type="pct"/>
            <w:noWrap/>
            <w:hideMark/>
          </w:tcPr>
          <w:p w14:paraId="5BA009A6"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Sepsis</w:t>
            </w:r>
          </w:p>
        </w:tc>
        <w:tc>
          <w:tcPr>
            <w:tcW w:w="357" w:type="pct"/>
            <w:noWrap/>
            <w:hideMark/>
          </w:tcPr>
          <w:p w14:paraId="259F1DA4"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950</w:t>
            </w:r>
          </w:p>
        </w:tc>
        <w:tc>
          <w:tcPr>
            <w:tcW w:w="353" w:type="pct"/>
            <w:noWrap/>
            <w:hideMark/>
          </w:tcPr>
          <w:p w14:paraId="6440EB7A"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1.63</w:t>
            </w:r>
          </w:p>
        </w:tc>
        <w:tc>
          <w:tcPr>
            <w:tcW w:w="357" w:type="pct"/>
            <w:noWrap/>
            <w:hideMark/>
          </w:tcPr>
          <w:p w14:paraId="29968B6D"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1.05</w:t>
            </w:r>
          </w:p>
        </w:tc>
        <w:tc>
          <w:tcPr>
            <w:tcW w:w="213" w:type="pct"/>
            <w:noWrap/>
            <w:hideMark/>
          </w:tcPr>
          <w:p w14:paraId="0F6FA1DA"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48A0E616"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2.63</w:t>
            </w:r>
          </w:p>
        </w:tc>
        <w:tc>
          <w:tcPr>
            <w:tcW w:w="499" w:type="pct"/>
            <w:noWrap/>
            <w:hideMark/>
          </w:tcPr>
          <w:p w14:paraId="5FA7B52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0.03708</w:t>
            </w:r>
          </w:p>
        </w:tc>
        <w:tc>
          <w:tcPr>
            <w:tcW w:w="428" w:type="pct"/>
            <w:noWrap/>
            <w:hideMark/>
          </w:tcPr>
          <w:p w14:paraId="3FDE81B9"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5</w:t>
            </w:r>
          </w:p>
        </w:tc>
        <w:tc>
          <w:tcPr>
            <w:tcW w:w="431" w:type="pct"/>
            <w:noWrap/>
            <w:hideMark/>
          </w:tcPr>
          <w:p w14:paraId="56237225"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0.89</w:t>
            </w:r>
          </w:p>
        </w:tc>
        <w:tc>
          <w:tcPr>
            <w:tcW w:w="358" w:type="pct"/>
            <w:noWrap/>
            <w:hideMark/>
          </w:tcPr>
          <w:p w14:paraId="28DECA69"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0.53</w:t>
            </w:r>
          </w:p>
        </w:tc>
        <w:tc>
          <w:tcPr>
            <w:tcW w:w="184" w:type="pct"/>
            <w:noWrap/>
            <w:hideMark/>
          </w:tcPr>
          <w:p w14:paraId="0607F73D"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7AA49182"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1.49</w:t>
            </w:r>
          </w:p>
        </w:tc>
        <w:tc>
          <w:tcPr>
            <w:tcW w:w="457" w:type="pct"/>
            <w:gridSpan w:val="2"/>
            <w:noWrap/>
            <w:hideMark/>
          </w:tcPr>
          <w:p w14:paraId="166F2AD4"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0.65336</w:t>
            </w:r>
          </w:p>
        </w:tc>
      </w:tr>
      <w:tr w:rsidR="006B6899" w:rsidRPr="00D9514E" w14:paraId="6E65CD43" w14:textId="77777777" w:rsidTr="009C15E8">
        <w:trPr>
          <w:trHeight w:val="283"/>
        </w:trPr>
        <w:tc>
          <w:tcPr>
            <w:tcW w:w="780" w:type="pct"/>
            <w:noWrap/>
            <w:hideMark/>
          </w:tcPr>
          <w:p w14:paraId="1CD69D9E"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Severe sepsis</w:t>
            </w:r>
          </w:p>
        </w:tc>
        <w:tc>
          <w:tcPr>
            <w:tcW w:w="357" w:type="pct"/>
            <w:noWrap/>
            <w:hideMark/>
          </w:tcPr>
          <w:p w14:paraId="7069662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950</w:t>
            </w:r>
          </w:p>
        </w:tc>
        <w:tc>
          <w:tcPr>
            <w:tcW w:w="353" w:type="pct"/>
            <w:noWrap/>
            <w:hideMark/>
          </w:tcPr>
          <w:p w14:paraId="167FCE84"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3.51</w:t>
            </w:r>
          </w:p>
        </w:tc>
        <w:tc>
          <w:tcPr>
            <w:tcW w:w="357" w:type="pct"/>
            <w:noWrap/>
            <w:hideMark/>
          </w:tcPr>
          <w:p w14:paraId="40225F3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2.44</w:t>
            </w:r>
          </w:p>
        </w:tc>
        <w:tc>
          <w:tcPr>
            <w:tcW w:w="213" w:type="pct"/>
            <w:noWrap/>
            <w:hideMark/>
          </w:tcPr>
          <w:p w14:paraId="01ABA2D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3092CE2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5.10</w:t>
            </w:r>
          </w:p>
        </w:tc>
        <w:tc>
          <w:tcPr>
            <w:tcW w:w="499" w:type="pct"/>
            <w:noWrap/>
            <w:hideMark/>
          </w:tcPr>
          <w:p w14:paraId="0AFA6810" w14:textId="77777777" w:rsidR="006B6899" w:rsidRPr="00D9514E" w:rsidRDefault="006B6899" w:rsidP="009C15E8">
            <w:pPr>
              <w:jc w:val="center"/>
              <w:rPr>
                <w:rFonts w:ascii="Times New Roman" w:hAnsi="Times New Roman" w:cs="Times New Roman"/>
                <w:color w:val="000000"/>
                <w:sz w:val="16"/>
                <w:szCs w:val="16"/>
              </w:rPr>
            </w:pPr>
            <w:r>
              <w:rPr>
                <w:rFonts w:ascii="Times New Roman" w:hAnsi="Times New Roman" w:cs="Times New Roman"/>
                <w:color w:val="000000"/>
                <w:sz w:val="16"/>
                <w:szCs w:val="16"/>
              </w:rPr>
              <w:t>&lt;</w:t>
            </w:r>
            <w:r w:rsidRPr="00D9514E">
              <w:rPr>
                <w:rFonts w:ascii="Times New Roman" w:hAnsi="Times New Roman" w:cs="Times New Roman"/>
                <w:color w:val="000000"/>
                <w:sz w:val="16"/>
                <w:szCs w:val="16"/>
              </w:rPr>
              <w:t>0.0000</w:t>
            </w:r>
            <w:r>
              <w:rPr>
                <w:rFonts w:ascii="Times New Roman" w:hAnsi="Times New Roman" w:cs="Times New Roman"/>
                <w:color w:val="000000"/>
                <w:sz w:val="16"/>
                <w:szCs w:val="16"/>
              </w:rPr>
              <w:t>1</w:t>
            </w:r>
          </w:p>
        </w:tc>
        <w:tc>
          <w:tcPr>
            <w:tcW w:w="428" w:type="pct"/>
            <w:noWrap/>
            <w:hideMark/>
          </w:tcPr>
          <w:p w14:paraId="4376EE6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5</w:t>
            </w:r>
          </w:p>
        </w:tc>
        <w:tc>
          <w:tcPr>
            <w:tcW w:w="431" w:type="pct"/>
            <w:noWrap/>
            <w:hideMark/>
          </w:tcPr>
          <w:p w14:paraId="44A4AEEC"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1.87</w:t>
            </w:r>
          </w:p>
        </w:tc>
        <w:tc>
          <w:tcPr>
            <w:tcW w:w="358" w:type="pct"/>
            <w:noWrap/>
            <w:hideMark/>
          </w:tcPr>
          <w:p w14:paraId="7CD774D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1.15</w:t>
            </w:r>
          </w:p>
        </w:tc>
        <w:tc>
          <w:tcPr>
            <w:tcW w:w="184" w:type="pct"/>
            <w:noWrap/>
            <w:hideMark/>
          </w:tcPr>
          <w:p w14:paraId="70AA458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4F3A3BC3"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3.03</w:t>
            </w:r>
          </w:p>
        </w:tc>
        <w:tc>
          <w:tcPr>
            <w:tcW w:w="457" w:type="pct"/>
            <w:gridSpan w:val="2"/>
            <w:noWrap/>
            <w:hideMark/>
          </w:tcPr>
          <w:p w14:paraId="08137B1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0.01195</w:t>
            </w:r>
          </w:p>
        </w:tc>
      </w:tr>
      <w:tr w:rsidR="006B6899" w:rsidRPr="00D9514E" w14:paraId="2854CB22" w14:textId="77777777" w:rsidTr="009C15E8">
        <w:trPr>
          <w:trHeight w:val="283"/>
        </w:trPr>
        <w:tc>
          <w:tcPr>
            <w:tcW w:w="780" w:type="pct"/>
            <w:noWrap/>
            <w:hideMark/>
          </w:tcPr>
          <w:p w14:paraId="52806E1D"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Danger signs</w:t>
            </w:r>
          </w:p>
        </w:tc>
        <w:tc>
          <w:tcPr>
            <w:tcW w:w="357" w:type="pct"/>
            <w:noWrap/>
            <w:hideMark/>
          </w:tcPr>
          <w:p w14:paraId="240D223B"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1350</w:t>
            </w:r>
          </w:p>
        </w:tc>
        <w:tc>
          <w:tcPr>
            <w:tcW w:w="353" w:type="pct"/>
            <w:noWrap/>
            <w:hideMark/>
          </w:tcPr>
          <w:p w14:paraId="26E7072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5.64</w:t>
            </w:r>
          </w:p>
        </w:tc>
        <w:tc>
          <w:tcPr>
            <w:tcW w:w="357" w:type="pct"/>
            <w:noWrap/>
            <w:hideMark/>
          </w:tcPr>
          <w:p w14:paraId="080A353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3.73</w:t>
            </w:r>
          </w:p>
        </w:tc>
        <w:tc>
          <w:tcPr>
            <w:tcW w:w="213" w:type="pct"/>
            <w:noWrap/>
            <w:hideMark/>
          </w:tcPr>
          <w:p w14:paraId="0AA854DA"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76CBE8D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8.80</w:t>
            </w:r>
          </w:p>
        </w:tc>
        <w:tc>
          <w:tcPr>
            <w:tcW w:w="499" w:type="pct"/>
            <w:noWrap/>
            <w:hideMark/>
          </w:tcPr>
          <w:p w14:paraId="07AF678E" w14:textId="77777777" w:rsidR="006B6899" w:rsidRPr="00D9514E" w:rsidRDefault="006B6899" w:rsidP="009C15E8">
            <w:pPr>
              <w:jc w:val="center"/>
              <w:rPr>
                <w:rFonts w:ascii="Times New Roman" w:hAnsi="Times New Roman" w:cs="Times New Roman"/>
                <w:color w:val="000000"/>
                <w:sz w:val="16"/>
                <w:szCs w:val="16"/>
              </w:rPr>
            </w:pPr>
            <w:r>
              <w:rPr>
                <w:rFonts w:ascii="Times New Roman" w:hAnsi="Times New Roman" w:cs="Times New Roman"/>
                <w:color w:val="000000"/>
                <w:sz w:val="16"/>
                <w:szCs w:val="16"/>
              </w:rPr>
              <w:t>&lt;</w:t>
            </w:r>
            <w:r w:rsidRPr="00D9514E">
              <w:rPr>
                <w:rFonts w:ascii="Times New Roman" w:hAnsi="Times New Roman" w:cs="Times New Roman"/>
                <w:color w:val="000000"/>
                <w:sz w:val="16"/>
                <w:szCs w:val="16"/>
              </w:rPr>
              <w:t>0.0000</w:t>
            </w:r>
            <w:r>
              <w:rPr>
                <w:rFonts w:ascii="Times New Roman" w:hAnsi="Times New Roman" w:cs="Times New Roman"/>
                <w:color w:val="000000"/>
                <w:sz w:val="16"/>
                <w:szCs w:val="16"/>
              </w:rPr>
              <w:t>1</w:t>
            </w:r>
          </w:p>
        </w:tc>
        <w:tc>
          <w:tcPr>
            <w:tcW w:w="428" w:type="pct"/>
            <w:noWrap/>
            <w:hideMark/>
          </w:tcPr>
          <w:p w14:paraId="6F246CF4"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7</w:t>
            </w:r>
          </w:p>
        </w:tc>
        <w:tc>
          <w:tcPr>
            <w:tcW w:w="431" w:type="pct"/>
            <w:noWrap/>
            <w:hideMark/>
          </w:tcPr>
          <w:p w14:paraId="6374B996"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2.38</w:t>
            </w:r>
          </w:p>
        </w:tc>
        <w:tc>
          <w:tcPr>
            <w:tcW w:w="358" w:type="pct"/>
            <w:noWrap/>
            <w:hideMark/>
          </w:tcPr>
          <w:p w14:paraId="10008D8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1.43</w:t>
            </w:r>
          </w:p>
        </w:tc>
        <w:tc>
          <w:tcPr>
            <w:tcW w:w="184" w:type="pct"/>
            <w:noWrap/>
            <w:hideMark/>
          </w:tcPr>
          <w:p w14:paraId="00424C5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0A764B7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3.96</w:t>
            </w:r>
          </w:p>
        </w:tc>
        <w:tc>
          <w:tcPr>
            <w:tcW w:w="457" w:type="pct"/>
            <w:gridSpan w:val="2"/>
            <w:noWrap/>
            <w:hideMark/>
          </w:tcPr>
          <w:p w14:paraId="773ADD9D"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0.00087</w:t>
            </w:r>
          </w:p>
        </w:tc>
      </w:tr>
      <w:tr w:rsidR="006B6899" w:rsidRPr="00D9514E" w14:paraId="7CBFEAD2" w14:textId="77777777" w:rsidTr="009C15E8">
        <w:trPr>
          <w:trHeight w:val="283"/>
        </w:trPr>
        <w:tc>
          <w:tcPr>
            <w:tcW w:w="780" w:type="pct"/>
            <w:noWrap/>
            <w:hideMark/>
          </w:tcPr>
          <w:p w14:paraId="5801B2B0"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MTB BSI</w:t>
            </w:r>
          </w:p>
        </w:tc>
        <w:tc>
          <w:tcPr>
            <w:tcW w:w="357" w:type="pct"/>
            <w:noWrap/>
            <w:hideMark/>
          </w:tcPr>
          <w:p w14:paraId="5430F3E3"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1473</w:t>
            </w:r>
          </w:p>
        </w:tc>
        <w:tc>
          <w:tcPr>
            <w:tcW w:w="353" w:type="pct"/>
            <w:noWrap/>
            <w:hideMark/>
          </w:tcPr>
          <w:p w14:paraId="75091F2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1.76</w:t>
            </w:r>
          </w:p>
        </w:tc>
        <w:tc>
          <w:tcPr>
            <w:tcW w:w="357" w:type="pct"/>
            <w:noWrap/>
            <w:hideMark/>
          </w:tcPr>
          <w:p w14:paraId="79FD3D9C"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1.24</w:t>
            </w:r>
          </w:p>
        </w:tc>
        <w:tc>
          <w:tcPr>
            <w:tcW w:w="213" w:type="pct"/>
            <w:noWrap/>
            <w:hideMark/>
          </w:tcPr>
          <w:p w14:paraId="03318216"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1D583593"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2.47</w:t>
            </w:r>
          </w:p>
        </w:tc>
        <w:tc>
          <w:tcPr>
            <w:tcW w:w="499" w:type="pct"/>
            <w:noWrap/>
            <w:hideMark/>
          </w:tcPr>
          <w:p w14:paraId="5C0C08F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0.00135</w:t>
            </w:r>
          </w:p>
        </w:tc>
        <w:tc>
          <w:tcPr>
            <w:tcW w:w="428" w:type="pct"/>
            <w:noWrap/>
            <w:hideMark/>
          </w:tcPr>
          <w:p w14:paraId="54C1D8C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8</w:t>
            </w:r>
          </w:p>
        </w:tc>
        <w:tc>
          <w:tcPr>
            <w:tcW w:w="431" w:type="pct"/>
            <w:noWrap/>
            <w:hideMark/>
          </w:tcPr>
          <w:p w14:paraId="2BA648B3"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2.18</w:t>
            </w:r>
          </w:p>
        </w:tc>
        <w:tc>
          <w:tcPr>
            <w:tcW w:w="358" w:type="pct"/>
            <w:noWrap/>
            <w:hideMark/>
          </w:tcPr>
          <w:p w14:paraId="253FBEEA"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1.44</w:t>
            </w:r>
          </w:p>
        </w:tc>
        <w:tc>
          <w:tcPr>
            <w:tcW w:w="184" w:type="pct"/>
            <w:noWrap/>
            <w:hideMark/>
          </w:tcPr>
          <w:p w14:paraId="198BE03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2625633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3.31</w:t>
            </w:r>
          </w:p>
        </w:tc>
        <w:tc>
          <w:tcPr>
            <w:tcW w:w="457" w:type="pct"/>
            <w:gridSpan w:val="2"/>
            <w:noWrap/>
            <w:hideMark/>
          </w:tcPr>
          <w:p w14:paraId="035C088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0.00026</w:t>
            </w:r>
          </w:p>
        </w:tc>
      </w:tr>
      <w:tr w:rsidR="006B6899" w:rsidRPr="00D9514E" w14:paraId="43BB87B7" w14:textId="77777777" w:rsidTr="009C15E8">
        <w:trPr>
          <w:trHeight w:val="283"/>
        </w:trPr>
        <w:tc>
          <w:tcPr>
            <w:tcW w:w="780" w:type="pct"/>
            <w:noWrap/>
            <w:hideMark/>
          </w:tcPr>
          <w:p w14:paraId="69A07AF0"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Early mortality</w:t>
            </w:r>
          </w:p>
        </w:tc>
        <w:tc>
          <w:tcPr>
            <w:tcW w:w="357" w:type="pct"/>
            <w:noWrap/>
            <w:hideMark/>
          </w:tcPr>
          <w:p w14:paraId="4C9944B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1449</w:t>
            </w:r>
          </w:p>
        </w:tc>
        <w:tc>
          <w:tcPr>
            <w:tcW w:w="353" w:type="pct"/>
            <w:noWrap/>
            <w:hideMark/>
          </w:tcPr>
          <w:p w14:paraId="2EEF1B05"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5.22</w:t>
            </w:r>
          </w:p>
        </w:tc>
        <w:tc>
          <w:tcPr>
            <w:tcW w:w="357" w:type="pct"/>
            <w:noWrap/>
            <w:hideMark/>
          </w:tcPr>
          <w:p w14:paraId="25EC5B2C"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3.54</w:t>
            </w:r>
          </w:p>
        </w:tc>
        <w:tc>
          <w:tcPr>
            <w:tcW w:w="213" w:type="pct"/>
            <w:noWrap/>
            <w:hideMark/>
          </w:tcPr>
          <w:p w14:paraId="77725DFB"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798C4C75"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7.66</w:t>
            </w:r>
          </w:p>
        </w:tc>
        <w:tc>
          <w:tcPr>
            <w:tcW w:w="499" w:type="pct"/>
            <w:noWrap/>
            <w:hideMark/>
          </w:tcPr>
          <w:p w14:paraId="165E2276" w14:textId="77777777" w:rsidR="006B6899" w:rsidRPr="00D9514E" w:rsidRDefault="006B6899" w:rsidP="009C15E8">
            <w:pPr>
              <w:jc w:val="center"/>
              <w:rPr>
                <w:rFonts w:ascii="Times New Roman" w:hAnsi="Times New Roman" w:cs="Times New Roman"/>
                <w:color w:val="000000"/>
                <w:sz w:val="16"/>
                <w:szCs w:val="16"/>
              </w:rPr>
            </w:pPr>
            <w:r>
              <w:rPr>
                <w:rFonts w:ascii="Times New Roman" w:hAnsi="Times New Roman" w:cs="Times New Roman"/>
                <w:color w:val="000000"/>
                <w:sz w:val="16"/>
                <w:szCs w:val="16"/>
              </w:rPr>
              <w:t>&lt;</w:t>
            </w:r>
            <w:r w:rsidRPr="00D9514E">
              <w:rPr>
                <w:rFonts w:ascii="Times New Roman" w:hAnsi="Times New Roman" w:cs="Times New Roman"/>
                <w:color w:val="000000"/>
                <w:sz w:val="16"/>
                <w:szCs w:val="16"/>
              </w:rPr>
              <w:t>0.0000</w:t>
            </w:r>
            <w:r>
              <w:rPr>
                <w:rFonts w:ascii="Times New Roman" w:hAnsi="Times New Roman" w:cs="Times New Roman"/>
                <w:color w:val="000000"/>
                <w:sz w:val="16"/>
                <w:szCs w:val="16"/>
              </w:rPr>
              <w:t>1</w:t>
            </w:r>
          </w:p>
        </w:tc>
        <w:tc>
          <w:tcPr>
            <w:tcW w:w="428" w:type="pct"/>
            <w:noWrap/>
            <w:hideMark/>
          </w:tcPr>
          <w:p w14:paraId="345CC962"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8</w:t>
            </w:r>
          </w:p>
        </w:tc>
        <w:tc>
          <w:tcPr>
            <w:tcW w:w="431" w:type="pct"/>
            <w:noWrap/>
            <w:hideMark/>
          </w:tcPr>
          <w:p w14:paraId="66A67723"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2.18</w:t>
            </w:r>
          </w:p>
        </w:tc>
        <w:tc>
          <w:tcPr>
            <w:tcW w:w="358" w:type="pct"/>
            <w:noWrap/>
            <w:hideMark/>
          </w:tcPr>
          <w:p w14:paraId="1B355EF2"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1.33</w:t>
            </w:r>
          </w:p>
        </w:tc>
        <w:tc>
          <w:tcPr>
            <w:tcW w:w="184" w:type="pct"/>
            <w:noWrap/>
            <w:hideMark/>
          </w:tcPr>
          <w:p w14:paraId="69882C99"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2823DCC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3.58</w:t>
            </w:r>
          </w:p>
        </w:tc>
        <w:tc>
          <w:tcPr>
            <w:tcW w:w="457" w:type="pct"/>
            <w:gridSpan w:val="2"/>
            <w:noWrap/>
            <w:hideMark/>
          </w:tcPr>
          <w:p w14:paraId="02D86C33"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0.00203</w:t>
            </w:r>
          </w:p>
        </w:tc>
      </w:tr>
      <w:tr w:rsidR="006B6899" w:rsidRPr="00D9514E" w14:paraId="02839D7A" w14:textId="77777777" w:rsidTr="009C15E8">
        <w:trPr>
          <w:trHeight w:val="283"/>
        </w:trPr>
        <w:tc>
          <w:tcPr>
            <w:tcW w:w="780" w:type="pct"/>
            <w:noWrap/>
            <w:hideMark/>
          </w:tcPr>
          <w:p w14:paraId="0C525140"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log CD4 count</w:t>
            </w:r>
          </w:p>
        </w:tc>
        <w:tc>
          <w:tcPr>
            <w:tcW w:w="357" w:type="pct"/>
            <w:noWrap/>
            <w:hideMark/>
          </w:tcPr>
          <w:p w14:paraId="4D03BF9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1473</w:t>
            </w:r>
          </w:p>
        </w:tc>
        <w:tc>
          <w:tcPr>
            <w:tcW w:w="353" w:type="pct"/>
            <w:noWrap/>
            <w:hideMark/>
          </w:tcPr>
          <w:p w14:paraId="23D9FEAA"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0.86</w:t>
            </w:r>
          </w:p>
        </w:tc>
        <w:tc>
          <w:tcPr>
            <w:tcW w:w="357" w:type="pct"/>
            <w:noWrap/>
            <w:hideMark/>
          </w:tcPr>
          <w:p w14:paraId="7D0B8E6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0.76</w:t>
            </w:r>
          </w:p>
        </w:tc>
        <w:tc>
          <w:tcPr>
            <w:tcW w:w="213" w:type="pct"/>
            <w:noWrap/>
            <w:hideMark/>
          </w:tcPr>
          <w:p w14:paraId="3F640786"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7B81795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0.98</w:t>
            </w:r>
          </w:p>
        </w:tc>
        <w:tc>
          <w:tcPr>
            <w:tcW w:w="499" w:type="pct"/>
            <w:noWrap/>
            <w:hideMark/>
          </w:tcPr>
          <w:p w14:paraId="3119F54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0.02158</w:t>
            </w:r>
          </w:p>
        </w:tc>
        <w:tc>
          <w:tcPr>
            <w:tcW w:w="428" w:type="pct"/>
            <w:noWrap/>
            <w:hideMark/>
          </w:tcPr>
          <w:p w14:paraId="4BE25385"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8</w:t>
            </w:r>
          </w:p>
        </w:tc>
        <w:tc>
          <w:tcPr>
            <w:tcW w:w="431" w:type="pct"/>
            <w:noWrap/>
            <w:hideMark/>
          </w:tcPr>
          <w:p w14:paraId="44AAE2CB"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0.88</w:t>
            </w:r>
          </w:p>
        </w:tc>
        <w:tc>
          <w:tcPr>
            <w:tcW w:w="358" w:type="pct"/>
            <w:noWrap/>
            <w:hideMark/>
          </w:tcPr>
          <w:p w14:paraId="6ACB588A"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0.75</w:t>
            </w:r>
          </w:p>
        </w:tc>
        <w:tc>
          <w:tcPr>
            <w:tcW w:w="184" w:type="pct"/>
            <w:noWrap/>
            <w:hideMark/>
          </w:tcPr>
          <w:p w14:paraId="16109B53"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162375E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1.03</w:t>
            </w:r>
          </w:p>
        </w:tc>
        <w:tc>
          <w:tcPr>
            <w:tcW w:w="457" w:type="pct"/>
            <w:gridSpan w:val="2"/>
            <w:noWrap/>
            <w:hideMark/>
          </w:tcPr>
          <w:p w14:paraId="696FD67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0.11321</w:t>
            </w:r>
          </w:p>
        </w:tc>
      </w:tr>
      <w:tr w:rsidR="006B6899" w:rsidRPr="00D9514E" w14:paraId="0EDFF63B" w14:textId="77777777" w:rsidTr="009C15E8">
        <w:trPr>
          <w:trHeight w:val="283"/>
        </w:trPr>
        <w:tc>
          <w:tcPr>
            <w:tcW w:w="780" w:type="pct"/>
            <w:noWrap/>
            <w:hideMark/>
          </w:tcPr>
          <w:p w14:paraId="0E3D09AB"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Age, per 10 years</w:t>
            </w:r>
          </w:p>
        </w:tc>
        <w:tc>
          <w:tcPr>
            <w:tcW w:w="357" w:type="pct"/>
            <w:noWrap/>
            <w:hideMark/>
          </w:tcPr>
          <w:p w14:paraId="56A8AF6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1468</w:t>
            </w:r>
          </w:p>
        </w:tc>
        <w:tc>
          <w:tcPr>
            <w:tcW w:w="353" w:type="pct"/>
            <w:noWrap/>
            <w:hideMark/>
          </w:tcPr>
          <w:p w14:paraId="205CE6F2"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1.15</w:t>
            </w:r>
          </w:p>
        </w:tc>
        <w:tc>
          <w:tcPr>
            <w:tcW w:w="357" w:type="pct"/>
            <w:noWrap/>
            <w:hideMark/>
          </w:tcPr>
          <w:p w14:paraId="2714891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0.96</w:t>
            </w:r>
          </w:p>
        </w:tc>
        <w:tc>
          <w:tcPr>
            <w:tcW w:w="213" w:type="pct"/>
            <w:noWrap/>
            <w:hideMark/>
          </w:tcPr>
          <w:p w14:paraId="59DAF8A9"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4082610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1.37</w:t>
            </w:r>
          </w:p>
        </w:tc>
        <w:tc>
          <w:tcPr>
            <w:tcW w:w="499" w:type="pct"/>
            <w:noWrap/>
            <w:hideMark/>
          </w:tcPr>
          <w:p w14:paraId="64D1507D"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0.12704</w:t>
            </w:r>
          </w:p>
        </w:tc>
        <w:tc>
          <w:tcPr>
            <w:tcW w:w="428" w:type="pct"/>
            <w:noWrap/>
            <w:hideMark/>
          </w:tcPr>
          <w:p w14:paraId="4D09AA6B"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8</w:t>
            </w:r>
          </w:p>
        </w:tc>
        <w:tc>
          <w:tcPr>
            <w:tcW w:w="431" w:type="pct"/>
            <w:noWrap/>
            <w:hideMark/>
          </w:tcPr>
          <w:p w14:paraId="06DBB101"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1.09</w:t>
            </w:r>
          </w:p>
        </w:tc>
        <w:tc>
          <w:tcPr>
            <w:tcW w:w="358" w:type="pct"/>
            <w:noWrap/>
            <w:hideMark/>
          </w:tcPr>
          <w:p w14:paraId="35221695"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0.88</w:t>
            </w:r>
          </w:p>
        </w:tc>
        <w:tc>
          <w:tcPr>
            <w:tcW w:w="184" w:type="pct"/>
            <w:noWrap/>
            <w:hideMark/>
          </w:tcPr>
          <w:p w14:paraId="77C913D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780B046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1.33</w:t>
            </w:r>
          </w:p>
        </w:tc>
        <w:tc>
          <w:tcPr>
            <w:tcW w:w="457" w:type="pct"/>
            <w:gridSpan w:val="2"/>
            <w:noWrap/>
            <w:hideMark/>
          </w:tcPr>
          <w:p w14:paraId="59B4F9CC"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0.43182</w:t>
            </w:r>
          </w:p>
        </w:tc>
      </w:tr>
      <w:tr w:rsidR="006B6899" w:rsidRPr="00D9514E" w14:paraId="5EA54282" w14:textId="77777777" w:rsidTr="009C15E8">
        <w:trPr>
          <w:trHeight w:val="283"/>
        </w:trPr>
        <w:tc>
          <w:tcPr>
            <w:tcW w:w="780" w:type="pct"/>
            <w:noWrap/>
            <w:hideMark/>
          </w:tcPr>
          <w:p w14:paraId="40F5F739"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Tachypnoeic</w:t>
            </w:r>
          </w:p>
        </w:tc>
        <w:tc>
          <w:tcPr>
            <w:tcW w:w="357" w:type="pct"/>
            <w:noWrap/>
            <w:hideMark/>
          </w:tcPr>
          <w:p w14:paraId="371A0B9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1346</w:t>
            </w:r>
          </w:p>
        </w:tc>
        <w:tc>
          <w:tcPr>
            <w:tcW w:w="353" w:type="pct"/>
            <w:noWrap/>
            <w:hideMark/>
          </w:tcPr>
          <w:p w14:paraId="7D3C71E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3.67</w:t>
            </w:r>
          </w:p>
        </w:tc>
        <w:tc>
          <w:tcPr>
            <w:tcW w:w="357" w:type="pct"/>
            <w:noWrap/>
            <w:hideMark/>
          </w:tcPr>
          <w:p w14:paraId="12EBA6E2"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2.53</w:t>
            </w:r>
          </w:p>
        </w:tc>
        <w:tc>
          <w:tcPr>
            <w:tcW w:w="213" w:type="pct"/>
            <w:noWrap/>
            <w:hideMark/>
          </w:tcPr>
          <w:p w14:paraId="756DE37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13BC7BB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5.31</w:t>
            </w:r>
          </w:p>
        </w:tc>
        <w:tc>
          <w:tcPr>
            <w:tcW w:w="499" w:type="pct"/>
            <w:noWrap/>
            <w:hideMark/>
          </w:tcPr>
          <w:p w14:paraId="40E2DE8B" w14:textId="77777777" w:rsidR="006B6899" w:rsidRPr="00D9514E" w:rsidRDefault="006B6899" w:rsidP="009C15E8">
            <w:pPr>
              <w:jc w:val="center"/>
              <w:rPr>
                <w:rFonts w:ascii="Times New Roman" w:hAnsi="Times New Roman" w:cs="Times New Roman"/>
                <w:color w:val="000000"/>
                <w:sz w:val="16"/>
                <w:szCs w:val="16"/>
              </w:rPr>
            </w:pPr>
            <w:r>
              <w:rPr>
                <w:rFonts w:ascii="Times New Roman" w:hAnsi="Times New Roman" w:cs="Times New Roman"/>
                <w:color w:val="000000"/>
                <w:sz w:val="16"/>
                <w:szCs w:val="16"/>
              </w:rPr>
              <w:t>&lt;</w:t>
            </w:r>
            <w:r w:rsidRPr="00D9514E">
              <w:rPr>
                <w:rFonts w:ascii="Times New Roman" w:hAnsi="Times New Roman" w:cs="Times New Roman"/>
                <w:color w:val="000000"/>
                <w:sz w:val="16"/>
                <w:szCs w:val="16"/>
              </w:rPr>
              <w:t>0.0000</w:t>
            </w:r>
            <w:r>
              <w:rPr>
                <w:rFonts w:ascii="Times New Roman" w:hAnsi="Times New Roman" w:cs="Times New Roman"/>
                <w:color w:val="000000"/>
                <w:sz w:val="16"/>
                <w:szCs w:val="16"/>
              </w:rPr>
              <w:t>1</w:t>
            </w:r>
          </w:p>
        </w:tc>
        <w:tc>
          <w:tcPr>
            <w:tcW w:w="428" w:type="pct"/>
            <w:noWrap/>
            <w:hideMark/>
          </w:tcPr>
          <w:p w14:paraId="5A8043C6"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7</w:t>
            </w:r>
          </w:p>
        </w:tc>
        <w:tc>
          <w:tcPr>
            <w:tcW w:w="431" w:type="pct"/>
            <w:noWrap/>
            <w:hideMark/>
          </w:tcPr>
          <w:p w14:paraId="05B4F58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1.47</w:t>
            </w:r>
          </w:p>
        </w:tc>
        <w:tc>
          <w:tcPr>
            <w:tcW w:w="358" w:type="pct"/>
            <w:noWrap/>
            <w:hideMark/>
          </w:tcPr>
          <w:p w14:paraId="0A3AD89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0.85</w:t>
            </w:r>
          </w:p>
        </w:tc>
        <w:tc>
          <w:tcPr>
            <w:tcW w:w="184" w:type="pct"/>
            <w:noWrap/>
            <w:hideMark/>
          </w:tcPr>
          <w:p w14:paraId="0E92D479"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31EDD65D"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2.53</w:t>
            </w:r>
          </w:p>
        </w:tc>
        <w:tc>
          <w:tcPr>
            <w:tcW w:w="457" w:type="pct"/>
            <w:gridSpan w:val="2"/>
            <w:noWrap/>
            <w:hideMark/>
          </w:tcPr>
          <w:p w14:paraId="0C456E4D"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0.16406</w:t>
            </w:r>
          </w:p>
        </w:tc>
      </w:tr>
      <w:tr w:rsidR="006B6899" w:rsidRPr="00D9514E" w14:paraId="694FE72D" w14:textId="77777777" w:rsidTr="009C15E8">
        <w:trPr>
          <w:trHeight w:val="283"/>
        </w:trPr>
        <w:tc>
          <w:tcPr>
            <w:tcW w:w="780" w:type="pct"/>
            <w:noWrap/>
            <w:hideMark/>
          </w:tcPr>
          <w:p w14:paraId="04F55A75"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Pulse, per 10bpm</w:t>
            </w:r>
          </w:p>
        </w:tc>
        <w:tc>
          <w:tcPr>
            <w:tcW w:w="357" w:type="pct"/>
            <w:noWrap/>
            <w:hideMark/>
          </w:tcPr>
          <w:p w14:paraId="539BFD30"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947</w:t>
            </w:r>
          </w:p>
        </w:tc>
        <w:tc>
          <w:tcPr>
            <w:tcW w:w="353" w:type="pct"/>
            <w:noWrap/>
            <w:hideMark/>
          </w:tcPr>
          <w:p w14:paraId="224D0D9B"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1.16</w:t>
            </w:r>
          </w:p>
        </w:tc>
        <w:tc>
          <w:tcPr>
            <w:tcW w:w="357" w:type="pct"/>
            <w:noWrap/>
            <w:hideMark/>
          </w:tcPr>
          <w:p w14:paraId="010FADC2"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1.08</w:t>
            </w:r>
          </w:p>
        </w:tc>
        <w:tc>
          <w:tcPr>
            <w:tcW w:w="213" w:type="pct"/>
            <w:noWrap/>
            <w:hideMark/>
          </w:tcPr>
          <w:p w14:paraId="518992AA"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25CC5D86"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1.26</w:t>
            </w:r>
          </w:p>
        </w:tc>
        <w:tc>
          <w:tcPr>
            <w:tcW w:w="499" w:type="pct"/>
            <w:noWrap/>
            <w:hideMark/>
          </w:tcPr>
          <w:p w14:paraId="2C2CB3D9"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0.00014</w:t>
            </w:r>
          </w:p>
        </w:tc>
        <w:tc>
          <w:tcPr>
            <w:tcW w:w="428" w:type="pct"/>
            <w:noWrap/>
            <w:hideMark/>
          </w:tcPr>
          <w:p w14:paraId="49FC6153"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5</w:t>
            </w:r>
          </w:p>
        </w:tc>
        <w:tc>
          <w:tcPr>
            <w:tcW w:w="431" w:type="pct"/>
            <w:noWrap/>
            <w:hideMark/>
          </w:tcPr>
          <w:p w14:paraId="722E90A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1.14</w:t>
            </w:r>
          </w:p>
        </w:tc>
        <w:tc>
          <w:tcPr>
            <w:tcW w:w="358" w:type="pct"/>
            <w:noWrap/>
            <w:hideMark/>
          </w:tcPr>
          <w:p w14:paraId="7F705F42"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1.03</w:t>
            </w:r>
          </w:p>
        </w:tc>
        <w:tc>
          <w:tcPr>
            <w:tcW w:w="184" w:type="pct"/>
            <w:noWrap/>
            <w:hideMark/>
          </w:tcPr>
          <w:p w14:paraId="15036C47"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3F5D98AA"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1.27</w:t>
            </w:r>
          </w:p>
        </w:tc>
        <w:tc>
          <w:tcPr>
            <w:tcW w:w="457" w:type="pct"/>
            <w:gridSpan w:val="2"/>
            <w:noWrap/>
            <w:hideMark/>
          </w:tcPr>
          <w:p w14:paraId="04B6866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0.01157</w:t>
            </w:r>
          </w:p>
        </w:tc>
      </w:tr>
      <w:tr w:rsidR="006B6899" w:rsidRPr="00D9514E" w14:paraId="2BE2B415" w14:textId="77777777" w:rsidTr="009C15E8">
        <w:trPr>
          <w:trHeight w:val="283"/>
        </w:trPr>
        <w:tc>
          <w:tcPr>
            <w:tcW w:w="780" w:type="pct"/>
            <w:noWrap/>
            <w:hideMark/>
          </w:tcPr>
          <w:p w14:paraId="3964928C"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Hypotensive</w:t>
            </w:r>
          </w:p>
        </w:tc>
        <w:tc>
          <w:tcPr>
            <w:tcW w:w="357" w:type="pct"/>
            <w:noWrap/>
            <w:hideMark/>
          </w:tcPr>
          <w:p w14:paraId="6256DF99"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945</w:t>
            </w:r>
          </w:p>
        </w:tc>
        <w:tc>
          <w:tcPr>
            <w:tcW w:w="353" w:type="pct"/>
            <w:noWrap/>
            <w:hideMark/>
          </w:tcPr>
          <w:p w14:paraId="39CCC926"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1.94</w:t>
            </w:r>
          </w:p>
        </w:tc>
        <w:tc>
          <w:tcPr>
            <w:tcW w:w="357" w:type="pct"/>
            <w:noWrap/>
            <w:hideMark/>
          </w:tcPr>
          <w:p w14:paraId="004D851C"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1.35</w:t>
            </w:r>
          </w:p>
        </w:tc>
        <w:tc>
          <w:tcPr>
            <w:tcW w:w="213" w:type="pct"/>
            <w:noWrap/>
            <w:hideMark/>
          </w:tcPr>
          <w:p w14:paraId="38F82F88"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24443C44"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2.78</w:t>
            </w:r>
          </w:p>
        </w:tc>
        <w:tc>
          <w:tcPr>
            <w:tcW w:w="499" w:type="pct"/>
            <w:noWrap/>
            <w:hideMark/>
          </w:tcPr>
          <w:p w14:paraId="68C8C5FB"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0.00029</w:t>
            </w:r>
          </w:p>
        </w:tc>
        <w:tc>
          <w:tcPr>
            <w:tcW w:w="428" w:type="pct"/>
            <w:noWrap/>
            <w:hideMark/>
          </w:tcPr>
          <w:p w14:paraId="796020BF"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5</w:t>
            </w:r>
          </w:p>
        </w:tc>
        <w:tc>
          <w:tcPr>
            <w:tcW w:w="431" w:type="pct"/>
            <w:noWrap/>
            <w:hideMark/>
          </w:tcPr>
          <w:p w14:paraId="77D5352C"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0.72</w:t>
            </w:r>
          </w:p>
        </w:tc>
        <w:tc>
          <w:tcPr>
            <w:tcW w:w="358" w:type="pct"/>
            <w:noWrap/>
            <w:hideMark/>
          </w:tcPr>
          <w:p w14:paraId="4965C781"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0.44</w:t>
            </w:r>
          </w:p>
        </w:tc>
        <w:tc>
          <w:tcPr>
            <w:tcW w:w="184" w:type="pct"/>
            <w:noWrap/>
            <w:hideMark/>
          </w:tcPr>
          <w:p w14:paraId="60A376B4"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7A0DC53B"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1.18</w:t>
            </w:r>
          </w:p>
        </w:tc>
        <w:tc>
          <w:tcPr>
            <w:tcW w:w="457" w:type="pct"/>
            <w:gridSpan w:val="2"/>
            <w:noWrap/>
            <w:hideMark/>
          </w:tcPr>
          <w:p w14:paraId="7D547392"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0.19769</w:t>
            </w:r>
          </w:p>
        </w:tc>
      </w:tr>
      <w:tr w:rsidR="006B6899" w:rsidRPr="00D9514E" w14:paraId="710609A6" w14:textId="77777777" w:rsidTr="009C15E8">
        <w:trPr>
          <w:trHeight w:val="283"/>
        </w:trPr>
        <w:tc>
          <w:tcPr>
            <w:tcW w:w="780" w:type="pct"/>
            <w:noWrap/>
            <w:hideMark/>
          </w:tcPr>
          <w:p w14:paraId="33234FD6" w14:textId="77777777" w:rsidR="006B6899" w:rsidRPr="00D9514E" w:rsidRDefault="006B6899" w:rsidP="009C15E8">
            <w:pPr>
              <w:rPr>
                <w:rFonts w:ascii="Times New Roman" w:hAnsi="Times New Roman" w:cs="Times New Roman"/>
                <w:color w:val="000000"/>
                <w:sz w:val="16"/>
                <w:szCs w:val="16"/>
              </w:rPr>
            </w:pPr>
            <w:r w:rsidRPr="00D9514E">
              <w:rPr>
                <w:rFonts w:ascii="Times New Roman" w:eastAsia="Times New Roman" w:hAnsi="Times New Roman" w:cs="Times New Roman"/>
                <w:color w:val="000000"/>
                <w:sz w:val="16"/>
                <w:szCs w:val="16"/>
                <w:lang w:val="en-GB" w:eastAsia="en-GB"/>
              </w:rPr>
              <w:t>log blood lactate</w:t>
            </w:r>
          </w:p>
        </w:tc>
        <w:tc>
          <w:tcPr>
            <w:tcW w:w="357" w:type="pct"/>
            <w:noWrap/>
            <w:hideMark/>
          </w:tcPr>
          <w:p w14:paraId="6CBAA626"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576</w:t>
            </w:r>
          </w:p>
        </w:tc>
        <w:tc>
          <w:tcPr>
            <w:tcW w:w="353" w:type="pct"/>
            <w:noWrap/>
            <w:hideMark/>
          </w:tcPr>
          <w:p w14:paraId="4F84DEBD"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3.60</w:t>
            </w:r>
          </w:p>
        </w:tc>
        <w:tc>
          <w:tcPr>
            <w:tcW w:w="357" w:type="pct"/>
            <w:noWrap/>
            <w:hideMark/>
          </w:tcPr>
          <w:p w14:paraId="3761D7E5"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2.44</w:t>
            </w:r>
          </w:p>
        </w:tc>
        <w:tc>
          <w:tcPr>
            <w:tcW w:w="213" w:type="pct"/>
            <w:noWrap/>
            <w:hideMark/>
          </w:tcPr>
          <w:p w14:paraId="3FA440DC"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86" w:type="pct"/>
            <w:noWrap/>
            <w:hideMark/>
          </w:tcPr>
          <w:p w14:paraId="1B591B81"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5.40</w:t>
            </w:r>
          </w:p>
        </w:tc>
        <w:tc>
          <w:tcPr>
            <w:tcW w:w="499" w:type="pct"/>
            <w:noWrap/>
            <w:hideMark/>
          </w:tcPr>
          <w:p w14:paraId="4480E6B3" w14:textId="77777777" w:rsidR="006B6899" w:rsidRPr="00D9514E" w:rsidRDefault="006B6899" w:rsidP="009C15E8">
            <w:pPr>
              <w:jc w:val="center"/>
              <w:rPr>
                <w:rFonts w:ascii="Times New Roman" w:hAnsi="Times New Roman" w:cs="Times New Roman"/>
                <w:color w:val="000000"/>
                <w:sz w:val="16"/>
                <w:szCs w:val="16"/>
              </w:rPr>
            </w:pPr>
            <w:r>
              <w:rPr>
                <w:rFonts w:ascii="Times New Roman" w:hAnsi="Times New Roman" w:cs="Times New Roman"/>
                <w:color w:val="000000"/>
                <w:sz w:val="16"/>
                <w:szCs w:val="16"/>
              </w:rPr>
              <w:t>&lt;</w:t>
            </w:r>
            <w:r w:rsidRPr="00D9514E">
              <w:rPr>
                <w:rFonts w:ascii="Times New Roman" w:hAnsi="Times New Roman" w:cs="Times New Roman"/>
                <w:color w:val="000000"/>
                <w:sz w:val="16"/>
                <w:szCs w:val="16"/>
              </w:rPr>
              <w:t>0.0000</w:t>
            </w:r>
            <w:r>
              <w:rPr>
                <w:rFonts w:ascii="Times New Roman" w:hAnsi="Times New Roman" w:cs="Times New Roman"/>
                <w:color w:val="000000"/>
                <w:sz w:val="16"/>
                <w:szCs w:val="16"/>
              </w:rPr>
              <w:t>1</w:t>
            </w:r>
          </w:p>
        </w:tc>
        <w:tc>
          <w:tcPr>
            <w:tcW w:w="428" w:type="pct"/>
            <w:noWrap/>
            <w:hideMark/>
          </w:tcPr>
          <w:p w14:paraId="201F3BC5"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2</w:t>
            </w:r>
          </w:p>
        </w:tc>
        <w:tc>
          <w:tcPr>
            <w:tcW w:w="431" w:type="pct"/>
            <w:noWrap/>
            <w:hideMark/>
          </w:tcPr>
          <w:p w14:paraId="6944A6C4"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1.93</w:t>
            </w:r>
          </w:p>
        </w:tc>
        <w:tc>
          <w:tcPr>
            <w:tcW w:w="358" w:type="pct"/>
            <w:noWrap/>
            <w:hideMark/>
          </w:tcPr>
          <w:p w14:paraId="09BEA1DF"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1.20</w:t>
            </w:r>
          </w:p>
        </w:tc>
        <w:tc>
          <w:tcPr>
            <w:tcW w:w="184" w:type="pct"/>
            <w:noWrap/>
            <w:hideMark/>
          </w:tcPr>
          <w:p w14:paraId="7154945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to</w:t>
            </w:r>
          </w:p>
        </w:tc>
        <w:tc>
          <w:tcPr>
            <w:tcW w:w="296" w:type="pct"/>
            <w:noWrap/>
            <w:hideMark/>
          </w:tcPr>
          <w:p w14:paraId="54CCC85E"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3.09</w:t>
            </w:r>
          </w:p>
        </w:tc>
        <w:tc>
          <w:tcPr>
            <w:tcW w:w="457" w:type="pct"/>
            <w:gridSpan w:val="2"/>
            <w:noWrap/>
            <w:hideMark/>
          </w:tcPr>
          <w:p w14:paraId="4F2F9F7B" w14:textId="77777777" w:rsidR="006B6899" w:rsidRPr="00D9514E" w:rsidRDefault="006B6899" w:rsidP="009C15E8">
            <w:pPr>
              <w:jc w:val="center"/>
              <w:rPr>
                <w:rFonts w:ascii="Times New Roman" w:hAnsi="Times New Roman" w:cs="Times New Roman"/>
                <w:color w:val="000000"/>
                <w:sz w:val="16"/>
                <w:szCs w:val="16"/>
              </w:rPr>
            </w:pPr>
            <w:r w:rsidRPr="00D9514E">
              <w:rPr>
                <w:rFonts w:ascii="Times New Roman" w:hAnsi="Times New Roman" w:cs="Times New Roman"/>
                <w:color w:val="000000"/>
                <w:sz w:val="16"/>
                <w:szCs w:val="16"/>
              </w:rPr>
              <w:t>0.00627</w:t>
            </w:r>
          </w:p>
        </w:tc>
      </w:tr>
    </w:tbl>
    <w:p w14:paraId="0FAD0897" w14:textId="77777777" w:rsidR="006B6899" w:rsidRDefault="006B6899" w:rsidP="006B6899"/>
    <w:p w14:paraId="7C2F2FE4" w14:textId="77777777" w:rsidR="006B6899" w:rsidRPr="00D9514E" w:rsidRDefault="006B6899" w:rsidP="006B6899">
      <w:pPr>
        <w:spacing w:after="0"/>
        <w:rPr>
          <w:rFonts w:ascii="Times New Roman" w:hAnsi="Times New Roman" w:cs="Times New Roman"/>
          <w:b/>
          <w:sz w:val="20"/>
          <w:szCs w:val="20"/>
        </w:rPr>
      </w:pPr>
      <w:r w:rsidRPr="00D9514E">
        <w:rPr>
          <w:rFonts w:ascii="Times New Roman" w:hAnsi="Times New Roman" w:cs="Times New Roman"/>
          <w:b/>
          <w:sz w:val="20"/>
          <w:szCs w:val="20"/>
        </w:rPr>
        <w:t>Notes:</w:t>
      </w:r>
    </w:p>
    <w:p w14:paraId="394D3005" w14:textId="77777777" w:rsidR="006B6899" w:rsidRPr="00D9514E" w:rsidRDefault="006B6899" w:rsidP="006B6899">
      <w:pPr>
        <w:spacing w:after="0"/>
        <w:rPr>
          <w:rFonts w:ascii="Times New Roman" w:hAnsi="Times New Roman" w:cs="Times New Roman"/>
          <w:sz w:val="20"/>
          <w:szCs w:val="20"/>
        </w:rPr>
      </w:pPr>
      <w:r w:rsidRPr="00D9514E">
        <w:rPr>
          <w:rFonts w:ascii="Times New Roman" w:hAnsi="Times New Roman" w:cs="Times New Roman"/>
          <w:sz w:val="20"/>
          <w:szCs w:val="20"/>
        </w:rPr>
        <w:t xml:space="preserve">Encephalopathic = GCS&lt;15 or AVPU &lt; 4; sepsis &amp; severe sepsis by Sepsis-2 definitions; early mortality = death in hospital or by 30-days follow-up; tachypnoeic = respiratory rate &gt; 30 per minute; hypotensive = systolic BP &lt; 100 mmHg. </w:t>
      </w:r>
    </w:p>
    <w:p w14:paraId="613802C3" w14:textId="2374702D" w:rsidR="006B6899" w:rsidRPr="00D9514E" w:rsidRDefault="006B6899" w:rsidP="006B6899">
      <w:pPr>
        <w:spacing w:after="0"/>
        <w:rPr>
          <w:rFonts w:ascii="Times New Roman" w:hAnsi="Times New Roman" w:cs="Times New Roman"/>
          <w:sz w:val="20"/>
          <w:szCs w:val="20"/>
        </w:rPr>
      </w:pPr>
      <w:r w:rsidRPr="00D9514E">
        <w:rPr>
          <w:rFonts w:ascii="Times New Roman" w:hAnsi="Times New Roman" w:cs="Times New Roman"/>
          <w:sz w:val="20"/>
          <w:szCs w:val="20"/>
        </w:rPr>
        <w:t>Unadjusted estimates from univariable logistic regression; adjusted estimates are fixed-effects from mixed-effects logistic regression including random-intercept by primary dataset. OR = odds ratio of no available index test (sputum or urine); 95%CI estimated from fixed-effect standard errors (* +/- 1.96).</w:t>
      </w:r>
      <w:r w:rsidR="00ED31F0">
        <w:rPr>
          <w:rFonts w:ascii="Times New Roman" w:hAnsi="Times New Roman" w:cs="Times New Roman"/>
          <w:sz w:val="20"/>
          <w:szCs w:val="20"/>
        </w:rPr>
        <w:t xml:space="preserve"> All analyses use raw (unimputed) data.</w:t>
      </w:r>
    </w:p>
    <w:p w14:paraId="746FF843" w14:textId="172FF31A" w:rsidR="008B6993" w:rsidRPr="008B6993" w:rsidRDefault="006B6899" w:rsidP="008B6993">
      <w:pPr>
        <w:rPr>
          <w:rFonts w:ascii="Times New Roman" w:hAnsi="Times New Roman" w:cs="Times New Roman"/>
          <w:b/>
          <w:sz w:val="20"/>
        </w:rPr>
      </w:pPr>
      <w:r>
        <w:rPr>
          <w:rFonts w:ascii="Times New Roman" w:hAnsi="Times New Roman" w:cs="Times New Roman"/>
          <w:b/>
          <w:sz w:val="20"/>
          <w:szCs w:val="20"/>
        </w:rPr>
        <w:br w:type="page"/>
      </w:r>
      <w:r w:rsidR="008B6993" w:rsidRPr="008B6993">
        <w:rPr>
          <w:rFonts w:ascii="Times New Roman" w:hAnsi="Times New Roman" w:cs="Times New Roman"/>
          <w:b/>
          <w:sz w:val="20"/>
        </w:rPr>
        <w:lastRenderedPageBreak/>
        <w:t>Ta</w:t>
      </w:r>
      <w:r w:rsidR="003F151A">
        <w:rPr>
          <w:rFonts w:ascii="Times New Roman" w:hAnsi="Times New Roman" w:cs="Times New Roman"/>
          <w:b/>
          <w:sz w:val="20"/>
        </w:rPr>
        <w:t xml:space="preserve">ble </w:t>
      </w:r>
      <w:r w:rsidR="00ED79D1">
        <w:rPr>
          <w:rFonts w:ascii="Times New Roman" w:hAnsi="Times New Roman" w:cs="Times New Roman"/>
          <w:b/>
          <w:sz w:val="20"/>
        </w:rPr>
        <w:t>S9</w:t>
      </w:r>
      <w:r w:rsidR="008B6993" w:rsidRPr="008B6993">
        <w:rPr>
          <w:rFonts w:ascii="Times New Roman" w:hAnsi="Times New Roman" w:cs="Times New Roman"/>
          <w:b/>
          <w:sz w:val="20"/>
        </w:rPr>
        <w:t>. Characteristics of patients with</w:t>
      </w:r>
      <w:r w:rsidR="00A2448E">
        <w:rPr>
          <w:rFonts w:ascii="Times New Roman" w:hAnsi="Times New Roman" w:cs="Times New Roman"/>
          <w:b/>
          <w:sz w:val="20"/>
        </w:rPr>
        <w:t xml:space="preserve"> a final</w:t>
      </w:r>
      <w:r w:rsidR="008B6993" w:rsidRPr="008B6993">
        <w:rPr>
          <w:rFonts w:ascii="Times New Roman" w:hAnsi="Times New Roman" w:cs="Times New Roman"/>
          <w:b/>
          <w:sz w:val="20"/>
        </w:rPr>
        <w:t xml:space="preserve"> TB diagnos</w:t>
      </w:r>
      <w:r w:rsidR="00A2448E">
        <w:rPr>
          <w:rFonts w:ascii="Times New Roman" w:hAnsi="Times New Roman" w:cs="Times New Roman"/>
          <w:b/>
          <w:sz w:val="20"/>
        </w:rPr>
        <w:t>i</w:t>
      </w:r>
      <w:r w:rsidR="00324381">
        <w:rPr>
          <w:rFonts w:ascii="Times New Roman" w:hAnsi="Times New Roman" w:cs="Times New Roman"/>
          <w:b/>
          <w:sz w:val="20"/>
        </w:rPr>
        <w:t>s</w:t>
      </w:r>
      <w:r w:rsidR="00356938">
        <w:rPr>
          <w:rFonts w:ascii="Times New Roman" w:hAnsi="Times New Roman" w:cs="Times New Roman"/>
          <w:b/>
          <w:sz w:val="20"/>
        </w:rPr>
        <w:t xml:space="preserve"> in each primary study included in meta-analysis.</w:t>
      </w:r>
    </w:p>
    <w:tbl>
      <w:tblPr>
        <w:tblStyle w:val="TableGrid"/>
        <w:tblW w:w="9653" w:type="dxa"/>
        <w:jc w:val="center"/>
        <w:tblLook w:val="04A0" w:firstRow="1" w:lastRow="0" w:firstColumn="1" w:lastColumn="0" w:noHBand="0" w:noVBand="1"/>
      </w:tblPr>
      <w:tblGrid>
        <w:gridCol w:w="1399"/>
        <w:gridCol w:w="536"/>
        <w:gridCol w:w="708"/>
        <w:gridCol w:w="848"/>
        <w:gridCol w:w="1040"/>
        <w:gridCol w:w="563"/>
        <w:gridCol w:w="1138"/>
        <w:gridCol w:w="590"/>
        <w:gridCol w:w="723"/>
        <w:gridCol w:w="759"/>
        <w:gridCol w:w="750"/>
        <w:gridCol w:w="599"/>
      </w:tblGrid>
      <w:tr w:rsidR="008B6993" w:rsidRPr="008B6993" w14:paraId="30FAD205" w14:textId="77777777" w:rsidTr="00921D80">
        <w:trPr>
          <w:jc w:val="center"/>
        </w:trPr>
        <w:tc>
          <w:tcPr>
            <w:tcW w:w="0" w:type="auto"/>
            <w:hideMark/>
          </w:tcPr>
          <w:p w14:paraId="50FEF185"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Study</w:t>
            </w:r>
          </w:p>
        </w:tc>
        <w:tc>
          <w:tcPr>
            <w:tcW w:w="0" w:type="auto"/>
            <w:hideMark/>
          </w:tcPr>
          <w:p w14:paraId="5F846543"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n</w:t>
            </w:r>
          </w:p>
        </w:tc>
        <w:tc>
          <w:tcPr>
            <w:tcW w:w="0" w:type="auto"/>
            <w:hideMark/>
          </w:tcPr>
          <w:p w14:paraId="752DB565"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MTB BSI</w:t>
            </w:r>
          </w:p>
          <w:p w14:paraId="7594DFC5"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w:t>
            </w:r>
          </w:p>
        </w:tc>
        <w:tc>
          <w:tcPr>
            <w:tcW w:w="0" w:type="auto"/>
            <w:hideMark/>
          </w:tcPr>
          <w:p w14:paraId="6B5980F9"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Inpatient</w:t>
            </w:r>
          </w:p>
          <w:p w14:paraId="63B5CCC3"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w:t>
            </w:r>
          </w:p>
        </w:tc>
        <w:tc>
          <w:tcPr>
            <w:tcW w:w="1040" w:type="dxa"/>
            <w:hideMark/>
          </w:tcPr>
          <w:p w14:paraId="507D3BDE"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Age/years</w:t>
            </w:r>
          </w:p>
          <w:p w14:paraId="6F6E841E"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 xml:space="preserve">(median </w:t>
            </w:r>
          </w:p>
          <w:p w14:paraId="7DCF763F"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[IQR])</w:t>
            </w:r>
          </w:p>
        </w:tc>
        <w:tc>
          <w:tcPr>
            <w:tcW w:w="0" w:type="auto"/>
            <w:hideMark/>
          </w:tcPr>
          <w:p w14:paraId="1AF838C3"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Male</w:t>
            </w:r>
          </w:p>
          <w:p w14:paraId="3FA65DA4"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w:t>
            </w:r>
          </w:p>
        </w:tc>
        <w:tc>
          <w:tcPr>
            <w:tcW w:w="1138" w:type="dxa"/>
            <w:hideMark/>
          </w:tcPr>
          <w:p w14:paraId="6C633D62" w14:textId="4C85B2D5" w:rsidR="008B6993" w:rsidRPr="008B6993" w:rsidRDefault="00921D80" w:rsidP="008B6993">
            <w:pPr>
              <w:rPr>
                <w:rFonts w:ascii="Times New Roman" w:hAnsi="Times New Roman" w:cs="Times New Roman"/>
                <w:b/>
                <w:bCs/>
                <w:sz w:val="16"/>
                <w:szCs w:val="16"/>
                <w:vertAlign w:val="superscript"/>
              </w:rPr>
            </w:pPr>
            <w:r>
              <w:rPr>
                <w:rFonts w:ascii="Times New Roman" w:hAnsi="Times New Roman" w:cs="Times New Roman"/>
                <w:b/>
                <w:bCs/>
                <w:sz w:val="16"/>
                <w:szCs w:val="16"/>
              </w:rPr>
              <w:t xml:space="preserve">CD4 </w:t>
            </w:r>
            <w:r w:rsidR="008B6993" w:rsidRPr="008B6993">
              <w:rPr>
                <w:rFonts w:ascii="Times New Roman" w:hAnsi="Times New Roman" w:cs="Times New Roman"/>
                <w:b/>
                <w:bCs/>
                <w:sz w:val="16"/>
                <w:szCs w:val="16"/>
              </w:rPr>
              <w:t>cells</w:t>
            </w:r>
            <w:r w:rsidR="00E25A38">
              <w:rPr>
                <w:rFonts w:ascii="Times New Roman" w:hAnsi="Times New Roman" w:cs="Times New Roman"/>
                <w:b/>
                <w:bCs/>
                <w:sz w:val="16"/>
                <w:szCs w:val="16"/>
              </w:rPr>
              <w:t>/mm</w:t>
            </w:r>
            <w:r w:rsidR="00E25A38" w:rsidRPr="00E25A38">
              <w:rPr>
                <w:rFonts w:ascii="Times New Roman" w:hAnsi="Times New Roman" w:cs="Times New Roman"/>
                <w:b/>
                <w:bCs/>
                <w:sz w:val="16"/>
                <w:szCs w:val="16"/>
                <w:vertAlign w:val="superscript"/>
              </w:rPr>
              <w:t>3</w:t>
            </w:r>
          </w:p>
          <w:p w14:paraId="3636CC84"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(median [IQR])</w:t>
            </w:r>
          </w:p>
        </w:tc>
        <w:tc>
          <w:tcPr>
            <w:tcW w:w="0" w:type="auto"/>
            <w:hideMark/>
          </w:tcPr>
          <w:p w14:paraId="6F50BDCA"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ART</w:t>
            </w:r>
          </w:p>
          <w:p w14:paraId="078DE66C"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w:t>
            </w:r>
          </w:p>
        </w:tc>
        <w:tc>
          <w:tcPr>
            <w:tcW w:w="0" w:type="auto"/>
            <w:hideMark/>
          </w:tcPr>
          <w:p w14:paraId="69CD7068"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WHO</w:t>
            </w:r>
          </w:p>
          <w:p w14:paraId="095E484F"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Danger</w:t>
            </w:r>
          </w:p>
          <w:p w14:paraId="0108C237"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Signs</w:t>
            </w:r>
          </w:p>
          <w:p w14:paraId="480F5E58"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w:t>
            </w:r>
          </w:p>
        </w:tc>
        <w:tc>
          <w:tcPr>
            <w:tcW w:w="0" w:type="auto"/>
            <w:hideMark/>
          </w:tcPr>
          <w:p w14:paraId="10A32FD0"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 xml:space="preserve">Sputum </w:t>
            </w:r>
          </w:p>
          <w:p w14:paraId="5F6DF555"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Positive</w:t>
            </w:r>
          </w:p>
          <w:p w14:paraId="1869B59E"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w:t>
            </w:r>
          </w:p>
        </w:tc>
        <w:tc>
          <w:tcPr>
            <w:tcW w:w="0" w:type="auto"/>
            <w:hideMark/>
          </w:tcPr>
          <w:p w14:paraId="2A692BEB"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uLAM</w:t>
            </w:r>
          </w:p>
          <w:p w14:paraId="1FC68EB8"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Positive</w:t>
            </w:r>
          </w:p>
        </w:tc>
        <w:tc>
          <w:tcPr>
            <w:tcW w:w="0" w:type="auto"/>
            <w:hideMark/>
          </w:tcPr>
          <w:p w14:paraId="1F5DF31A"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Early</w:t>
            </w:r>
          </w:p>
          <w:p w14:paraId="7243E025"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death</w:t>
            </w:r>
          </w:p>
        </w:tc>
      </w:tr>
      <w:tr w:rsidR="008B6993" w:rsidRPr="008B6993" w14:paraId="70C0673D" w14:textId="77777777" w:rsidTr="00921D80">
        <w:trPr>
          <w:jc w:val="center"/>
        </w:trPr>
        <w:tc>
          <w:tcPr>
            <w:tcW w:w="0" w:type="auto"/>
            <w:hideMark/>
          </w:tcPr>
          <w:p w14:paraId="2157D6E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Brazil_2004</w:t>
            </w:r>
          </w:p>
        </w:tc>
        <w:tc>
          <w:tcPr>
            <w:tcW w:w="0" w:type="auto"/>
            <w:hideMark/>
          </w:tcPr>
          <w:p w14:paraId="41DCCBB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22</w:t>
            </w:r>
          </w:p>
        </w:tc>
        <w:tc>
          <w:tcPr>
            <w:tcW w:w="0" w:type="auto"/>
            <w:hideMark/>
          </w:tcPr>
          <w:p w14:paraId="4E7F025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59%</w:t>
            </w:r>
          </w:p>
        </w:tc>
        <w:tc>
          <w:tcPr>
            <w:tcW w:w="0" w:type="auto"/>
            <w:hideMark/>
          </w:tcPr>
          <w:p w14:paraId="798AAB6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57DEBE2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32 (30-37)</w:t>
            </w:r>
          </w:p>
        </w:tc>
        <w:tc>
          <w:tcPr>
            <w:tcW w:w="0" w:type="auto"/>
            <w:hideMark/>
          </w:tcPr>
          <w:p w14:paraId="1730A98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68%</w:t>
            </w:r>
          </w:p>
        </w:tc>
        <w:tc>
          <w:tcPr>
            <w:tcW w:w="1138" w:type="dxa"/>
            <w:hideMark/>
          </w:tcPr>
          <w:p w14:paraId="40E4094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42 (17-75)</w:t>
            </w:r>
          </w:p>
        </w:tc>
        <w:tc>
          <w:tcPr>
            <w:tcW w:w="0" w:type="auto"/>
            <w:hideMark/>
          </w:tcPr>
          <w:p w14:paraId="0744472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36%</w:t>
            </w:r>
          </w:p>
        </w:tc>
        <w:tc>
          <w:tcPr>
            <w:tcW w:w="0" w:type="auto"/>
            <w:hideMark/>
          </w:tcPr>
          <w:p w14:paraId="616A67A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4A174C4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7AD54A9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639BF2D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r>
      <w:tr w:rsidR="008B6993" w:rsidRPr="008B6993" w14:paraId="78ECD210" w14:textId="77777777" w:rsidTr="00921D80">
        <w:trPr>
          <w:jc w:val="center"/>
        </w:trPr>
        <w:tc>
          <w:tcPr>
            <w:tcW w:w="0" w:type="auto"/>
            <w:hideMark/>
          </w:tcPr>
          <w:p w14:paraId="20458B6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India_2008</w:t>
            </w:r>
          </w:p>
        </w:tc>
        <w:tc>
          <w:tcPr>
            <w:tcW w:w="0" w:type="auto"/>
            <w:hideMark/>
          </w:tcPr>
          <w:p w14:paraId="27015B7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18</w:t>
            </w:r>
          </w:p>
        </w:tc>
        <w:tc>
          <w:tcPr>
            <w:tcW w:w="0" w:type="auto"/>
            <w:hideMark/>
          </w:tcPr>
          <w:p w14:paraId="7A1E996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67%</w:t>
            </w:r>
          </w:p>
        </w:tc>
        <w:tc>
          <w:tcPr>
            <w:tcW w:w="0" w:type="auto"/>
            <w:hideMark/>
          </w:tcPr>
          <w:p w14:paraId="02F0E97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0%</w:t>
            </w:r>
          </w:p>
        </w:tc>
        <w:tc>
          <w:tcPr>
            <w:tcW w:w="1040" w:type="dxa"/>
            <w:hideMark/>
          </w:tcPr>
          <w:p w14:paraId="6F38CE8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30 (27-36)</w:t>
            </w:r>
          </w:p>
        </w:tc>
        <w:tc>
          <w:tcPr>
            <w:tcW w:w="0" w:type="auto"/>
            <w:hideMark/>
          </w:tcPr>
          <w:p w14:paraId="7158AEA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94%</w:t>
            </w:r>
          </w:p>
        </w:tc>
        <w:tc>
          <w:tcPr>
            <w:tcW w:w="1138" w:type="dxa"/>
            <w:hideMark/>
          </w:tcPr>
          <w:p w14:paraId="7231D6E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216 (187-255)</w:t>
            </w:r>
          </w:p>
        </w:tc>
        <w:tc>
          <w:tcPr>
            <w:tcW w:w="0" w:type="auto"/>
            <w:hideMark/>
          </w:tcPr>
          <w:p w14:paraId="7D0EFED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43544A1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13AC0EAF"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56%</w:t>
            </w:r>
          </w:p>
        </w:tc>
        <w:tc>
          <w:tcPr>
            <w:tcW w:w="0" w:type="auto"/>
            <w:hideMark/>
          </w:tcPr>
          <w:p w14:paraId="4ABC026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29B3FC8F"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r>
      <w:tr w:rsidR="008B6993" w:rsidRPr="008B6993" w14:paraId="7EAF332F" w14:textId="77777777" w:rsidTr="00921D80">
        <w:trPr>
          <w:jc w:val="center"/>
        </w:trPr>
        <w:tc>
          <w:tcPr>
            <w:tcW w:w="0" w:type="auto"/>
            <w:hideMark/>
          </w:tcPr>
          <w:p w14:paraId="3043A10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Malawi_2012</w:t>
            </w:r>
          </w:p>
        </w:tc>
        <w:tc>
          <w:tcPr>
            <w:tcW w:w="0" w:type="auto"/>
            <w:hideMark/>
          </w:tcPr>
          <w:p w14:paraId="2D85751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45</w:t>
            </w:r>
          </w:p>
        </w:tc>
        <w:tc>
          <w:tcPr>
            <w:tcW w:w="0" w:type="auto"/>
            <w:hideMark/>
          </w:tcPr>
          <w:p w14:paraId="73E8D9C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24%</w:t>
            </w:r>
          </w:p>
        </w:tc>
        <w:tc>
          <w:tcPr>
            <w:tcW w:w="0" w:type="auto"/>
            <w:hideMark/>
          </w:tcPr>
          <w:p w14:paraId="46F68D0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0%</w:t>
            </w:r>
          </w:p>
        </w:tc>
        <w:tc>
          <w:tcPr>
            <w:tcW w:w="1040" w:type="dxa"/>
            <w:hideMark/>
          </w:tcPr>
          <w:p w14:paraId="7B8CAC7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35 (30-40)</w:t>
            </w:r>
          </w:p>
        </w:tc>
        <w:tc>
          <w:tcPr>
            <w:tcW w:w="0" w:type="auto"/>
            <w:hideMark/>
          </w:tcPr>
          <w:p w14:paraId="5EC04AA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51%</w:t>
            </w:r>
          </w:p>
        </w:tc>
        <w:tc>
          <w:tcPr>
            <w:tcW w:w="1138" w:type="dxa"/>
            <w:hideMark/>
          </w:tcPr>
          <w:p w14:paraId="11FD068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93 (49-216)</w:t>
            </w:r>
          </w:p>
        </w:tc>
        <w:tc>
          <w:tcPr>
            <w:tcW w:w="0" w:type="auto"/>
            <w:hideMark/>
          </w:tcPr>
          <w:p w14:paraId="32F0D17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0%</w:t>
            </w:r>
          </w:p>
        </w:tc>
        <w:tc>
          <w:tcPr>
            <w:tcW w:w="0" w:type="auto"/>
            <w:hideMark/>
          </w:tcPr>
          <w:p w14:paraId="5BA0D3A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43E5104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96%</w:t>
            </w:r>
          </w:p>
        </w:tc>
        <w:tc>
          <w:tcPr>
            <w:tcW w:w="0" w:type="auto"/>
            <w:hideMark/>
          </w:tcPr>
          <w:p w14:paraId="45AD4BE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2444CE6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20%</w:t>
            </w:r>
          </w:p>
        </w:tc>
      </w:tr>
      <w:tr w:rsidR="008B6993" w:rsidRPr="008B6993" w14:paraId="1203CA64" w14:textId="77777777" w:rsidTr="00921D80">
        <w:trPr>
          <w:jc w:val="center"/>
        </w:trPr>
        <w:tc>
          <w:tcPr>
            <w:tcW w:w="0" w:type="auto"/>
            <w:hideMark/>
          </w:tcPr>
          <w:p w14:paraId="224B964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Malawi_2013</w:t>
            </w:r>
          </w:p>
        </w:tc>
        <w:tc>
          <w:tcPr>
            <w:tcW w:w="0" w:type="auto"/>
            <w:hideMark/>
          </w:tcPr>
          <w:p w14:paraId="48CFD89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38</w:t>
            </w:r>
          </w:p>
        </w:tc>
        <w:tc>
          <w:tcPr>
            <w:tcW w:w="0" w:type="auto"/>
            <w:hideMark/>
          </w:tcPr>
          <w:p w14:paraId="68B5BDD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24%</w:t>
            </w:r>
          </w:p>
        </w:tc>
        <w:tc>
          <w:tcPr>
            <w:tcW w:w="0" w:type="auto"/>
            <w:hideMark/>
          </w:tcPr>
          <w:p w14:paraId="1F4029B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7B8DE23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34 (30-41)</w:t>
            </w:r>
          </w:p>
        </w:tc>
        <w:tc>
          <w:tcPr>
            <w:tcW w:w="0" w:type="auto"/>
            <w:hideMark/>
          </w:tcPr>
          <w:p w14:paraId="0D2C5EC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74%</w:t>
            </w:r>
          </w:p>
        </w:tc>
        <w:tc>
          <w:tcPr>
            <w:tcW w:w="1138" w:type="dxa"/>
            <w:hideMark/>
          </w:tcPr>
          <w:p w14:paraId="7A3CC97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74 (44-135)</w:t>
            </w:r>
          </w:p>
        </w:tc>
        <w:tc>
          <w:tcPr>
            <w:tcW w:w="0" w:type="auto"/>
            <w:hideMark/>
          </w:tcPr>
          <w:p w14:paraId="0908C30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302EA86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79%</w:t>
            </w:r>
          </w:p>
        </w:tc>
        <w:tc>
          <w:tcPr>
            <w:tcW w:w="0" w:type="auto"/>
            <w:hideMark/>
          </w:tcPr>
          <w:p w14:paraId="08FF4E7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79%</w:t>
            </w:r>
          </w:p>
        </w:tc>
        <w:tc>
          <w:tcPr>
            <w:tcW w:w="0" w:type="auto"/>
            <w:hideMark/>
          </w:tcPr>
          <w:p w14:paraId="4572C76F"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5F59C5B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11%</w:t>
            </w:r>
          </w:p>
        </w:tc>
      </w:tr>
      <w:tr w:rsidR="008B6993" w:rsidRPr="008B6993" w14:paraId="6498E229" w14:textId="77777777" w:rsidTr="00921D80">
        <w:trPr>
          <w:jc w:val="center"/>
        </w:trPr>
        <w:tc>
          <w:tcPr>
            <w:tcW w:w="0" w:type="auto"/>
            <w:hideMark/>
          </w:tcPr>
          <w:p w14:paraId="367812E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S.E.Asia_2010</w:t>
            </w:r>
          </w:p>
        </w:tc>
        <w:tc>
          <w:tcPr>
            <w:tcW w:w="0" w:type="auto"/>
            <w:hideMark/>
          </w:tcPr>
          <w:p w14:paraId="377AFB9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335</w:t>
            </w:r>
          </w:p>
        </w:tc>
        <w:tc>
          <w:tcPr>
            <w:tcW w:w="0" w:type="auto"/>
            <w:hideMark/>
          </w:tcPr>
          <w:p w14:paraId="0411D1F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9%</w:t>
            </w:r>
          </w:p>
        </w:tc>
        <w:tc>
          <w:tcPr>
            <w:tcW w:w="0" w:type="auto"/>
            <w:hideMark/>
          </w:tcPr>
          <w:p w14:paraId="3AB137A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6%</w:t>
            </w:r>
          </w:p>
        </w:tc>
        <w:tc>
          <w:tcPr>
            <w:tcW w:w="1040" w:type="dxa"/>
            <w:hideMark/>
          </w:tcPr>
          <w:p w14:paraId="3BB1586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32 (28-38)</w:t>
            </w:r>
          </w:p>
        </w:tc>
        <w:tc>
          <w:tcPr>
            <w:tcW w:w="0" w:type="auto"/>
            <w:hideMark/>
          </w:tcPr>
          <w:p w14:paraId="1D99A45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61%</w:t>
            </w:r>
          </w:p>
        </w:tc>
        <w:tc>
          <w:tcPr>
            <w:tcW w:w="1138" w:type="dxa"/>
            <w:hideMark/>
          </w:tcPr>
          <w:p w14:paraId="2A4167A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101 (30-251)</w:t>
            </w:r>
          </w:p>
        </w:tc>
        <w:tc>
          <w:tcPr>
            <w:tcW w:w="0" w:type="auto"/>
            <w:hideMark/>
          </w:tcPr>
          <w:p w14:paraId="2A33572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w:t>
            </w:r>
          </w:p>
        </w:tc>
        <w:tc>
          <w:tcPr>
            <w:tcW w:w="0" w:type="auto"/>
            <w:hideMark/>
          </w:tcPr>
          <w:p w14:paraId="0EA33DF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18%</w:t>
            </w:r>
          </w:p>
        </w:tc>
        <w:tc>
          <w:tcPr>
            <w:tcW w:w="0" w:type="auto"/>
            <w:hideMark/>
          </w:tcPr>
          <w:p w14:paraId="278C516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50%</w:t>
            </w:r>
          </w:p>
        </w:tc>
        <w:tc>
          <w:tcPr>
            <w:tcW w:w="0" w:type="auto"/>
            <w:hideMark/>
          </w:tcPr>
          <w:p w14:paraId="4D1B596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2D4253E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r>
      <w:tr w:rsidR="008B6993" w:rsidRPr="008B6993" w14:paraId="1252D7AC" w14:textId="77777777" w:rsidTr="00921D80">
        <w:trPr>
          <w:jc w:val="center"/>
        </w:trPr>
        <w:tc>
          <w:tcPr>
            <w:tcW w:w="0" w:type="auto"/>
            <w:hideMark/>
          </w:tcPr>
          <w:p w14:paraId="58292FA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SouthAfrica_2001</w:t>
            </w:r>
          </w:p>
        </w:tc>
        <w:tc>
          <w:tcPr>
            <w:tcW w:w="0" w:type="auto"/>
            <w:hideMark/>
          </w:tcPr>
          <w:p w14:paraId="3F164E6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26</w:t>
            </w:r>
          </w:p>
        </w:tc>
        <w:tc>
          <w:tcPr>
            <w:tcW w:w="0" w:type="auto"/>
            <w:hideMark/>
          </w:tcPr>
          <w:p w14:paraId="55CA570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54%</w:t>
            </w:r>
          </w:p>
        </w:tc>
        <w:tc>
          <w:tcPr>
            <w:tcW w:w="0" w:type="auto"/>
            <w:hideMark/>
          </w:tcPr>
          <w:p w14:paraId="4E79755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2496931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38 (29-41)</w:t>
            </w:r>
          </w:p>
        </w:tc>
        <w:tc>
          <w:tcPr>
            <w:tcW w:w="0" w:type="auto"/>
            <w:hideMark/>
          </w:tcPr>
          <w:p w14:paraId="3F95E46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54%</w:t>
            </w:r>
          </w:p>
        </w:tc>
        <w:tc>
          <w:tcPr>
            <w:tcW w:w="1138" w:type="dxa"/>
            <w:hideMark/>
          </w:tcPr>
          <w:p w14:paraId="7468E1D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62 (48-126)</w:t>
            </w:r>
          </w:p>
        </w:tc>
        <w:tc>
          <w:tcPr>
            <w:tcW w:w="0" w:type="auto"/>
            <w:hideMark/>
          </w:tcPr>
          <w:p w14:paraId="76ADEB4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0%</w:t>
            </w:r>
          </w:p>
        </w:tc>
        <w:tc>
          <w:tcPr>
            <w:tcW w:w="0" w:type="auto"/>
            <w:hideMark/>
          </w:tcPr>
          <w:p w14:paraId="0928A0F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50%</w:t>
            </w:r>
          </w:p>
        </w:tc>
        <w:tc>
          <w:tcPr>
            <w:tcW w:w="0" w:type="auto"/>
            <w:hideMark/>
          </w:tcPr>
          <w:p w14:paraId="76B331C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92%</w:t>
            </w:r>
          </w:p>
        </w:tc>
        <w:tc>
          <w:tcPr>
            <w:tcW w:w="0" w:type="auto"/>
            <w:hideMark/>
          </w:tcPr>
          <w:p w14:paraId="5388FB7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4924580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12%</w:t>
            </w:r>
          </w:p>
        </w:tc>
      </w:tr>
      <w:tr w:rsidR="008B6993" w:rsidRPr="008B6993" w14:paraId="2606B9C6" w14:textId="77777777" w:rsidTr="00921D80">
        <w:trPr>
          <w:jc w:val="center"/>
        </w:trPr>
        <w:tc>
          <w:tcPr>
            <w:tcW w:w="0" w:type="auto"/>
            <w:hideMark/>
          </w:tcPr>
          <w:p w14:paraId="0F28990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SouthAfrica_2006</w:t>
            </w:r>
          </w:p>
        </w:tc>
        <w:tc>
          <w:tcPr>
            <w:tcW w:w="0" w:type="auto"/>
            <w:hideMark/>
          </w:tcPr>
          <w:p w14:paraId="2382AC0F"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125</w:t>
            </w:r>
          </w:p>
        </w:tc>
        <w:tc>
          <w:tcPr>
            <w:tcW w:w="0" w:type="auto"/>
            <w:hideMark/>
          </w:tcPr>
          <w:p w14:paraId="670F761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26%</w:t>
            </w:r>
          </w:p>
        </w:tc>
        <w:tc>
          <w:tcPr>
            <w:tcW w:w="0" w:type="auto"/>
            <w:hideMark/>
          </w:tcPr>
          <w:p w14:paraId="57333F5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26%</w:t>
            </w:r>
          </w:p>
        </w:tc>
        <w:tc>
          <w:tcPr>
            <w:tcW w:w="1040" w:type="dxa"/>
            <w:hideMark/>
          </w:tcPr>
          <w:p w14:paraId="6412537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32 (26-39)</w:t>
            </w:r>
          </w:p>
        </w:tc>
        <w:tc>
          <w:tcPr>
            <w:tcW w:w="0" w:type="auto"/>
            <w:hideMark/>
          </w:tcPr>
          <w:p w14:paraId="2E18A1B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36%</w:t>
            </w:r>
          </w:p>
        </w:tc>
        <w:tc>
          <w:tcPr>
            <w:tcW w:w="1138" w:type="dxa"/>
            <w:hideMark/>
          </w:tcPr>
          <w:p w14:paraId="01FFFC9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118 (42-248)</w:t>
            </w:r>
          </w:p>
        </w:tc>
        <w:tc>
          <w:tcPr>
            <w:tcW w:w="0" w:type="auto"/>
            <w:hideMark/>
          </w:tcPr>
          <w:p w14:paraId="548AC96F"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w:t>
            </w:r>
          </w:p>
        </w:tc>
        <w:tc>
          <w:tcPr>
            <w:tcW w:w="0" w:type="auto"/>
            <w:hideMark/>
          </w:tcPr>
          <w:p w14:paraId="6B5E7C3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18%</w:t>
            </w:r>
          </w:p>
        </w:tc>
        <w:tc>
          <w:tcPr>
            <w:tcW w:w="0" w:type="auto"/>
            <w:hideMark/>
          </w:tcPr>
          <w:p w14:paraId="22D0597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65%</w:t>
            </w:r>
          </w:p>
        </w:tc>
        <w:tc>
          <w:tcPr>
            <w:tcW w:w="0" w:type="auto"/>
            <w:hideMark/>
          </w:tcPr>
          <w:p w14:paraId="2E05247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1653C05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r>
      <w:tr w:rsidR="008B6993" w:rsidRPr="008B6993" w14:paraId="1AC2FA6C" w14:textId="77777777" w:rsidTr="00921D80">
        <w:trPr>
          <w:jc w:val="center"/>
        </w:trPr>
        <w:tc>
          <w:tcPr>
            <w:tcW w:w="0" w:type="auto"/>
            <w:hideMark/>
          </w:tcPr>
          <w:p w14:paraId="6B11B78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SouthAfrica_2009</w:t>
            </w:r>
          </w:p>
        </w:tc>
        <w:tc>
          <w:tcPr>
            <w:tcW w:w="0" w:type="auto"/>
            <w:hideMark/>
          </w:tcPr>
          <w:p w14:paraId="21BB4EC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160</w:t>
            </w:r>
          </w:p>
        </w:tc>
        <w:tc>
          <w:tcPr>
            <w:tcW w:w="0" w:type="auto"/>
            <w:hideMark/>
          </w:tcPr>
          <w:p w14:paraId="29CAD95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21%</w:t>
            </w:r>
          </w:p>
        </w:tc>
        <w:tc>
          <w:tcPr>
            <w:tcW w:w="0" w:type="auto"/>
            <w:hideMark/>
          </w:tcPr>
          <w:p w14:paraId="6600309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3055498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34 (29-42)</w:t>
            </w:r>
          </w:p>
        </w:tc>
        <w:tc>
          <w:tcPr>
            <w:tcW w:w="0" w:type="auto"/>
            <w:hideMark/>
          </w:tcPr>
          <w:p w14:paraId="52F39C9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29%</w:t>
            </w:r>
          </w:p>
        </w:tc>
        <w:tc>
          <w:tcPr>
            <w:tcW w:w="1138" w:type="dxa"/>
            <w:hideMark/>
          </w:tcPr>
          <w:p w14:paraId="66CBE63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74 (20-153)</w:t>
            </w:r>
          </w:p>
        </w:tc>
        <w:tc>
          <w:tcPr>
            <w:tcW w:w="0" w:type="auto"/>
            <w:hideMark/>
          </w:tcPr>
          <w:p w14:paraId="374B81C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6%</w:t>
            </w:r>
          </w:p>
        </w:tc>
        <w:tc>
          <w:tcPr>
            <w:tcW w:w="0" w:type="auto"/>
            <w:hideMark/>
          </w:tcPr>
          <w:p w14:paraId="66BE992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89%</w:t>
            </w:r>
          </w:p>
        </w:tc>
        <w:tc>
          <w:tcPr>
            <w:tcW w:w="0" w:type="auto"/>
            <w:hideMark/>
          </w:tcPr>
          <w:p w14:paraId="3906D35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43%</w:t>
            </w:r>
          </w:p>
        </w:tc>
        <w:tc>
          <w:tcPr>
            <w:tcW w:w="0" w:type="auto"/>
            <w:hideMark/>
          </w:tcPr>
          <w:p w14:paraId="55E6D72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51%</w:t>
            </w:r>
          </w:p>
        </w:tc>
        <w:tc>
          <w:tcPr>
            <w:tcW w:w="0" w:type="auto"/>
            <w:hideMark/>
          </w:tcPr>
          <w:p w14:paraId="13D984A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w:t>
            </w:r>
          </w:p>
        </w:tc>
      </w:tr>
      <w:tr w:rsidR="008B6993" w:rsidRPr="008B6993" w14:paraId="75B85BDD" w14:textId="77777777" w:rsidTr="00921D80">
        <w:trPr>
          <w:jc w:val="center"/>
        </w:trPr>
        <w:tc>
          <w:tcPr>
            <w:tcW w:w="0" w:type="auto"/>
            <w:hideMark/>
          </w:tcPr>
          <w:p w14:paraId="450DCF7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SouthAfrica_2014</w:t>
            </w:r>
          </w:p>
        </w:tc>
        <w:tc>
          <w:tcPr>
            <w:tcW w:w="0" w:type="auto"/>
            <w:hideMark/>
          </w:tcPr>
          <w:p w14:paraId="3DDCAD9F"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201</w:t>
            </w:r>
          </w:p>
        </w:tc>
        <w:tc>
          <w:tcPr>
            <w:tcW w:w="0" w:type="auto"/>
            <w:hideMark/>
          </w:tcPr>
          <w:p w14:paraId="55FD78B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23%</w:t>
            </w:r>
          </w:p>
        </w:tc>
        <w:tc>
          <w:tcPr>
            <w:tcW w:w="0" w:type="auto"/>
            <w:hideMark/>
          </w:tcPr>
          <w:p w14:paraId="780DCB8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54%</w:t>
            </w:r>
          </w:p>
        </w:tc>
        <w:tc>
          <w:tcPr>
            <w:tcW w:w="1040" w:type="dxa"/>
            <w:hideMark/>
          </w:tcPr>
          <w:p w14:paraId="4446680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35 (29-42)</w:t>
            </w:r>
          </w:p>
        </w:tc>
        <w:tc>
          <w:tcPr>
            <w:tcW w:w="0" w:type="auto"/>
            <w:hideMark/>
          </w:tcPr>
          <w:p w14:paraId="5C11371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43%</w:t>
            </w:r>
          </w:p>
        </w:tc>
        <w:tc>
          <w:tcPr>
            <w:tcW w:w="1138" w:type="dxa"/>
            <w:hideMark/>
          </w:tcPr>
          <w:p w14:paraId="1B7B852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145 (61-255)</w:t>
            </w:r>
          </w:p>
        </w:tc>
        <w:tc>
          <w:tcPr>
            <w:tcW w:w="0" w:type="auto"/>
            <w:hideMark/>
          </w:tcPr>
          <w:p w14:paraId="6CB04FE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42F570B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0%</w:t>
            </w:r>
          </w:p>
        </w:tc>
        <w:tc>
          <w:tcPr>
            <w:tcW w:w="0" w:type="auto"/>
            <w:hideMark/>
          </w:tcPr>
          <w:p w14:paraId="5CF1C74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85%</w:t>
            </w:r>
          </w:p>
        </w:tc>
        <w:tc>
          <w:tcPr>
            <w:tcW w:w="0" w:type="auto"/>
            <w:hideMark/>
          </w:tcPr>
          <w:p w14:paraId="42764AA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27%</w:t>
            </w:r>
          </w:p>
        </w:tc>
        <w:tc>
          <w:tcPr>
            <w:tcW w:w="0" w:type="auto"/>
            <w:hideMark/>
          </w:tcPr>
          <w:p w14:paraId="4F1BB9E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r>
      <w:tr w:rsidR="008B6993" w:rsidRPr="008B6993" w14:paraId="1B30EBE8" w14:textId="77777777" w:rsidTr="00921D80">
        <w:trPr>
          <w:jc w:val="center"/>
        </w:trPr>
        <w:tc>
          <w:tcPr>
            <w:tcW w:w="0" w:type="auto"/>
            <w:hideMark/>
          </w:tcPr>
          <w:p w14:paraId="3CA911E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SouthAfrica_2015</w:t>
            </w:r>
          </w:p>
        </w:tc>
        <w:tc>
          <w:tcPr>
            <w:tcW w:w="0" w:type="auto"/>
            <w:hideMark/>
          </w:tcPr>
          <w:p w14:paraId="3D2115C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123</w:t>
            </w:r>
          </w:p>
        </w:tc>
        <w:tc>
          <w:tcPr>
            <w:tcW w:w="0" w:type="auto"/>
            <w:hideMark/>
          </w:tcPr>
          <w:p w14:paraId="394C352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33%</w:t>
            </w:r>
          </w:p>
        </w:tc>
        <w:tc>
          <w:tcPr>
            <w:tcW w:w="0" w:type="auto"/>
            <w:hideMark/>
          </w:tcPr>
          <w:p w14:paraId="3B9EE65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59F6752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33 (27-39)</w:t>
            </w:r>
          </w:p>
        </w:tc>
        <w:tc>
          <w:tcPr>
            <w:tcW w:w="0" w:type="auto"/>
            <w:hideMark/>
          </w:tcPr>
          <w:p w14:paraId="5EF9878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36%</w:t>
            </w:r>
          </w:p>
        </w:tc>
        <w:tc>
          <w:tcPr>
            <w:tcW w:w="1138" w:type="dxa"/>
            <w:hideMark/>
          </w:tcPr>
          <w:p w14:paraId="25D1138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70 (30-172)</w:t>
            </w:r>
          </w:p>
        </w:tc>
        <w:tc>
          <w:tcPr>
            <w:tcW w:w="0" w:type="auto"/>
            <w:hideMark/>
          </w:tcPr>
          <w:p w14:paraId="60E6A81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37%</w:t>
            </w:r>
          </w:p>
        </w:tc>
        <w:tc>
          <w:tcPr>
            <w:tcW w:w="0" w:type="auto"/>
            <w:hideMark/>
          </w:tcPr>
          <w:p w14:paraId="0BCC2F5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3341B98F"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28%</w:t>
            </w:r>
          </w:p>
        </w:tc>
        <w:tc>
          <w:tcPr>
            <w:tcW w:w="0" w:type="auto"/>
            <w:hideMark/>
          </w:tcPr>
          <w:p w14:paraId="7B78745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41%</w:t>
            </w:r>
          </w:p>
        </w:tc>
        <w:tc>
          <w:tcPr>
            <w:tcW w:w="0" w:type="auto"/>
            <w:hideMark/>
          </w:tcPr>
          <w:p w14:paraId="571351A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w:t>
            </w:r>
          </w:p>
        </w:tc>
      </w:tr>
      <w:tr w:rsidR="008B6993" w:rsidRPr="008B6993" w14:paraId="4B1DDEDE" w14:textId="77777777" w:rsidTr="00921D80">
        <w:trPr>
          <w:jc w:val="center"/>
        </w:trPr>
        <w:tc>
          <w:tcPr>
            <w:tcW w:w="0" w:type="auto"/>
            <w:hideMark/>
          </w:tcPr>
          <w:p w14:paraId="3ED6F48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SouthAfrica_2017</w:t>
            </w:r>
          </w:p>
        </w:tc>
        <w:tc>
          <w:tcPr>
            <w:tcW w:w="0" w:type="auto"/>
            <w:hideMark/>
          </w:tcPr>
          <w:p w14:paraId="576ECEC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240</w:t>
            </w:r>
          </w:p>
        </w:tc>
        <w:tc>
          <w:tcPr>
            <w:tcW w:w="0" w:type="auto"/>
            <w:hideMark/>
          </w:tcPr>
          <w:p w14:paraId="51009BC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44%</w:t>
            </w:r>
          </w:p>
        </w:tc>
        <w:tc>
          <w:tcPr>
            <w:tcW w:w="0" w:type="auto"/>
            <w:hideMark/>
          </w:tcPr>
          <w:p w14:paraId="1F655DE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0ECFAE9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35 (29-41)</w:t>
            </w:r>
          </w:p>
        </w:tc>
        <w:tc>
          <w:tcPr>
            <w:tcW w:w="0" w:type="auto"/>
            <w:hideMark/>
          </w:tcPr>
          <w:p w14:paraId="5069007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34%</w:t>
            </w:r>
          </w:p>
        </w:tc>
        <w:tc>
          <w:tcPr>
            <w:tcW w:w="1138" w:type="dxa"/>
            <w:hideMark/>
          </w:tcPr>
          <w:p w14:paraId="67439E8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74 (29-162)</w:t>
            </w:r>
          </w:p>
        </w:tc>
        <w:tc>
          <w:tcPr>
            <w:tcW w:w="0" w:type="auto"/>
            <w:hideMark/>
          </w:tcPr>
          <w:p w14:paraId="2824D3C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31%</w:t>
            </w:r>
          </w:p>
        </w:tc>
        <w:tc>
          <w:tcPr>
            <w:tcW w:w="0" w:type="auto"/>
            <w:hideMark/>
          </w:tcPr>
          <w:p w14:paraId="27DDE22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0" w:type="auto"/>
            <w:hideMark/>
          </w:tcPr>
          <w:p w14:paraId="063A7A2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85%</w:t>
            </w:r>
          </w:p>
        </w:tc>
        <w:tc>
          <w:tcPr>
            <w:tcW w:w="0" w:type="auto"/>
            <w:hideMark/>
          </w:tcPr>
          <w:p w14:paraId="0C6C8DD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40%</w:t>
            </w:r>
          </w:p>
        </w:tc>
        <w:tc>
          <w:tcPr>
            <w:tcW w:w="0" w:type="auto"/>
            <w:hideMark/>
          </w:tcPr>
          <w:p w14:paraId="3B8A7E5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9%</w:t>
            </w:r>
          </w:p>
        </w:tc>
      </w:tr>
      <w:tr w:rsidR="008B6993" w:rsidRPr="008B6993" w14:paraId="1A771E56" w14:textId="77777777" w:rsidTr="00921D80">
        <w:trPr>
          <w:jc w:val="center"/>
        </w:trPr>
        <w:tc>
          <w:tcPr>
            <w:tcW w:w="0" w:type="auto"/>
            <w:hideMark/>
          </w:tcPr>
          <w:p w14:paraId="53FBCFE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SouthAfrica_2018</w:t>
            </w:r>
          </w:p>
        </w:tc>
        <w:tc>
          <w:tcPr>
            <w:tcW w:w="0" w:type="auto"/>
            <w:hideMark/>
          </w:tcPr>
          <w:p w14:paraId="7E62AD6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536</w:t>
            </w:r>
          </w:p>
        </w:tc>
        <w:tc>
          <w:tcPr>
            <w:tcW w:w="0" w:type="auto"/>
            <w:hideMark/>
          </w:tcPr>
          <w:p w14:paraId="2AA3FB6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39%</w:t>
            </w:r>
          </w:p>
        </w:tc>
        <w:tc>
          <w:tcPr>
            <w:tcW w:w="0" w:type="auto"/>
            <w:hideMark/>
          </w:tcPr>
          <w:p w14:paraId="6FF058EF"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7290C3B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36 (31-44)</w:t>
            </w:r>
          </w:p>
        </w:tc>
        <w:tc>
          <w:tcPr>
            <w:tcW w:w="0" w:type="auto"/>
            <w:hideMark/>
          </w:tcPr>
          <w:p w14:paraId="36B0CC6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49%</w:t>
            </w:r>
          </w:p>
        </w:tc>
        <w:tc>
          <w:tcPr>
            <w:tcW w:w="1138" w:type="dxa"/>
            <w:hideMark/>
          </w:tcPr>
          <w:p w14:paraId="379E303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57 (21-122)</w:t>
            </w:r>
          </w:p>
        </w:tc>
        <w:tc>
          <w:tcPr>
            <w:tcW w:w="0" w:type="auto"/>
            <w:hideMark/>
          </w:tcPr>
          <w:p w14:paraId="4AAC423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4D74ED1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62%</w:t>
            </w:r>
          </w:p>
        </w:tc>
        <w:tc>
          <w:tcPr>
            <w:tcW w:w="0" w:type="auto"/>
            <w:hideMark/>
          </w:tcPr>
          <w:p w14:paraId="19B8F65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58%</w:t>
            </w:r>
          </w:p>
        </w:tc>
        <w:tc>
          <w:tcPr>
            <w:tcW w:w="0" w:type="auto"/>
            <w:hideMark/>
          </w:tcPr>
          <w:p w14:paraId="67CEE65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36%</w:t>
            </w:r>
          </w:p>
        </w:tc>
        <w:tc>
          <w:tcPr>
            <w:tcW w:w="0" w:type="auto"/>
            <w:hideMark/>
          </w:tcPr>
          <w:p w14:paraId="0767215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r>
      <w:tr w:rsidR="008B6993" w:rsidRPr="008B6993" w14:paraId="219DA7B2" w14:textId="77777777" w:rsidTr="00921D80">
        <w:trPr>
          <w:jc w:val="center"/>
        </w:trPr>
        <w:tc>
          <w:tcPr>
            <w:tcW w:w="0" w:type="auto"/>
            <w:hideMark/>
          </w:tcPr>
          <w:p w14:paraId="66D39C4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Tanzania_2011</w:t>
            </w:r>
          </w:p>
        </w:tc>
        <w:tc>
          <w:tcPr>
            <w:tcW w:w="0" w:type="auto"/>
            <w:hideMark/>
          </w:tcPr>
          <w:p w14:paraId="5F1E9A1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78</w:t>
            </w:r>
          </w:p>
        </w:tc>
        <w:tc>
          <w:tcPr>
            <w:tcW w:w="0" w:type="auto"/>
            <w:hideMark/>
          </w:tcPr>
          <w:p w14:paraId="3409755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51%</w:t>
            </w:r>
          </w:p>
        </w:tc>
        <w:tc>
          <w:tcPr>
            <w:tcW w:w="0" w:type="auto"/>
            <w:hideMark/>
          </w:tcPr>
          <w:p w14:paraId="69E6508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43AD574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36 (31-43)</w:t>
            </w:r>
          </w:p>
        </w:tc>
        <w:tc>
          <w:tcPr>
            <w:tcW w:w="0" w:type="auto"/>
            <w:hideMark/>
          </w:tcPr>
          <w:p w14:paraId="6BF992F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44%</w:t>
            </w:r>
          </w:p>
        </w:tc>
        <w:tc>
          <w:tcPr>
            <w:tcW w:w="1138" w:type="dxa"/>
            <w:hideMark/>
          </w:tcPr>
          <w:p w14:paraId="6087B73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44 (7-146)</w:t>
            </w:r>
          </w:p>
        </w:tc>
        <w:tc>
          <w:tcPr>
            <w:tcW w:w="0" w:type="auto"/>
            <w:hideMark/>
          </w:tcPr>
          <w:p w14:paraId="518D914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22%</w:t>
            </w:r>
          </w:p>
        </w:tc>
        <w:tc>
          <w:tcPr>
            <w:tcW w:w="0" w:type="auto"/>
            <w:hideMark/>
          </w:tcPr>
          <w:p w14:paraId="3F0B1CC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9%</w:t>
            </w:r>
          </w:p>
        </w:tc>
        <w:tc>
          <w:tcPr>
            <w:tcW w:w="0" w:type="auto"/>
            <w:hideMark/>
          </w:tcPr>
          <w:p w14:paraId="285B927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82%</w:t>
            </w:r>
          </w:p>
        </w:tc>
        <w:tc>
          <w:tcPr>
            <w:tcW w:w="0" w:type="auto"/>
            <w:hideMark/>
          </w:tcPr>
          <w:p w14:paraId="5C0E1A4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2413AB4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48%</w:t>
            </w:r>
          </w:p>
        </w:tc>
      </w:tr>
      <w:tr w:rsidR="008B6993" w:rsidRPr="008B6993" w14:paraId="03053C1F" w14:textId="77777777" w:rsidTr="00921D80">
        <w:trPr>
          <w:jc w:val="center"/>
        </w:trPr>
        <w:tc>
          <w:tcPr>
            <w:tcW w:w="0" w:type="auto"/>
            <w:hideMark/>
          </w:tcPr>
          <w:p w14:paraId="38370B4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Tanzania_2012</w:t>
            </w:r>
          </w:p>
        </w:tc>
        <w:tc>
          <w:tcPr>
            <w:tcW w:w="0" w:type="auto"/>
            <w:hideMark/>
          </w:tcPr>
          <w:p w14:paraId="32B8F57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32</w:t>
            </w:r>
          </w:p>
        </w:tc>
        <w:tc>
          <w:tcPr>
            <w:tcW w:w="0" w:type="auto"/>
            <w:hideMark/>
          </w:tcPr>
          <w:p w14:paraId="7CAEB3E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38%</w:t>
            </w:r>
          </w:p>
        </w:tc>
        <w:tc>
          <w:tcPr>
            <w:tcW w:w="0" w:type="auto"/>
            <w:hideMark/>
          </w:tcPr>
          <w:p w14:paraId="553933B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0E8191F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39 (31-44)</w:t>
            </w:r>
          </w:p>
        </w:tc>
        <w:tc>
          <w:tcPr>
            <w:tcW w:w="0" w:type="auto"/>
            <w:hideMark/>
          </w:tcPr>
          <w:p w14:paraId="1BC9FAE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44%</w:t>
            </w:r>
          </w:p>
        </w:tc>
        <w:tc>
          <w:tcPr>
            <w:tcW w:w="1138" w:type="dxa"/>
            <w:hideMark/>
          </w:tcPr>
          <w:p w14:paraId="2EAAB2D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38 (16-114)</w:t>
            </w:r>
          </w:p>
        </w:tc>
        <w:tc>
          <w:tcPr>
            <w:tcW w:w="0" w:type="auto"/>
            <w:hideMark/>
          </w:tcPr>
          <w:p w14:paraId="659C2D9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34%</w:t>
            </w:r>
          </w:p>
        </w:tc>
        <w:tc>
          <w:tcPr>
            <w:tcW w:w="0" w:type="auto"/>
            <w:hideMark/>
          </w:tcPr>
          <w:p w14:paraId="338EA06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62%</w:t>
            </w:r>
          </w:p>
        </w:tc>
        <w:tc>
          <w:tcPr>
            <w:tcW w:w="0" w:type="auto"/>
            <w:hideMark/>
          </w:tcPr>
          <w:p w14:paraId="01AC440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48BA3AE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2B73580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23%</w:t>
            </w:r>
          </w:p>
        </w:tc>
      </w:tr>
      <w:tr w:rsidR="008B6993" w:rsidRPr="008B6993" w14:paraId="5D2097FE" w14:textId="77777777" w:rsidTr="00921D80">
        <w:trPr>
          <w:jc w:val="center"/>
        </w:trPr>
        <w:tc>
          <w:tcPr>
            <w:tcW w:w="0" w:type="auto"/>
            <w:hideMark/>
          </w:tcPr>
          <w:p w14:paraId="7AE0257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Uganda_2009</w:t>
            </w:r>
          </w:p>
        </w:tc>
        <w:tc>
          <w:tcPr>
            <w:tcW w:w="0" w:type="auto"/>
            <w:hideMark/>
          </w:tcPr>
          <w:p w14:paraId="040AF70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13</w:t>
            </w:r>
          </w:p>
        </w:tc>
        <w:tc>
          <w:tcPr>
            <w:tcW w:w="0" w:type="auto"/>
            <w:hideMark/>
          </w:tcPr>
          <w:p w14:paraId="33B4284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0" w:type="auto"/>
            <w:hideMark/>
          </w:tcPr>
          <w:p w14:paraId="2179157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3D3A280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33 (32-39)</w:t>
            </w:r>
          </w:p>
        </w:tc>
        <w:tc>
          <w:tcPr>
            <w:tcW w:w="0" w:type="auto"/>
            <w:hideMark/>
          </w:tcPr>
          <w:p w14:paraId="7B1DDF7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31%</w:t>
            </w:r>
          </w:p>
        </w:tc>
        <w:tc>
          <w:tcPr>
            <w:tcW w:w="1138" w:type="dxa"/>
            <w:hideMark/>
          </w:tcPr>
          <w:p w14:paraId="4413CDE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8 (3-47)</w:t>
            </w:r>
          </w:p>
        </w:tc>
        <w:tc>
          <w:tcPr>
            <w:tcW w:w="0" w:type="auto"/>
            <w:hideMark/>
          </w:tcPr>
          <w:p w14:paraId="46CEC46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0" w:type="auto"/>
            <w:hideMark/>
          </w:tcPr>
          <w:p w14:paraId="055160B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0" w:type="auto"/>
            <w:hideMark/>
          </w:tcPr>
          <w:p w14:paraId="1DF7EFE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4BBC075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0772E0A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54%</w:t>
            </w:r>
          </w:p>
        </w:tc>
      </w:tr>
      <w:tr w:rsidR="008B6993" w:rsidRPr="008B6993" w14:paraId="583F6B00" w14:textId="77777777" w:rsidTr="00921D80">
        <w:trPr>
          <w:jc w:val="center"/>
        </w:trPr>
        <w:tc>
          <w:tcPr>
            <w:tcW w:w="0" w:type="auto"/>
            <w:hideMark/>
          </w:tcPr>
          <w:p w14:paraId="4673CFC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Uganda_2013</w:t>
            </w:r>
          </w:p>
        </w:tc>
        <w:tc>
          <w:tcPr>
            <w:tcW w:w="0" w:type="auto"/>
            <w:hideMark/>
          </w:tcPr>
          <w:p w14:paraId="63F5E8D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203</w:t>
            </w:r>
          </w:p>
        </w:tc>
        <w:tc>
          <w:tcPr>
            <w:tcW w:w="0" w:type="auto"/>
            <w:hideMark/>
          </w:tcPr>
          <w:p w14:paraId="6BF2761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37%</w:t>
            </w:r>
          </w:p>
        </w:tc>
        <w:tc>
          <w:tcPr>
            <w:tcW w:w="0" w:type="auto"/>
            <w:hideMark/>
          </w:tcPr>
          <w:p w14:paraId="4FAA39F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507E5CEC"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35 (28-41)</w:t>
            </w:r>
          </w:p>
        </w:tc>
        <w:tc>
          <w:tcPr>
            <w:tcW w:w="0" w:type="auto"/>
            <w:hideMark/>
          </w:tcPr>
          <w:p w14:paraId="1ABF995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46%</w:t>
            </w:r>
          </w:p>
        </w:tc>
        <w:tc>
          <w:tcPr>
            <w:tcW w:w="1138" w:type="dxa"/>
            <w:hideMark/>
          </w:tcPr>
          <w:p w14:paraId="436941C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45 (12-119)</w:t>
            </w:r>
          </w:p>
        </w:tc>
        <w:tc>
          <w:tcPr>
            <w:tcW w:w="0" w:type="auto"/>
            <w:hideMark/>
          </w:tcPr>
          <w:p w14:paraId="380DD74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84%</w:t>
            </w:r>
          </w:p>
        </w:tc>
        <w:tc>
          <w:tcPr>
            <w:tcW w:w="0" w:type="auto"/>
            <w:hideMark/>
          </w:tcPr>
          <w:p w14:paraId="060859B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98%</w:t>
            </w:r>
          </w:p>
        </w:tc>
        <w:tc>
          <w:tcPr>
            <w:tcW w:w="0" w:type="auto"/>
            <w:hideMark/>
          </w:tcPr>
          <w:p w14:paraId="0965BD2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1F1689E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3EB59C7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33%</w:t>
            </w:r>
          </w:p>
        </w:tc>
      </w:tr>
      <w:tr w:rsidR="008B6993" w:rsidRPr="008B6993" w14:paraId="444324BC" w14:textId="77777777" w:rsidTr="00921D80">
        <w:trPr>
          <w:jc w:val="center"/>
        </w:trPr>
        <w:tc>
          <w:tcPr>
            <w:tcW w:w="0" w:type="auto"/>
            <w:hideMark/>
          </w:tcPr>
          <w:p w14:paraId="13F8B19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Uganda_2014</w:t>
            </w:r>
          </w:p>
        </w:tc>
        <w:tc>
          <w:tcPr>
            <w:tcW w:w="0" w:type="auto"/>
            <w:hideMark/>
          </w:tcPr>
          <w:p w14:paraId="46C10E5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199</w:t>
            </w:r>
          </w:p>
        </w:tc>
        <w:tc>
          <w:tcPr>
            <w:tcW w:w="0" w:type="auto"/>
            <w:hideMark/>
          </w:tcPr>
          <w:p w14:paraId="774F494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27%</w:t>
            </w:r>
          </w:p>
        </w:tc>
        <w:tc>
          <w:tcPr>
            <w:tcW w:w="0" w:type="auto"/>
            <w:hideMark/>
          </w:tcPr>
          <w:p w14:paraId="37BB6C2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76%</w:t>
            </w:r>
          </w:p>
        </w:tc>
        <w:tc>
          <w:tcPr>
            <w:tcW w:w="1040" w:type="dxa"/>
            <w:hideMark/>
          </w:tcPr>
          <w:p w14:paraId="2C301C8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32 (28-39)</w:t>
            </w:r>
          </w:p>
        </w:tc>
        <w:tc>
          <w:tcPr>
            <w:tcW w:w="0" w:type="auto"/>
            <w:hideMark/>
          </w:tcPr>
          <w:p w14:paraId="4CC27DF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42%</w:t>
            </w:r>
          </w:p>
        </w:tc>
        <w:tc>
          <w:tcPr>
            <w:tcW w:w="1138" w:type="dxa"/>
            <w:hideMark/>
          </w:tcPr>
          <w:p w14:paraId="5C68602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61 (16-185)</w:t>
            </w:r>
          </w:p>
        </w:tc>
        <w:tc>
          <w:tcPr>
            <w:tcW w:w="0" w:type="auto"/>
            <w:hideMark/>
          </w:tcPr>
          <w:p w14:paraId="2B3D7AB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7099309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3FEB067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80%</w:t>
            </w:r>
          </w:p>
        </w:tc>
        <w:tc>
          <w:tcPr>
            <w:tcW w:w="0" w:type="auto"/>
            <w:hideMark/>
          </w:tcPr>
          <w:p w14:paraId="366336B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35%</w:t>
            </w:r>
          </w:p>
        </w:tc>
        <w:tc>
          <w:tcPr>
            <w:tcW w:w="0" w:type="auto"/>
            <w:hideMark/>
          </w:tcPr>
          <w:p w14:paraId="17376C5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r>
      <w:tr w:rsidR="008B6993" w:rsidRPr="008B6993" w14:paraId="2DEA4454" w14:textId="77777777" w:rsidTr="00921D80">
        <w:trPr>
          <w:jc w:val="center"/>
        </w:trPr>
        <w:tc>
          <w:tcPr>
            <w:tcW w:w="0" w:type="auto"/>
            <w:hideMark/>
          </w:tcPr>
          <w:p w14:paraId="5EE51ACF"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Vietnam_2004</w:t>
            </w:r>
          </w:p>
        </w:tc>
        <w:tc>
          <w:tcPr>
            <w:tcW w:w="0" w:type="auto"/>
            <w:hideMark/>
          </w:tcPr>
          <w:p w14:paraId="1642613A"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30</w:t>
            </w:r>
          </w:p>
        </w:tc>
        <w:tc>
          <w:tcPr>
            <w:tcW w:w="0" w:type="auto"/>
            <w:hideMark/>
          </w:tcPr>
          <w:p w14:paraId="0B98A26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27%</w:t>
            </w:r>
          </w:p>
        </w:tc>
        <w:tc>
          <w:tcPr>
            <w:tcW w:w="0" w:type="auto"/>
            <w:hideMark/>
          </w:tcPr>
          <w:p w14:paraId="7999E81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206A4C9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30 (23-38)</w:t>
            </w:r>
          </w:p>
        </w:tc>
        <w:tc>
          <w:tcPr>
            <w:tcW w:w="0" w:type="auto"/>
            <w:hideMark/>
          </w:tcPr>
          <w:p w14:paraId="2909359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83%</w:t>
            </w:r>
          </w:p>
        </w:tc>
        <w:tc>
          <w:tcPr>
            <w:tcW w:w="1138" w:type="dxa"/>
            <w:hideMark/>
          </w:tcPr>
          <w:p w14:paraId="6158C70D"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20 (7-78)</w:t>
            </w:r>
          </w:p>
        </w:tc>
        <w:tc>
          <w:tcPr>
            <w:tcW w:w="0" w:type="auto"/>
            <w:hideMark/>
          </w:tcPr>
          <w:p w14:paraId="25D9339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w:t>
            </w:r>
          </w:p>
        </w:tc>
        <w:tc>
          <w:tcPr>
            <w:tcW w:w="0" w:type="auto"/>
            <w:hideMark/>
          </w:tcPr>
          <w:p w14:paraId="189CD09F"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53%</w:t>
            </w:r>
          </w:p>
        </w:tc>
        <w:tc>
          <w:tcPr>
            <w:tcW w:w="0" w:type="auto"/>
            <w:hideMark/>
          </w:tcPr>
          <w:p w14:paraId="52FC100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70%</w:t>
            </w:r>
          </w:p>
        </w:tc>
        <w:tc>
          <w:tcPr>
            <w:tcW w:w="0" w:type="auto"/>
            <w:hideMark/>
          </w:tcPr>
          <w:p w14:paraId="2B005D4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48061F4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53%</w:t>
            </w:r>
          </w:p>
        </w:tc>
      </w:tr>
      <w:tr w:rsidR="008B6993" w:rsidRPr="008B6993" w14:paraId="7505C5F6" w14:textId="77777777" w:rsidTr="00921D80">
        <w:trPr>
          <w:jc w:val="center"/>
        </w:trPr>
        <w:tc>
          <w:tcPr>
            <w:tcW w:w="0" w:type="auto"/>
            <w:hideMark/>
          </w:tcPr>
          <w:p w14:paraId="0F4C0F1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Zambia_2014</w:t>
            </w:r>
          </w:p>
        </w:tc>
        <w:tc>
          <w:tcPr>
            <w:tcW w:w="0" w:type="auto"/>
            <w:hideMark/>
          </w:tcPr>
          <w:p w14:paraId="73EB2D7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21</w:t>
            </w:r>
          </w:p>
        </w:tc>
        <w:tc>
          <w:tcPr>
            <w:tcW w:w="0" w:type="auto"/>
            <w:hideMark/>
          </w:tcPr>
          <w:p w14:paraId="203BCE61"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29%</w:t>
            </w:r>
          </w:p>
        </w:tc>
        <w:tc>
          <w:tcPr>
            <w:tcW w:w="0" w:type="auto"/>
            <w:hideMark/>
          </w:tcPr>
          <w:p w14:paraId="31690FD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26928D1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35 (25-40)</w:t>
            </w:r>
          </w:p>
        </w:tc>
        <w:tc>
          <w:tcPr>
            <w:tcW w:w="0" w:type="auto"/>
            <w:hideMark/>
          </w:tcPr>
          <w:p w14:paraId="5F3AA1B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38%</w:t>
            </w:r>
          </w:p>
        </w:tc>
        <w:tc>
          <w:tcPr>
            <w:tcW w:w="1138" w:type="dxa"/>
            <w:hideMark/>
          </w:tcPr>
          <w:p w14:paraId="675AA97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40 (28-98)</w:t>
            </w:r>
          </w:p>
        </w:tc>
        <w:tc>
          <w:tcPr>
            <w:tcW w:w="0" w:type="auto"/>
            <w:hideMark/>
          </w:tcPr>
          <w:p w14:paraId="1C243F1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3594BDFB"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95%</w:t>
            </w:r>
          </w:p>
        </w:tc>
        <w:tc>
          <w:tcPr>
            <w:tcW w:w="0" w:type="auto"/>
            <w:hideMark/>
          </w:tcPr>
          <w:p w14:paraId="2649064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5A81845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w:t>
            </w:r>
          </w:p>
        </w:tc>
        <w:tc>
          <w:tcPr>
            <w:tcW w:w="0" w:type="auto"/>
            <w:hideMark/>
          </w:tcPr>
          <w:p w14:paraId="35BED53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71%</w:t>
            </w:r>
          </w:p>
        </w:tc>
      </w:tr>
      <w:tr w:rsidR="008B6993" w:rsidRPr="008B6993" w14:paraId="38C825F4" w14:textId="77777777" w:rsidTr="00921D80">
        <w:trPr>
          <w:jc w:val="center"/>
        </w:trPr>
        <w:tc>
          <w:tcPr>
            <w:tcW w:w="0" w:type="auto"/>
            <w:hideMark/>
          </w:tcPr>
          <w:p w14:paraId="798876A9"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Zambia_2017</w:t>
            </w:r>
          </w:p>
        </w:tc>
        <w:tc>
          <w:tcPr>
            <w:tcW w:w="0" w:type="auto"/>
            <w:hideMark/>
          </w:tcPr>
          <w:p w14:paraId="033D1AD3"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52</w:t>
            </w:r>
          </w:p>
        </w:tc>
        <w:tc>
          <w:tcPr>
            <w:tcW w:w="0" w:type="auto"/>
            <w:hideMark/>
          </w:tcPr>
          <w:p w14:paraId="5A3AB3A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13%</w:t>
            </w:r>
          </w:p>
        </w:tc>
        <w:tc>
          <w:tcPr>
            <w:tcW w:w="0" w:type="auto"/>
            <w:hideMark/>
          </w:tcPr>
          <w:p w14:paraId="190A941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100%</w:t>
            </w:r>
          </w:p>
        </w:tc>
        <w:tc>
          <w:tcPr>
            <w:tcW w:w="1040" w:type="dxa"/>
            <w:hideMark/>
          </w:tcPr>
          <w:p w14:paraId="45E0FED7"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34 (29-43)</w:t>
            </w:r>
          </w:p>
        </w:tc>
        <w:tc>
          <w:tcPr>
            <w:tcW w:w="0" w:type="auto"/>
            <w:hideMark/>
          </w:tcPr>
          <w:p w14:paraId="639D63EE"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52%</w:t>
            </w:r>
          </w:p>
        </w:tc>
        <w:tc>
          <w:tcPr>
            <w:tcW w:w="1138" w:type="dxa"/>
            <w:hideMark/>
          </w:tcPr>
          <w:p w14:paraId="280F9BE5"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72 (22-208)</w:t>
            </w:r>
          </w:p>
        </w:tc>
        <w:tc>
          <w:tcPr>
            <w:tcW w:w="0" w:type="auto"/>
            <w:hideMark/>
          </w:tcPr>
          <w:p w14:paraId="79DC7262"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NR</w:t>
            </w:r>
          </w:p>
        </w:tc>
        <w:tc>
          <w:tcPr>
            <w:tcW w:w="0" w:type="auto"/>
            <w:hideMark/>
          </w:tcPr>
          <w:p w14:paraId="191D23C6"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87%</w:t>
            </w:r>
          </w:p>
        </w:tc>
        <w:tc>
          <w:tcPr>
            <w:tcW w:w="0" w:type="auto"/>
            <w:hideMark/>
          </w:tcPr>
          <w:p w14:paraId="0DF21450"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ND</w:t>
            </w:r>
          </w:p>
        </w:tc>
        <w:tc>
          <w:tcPr>
            <w:tcW w:w="0" w:type="auto"/>
            <w:hideMark/>
          </w:tcPr>
          <w:p w14:paraId="1B01E914"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8%</w:t>
            </w:r>
          </w:p>
        </w:tc>
        <w:tc>
          <w:tcPr>
            <w:tcW w:w="0" w:type="auto"/>
            <w:hideMark/>
          </w:tcPr>
          <w:p w14:paraId="33575798" w14:textId="77777777" w:rsidR="008B6993" w:rsidRPr="008B6993" w:rsidRDefault="008B6993" w:rsidP="008B6993">
            <w:pPr>
              <w:rPr>
                <w:rFonts w:ascii="Times New Roman" w:hAnsi="Times New Roman" w:cs="Times New Roman"/>
                <w:sz w:val="16"/>
                <w:szCs w:val="16"/>
              </w:rPr>
            </w:pPr>
            <w:r w:rsidRPr="008B6993">
              <w:rPr>
                <w:rFonts w:ascii="Times New Roman" w:hAnsi="Times New Roman" w:cs="Times New Roman"/>
                <w:sz w:val="16"/>
                <w:szCs w:val="16"/>
              </w:rPr>
              <w:t>50%</w:t>
            </w:r>
          </w:p>
        </w:tc>
      </w:tr>
      <w:tr w:rsidR="008B6993" w:rsidRPr="008B6993" w14:paraId="5AA07B23" w14:textId="77777777" w:rsidTr="00921D80">
        <w:trPr>
          <w:jc w:val="center"/>
        </w:trPr>
        <w:tc>
          <w:tcPr>
            <w:tcW w:w="0" w:type="auto"/>
            <w:hideMark/>
          </w:tcPr>
          <w:p w14:paraId="7164E345"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TOTAL</w:t>
            </w:r>
          </w:p>
        </w:tc>
        <w:tc>
          <w:tcPr>
            <w:tcW w:w="0" w:type="auto"/>
            <w:hideMark/>
          </w:tcPr>
          <w:p w14:paraId="466FC1E8"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2497</w:t>
            </w:r>
          </w:p>
        </w:tc>
        <w:tc>
          <w:tcPr>
            <w:tcW w:w="0" w:type="auto"/>
            <w:hideMark/>
          </w:tcPr>
          <w:p w14:paraId="486EB43A"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31%</w:t>
            </w:r>
          </w:p>
        </w:tc>
        <w:tc>
          <w:tcPr>
            <w:tcW w:w="0" w:type="auto"/>
            <w:hideMark/>
          </w:tcPr>
          <w:p w14:paraId="5A04F1D5"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76%</w:t>
            </w:r>
          </w:p>
        </w:tc>
        <w:tc>
          <w:tcPr>
            <w:tcW w:w="1040" w:type="dxa"/>
            <w:hideMark/>
          </w:tcPr>
          <w:p w14:paraId="0ABE4D47"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34 (29-41)</w:t>
            </w:r>
          </w:p>
        </w:tc>
        <w:tc>
          <w:tcPr>
            <w:tcW w:w="0" w:type="auto"/>
            <w:hideMark/>
          </w:tcPr>
          <w:p w14:paraId="41A7488D"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46%</w:t>
            </w:r>
          </w:p>
        </w:tc>
        <w:tc>
          <w:tcPr>
            <w:tcW w:w="1138" w:type="dxa"/>
            <w:hideMark/>
          </w:tcPr>
          <w:p w14:paraId="4997260F"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71 (24-172)</w:t>
            </w:r>
          </w:p>
        </w:tc>
        <w:tc>
          <w:tcPr>
            <w:tcW w:w="0" w:type="auto"/>
            <w:hideMark/>
          </w:tcPr>
          <w:p w14:paraId="469BE950"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NR</w:t>
            </w:r>
          </w:p>
        </w:tc>
        <w:tc>
          <w:tcPr>
            <w:tcW w:w="0" w:type="auto"/>
            <w:hideMark/>
          </w:tcPr>
          <w:p w14:paraId="66527010"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51%</w:t>
            </w:r>
          </w:p>
        </w:tc>
        <w:tc>
          <w:tcPr>
            <w:tcW w:w="0" w:type="auto"/>
            <w:hideMark/>
          </w:tcPr>
          <w:p w14:paraId="03A1F307"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56%</w:t>
            </w:r>
          </w:p>
        </w:tc>
        <w:tc>
          <w:tcPr>
            <w:tcW w:w="0" w:type="auto"/>
            <w:hideMark/>
          </w:tcPr>
          <w:p w14:paraId="76F50584"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22%</w:t>
            </w:r>
          </w:p>
        </w:tc>
        <w:tc>
          <w:tcPr>
            <w:tcW w:w="0" w:type="auto"/>
            <w:hideMark/>
          </w:tcPr>
          <w:p w14:paraId="30E19F13" w14:textId="77777777" w:rsidR="008B6993" w:rsidRPr="008B6993" w:rsidRDefault="008B6993" w:rsidP="008B6993">
            <w:pPr>
              <w:rPr>
                <w:rFonts w:ascii="Times New Roman" w:hAnsi="Times New Roman" w:cs="Times New Roman"/>
                <w:b/>
                <w:bCs/>
                <w:sz w:val="16"/>
                <w:szCs w:val="16"/>
              </w:rPr>
            </w:pPr>
            <w:r w:rsidRPr="008B6993">
              <w:rPr>
                <w:rFonts w:ascii="Times New Roman" w:hAnsi="Times New Roman" w:cs="Times New Roman"/>
                <w:b/>
                <w:bCs/>
                <w:sz w:val="16"/>
                <w:szCs w:val="16"/>
              </w:rPr>
              <w:t>21%</w:t>
            </w:r>
          </w:p>
        </w:tc>
      </w:tr>
    </w:tbl>
    <w:p w14:paraId="33BF42C9" w14:textId="4B71F854" w:rsidR="008B6993" w:rsidRPr="008B6993" w:rsidRDefault="008B6993" w:rsidP="008B6993">
      <w:pPr>
        <w:rPr>
          <w:rFonts w:ascii="Times New Roman" w:hAnsi="Times New Roman" w:cs="Times New Roman"/>
          <w:sz w:val="20"/>
        </w:rPr>
      </w:pPr>
    </w:p>
    <w:p w14:paraId="6E508A27" w14:textId="6DABBCE7" w:rsidR="008B6993" w:rsidRPr="008B6993" w:rsidRDefault="008B6993" w:rsidP="008B6993">
      <w:pPr>
        <w:rPr>
          <w:rFonts w:ascii="Times New Roman" w:hAnsi="Times New Roman" w:cs="Times New Roman"/>
          <w:b/>
          <w:sz w:val="20"/>
        </w:rPr>
      </w:pPr>
      <w:r w:rsidRPr="008B6993">
        <w:rPr>
          <w:rFonts w:ascii="Times New Roman" w:hAnsi="Times New Roman" w:cs="Times New Roman"/>
          <w:b/>
          <w:sz w:val="20"/>
        </w:rPr>
        <w:t>Footnotes:</w:t>
      </w:r>
    </w:p>
    <w:p w14:paraId="58B303F9" w14:textId="5BEFB732" w:rsidR="008B6993" w:rsidRDefault="008B6993" w:rsidP="008B6993">
      <w:pPr>
        <w:rPr>
          <w:rFonts w:ascii="Times New Roman" w:hAnsi="Times New Roman" w:cs="Times New Roman"/>
          <w:sz w:val="20"/>
        </w:rPr>
      </w:pPr>
      <w:r w:rsidRPr="008B6993">
        <w:rPr>
          <w:rFonts w:ascii="Times New Roman" w:hAnsi="Times New Roman" w:cs="Times New Roman"/>
          <w:sz w:val="20"/>
        </w:rPr>
        <w:t>ART = antiretroviral therapy (at baseline); MTB BSI = MTB bloodstream infection; uLAM = urinary LAM</w:t>
      </w:r>
    </w:p>
    <w:p w14:paraId="1653ED15" w14:textId="50E3716B" w:rsidR="00324381" w:rsidRPr="008B6993" w:rsidRDefault="00324381" w:rsidP="008B6993">
      <w:pPr>
        <w:rPr>
          <w:rFonts w:ascii="Times New Roman" w:hAnsi="Times New Roman" w:cs="Times New Roman"/>
          <w:sz w:val="20"/>
        </w:rPr>
      </w:pPr>
      <w:r>
        <w:rPr>
          <w:rFonts w:ascii="Times New Roman" w:hAnsi="Times New Roman" w:cs="Times New Roman"/>
          <w:sz w:val="20"/>
        </w:rPr>
        <w:t>T</w:t>
      </w:r>
      <w:r w:rsidR="00356938">
        <w:rPr>
          <w:rFonts w:ascii="Times New Roman" w:hAnsi="Times New Roman" w:cs="Times New Roman"/>
          <w:sz w:val="20"/>
        </w:rPr>
        <w:t>B</w:t>
      </w:r>
      <w:r>
        <w:rPr>
          <w:rFonts w:ascii="Times New Roman" w:hAnsi="Times New Roman" w:cs="Times New Roman"/>
          <w:sz w:val="20"/>
        </w:rPr>
        <w:t xml:space="preserve"> diagnosis was defined as per respective primary study definitions rather than being recoded </w:t>
      </w:r>
      <w:r w:rsidR="00356938">
        <w:rPr>
          <w:rFonts w:ascii="Times New Roman" w:hAnsi="Times New Roman" w:cs="Times New Roman"/>
          <w:sz w:val="20"/>
        </w:rPr>
        <w:t>with a harmonised case definition.</w:t>
      </w:r>
    </w:p>
    <w:p w14:paraId="091332E2" w14:textId="5687D5DC" w:rsidR="008B6993" w:rsidRDefault="008B6993">
      <w:pPr>
        <w:rPr>
          <w:rFonts w:ascii="Times New Roman" w:hAnsi="Times New Roman" w:cs="Times New Roman"/>
          <w:sz w:val="20"/>
        </w:rPr>
      </w:pPr>
      <w:r w:rsidRPr="008B6993">
        <w:rPr>
          <w:rFonts w:ascii="Times New Roman" w:hAnsi="Times New Roman" w:cs="Times New Roman"/>
          <w:sz w:val="20"/>
        </w:rPr>
        <w:br w:type="page"/>
      </w:r>
    </w:p>
    <w:p w14:paraId="49928684" w14:textId="7E573849" w:rsidR="000C79E4" w:rsidRPr="00687337" w:rsidRDefault="000C79E4">
      <w:pPr>
        <w:rPr>
          <w:rFonts w:ascii="Times New Roman" w:hAnsi="Times New Roman" w:cs="Times New Roman"/>
          <w:b/>
          <w:bCs/>
          <w:sz w:val="20"/>
        </w:rPr>
      </w:pPr>
      <w:r w:rsidRPr="00687337">
        <w:rPr>
          <w:rFonts w:ascii="Times New Roman" w:hAnsi="Times New Roman" w:cs="Times New Roman"/>
          <w:b/>
          <w:bCs/>
          <w:sz w:val="20"/>
        </w:rPr>
        <w:lastRenderedPageBreak/>
        <w:t>Figure S</w:t>
      </w:r>
      <w:r w:rsidR="00ED79D1">
        <w:rPr>
          <w:rFonts w:ascii="Times New Roman" w:hAnsi="Times New Roman" w:cs="Times New Roman"/>
          <w:b/>
          <w:bCs/>
          <w:sz w:val="20"/>
        </w:rPr>
        <w:t>6</w:t>
      </w:r>
      <w:r w:rsidRPr="00687337">
        <w:rPr>
          <w:rFonts w:ascii="Times New Roman" w:hAnsi="Times New Roman" w:cs="Times New Roman"/>
          <w:b/>
          <w:bCs/>
          <w:sz w:val="20"/>
        </w:rPr>
        <w:t>: Time varying coefficient of presence of MTB -BSI</w:t>
      </w:r>
      <w:r>
        <w:rPr>
          <w:rFonts w:ascii="Times New Roman" w:hAnsi="Times New Roman" w:cs="Times New Roman"/>
          <w:b/>
          <w:bCs/>
          <w:sz w:val="20"/>
        </w:rPr>
        <w:t xml:space="preserve"> fitted </w:t>
      </w:r>
      <w:r w:rsidR="00ED79D1">
        <w:rPr>
          <w:rFonts w:ascii="Times New Roman" w:hAnsi="Times New Roman" w:cs="Times New Roman"/>
          <w:b/>
          <w:bCs/>
          <w:sz w:val="20"/>
        </w:rPr>
        <w:t>with</w:t>
      </w:r>
      <w:r>
        <w:rPr>
          <w:rFonts w:ascii="Times New Roman" w:hAnsi="Times New Roman" w:cs="Times New Roman"/>
          <w:b/>
          <w:bCs/>
          <w:sz w:val="20"/>
        </w:rPr>
        <w:t xml:space="preserve"> natural spline </w:t>
      </w:r>
      <w:r w:rsidR="00ED79D1">
        <w:rPr>
          <w:rFonts w:ascii="Times New Roman" w:hAnsi="Times New Roman" w:cs="Times New Roman"/>
          <w:b/>
          <w:bCs/>
          <w:sz w:val="20"/>
        </w:rPr>
        <w:t>with</w:t>
      </w:r>
      <w:r>
        <w:rPr>
          <w:rFonts w:ascii="Times New Roman" w:hAnsi="Times New Roman" w:cs="Times New Roman"/>
          <w:b/>
          <w:bCs/>
          <w:sz w:val="20"/>
        </w:rPr>
        <w:t xml:space="preserve"> 4 degrees of freedom</w:t>
      </w:r>
    </w:p>
    <w:p w14:paraId="040CB830" w14:textId="7702BC89" w:rsidR="000C79E4" w:rsidRPr="008B6993" w:rsidRDefault="000C79E4">
      <w:pPr>
        <w:rPr>
          <w:rFonts w:ascii="Times New Roman" w:hAnsi="Times New Roman" w:cs="Times New Roman"/>
          <w:sz w:val="20"/>
        </w:rPr>
      </w:pPr>
      <w:r w:rsidRPr="004C5788">
        <w:rPr>
          <w:rFonts w:ascii="Calibri" w:eastAsia="Times New Roman" w:hAnsi="Calibri" w:cs="Calibri"/>
          <w:noProof/>
          <w:color w:val="FF0000"/>
          <w:sz w:val="20"/>
          <w:szCs w:val="20"/>
          <w:lang w:val="en-GB" w:eastAsia="en-GB"/>
        </w:rPr>
        <w:drawing>
          <wp:inline distT="0" distB="0" distL="0" distR="0" wp14:anchorId="3F07CF54" wp14:editId="29A99139">
            <wp:extent cx="4545106" cy="338313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1190" cy="3387660"/>
                    </a:xfrm>
                    <a:prstGeom prst="rect">
                      <a:avLst/>
                    </a:prstGeom>
                  </pic:spPr>
                </pic:pic>
              </a:graphicData>
            </a:graphic>
          </wp:inline>
        </w:drawing>
      </w:r>
    </w:p>
    <w:p w14:paraId="4A5B8092" w14:textId="77777777" w:rsidR="00C151BF" w:rsidRDefault="00C151BF">
      <w:pPr>
        <w:rPr>
          <w:rFonts w:ascii="Times New Roman" w:hAnsi="Times New Roman" w:cs="Times New Roman"/>
          <w:b/>
          <w:sz w:val="20"/>
          <w:szCs w:val="20"/>
        </w:rPr>
      </w:pPr>
    </w:p>
    <w:p w14:paraId="320D18D2" w14:textId="77777777" w:rsidR="000C79E4" w:rsidRDefault="000C79E4">
      <w:pPr>
        <w:rPr>
          <w:rFonts w:ascii="Times New Roman" w:hAnsi="Times New Roman" w:cs="Times New Roman"/>
          <w:b/>
          <w:sz w:val="20"/>
          <w:szCs w:val="20"/>
        </w:rPr>
      </w:pPr>
    </w:p>
    <w:p w14:paraId="0C617B2A" w14:textId="297614EA" w:rsidR="000C79E4" w:rsidRDefault="000C79E4">
      <w:pPr>
        <w:rPr>
          <w:rFonts w:ascii="Times New Roman" w:hAnsi="Times New Roman" w:cs="Times New Roman"/>
          <w:b/>
          <w:sz w:val="20"/>
          <w:szCs w:val="20"/>
        </w:rPr>
        <w:sectPr w:rsidR="000C79E4" w:rsidSect="00881007">
          <w:pgSz w:w="12240" w:h="15840"/>
          <w:pgMar w:top="1440" w:right="1440" w:bottom="567" w:left="1440" w:header="720" w:footer="720" w:gutter="0"/>
          <w:cols w:space="720"/>
          <w:docGrid w:linePitch="360"/>
        </w:sectPr>
      </w:pPr>
    </w:p>
    <w:p w14:paraId="197AAA21" w14:textId="4F302E44" w:rsidR="005C5BDD" w:rsidRDefault="00C151BF" w:rsidP="00C151BF">
      <w:pPr>
        <w:ind w:left="426"/>
        <w:rPr>
          <w:rFonts w:ascii="Times New Roman" w:hAnsi="Times New Roman" w:cs="Times New Roman"/>
          <w:b/>
          <w:sz w:val="20"/>
          <w:szCs w:val="20"/>
        </w:rPr>
      </w:pPr>
      <w:r>
        <w:rPr>
          <w:rFonts w:ascii="Times New Roman" w:hAnsi="Times New Roman" w:cs="Times New Roman"/>
          <w:b/>
          <w:sz w:val="20"/>
          <w:szCs w:val="20"/>
        </w:rPr>
        <w:lastRenderedPageBreak/>
        <w:t xml:space="preserve">Figure </w:t>
      </w:r>
      <w:r w:rsidR="00ED79D1">
        <w:rPr>
          <w:rFonts w:ascii="Times New Roman" w:hAnsi="Times New Roman" w:cs="Times New Roman"/>
          <w:b/>
          <w:sz w:val="20"/>
          <w:szCs w:val="20"/>
        </w:rPr>
        <w:t>S7</w:t>
      </w:r>
      <w:r>
        <w:rPr>
          <w:rFonts w:ascii="Times New Roman" w:hAnsi="Times New Roman" w:cs="Times New Roman"/>
          <w:b/>
          <w:sz w:val="20"/>
          <w:szCs w:val="20"/>
        </w:rPr>
        <w:t xml:space="preserve">. Mortality-hazard associated with positive TB blood culture and urine-LAM in studies performing both tests. </w:t>
      </w:r>
    </w:p>
    <w:p w14:paraId="580B3E45" w14:textId="3118E3AF" w:rsidR="00C151BF" w:rsidRDefault="00D02320" w:rsidP="00C151BF">
      <w:pPr>
        <w:ind w:left="567"/>
        <w:rPr>
          <w:rFonts w:ascii="Times New Roman" w:hAnsi="Times New Roman" w:cs="Times New Roman"/>
          <w:b/>
          <w:sz w:val="20"/>
          <w:szCs w:val="20"/>
        </w:rPr>
      </w:pPr>
      <w:r>
        <w:rPr>
          <w:noProof/>
          <w:lang w:val="en-GB" w:eastAsia="en-GB"/>
        </w:rPr>
        <w:drawing>
          <wp:inline distT="0" distB="0" distL="0" distR="0" wp14:anchorId="3BC26116" wp14:editId="2B1350A0">
            <wp:extent cx="8783955" cy="4827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783955" cy="4827270"/>
                    </a:xfrm>
                    <a:prstGeom prst="rect">
                      <a:avLst/>
                    </a:prstGeom>
                  </pic:spPr>
                </pic:pic>
              </a:graphicData>
            </a:graphic>
          </wp:inline>
        </w:drawing>
      </w:r>
      <w:r>
        <w:rPr>
          <w:rFonts w:ascii="Times New Roman" w:hAnsi="Times New Roman" w:cs="Times New Roman"/>
          <w:b/>
          <w:noProof/>
          <w:sz w:val="20"/>
          <w:szCs w:val="20"/>
        </w:rPr>
        <w:t xml:space="preserve"> </w:t>
      </w:r>
    </w:p>
    <w:p w14:paraId="22006817" w14:textId="299DA09A" w:rsidR="00C151BF" w:rsidRDefault="00C151BF" w:rsidP="00CA01D5">
      <w:pPr>
        <w:rPr>
          <w:rFonts w:ascii="Times New Roman" w:hAnsi="Times New Roman" w:cs="Times New Roman"/>
          <w:b/>
          <w:sz w:val="20"/>
          <w:szCs w:val="20"/>
        </w:rPr>
      </w:pPr>
      <w:r>
        <w:rPr>
          <w:rFonts w:ascii="Times New Roman" w:hAnsi="Times New Roman" w:cs="Times New Roman"/>
          <w:b/>
          <w:sz w:val="20"/>
          <w:szCs w:val="20"/>
        </w:rPr>
        <w:t>Footnotes:</w:t>
      </w:r>
    </w:p>
    <w:p w14:paraId="60876BDE" w14:textId="17723B3B" w:rsidR="00C151BF" w:rsidRPr="00ED79D1" w:rsidRDefault="002F1CF4" w:rsidP="00ED79D1">
      <w:pPr>
        <w:ind w:left="567"/>
        <w:rPr>
          <w:rFonts w:ascii="Times New Roman" w:hAnsi="Times New Roman" w:cs="Times New Roman"/>
          <w:sz w:val="20"/>
          <w:szCs w:val="20"/>
        </w:rPr>
        <w:sectPr w:rsidR="00C151BF" w:rsidRPr="00ED79D1" w:rsidSect="00C151BF">
          <w:pgSz w:w="15840" w:h="12240" w:orient="landscape"/>
          <w:pgMar w:top="1440" w:right="1440" w:bottom="1440" w:left="567" w:header="720" w:footer="720" w:gutter="0"/>
          <w:cols w:space="720"/>
          <w:docGrid w:linePitch="360"/>
        </w:sectPr>
      </w:pPr>
      <w:r w:rsidRPr="002F1CF4">
        <w:rPr>
          <w:rFonts w:ascii="Times New Roman" w:hAnsi="Times New Roman" w:cs="Times New Roman"/>
          <w:sz w:val="20"/>
          <w:szCs w:val="20"/>
        </w:rPr>
        <w:t xml:space="preserve">Eight </w:t>
      </w:r>
      <w:r>
        <w:rPr>
          <w:rFonts w:ascii="Times New Roman" w:hAnsi="Times New Roman" w:cs="Times New Roman"/>
          <w:sz w:val="20"/>
          <w:szCs w:val="20"/>
        </w:rPr>
        <w:t>studies performed urine-LAM in addition to TB blood culture. Complete-case (not imputed) Kaplan Meir plots showing survival by test result are shown for TB blood culture (</w:t>
      </w:r>
      <w:r w:rsidRPr="002F1CF4">
        <w:rPr>
          <w:rFonts w:ascii="Times New Roman" w:hAnsi="Times New Roman" w:cs="Times New Roman"/>
          <w:b/>
          <w:sz w:val="20"/>
          <w:szCs w:val="20"/>
        </w:rPr>
        <w:t>A</w:t>
      </w:r>
      <w:r>
        <w:rPr>
          <w:rFonts w:ascii="Times New Roman" w:hAnsi="Times New Roman" w:cs="Times New Roman"/>
          <w:sz w:val="20"/>
          <w:szCs w:val="20"/>
        </w:rPr>
        <w:t>) and urine-LAM (</w:t>
      </w:r>
      <w:r w:rsidRPr="002F1CF4">
        <w:rPr>
          <w:rFonts w:ascii="Times New Roman" w:hAnsi="Times New Roman" w:cs="Times New Roman"/>
          <w:b/>
          <w:sz w:val="20"/>
          <w:szCs w:val="20"/>
        </w:rPr>
        <w:t>B</w:t>
      </w:r>
      <w:r>
        <w:rPr>
          <w:rFonts w:ascii="Times New Roman" w:hAnsi="Times New Roman" w:cs="Times New Roman"/>
          <w:sz w:val="20"/>
          <w:szCs w:val="20"/>
        </w:rPr>
        <w:t>). Unadjusted HR</w:t>
      </w:r>
      <w:r w:rsidR="0036530F">
        <w:rPr>
          <w:rFonts w:ascii="Times New Roman" w:hAnsi="Times New Roman" w:cs="Times New Roman"/>
          <w:sz w:val="20"/>
          <w:szCs w:val="20"/>
        </w:rPr>
        <w:t>s</w:t>
      </w:r>
      <w:r>
        <w:rPr>
          <w:rFonts w:ascii="Times New Roman" w:hAnsi="Times New Roman" w:cs="Times New Roman"/>
          <w:sz w:val="20"/>
          <w:szCs w:val="20"/>
        </w:rPr>
        <w:t xml:space="preserve"> for mortality are shown for TB blood culture positive (</w:t>
      </w:r>
      <w:r w:rsidRPr="002F1CF4">
        <w:rPr>
          <w:rFonts w:ascii="Times New Roman" w:hAnsi="Times New Roman" w:cs="Times New Roman"/>
          <w:b/>
          <w:sz w:val="20"/>
          <w:szCs w:val="20"/>
        </w:rPr>
        <w:t>C</w:t>
      </w:r>
      <w:r>
        <w:rPr>
          <w:rFonts w:ascii="Times New Roman" w:hAnsi="Times New Roman" w:cs="Times New Roman"/>
          <w:sz w:val="20"/>
          <w:szCs w:val="20"/>
        </w:rPr>
        <w:t>) and urine-LAM positive (</w:t>
      </w:r>
      <w:r w:rsidRPr="002F1CF4">
        <w:rPr>
          <w:rFonts w:ascii="Times New Roman" w:hAnsi="Times New Roman" w:cs="Times New Roman"/>
          <w:b/>
          <w:sz w:val="20"/>
          <w:szCs w:val="20"/>
        </w:rPr>
        <w:t>D</w:t>
      </w:r>
      <w:r>
        <w:rPr>
          <w:rFonts w:ascii="Times New Roman" w:hAnsi="Times New Roman" w:cs="Times New Roman"/>
          <w:sz w:val="20"/>
          <w:szCs w:val="20"/>
        </w:rPr>
        <w:t xml:space="preserve">) patients by primary study, and pooled by two-stage meta-analysis random-effects model. </w:t>
      </w:r>
      <w:r w:rsidR="00ED31F0">
        <w:rPr>
          <w:rFonts w:ascii="Times New Roman" w:hAnsi="Times New Roman" w:cs="Times New Roman"/>
          <w:sz w:val="20"/>
          <w:szCs w:val="20"/>
        </w:rPr>
        <w:t>Analyses are generated from raw (unimputed) data.</w:t>
      </w:r>
      <w:r w:rsidR="00D86897" w:rsidRPr="002F1CF4">
        <w:rPr>
          <w:rFonts w:ascii="Times New Roman" w:hAnsi="Times New Roman" w:cs="Times New Roman"/>
          <w:sz w:val="20"/>
          <w:szCs w:val="20"/>
        </w:rPr>
        <w:br w:type="page"/>
      </w:r>
    </w:p>
    <w:p w14:paraId="01CF19E6" w14:textId="77777777" w:rsidR="00E3072B" w:rsidRDefault="00E3072B" w:rsidP="00942364">
      <w:pPr>
        <w:rPr>
          <w:rFonts w:ascii="Times New Roman" w:hAnsi="Times New Roman" w:cs="Times New Roman"/>
          <w:b/>
          <w:sz w:val="20"/>
        </w:rPr>
      </w:pPr>
    </w:p>
    <w:p w14:paraId="62131DC4" w14:textId="7D55EF91" w:rsidR="00E01514" w:rsidRDefault="00E01514">
      <w:pPr>
        <w:rPr>
          <w:rFonts w:ascii="Times New Roman" w:hAnsi="Times New Roman" w:cs="Times New Roman"/>
          <w:b/>
          <w:sz w:val="20"/>
          <w:szCs w:val="20"/>
        </w:rPr>
      </w:pPr>
      <w:r>
        <w:rPr>
          <w:rFonts w:ascii="Times New Roman" w:hAnsi="Times New Roman" w:cs="Times New Roman"/>
          <w:b/>
          <w:sz w:val="20"/>
          <w:szCs w:val="20"/>
        </w:rPr>
        <w:t>Table S</w:t>
      </w:r>
      <w:r w:rsidR="00ED79D1">
        <w:rPr>
          <w:rFonts w:ascii="Times New Roman" w:hAnsi="Times New Roman" w:cs="Times New Roman"/>
          <w:b/>
          <w:sz w:val="20"/>
          <w:szCs w:val="20"/>
        </w:rPr>
        <w:t>10</w:t>
      </w:r>
      <w:r>
        <w:rPr>
          <w:rFonts w:ascii="Times New Roman" w:hAnsi="Times New Roman" w:cs="Times New Roman"/>
          <w:b/>
          <w:sz w:val="20"/>
          <w:szCs w:val="20"/>
        </w:rPr>
        <w:t>.</w:t>
      </w:r>
      <w:r w:rsidR="00AB2FAC">
        <w:rPr>
          <w:rFonts w:ascii="Times New Roman" w:hAnsi="Times New Roman" w:cs="Times New Roman"/>
          <w:b/>
          <w:sz w:val="20"/>
          <w:szCs w:val="20"/>
        </w:rPr>
        <w:t xml:space="preserve"> </w:t>
      </w:r>
      <w:r w:rsidR="00AB2FAC" w:rsidRPr="005D1950">
        <w:rPr>
          <w:rFonts w:ascii="Times New Roman" w:hAnsi="Times New Roman" w:cs="Times New Roman"/>
          <w:b/>
          <w:sz w:val="20"/>
          <w:lang w:val="en-US"/>
        </w:rPr>
        <w:t xml:space="preserve">Adjusted hazard ratio of death in </w:t>
      </w:r>
      <w:r w:rsidR="00AB2FAC">
        <w:rPr>
          <w:rFonts w:ascii="Times New Roman" w:hAnsi="Times New Roman" w:cs="Times New Roman"/>
          <w:b/>
          <w:sz w:val="20"/>
          <w:lang w:val="en-US"/>
        </w:rPr>
        <w:t xml:space="preserve">urine-LAM positive </w:t>
      </w:r>
      <w:r w:rsidR="00AB2FAC" w:rsidRPr="005D1950">
        <w:rPr>
          <w:rFonts w:ascii="Times New Roman" w:hAnsi="Times New Roman" w:cs="Times New Roman"/>
          <w:b/>
          <w:sz w:val="20"/>
          <w:lang w:val="en-US"/>
        </w:rPr>
        <w:t>patients with diagnosis of TB</w:t>
      </w:r>
      <w:r w:rsidR="00AB2FAC">
        <w:rPr>
          <w:rFonts w:ascii="Times New Roman" w:hAnsi="Times New Roman" w:cs="Times New Roman"/>
          <w:b/>
          <w:sz w:val="20"/>
          <w:lang w:val="en-US"/>
        </w:rPr>
        <w:t>.</w:t>
      </w:r>
    </w:p>
    <w:tbl>
      <w:tblPr>
        <w:tblStyle w:val="TableGrid"/>
        <w:tblW w:w="0" w:type="auto"/>
        <w:tblLook w:val="04A0" w:firstRow="1" w:lastRow="0" w:firstColumn="1" w:lastColumn="0" w:noHBand="0" w:noVBand="1"/>
      </w:tblPr>
      <w:tblGrid>
        <w:gridCol w:w="3912"/>
        <w:gridCol w:w="1417"/>
        <w:gridCol w:w="1417"/>
      </w:tblGrid>
      <w:tr w:rsidR="00FC6F38" w:rsidRPr="00E01514" w14:paraId="6F5ADC7E" w14:textId="77777777" w:rsidTr="00FC6F38">
        <w:tc>
          <w:tcPr>
            <w:tcW w:w="3912" w:type="dxa"/>
          </w:tcPr>
          <w:p w14:paraId="641FDB75" w14:textId="77777777" w:rsidR="00E01514" w:rsidRPr="00E01514" w:rsidRDefault="00E01514" w:rsidP="00CA01D5">
            <w:pPr>
              <w:rPr>
                <w:rFonts w:ascii="Times New Roman" w:hAnsi="Times New Roman" w:cs="Times New Roman"/>
                <w:sz w:val="20"/>
                <w:lang w:val="en-US"/>
              </w:rPr>
            </w:pPr>
            <w:r w:rsidRPr="00E01514">
              <w:rPr>
                <w:rFonts w:ascii="Times New Roman" w:hAnsi="Times New Roman" w:cs="Times New Roman"/>
                <w:sz w:val="20"/>
                <w:lang w:val="en-US"/>
              </w:rPr>
              <w:t>Covariate</w:t>
            </w:r>
          </w:p>
        </w:tc>
        <w:tc>
          <w:tcPr>
            <w:tcW w:w="1417" w:type="dxa"/>
            <w:vAlign w:val="center"/>
          </w:tcPr>
          <w:p w14:paraId="35330799"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Summary HR</w:t>
            </w:r>
          </w:p>
        </w:tc>
        <w:tc>
          <w:tcPr>
            <w:tcW w:w="1417" w:type="dxa"/>
            <w:vAlign w:val="center"/>
          </w:tcPr>
          <w:p w14:paraId="01B7483C"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95% CI</w:t>
            </w:r>
          </w:p>
        </w:tc>
      </w:tr>
      <w:tr w:rsidR="00FC6F38" w:rsidRPr="00E01514" w14:paraId="4E200425" w14:textId="77777777" w:rsidTr="00FC6F38">
        <w:tc>
          <w:tcPr>
            <w:tcW w:w="3912" w:type="dxa"/>
          </w:tcPr>
          <w:p w14:paraId="0BC9BE8C" w14:textId="77777777" w:rsidR="00E01514" w:rsidRPr="00E01514" w:rsidRDefault="00E01514" w:rsidP="00CA01D5">
            <w:pPr>
              <w:rPr>
                <w:rFonts w:ascii="Times New Roman" w:hAnsi="Times New Roman" w:cs="Times New Roman"/>
                <w:sz w:val="20"/>
                <w:lang w:val="en-US"/>
              </w:rPr>
            </w:pPr>
            <w:r w:rsidRPr="00E01514">
              <w:rPr>
                <w:rFonts w:ascii="Times New Roman" w:hAnsi="Times New Roman" w:cs="Times New Roman"/>
                <w:sz w:val="20"/>
                <w:lang w:val="en-US"/>
              </w:rPr>
              <w:t>Urine-LAM result</w:t>
            </w:r>
          </w:p>
        </w:tc>
        <w:tc>
          <w:tcPr>
            <w:tcW w:w="1417" w:type="dxa"/>
            <w:vAlign w:val="center"/>
          </w:tcPr>
          <w:p w14:paraId="559FB323"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1.24</w:t>
            </w:r>
          </w:p>
        </w:tc>
        <w:tc>
          <w:tcPr>
            <w:tcW w:w="1417" w:type="dxa"/>
            <w:vAlign w:val="center"/>
          </w:tcPr>
          <w:p w14:paraId="6AA81AFB"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0.86 – 2.36</w:t>
            </w:r>
          </w:p>
        </w:tc>
      </w:tr>
      <w:tr w:rsidR="00FC6F38" w:rsidRPr="00E01514" w14:paraId="5253822C" w14:textId="77777777" w:rsidTr="00FC6F38">
        <w:tc>
          <w:tcPr>
            <w:tcW w:w="3912" w:type="dxa"/>
          </w:tcPr>
          <w:p w14:paraId="3D4BEE09" w14:textId="77777777" w:rsidR="00E01514" w:rsidRPr="00E01514" w:rsidRDefault="00E01514" w:rsidP="00CA01D5">
            <w:pPr>
              <w:rPr>
                <w:rFonts w:ascii="Times New Roman" w:hAnsi="Times New Roman" w:cs="Times New Roman"/>
                <w:sz w:val="20"/>
                <w:lang w:val="en-US"/>
              </w:rPr>
            </w:pPr>
            <w:r w:rsidRPr="00E01514">
              <w:rPr>
                <w:rFonts w:ascii="Times New Roman" w:hAnsi="Times New Roman" w:cs="Times New Roman"/>
                <w:sz w:val="20"/>
                <w:lang w:val="en-US"/>
              </w:rPr>
              <w:t>Age (per 5 years increase)</w:t>
            </w:r>
          </w:p>
        </w:tc>
        <w:tc>
          <w:tcPr>
            <w:tcW w:w="1417" w:type="dxa"/>
            <w:vAlign w:val="center"/>
          </w:tcPr>
          <w:p w14:paraId="24F7AD02"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1.13</w:t>
            </w:r>
          </w:p>
        </w:tc>
        <w:tc>
          <w:tcPr>
            <w:tcW w:w="1417" w:type="dxa"/>
            <w:vAlign w:val="center"/>
          </w:tcPr>
          <w:p w14:paraId="4CB4E21E"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1.03 – 1.18</w:t>
            </w:r>
          </w:p>
        </w:tc>
      </w:tr>
      <w:tr w:rsidR="00FC6F38" w:rsidRPr="00E01514" w14:paraId="2D2C5403" w14:textId="77777777" w:rsidTr="00FC6F38">
        <w:tc>
          <w:tcPr>
            <w:tcW w:w="3912" w:type="dxa"/>
          </w:tcPr>
          <w:p w14:paraId="68B5B3B0" w14:textId="77777777" w:rsidR="00E01514" w:rsidRPr="00E01514" w:rsidRDefault="00E01514" w:rsidP="00CA01D5">
            <w:pPr>
              <w:rPr>
                <w:rFonts w:ascii="Times New Roman" w:hAnsi="Times New Roman" w:cs="Times New Roman"/>
                <w:sz w:val="20"/>
                <w:lang w:val="en-US"/>
              </w:rPr>
            </w:pPr>
            <w:r w:rsidRPr="00E01514">
              <w:rPr>
                <w:rFonts w:ascii="Times New Roman" w:hAnsi="Times New Roman" w:cs="Times New Roman"/>
                <w:sz w:val="20"/>
                <w:lang w:val="en-US"/>
              </w:rPr>
              <w:t>One or more WHO danger signs</w:t>
            </w:r>
          </w:p>
        </w:tc>
        <w:tc>
          <w:tcPr>
            <w:tcW w:w="1417" w:type="dxa"/>
            <w:vAlign w:val="center"/>
          </w:tcPr>
          <w:p w14:paraId="1DBB61BF"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1.90</w:t>
            </w:r>
          </w:p>
        </w:tc>
        <w:tc>
          <w:tcPr>
            <w:tcW w:w="1417" w:type="dxa"/>
            <w:vAlign w:val="center"/>
          </w:tcPr>
          <w:p w14:paraId="38A1AB10"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0.91 – 13.68</w:t>
            </w:r>
          </w:p>
        </w:tc>
      </w:tr>
      <w:tr w:rsidR="00FC6F38" w:rsidRPr="00E01514" w14:paraId="7ECB4FA3" w14:textId="77777777" w:rsidTr="00FC6F38">
        <w:tc>
          <w:tcPr>
            <w:tcW w:w="3912" w:type="dxa"/>
          </w:tcPr>
          <w:p w14:paraId="189FD0B5" w14:textId="77777777" w:rsidR="00E01514" w:rsidRPr="00E01514" w:rsidRDefault="00E01514" w:rsidP="00CA01D5">
            <w:pPr>
              <w:rPr>
                <w:rFonts w:ascii="Times New Roman" w:hAnsi="Times New Roman" w:cs="Times New Roman"/>
                <w:sz w:val="20"/>
                <w:lang w:val="en-US"/>
              </w:rPr>
            </w:pPr>
            <w:r w:rsidRPr="00E01514">
              <w:rPr>
                <w:rFonts w:ascii="Times New Roman" w:hAnsi="Times New Roman" w:cs="Times New Roman"/>
                <w:sz w:val="20"/>
                <w:lang w:val="en-US"/>
              </w:rPr>
              <w:t>CD4 count (per 100 cell/ microliter increase)</w:t>
            </w:r>
          </w:p>
        </w:tc>
        <w:tc>
          <w:tcPr>
            <w:tcW w:w="1417" w:type="dxa"/>
            <w:vAlign w:val="center"/>
          </w:tcPr>
          <w:p w14:paraId="46166C85"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0.78</w:t>
            </w:r>
          </w:p>
        </w:tc>
        <w:tc>
          <w:tcPr>
            <w:tcW w:w="1417" w:type="dxa"/>
            <w:vAlign w:val="center"/>
          </w:tcPr>
          <w:p w14:paraId="654E1011"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0.54 – 1.01</w:t>
            </w:r>
          </w:p>
        </w:tc>
      </w:tr>
      <w:tr w:rsidR="00FC6F38" w:rsidRPr="00E01514" w14:paraId="6456BC28" w14:textId="77777777" w:rsidTr="00FC6F38">
        <w:tc>
          <w:tcPr>
            <w:tcW w:w="3912" w:type="dxa"/>
          </w:tcPr>
          <w:p w14:paraId="58BB1CE5" w14:textId="77777777" w:rsidR="00E01514" w:rsidRPr="00E01514" w:rsidRDefault="00E01514" w:rsidP="00CA01D5">
            <w:pPr>
              <w:rPr>
                <w:rFonts w:ascii="Times New Roman" w:hAnsi="Times New Roman" w:cs="Times New Roman"/>
                <w:sz w:val="20"/>
                <w:lang w:val="en-US"/>
              </w:rPr>
            </w:pPr>
            <w:r w:rsidRPr="00E01514">
              <w:rPr>
                <w:rFonts w:ascii="Times New Roman" w:hAnsi="Times New Roman" w:cs="Times New Roman"/>
                <w:sz w:val="20"/>
                <w:lang w:val="en-US"/>
              </w:rPr>
              <w:t>ART at baseline</w:t>
            </w:r>
          </w:p>
        </w:tc>
        <w:tc>
          <w:tcPr>
            <w:tcW w:w="1417" w:type="dxa"/>
            <w:vAlign w:val="center"/>
          </w:tcPr>
          <w:p w14:paraId="1D5060A0"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1.26</w:t>
            </w:r>
          </w:p>
        </w:tc>
        <w:tc>
          <w:tcPr>
            <w:tcW w:w="1417" w:type="dxa"/>
            <w:vAlign w:val="center"/>
          </w:tcPr>
          <w:p w14:paraId="2F978F07"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0.76 – 1.88</w:t>
            </w:r>
          </w:p>
        </w:tc>
      </w:tr>
      <w:tr w:rsidR="00FC6F38" w:rsidRPr="00E01514" w14:paraId="70ECFBAA" w14:textId="77777777" w:rsidTr="00FC6F38">
        <w:tc>
          <w:tcPr>
            <w:tcW w:w="3912" w:type="dxa"/>
          </w:tcPr>
          <w:p w14:paraId="6E7D48B5" w14:textId="77777777" w:rsidR="00E01514" w:rsidRPr="00E01514" w:rsidRDefault="00E01514" w:rsidP="00CA01D5">
            <w:pPr>
              <w:rPr>
                <w:rFonts w:ascii="Times New Roman" w:hAnsi="Times New Roman" w:cs="Times New Roman"/>
                <w:sz w:val="20"/>
                <w:lang w:val="en-US"/>
              </w:rPr>
            </w:pPr>
            <w:r w:rsidRPr="00E01514">
              <w:rPr>
                <w:rFonts w:ascii="Times New Roman" w:hAnsi="Times New Roman" w:cs="Times New Roman"/>
                <w:sz w:val="20"/>
                <w:lang w:val="en-US"/>
              </w:rPr>
              <w:t>Male sex (vs female) before 30 days</w:t>
            </w:r>
          </w:p>
        </w:tc>
        <w:tc>
          <w:tcPr>
            <w:tcW w:w="1417" w:type="dxa"/>
            <w:vAlign w:val="center"/>
          </w:tcPr>
          <w:p w14:paraId="575B4376"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1.45</w:t>
            </w:r>
          </w:p>
        </w:tc>
        <w:tc>
          <w:tcPr>
            <w:tcW w:w="1417" w:type="dxa"/>
            <w:vAlign w:val="center"/>
          </w:tcPr>
          <w:p w14:paraId="6337DB82"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1.08 – 2.43</w:t>
            </w:r>
          </w:p>
        </w:tc>
      </w:tr>
      <w:tr w:rsidR="00FC6F38" w:rsidRPr="00E01514" w14:paraId="5A4CC2B3" w14:textId="77777777" w:rsidTr="00FC6F38">
        <w:tc>
          <w:tcPr>
            <w:tcW w:w="3912" w:type="dxa"/>
          </w:tcPr>
          <w:p w14:paraId="4E7FA91C" w14:textId="77777777" w:rsidR="00E01514" w:rsidRPr="00E01514" w:rsidRDefault="00E01514" w:rsidP="00CA01D5">
            <w:pPr>
              <w:rPr>
                <w:rFonts w:ascii="Times New Roman" w:hAnsi="Times New Roman" w:cs="Times New Roman"/>
                <w:sz w:val="20"/>
                <w:lang w:val="en-US"/>
              </w:rPr>
            </w:pPr>
            <w:r w:rsidRPr="00E01514">
              <w:rPr>
                <w:rFonts w:ascii="Times New Roman" w:hAnsi="Times New Roman" w:cs="Times New Roman"/>
                <w:sz w:val="20"/>
                <w:lang w:val="en-US"/>
              </w:rPr>
              <w:t>Male sex (vs female) after 30 days</w:t>
            </w:r>
          </w:p>
        </w:tc>
        <w:tc>
          <w:tcPr>
            <w:tcW w:w="1417" w:type="dxa"/>
            <w:vAlign w:val="center"/>
          </w:tcPr>
          <w:p w14:paraId="128776DC"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0.69</w:t>
            </w:r>
          </w:p>
        </w:tc>
        <w:tc>
          <w:tcPr>
            <w:tcW w:w="1417" w:type="dxa"/>
            <w:vAlign w:val="center"/>
          </w:tcPr>
          <w:p w14:paraId="71E787AC" w14:textId="77777777" w:rsidR="00E01514" w:rsidRPr="00E01514" w:rsidRDefault="00E01514" w:rsidP="00FC6F38">
            <w:pPr>
              <w:jc w:val="center"/>
              <w:rPr>
                <w:rFonts w:ascii="Times New Roman" w:hAnsi="Times New Roman" w:cs="Times New Roman"/>
                <w:sz w:val="20"/>
                <w:lang w:val="en-US"/>
              </w:rPr>
            </w:pPr>
            <w:r w:rsidRPr="00E01514">
              <w:rPr>
                <w:rFonts w:ascii="Times New Roman" w:hAnsi="Times New Roman" w:cs="Times New Roman"/>
                <w:sz w:val="20"/>
                <w:lang w:val="en-US"/>
              </w:rPr>
              <w:t>0.41 – 0.93</w:t>
            </w:r>
          </w:p>
        </w:tc>
      </w:tr>
    </w:tbl>
    <w:p w14:paraId="555B0430" w14:textId="77777777" w:rsidR="00AB2FAC" w:rsidRPr="00AB2FAC" w:rsidRDefault="00AB2FAC">
      <w:pPr>
        <w:rPr>
          <w:rFonts w:ascii="Times New Roman" w:hAnsi="Times New Roman" w:cs="Times New Roman"/>
          <w:b/>
          <w:sz w:val="18"/>
          <w:szCs w:val="20"/>
        </w:rPr>
      </w:pPr>
    </w:p>
    <w:p w14:paraId="2BDBAC9B" w14:textId="77777777" w:rsidR="00AB2FAC" w:rsidRPr="00AB2FAC" w:rsidRDefault="00AB2FAC">
      <w:pPr>
        <w:rPr>
          <w:rFonts w:ascii="Times New Roman" w:hAnsi="Times New Roman" w:cs="Times New Roman"/>
          <w:b/>
          <w:sz w:val="20"/>
          <w:lang w:val="en-US"/>
        </w:rPr>
      </w:pPr>
      <w:r w:rsidRPr="00AB2FAC">
        <w:rPr>
          <w:rFonts w:ascii="Times New Roman" w:hAnsi="Times New Roman" w:cs="Times New Roman"/>
          <w:b/>
          <w:sz w:val="20"/>
          <w:lang w:val="en-US"/>
        </w:rPr>
        <w:t>Footnotes:</w:t>
      </w:r>
    </w:p>
    <w:p w14:paraId="11FE2653" w14:textId="2F31E94C" w:rsidR="00ED79D1" w:rsidRDefault="00AB2FAC">
      <w:pPr>
        <w:rPr>
          <w:rFonts w:ascii="Times New Roman" w:hAnsi="Times New Roman" w:cs="Times New Roman"/>
          <w:sz w:val="20"/>
          <w:lang w:val="en-US"/>
        </w:rPr>
      </w:pPr>
      <w:r>
        <w:rPr>
          <w:rFonts w:ascii="Times New Roman" w:hAnsi="Times New Roman" w:cs="Times New Roman"/>
          <w:sz w:val="20"/>
          <w:lang w:val="en-US"/>
        </w:rPr>
        <w:t xml:space="preserve">This model was a post-hoc analysis, in which urine-LAM status was substituted for TB blood culture status as a mortality predictor (cf. table 5 in main manuscript). </w:t>
      </w:r>
      <w:r w:rsidRPr="00AB2FAC">
        <w:rPr>
          <w:rFonts w:ascii="Times New Roman" w:hAnsi="Times New Roman" w:cs="Times New Roman"/>
          <w:sz w:val="20"/>
          <w:lang w:val="en-US"/>
        </w:rPr>
        <w:t xml:space="preserve">Summary hazard ratios from Cox proportional hazard model using </w:t>
      </w:r>
      <w:r w:rsidRPr="00AB2FAC">
        <w:rPr>
          <w:rFonts w:ascii="Times New Roman" w:hAnsi="Times New Roman" w:cs="Times New Roman"/>
          <w:i/>
          <w:sz w:val="20"/>
          <w:lang w:val="en-US"/>
        </w:rPr>
        <w:t>a priori</w:t>
      </w:r>
      <w:r w:rsidRPr="00AB2FAC">
        <w:rPr>
          <w:rFonts w:ascii="Times New Roman" w:hAnsi="Times New Roman" w:cs="Times New Roman"/>
          <w:sz w:val="20"/>
          <w:lang w:val="en-US"/>
        </w:rPr>
        <w:t xml:space="preserve"> covariates; setting (inpatient vs outpatient) excluded because the dataset includes almost exclusively inpatients. Missing data imputed using mixed effect models (5 datasets) and</w:t>
      </w:r>
      <w:r>
        <w:rPr>
          <w:rFonts w:ascii="Times New Roman" w:hAnsi="Times New Roman" w:cs="Times New Roman"/>
          <w:sz w:val="20"/>
          <w:lang w:val="en-US"/>
        </w:rPr>
        <w:t xml:space="preserve"> </w:t>
      </w:r>
      <w:r w:rsidRPr="00AB2FAC">
        <w:rPr>
          <w:rFonts w:ascii="Times New Roman" w:hAnsi="Times New Roman" w:cs="Times New Roman"/>
          <w:sz w:val="20"/>
          <w:lang w:val="en-US"/>
        </w:rPr>
        <w:t>95% confidence intervals constructed from quantiles of 1000 pooled replicates from each imputed dataset.</w:t>
      </w:r>
    </w:p>
    <w:p w14:paraId="28CFD9AF" w14:textId="48DED695" w:rsidR="00ED79D1" w:rsidRDefault="00ED79D1">
      <w:pPr>
        <w:rPr>
          <w:rFonts w:ascii="Times New Roman" w:hAnsi="Times New Roman" w:cs="Times New Roman"/>
          <w:sz w:val="20"/>
          <w:lang w:val="en-US"/>
        </w:rPr>
      </w:pPr>
    </w:p>
    <w:p w14:paraId="27DADAF6" w14:textId="120ED820" w:rsidR="00ED79D1" w:rsidRDefault="00ED79D1">
      <w:pPr>
        <w:rPr>
          <w:rFonts w:ascii="Times New Roman" w:hAnsi="Times New Roman" w:cs="Times New Roman"/>
          <w:sz w:val="20"/>
          <w:lang w:val="en-US"/>
        </w:rPr>
      </w:pPr>
    </w:p>
    <w:p w14:paraId="5E860569" w14:textId="568A796A" w:rsidR="00ED79D1" w:rsidRDefault="00ED79D1">
      <w:pPr>
        <w:rPr>
          <w:rFonts w:ascii="Times New Roman" w:hAnsi="Times New Roman" w:cs="Times New Roman"/>
          <w:sz w:val="20"/>
          <w:lang w:val="en-US"/>
        </w:rPr>
      </w:pPr>
    </w:p>
    <w:p w14:paraId="1960C368" w14:textId="303535D6" w:rsidR="00ED79D1" w:rsidRDefault="00ED79D1">
      <w:pPr>
        <w:rPr>
          <w:rFonts w:ascii="Times New Roman" w:hAnsi="Times New Roman" w:cs="Times New Roman"/>
          <w:sz w:val="20"/>
          <w:lang w:val="en-US"/>
        </w:rPr>
      </w:pPr>
    </w:p>
    <w:p w14:paraId="045F3068" w14:textId="52D0BB34" w:rsidR="00ED79D1" w:rsidRDefault="00ED79D1">
      <w:pPr>
        <w:rPr>
          <w:rFonts w:ascii="Times New Roman" w:hAnsi="Times New Roman" w:cs="Times New Roman"/>
          <w:sz w:val="20"/>
          <w:lang w:val="en-US"/>
        </w:rPr>
      </w:pPr>
    </w:p>
    <w:p w14:paraId="2CAAA74A" w14:textId="29E07CDA" w:rsidR="00ED79D1" w:rsidRDefault="00ED79D1">
      <w:pPr>
        <w:rPr>
          <w:rFonts w:ascii="Times New Roman" w:hAnsi="Times New Roman" w:cs="Times New Roman"/>
          <w:sz w:val="20"/>
          <w:lang w:val="en-US"/>
        </w:rPr>
      </w:pPr>
    </w:p>
    <w:p w14:paraId="24228F2A" w14:textId="5CDAFB2C" w:rsidR="00ED79D1" w:rsidRDefault="00ED79D1">
      <w:pPr>
        <w:rPr>
          <w:rFonts w:ascii="Times New Roman" w:hAnsi="Times New Roman" w:cs="Times New Roman"/>
          <w:sz w:val="20"/>
          <w:lang w:val="en-US"/>
        </w:rPr>
      </w:pPr>
    </w:p>
    <w:p w14:paraId="57E2BAAC" w14:textId="302043B5" w:rsidR="00ED79D1" w:rsidRDefault="00ED79D1">
      <w:pPr>
        <w:rPr>
          <w:rFonts w:ascii="Times New Roman" w:hAnsi="Times New Roman" w:cs="Times New Roman"/>
          <w:sz w:val="20"/>
          <w:lang w:val="en-US"/>
        </w:rPr>
      </w:pPr>
    </w:p>
    <w:p w14:paraId="60D24DD2" w14:textId="7F004DAC" w:rsidR="00ED79D1" w:rsidRDefault="00ED79D1">
      <w:pPr>
        <w:rPr>
          <w:rFonts w:ascii="Times New Roman" w:hAnsi="Times New Roman" w:cs="Times New Roman"/>
          <w:sz w:val="20"/>
          <w:lang w:val="en-US"/>
        </w:rPr>
      </w:pPr>
    </w:p>
    <w:p w14:paraId="49B0BE43" w14:textId="1C7FF712" w:rsidR="00ED79D1" w:rsidRDefault="00ED79D1">
      <w:pPr>
        <w:rPr>
          <w:rFonts w:ascii="Times New Roman" w:hAnsi="Times New Roman" w:cs="Times New Roman"/>
          <w:sz w:val="20"/>
          <w:lang w:val="en-US"/>
        </w:rPr>
      </w:pPr>
    </w:p>
    <w:p w14:paraId="74362223" w14:textId="5BC8862F" w:rsidR="00ED79D1" w:rsidRDefault="00ED79D1">
      <w:pPr>
        <w:rPr>
          <w:rFonts w:ascii="Times New Roman" w:hAnsi="Times New Roman" w:cs="Times New Roman"/>
          <w:sz w:val="20"/>
          <w:lang w:val="en-US"/>
        </w:rPr>
      </w:pPr>
    </w:p>
    <w:p w14:paraId="36D0A173" w14:textId="7CCE9396" w:rsidR="00ED79D1" w:rsidRDefault="00ED79D1">
      <w:pPr>
        <w:rPr>
          <w:rFonts w:ascii="Times New Roman" w:hAnsi="Times New Roman" w:cs="Times New Roman"/>
          <w:sz w:val="20"/>
          <w:lang w:val="en-US"/>
        </w:rPr>
      </w:pPr>
    </w:p>
    <w:p w14:paraId="1C00E764" w14:textId="69B9B194" w:rsidR="00ED79D1" w:rsidRDefault="00ED79D1">
      <w:pPr>
        <w:rPr>
          <w:rFonts w:ascii="Times New Roman" w:hAnsi="Times New Roman" w:cs="Times New Roman"/>
          <w:sz w:val="20"/>
          <w:lang w:val="en-US"/>
        </w:rPr>
      </w:pPr>
    </w:p>
    <w:p w14:paraId="13DE7B32" w14:textId="5928ED60" w:rsidR="00ED79D1" w:rsidRDefault="00ED79D1">
      <w:pPr>
        <w:rPr>
          <w:rFonts w:ascii="Times New Roman" w:hAnsi="Times New Roman" w:cs="Times New Roman"/>
          <w:sz w:val="20"/>
          <w:lang w:val="en-US"/>
        </w:rPr>
      </w:pPr>
    </w:p>
    <w:p w14:paraId="12276F45" w14:textId="0DE4530E" w:rsidR="00ED79D1" w:rsidRDefault="00ED79D1">
      <w:pPr>
        <w:rPr>
          <w:rFonts w:ascii="Times New Roman" w:hAnsi="Times New Roman" w:cs="Times New Roman"/>
          <w:sz w:val="20"/>
          <w:lang w:val="en-US"/>
        </w:rPr>
      </w:pPr>
    </w:p>
    <w:p w14:paraId="0B530147" w14:textId="0A64B552" w:rsidR="00ED79D1" w:rsidRDefault="00ED79D1">
      <w:pPr>
        <w:rPr>
          <w:rFonts w:ascii="Times New Roman" w:hAnsi="Times New Roman" w:cs="Times New Roman"/>
          <w:sz w:val="20"/>
          <w:lang w:val="en-US"/>
        </w:rPr>
      </w:pPr>
    </w:p>
    <w:p w14:paraId="548CCAED" w14:textId="3851D285" w:rsidR="00ED79D1" w:rsidRDefault="00ED79D1">
      <w:pPr>
        <w:rPr>
          <w:rFonts w:ascii="Times New Roman" w:hAnsi="Times New Roman" w:cs="Times New Roman"/>
          <w:sz w:val="20"/>
          <w:lang w:val="en-US"/>
        </w:rPr>
      </w:pPr>
    </w:p>
    <w:p w14:paraId="36060BCA" w14:textId="20FF0533" w:rsidR="00ED79D1" w:rsidRDefault="00ED79D1">
      <w:pPr>
        <w:rPr>
          <w:rFonts w:ascii="Times New Roman" w:hAnsi="Times New Roman" w:cs="Times New Roman"/>
          <w:sz w:val="20"/>
          <w:lang w:val="en-US"/>
        </w:rPr>
      </w:pPr>
    </w:p>
    <w:p w14:paraId="72772D92" w14:textId="611C3525" w:rsidR="00ED79D1" w:rsidRDefault="00ED79D1">
      <w:pPr>
        <w:rPr>
          <w:rFonts w:ascii="Times New Roman" w:hAnsi="Times New Roman" w:cs="Times New Roman"/>
          <w:sz w:val="20"/>
          <w:lang w:val="en-US"/>
        </w:rPr>
      </w:pPr>
    </w:p>
    <w:p w14:paraId="122FB711" w14:textId="77777777" w:rsidR="00ED79D1" w:rsidRDefault="00ED79D1">
      <w:pPr>
        <w:rPr>
          <w:rFonts w:ascii="Times New Roman" w:hAnsi="Times New Roman" w:cs="Times New Roman"/>
          <w:sz w:val="20"/>
          <w:lang w:val="en-US"/>
        </w:rPr>
      </w:pPr>
    </w:p>
    <w:p w14:paraId="5E10E7BC" w14:textId="64D48B1B" w:rsidR="00ED79D1" w:rsidRDefault="00ED79D1" w:rsidP="00ED79D1">
      <w:pPr>
        <w:spacing w:line="276"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Figure </w:t>
      </w:r>
      <w:r w:rsidR="00CA4F40">
        <w:rPr>
          <w:rFonts w:ascii="Times New Roman" w:hAnsi="Times New Roman" w:cs="Times New Roman"/>
          <w:b/>
          <w:sz w:val="20"/>
          <w:szCs w:val="20"/>
        </w:rPr>
        <w:t>S8</w:t>
      </w:r>
      <w:r>
        <w:rPr>
          <w:rFonts w:ascii="Times New Roman" w:hAnsi="Times New Roman" w:cs="Times New Roman"/>
          <w:b/>
          <w:sz w:val="20"/>
          <w:szCs w:val="20"/>
        </w:rPr>
        <w:t>. Risk of death by treatment delay and patient group: raw data and propensity score analysis.</w:t>
      </w:r>
    </w:p>
    <w:p w14:paraId="4997103B" w14:textId="77777777" w:rsidR="00ED79D1" w:rsidRDefault="00ED79D1" w:rsidP="00ED79D1">
      <w:pPr>
        <w:spacing w:line="276" w:lineRule="auto"/>
        <w:rPr>
          <w:rFonts w:ascii="Times New Roman" w:hAnsi="Times New Roman" w:cs="Times New Roman"/>
          <w:b/>
          <w:sz w:val="20"/>
          <w:szCs w:val="20"/>
        </w:rPr>
      </w:pPr>
    </w:p>
    <w:p w14:paraId="435687B7" w14:textId="48E96758" w:rsidR="00ED79D1" w:rsidRDefault="009C15E8" w:rsidP="00ED79D1">
      <w:pPr>
        <w:rPr>
          <w:rFonts w:ascii="Times New Roman" w:hAnsi="Times New Roman" w:cs="Times New Roman"/>
          <w:sz w:val="20"/>
          <w:szCs w:val="16"/>
        </w:rPr>
      </w:pPr>
      <w:r>
        <w:rPr>
          <w:rFonts w:ascii="Times New Roman" w:hAnsi="Times New Roman" w:cs="Times New Roman"/>
          <w:b/>
          <w:noProof/>
          <w:sz w:val="20"/>
          <w:szCs w:val="16"/>
          <w:lang w:val="en-GB" w:eastAsia="en-GB"/>
        </w:rPr>
        <w:drawing>
          <wp:inline distT="0" distB="0" distL="0" distR="0" wp14:anchorId="000424E9" wp14:editId="26D0882F">
            <wp:extent cx="5943600" cy="4032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w Rx and propensity score delay mort plots v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032250"/>
                    </a:xfrm>
                    <a:prstGeom prst="rect">
                      <a:avLst/>
                    </a:prstGeom>
                  </pic:spPr>
                </pic:pic>
              </a:graphicData>
            </a:graphic>
          </wp:inline>
        </w:drawing>
      </w:r>
      <w:r w:rsidR="00ED79D1" w:rsidRPr="003C5A0F">
        <w:rPr>
          <w:rFonts w:ascii="Times New Roman" w:hAnsi="Times New Roman" w:cs="Times New Roman"/>
          <w:b/>
          <w:sz w:val="20"/>
          <w:szCs w:val="16"/>
        </w:rPr>
        <w:t>Footnotes:</w:t>
      </w:r>
    </w:p>
    <w:p w14:paraId="69A160FA" w14:textId="3406A127" w:rsidR="00ED79D1" w:rsidRDefault="00ED79D1" w:rsidP="00ED79D1">
      <w:pPr>
        <w:spacing w:after="0" w:line="240" w:lineRule="auto"/>
        <w:rPr>
          <w:rFonts w:ascii="Times New Roman" w:hAnsi="Times New Roman" w:cs="Times New Roman"/>
          <w:sz w:val="20"/>
          <w:szCs w:val="16"/>
        </w:rPr>
      </w:pPr>
      <w:r w:rsidRPr="00C733D3">
        <w:rPr>
          <w:rFonts w:ascii="Times New Roman" w:hAnsi="Times New Roman" w:cs="Times New Roman"/>
          <w:b/>
          <w:sz w:val="20"/>
          <w:szCs w:val="16"/>
        </w:rPr>
        <w:t>A</w:t>
      </w:r>
      <w:r>
        <w:rPr>
          <w:rFonts w:ascii="Times New Roman" w:hAnsi="Times New Roman" w:cs="Times New Roman"/>
          <w:sz w:val="20"/>
          <w:szCs w:val="16"/>
        </w:rPr>
        <w:t xml:space="preserve">. </w:t>
      </w:r>
      <w:r w:rsidRPr="002054FA">
        <w:rPr>
          <w:rFonts w:ascii="Times New Roman" w:hAnsi="Times New Roman" w:cs="Times New Roman"/>
          <w:sz w:val="20"/>
        </w:rPr>
        <w:t>Plots are proportional representations of contingency tables made from all IPD aggregated across primary datasets with available data</w:t>
      </w:r>
      <w:r>
        <w:rPr>
          <w:rFonts w:ascii="Times New Roman" w:hAnsi="Times New Roman" w:cs="Times New Roman"/>
          <w:sz w:val="20"/>
        </w:rPr>
        <w:t xml:space="preserve"> by complete-case analysis</w:t>
      </w:r>
      <w:r w:rsidRPr="002054FA">
        <w:rPr>
          <w:rFonts w:ascii="Times New Roman" w:hAnsi="Times New Roman" w:cs="Times New Roman"/>
          <w:sz w:val="20"/>
        </w:rPr>
        <w:t xml:space="preserve">. </w:t>
      </w:r>
      <w:r>
        <w:rPr>
          <w:rFonts w:ascii="Times New Roman" w:hAnsi="Times New Roman" w:cs="Times New Roman"/>
          <w:sz w:val="20"/>
        </w:rPr>
        <w:t xml:space="preserve">This shows </w:t>
      </w:r>
      <w:r>
        <w:rPr>
          <w:rFonts w:ascii="Times New Roman" w:hAnsi="Times New Roman" w:cs="Times New Roman"/>
          <w:sz w:val="20"/>
          <w:szCs w:val="16"/>
        </w:rPr>
        <w:t>raw data for survival to discharge from hospital or 30-days follow-up (survived versus died) by time-to-ATT category (days between blood culture collection and ATT start: &lt;0 i.e. before enrolment, 1, 2-4, or &gt;4 days). This is shown for 3 patient groups: the whole cohort of patients who had a final tuberculosis diagnosis (left panel), the subgroup of patients with a positive tuberculosis blood culture (middle panel), and the subgroup who had both a positive tuberculosis blood culture and ≥1 WHO danger sign (right panel). The higher mortality risk seen in patients with no delay in ATT (&lt;0 or 0 days) was hypothesised to represent more urgent initiation of therapy in patients perceived to be more critically-ill, a confounder of the relationship between time-to-antimicrobial and risk of mortality (full assumed causal structure shown in a Directed Acyclic Graph, Figure S</w:t>
      </w:r>
      <w:r w:rsidR="00ED31F0">
        <w:rPr>
          <w:rFonts w:ascii="Times New Roman" w:hAnsi="Times New Roman" w:cs="Times New Roman"/>
          <w:sz w:val="20"/>
          <w:szCs w:val="16"/>
        </w:rPr>
        <w:t>9</w:t>
      </w:r>
      <w:r>
        <w:rPr>
          <w:rFonts w:ascii="Times New Roman" w:hAnsi="Times New Roman" w:cs="Times New Roman"/>
          <w:sz w:val="20"/>
          <w:szCs w:val="16"/>
        </w:rPr>
        <w:t>).</w:t>
      </w:r>
    </w:p>
    <w:p w14:paraId="6F124D6E" w14:textId="77777777" w:rsidR="00ED79D1" w:rsidRPr="004B34ED" w:rsidRDefault="00ED79D1" w:rsidP="00ED79D1">
      <w:pPr>
        <w:rPr>
          <w:rFonts w:ascii="Times New Roman" w:hAnsi="Times New Roman" w:cs="Times New Roman"/>
          <w:b/>
          <w:sz w:val="20"/>
          <w:szCs w:val="16"/>
          <w:highlight w:val="magenta"/>
        </w:rPr>
      </w:pPr>
    </w:p>
    <w:p w14:paraId="2C316368" w14:textId="7D613599" w:rsidR="00ED79D1" w:rsidRDefault="00ED79D1" w:rsidP="00ED79D1">
      <w:pPr>
        <w:rPr>
          <w:rFonts w:ascii="Times New Roman" w:hAnsi="Times New Roman" w:cs="Times New Roman"/>
          <w:sz w:val="20"/>
          <w:szCs w:val="16"/>
        </w:rPr>
      </w:pPr>
      <w:r w:rsidRPr="00264F85">
        <w:rPr>
          <w:rFonts w:ascii="Times New Roman" w:hAnsi="Times New Roman" w:cs="Times New Roman"/>
          <w:b/>
          <w:sz w:val="20"/>
          <w:szCs w:val="16"/>
        </w:rPr>
        <w:t>B</w:t>
      </w:r>
      <w:r w:rsidRPr="00264F85">
        <w:rPr>
          <w:rFonts w:ascii="Times New Roman" w:hAnsi="Times New Roman" w:cs="Times New Roman"/>
          <w:sz w:val="20"/>
          <w:szCs w:val="16"/>
        </w:rPr>
        <w:t>. To adjust for this hypothesised confounding a propensity-score analysis was performed with patients matched</w:t>
      </w:r>
      <w:r>
        <w:rPr>
          <w:rFonts w:ascii="Times New Roman" w:hAnsi="Times New Roman" w:cs="Times New Roman"/>
          <w:sz w:val="20"/>
          <w:szCs w:val="16"/>
        </w:rPr>
        <w:t xml:space="preserve"> by propensity for delayed start of ATT, here defined as &gt;4 days between blood culture collection and ATT start. In this matched cohort, odds ratios for death associated with treatment delay were greater than 1 in more unwell subgroups, specifically in patients with MTB-BSI. Other cut-offs for defining treatment delay were explored in a sensitivity analysis (Figure S</w:t>
      </w:r>
      <w:r w:rsidR="00ED31F0">
        <w:rPr>
          <w:rFonts w:ascii="Times New Roman" w:hAnsi="Times New Roman" w:cs="Times New Roman"/>
          <w:sz w:val="20"/>
          <w:szCs w:val="16"/>
        </w:rPr>
        <w:t>12</w:t>
      </w:r>
      <w:r>
        <w:rPr>
          <w:rFonts w:ascii="Times New Roman" w:hAnsi="Times New Roman" w:cs="Times New Roman"/>
          <w:sz w:val="20"/>
          <w:szCs w:val="16"/>
        </w:rPr>
        <w:t xml:space="preserve"> in supplementary appendix). </w:t>
      </w:r>
    </w:p>
    <w:p w14:paraId="6EA7D0EB" w14:textId="7120CA4F" w:rsidR="00E01514" w:rsidRDefault="00E01514">
      <w:pPr>
        <w:rPr>
          <w:rFonts w:ascii="Times New Roman" w:hAnsi="Times New Roman" w:cs="Times New Roman"/>
          <w:b/>
          <w:sz w:val="20"/>
          <w:szCs w:val="20"/>
        </w:rPr>
      </w:pPr>
      <w:r w:rsidRPr="00AB2FAC">
        <w:rPr>
          <w:rFonts w:ascii="Times New Roman" w:hAnsi="Times New Roman" w:cs="Times New Roman"/>
          <w:b/>
          <w:sz w:val="18"/>
          <w:szCs w:val="20"/>
        </w:rPr>
        <w:br w:type="page"/>
      </w:r>
    </w:p>
    <w:p w14:paraId="1ADDFBAC" w14:textId="15522605" w:rsidR="00E01514" w:rsidRDefault="002858DF" w:rsidP="001B5DAA">
      <w:pPr>
        <w:spacing w:after="0" w:line="240" w:lineRule="auto"/>
        <w:rPr>
          <w:rFonts w:ascii="Times New Roman" w:hAnsi="Times New Roman" w:cs="Times New Roman"/>
          <w:b/>
          <w:sz w:val="20"/>
        </w:rPr>
      </w:pPr>
      <w:r w:rsidRPr="008B6993">
        <w:rPr>
          <w:rFonts w:ascii="Times New Roman" w:hAnsi="Times New Roman" w:cs="Times New Roman"/>
          <w:b/>
          <w:sz w:val="20"/>
        </w:rPr>
        <w:lastRenderedPageBreak/>
        <w:t xml:space="preserve">Figure </w:t>
      </w:r>
      <w:r>
        <w:rPr>
          <w:rFonts w:ascii="Times New Roman" w:hAnsi="Times New Roman" w:cs="Times New Roman"/>
          <w:b/>
          <w:sz w:val="20"/>
        </w:rPr>
        <w:t>S</w:t>
      </w:r>
      <w:r w:rsidR="007B4B64">
        <w:rPr>
          <w:rFonts w:ascii="Times New Roman" w:hAnsi="Times New Roman" w:cs="Times New Roman"/>
          <w:b/>
          <w:sz w:val="20"/>
        </w:rPr>
        <w:t>9</w:t>
      </w:r>
      <w:r w:rsidRPr="008B6993">
        <w:rPr>
          <w:rFonts w:ascii="Times New Roman" w:hAnsi="Times New Roman" w:cs="Times New Roman"/>
          <w:b/>
          <w:sz w:val="20"/>
        </w:rPr>
        <w:t xml:space="preserve">. </w:t>
      </w:r>
      <w:r>
        <w:rPr>
          <w:rFonts w:ascii="Times New Roman" w:hAnsi="Times New Roman" w:cs="Times New Roman"/>
          <w:b/>
          <w:sz w:val="20"/>
        </w:rPr>
        <w:t xml:space="preserve">Directed Acyclic Graph (DAG) </w:t>
      </w:r>
      <w:r w:rsidR="003F7F40">
        <w:rPr>
          <w:rFonts w:ascii="Times New Roman" w:hAnsi="Times New Roman" w:cs="Times New Roman"/>
          <w:b/>
          <w:sz w:val="20"/>
        </w:rPr>
        <w:t xml:space="preserve">explicating </w:t>
      </w:r>
      <w:r w:rsidR="00383EFB">
        <w:rPr>
          <w:rFonts w:ascii="Times New Roman" w:hAnsi="Times New Roman" w:cs="Times New Roman"/>
          <w:b/>
          <w:sz w:val="20"/>
        </w:rPr>
        <w:t>assumptions made about causal structure for propensity score analysis of effect treatment delay on mortality.</w:t>
      </w:r>
    </w:p>
    <w:p w14:paraId="2A55C075" w14:textId="36C50CFD" w:rsidR="00383EFB" w:rsidRDefault="00383EFB" w:rsidP="001B5DAA">
      <w:pPr>
        <w:spacing w:after="0" w:line="240" w:lineRule="auto"/>
        <w:rPr>
          <w:rFonts w:ascii="Times New Roman" w:hAnsi="Times New Roman" w:cs="Times New Roman"/>
          <w:sz w:val="20"/>
        </w:rPr>
      </w:pPr>
    </w:p>
    <w:p w14:paraId="40902080" w14:textId="47C2E884" w:rsidR="00383EFB" w:rsidRDefault="00036C8A" w:rsidP="00036C8A">
      <w:pPr>
        <w:spacing w:after="0" w:line="240" w:lineRule="auto"/>
        <w:jc w:val="center"/>
        <w:rPr>
          <w:rFonts w:ascii="Times New Roman" w:hAnsi="Times New Roman" w:cs="Times New Roman"/>
          <w:sz w:val="20"/>
        </w:rPr>
      </w:pPr>
      <w:r>
        <w:rPr>
          <w:rFonts w:ascii="Times New Roman" w:hAnsi="Times New Roman" w:cs="Times New Roman"/>
          <w:noProof/>
          <w:sz w:val="20"/>
          <w:lang w:val="en-GB" w:eastAsia="en-GB"/>
        </w:rPr>
        <w:drawing>
          <wp:inline distT="0" distB="0" distL="0" distR="0" wp14:anchorId="6CA8FB45" wp14:editId="2BE5C900">
            <wp:extent cx="3719889"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x dela propensity score DA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9889" cy="2160000"/>
                    </a:xfrm>
                    <a:prstGeom prst="rect">
                      <a:avLst/>
                    </a:prstGeom>
                  </pic:spPr>
                </pic:pic>
              </a:graphicData>
            </a:graphic>
          </wp:inline>
        </w:drawing>
      </w:r>
    </w:p>
    <w:p w14:paraId="1B5EF675" w14:textId="77777777" w:rsidR="00036C8A" w:rsidRDefault="00036C8A" w:rsidP="001B5DAA">
      <w:pPr>
        <w:spacing w:after="0" w:line="240" w:lineRule="auto"/>
        <w:rPr>
          <w:rFonts w:ascii="Times New Roman" w:hAnsi="Times New Roman" w:cs="Times New Roman"/>
          <w:sz w:val="20"/>
        </w:rPr>
      </w:pPr>
    </w:p>
    <w:p w14:paraId="21F7CC2B" w14:textId="77777777" w:rsidR="00985D89" w:rsidRPr="00985D89" w:rsidRDefault="00985D89" w:rsidP="00985D89">
      <w:pPr>
        <w:spacing w:after="0" w:line="276" w:lineRule="auto"/>
        <w:rPr>
          <w:rFonts w:ascii="Times New Roman" w:hAnsi="Times New Roman" w:cs="Times New Roman"/>
          <w:b/>
          <w:sz w:val="20"/>
          <w:szCs w:val="20"/>
        </w:rPr>
      </w:pPr>
      <w:r w:rsidRPr="00985D89">
        <w:rPr>
          <w:rFonts w:ascii="Times New Roman" w:hAnsi="Times New Roman" w:cs="Times New Roman"/>
          <w:b/>
          <w:sz w:val="20"/>
          <w:szCs w:val="20"/>
        </w:rPr>
        <w:t>Footnotes</w:t>
      </w:r>
    </w:p>
    <w:p w14:paraId="0B7908EA" w14:textId="072E6ADB" w:rsidR="002858DF" w:rsidRPr="00985D89" w:rsidRDefault="00985D89" w:rsidP="00985D89">
      <w:pPr>
        <w:spacing w:after="0" w:line="276" w:lineRule="auto"/>
        <w:rPr>
          <w:rFonts w:ascii="Times New Roman" w:hAnsi="Times New Roman" w:cs="Times New Roman"/>
          <w:sz w:val="20"/>
          <w:szCs w:val="20"/>
        </w:rPr>
      </w:pPr>
      <w:r w:rsidRPr="00985D89">
        <w:rPr>
          <w:rFonts w:ascii="Times New Roman" w:hAnsi="Times New Roman" w:cs="Times New Roman"/>
          <w:sz w:val="20"/>
          <w:szCs w:val="20"/>
        </w:rPr>
        <w:t xml:space="preserve">We hypothesised that a causal relationship between treatment delay and mortality in HIV-associated tuberculosis (A </w:t>
      </w:r>
      <w:r w:rsidRPr="00985D89">
        <w:rPr>
          <w:rFonts w:ascii="Times New Roman" w:hAnsi="Times New Roman" w:cs="Times New Roman"/>
          <w:sz w:val="20"/>
          <w:szCs w:val="20"/>
        </w:rPr>
        <w:sym w:font="Wingdings" w:char="F0E0"/>
      </w:r>
      <w:r w:rsidRPr="00985D89">
        <w:rPr>
          <w:rFonts w:ascii="Times New Roman" w:hAnsi="Times New Roman" w:cs="Times New Roman"/>
          <w:sz w:val="20"/>
          <w:szCs w:val="20"/>
        </w:rPr>
        <w:t xml:space="preserve"> Y) is biased by the confounding represented by a backdoor path mediated through the unobserved variable “clinician assessment of treatment urgency” (U). We further hypothesised that U was likely, in turn, caused by an observed variable set, L (Age, MTBBSI, CD4 count, presence of danger signs, and primary study setting). The implication of these assumptions is that matching patients based on a propensity score for A given L can eliminate the confounding mediated by U, giving a less biased estimate of A </w:t>
      </w:r>
      <w:r w:rsidRPr="00985D89">
        <w:rPr>
          <w:rFonts w:ascii="Times New Roman" w:hAnsi="Times New Roman" w:cs="Times New Roman"/>
          <w:sz w:val="20"/>
          <w:szCs w:val="20"/>
        </w:rPr>
        <w:sym w:font="Wingdings" w:char="F0E0"/>
      </w:r>
      <w:r w:rsidRPr="00985D89">
        <w:rPr>
          <w:rFonts w:ascii="Times New Roman" w:hAnsi="Times New Roman" w:cs="Times New Roman"/>
          <w:sz w:val="20"/>
          <w:szCs w:val="20"/>
        </w:rPr>
        <w:t xml:space="preserve"> Y. Finally</w:t>
      </w:r>
      <w:r>
        <w:rPr>
          <w:rFonts w:ascii="Times New Roman" w:hAnsi="Times New Roman" w:cs="Times New Roman"/>
          <w:sz w:val="20"/>
          <w:szCs w:val="20"/>
        </w:rPr>
        <w:t>,</w:t>
      </w:r>
      <w:r w:rsidRPr="00985D89">
        <w:rPr>
          <w:rFonts w:ascii="Times New Roman" w:hAnsi="Times New Roman" w:cs="Times New Roman"/>
          <w:sz w:val="20"/>
          <w:szCs w:val="20"/>
        </w:rPr>
        <w:t xml:space="preserve"> we hypothesised that the effect A </w:t>
      </w:r>
      <w:r w:rsidRPr="00985D89">
        <w:rPr>
          <w:rFonts w:ascii="Times New Roman" w:hAnsi="Times New Roman" w:cs="Times New Roman"/>
          <w:sz w:val="20"/>
          <w:szCs w:val="20"/>
        </w:rPr>
        <w:sym w:font="Wingdings" w:char="F0E0"/>
      </w:r>
      <w:r w:rsidRPr="00985D89">
        <w:rPr>
          <w:rFonts w:ascii="Times New Roman" w:hAnsi="Times New Roman" w:cs="Times New Roman"/>
          <w:sz w:val="20"/>
          <w:szCs w:val="20"/>
        </w:rPr>
        <w:t xml:space="preserve"> Y would be more pronounced in the presence of more severe disease, defined by subgroups with CD4&lt;100, presence of ≥1 danger signs, &amp; MTBBSI (this hypothesised interaction effect is not shown on DAG).</w:t>
      </w:r>
    </w:p>
    <w:p w14:paraId="66B4CBE6" w14:textId="77777777" w:rsidR="002858DF" w:rsidRDefault="002858DF" w:rsidP="001B5DAA">
      <w:pPr>
        <w:spacing w:after="0" w:line="240" w:lineRule="auto"/>
        <w:rPr>
          <w:rFonts w:ascii="Times New Roman" w:hAnsi="Times New Roman" w:cs="Times New Roman"/>
          <w:b/>
          <w:sz w:val="20"/>
          <w:szCs w:val="20"/>
        </w:rPr>
      </w:pPr>
    </w:p>
    <w:p w14:paraId="262960E8" w14:textId="1C777342" w:rsidR="002054FA" w:rsidRPr="002054FA" w:rsidRDefault="002054FA" w:rsidP="001B5DAA">
      <w:pPr>
        <w:spacing w:after="0" w:line="240" w:lineRule="auto"/>
        <w:rPr>
          <w:rFonts w:ascii="Times New Roman" w:hAnsi="Times New Roman" w:cs="Times New Roman"/>
          <w:sz w:val="18"/>
        </w:rPr>
      </w:pPr>
    </w:p>
    <w:p w14:paraId="2D8D6FB0" w14:textId="3A6061D7" w:rsidR="00985D89" w:rsidRDefault="00985D89">
      <w:pPr>
        <w:rPr>
          <w:rFonts w:ascii="Times New Roman" w:hAnsi="Times New Roman" w:cs="Times New Roman"/>
          <w:sz w:val="18"/>
        </w:rPr>
      </w:pPr>
      <w:r>
        <w:rPr>
          <w:rFonts w:ascii="Times New Roman" w:hAnsi="Times New Roman" w:cs="Times New Roman"/>
          <w:sz w:val="18"/>
        </w:rPr>
        <w:br w:type="page"/>
      </w:r>
    </w:p>
    <w:p w14:paraId="1E96553E" w14:textId="77777777" w:rsidR="002054FA" w:rsidRPr="002054FA" w:rsidRDefault="002054FA" w:rsidP="001B5DAA">
      <w:pPr>
        <w:spacing w:after="0" w:line="240" w:lineRule="auto"/>
        <w:rPr>
          <w:rFonts w:ascii="Times New Roman" w:hAnsi="Times New Roman" w:cs="Times New Roman"/>
          <w:sz w:val="18"/>
        </w:rPr>
      </w:pPr>
    </w:p>
    <w:p w14:paraId="06BE7559" w14:textId="0B8955FA" w:rsidR="00BE7135" w:rsidRDefault="008B6993" w:rsidP="00BE7135">
      <w:pPr>
        <w:rPr>
          <w:rFonts w:ascii="Times New Roman" w:hAnsi="Times New Roman" w:cs="Times New Roman"/>
          <w:sz w:val="20"/>
        </w:rPr>
      </w:pPr>
      <w:r w:rsidRPr="008B6993">
        <w:rPr>
          <w:rFonts w:ascii="Times New Roman" w:hAnsi="Times New Roman" w:cs="Times New Roman"/>
          <w:b/>
          <w:sz w:val="20"/>
        </w:rPr>
        <w:t>F</w:t>
      </w:r>
      <w:r w:rsidR="00BE7135" w:rsidRPr="008B6993">
        <w:rPr>
          <w:rFonts w:ascii="Times New Roman" w:hAnsi="Times New Roman" w:cs="Times New Roman"/>
          <w:b/>
          <w:sz w:val="20"/>
        </w:rPr>
        <w:t xml:space="preserve">igure </w:t>
      </w:r>
      <w:r w:rsidR="00E01514">
        <w:rPr>
          <w:rFonts w:ascii="Times New Roman" w:hAnsi="Times New Roman" w:cs="Times New Roman"/>
          <w:b/>
          <w:sz w:val="20"/>
        </w:rPr>
        <w:t>S</w:t>
      </w:r>
      <w:r w:rsidR="007B4B64">
        <w:rPr>
          <w:rFonts w:ascii="Times New Roman" w:hAnsi="Times New Roman" w:cs="Times New Roman"/>
          <w:b/>
          <w:sz w:val="20"/>
        </w:rPr>
        <w:t>10</w:t>
      </w:r>
      <w:r w:rsidR="00BE7135" w:rsidRPr="008B6993">
        <w:rPr>
          <w:rFonts w:ascii="Times New Roman" w:hAnsi="Times New Roman" w:cs="Times New Roman"/>
          <w:b/>
          <w:sz w:val="20"/>
        </w:rPr>
        <w:t>.</w:t>
      </w:r>
      <w:r w:rsidRPr="008B6993">
        <w:rPr>
          <w:rFonts w:ascii="Times New Roman" w:hAnsi="Times New Roman" w:cs="Times New Roman"/>
          <w:b/>
          <w:sz w:val="20"/>
        </w:rPr>
        <w:t xml:space="preserve"> </w:t>
      </w:r>
      <w:r w:rsidR="00BE7135" w:rsidRPr="008B6993">
        <w:rPr>
          <w:rFonts w:ascii="Times New Roman" w:hAnsi="Times New Roman" w:cs="Times New Roman"/>
          <w:b/>
          <w:sz w:val="20"/>
        </w:rPr>
        <w:t>Patient inclusion in treatment delay analysis</w:t>
      </w:r>
      <w:r w:rsidRPr="008B6993">
        <w:rPr>
          <w:rFonts w:ascii="Times New Roman" w:hAnsi="Times New Roman" w:cs="Times New Roman"/>
          <w:sz w:val="20"/>
        </w:rPr>
        <w:t>.</w:t>
      </w:r>
    </w:p>
    <w:p w14:paraId="53A890F3" w14:textId="77777777" w:rsidR="00BE7135" w:rsidRPr="008B6993" w:rsidRDefault="00BE7135" w:rsidP="00BE7135">
      <w:pPr>
        <w:rPr>
          <w:rFonts w:ascii="Times New Roman" w:hAnsi="Times New Roman" w:cs="Times New Roman"/>
          <w:b/>
          <w:sz w:val="24"/>
        </w:rPr>
      </w:pPr>
      <w:r w:rsidRPr="008B6993">
        <w:rPr>
          <w:rFonts w:ascii="Times New Roman" w:hAnsi="Times New Roman" w:cs="Times New Roman"/>
          <w:b/>
          <w:noProof/>
          <w:sz w:val="24"/>
          <w:lang w:val="en-GB" w:eastAsia="en-GB"/>
        </w:rPr>
        <w:drawing>
          <wp:inline distT="0" distB="0" distL="0" distR="0" wp14:anchorId="576D077D" wp14:editId="0CC51E01">
            <wp:extent cx="3543541" cy="36000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clusion flowchart RxDelay analysi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3541" cy="3600000"/>
                    </a:xfrm>
                    <a:prstGeom prst="rect">
                      <a:avLst/>
                    </a:prstGeom>
                  </pic:spPr>
                </pic:pic>
              </a:graphicData>
            </a:graphic>
          </wp:inline>
        </w:drawing>
      </w:r>
    </w:p>
    <w:p w14:paraId="019B3984" w14:textId="77777777" w:rsidR="008B6993" w:rsidRPr="008B6993" w:rsidRDefault="008B6993" w:rsidP="008B6993">
      <w:pPr>
        <w:rPr>
          <w:rFonts w:ascii="Times New Roman" w:hAnsi="Times New Roman" w:cs="Times New Roman"/>
          <w:b/>
          <w:sz w:val="20"/>
        </w:rPr>
      </w:pPr>
      <w:r w:rsidRPr="008B6993">
        <w:rPr>
          <w:rFonts w:ascii="Times New Roman" w:hAnsi="Times New Roman" w:cs="Times New Roman"/>
          <w:b/>
          <w:sz w:val="20"/>
        </w:rPr>
        <w:t>Footnotes:</w:t>
      </w:r>
    </w:p>
    <w:p w14:paraId="5F67E069" w14:textId="1CAD5B64" w:rsidR="008B6993" w:rsidRPr="008B6993" w:rsidRDefault="008B6993" w:rsidP="008B6993">
      <w:pPr>
        <w:rPr>
          <w:rFonts w:ascii="Times New Roman" w:hAnsi="Times New Roman" w:cs="Times New Roman"/>
          <w:sz w:val="20"/>
        </w:rPr>
      </w:pPr>
      <w:r w:rsidRPr="008B6993">
        <w:rPr>
          <w:rFonts w:ascii="Times New Roman" w:hAnsi="Times New Roman" w:cs="Times New Roman"/>
          <w:sz w:val="20"/>
        </w:rPr>
        <w:t xml:space="preserve">1208 patients met inclusion criteria, of whom </w:t>
      </w:r>
      <w:r w:rsidR="00BC5E51">
        <w:rPr>
          <w:rFonts w:ascii="Times New Roman" w:hAnsi="Times New Roman" w:cs="Times New Roman"/>
          <w:sz w:val="20"/>
        </w:rPr>
        <w:t>630</w:t>
      </w:r>
      <w:r w:rsidRPr="008B6993">
        <w:rPr>
          <w:rFonts w:ascii="Times New Roman" w:hAnsi="Times New Roman" w:cs="Times New Roman"/>
          <w:sz w:val="20"/>
        </w:rPr>
        <w:t xml:space="preserve"> could be matched on propensity score for treatment delay</w:t>
      </w:r>
      <w:r w:rsidR="00BC5E51">
        <w:rPr>
          <w:rFonts w:ascii="Times New Roman" w:hAnsi="Times New Roman" w:cs="Times New Roman"/>
          <w:sz w:val="20"/>
        </w:rPr>
        <w:t xml:space="preserve"> in a 2:1 ratio (420 patients without treatment delay : 210 with treatment delay)</w:t>
      </w:r>
      <w:r w:rsidRPr="008B6993">
        <w:rPr>
          <w:rFonts w:ascii="Times New Roman" w:hAnsi="Times New Roman" w:cs="Times New Roman"/>
          <w:sz w:val="20"/>
        </w:rPr>
        <w:t>.</w:t>
      </w:r>
      <w:r w:rsidR="006A3C27">
        <w:rPr>
          <w:rFonts w:ascii="Times New Roman" w:hAnsi="Times New Roman" w:cs="Times New Roman"/>
          <w:sz w:val="20"/>
        </w:rPr>
        <w:t xml:space="preserve"> </w:t>
      </w:r>
    </w:p>
    <w:p w14:paraId="294E681B" w14:textId="3FFCAB40" w:rsidR="002054FA" w:rsidRDefault="002054FA" w:rsidP="00BE7135">
      <w:pPr>
        <w:rPr>
          <w:rFonts w:ascii="Times New Roman" w:hAnsi="Times New Roman" w:cs="Times New Roman"/>
          <w:b/>
          <w:sz w:val="24"/>
        </w:rPr>
      </w:pPr>
    </w:p>
    <w:p w14:paraId="5B428F1D" w14:textId="142D3718" w:rsidR="00032C2F" w:rsidRDefault="00032C2F">
      <w:pPr>
        <w:rPr>
          <w:rFonts w:ascii="Times New Roman" w:hAnsi="Times New Roman" w:cs="Times New Roman"/>
          <w:b/>
          <w:sz w:val="24"/>
        </w:rPr>
      </w:pPr>
      <w:r>
        <w:rPr>
          <w:rFonts w:ascii="Times New Roman" w:hAnsi="Times New Roman" w:cs="Times New Roman"/>
          <w:b/>
          <w:sz w:val="24"/>
        </w:rPr>
        <w:br w:type="page"/>
      </w:r>
    </w:p>
    <w:p w14:paraId="25A743AD" w14:textId="77777777" w:rsidR="002054FA" w:rsidRPr="008B6993" w:rsidRDefault="002054FA" w:rsidP="00BE7135">
      <w:pPr>
        <w:rPr>
          <w:rFonts w:ascii="Times New Roman" w:hAnsi="Times New Roman" w:cs="Times New Roman"/>
          <w:b/>
          <w:sz w:val="24"/>
        </w:rPr>
      </w:pPr>
    </w:p>
    <w:p w14:paraId="4FF85A45" w14:textId="2EB4083A" w:rsidR="00BE7135" w:rsidRPr="008B6993" w:rsidRDefault="008B6993" w:rsidP="00BE7135">
      <w:pPr>
        <w:rPr>
          <w:rFonts w:ascii="Times New Roman" w:hAnsi="Times New Roman" w:cs="Times New Roman"/>
          <w:b/>
          <w:sz w:val="20"/>
        </w:rPr>
      </w:pPr>
      <w:r w:rsidRPr="008B6993">
        <w:rPr>
          <w:rFonts w:ascii="Times New Roman" w:hAnsi="Times New Roman" w:cs="Times New Roman"/>
          <w:b/>
          <w:sz w:val="20"/>
        </w:rPr>
        <w:t>Fi</w:t>
      </w:r>
      <w:r w:rsidR="00BE7135" w:rsidRPr="008B6993">
        <w:rPr>
          <w:rFonts w:ascii="Times New Roman" w:hAnsi="Times New Roman" w:cs="Times New Roman"/>
          <w:b/>
          <w:sz w:val="20"/>
        </w:rPr>
        <w:t xml:space="preserve">gure </w:t>
      </w:r>
      <w:r w:rsidR="00E01514">
        <w:rPr>
          <w:rFonts w:ascii="Times New Roman" w:hAnsi="Times New Roman" w:cs="Times New Roman"/>
          <w:b/>
          <w:sz w:val="20"/>
        </w:rPr>
        <w:t>S</w:t>
      </w:r>
      <w:r w:rsidR="007B4B64">
        <w:rPr>
          <w:rFonts w:ascii="Times New Roman" w:hAnsi="Times New Roman" w:cs="Times New Roman"/>
          <w:b/>
          <w:sz w:val="20"/>
        </w:rPr>
        <w:t>11</w:t>
      </w:r>
      <w:r w:rsidR="00BE7135" w:rsidRPr="008B6993">
        <w:rPr>
          <w:rFonts w:ascii="Times New Roman" w:hAnsi="Times New Roman" w:cs="Times New Roman"/>
          <w:b/>
          <w:sz w:val="20"/>
        </w:rPr>
        <w:t>.</w:t>
      </w:r>
      <w:r w:rsidRPr="008B6993">
        <w:rPr>
          <w:rFonts w:ascii="Times New Roman" w:hAnsi="Times New Roman" w:cs="Times New Roman"/>
          <w:b/>
          <w:sz w:val="20"/>
        </w:rPr>
        <w:t xml:space="preserve"> </w:t>
      </w:r>
      <w:r w:rsidR="00BE7135" w:rsidRPr="008B6993">
        <w:rPr>
          <w:rFonts w:ascii="Times New Roman" w:hAnsi="Times New Roman" w:cs="Times New Roman"/>
          <w:b/>
          <w:sz w:val="20"/>
        </w:rPr>
        <w:t>Distribution of propensity score by observed treatment delay status.</w:t>
      </w:r>
    </w:p>
    <w:p w14:paraId="05ABE6F5" w14:textId="77777777" w:rsidR="00BE7135" w:rsidRPr="008B6993" w:rsidRDefault="00BE7135" w:rsidP="00BE7135">
      <w:pPr>
        <w:rPr>
          <w:rFonts w:ascii="Times New Roman" w:hAnsi="Times New Roman" w:cs="Times New Roman"/>
          <w:sz w:val="24"/>
        </w:rPr>
      </w:pPr>
      <w:r w:rsidRPr="008B6993">
        <w:rPr>
          <w:rFonts w:ascii="Times New Roman" w:hAnsi="Times New Roman" w:cs="Times New Roman"/>
          <w:noProof/>
          <w:sz w:val="24"/>
          <w:lang w:val="en-GB" w:eastAsia="en-GB"/>
        </w:rPr>
        <w:drawing>
          <wp:inline distT="0" distB="0" distL="0" distR="0" wp14:anchorId="011CCCCE" wp14:editId="48E9B667">
            <wp:extent cx="3904908" cy="216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ensity score distribution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4908" cy="2160000"/>
                    </a:xfrm>
                    <a:prstGeom prst="rect">
                      <a:avLst/>
                    </a:prstGeom>
                  </pic:spPr>
                </pic:pic>
              </a:graphicData>
            </a:graphic>
          </wp:inline>
        </w:drawing>
      </w:r>
    </w:p>
    <w:p w14:paraId="59A11A59" w14:textId="77777777" w:rsidR="00BE7135" w:rsidRPr="008B6993" w:rsidRDefault="00BE7135" w:rsidP="00BE7135">
      <w:pPr>
        <w:rPr>
          <w:rFonts w:ascii="Times New Roman" w:hAnsi="Times New Roman" w:cs="Times New Roman"/>
          <w:b/>
        </w:rPr>
      </w:pPr>
    </w:p>
    <w:p w14:paraId="786B0153" w14:textId="553FB862" w:rsidR="00BE7135" w:rsidRPr="008B6993" w:rsidRDefault="00BE7135" w:rsidP="00BE7135">
      <w:pPr>
        <w:rPr>
          <w:rFonts w:ascii="Times New Roman" w:hAnsi="Times New Roman" w:cs="Times New Roman"/>
          <w:b/>
        </w:rPr>
      </w:pPr>
    </w:p>
    <w:p w14:paraId="75C277EA" w14:textId="77777777" w:rsidR="00BE7135" w:rsidRPr="008B6993" w:rsidRDefault="00BE7135" w:rsidP="00BE7135">
      <w:pPr>
        <w:rPr>
          <w:rFonts w:ascii="Times New Roman" w:hAnsi="Times New Roman" w:cs="Times New Roman"/>
          <w:b/>
        </w:rPr>
      </w:pPr>
    </w:p>
    <w:p w14:paraId="46415320" w14:textId="4BAC5995" w:rsidR="00BE7135" w:rsidRPr="003937F3" w:rsidRDefault="003937F3" w:rsidP="00BE7135">
      <w:pPr>
        <w:rPr>
          <w:rFonts w:ascii="Times New Roman" w:hAnsi="Times New Roman" w:cs="Times New Roman"/>
          <w:b/>
          <w:sz w:val="20"/>
          <w:szCs w:val="20"/>
        </w:rPr>
      </w:pPr>
      <w:r w:rsidRPr="003937F3">
        <w:rPr>
          <w:rFonts w:ascii="Times New Roman" w:hAnsi="Times New Roman" w:cs="Times New Roman"/>
          <w:b/>
          <w:sz w:val="20"/>
        </w:rPr>
        <w:t>T</w:t>
      </w:r>
      <w:r w:rsidR="00BE7135" w:rsidRPr="003937F3">
        <w:rPr>
          <w:rFonts w:ascii="Times New Roman" w:hAnsi="Times New Roman" w:cs="Times New Roman"/>
          <w:b/>
          <w:sz w:val="20"/>
        </w:rPr>
        <w:t xml:space="preserve">able </w:t>
      </w:r>
      <w:r w:rsidR="00E01514">
        <w:rPr>
          <w:rFonts w:ascii="Times New Roman" w:hAnsi="Times New Roman" w:cs="Times New Roman"/>
          <w:b/>
          <w:sz w:val="20"/>
        </w:rPr>
        <w:t>S</w:t>
      </w:r>
      <w:r w:rsidR="007B4B64">
        <w:rPr>
          <w:rFonts w:ascii="Times New Roman" w:hAnsi="Times New Roman" w:cs="Times New Roman"/>
          <w:b/>
          <w:sz w:val="20"/>
        </w:rPr>
        <w:t>11</w:t>
      </w:r>
      <w:r>
        <w:rPr>
          <w:rFonts w:ascii="Times New Roman" w:hAnsi="Times New Roman" w:cs="Times New Roman"/>
          <w:b/>
          <w:sz w:val="20"/>
        </w:rPr>
        <w:t xml:space="preserve">. </w:t>
      </w:r>
      <w:r w:rsidR="00BE7135" w:rsidRPr="003937F3">
        <w:rPr>
          <w:rFonts w:ascii="Times New Roman" w:hAnsi="Times New Roman" w:cs="Times New Roman"/>
          <w:b/>
          <w:sz w:val="20"/>
          <w:szCs w:val="20"/>
        </w:rPr>
        <w:t xml:space="preserve">Summary statistics for </w:t>
      </w:r>
      <w:r w:rsidR="008D59BC">
        <w:rPr>
          <w:rFonts w:ascii="Times New Roman" w:hAnsi="Times New Roman" w:cs="Times New Roman"/>
          <w:b/>
          <w:sz w:val="20"/>
          <w:szCs w:val="20"/>
        </w:rPr>
        <w:t>63</w:t>
      </w:r>
      <w:r w:rsidR="00BE7135" w:rsidRPr="003937F3">
        <w:rPr>
          <w:rFonts w:ascii="Times New Roman" w:hAnsi="Times New Roman" w:cs="Times New Roman"/>
          <w:b/>
          <w:sz w:val="20"/>
          <w:szCs w:val="20"/>
        </w:rPr>
        <w:t>0 patients matched by propensity score for treatment delay analysis.</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850"/>
        <w:gridCol w:w="1749"/>
        <w:gridCol w:w="1521"/>
        <w:gridCol w:w="1283"/>
        <w:gridCol w:w="829"/>
      </w:tblGrid>
      <w:tr w:rsidR="00E32953" w:rsidRPr="0032284E" w14:paraId="74FA0204" w14:textId="77777777" w:rsidTr="00E25A38">
        <w:tc>
          <w:tcPr>
            <w:tcW w:w="0" w:type="auto"/>
            <w:vAlign w:val="bottom"/>
          </w:tcPr>
          <w:p w14:paraId="6808497E" w14:textId="77777777" w:rsidR="00E32953" w:rsidRPr="0032284E" w:rsidRDefault="00E32953" w:rsidP="00E25A38">
            <w:pPr>
              <w:pStyle w:val="Compact"/>
              <w:rPr>
                <w:rFonts w:ascii="Times New Roman" w:hAnsi="Times New Roman" w:cs="Times New Roman"/>
                <w:sz w:val="20"/>
                <w:szCs w:val="20"/>
              </w:rPr>
            </w:pPr>
          </w:p>
        </w:tc>
        <w:tc>
          <w:tcPr>
            <w:tcW w:w="0" w:type="auto"/>
            <w:vAlign w:val="bottom"/>
          </w:tcPr>
          <w:p w14:paraId="20F85359" w14:textId="77777777" w:rsidR="00E32953" w:rsidRDefault="00E32953" w:rsidP="00E25A38">
            <w:pPr>
              <w:pStyle w:val="Compact"/>
              <w:rPr>
                <w:rFonts w:ascii="Times New Roman" w:hAnsi="Times New Roman" w:cs="Times New Roman"/>
                <w:sz w:val="20"/>
                <w:szCs w:val="20"/>
              </w:rPr>
            </w:pPr>
            <w:r>
              <w:rPr>
                <w:rFonts w:ascii="Times New Roman" w:hAnsi="Times New Roman" w:cs="Times New Roman"/>
                <w:sz w:val="20"/>
                <w:szCs w:val="20"/>
              </w:rPr>
              <w:t>No treatment delay</w:t>
            </w:r>
            <w:r w:rsidRPr="0032284E">
              <w:rPr>
                <w:rFonts w:ascii="Times New Roman" w:hAnsi="Times New Roman" w:cs="Times New Roman"/>
                <w:sz w:val="20"/>
                <w:szCs w:val="20"/>
              </w:rPr>
              <w:t xml:space="preserve"> </w:t>
            </w:r>
          </w:p>
          <w:p w14:paraId="71A2385F"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w:t>
            </w:r>
            <w:r>
              <w:rPr>
                <w:rFonts w:ascii="Times New Roman" w:hAnsi="Times New Roman" w:cs="Times New Roman"/>
                <w:sz w:val="20"/>
                <w:szCs w:val="20"/>
              </w:rPr>
              <w:t>n</w:t>
            </w:r>
            <w:r w:rsidRPr="0032284E">
              <w:rPr>
                <w:rFonts w:ascii="Times New Roman" w:hAnsi="Times New Roman" w:cs="Times New Roman"/>
                <w:sz w:val="20"/>
                <w:szCs w:val="20"/>
              </w:rPr>
              <w:t>=420)</w:t>
            </w:r>
          </w:p>
        </w:tc>
        <w:tc>
          <w:tcPr>
            <w:tcW w:w="0" w:type="auto"/>
            <w:vAlign w:val="bottom"/>
          </w:tcPr>
          <w:p w14:paraId="775999CE" w14:textId="77777777" w:rsidR="00E32953" w:rsidRDefault="00E32953" w:rsidP="00E25A38">
            <w:pPr>
              <w:pStyle w:val="Compact"/>
              <w:rPr>
                <w:rFonts w:ascii="Times New Roman" w:hAnsi="Times New Roman" w:cs="Times New Roman"/>
                <w:sz w:val="20"/>
                <w:szCs w:val="20"/>
              </w:rPr>
            </w:pPr>
            <w:r>
              <w:rPr>
                <w:rFonts w:ascii="Times New Roman" w:hAnsi="Times New Roman" w:cs="Times New Roman"/>
                <w:sz w:val="20"/>
                <w:szCs w:val="20"/>
              </w:rPr>
              <w:t>Treatment delay</w:t>
            </w:r>
            <w:r w:rsidRPr="0032284E">
              <w:rPr>
                <w:rFonts w:ascii="Times New Roman" w:hAnsi="Times New Roman" w:cs="Times New Roman"/>
                <w:sz w:val="20"/>
                <w:szCs w:val="20"/>
              </w:rPr>
              <w:t xml:space="preserve"> </w:t>
            </w:r>
          </w:p>
          <w:p w14:paraId="436E796F"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w:t>
            </w:r>
            <w:r>
              <w:rPr>
                <w:rFonts w:ascii="Times New Roman" w:hAnsi="Times New Roman" w:cs="Times New Roman"/>
                <w:sz w:val="20"/>
                <w:szCs w:val="20"/>
              </w:rPr>
              <w:t>n</w:t>
            </w:r>
            <w:r w:rsidRPr="0032284E">
              <w:rPr>
                <w:rFonts w:ascii="Times New Roman" w:hAnsi="Times New Roman" w:cs="Times New Roman"/>
                <w:sz w:val="20"/>
                <w:szCs w:val="20"/>
              </w:rPr>
              <w:t>=210)</w:t>
            </w:r>
          </w:p>
        </w:tc>
        <w:tc>
          <w:tcPr>
            <w:tcW w:w="0" w:type="auto"/>
            <w:vAlign w:val="bottom"/>
          </w:tcPr>
          <w:p w14:paraId="00356C13" w14:textId="77777777" w:rsidR="00E32953"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 xml:space="preserve">Total </w:t>
            </w:r>
          </w:p>
          <w:p w14:paraId="1C7FB2BA"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(N=630)</w:t>
            </w:r>
          </w:p>
        </w:tc>
        <w:tc>
          <w:tcPr>
            <w:tcW w:w="0" w:type="auto"/>
            <w:vAlign w:val="bottom"/>
          </w:tcPr>
          <w:p w14:paraId="69F84849" w14:textId="77777777" w:rsidR="00E32953" w:rsidRPr="0032284E" w:rsidRDefault="00E32953" w:rsidP="00E25A38">
            <w:pPr>
              <w:pStyle w:val="Compact"/>
              <w:jc w:val="right"/>
              <w:rPr>
                <w:rFonts w:ascii="Times New Roman" w:hAnsi="Times New Roman" w:cs="Times New Roman"/>
                <w:sz w:val="20"/>
                <w:szCs w:val="20"/>
              </w:rPr>
            </w:pPr>
            <w:r w:rsidRPr="0032284E">
              <w:rPr>
                <w:rFonts w:ascii="Times New Roman" w:hAnsi="Times New Roman" w:cs="Times New Roman"/>
                <w:sz w:val="20"/>
                <w:szCs w:val="20"/>
              </w:rPr>
              <w:t>p value</w:t>
            </w:r>
          </w:p>
        </w:tc>
      </w:tr>
      <w:tr w:rsidR="00E32953" w:rsidRPr="0032284E" w14:paraId="69842AE1" w14:textId="77777777" w:rsidTr="00E25A38">
        <w:tc>
          <w:tcPr>
            <w:tcW w:w="0" w:type="auto"/>
          </w:tcPr>
          <w:p w14:paraId="362C4A11" w14:textId="77777777" w:rsidR="00E32953" w:rsidRPr="0032284E" w:rsidRDefault="00E32953" w:rsidP="00E25A38">
            <w:pPr>
              <w:pStyle w:val="Compact"/>
              <w:rPr>
                <w:rFonts w:ascii="Times New Roman" w:hAnsi="Times New Roman" w:cs="Times New Roman"/>
                <w:sz w:val="20"/>
                <w:szCs w:val="20"/>
              </w:rPr>
            </w:pPr>
            <w:r>
              <w:rPr>
                <w:rFonts w:ascii="Times New Roman" w:hAnsi="Times New Roman" w:cs="Times New Roman"/>
                <w:b/>
                <w:sz w:val="20"/>
                <w:szCs w:val="20"/>
              </w:rPr>
              <w:t>A</w:t>
            </w:r>
            <w:r w:rsidRPr="0032284E">
              <w:rPr>
                <w:rFonts w:ascii="Times New Roman" w:hAnsi="Times New Roman" w:cs="Times New Roman"/>
                <w:b/>
                <w:sz w:val="20"/>
                <w:szCs w:val="20"/>
              </w:rPr>
              <w:t>ge</w:t>
            </w:r>
            <w:r>
              <w:rPr>
                <w:rFonts w:ascii="Times New Roman" w:hAnsi="Times New Roman" w:cs="Times New Roman"/>
                <w:b/>
                <w:sz w:val="20"/>
                <w:szCs w:val="20"/>
              </w:rPr>
              <w:t xml:space="preserve"> (</w:t>
            </w:r>
            <w:r w:rsidRPr="0032284E">
              <w:rPr>
                <w:rFonts w:ascii="Times New Roman" w:hAnsi="Times New Roman" w:cs="Times New Roman"/>
                <w:b/>
                <w:sz w:val="20"/>
                <w:szCs w:val="20"/>
              </w:rPr>
              <w:t>scaled</w:t>
            </w:r>
            <w:r>
              <w:rPr>
                <w:rFonts w:ascii="Times New Roman" w:hAnsi="Times New Roman" w:cs="Times New Roman"/>
                <w:b/>
                <w:sz w:val="20"/>
                <w:szCs w:val="20"/>
              </w:rPr>
              <w:t>)</w:t>
            </w:r>
          </w:p>
        </w:tc>
        <w:tc>
          <w:tcPr>
            <w:tcW w:w="0" w:type="auto"/>
          </w:tcPr>
          <w:p w14:paraId="5C223655" w14:textId="77777777" w:rsidR="00E32953" w:rsidRPr="0032284E" w:rsidRDefault="00E32953" w:rsidP="00E25A38">
            <w:pPr>
              <w:pStyle w:val="Compact"/>
              <w:rPr>
                <w:rFonts w:ascii="Times New Roman" w:hAnsi="Times New Roman" w:cs="Times New Roman"/>
                <w:sz w:val="20"/>
                <w:szCs w:val="20"/>
              </w:rPr>
            </w:pPr>
          </w:p>
        </w:tc>
        <w:tc>
          <w:tcPr>
            <w:tcW w:w="0" w:type="auto"/>
          </w:tcPr>
          <w:p w14:paraId="278B31A6" w14:textId="77777777" w:rsidR="00E32953" w:rsidRPr="0032284E" w:rsidRDefault="00E32953" w:rsidP="00E25A38">
            <w:pPr>
              <w:pStyle w:val="Compact"/>
              <w:rPr>
                <w:rFonts w:ascii="Times New Roman" w:hAnsi="Times New Roman" w:cs="Times New Roman"/>
                <w:sz w:val="20"/>
                <w:szCs w:val="20"/>
              </w:rPr>
            </w:pPr>
          </w:p>
        </w:tc>
        <w:tc>
          <w:tcPr>
            <w:tcW w:w="0" w:type="auto"/>
          </w:tcPr>
          <w:p w14:paraId="21FC6DD2" w14:textId="77777777" w:rsidR="00E32953" w:rsidRPr="0032284E" w:rsidRDefault="00E32953" w:rsidP="00E25A38">
            <w:pPr>
              <w:pStyle w:val="Compact"/>
              <w:rPr>
                <w:rFonts w:ascii="Times New Roman" w:hAnsi="Times New Roman" w:cs="Times New Roman"/>
                <w:sz w:val="20"/>
                <w:szCs w:val="20"/>
              </w:rPr>
            </w:pPr>
          </w:p>
        </w:tc>
        <w:tc>
          <w:tcPr>
            <w:tcW w:w="0" w:type="auto"/>
          </w:tcPr>
          <w:p w14:paraId="6C0DD3D3" w14:textId="77777777" w:rsidR="00E32953" w:rsidRPr="0032284E" w:rsidRDefault="00E32953" w:rsidP="00E25A38">
            <w:pPr>
              <w:pStyle w:val="Compact"/>
              <w:jc w:val="right"/>
              <w:rPr>
                <w:rFonts w:ascii="Times New Roman" w:hAnsi="Times New Roman" w:cs="Times New Roman"/>
                <w:sz w:val="20"/>
                <w:szCs w:val="20"/>
              </w:rPr>
            </w:pPr>
            <w:r w:rsidRPr="0032284E">
              <w:rPr>
                <w:rFonts w:ascii="Times New Roman" w:hAnsi="Times New Roman" w:cs="Times New Roman"/>
                <w:sz w:val="20"/>
                <w:szCs w:val="20"/>
              </w:rPr>
              <w:t>&lt; 0.001</w:t>
            </w:r>
          </w:p>
        </w:tc>
      </w:tr>
      <w:tr w:rsidR="00E32953" w:rsidRPr="0032284E" w14:paraId="747ED5EE" w14:textId="77777777" w:rsidTr="00E25A38">
        <w:tc>
          <w:tcPr>
            <w:tcW w:w="0" w:type="auto"/>
          </w:tcPr>
          <w:p w14:paraId="0E6DE2DE"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   median</w:t>
            </w:r>
          </w:p>
        </w:tc>
        <w:tc>
          <w:tcPr>
            <w:tcW w:w="0" w:type="auto"/>
          </w:tcPr>
          <w:p w14:paraId="28A50C0F"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0.222</w:t>
            </w:r>
          </w:p>
        </w:tc>
        <w:tc>
          <w:tcPr>
            <w:tcW w:w="0" w:type="auto"/>
          </w:tcPr>
          <w:p w14:paraId="5ECC51C5"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-0.205</w:t>
            </w:r>
          </w:p>
        </w:tc>
        <w:tc>
          <w:tcPr>
            <w:tcW w:w="0" w:type="auto"/>
          </w:tcPr>
          <w:p w14:paraId="5F69E6DB"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0.111</w:t>
            </w:r>
          </w:p>
        </w:tc>
        <w:tc>
          <w:tcPr>
            <w:tcW w:w="0" w:type="auto"/>
          </w:tcPr>
          <w:p w14:paraId="7CCA35CC" w14:textId="77777777" w:rsidR="00E32953" w:rsidRPr="0032284E" w:rsidRDefault="00E32953" w:rsidP="00E25A38">
            <w:pPr>
              <w:pStyle w:val="Compact"/>
              <w:rPr>
                <w:rFonts w:ascii="Times New Roman" w:hAnsi="Times New Roman" w:cs="Times New Roman"/>
                <w:sz w:val="20"/>
                <w:szCs w:val="20"/>
              </w:rPr>
            </w:pPr>
          </w:p>
        </w:tc>
      </w:tr>
      <w:tr w:rsidR="00E32953" w:rsidRPr="0032284E" w14:paraId="0BBD2D85" w14:textId="77777777" w:rsidTr="00E25A38">
        <w:tc>
          <w:tcPr>
            <w:tcW w:w="0" w:type="auto"/>
          </w:tcPr>
          <w:p w14:paraId="40E2115C"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   </w:t>
            </w:r>
            <w:r>
              <w:rPr>
                <w:rFonts w:ascii="Times New Roman" w:hAnsi="Times New Roman" w:cs="Times New Roman"/>
                <w:sz w:val="20"/>
                <w:szCs w:val="20"/>
              </w:rPr>
              <w:t>IQR</w:t>
            </w:r>
          </w:p>
        </w:tc>
        <w:tc>
          <w:tcPr>
            <w:tcW w:w="0" w:type="auto"/>
          </w:tcPr>
          <w:p w14:paraId="3BC0C0AD"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-0.519, 0.969</w:t>
            </w:r>
          </w:p>
        </w:tc>
        <w:tc>
          <w:tcPr>
            <w:tcW w:w="0" w:type="auto"/>
          </w:tcPr>
          <w:p w14:paraId="6CAC86E9"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-0.843, 0.530</w:t>
            </w:r>
          </w:p>
        </w:tc>
        <w:tc>
          <w:tcPr>
            <w:tcW w:w="0" w:type="auto"/>
          </w:tcPr>
          <w:p w14:paraId="31C07F39"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-0.632, 0.852</w:t>
            </w:r>
          </w:p>
        </w:tc>
        <w:tc>
          <w:tcPr>
            <w:tcW w:w="0" w:type="auto"/>
          </w:tcPr>
          <w:p w14:paraId="40DD7ACF" w14:textId="77777777" w:rsidR="00E32953" w:rsidRPr="0032284E" w:rsidRDefault="00E32953" w:rsidP="00E25A38">
            <w:pPr>
              <w:pStyle w:val="Compact"/>
              <w:rPr>
                <w:rFonts w:ascii="Times New Roman" w:hAnsi="Times New Roman" w:cs="Times New Roman"/>
                <w:sz w:val="20"/>
                <w:szCs w:val="20"/>
              </w:rPr>
            </w:pPr>
          </w:p>
        </w:tc>
      </w:tr>
      <w:tr w:rsidR="00E32953" w:rsidRPr="0032284E" w14:paraId="69204B5E" w14:textId="77777777" w:rsidTr="00E25A38">
        <w:tc>
          <w:tcPr>
            <w:tcW w:w="0" w:type="auto"/>
          </w:tcPr>
          <w:p w14:paraId="73880461"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b/>
                <w:sz w:val="20"/>
                <w:szCs w:val="20"/>
              </w:rPr>
              <w:t>logCD4_scaled</w:t>
            </w:r>
          </w:p>
        </w:tc>
        <w:tc>
          <w:tcPr>
            <w:tcW w:w="0" w:type="auto"/>
          </w:tcPr>
          <w:p w14:paraId="441CFEDD" w14:textId="77777777" w:rsidR="00E32953" w:rsidRPr="0032284E" w:rsidRDefault="00E32953" w:rsidP="00E25A38">
            <w:pPr>
              <w:pStyle w:val="Compact"/>
              <w:rPr>
                <w:rFonts w:ascii="Times New Roman" w:hAnsi="Times New Roman" w:cs="Times New Roman"/>
                <w:sz w:val="20"/>
                <w:szCs w:val="20"/>
              </w:rPr>
            </w:pPr>
          </w:p>
        </w:tc>
        <w:tc>
          <w:tcPr>
            <w:tcW w:w="0" w:type="auto"/>
          </w:tcPr>
          <w:p w14:paraId="276A476B" w14:textId="77777777" w:rsidR="00E32953" w:rsidRPr="0032284E" w:rsidRDefault="00E32953" w:rsidP="00E25A38">
            <w:pPr>
              <w:pStyle w:val="Compact"/>
              <w:rPr>
                <w:rFonts w:ascii="Times New Roman" w:hAnsi="Times New Roman" w:cs="Times New Roman"/>
                <w:sz w:val="20"/>
                <w:szCs w:val="20"/>
              </w:rPr>
            </w:pPr>
          </w:p>
        </w:tc>
        <w:tc>
          <w:tcPr>
            <w:tcW w:w="0" w:type="auto"/>
          </w:tcPr>
          <w:p w14:paraId="33429343" w14:textId="77777777" w:rsidR="00E32953" w:rsidRPr="0032284E" w:rsidRDefault="00E32953" w:rsidP="00E25A38">
            <w:pPr>
              <w:pStyle w:val="Compact"/>
              <w:rPr>
                <w:rFonts w:ascii="Times New Roman" w:hAnsi="Times New Roman" w:cs="Times New Roman"/>
                <w:sz w:val="20"/>
                <w:szCs w:val="20"/>
              </w:rPr>
            </w:pPr>
          </w:p>
        </w:tc>
        <w:tc>
          <w:tcPr>
            <w:tcW w:w="0" w:type="auto"/>
          </w:tcPr>
          <w:p w14:paraId="1C183E72" w14:textId="77777777" w:rsidR="00E32953" w:rsidRPr="0032284E" w:rsidRDefault="00E32953" w:rsidP="00E25A38">
            <w:pPr>
              <w:pStyle w:val="Compact"/>
              <w:jc w:val="right"/>
              <w:rPr>
                <w:rFonts w:ascii="Times New Roman" w:hAnsi="Times New Roman" w:cs="Times New Roman"/>
                <w:sz w:val="20"/>
                <w:szCs w:val="20"/>
              </w:rPr>
            </w:pPr>
            <w:r w:rsidRPr="0032284E">
              <w:rPr>
                <w:rFonts w:ascii="Times New Roman" w:hAnsi="Times New Roman" w:cs="Times New Roman"/>
                <w:sz w:val="20"/>
                <w:szCs w:val="20"/>
              </w:rPr>
              <w:t>0.972</w:t>
            </w:r>
          </w:p>
        </w:tc>
      </w:tr>
      <w:tr w:rsidR="00E32953" w:rsidRPr="0032284E" w14:paraId="43B8B540" w14:textId="77777777" w:rsidTr="00E25A38">
        <w:tc>
          <w:tcPr>
            <w:tcW w:w="0" w:type="auto"/>
          </w:tcPr>
          <w:p w14:paraId="16F83895"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   median</w:t>
            </w:r>
          </w:p>
        </w:tc>
        <w:tc>
          <w:tcPr>
            <w:tcW w:w="0" w:type="auto"/>
          </w:tcPr>
          <w:p w14:paraId="4B9F6107"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0.356</w:t>
            </w:r>
          </w:p>
        </w:tc>
        <w:tc>
          <w:tcPr>
            <w:tcW w:w="0" w:type="auto"/>
          </w:tcPr>
          <w:p w14:paraId="3C5A2C86"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0.360</w:t>
            </w:r>
          </w:p>
        </w:tc>
        <w:tc>
          <w:tcPr>
            <w:tcW w:w="0" w:type="auto"/>
          </w:tcPr>
          <w:p w14:paraId="6A6AE87E"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0.356</w:t>
            </w:r>
          </w:p>
        </w:tc>
        <w:tc>
          <w:tcPr>
            <w:tcW w:w="0" w:type="auto"/>
          </w:tcPr>
          <w:p w14:paraId="2266257B" w14:textId="77777777" w:rsidR="00E32953" w:rsidRPr="0032284E" w:rsidRDefault="00E32953" w:rsidP="00E25A38">
            <w:pPr>
              <w:pStyle w:val="Compact"/>
              <w:rPr>
                <w:rFonts w:ascii="Times New Roman" w:hAnsi="Times New Roman" w:cs="Times New Roman"/>
                <w:sz w:val="20"/>
                <w:szCs w:val="20"/>
              </w:rPr>
            </w:pPr>
          </w:p>
        </w:tc>
      </w:tr>
      <w:tr w:rsidR="00E32953" w:rsidRPr="0032284E" w14:paraId="229EFD45" w14:textId="77777777" w:rsidTr="00E25A38">
        <w:tc>
          <w:tcPr>
            <w:tcW w:w="0" w:type="auto"/>
          </w:tcPr>
          <w:p w14:paraId="200E42BA"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   </w:t>
            </w:r>
            <w:r>
              <w:rPr>
                <w:rFonts w:ascii="Times New Roman" w:hAnsi="Times New Roman" w:cs="Times New Roman"/>
                <w:sz w:val="20"/>
                <w:szCs w:val="20"/>
              </w:rPr>
              <w:t>IQR</w:t>
            </w:r>
          </w:p>
        </w:tc>
        <w:tc>
          <w:tcPr>
            <w:tcW w:w="0" w:type="auto"/>
          </w:tcPr>
          <w:p w14:paraId="5E229151"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-0.325, 0.936</w:t>
            </w:r>
          </w:p>
        </w:tc>
        <w:tc>
          <w:tcPr>
            <w:tcW w:w="0" w:type="auto"/>
          </w:tcPr>
          <w:p w14:paraId="6F2DAFA8"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-0.480, 0.911</w:t>
            </w:r>
          </w:p>
        </w:tc>
        <w:tc>
          <w:tcPr>
            <w:tcW w:w="0" w:type="auto"/>
          </w:tcPr>
          <w:p w14:paraId="46B8BB10"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-0.359, 0.935</w:t>
            </w:r>
          </w:p>
        </w:tc>
        <w:tc>
          <w:tcPr>
            <w:tcW w:w="0" w:type="auto"/>
          </w:tcPr>
          <w:p w14:paraId="37ED388B" w14:textId="77777777" w:rsidR="00E32953" w:rsidRPr="0032284E" w:rsidRDefault="00E32953" w:rsidP="00E25A38">
            <w:pPr>
              <w:pStyle w:val="Compact"/>
              <w:rPr>
                <w:rFonts w:ascii="Times New Roman" w:hAnsi="Times New Roman" w:cs="Times New Roman"/>
                <w:sz w:val="20"/>
                <w:szCs w:val="20"/>
              </w:rPr>
            </w:pPr>
          </w:p>
        </w:tc>
      </w:tr>
      <w:tr w:rsidR="00E32953" w:rsidRPr="0032284E" w14:paraId="686573B2" w14:textId="77777777" w:rsidTr="00E25A38">
        <w:tc>
          <w:tcPr>
            <w:tcW w:w="0" w:type="auto"/>
          </w:tcPr>
          <w:p w14:paraId="48671290"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b/>
                <w:sz w:val="20"/>
                <w:szCs w:val="20"/>
              </w:rPr>
              <w:t>WHO</w:t>
            </w:r>
            <w:r>
              <w:rPr>
                <w:rFonts w:ascii="Times New Roman" w:hAnsi="Times New Roman" w:cs="Times New Roman"/>
                <w:b/>
                <w:sz w:val="20"/>
                <w:szCs w:val="20"/>
              </w:rPr>
              <w:t xml:space="preserve"> </w:t>
            </w:r>
            <w:r w:rsidRPr="0032284E">
              <w:rPr>
                <w:rFonts w:ascii="Times New Roman" w:hAnsi="Times New Roman" w:cs="Times New Roman"/>
                <w:b/>
                <w:sz w:val="20"/>
                <w:szCs w:val="20"/>
              </w:rPr>
              <w:t>danger</w:t>
            </w:r>
            <w:r>
              <w:rPr>
                <w:rFonts w:ascii="Times New Roman" w:hAnsi="Times New Roman" w:cs="Times New Roman"/>
                <w:b/>
                <w:sz w:val="20"/>
                <w:szCs w:val="20"/>
              </w:rPr>
              <w:t xml:space="preserve"> signs</w:t>
            </w:r>
          </w:p>
        </w:tc>
        <w:tc>
          <w:tcPr>
            <w:tcW w:w="0" w:type="auto"/>
          </w:tcPr>
          <w:p w14:paraId="353FF7A1" w14:textId="77777777" w:rsidR="00E32953" w:rsidRPr="0032284E" w:rsidRDefault="00E32953" w:rsidP="00E25A38">
            <w:pPr>
              <w:pStyle w:val="Compact"/>
              <w:rPr>
                <w:rFonts w:ascii="Times New Roman" w:hAnsi="Times New Roman" w:cs="Times New Roman"/>
                <w:sz w:val="20"/>
                <w:szCs w:val="20"/>
              </w:rPr>
            </w:pPr>
          </w:p>
        </w:tc>
        <w:tc>
          <w:tcPr>
            <w:tcW w:w="0" w:type="auto"/>
          </w:tcPr>
          <w:p w14:paraId="720BA2BE" w14:textId="77777777" w:rsidR="00E32953" w:rsidRPr="0032284E" w:rsidRDefault="00E32953" w:rsidP="00E25A38">
            <w:pPr>
              <w:pStyle w:val="Compact"/>
              <w:rPr>
                <w:rFonts w:ascii="Times New Roman" w:hAnsi="Times New Roman" w:cs="Times New Roman"/>
                <w:sz w:val="20"/>
                <w:szCs w:val="20"/>
              </w:rPr>
            </w:pPr>
          </w:p>
        </w:tc>
        <w:tc>
          <w:tcPr>
            <w:tcW w:w="0" w:type="auto"/>
          </w:tcPr>
          <w:p w14:paraId="436F4943" w14:textId="77777777" w:rsidR="00E32953" w:rsidRPr="0032284E" w:rsidRDefault="00E32953" w:rsidP="00E25A38">
            <w:pPr>
              <w:pStyle w:val="Compact"/>
              <w:rPr>
                <w:rFonts w:ascii="Times New Roman" w:hAnsi="Times New Roman" w:cs="Times New Roman"/>
                <w:sz w:val="20"/>
                <w:szCs w:val="20"/>
              </w:rPr>
            </w:pPr>
          </w:p>
        </w:tc>
        <w:tc>
          <w:tcPr>
            <w:tcW w:w="0" w:type="auto"/>
          </w:tcPr>
          <w:p w14:paraId="1F5A5B18" w14:textId="77777777" w:rsidR="00E32953" w:rsidRPr="0032284E" w:rsidRDefault="00E32953" w:rsidP="00E25A38">
            <w:pPr>
              <w:pStyle w:val="Compact"/>
              <w:jc w:val="right"/>
              <w:rPr>
                <w:rFonts w:ascii="Times New Roman" w:hAnsi="Times New Roman" w:cs="Times New Roman"/>
                <w:sz w:val="20"/>
                <w:szCs w:val="20"/>
              </w:rPr>
            </w:pPr>
            <w:r w:rsidRPr="0032284E">
              <w:rPr>
                <w:rFonts w:ascii="Times New Roman" w:hAnsi="Times New Roman" w:cs="Times New Roman"/>
                <w:sz w:val="20"/>
                <w:szCs w:val="20"/>
              </w:rPr>
              <w:t>&lt; 0.001</w:t>
            </w:r>
          </w:p>
        </w:tc>
      </w:tr>
      <w:tr w:rsidR="00E32953" w:rsidRPr="0032284E" w14:paraId="2BBF7AEF" w14:textId="77777777" w:rsidTr="00E25A38">
        <w:tc>
          <w:tcPr>
            <w:tcW w:w="0" w:type="auto"/>
          </w:tcPr>
          <w:p w14:paraId="1714548D"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   </w:t>
            </w:r>
            <w:r>
              <w:rPr>
                <w:rFonts w:ascii="Times New Roman" w:hAnsi="Times New Roman" w:cs="Times New Roman"/>
                <w:sz w:val="20"/>
                <w:szCs w:val="20"/>
              </w:rPr>
              <w:t>0</w:t>
            </w:r>
          </w:p>
        </w:tc>
        <w:tc>
          <w:tcPr>
            <w:tcW w:w="0" w:type="auto"/>
          </w:tcPr>
          <w:p w14:paraId="01FC5362"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183 (43.6%)</w:t>
            </w:r>
          </w:p>
        </w:tc>
        <w:tc>
          <w:tcPr>
            <w:tcW w:w="0" w:type="auto"/>
          </w:tcPr>
          <w:p w14:paraId="481785E2"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144 (68.6%)</w:t>
            </w:r>
          </w:p>
        </w:tc>
        <w:tc>
          <w:tcPr>
            <w:tcW w:w="0" w:type="auto"/>
          </w:tcPr>
          <w:p w14:paraId="4977FA2F"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327 (51.9%)</w:t>
            </w:r>
          </w:p>
        </w:tc>
        <w:tc>
          <w:tcPr>
            <w:tcW w:w="0" w:type="auto"/>
          </w:tcPr>
          <w:p w14:paraId="1AC5A7B5" w14:textId="77777777" w:rsidR="00E32953" w:rsidRPr="0032284E" w:rsidRDefault="00E32953" w:rsidP="00E25A38">
            <w:pPr>
              <w:pStyle w:val="Compact"/>
              <w:rPr>
                <w:rFonts w:ascii="Times New Roman" w:hAnsi="Times New Roman" w:cs="Times New Roman"/>
                <w:sz w:val="20"/>
                <w:szCs w:val="20"/>
              </w:rPr>
            </w:pPr>
          </w:p>
        </w:tc>
      </w:tr>
      <w:tr w:rsidR="00E32953" w:rsidRPr="0032284E" w14:paraId="6ABEFF4D" w14:textId="77777777" w:rsidTr="00E25A38">
        <w:tc>
          <w:tcPr>
            <w:tcW w:w="0" w:type="auto"/>
          </w:tcPr>
          <w:p w14:paraId="6BDBF4CB"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   </w:t>
            </w:r>
            <w:r>
              <w:rPr>
                <w:rFonts w:ascii="Times New Roman" w:hAnsi="Times New Roman" w:cs="Times New Roman"/>
                <w:sz w:val="20"/>
                <w:szCs w:val="20"/>
              </w:rPr>
              <w:t>≥1</w:t>
            </w:r>
          </w:p>
        </w:tc>
        <w:tc>
          <w:tcPr>
            <w:tcW w:w="0" w:type="auto"/>
          </w:tcPr>
          <w:p w14:paraId="704B0502"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237 (56.4%)</w:t>
            </w:r>
          </w:p>
        </w:tc>
        <w:tc>
          <w:tcPr>
            <w:tcW w:w="0" w:type="auto"/>
          </w:tcPr>
          <w:p w14:paraId="090C01E9"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66 (31.4%)</w:t>
            </w:r>
          </w:p>
        </w:tc>
        <w:tc>
          <w:tcPr>
            <w:tcW w:w="0" w:type="auto"/>
          </w:tcPr>
          <w:p w14:paraId="2CB1F594"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303 (48.1%)</w:t>
            </w:r>
          </w:p>
        </w:tc>
        <w:tc>
          <w:tcPr>
            <w:tcW w:w="0" w:type="auto"/>
          </w:tcPr>
          <w:p w14:paraId="4226EF81" w14:textId="77777777" w:rsidR="00E32953" w:rsidRPr="0032284E" w:rsidRDefault="00E32953" w:rsidP="00E25A38">
            <w:pPr>
              <w:pStyle w:val="Compact"/>
              <w:rPr>
                <w:rFonts w:ascii="Times New Roman" w:hAnsi="Times New Roman" w:cs="Times New Roman"/>
                <w:sz w:val="20"/>
                <w:szCs w:val="20"/>
              </w:rPr>
            </w:pPr>
          </w:p>
        </w:tc>
      </w:tr>
      <w:tr w:rsidR="00E32953" w:rsidRPr="0032284E" w14:paraId="39C86DE2" w14:textId="77777777" w:rsidTr="00E25A38">
        <w:tc>
          <w:tcPr>
            <w:tcW w:w="0" w:type="auto"/>
          </w:tcPr>
          <w:p w14:paraId="3C552C34" w14:textId="77777777" w:rsidR="00E32953" w:rsidRPr="0032284E" w:rsidRDefault="00E32953" w:rsidP="00E25A38">
            <w:pPr>
              <w:pStyle w:val="Compact"/>
              <w:rPr>
                <w:rFonts w:ascii="Times New Roman" w:hAnsi="Times New Roman" w:cs="Times New Roman"/>
                <w:sz w:val="20"/>
                <w:szCs w:val="20"/>
              </w:rPr>
            </w:pPr>
            <w:r>
              <w:rPr>
                <w:rFonts w:ascii="Times New Roman" w:hAnsi="Times New Roman" w:cs="Times New Roman"/>
                <w:b/>
                <w:sz w:val="20"/>
                <w:szCs w:val="20"/>
              </w:rPr>
              <w:t>TB blood culture</w:t>
            </w:r>
          </w:p>
        </w:tc>
        <w:tc>
          <w:tcPr>
            <w:tcW w:w="0" w:type="auto"/>
          </w:tcPr>
          <w:p w14:paraId="2A8D8AB4" w14:textId="77777777" w:rsidR="00E32953" w:rsidRPr="0032284E" w:rsidRDefault="00E32953" w:rsidP="00E25A38">
            <w:pPr>
              <w:pStyle w:val="Compact"/>
              <w:rPr>
                <w:rFonts w:ascii="Times New Roman" w:hAnsi="Times New Roman" w:cs="Times New Roman"/>
                <w:sz w:val="20"/>
                <w:szCs w:val="20"/>
              </w:rPr>
            </w:pPr>
          </w:p>
        </w:tc>
        <w:tc>
          <w:tcPr>
            <w:tcW w:w="0" w:type="auto"/>
          </w:tcPr>
          <w:p w14:paraId="130EDDA1" w14:textId="77777777" w:rsidR="00E32953" w:rsidRPr="0032284E" w:rsidRDefault="00E32953" w:rsidP="00E25A38">
            <w:pPr>
              <w:pStyle w:val="Compact"/>
              <w:rPr>
                <w:rFonts w:ascii="Times New Roman" w:hAnsi="Times New Roman" w:cs="Times New Roman"/>
                <w:sz w:val="20"/>
                <w:szCs w:val="20"/>
              </w:rPr>
            </w:pPr>
          </w:p>
        </w:tc>
        <w:tc>
          <w:tcPr>
            <w:tcW w:w="0" w:type="auto"/>
          </w:tcPr>
          <w:p w14:paraId="3C5932D8" w14:textId="77777777" w:rsidR="00E32953" w:rsidRPr="0032284E" w:rsidRDefault="00E32953" w:rsidP="00E25A38">
            <w:pPr>
              <w:pStyle w:val="Compact"/>
              <w:rPr>
                <w:rFonts w:ascii="Times New Roman" w:hAnsi="Times New Roman" w:cs="Times New Roman"/>
                <w:sz w:val="20"/>
                <w:szCs w:val="20"/>
              </w:rPr>
            </w:pPr>
          </w:p>
        </w:tc>
        <w:tc>
          <w:tcPr>
            <w:tcW w:w="0" w:type="auto"/>
          </w:tcPr>
          <w:p w14:paraId="45005BA4" w14:textId="77777777" w:rsidR="00E32953" w:rsidRPr="0032284E" w:rsidRDefault="00E32953" w:rsidP="00E25A38">
            <w:pPr>
              <w:pStyle w:val="Compact"/>
              <w:jc w:val="right"/>
              <w:rPr>
                <w:rFonts w:ascii="Times New Roman" w:hAnsi="Times New Roman" w:cs="Times New Roman"/>
                <w:sz w:val="20"/>
                <w:szCs w:val="20"/>
              </w:rPr>
            </w:pPr>
            <w:r w:rsidRPr="0032284E">
              <w:rPr>
                <w:rFonts w:ascii="Times New Roman" w:hAnsi="Times New Roman" w:cs="Times New Roman"/>
                <w:sz w:val="20"/>
                <w:szCs w:val="20"/>
              </w:rPr>
              <w:t>1.000</w:t>
            </w:r>
          </w:p>
        </w:tc>
      </w:tr>
      <w:tr w:rsidR="00E32953" w:rsidRPr="0032284E" w14:paraId="575B80BB" w14:textId="77777777" w:rsidTr="00E25A38">
        <w:tc>
          <w:tcPr>
            <w:tcW w:w="0" w:type="auto"/>
          </w:tcPr>
          <w:p w14:paraId="592C3FA2"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   </w:t>
            </w:r>
            <w:r>
              <w:rPr>
                <w:rFonts w:ascii="Times New Roman" w:hAnsi="Times New Roman" w:cs="Times New Roman"/>
                <w:sz w:val="20"/>
                <w:szCs w:val="20"/>
              </w:rPr>
              <w:t>Negative</w:t>
            </w:r>
          </w:p>
        </w:tc>
        <w:tc>
          <w:tcPr>
            <w:tcW w:w="0" w:type="auto"/>
          </w:tcPr>
          <w:p w14:paraId="1191FD1A"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322 (76.7%)</w:t>
            </w:r>
          </w:p>
        </w:tc>
        <w:tc>
          <w:tcPr>
            <w:tcW w:w="0" w:type="auto"/>
          </w:tcPr>
          <w:p w14:paraId="28A77A5B"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161 (76.7%)</w:t>
            </w:r>
          </w:p>
        </w:tc>
        <w:tc>
          <w:tcPr>
            <w:tcW w:w="0" w:type="auto"/>
          </w:tcPr>
          <w:p w14:paraId="3C0DB978"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483 (76.7%)</w:t>
            </w:r>
          </w:p>
        </w:tc>
        <w:tc>
          <w:tcPr>
            <w:tcW w:w="0" w:type="auto"/>
          </w:tcPr>
          <w:p w14:paraId="75910436" w14:textId="77777777" w:rsidR="00E32953" w:rsidRPr="0032284E" w:rsidRDefault="00E32953" w:rsidP="00E25A38">
            <w:pPr>
              <w:pStyle w:val="Compact"/>
              <w:rPr>
                <w:rFonts w:ascii="Times New Roman" w:hAnsi="Times New Roman" w:cs="Times New Roman"/>
                <w:sz w:val="20"/>
                <w:szCs w:val="20"/>
              </w:rPr>
            </w:pPr>
          </w:p>
        </w:tc>
      </w:tr>
      <w:tr w:rsidR="00E32953" w:rsidRPr="0032284E" w14:paraId="38781C35" w14:textId="77777777" w:rsidTr="00E25A38">
        <w:tc>
          <w:tcPr>
            <w:tcW w:w="0" w:type="auto"/>
          </w:tcPr>
          <w:p w14:paraId="6C665C2C"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   </w:t>
            </w:r>
            <w:r>
              <w:rPr>
                <w:rFonts w:ascii="Times New Roman" w:hAnsi="Times New Roman" w:cs="Times New Roman"/>
                <w:sz w:val="20"/>
                <w:szCs w:val="20"/>
              </w:rPr>
              <w:t>Positive</w:t>
            </w:r>
          </w:p>
        </w:tc>
        <w:tc>
          <w:tcPr>
            <w:tcW w:w="0" w:type="auto"/>
          </w:tcPr>
          <w:p w14:paraId="2DEB06D0"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98 (23.3%)</w:t>
            </w:r>
          </w:p>
        </w:tc>
        <w:tc>
          <w:tcPr>
            <w:tcW w:w="0" w:type="auto"/>
          </w:tcPr>
          <w:p w14:paraId="2C7112BC"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49 (23.3%)</w:t>
            </w:r>
          </w:p>
        </w:tc>
        <w:tc>
          <w:tcPr>
            <w:tcW w:w="0" w:type="auto"/>
          </w:tcPr>
          <w:p w14:paraId="08E8807B" w14:textId="77777777" w:rsidR="00E32953" w:rsidRPr="0032284E" w:rsidRDefault="00E32953" w:rsidP="00E25A38">
            <w:pPr>
              <w:pStyle w:val="Compact"/>
              <w:rPr>
                <w:rFonts w:ascii="Times New Roman" w:hAnsi="Times New Roman" w:cs="Times New Roman"/>
                <w:sz w:val="20"/>
                <w:szCs w:val="20"/>
              </w:rPr>
            </w:pPr>
            <w:r w:rsidRPr="0032284E">
              <w:rPr>
                <w:rFonts w:ascii="Times New Roman" w:hAnsi="Times New Roman" w:cs="Times New Roman"/>
                <w:sz w:val="20"/>
                <w:szCs w:val="20"/>
              </w:rPr>
              <w:t>147 (23.3%)</w:t>
            </w:r>
          </w:p>
        </w:tc>
        <w:tc>
          <w:tcPr>
            <w:tcW w:w="0" w:type="auto"/>
          </w:tcPr>
          <w:p w14:paraId="5A959B6A" w14:textId="77777777" w:rsidR="00E32953" w:rsidRPr="0032284E" w:rsidRDefault="00E32953" w:rsidP="00E25A38">
            <w:pPr>
              <w:pStyle w:val="Compact"/>
              <w:rPr>
                <w:rFonts w:ascii="Times New Roman" w:hAnsi="Times New Roman" w:cs="Times New Roman"/>
                <w:sz w:val="20"/>
                <w:szCs w:val="20"/>
              </w:rPr>
            </w:pPr>
          </w:p>
        </w:tc>
      </w:tr>
    </w:tbl>
    <w:p w14:paraId="7DA9F8C8" w14:textId="64D2CD4B" w:rsidR="00BE7135" w:rsidRDefault="00BE7135" w:rsidP="001B5DAA">
      <w:pPr>
        <w:spacing w:after="0" w:line="240" w:lineRule="auto"/>
        <w:rPr>
          <w:rFonts w:ascii="Times New Roman" w:hAnsi="Times New Roman" w:cs="Times New Roman"/>
          <w:sz w:val="20"/>
        </w:rPr>
      </w:pPr>
    </w:p>
    <w:p w14:paraId="061A97BB" w14:textId="453BA079" w:rsidR="00F4699D" w:rsidRDefault="00F4699D" w:rsidP="001B5DAA">
      <w:pPr>
        <w:spacing w:after="0" w:line="240" w:lineRule="auto"/>
        <w:rPr>
          <w:rFonts w:ascii="Times New Roman" w:hAnsi="Times New Roman" w:cs="Times New Roman"/>
          <w:sz w:val="20"/>
        </w:rPr>
      </w:pPr>
    </w:p>
    <w:p w14:paraId="1B881CFF" w14:textId="5571A025" w:rsidR="002C55B4" w:rsidRDefault="002C55B4">
      <w:pPr>
        <w:rPr>
          <w:rFonts w:ascii="Times New Roman" w:hAnsi="Times New Roman" w:cs="Times New Roman"/>
          <w:sz w:val="20"/>
        </w:rPr>
      </w:pPr>
      <w:r>
        <w:rPr>
          <w:rFonts w:ascii="Times New Roman" w:hAnsi="Times New Roman" w:cs="Times New Roman"/>
          <w:sz w:val="20"/>
        </w:rPr>
        <w:br w:type="page"/>
      </w:r>
    </w:p>
    <w:p w14:paraId="0319952B" w14:textId="2DF59208" w:rsidR="00F4699D" w:rsidRPr="009968C6" w:rsidRDefault="002C55B4" w:rsidP="001B5DAA">
      <w:pPr>
        <w:spacing w:after="0" w:line="240" w:lineRule="auto"/>
        <w:rPr>
          <w:rFonts w:ascii="Times New Roman" w:hAnsi="Times New Roman" w:cs="Times New Roman"/>
          <w:b/>
          <w:sz w:val="20"/>
        </w:rPr>
      </w:pPr>
      <w:r w:rsidRPr="009968C6">
        <w:rPr>
          <w:rFonts w:ascii="Times New Roman" w:hAnsi="Times New Roman" w:cs="Times New Roman"/>
          <w:b/>
          <w:sz w:val="20"/>
        </w:rPr>
        <w:lastRenderedPageBreak/>
        <w:t>Figure S</w:t>
      </w:r>
      <w:r w:rsidR="00CB7DD6">
        <w:rPr>
          <w:rFonts w:ascii="Times New Roman" w:hAnsi="Times New Roman" w:cs="Times New Roman"/>
          <w:b/>
          <w:sz w:val="20"/>
        </w:rPr>
        <w:t>12</w:t>
      </w:r>
      <w:r w:rsidR="00B95F49" w:rsidRPr="009968C6">
        <w:rPr>
          <w:rFonts w:ascii="Times New Roman" w:hAnsi="Times New Roman" w:cs="Times New Roman"/>
          <w:b/>
          <w:sz w:val="20"/>
        </w:rPr>
        <w:t xml:space="preserve">. Sensitivity analysis for propensity score analysis </w:t>
      </w:r>
      <w:r w:rsidR="00EA0C91" w:rsidRPr="009968C6">
        <w:rPr>
          <w:rFonts w:ascii="Times New Roman" w:hAnsi="Times New Roman" w:cs="Times New Roman"/>
          <w:b/>
          <w:sz w:val="20"/>
        </w:rPr>
        <w:t xml:space="preserve">using different </w:t>
      </w:r>
      <w:r w:rsidR="009968C6" w:rsidRPr="009968C6">
        <w:rPr>
          <w:rFonts w:ascii="Times New Roman" w:hAnsi="Times New Roman" w:cs="Times New Roman"/>
          <w:b/>
          <w:sz w:val="20"/>
        </w:rPr>
        <w:t>cut-offs to define treatment delay.</w:t>
      </w:r>
    </w:p>
    <w:p w14:paraId="0A81F9A4" w14:textId="77777777" w:rsidR="009968C6" w:rsidRDefault="009968C6" w:rsidP="001B5DAA">
      <w:pPr>
        <w:spacing w:after="0" w:line="240" w:lineRule="auto"/>
        <w:rPr>
          <w:rFonts w:ascii="Times New Roman" w:hAnsi="Times New Roman" w:cs="Times New Roman"/>
          <w:sz w:val="20"/>
        </w:rPr>
      </w:pPr>
    </w:p>
    <w:p w14:paraId="0DD29A4D" w14:textId="473603FC" w:rsidR="00F4699D" w:rsidRDefault="002C55B4" w:rsidP="001B5DAA">
      <w:pPr>
        <w:spacing w:after="0" w:line="240" w:lineRule="auto"/>
        <w:rPr>
          <w:rFonts w:ascii="Times New Roman" w:hAnsi="Times New Roman" w:cs="Times New Roman"/>
          <w:sz w:val="20"/>
        </w:rPr>
      </w:pPr>
      <w:r>
        <w:rPr>
          <w:rFonts w:ascii="Times New Roman" w:hAnsi="Times New Roman" w:cs="Times New Roman"/>
          <w:noProof/>
          <w:sz w:val="20"/>
          <w:lang w:val="en-GB" w:eastAsia="en-GB"/>
        </w:rPr>
        <w:drawing>
          <wp:inline distT="0" distB="0" distL="0" distR="0" wp14:anchorId="01922F75" wp14:editId="0DC83A4F">
            <wp:extent cx="3829091" cy="5040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sitivity analysis figure for Rx delay propensity score analysi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9091" cy="5040000"/>
                    </a:xfrm>
                    <a:prstGeom prst="rect">
                      <a:avLst/>
                    </a:prstGeom>
                  </pic:spPr>
                </pic:pic>
              </a:graphicData>
            </a:graphic>
          </wp:inline>
        </w:drawing>
      </w:r>
    </w:p>
    <w:p w14:paraId="7E43BB93" w14:textId="077FFF3A" w:rsidR="009968C6" w:rsidRDefault="009968C6" w:rsidP="001B5DAA">
      <w:pPr>
        <w:spacing w:after="0" w:line="240" w:lineRule="auto"/>
        <w:rPr>
          <w:rFonts w:ascii="Times New Roman" w:hAnsi="Times New Roman" w:cs="Times New Roman"/>
          <w:sz w:val="20"/>
        </w:rPr>
      </w:pPr>
    </w:p>
    <w:p w14:paraId="546EFB42" w14:textId="252F2B81" w:rsidR="009968C6" w:rsidRPr="00721FC9" w:rsidRDefault="009968C6" w:rsidP="001B5DAA">
      <w:pPr>
        <w:spacing w:after="0" w:line="240" w:lineRule="auto"/>
        <w:rPr>
          <w:rFonts w:ascii="Times New Roman" w:hAnsi="Times New Roman" w:cs="Times New Roman"/>
          <w:b/>
          <w:sz w:val="20"/>
        </w:rPr>
      </w:pPr>
      <w:r w:rsidRPr="00721FC9">
        <w:rPr>
          <w:rFonts w:ascii="Times New Roman" w:hAnsi="Times New Roman" w:cs="Times New Roman"/>
          <w:b/>
          <w:sz w:val="20"/>
        </w:rPr>
        <w:t>Footn</w:t>
      </w:r>
      <w:r w:rsidR="00721FC9" w:rsidRPr="00721FC9">
        <w:rPr>
          <w:rFonts w:ascii="Times New Roman" w:hAnsi="Times New Roman" w:cs="Times New Roman"/>
          <w:b/>
          <w:sz w:val="20"/>
        </w:rPr>
        <w:t>otes:</w:t>
      </w:r>
    </w:p>
    <w:p w14:paraId="1DA4C28A" w14:textId="1ACEBBB3" w:rsidR="00721FC9" w:rsidRDefault="0053647D" w:rsidP="001B5DAA">
      <w:pPr>
        <w:spacing w:after="0" w:line="240" w:lineRule="auto"/>
        <w:rPr>
          <w:rFonts w:ascii="Times New Roman" w:hAnsi="Times New Roman" w:cs="Times New Roman"/>
          <w:sz w:val="20"/>
        </w:rPr>
      </w:pPr>
      <w:r>
        <w:rPr>
          <w:rFonts w:ascii="Times New Roman" w:hAnsi="Times New Roman" w:cs="Times New Roman"/>
          <w:sz w:val="20"/>
        </w:rPr>
        <w:t xml:space="preserve">In main manuscript treatment delay was defined as &gt;4 days from blood culture collection </w:t>
      </w:r>
      <w:r w:rsidR="00906CF3">
        <w:rPr>
          <w:rFonts w:ascii="Times New Roman" w:hAnsi="Times New Roman" w:cs="Times New Roman"/>
          <w:sz w:val="20"/>
        </w:rPr>
        <w:t>to start of anti-tuberculosis therapy</w:t>
      </w:r>
      <w:r w:rsidR="009804DE">
        <w:rPr>
          <w:rFonts w:ascii="Times New Roman" w:hAnsi="Times New Roman" w:cs="Times New Roman"/>
          <w:sz w:val="20"/>
        </w:rPr>
        <w:t xml:space="preserve">, </w:t>
      </w:r>
      <w:r w:rsidR="00963FC8">
        <w:rPr>
          <w:rFonts w:ascii="Times New Roman" w:hAnsi="Times New Roman" w:cs="Times New Roman"/>
          <w:sz w:val="20"/>
        </w:rPr>
        <w:t>and associated risk of mortality estimated using propensity score matched cohort analysis</w:t>
      </w:r>
      <w:r w:rsidR="00B60ACB">
        <w:rPr>
          <w:rFonts w:ascii="Times New Roman" w:hAnsi="Times New Roman" w:cs="Times New Roman"/>
          <w:sz w:val="20"/>
        </w:rPr>
        <w:t xml:space="preserve">, including subgroups of interest (TB blood culture positive, WHO danger sign positive). This analysis is reproduced </w:t>
      </w:r>
      <w:r w:rsidR="00647768">
        <w:rPr>
          <w:rFonts w:ascii="Times New Roman" w:hAnsi="Times New Roman" w:cs="Times New Roman"/>
          <w:sz w:val="20"/>
        </w:rPr>
        <w:t>here</w:t>
      </w:r>
      <w:r w:rsidR="00B60ACB">
        <w:rPr>
          <w:rFonts w:ascii="Times New Roman" w:hAnsi="Times New Roman" w:cs="Times New Roman"/>
          <w:sz w:val="20"/>
        </w:rPr>
        <w:t xml:space="preserve"> </w:t>
      </w:r>
      <w:r w:rsidR="00A216D2">
        <w:rPr>
          <w:rFonts w:ascii="Times New Roman" w:hAnsi="Times New Roman" w:cs="Times New Roman"/>
          <w:sz w:val="20"/>
        </w:rPr>
        <w:t>(</w:t>
      </w:r>
      <w:r w:rsidR="00B60ACB" w:rsidRPr="00A216D2">
        <w:rPr>
          <w:rFonts w:ascii="Times New Roman" w:hAnsi="Times New Roman" w:cs="Times New Roman"/>
          <w:b/>
          <w:sz w:val="20"/>
        </w:rPr>
        <w:t>A</w:t>
      </w:r>
      <w:r w:rsidR="00A216D2">
        <w:rPr>
          <w:rFonts w:ascii="Times New Roman" w:hAnsi="Times New Roman" w:cs="Times New Roman"/>
          <w:sz w:val="20"/>
        </w:rPr>
        <w:t>)</w:t>
      </w:r>
      <w:r w:rsidR="00647768">
        <w:rPr>
          <w:rFonts w:ascii="Times New Roman" w:hAnsi="Times New Roman" w:cs="Times New Roman"/>
          <w:sz w:val="20"/>
        </w:rPr>
        <w:t>, and</w:t>
      </w:r>
      <w:r w:rsidR="00E023D7">
        <w:rPr>
          <w:rFonts w:ascii="Times New Roman" w:hAnsi="Times New Roman" w:cs="Times New Roman"/>
          <w:sz w:val="20"/>
        </w:rPr>
        <w:t xml:space="preserve"> the analysis is repeated with two different cut-off values for defining treatment delay: &gt;3 days (</w:t>
      </w:r>
      <w:r w:rsidR="00E023D7" w:rsidRPr="00A216D2">
        <w:rPr>
          <w:rFonts w:ascii="Times New Roman" w:hAnsi="Times New Roman" w:cs="Times New Roman"/>
          <w:b/>
          <w:sz w:val="20"/>
        </w:rPr>
        <w:t>B</w:t>
      </w:r>
      <w:r w:rsidR="00E023D7">
        <w:rPr>
          <w:rFonts w:ascii="Times New Roman" w:hAnsi="Times New Roman" w:cs="Times New Roman"/>
          <w:sz w:val="20"/>
        </w:rPr>
        <w:t>) and &gt;2 days (</w:t>
      </w:r>
      <w:r w:rsidR="00E023D7" w:rsidRPr="00A216D2">
        <w:rPr>
          <w:rFonts w:ascii="Times New Roman" w:hAnsi="Times New Roman" w:cs="Times New Roman"/>
          <w:b/>
          <w:sz w:val="20"/>
        </w:rPr>
        <w:t>C</w:t>
      </w:r>
      <w:r w:rsidR="00E023D7">
        <w:rPr>
          <w:rFonts w:ascii="Times New Roman" w:hAnsi="Times New Roman" w:cs="Times New Roman"/>
          <w:sz w:val="20"/>
        </w:rPr>
        <w:t>).</w:t>
      </w:r>
      <w:r w:rsidR="00E34BC4">
        <w:rPr>
          <w:rFonts w:ascii="Times New Roman" w:hAnsi="Times New Roman" w:cs="Times New Roman"/>
          <w:sz w:val="20"/>
        </w:rPr>
        <w:t xml:space="preserve"> The effect size is seen to be sensitive to</w:t>
      </w:r>
      <w:r w:rsidR="00E023D7">
        <w:rPr>
          <w:rFonts w:ascii="Times New Roman" w:hAnsi="Times New Roman" w:cs="Times New Roman"/>
          <w:sz w:val="20"/>
        </w:rPr>
        <w:t xml:space="preserve"> </w:t>
      </w:r>
      <w:r w:rsidR="00E34BC4">
        <w:rPr>
          <w:rFonts w:ascii="Times New Roman" w:hAnsi="Times New Roman" w:cs="Times New Roman"/>
          <w:sz w:val="20"/>
        </w:rPr>
        <w:t xml:space="preserve">the cut-off used, with </w:t>
      </w:r>
      <w:r w:rsidR="00C94E55">
        <w:rPr>
          <w:rFonts w:ascii="Times New Roman" w:hAnsi="Times New Roman" w:cs="Times New Roman"/>
          <w:sz w:val="20"/>
        </w:rPr>
        <w:t>longer delay associated with larger effect size</w:t>
      </w:r>
      <w:r w:rsidR="006C441D">
        <w:rPr>
          <w:rFonts w:ascii="Times New Roman" w:hAnsi="Times New Roman" w:cs="Times New Roman"/>
          <w:sz w:val="20"/>
        </w:rPr>
        <w:t xml:space="preserve"> i.e. greater increased risk of mortality </w:t>
      </w:r>
      <w:r w:rsidR="009F244F">
        <w:rPr>
          <w:rFonts w:ascii="Times New Roman" w:hAnsi="Times New Roman" w:cs="Times New Roman"/>
          <w:sz w:val="20"/>
        </w:rPr>
        <w:t>from longer delay</w:t>
      </w:r>
      <w:r w:rsidR="00C94E55">
        <w:rPr>
          <w:rFonts w:ascii="Times New Roman" w:hAnsi="Times New Roman" w:cs="Times New Roman"/>
          <w:sz w:val="20"/>
        </w:rPr>
        <w:t xml:space="preserve">. </w:t>
      </w:r>
      <w:r w:rsidR="00ED31F0">
        <w:rPr>
          <w:rFonts w:ascii="Times New Roman" w:hAnsi="Times New Roman" w:cs="Times New Roman"/>
          <w:sz w:val="20"/>
        </w:rPr>
        <w:t>All analyses used complete case analysis.</w:t>
      </w:r>
    </w:p>
    <w:p w14:paraId="0803768E" w14:textId="07E7E5BA" w:rsidR="001B417B" w:rsidRDefault="001B417B" w:rsidP="001B5DAA">
      <w:pPr>
        <w:spacing w:after="0" w:line="240" w:lineRule="auto"/>
        <w:rPr>
          <w:rFonts w:ascii="Times New Roman" w:hAnsi="Times New Roman" w:cs="Times New Roman"/>
          <w:sz w:val="20"/>
        </w:rPr>
      </w:pPr>
    </w:p>
    <w:p w14:paraId="6664D6A0" w14:textId="458AB1F5" w:rsidR="001B417B" w:rsidRDefault="001B417B" w:rsidP="001B5DAA">
      <w:pPr>
        <w:spacing w:after="0" w:line="240" w:lineRule="auto"/>
        <w:rPr>
          <w:rFonts w:ascii="Times New Roman" w:hAnsi="Times New Roman" w:cs="Times New Roman"/>
          <w:sz w:val="20"/>
        </w:rPr>
      </w:pPr>
    </w:p>
    <w:p w14:paraId="74D9EB2D" w14:textId="6720221E" w:rsidR="001B417B" w:rsidRDefault="001B417B">
      <w:pPr>
        <w:rPr>
          <w:rFonts w:ascii="Times New Roman" w:hAnsi="Times New Roman" w:cs="Times New Roman"/>
          <w:sz w:val="20"/>
        </w:rPr>
      </w:pPr>
      <w:r>
        <w:rPr>
          <w:rFonts w:ascii="Times New Roman" w:hAnsi="Times New Roman" w:cs="Times New Roman"/>
          <w:sz w:val="20"/>
        </w:rPr>
        <w:br w:type="page"/>
      </w:r>
    </w:p>
    <w:p w14:paraId="56C9D401" w14:textId="17D714EA" w:rsidR="001B417B" w:rsidRDefault="001B417B" w:rsidP="001B5DAA">
      <w:pPr>
        <w:spacing w:after="0" w:line="240" w:lineRule="auto"/>
        <w:rPr>
          <w:rFonts w:ascii="Times New Roman" w:hAnsi="Times New Roman" w:cs="Times New Roman"/>
          <w:sz w:val="20"/>
        </w:rPr>
      </w:pPr>
    </w:p>
    <w:p w14:paraId="01E37B53" w14:textId="77777777" w:rsidR="001B417B" w:rsidRPr="009968C6" w:rsidRDefault="001B417B" w:rsidP="001B417B">
      <w:pPr>
        <w:spacing w:after="120" w:line="276" w:lineRule="auto"/>
        <w:rPr>
          <w:rFonts w:ascii="Times New Roman" w:hAnsi="Times New Roman" w:cs="Times New Roman"/>
          <w:b/>
          <w:sz w:val="20"/>
        </w:rPr>
      </w:pPr>
      <w:r>
        <w:rPr>
          <w:rFonts w:ascii="Times New Roman" w:hAnsi="Times New Roman" w:cs="Times New Roman"/>
          <w:b/>
          <w:sz w:val="20"/>
        </w:rPr>
        <w:t>Table S12. Citations for primary studies / data sets identified for inclusion in meta-analysis</w:t>
      </w:r>
    </w:p>
    <w:p w14:paraId="314A13B9" w14:textId="0EFECDD6" w:rsidR="001B417B" w:rsidRDefault="001B417B" w:rsidP="001B5DAA">
      <w:pPr>
        <w:spacing w:after="0" w:line="240" w:lineRule="auto"/>
        <w:rPr>
          <w:rFonts w:ascii="Times New Roman" w:hAnsi="Times New Roman" w:cs="Times New Roman"/>
          <w:sz w:val="20"/>
        </w:rPr>
      </w:pPr>
    </w:p>
    <w:tbl>
      <w:tblPr>
        <w:tblW w:w="10380" w:type="dxa"/>
        <w:tblLook w:val="04A0" w:firstRow="1" w:lastRow="0" w:firstColumn="1" w:lastColumn="0" w:noHBand="0" w:noVBand="1"/>
      </w:tblPr>
      <w:tblGrid>
        <w:gridCol w:w="1740"/>
        <w:gridCol w:w="8640"/>
      </w:tblGrid>
      <w:tr w:rsidR="001B417B" w:rsidRPr="001B417B" w14:paraId="2AA421CB" w14:textId="77777777" w:rsidTr="001B417B">
        <w:trPr>
          <w:trHeight w:val="576"/>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D42D3"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Brazil 2004</w:t>
            </w:r>
          </w:p>
        </w:tc>
        <w:tc>
          <w:tcPr>
            <w:tcW w:w="8640" w:type="dxa"/>
            <w:tcBorders>
              <w:top w:val="single" w:sz="4" w:space="0" w:color="auto"/>
              <w:left w:val="nil"/>
              <w:bottom w:val="single" w:sz="4" w:space="0" w:color="auto"/>
              <w:right w:val="single" w:sz="4" w:space="0" w:color="auto"/>
            </w:tcBorders>
            <w:shd w:val="clear" w:color="auto" w:fill="auto"/>
            <w:vAlign w:val="center"/>
            <w:hideMark/>
          </w:tcPr>
          <w:p w14:paraId="01C9829B"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Bacha HA, Cimerman S, de Souza SA, Hadad DJ, Mendes CM. Prevalence of mycobacteremia in patients with AIDS and persistant fever. </w:t>
            </w:r>
            <w:r w:rsidRPr="00687337">
              <w:rPr>
                <w:rFonts w:ascii="Times New Roman" w:eastAsia="Times New Roman" w:hAnsi="Times New Roman" w:cs="Times New Roman"/>
                <w:i/>
                <w:iCs/>
                <w:color w:val="000000"/>
                <w:sz w:val="20"/>
                <w:szCs w:val="20"/>
                <w:lang w:val="en-GB" w:eastAsia="en-GB"/>
              </w:rPr>
              <w:t>Braz J Infect Dis</w:t>
            </w:r>
            <w:r w:rsidRPr="00687337">
              <w:rPr>
                <w:rFonts w:ascii="Times New Roman" w:eastAsia="Times New Roman" w:hAnsi="Times New Roman" w:cs="Times New Roman"/>
                <w:color w:val="000000"/>
                <w:sz w:val="20"/>
                <w:szCs w:val="20"/>
                <w:lang w:val="en-GB" w:eastAsia="en-GB"/>
              </w:rPr>
              <w:t xml:space="preserve"> 2004; </w:t>
            </w:r>
            <w:r w:rsidRPr="00687337">
              <w:rPr>
                <w:rFonts w:ascii="Times New Roman" w:eastAsia="Times New Roman" w:hAnsi="Times New Roman" w:cs="Times New Roman"/>
                <w:b/>
                <w:bCs/>
                <w:color w:val="000000"/>
                <w:sz w:val="20"/>
                <w:szCs w:val="20"/>
                <w:lang w:val="en-GB" w:eastAsia="en-GB"/>
              </w:rPr>
              <w:t>8</w:t>
            </w:r>
            <w:r w:rsidRPr="00687337">
              <w:rPr>
                <w:rFonts w:ascii="Times New Roman" w:eastAsia="Times New Roman" w:hAnsi="Times New Roman" w:cs="Times New Roman"/>
                <w:color w:val="000000"/>
                <w:sz w:val="20"/>
                <w:szCs w:val="20"/>
                <w:lang w:val="en-GB" w:eastAsia="en-GB"/>
              </w:rPr>
              <w:t>(4): 290-5.</w:t>
            </w:r>
          </w:p>
        </w:tc>
      </w:tr>
      <w:tr w:rsidR="001B417B" w:rsidRPr="001B417B" w14:paraId="1CBB729B" w14:textId="77777777" w:rsidTr="001B417B">
        <w:trPr>
          <w:trHeight w:val="288"/>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75B12609"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Brazil 1997</w:t>
            </w:r>
          </w:p>
        </w:tc>
        <w:tc>
          <w:tcPr>
            <w:tcW w:w="8640" w:type="dxa"/>
            <w:tcBorders>
              <w:top w:val="nil"/>
              <w:left w:val="nil"/>
              <w:bottom w:val="single" w:sz="4" w:space="0" w:color="auto"/>
              <w:right w:val="single" w:sz="4" w:space="0" w:color="auto"/>
            </w:tcBorders>
            <w:shd w:val="clear" w:color="auto" w:fill="auto"/>
            <w:vAlign w:val="center"/>
            <w:hideMark/>
          </w:tcPr>
          <w:p w14:paraId="280D2E71"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Grinsztejn B, Fandinho FC, Veloso VG, et al. Mycobacteremia in patients with the acquired immunodeficiency syndrome. </w:t>
            </w:r>
            <w:r w:rsidRPr="00687337">
              <w:rPr>
                <w:rFonts w:ascii="Times New Roman" w:eastAsia="Times New Roman" w:hAnsi="Times New Roman" w:cs="Times New Roman"/>
                <w:i/>
                <w:iCs/>
                <w:color w:val="000000"/>
                <w:sz w:val="20"/>
                <w:szCs w:val="20"/>
                <w:lang w:val="en-GB" w:eastAsia="en-GB"/>
              </w:rPr>
              <w:t>Arch Intern Med</w:t>
            </w:r>
            <w:r w:rsidRPr="00687337">
              <w:rPr>
                <w:rFonts w:ascii="Times New Roman" w:eastAsia="Times New Roman" w:hAnsi="Times New Roman" w:cs="Times New Roman"/>
                <w:color w:val="000000"/>
                <w:sz w:val="20"/>
                <w:szCs w:val="20"/>
                <w:lang w:val="en-GB" w:eastAsia="en-GB"/>
              </w:rPr>
              <w:t xml:space="preserve"> 1997; </w:t>
            </w:r>
            <w:r w:rsidRPr="00687337">
              <w:rPr>
                <w:rFonts w:ascii="Times New Roman" w:eastAsia="Times New Roman" w:hAnsi="Times New Roman" w:cs="Times New Roman"/>
                <w:b/>
                <w:bCs/>
                <w:color w:val="000000"/>
                <w:sz w:val="20"/>
                <w:szCs w:val="20"/>
                <w:lang w:val="en-GB" w:eastAsia="en-GB"/>
              </w:rPr>
              <w:t>157</w:t>
            </w:r>
            <w:r w:rsidRPr="00687337">
              <w:rPr>
                <w:rFonts w:ascii="Times New Roman" w:eastAsia="Times New Roman" w:hAnsi="Times New Roman" w:cs="Times New Roman"/>
                <w:color w:val="000000"/>
                <w:sz w:val="20"/>
                <w:szCs w:val="20"/>
                <w:lang w:val="en-GB" w:eastAsia="en-GB"/>
              </w:rPr>
              <w:t>(20): 2359-63.</w:t>
            </w:r>
          </w:p>
        </w:tc>
      </w:tr>
      <w:tr w:rsidR="001B417B" w:rsidRPr="001B417B" w14:paraId="0A0174CE" w14:textId="77777777" w:rsidTr="001B417B">
        <w:trPr>
          <w:trHeight w:val="546"/>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5E2857B5"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S.E.Asia 2010</w:t>
            </w:r>
          </w:p>
        </w:tc>
        <w:tc>
          <w:tcPr>
            <w:tcW w:w="8640" w:type="dxa"/>
            <w:tcBorders>
              <w:top w:val="nil"/>
              <w:left w:val="nil"/>
              <w:bottom w:val="single" w:sz="4" w:space="0" w:color="auto"/>
              <w:right w:val="single" w:sz="4" w:space="0" w:color="auto"/>
            </w:tcBorders>
            <w:shd w:val="clear" w:color="auto" w:fill="auto"/>
            <w:vAlign w:val="center"/>
            <w:hideMark/>
          </w:tcPr>
          <w:p w14:paraId="4CB9ABD2"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Varma JK, McCarthy KD, Tasaneeyapan T, et al. Bloodstream infections among HIV-infected outpatients, Southeast Asia. </w:t>
            </w:r>
            <w:r w:rsidRPr="00687337">
              <w:rPr>
                <w:rFonts w:ascii="Times New Roman" w:eastAsia="Times New Roman" w:hAnsi="Times New Roman" w:cs="Times New Roman"/>
                <w:i/>
                <w:iCs/>
                <w:color w:val="000000"/>
                <w:sz w:val="20"/>
                <w:szCs w:val="20"/>
                <w:lang w:val="en-GB" w:eastAsia="en-GB"/>
              </w:rPr>
              <w:t>Emerg Infect Dis</w:t>
            </w:r>
            <w:r w:rsidRPr="00687337">
              <w:rPr>
                <w:rFonts w:ascii="Times New Roman" w:eastAsia="Times New Roman" w:hAnsi="Times New Roman" w:cs="Times New Roman"/>
                <w:color w:val="000000"/>
                <w:sz w:val="20"/>
                <w:szCs w:val="20"/>
                <w:lang w:val="en-GB" w:eastAsia="en-GB"/>
              </w:rPr>
              <w:t xml:space="preserve"> 2010; </w:t>
            </w:r>
            <w:r w:rsidRPr="00687337">
              <w:rPr>
                <w:rFonts w:ascii="Times New Roman" w:eastAsia="Times New Roman" w:hAnsi="Times New Roman" w:cs="Times New Roman"/>
                <w:b/>
                <w:bCs/>
                <w:color w:val="000000"/>
                <w:sz w:val="20"/>
                <w:szCs w:val="20"/>
                <w:lang w:val="en-GB" w:eastAsia="en-GB"/>
              </w:rPr>
              <w:t>16</w:t>
            </w:r>
            <w:r w:rsidRPr="00687337">
              <w:rPr>
                <w:rFonts w:ascii="Times New Roman" w:eastAsia="Times New Roman" w:hAnsi="Times New Roman" w:cs="Times New Roman"/>
                <w:color w:val="000000"/>
                <w:sz w:val="20"/>
                <w:szCs w:val="20"/>
                <w:lang w:val="en-GB" w:eastAsia="en-GB"/>
              </w:rPr>
              <w:t>(10): 1569-75.</w:t>
            </w:r>
          </w:p>
        </w:tc>
      </w:tr>
      <w:tr w:rsidR="001B417B" w:rsidRPr="001B417B" w14:paraId="14649355"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74EAAA52"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India 2008</w:t>
            </w:r>
          </w:p>
        </w:tc>
        <w:tc>
          <w:tcPr>
            <w:tcW w:w="8640" w:type="dxa"/>
            <w:tcBorders>
              <w:top w:val="nil"/>
              <w:left w:val="nil"/>
              <w:bottom w:val="single" w:sz="4" w:space="0" w:color="auto"/>
              <w:right w:val="single" w:sz="4" w:space="0" w:color="auto"/>
            </w:tcBorders>
            <w:shd w:val="clear" w:color="auto" w:fill="auto"/>
            <w:vAlign w:val="center"/>
            <w:hideMark/>
          </w:tcPr>
          <w:p w14:paraId="6995016D"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Gopinath K, Kumar S, Singh S. Prevalence of mycobacteremia in Indian HIV-infected patients detected by the MB/BacT automated culture system. </w:t>
            </w:r>
            <w:r w:rsidRPr="00687337">
              <w:rPr>
                <w:rFonts w:ascii="Times New Roman" w:eastAsia="Times New Roman" w:hAnsi="Times New Roman" w:cs="Times New Roman"/>
                <w:i/>
                <w:iCs/>
                <w:color w:val="000000"/>
                <w:sz w:val="20"/>
                <w:szCs w:val="20"/>
                <w:lang w:val="en-GB" w:eastAsia="en-GB"/>
              </w:rPr>
              <w:t>Eur J Clin Microbiol Infect Dis</w:t>
            </w:r>
            <w:r w:rsidRPr="00687337">
              <w:rPr>
                <w:rFonts w:ascii="Times New Roman" w:eastAsia="Times New Roman" w:hAnsi="Times New Roman" w:cs="Times New Roman"/>
                <w:color w:val="000000"/>
                <w:sz w:val="20"/>
                <w:szCs w:val="20"/>
                <w:lang w:val="en-GB" w:eastAsia="en-GB"/>
              </w:rPr>
              <w:t xml:space="preserve"> 2008; </w:t>
            </w:r>
            <w:r w:rsidRPr="00687337">
              <w:rPr>
                <w:rFonts w:ascii="Times New Roman" w:eastAsia="Times New Roman" w:hAnsi="Times New Roman" w:cs="Times New Roman"/>
                <w:b/>
                <w:bCs/>
                <w:color w:val="000000"/>
                <w:sz w:val="20"/>
                <w:szCs w:val="20"/>
                <w:lang w:val="en-GB" w:eastAsia="en-GB"/>
              </w:rPr>
              <w:t>27</w:t>
            </w:r>
            <w:r w:rsidRPr="00687337">
              <w:rPr>
                <w:rFonts w:ascii="Times New Roman" w:eastAsia="Times New Roman" w:hAnsi="Times New Roman" w:cs="Times New Roman"/>
                <w:color w:val="000000"/>
                <w:sz w:val="20"/>
                <w:szCs w:val="20"/>
                <w:lang w:val="en-GB" w:eastAsia="en-GB"/>
              </w:rPr>
              <w:t>(6): 423-31.</w:t>
            </w:r>
          </w:p>
        </w:tc>
      </w:tr>
      <w:tr w:rsidR="001B417B" w:rsidRPr="001B417B" w14:paraId="79984C84"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7174EA75"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Ivory Coast 1993</w:t>
            </w:r>
          </w:p>
        </w:tc>
        <w:tc>
          <w:tcPr>
            <w:tcW w:w="8640" w:type="dxa"/>
            <w:tcBorders>
              <w:top w:val="nil"/>
              <w:left w:val="nil"/>
              <w:bottom w:val="single" w:sz="4" w:space="0" w:color="auto"/>
              <w:right w:val="single" w:sz="4" w:space="0" w:color="auto"/>
            </w:tcBorders>
            <w:shd w:val="clear" w:color="auto" w:fill="auto"/>
            <w:vAlign w:val="center"/>
            <w:hideMark/>
          </w:tcPr>
          <w:p w14:paraId="2D538EC1"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Vugia DJ, Kiehlbauch JA, Yeboue K, et al. Pathogens and predictors of fatal septicemia associated with human immunodeficiency virus infection in Ivory Coast, west Africa. </w:t>
            </w:r>
            <w:r w:rsidRPr="00687337">
              <w:rPr>
                <w:rFonts w:ascii="Times New Roman" w:eastAsia="Times New Roman" w:hAnsi="Times New Roman" w:cs="Times New Roman"/>
                <w:i/>
                <w:iCs/>
                <w:color w:val="000000"/>
                <w:sz w:val="20"/>
                <w:szCs w:val="20"/>
                <w:lang w:val="en-GB" w:eastAsia="en-GB"/>
              </w:rPr>
              <w:t>J Infect Dis</w:t>
            </w:r>
            <w:r w:rsidRPr="00687337">
              <w:rPr>
                <w:rFonts w:ascii="Times New Roman" w:eastAsia="Times New Roman" w:hAnsi="Times New Roman" w:cs="Times New Roman"/>
                <w:color w:val="000000"/>
                <w:sz w:val="20"/>
                <w:szCs w:val="20"/>
                <w:lang w:val="en-GB" w:eastAsia="en-GB"/>
              </w:rPr>
              <w:t xml:space="preserve"> 1993; </w:t>
            </w:r>
            <w:r w:rsidRPr="00687337">
              <w:rPr>
                <w:rFonts w:ascii="Times New Roman" w:eastAsia="Times New Roman" w:hAnsi="Times New Roman" w:cs="Times New Roman"/>
                <w:b/>
                <w:bCs/>
                <w:color w:val="000000"/>
                <w:sz w:val="20"/>
                <w:szCs w:val="20"/>
                <w:lang w:val="en-GB" w:eastAsia="en-GB"/>
              </w:rPr>
              <w:t>168</w:t>
            </w:r>
            <w:r w:rsidRPr="00687337">
              <w:rPr>
                <w:rFonts w:ascii="Times New Roman" w:eastAsia="Times New Roman" w:hAnsi="Times New Roman" w:cs="Times New Roman"/>
                <w:color w:val="000000"/>
                <w:sz w:val="20"/>
                <w:szCs w:val="20"/>
                <w:lang w:val="en-GB" w:eastAsia="en-GB"/>
              </w:rPr>
              <w:t>(3): 564-70.</w:t>
            </w:r>
          </w:p>
        </w:tc>
      </w:tr>
      <w:tr w:rsidR="001B417B" w:rsidRPr="001B417B" w14:paraId="50B11D98" w14:textId="77777777" w:rsidTr="001B417B">
        <w:trPr>
          <w:trHeight w:val="576"/>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62BC4BF4"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Kenya 1995</w:t>
            </w:r>
          </w:p>
        </w:tc>
        <w:tc>
          <w:tcPr>
            <w:tcW w:w="8640" w:type="dxa"/>
            <w:tcBorders>
              <w:top w:val="nil"/>
              <w:left w:val="nil"/>
              <w:bottom w:val="single" w:sz="4" w:space="0" w:color="auto"/>
              <w:right w:val="single" w:sz="4" w:space="0" w:color="auto"/>
            </w:tcBorders>
            <w:shd w:val="clear" w:color="auto" w:fill="auto"/>
            <w:vAlign w:val="center"/>
            <w:hideMark/>
          </w:tcPr>
          <w:p w14:paraId="6CBAADF9"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Gilks CF, Brindle RJ, Mwachari C, et al. Disseminated Mycobacterium avium infection among HIV-infected patients in Kenya. </w:t>
            </w:r>
            <w:r w:rsidRPr="00687337">
              <w:rPr>
                <w:rFonts w:ascii="Times New Roman" w:eastAsia="Times New Roman" w:hAnsi="Times New Roman" w:cs="Times New Roman"/>
                <w:i/>
                <w:iCs/>
                <w:color w:val="000000"/>
                <w:sz w:val="20"/>
                <w:szCs w:val="20"/>
                <w:lang w:val="en-GB" w:eastAsia="en-GB"/>
              </w:rPr>
              <w:t>J Acquir Immune Defic Syndr Hum Retrovirol</w:t>
            </w:r>
            <w:r w:rsidRPr="00687337">
              <w:rPr>
                <w:rFonts w:ascii="Times New Roman" w:eastAsia="Times New Roman" w:hAnsi="Times New Roman" w:cs="Times New Roman"/>
                <w:color w:val="000000"/>
                <w:sz w:val="20"/>
                <w:szCs w:val="20"/>
                <w:lang w:val="en-GB" w:eastAsia="en-GB"/>
              </w:rPr>
              <w:t xml:space="preserve"> 1995; </w:t>
            </w:r>
            <w:r w:rsidRPr="00687337">
              <w:rPr>
                <w:rFonts w:ascii="Times New Roman" w:eastAsia="Times New Roman" w:hAnsi="Times New Roman" w:cs="Times New Roman"/>
                <w:b/>
                <w:bCs/>
                <w:color w:val="000000"/>
                <w:sz w:val="20"/>
                <w:szCs w:val="20"/>
                <w:lang w:val="en-GB" w:eastAsia="en-GB"/>
              </w:rPr>
              <w:t>8</w:t>
            </w:r>
            <w:r w:rsidRPr="00687337">
              <w:rPr>
                <w:rFonts w:ascii="Times New Roman" w:eastAsia="Times New Roman" w:hAnsi="Times New Roman" w:cs="Times New Roman"/>
                <w:color w:val="000000"/>
                <w:sz w:val="20"/>
                <w:szCs w:val="20"/>
                <w:lang w:val="en-GB" w:eastAsia="en-GB"/>
              </w:rPr>
              <w:t>(2): 195-8.</w:t>
            </w:r>
          </w:p>
        </w:tc>
      </w:tr>
      <w:tr w:rsidR="001B417B" w:rsidRPr="001B417B" w14:paraId="5E087709"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35C93F0A"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Malawi 2012</w:t>
            </w:r>
          </w:p>
        </w:tc>
        <w:tc>
          <w:tcPr>
            <w:tcW w:w="8640" w:type="dxa"/>
            <w:tcBorders>
              <w:top w:val="nil"/>
              <w:left w:val="nil"/>
              <w:bottom w:val="single" w:sz="4" w:space="0" w:color="auto"/>
              <w:right w:val="single" w:sz="4" w:space="0" w:color="auto"/>
            </w:tcBorders>
            <w:shd w:val="clear" w:color="auto" w:fill="auto"/>
            <w:vAlign w:val="center"/>
            <w:hideMark/>
          </w:tcPr>
          <w:p w14:paraId="04842EEA"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Bedell RA, Anderson ST, van Lettow M, et al. High prevalence of tuberculosis and serious bloodstream infections in ambulatory individuals presenting for antiretroviral therapy in Malawi. </w:t>
            </w:r>
            <w:r w:rsidRPr="00687337">
              <w:rPr>
                <w:rFonts w:ascii="Times New Roman" w:eastAsia="Times New Roman" w:hAnsi="Times New Roman" w:cs="Times New Roman"/>
                <w:i/>
                <w:iCs/>
                <w:color w:val="000000"/>
                <w:sz w:val="20"/>
                <w:szCs w:val="20"/>
                <w:lang w:val="en-GB" w:eastAsia="en-GB"/>
              </w:rPr>
              <w:t>PLoS One</w:t>
            </w:r>
            <w:r w:rsidRPr="00687337">
              <w:rPr>
                <w:rFonts w:ascii="Times New Roman" w:eastAsia="Times New Roman" w:hAnsi="Times New Roman" w:cs="Times New Roman"/>
                <w:color w:val="000000"/>
                <w:sz w:val="20"/>
                <w:szCs w:val="20"/>
                <w:lang w:val="en-GB" w:eastAsia="en-GB"/>
              </w:rPr>
              <w:t xml:space="preserve"> 2012; </w:t>
            </w:r>
            <w:r w:rsidRPr="00687337">
              <w:rPr>
                <w:rFonts w:ascii="Times New Roman" w:eastAsia="Times New Roman" w:hAnsi="Times New Roman" w:cs="Times New Roman"/>
                <w:b/>
                <w:bCs/>
                <w:color w:val="000000"/>
                <w:sz w:val="20"/>
                <w:szCs w:val="20"/>
                <w:lang w:val="en-GB" w:eastAsia="en-GB"/>
              </w:rPr>
              <w:t>7</w:t>
            </w:r>
            <w:r w:rsidRPr="00687337">
              <w:rPr>
                <w:rFonts w:ascii="Times New Roman" w:eastAsia="Times New Roman" w:hAnsi="Times New Roman" w:cs="Times New Roman"/>
                <w:color w:val="000000"/>
                <w:sz w:val="20"/>
                <w:szCs w:val="20"/>
                <w:lang w:val="en-GB" w:eastAsia="en-GB"/>
              </w:rPr>
              <w:t>(6): e39347.</w:t>
            </w:r>
          </w:p>
        </w:tc>
      </w:tr>
      <w:tr w:rsidR="001B417B" w:rsidRPr="001B417B" w14:paraId="788616B1"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05CB7EAC"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Malawi 2013</w:t>
            </w:r>
          </w:p>
        </w:tc>
        <w:tc>
          <w:tcPr>
            <w:tcW w:w="8640" w:type="dxa"/>
            <w:tcBorders>
              <w:top w:val="nil"/>
              <w:left w:val="nil"/>
              <w:bottom w:val="single" w:sz="4" w:space="0" w:color="auto"/>
              <w:right w:val="single" w:sz="4" w:space="0" w:color="auto"/>
            </w:tcBorders>
            <w:shd w:val="clear" w:color="auto" w:fill="auto"/>
            <w:vAlign w:val="center"/>
            <w:hideMark/>
          </w:tcPr>
          <w:p w14:paraId="6AC73D43"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Feasey NA, Banada PP, Howson W, et al. Evaluation of Xpert MTB/RIF for detection of tuberculosis from blood samples of HIV-infected adults confirms Mycobacterium tuberculosis bacteremia as an indicator of poor prognosis. </w:t>
            </w:r>
            <w:r w:rsidRPr="00687337">
              <w:rPr>
                <w:rFonts w:ascii="Times New Roman" w:eastAsia="Times New Roman" w:hAnsi="Times New Roman" w:cs="Times New Roman"/>
                <w:i/>
                <w:iCs/>
                <w:color w:val="000000"/>
                <w:sz w:val="20"/>
                <w:szCs w:val="20"/>
                <w:lang w:val="en-GB" w:eastAsia="en-GB"/>
              </w:rPr>
              <w:t>J Clin Microbiol</w:t>
            </w:r>
            <w:r w:rsidRPr="00687337">
              <w:rPr>
                <w:rFonts w:ascii="Times New Roman" w:eastAsia="Times New Roman" w:hAnsi="Times New Roman" w:cs="Times New Roman"/>
                <w:color w:val="000000"/>
                <w:sz w:val="20"/>
                <w:szCs w:val="20"/>
                <w:lang w:val="en-GB" w:eastAsia="en-GB"/>
              </w:rPr>
              <w:t xml:space="preserve"> 2013; </w:t>
            </w:r>
            <w:r w:rsidRPr="00687337">
              <w:rPr>
                <w:rFonts w:ascii="Times New Roman" w:eastAsia="Times New Roman" w:hAnsi="Times New Roman" w:cs="Times New Roman"/>
                <w:b/>
                <w:bCs/>
                <w:color w:val="000000"/>
                <w:sz w:val="20"/>
                <w:szCs w:val="20"/>
                <w:lang w:val="en-GB" w:eastAsia="en-GB"/>
              </w:rPr>
              <w:t>51</w:t>
            </w:r>
            <w:r w:rsidRPr="00687337">
              <w:rPr>
                <w:rFonts w:ascii="Times New Roman" w:eastAsia="Times New Roman" w:hAnsi="Times New Roman" w:cs="Times New Roman"/>
                <w:color w:val="000000"/>
                <w:sz w:val="20"/>
                <w:szCs w:val="20"/>
                <w:lang w:val="en-GB" w:eastAsia="en-GB"/>
              </w:rPr>
              <w:t>(7): 2311-6.</w:t>
            </w:r>
          </w:p>
        </w:tc>
      </w:tr>
      <w:tr w:rsidR="001B417B" w:rsidRPr="001B417B" w14:paraId="6F6CEAE6"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4B217F1C"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South Africa 2015</w:t>
            </w:r>
          </w:p>
        </w:tc>
        <w:tc>
          <w:tcPr>
            <w:tcW w:w="8640" w:type="dxa"/>
            <w:tcBorders>
              <w:top w:val="nil"/>
              <w:left w:val="nil"/>
              <w:bottom w:val="single" w:sz="4" w:space="0" w:color="auto"/>
              <w:right w:val="single" w:sz="4" w:space="0" w:color="auto"/>
            </w:tcBorders>
            <w:shd w:val="clear" w:color="auto" w:fill="auto"/>
            <w:vAlign w:val="center"/>
            <w:hideMark/>
          </w:tcPr>
          <w:p w14:paraId="5F1623EC"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Lawn SD, Kerkhoff AD, Burton R, et al. Rapid microbiological screening for tuberculosis in HIV-positive patients on the first day of acute hospital admission by systematic testing of urine samples using Xpert MTB/RIF: a prospective cohort in South Africa. </w:t>
            </w:r>
            <w:r w:rsidRPr="00687337">
              <w:rPr>
                <w:rFonts w:ascii="Times New Roman" w:eastAsia="Times New Roman" w:hAnsi="Times New Roman" w:cs="Times New Roman"/>
                <w:i/>
                <w:iCs/>
                <w:color w:val="000000"/>
                <w:sz w:val="20"/>
                <w:szCs w:val="20"/>
                <w:lang w:val="en-GB" w:eastAsia="en-GB"/>
              </w:rPr>
              <w:t>BMC Med</w:t>
            </w:r>
            <w:r w:rsidRPr="00687337">
              <w:rPr>
                <w:rFonts w:ascii="Times New Roman" w:eastAsia="Times New Roman" w:hAnsi="Times New Roman" w:cs="Times New Roman"/>
                <w:color w:val="000000"/>
                <w:sz w:val="20"/>
                <w:szCs w:val="20"/>
                <w:lang w:val="en-GB" w:eastAsia="en-GB"/>
              </w:rPr>
              <w:t xml:space="preserve"> 2015; </w:t>
            </w:r>
            <w:r w:rsidRPr="00687337">
              <w:rPr>
                <w:rFonts w:ascii="Times New Roman" w:eastAsia="Times New Roman" w:hAnsi="Times New Roman" w:cs="Times New Roman"/>
                <w:b/>
                <w:bCs/>
                <w:color w:val="000000"/>
                <w:sz w:val="20"/>
                <w:szCs w:val="20"/>
                <w:lang w:val="en-GB" w:eastAsia="en-GB"/>
              </w:rPr>
              <w:t>13</w:t>
            </w:r>
            <w:r w:rsidRPr="00687337">
              <w:rPr>
                <w:rFonts w:ascii="Times New Roman" w:eastAsia="Times New Roman" w:hAnsi="Times New Roman" w:cs="Times New Roman"/>
                <w:color w:val="000000"/>
                <w:sz w:val="20"/>
                <w:szCs w:val="20"/>
                <w:lang w:val="en-GB" w:eastAsia="en-GB"/>
              </w:rPr>
              <w:t>: 192.</w:t>
            </w:r>
          </w:p>
        </w:tc>
      </w:tr>
      <w:tr w:rsidR="001B417B" w:rsidRPr="001B417B" w14:paraId="03414269"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407C7569"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South Africa 2009</w:t>
            </w:r>
          </w:p>
        </w:tc>
        <w:tc>
          <w:tcPr>
            <w:tcW w:w="8640" w:type="dxa"/>
            <w:tcBorders>
              <w:top w:val="nil"/>
              <w:left w:val="nil"/>
              <w:bottom w:val="single" w:sz="4" w:space="0" w:color="auto"/>
              <w:right w:val="single" w:sz="4" w:space="0" w:color="auto"/>
            </w:tcBorders>
            <w:shd w:val="clear" w:color="auto" w:fill="auto"/>
            <w:vAlign w:val="center"/>
            <w:hideMark/>
          </w:tcPr>
          <w:p w14:paraId="01B120BA"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Shah M, Variava E, Holmes CB, et al. Diagnostic accuracy of a urine lipoarabinomannan test for tuberculosis in hospitalized patients in a High HIV prevalence setting. </w:t>
            </w:r>
            <w:r w:rsidRPr="00687337">
              <w:rPr>
                <w:rFonts w:ascii="Times New Roman" w:eastAsia="Times New Roman" w:hAnsi="Times New Roman" w:cs="Times New Roman"/>
                <w:i/>
                <w:iCs/>
                <w:color w:val="000000"/>
                <w:sz w:val="20"/>
                <w:szCs w:val="20"/>
                <w:lang w:val="en-GB" w:eastAsia="en-GB"/>
              </w:rPr>
              <w:t>J Acquir Immune Defic Syndr</w:t>
            </w:r>
            <w:r w:rsidRPr="00687337">
              <w:rPr>
                <w:rFonts w:ascii="Times New Roman" w:eastAsia="Times New Roman" w:hAnsi="Times New Roman" w:cs="Times New Roman"/>
                <w:color w:val="000000"/>
                <w:sz w:val="20"/>
                <w:szCs w:val="20"/>
                <w:lang w:val="en-GB" w:eastAsia="en-GB"/>
              </w:rPr>
              <w:t xml:space="preserve"> 2009; </w:t>
            </w:r>
            <w:r w:rsidRPr="00687337">
              <w:rPr>
                <w:rFonts w:ascii="Times New Roman" w:eastAsia="Times New Roman" w:hAnsi="Times New Roman" w:cs="Times New Roman"/>
                <w:b/>
                <w:bCs/>
                <w:color w:val="000000"/>
                <w:sz w:val="20"/>
                <w:szCs w:val="20"/>
                <w:lang w:val="en-GB" w:eastAsia="en-GB"/>
              </w:rPr>
              <w:t>52</w:t>
            </w:r>
            <w:r w:rsidRPr="00687337">
              <w:rPr>
                <w:rFonts w:ascii="Times New Roman" w:eastAsia="Times New Roman" w:hAnsi="Times New Roman" w:cs="Times New Roman"/>
                <w:color w:val="000000"/>
                <w:sz w:val="20"/>
                <w:szCs w:val="20"/>
                <w:lang w:val="en-GB" w:eastAsia="en-GB"/>
              </w:rPr>
              <w:t>(2): 145-51.</w:t>
            </w:r>
          </w:p>
        </w:tc>
      </w:tr>
      <w:tr w:rsidR="001B417B" w:rsidRPr="001B417B" w14:paraId="20C71EC5"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799D6A85"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South Africa 2001</w:t>
            </w:r>
          </w:p>
        </w:tc>
        <w:tc>
          <w:tcPr>
            <w:tcW w:w="8640" w:type="dxa"/>
            <w:tcBorders>
              <w:top w:val="nil"/>
              <w:left w:val="nil"/>
              <w:bottom w:val="single" w:sz="4" w:space="0" w:color="auto"/>
              <w:right w:val="single" w:sz="4" w:space="0" w:color="auto"/>
            </w:tcBorders>
            <w:shd w:val="clear" w:color="auto" w:fill="auto"/>
            <w:vAlign w:val="center"/>
            <w:hideMark/>
          </w:tcPr>
          <w:p w14:paraId="270C5FE2"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von Gottberg A, Sacks L, Machala S, Blumberg L. Utility of blood cultures and incidence of mycobacteremia in patients with suspected tuberculosis in a South African infectious disease referral hospital. </w:t>
            </w:r>
            <w:r w:rsidRPr="00687337">
              <w:rPr>
                <w:rFonts w:ascii="Times New Roman" w:eastAsia="Times New Roman" w:hAnsi="Times New Roman" w:cs="Times New Roman"/>
                <w:i/>
                <w:iCs/>
                <w:color w:val="000000"/>
                <w:sz w:val="20"/>
                <w:szCs w:val="20"/>
                <w:lang w:val="en-GB" w:eastAsia="en-GB"/>
              </w:rPr>
              <w:t>Int J Tuberc Lung Dis</w:t>
            </w:r>
            <w:r w:rsidRPr="00687337">
              <w:rPr>
                <w:rFonts w:ascii="Times New Roman" w:eastAsia="Times New Roman" w:hAnsi="Times New Roman" w:cs="Times New Roman"/>
                <w:color w:val="000000"/>
                <w:sz w:val="20"/>
                <w:szCs w:val="20"/>
                <w:lang w:val="en-GB" w:eastAsia="en-GB"/>
              </w:rPr>
              <w:t xml:space="preserve"> 2001; </w:t>
            </w:r>
            <w:r w:rsidRPr="00687337">
              <w:rPr>
                <w:rFonts w:ascii="Times New Roman" w:eastAsia="Times New Roman" w:hAnsi="Times New Roman" w:cs="Times New Roman"/>
                <w:b/>
                <w:bCs/>
                <w:color w:val="000000"/>
                <w:sz w:val="20"/>
                <w:szCs w:val="20"/>
                <w:lang w:val="en-GB" w:eastAsia="en-GB"/>
              </w:rPr>
              <w:t>5</w:t>
            </w:r>
            <w:r w:rsidRPr="00687337">
              <w:rPr>
                <w:rFonts w:ascii="Times New Roman" w:eastAsia="Times New Roman" w:hAnsi="Times New Roman" w:cs="Times New Roman"/>
                <w:color w:val="000000"/>
                <w:sz w:val="20"/>
                <w:szCs w:val="20"/>
                <w:lang w:val="en-GB" w:eastAsia="en-GB"/>
              </w:rPr>
              <w:t>(1): 80-6.</w:t>
            </w:r>
          </w:p>
        </w:tc>
      </w:tr>
      <w:tr w:rsidR="001B417B" w:rsidRPr="001B417B" w14:paraId="28AADE12"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11F431DA"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South Africa 2018</w:t>
            </w:r>
          </w:p>
        </w:tc>
        <w:tc>
          <w:tcPr>
            <w:tcW w:w="8640" w:type="dxa"/>
            <w:tcBorders>
              <w:top w:val="nil"/>
              <w:left w:val="nil"/>
              <w:bottom w:val="single" w:sz="4" w:space="0" w:color="auto"/>
              <w:right w:val="single" w:sz="4" w:space="0" w:color="auto"/>
            </w:tcBorders>
            <w:shd w:val="clear" w:color="auto" w:fill="auto"/>
            <w:vAlign w:val="center"/>
            <w:hideMark/>
          </w:tcPr>
          <w:p w14:paraId="60293A35"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Schutz C, Barr D, Andrade BB, et al. Clinical, microbiologic, and immunologic determinants of mortality in hospitalized patients with HIV-associated tuberculosis: A prospective cohort study. PLoS Med. 2019;16(7):e1002840.</w:t>
            </w:r>
          </w:p>
        </w:tc>
      </w:tr>
      <w:tr w:rsidR="001B417B" w:rsidRPr="001B417B" w14:paraId="23E65FB5"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3E1611B6"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South Africa 2017</w:t>
            </w:r>
          </w:p>
        </w:tc>
        <w:tc>
          <w:tcPr>
            <w:tcW w:w="8640" w:type="dxa"/>
            <w:tcBorders>
              <w:top w:val="nil"/>
              <w:left w:val="nil"/>
              <w:bottom w:val="single" w:sz="4" w:space="0" w:color="auto"/>
              <w:right w:val="single" w:sz="4" w:space="0" w:color="auto"/>
            </w:tcBorders>
            <w:shd w:val="clear" w:color="auto" w:fill="auto"/>
            <w:vAlign w:val="center"/>
            <w:hideMark/>
          </w:tcPr>
          <w:p w14:paraId="6FB23D4B"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Griesel R, Stewart A, van der Plas H, et al. Optimizing Tuberculosis Diagnosis in Human Immunodeficiency Virus-Infected Inpatients Meeting the Criteria of Seriously Ill in the World Health Organization Algorithm. Clin Infect Dis. 2018;66(9):1419-1426.</w:t>
            </w:r>
          </w:p>
        </w:tc>
      </w:tr>
      <w:tr w:rsidR="001B417B" w:rsidRPr="001B417B" w14:paraId="23F24B7D"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57F2672A"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South Africa 2006</w:t>
            </w:r>
          </w:p>
        </w:tc>
        <w:tc>
          <w:tcPr>
            <w:tcW w:w="8640" w:type="dxa"/>
            <w:tcBorders>
              <w:top w:val="nil"/>
              <w:left w:val="nil"/>
              <w:bottom w:val="single" w:sz="4" w:space="0" w:color="auto"/>
              <w:right w:val="single" w:sz="4" w:space="0" w:color="auto"/>
            </w:tcBorders>
            <w:shd w:val="clear" w:color="auto" w:fill="auto"/>
            <w:vAlign w:val="center"/>
            <w:hideMark/>
          </w:tcPr>
          <w:p w14:paraId="096C89E2"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Wilson D, Nachega J, Morroni C, Chaisson R, Maartens G. Diagnosing smear-negative tuberculosis using case definitions and treatment response in HIV-infected adults. </w:t>
            </w:r>
            <w:r w:rsidRPr="00687337">
              <w:rPr>
                <w:rFonts w:ascii="Times New Roman" w:eastAsia="Times New Roman" w:hAnsi="Times New Roman" w:cs="Times New Roman"/>
                <w:i/>
                <w:iCs/>
                <w:color w:val="000000"/>
                <w:sz w:val="20"/>
                <w:szCs w:val="20"/>
                <w:lang w:val="en-GB" w:eastAsia="en-GB"/>
              </w:rPr>
              <w:t>Int J Tuberc Lung Dis</w:t>
            </w:r>
            <w:r w:rsidRPr="00687337">
              <w:rPr>
                <w:rFonts w:ascii="Times New Roman" w:eastAsia="Times New Roman" w:hAnsi="Times New Roman" w:cs="Times New Roman"/>
                <w:color w:val="000000"/>
                <w:sz w:val="20"/>
                <w:szCs w:val="20"/>
                <w:lang w:val="en-GB" w:eastAsia="en-GB"/>
              </w:rPr>
              <w:t xml:space="preserve"> 2006; </w:t>
            </w:r>
            <w:r w:rsidRPr="00687337">
              <w:rPr>
                <w:rFonts w:ascii="Times New Roman" w:eastAsia="Times New Roman" w:hAnsi="Times New Roman" w:cs="Times New Roman"/>
                <w:b/>
                <w:bCs/>
                <w:color w:val="000000"/>
                <w:sz w:val="20"/>
                <w:szCs w:val="20"/>
                <w:lang w:val="en-GB" w:eastAsia="en-GB"/>
              </w:rPr>
              <w:t>10</w:t>
            </w:r>
            <w:r w:rsidRPr="00687337">
              <w:rPr>
                <w:rFonts w:ascii="Times New Roman" w:eastAsia="Times New Roman" w:hAnsi="Times New Roman" w:cs="Times New Roman"/>
                <w:color w:val="000000"/>
                <w:sz w:val="20"/>
                <w:szCs w:val="20"/>
                <w:lang w:val="en-GB" w:eastAsia="en-GB"/>
              </w:rPr>
              <w:t>(1): 31-8.</w:t>
            </w:r>
          </w:p>
        </w:tc>
      </w:tr>
      <w:tr w:rsidR="001B417B" w:rsidRPr="001B417B" w14:paraId="416A2E7B"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2146D094"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South Africa 2014</w:t>
            </w:r>
          </w:p>
        </w:tc>
        <w:tc>
          <w:tcPr>
            <w:tcW w:w="8640" w:type="dxa"/>
            <w:tcBorders>
              <w:top w:val="nil"/>
              <w:left w:val="nil"/>
              <w:bottom w:val="single" w:sz="4" w:space="0" w:color="auto"/>
              <w:right w:val="single" w:sz="4" w:space="0" w:color="auto"/>
            </w:tcBorders>
            <w:shd w:val="clear" w:color="auto" w:fill="auto"/>
            <w:vAlign w:val="center"/>
            <w:hideMark/>
          </w:tcPr>
          <w:p w14:paraId="34BC9343"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Nakiyingi L, Moodley VM, Manabe YC, et al. Diagnostic accuracy of a rapid urine lipoarabinomannan test for tuberculosis in HIV-infected adults. </w:t>
            </w:r>
            <w:r w:rsidRPr="00687337">
              <w:rPr>
                <w:rFonts w:ascii="Times New Roman" w:eastAsia="Times New Roman" w:hAnsi="Times New Roman" w:cs="Times New Roman"/>
                <w:i/>
                <w:iCs/>
                <w:color w:val="000000"/>
                <w:sz w:val="20"/>
                <w:szCs w:val="20"/>
                <w:lang w:val="en-GB" w:eastAsia="en-GB"/>
              </w:rPr>
              <w:t>J Acquir Immune Defic Syndr</w:t>
            </w:r>
            <w:r w:rsidRPr="00687337">
              <w:rPr>
                <w:rFonts w:ascii="Times New Roman" w:eastAsia="Times New Roman" w:hAnsi="Times New Roman" w:cs="Times New Roman"/>
                <w:color w:val="000000"/>
                <w:sz w:val="20"/>
                <w:szCs w:val="20"/>
                <w:lang w:val="en-GB" w:eastAsia="en-GB"/>
              </w:rPr>
              <w:t xml:space="preserve"> 2014; </w:t>
            </w:r>
            <w:r w:rsidRPr="00687337">
              <w:rPr>
                <w:rFonts w:ascii="Times New Roman" w:eastAsia="Times New Roman" w:hAnsi="Times New Roman" w:cs="Times New Roman"/>
                <w:b/>
                <w:bCs/>
                <w:color w:val="000000"/>
                <w:sz w:val="20"/>
                <w:szCs w:val="20"/>
                <w:lang w:val="en-GB" w:eastAsia="en-GB"/>
              </w:rPr>
              <w:t>66</w:t>
            </w:r>
            <w:r w:rsidRPr="00687337">
              <w:rPr>
                <w:rFonts w:ascii="Times New Roman" w:eastAsia="Times New Roman" w:hAnsi="Times New Roman" w:cs="Times New Roman"/>
                <w:color w:val="000000"/>
                <w:sz w:val="20"/>
                <w:szCs w:val="20"/>
                <w:lang w:val="en-GB" w:eastAsia="en-GB"/>
              </w:rPr>
              <w:t>(3): 270-9.</w:t>
            </w:r>
          </w:p>
        </w:tc>
      </w:tr>
      <w:tr w:rsidR="001B417B" w:rsidRPr="001B417B" w14:paraId="57BAA5D7"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218606EB"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lastRenderedPageBreak/>
              <w:t>Uganda 2014</w:t>
            </w:r>
          </w:p>
        </w:tc>
        <w:tc>
          <w:tcPr>
            <w:tcW w:w="8640" w:type="dxa"/>
            <w:tcBorders>
              <w:top w:val="nil"/>
              <w:left w:val="nil"/>
              <w:bottom w:val="single" w:sz="4" w:space="0" w:color="auto"/>
              <w:right w:val="single" w:sz="4" w:space="0" w:color="auto"/>
            </w:tcBorders>
            <w:shd w:val="clear" w:color="auto" w:fill="auto"/>
            <w:vAlign w:val="center"/>
            <w:hideMark/>
          </w:tcPr>
          <w:p w14:paraId="2DC41DDE"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Nakiyingi L, Moodley VM, Manabe YC, et al. Diagnostic accuracy of a rapid urine lipoarabinomannan test for tuberculosis in HIV-infected adults. </w:t>
            </w:r>
            <w:r w:rsidRPr="00687337">
              <w:rPr>
                <w:rFonts w:ascii="Times New Roman" w:eastAsia="Times New Roman" w:hAnsi="Times New Roman" w:cs="Times New Roman"/>
                <w:i/>
                <w:iCs/>
                <w:color w:val="000000"/>
                <w:sz w:val="20"/>
                <w:szCs w:val="20"/>
                <w:lang w:val="en-GB" w:eastAsia="en-GB"/>
              </w:rPr>
              <w:t>J Acquir Immune Defic Syndr</w:t>
            </w:r>
            <w:r w:rsidRPr="00687337">
              <w:rPr>
                <w:rFonts w:ascii="Times New Roman" w:eastAsia="Times New Roman" w:hAnsi="Times New Roman" w:cs="Times New Roman"/>
                <w:color w:val="000000"/>
                <w:sz w:val="20"/>
                <w:szCs w:val="20"/>
                <w:lang w:val="en-GB" w:eastAsia="en-GB"/>
              </w:rPr>
              <w:t xml:space="preserve"> 2014; </w:t>
            </w:r>
            <w:r w:rsidRPr="00687337">
              <w:rPr>
                <w:rFonts w:ascii="Times New Roman" w:eastAsia="Times New Roman" w:hAnsi="Times New Roman" w:cs="Times New Roman"/>
                <w:b/>
                <w:bCs/>
                <w:color w:val="000000"/>
                <w:sz w:val="20"/>
                <w:szCs w:val="20"/>
                <w:lang w:val="en-GB" w:eastAsia="en-GB"/>
              </w:rPr>
              <w:t>66</w:t>
            </w:r>
            <w:r w:rsidRPr="00687337">
              <w:rPr>
                <w:rFonts w:ascii="Times New Roman" w:eastAsia="Times New Roman" w:hAnsi="Times New Roman" w:cs="Times New Roman"/>
                <w:color w:val="000000"/>
                <w:sz w:val="20"/>
                <w:szCs w:val="20"/>
                <w:lang w:val="en-GB" w:eastAsia="en-GB"/>
              </w:rPr>
              <w:t>(3): 270-9.</w:t>
            </w:r>
          </w:p>
        </w:tc>
      </w:tr>
      <w:tr w:rsidR="001B417B" w:rsidRPr="001B417B" w14:paraId="7F244494" w14:textId="77777777" w:rsidTr="001B417B">
        <w:trPr>
          <w:trHeight w:val="576"/>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2E78FAEE"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Tanzania 2012</w:t>
            </w:r>
          </w:p>
        </w:tc>
        <w:tc>
          <w:tcPr>
            <w:tcW w:w="8640" w:type="dxa"/>
            <w:tcBorders>
              <w:top w:val="nil"/>
              <w:left w:val="nil"/>
              <w:bottom w:val="single" w:sz="4" w:space="0" w:color="auto"/>
              <w:right w:val="single" w:sz="4" w:space="0" w:color="auto"/>
            </w:tcBorders>
            <w:shd w:val="clear" w:color="auto" w:fill="auto"/>
            <w:vAlign w:val="center"/>
            <w:hideMark/>
          </w:tcPr>
          <w:p w14:paraId="723F3D6C"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Crump JA, Ramadhani HO, Morrissey AB, et al. Bacteremic disseminated tuberculosis in sub-saharan Africa: a prospective cohort study. </w:t>
            </w:r>
            <w:r w:rsidRPr="00687337">
              <w:rPr>
                <w:rFonts w:ascii="Times New Roman" w:eastAsia="Times New Roman" w:hAnsi="Times New Roman" w:cs="Times New Roman"/>
                <w:i/>
                <w:iCs/>
                <w:color w:val="000000"/>
                <w:sz w:val="20"/>
                <w:szCs w:val="20"/>
                <w:lang w:val="en-GB" w:eastAsia="en-GB"/>
              </w:rPr>
              <w:t>Clin Infect Dis</w:t>
            </w:r>
            <w:r w:rsidRPr="00687337">
              <w:rPr>
                <w:rFonts w:ascii="Times New Roman" w:eastAsia="Times New Roman" w:hAnsi="Times New Roman" w:cs="Times New Roman"/>
                <w:color w:val="000000"/>
                <w:sz w:val="20"/>
                <w:szCs w:val="20"/>
                <w:lang w:val="en-GB" w:eastAsia="en-GB"/>
              </w:rPr>
              <w:t xml:space="preserve"> 2012; </w:t>
            </w:r>
            <w:r w:rsidRPr="00687337">
              <w:rPr>
                <w:rFonts w:ascii="Times New Roman" w:eastAsia="Times New Roman" w:hAnsi="Times New Roman" w:cs="Times New Roman"/>
                <w:b/>
                <w:bCs/>
                <w:color w:val="000000"/>
                <w:sz w:val="20"/>
                <w:szCs w:val="20"/>
                <w:lang w:val="en-GB" w:eastAsia="en-GB"/>
              </w:rPr>
              <w:t>55</w:t>
            </w:r>
            <w:r w:rsidRPr="00687337">
              <w:rPr>
                <w:rFonts w:ascii="Times New Roman" w:eastAsia="Times New Roman" w:hAnsi="Times New Roman" w:cs="Times New Roman"/>
                <w:color w:val="000000"/>
                <w:sz w:val="20"/>
                <w:szCs w:val="20"/>
                <w:lang w:val="en-GB" w:eastAsia="en-GB"/>
              </w:rPr>
              <w:t>(2): 242-50.</w:t>
            </w:r>
          </w:p>
        </w:tc>
      </w:tr>
      <w:tr w:rsidR="001B417B" w:rsidRPr="001B417B" w14:paraId="4DDB23B5"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2D67D4C8"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Tanzania 2011</w:t>
            </w:r>
          </w:p>
        </w:tc>
        <w:tc>
          <w:tcPr>
            <w:tcW w:w="8640" w:type="dxa"/>
            <w:tcBorders>
              <w:top w:val="nil"/>
              <w:left w:val="nil"/>
              <w:bottom w:val="single" w:sz="4" w:space="0" w:color="auto"/>
              <w:right w:val="single" w:sz="4" w:space="0" w:color="auto"/>
            </w:tcBorders>
            <w:shd w:val="clear" w:color="auto" w:fill="auto"/>
            <w:vAlign w:val="center"/>
            <w:hideMark/>
          </w:tcPr>
          <w:p w14:paraId="035ACF9B"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Munseri PJ, Talbot EA, Bakari M, Matee M, Teixeira JP, von Reyn CF. The bacteraemia of disseminated tuberculosis among HIV-infected patients with prolonged fever in Tanzania. </w:t>
            </w:r>
            <w:r w:rsidRPr="00687337">
              <w:rPr>
                <w:rFonts w:ascii="Times New Roman" w:eastAsia="Times New Roman" w:hAnsi="Times New Roman" w:cs="Times New Roman"/>
                <w:i/>
                <w:iCs/>
                <w:color w:val="000000"/>
                <w:sz w:val="20"/>
                <w:szCs w:val="20"/>
                <w:lang w:val="en-GB" w:eastAsia="en-GB"/>
              </w:rPr>
              <w:t>Scand J Infect Dis</w:t>
            </w:r>
            <w:r w:rsidRPr="00687337">
              <w:rPr>
                <w:rFonts w:ascii="Times New Roman" w:eastAsia="Times New Roman" w:hAnsi="Times New Roman" w:cs="Times New Roman"/>
                <w:color w:val="000000"/>
                <w:sz w:val="20"/>
                <w:szCs w:val="20"/>
                <w:lang w:val="en-GB" w:eastAsia="en-GB"/>
              </w:rPr>
              <w:t xml:space="preserve"> 2011; </w:t>
            </w:r>
            <w:r w:rsidRPr="00687337">
              <w:rPr>
                <w:rFonts w:ascii="Times New Roman" w:eastAsia="Times New Roman" w:hAnsi="Times New Roman" w:cs="Times New Roman"/>
                <w:b/>
                <w:bCs/>
                <w:color w:val="000000"/>
                <w:sz w:val="20"/>
                <w:szCs w:val="20"/>
                <w:lang w:val="en-GB" w:eastAsia="en-GB"/>
              </w:rPr>
              <w:t>43</w:t>
            </w:r>
            <w:r w:rsidRPr="00687337">
              <w:rPr>
                <w:rFonts w:ascii="Times New Roman" w:eastAsia="Times New Roman" w:hAnsi="Times New Roman" w:cs="Times New Roman"/>
                <w:color w:val="000000"/>
                <w:sz w:val="20"/>
                <w:szCs w:val="20"/>
                <w:lang w:val="en-GB" w:eastAsia="en-GB"/>
              </w:rPr>
              <w:t>(9): 696-701.</w:t>
            </w:r>
          </w:p>
        </w:tc>
      </w:tr>
      <w:tr w:rsidR="001B417B" w:rsidRPr="001B417B" w14:paraId="7F5D1F6E" w14:textId="77777777" w:rsidTr="001B417B">
        <w:trPr>
          <w:trHeight w:val="576"/>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6AF5ABA5"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Vietnam 2004</w:t>
            </w:r>
          </w:p>
        </w:tc>
        <w:tc>
          <w:tcPr>
            <w:tcW w:w="8640" w:type="dxa"/>
            <w:tcBorders>
              <w:top w:val="nil"/>
              <w:left w:val="nil"/>
              <w:bottom w:val="single" w:sz="4" w:space="0" w:color="auto"/>
              <w:right w:val="single" w:sz="4" w:space="0" w:color="auto"/>
            </w:tcBorders>
            <w:shd w:val="clear" w:color="auto" w:fill="auto"/>
            <w:vAlign w:val="center"/>
            <w:hideMark/>
          </w:tcPr>
          <w:p w14:paraId="6DC6D16C"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Louie JK, Chi NH, Thao le TT, et al. Opportunistic infections in hospitalized HIV-infected adults in Ho Chi Minh City, Vietnam: a cross-sectional study. </w:t>
            </w:r>
            <w:r w:rsidRPr="00687337">
              <w:rPr>
                <w:rFonts w:ascii="Times New Roman" w:eastAsia="Times New Roman" w:hAnsi="Times New Roman" w:cs="Times New Roman"/>
                <w:i/>
                <w:iCs/>
                <w:color w:val="000000"/>
                <w:sz w:val="20"/>
                <w:szCs w:val="20"/>
                <w:lang w:val="en-GB" w:eastAsia="en-GB"/>
              </w:rPr>
              <w:t>Int J STD AIDS</w:t>
            </w:r>
            <w:r w:rsidRPr="00687337">
              <w:rPr>
                <w:rFonts w:ascii="Times New Roman" w:eastAsia="Times New Roman" w:hAnsi="Times New Roman" w:cs="Times New Roman"/>
                <w:color w:val="000000"/>
                <w:sz w:val="20"/>
                <w:szCs w:val="20"/>
                <w:lang w:val="en-GB" w:eastAsia="en-GB"/>
              </w:rPr>
              <w:t xml:space="preserve"> 2004; </w:t>
            </w:r>
            <w:r w:rsidRPr="00687337">
              <w:rPr>
                <w:rFonts w:ascii="Times New Roman" w:eastAsia="Times New Roman" w:hAnsi="Times New Roman" w:cs="Times New Roman"/>
                <w:b/>
                <w:bCs/>
                <w:color w:val="000000"/>
                <w:sz w:val="20"/>
                <w:szCs w:val="20"/>
                <w:lang w:val="en-GB" w:eastAsia="en-GB"/>
              </w:rPr>
              <w:t>15</w:t>
            </w:r>
            <w:r w:rsidRPr="00687337">
              <w:rPr>
                <w:rFonts w:ascii="Times New Roman" w:eastAsia="Times New Roman" w:hAnsi="Times New Roman" w:cs="Times New Roman"/>
                <w:color w:val="000000"/>
                <w:sz w:val="20"/>
                <w:szCs w:val="20"/>
                <w:lang w:val="en-GB" w:eastAsia="en-GB"/>
              </w:rPr>
              <w:t>(11): 758-61.</w:t>
            </w:r>
          </w:p>
        </w:tc>
      </w:tr>
      <w:tr w:rsidR="001B417B" w:rsidRPr="001B417B" w14:paraId="33BC1BA9"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328BC143"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Uganda 2009</w:t>
            </w:r>
          </w:p>
        </w:tc>
        <w:tc>
          <w:tcPr>
            <w:tcW w:w="8640" w:type="dxa"/>
            <w:tcBorders>
              <w:top w:val="nil"/>
              <w:left w:val="nil"/>
              <w:bottom w:val="single" w:sz="4" w:space="0" w:color="auto"/>
              <w:right w:val="single" w:sz="4" w:space="0" w:color="auto"/>
            </w:tcBorders>
            <w:shd w:val="clear" w:color="auto" w:fill="auto"/>
            <w:vAlign w:val="center"/>
            <w:hideMark/>
          </w:tcPr>
          <w:p w14:paraId="3681FC62"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Jacob ST, Moore CC, Banura P, et al. Severe sepsis in two Ugandan hospitals: a prospective observational study of management and outcomes in a predominantly HIV-1 infected population. </w:t>
            </w:r>
            <w:r w:rsidRPr="00687337">
              <w:rPr>
                <w:rFonts w:ascii="Times New Roman" w:eastAsia="Times New Roman" w:hAnsi="Times New Roman" w:cs="Times New Roman"/>
                <w:i/>
                <w:iCs/>
                <w:color w:val="000000"/>
                <w:sz w:val="20"/>
                <w:szCs w:val="20"/>
                <w:lang w:val="en-GB" w:eastAsia="en-GB"/>
              </w:rPr>
              <w:t>PLoS One</w:t>
            </w:r>
            <w:r w:rsidRPr="00687337">
              <w:rPr>
                <w:rFonts w:ascii="Times New Roman" w:eastAsia="Times New Roman" w:hAnsi="Times New Roman" w:cs="Times New Roman"/>
                <w:color w:val="000000"/>
                <w:sz w:val="20"/>
                <w:szCs w:val="20"/>
                <w:lang w:val="en-GB" w:eastAsia="en-GB"/>
              </w:rPr>
              <w:t xml:space="preserve"> 2009; </w:t>
            </w:r>
            <w:r w:rsidRPr="00687337">
              <w:rPr>
                <w:rFonts w:ascii="Times New Roman" w:eastAsia="Times New Roman" w:hAnsi="Times New Roman" w:cs="Times New Roman"/>
                <w:b/>
                <w:bCs/>
                <w:color w:val="000000"/>
                <w:sz w:val="20"/>
                <w:szCs w:val="20"/>
                <w:lang w:val="en-GB" w:eastAsia="en-GB"/>
              </w:rPr>
              <w:t>4</w:t>
            </w:r>
            <w:r w:rsidRPr="00687337">
              <w:rPr>
                <w:rFonts w:ascii="Times New Roman" w:eastAsia="Times New Roman" w:hAnsi="Times New Roman" w:cs="Times New Roman"/>
                <w:color w:val="000000"/>
                <w:sz w:val="20"/>
                <w:szCs w:val="20"/>
                <w:lang w:val="en-GB" w:eastAsia="en-GB"/>
              </w:rPr>
              <w:t>(11): e7782.</w:t>
            </w:r>
          </w:p>
        </w:tc>
      </w:tr>
      <w:tr w:rsidR="001B417B" w:rsidRPr="001B417B" w14:paraId="537AEFA3" w14:textId="77777777" w:rsidTr="001B417B">
        <w:trPr>
          <w:trHeight w:val="1152"/>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527DF6FD"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Uganda 2013</w:t>
            </w:r>
          </w:p>
        </w:tc>
        <w:tc>
          <w:tcPr>
            <w:tcW w:w="8640" w:type="dxa"/>
            <w:tcBorders>
              <w:top w:val="nil"/>
              <w:left w:val="nil"/>
              <w:bottom w:val="single" w:sz="4" w:space="0" w:color="auto"/>
              <w:right w:val="single" w:sz="4" w:space="0" w:color="auto"/>
            </w:tcBorders>
            <w:shd w:val="clear" w:color="auto" w:fill="auto"/>
            <w:vAlign w:val="center"/>
            <w:hideMark/>
          </w:tcPr>
          <w:p w14:paraId="45792486"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Jacob ST, Pavlinac PB, Nakiyingi L, et al. Mycobacterium tuberculosis bacteremia in a cohort of hiv-infected patients hospitalized with severe sepsis in uganda-high frequency, low clinical suspicion [corrected] and derivation of a clinical prediction score. </w:t>
            </w:r>
            <w:r w:rsidRPr="00687337">
              <w:rPr>
                <w:rFonts w:ascii="Times New Roman" w:eastAsia="Times New Roman" w:hAnsi="Times New Roman" w:cs="Times New Roman"/>
                <w:i/>
                <w:iCs/>
                <w:color w:val="000000"/>
                <w:sz w:val="20"/>
                <w:szCs w:val="20"/>
                <w:lang w:val="en-GB" w:eastAsia="en-GB"/>
              </w:rPr>
              <w:t>PLoS One</w:t>
            </w:r>
            <w:r w:rsidRPr="00687337">
              <w:rPr>
                <w:rFonts w:ascii="Times New Roman" w:eastAsia="Times New Roman" w:hAnsi="Times New Roman" w:cs="Times New Roman"/>
                <w:color w:val="000000"/>
                <w:sz w:val="20"/>
                <w:szCs w:val="20"/>
                <w:lang w:val="en-GB" w:eastAsia="en-GB"/>
              </w:rPr>
              <w:t xml:space="preserve"> 2013; </w:t>
            </w:r>
            <w:r w:rsidRPr="00687337">
              <w:rPr>
                <w:rFonts w:ascii="Times New Roman" w:eastAsia="Times New Roman" w:hAnsi="Times New Roman" w:cs="Times New Roman"/>
                <w:b/>
                <w:bCs/>
                <w:color w:val="000000"/>
                <w:sz w:val="20"/>
                <w:szCs w:val="20"/>
                <w:lang w:val="en-GB" w:eastAsia="en-GB"/>
              </w:rPr>
              <w:t>8</w:t>
            </w:r>
            <w:r w:rsidRPr="00687337">
              <w:rPr>
                <w:rFonts w:ascii="Times New Roman" w:eastAsia="Times New Roman" w:hAnsi="Times New Roman" w:cs="Times New Roman"/>
                <w:color w:val="000000"/>
                <w:sz w:val="20"/>
                <w:szCs w:val="20"/>
                <w:lang w:val="en-GB" w:eastAsia="en-GB"/>
              </w:rPr>
              <w:t>(8): e70305.</w:t>
            </w:r>
          </w:p>
        </w:tc>
      </w:tr>
      <w:tr w:rsidR="001B417B" w:rsidRPr="001B417B" w14:paraId="220C3D1A"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2E481A94"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Zambia 2014</w:t>
            </w:r>
          </w:p>
        </w:tc>
        <w:tc>
          <w:tcPr>
            <w:tcW w:w="8640" w:type="dxa"/>
            <w:tcBorders>
              <w:top w:val="nil"/>
              <w:left w:val="nil"/>
              <w:bottom w:val="single" w:sz="4" w:space="0" w:color="auto"/>
              <w:right w:val="single" w:sz="4" w:space="0" w:color="auto"/>
            </w:tcBorders>
            <w:shd w:val="clear" w:color="auto" w:fill="auto"/>
            <w:vAlign w:val="center"/>
            <w:hideMark/>
          </w:tcPr>
          <w:p w14:paraId="1F307BDB"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Andrews B, Muchemwa L, Kelly P, Lakhi S, Heimburger DC, Bernard GR. Simplified severe sepsis protocol: a randomized controlled trial of modified early goal-directed therapy in Zambia. </w:t>
            </w:r>
            <w:r w:rsidRPr="00687337">
              <w:rPr>
                <w:rFonts w:ascii="Times New Roman" w:eastAsia="Times New Roman" w:hAnsi="Times New Roman" w:cs="Times New Roman"/>
                <w:i/>
                <w:iCs/>
                <w:color w:val="000000"/>
                <w:sz w:val="20"/>
                <w:szCs w:val="20"/>
                <w:lang w:val="en-GB" w:eastAsia="en-GB"/>
              </w:rPr>
              <w:t>Crit Care Med</w:t>
            </w:r>
            <w:r w:rsidRPr="00687337">
              <w:rPr>
                <w:rFonts w:ascii="Times New Roman" w:eastAsia="Times New Roman" w:hAnsi="Times New Roman" w:cs="Times New Roman"/>
                <w:color w:val="000000"/>
                <w:sz w:val="20"/>
                <w:szCs w:val="20"/>
                <w:lang w:val="en-GB" w:eastAsia="en-GB"/>
              </w:rPr>
              <w:t xml:space="preserve"> 2014; </w:t>
            </w:r>
            <w:r w:rsidRPr="00687337">
              <w:rPr>
                <w:rFonts w:ascii="Times New Roman" w:eastAsia="Times New Roman" w:hAnsi="Times New Roman" w:cs="Times New Roman"/>
                <w:b/>
                <w:bCs/>
                <w:color w:val="000000"/>
                <w:sz w:val="20"/>
                <w:szCs w:val="20"/>
                <w:lang w:val="en-GB" w:eastAsia="en-GB"/>
              </w:rPr>
              <w:t>42</w:t>
            </w:r>
            <w:r w:rsidRPr="00687337">
              <w:rPr>
                <w:rFonts w:ascii="Times New Roman" w:eastAsia="Times New Roman" w:hAnsi="Times New Roman" w:cs="Times New Roman"/>
                <w:color w:val="000000"/>
                <w:sz w:val="20"/>
                <w:szCs w:val="20"/>
                <w:lang w:val="en-GB" w:eastAsia="en-GB"/>
              </w:rPr>
              <w:t>(11): 2315-24.</w:t>
            </w:r>
          </w:p>
        </w:tc>
      </w:tr>
      <w:tr w:rsidR="001B417B" w:rsidRPr="001B417B" w14:paraId="678E304F" w14:textId="77777777" w:rsidTr="001B417B">
        <w:trPr>
          <w:trHeight w:val="864"/>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4A90DF4B"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Zambia 2017</w:t>
            </w:r>
          </w:p>
        </w:tc>
        <w:tc>
          <w:tcPr>
            <w:tcW w:w="8640" w:type="dxa"/>
            <w:tcBorders>
              <w:top w:val="nil"/>
              <w:left w:val="nil"/>
              <w:bottom w:val="single" w:sz="4" w:space="0" w:color="auto"/>
              <w:right w:val="single" w:sz="4" w:space="0" w:color="auto"/>
            </w:tcBorders>
            <w:shd w:val="clear" w:color="auto" w:fill="auto"/>
            <w:vAlign w:val="bottom"/>
            <w:hideMark/>
          </w:tcPr>
          <w:p w14:paraId="32D319B6" w14:textId="77777777" w:rsidR="001B417B" w:rsidRPr="00687337" w:rsidRDefault="001B417B" w:rsidP="001B417B">
            <w:pPr>
              <w:spacing w:after="0" w:line="240" w:lineRule="auto"/>
              <w:rPr>
                <w:rFonts w:ascii="Times New Roman" w:eastAsia="Times New Roman" w:hAnsi="Times New Roman" w:cs="Times New Roman"/>
                <w:color w:val="000000"/>
                <w:sz w:val="20"/>
                <w:szCs w:val="20"/>
                <w:lang w:val="en-GB" w:eastAsia="en-GB"/>
              </w:rPr>
            </w:pPr>
            <w:r w:rsidRPr="00687337">
              <w:rPr>
                <w:rFonts w:ascii="Times New Roman" w:eastAsia="Times New Roman" w:hAnsi="Times New Roman" w:cs="Times New Roman"/>
                <w:color w:val="000000"/>
                <w:sz w:val="20"/>
                <w:szCs w:val="20"/>
                <w:lang w:val="en-GB" w:eastAsia="en-GB"/>
              </w:rPr>
              <w:t xml:space="preserve">Andrews B, Semler MW, Muchemwa L, et al. Effect of an Early Resuscitation Protocol on In-hospital Mortality Among Adults With Sepsis and Hypotension: A Randomized Clinical Trial. </w:t>
            </w:r>
            <w:r w:rsidRPr="00687337">
              <w:rPr>
                <w:rFonts w:ascii="Times New Roman" w:eastAsia="Times New Roman" w:hAnsi="Times New Roman" w:cs="Times New Roman"/>
                <w:i/>
                <w:iCs/>
                <w:color w:val="000000"/>
                <w:sz w:val="20"/>
                <w:szCs w:val="20"/>
                <w:lang w:val="en-GB" w:eastAsia="en-GB"/>
              </w:rPr>
              <w:t>JAMA</w:t>
            </w:r>
            <w:r w:rsidRPr="00687337">
              <w:rPr>
                <w:rFonts w:ascii="Times New Roman" w:eastAsia="Times New Roman" w:hAnsi="Times New Roman" w:cs="Times New Roman"/>
                <w:color w:val="000000"/>
                <w:sz w:val="20"/>
                <w:szCs w:val="20"/>
                <w:lang w:val="en-GB" w:eastAsia="en-GB"/>
              </w:rPr>
              <w:t xml:space="preserve"> 2017; </w:t>
            </w:r>
            <w:r w:rsidRPr="00687337">
              <w:rPr>
                <w:rFonts w:ascii="Times New Roman" w:eastAsia="Times New Roman" w:hAnsi="Times New Roman" w:cs="Times New Roman"/>
                <w:b/>
                <w:bCs/>
                <w:color w:val="000000"/>
                <w:sz w:val="20"/>
                <w:szCs w:val="20"/>
                <w:lang w:val="en-GB" w:eastAsia="en-GB"/>
              </w:rPr>
              <w:t>318</w:t>
            </w:r>
            <w:r w:rsidRPr="00687337">
              <w:rPr>
                <w:rFonts w:ascii="Times New Roman" w:eastAsia="Times New Roman" w:hAnsi="Times New Roman" w:cs="Times New Roman"/>
                <w:color w:val="000000"/>
                <w:sz w:val="20"/>
                <w:szCs w:val="20"/>
                <w:lang w:val="en-GB" w:eastAsia="en-GB"/>
              </w:rPr>
              <w:t>(13): 1233-40.</w:t>
            </w:r>
          </w:p>
        </w:tc>
      </w:tr>
    </w:tbl>
    <w:p w14:paraId="602B4470" w14:textId="77777777" w:rsidR="001B417B" w:rsidRPr="008B6993" w:rsidRDefault="001B417B" w:rsidP="001B5DAA">
      <w:pPr>
        <w:spacing w:after="0" w:line="240" w:lineRule="auto"/>
        <w:rPr>
          <w:rFonts w:ascii="Times New Roman" w:hAnsi="Times New Roman" w:cs="Times New Roman"/>
          <w:sz w:val="20"/>
        </w:rPr>
      </w:pPr>
    </w:p>
    <w:sectPr w:rsidR="001B417B" w:rsidRPr="008B6993" w:rsidSect="00C151BF">
      <w:pgSz w:w="12240" w:h="15840"/>
      <w:pgMar w:top="1440" w:right="1440" w:bottom="56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73E7C" w14:textId="77777777" w:rsidR="00132F59" w:rsidRDefault="00132F59" w:rsidP="00C151BF">
      <w:pPr>
        <w:spacing w:after="0" w:line="240" w:lineRule="auto"/>
      </w:pPr>
      <w:r>
        <w:separator/>
      </w:r>
    </w:p>
  </w:endnote>
  <w:endnote w:type="continuationSeparator" w:id="0">
    <w:p w14:paraId="1E17BE98" w14:textId="77777777" w:rsidR="00132F59" w:rsidRDefault="00132F59" w:rsidP="00C15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ncourse T3 Tab">
    <w:charset w:val="00"/>
    <w:family w:val="auto"/>
    <w:pitch w:val="variable"/>
    <w:sig w:usb0="2000000F"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402353"/>
      <w:docPartObj>
        <w:docPartGallery w:val="Page Numbers (Bottom of Page)"/>
        <w:docPartUnique/>
      </w:docPartObj>
    </w:sdtPr>
    <w:sdtEndPr>
      <w:rPr>
        <w:noProof/>
      </w:rPr>
    </w:sdtEndPr>
    <w:sdtContent>
      <w:p w14:paraId="7B98EB32" w14:textId="6129A319" w:rsidR="009C15E8" w:rsidRDefault="009C15E8">
        <w:pPr>
          <w:pStyle w:val="Footer"/>
          <w:jc w:val="right"/>
        </w:pPr>
        <w:r>
          <w:fldChar w:fldCharType="begin"/>
        </w:r>
        <w:r>
          <w:instrText xml:space="preserve"> PAGE   \* MERGEFORMAT </w:instrText>
        </w:r>
        <w:r>
          <w:fldChar w:fldCharType="separate"/>
        </w:r>
        <w:r w:rsidR="00147CF1">
          <w:rPr>
            <w:noProof/>
          </w:rPr>
          <w:t>1</w:t>
        </w:r>
        <w:r>
          <w:rPr>
            <w:noProof/>
          </w:rPr>
          <w:fldChar w:fldCharType="end"/>
        </w:r>
      </w:p>
    </w:sdtContent>
  </w:sdt>
  <w:p w14:paraId="3483CC49" w14:textId="77777777" w:rsidR="009C15E8" w:rsidRDefault="009C1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31297" w14:textId="77777777" w:rsidR="00132F59" w:rsidRDefault="00132F59" w:rsidP="00C151BF">
      <w:pPr>
        <w:spacing w:after="0" w:line="240" w:lineRule="auto"/>
      </w:pPr>
      <w:r>
        <w:separator/>
      </w:r>
    </w:p>
  </w:footnote>
  <w:footnote w:type="continuationSeparator" w:id="0">
    <w:p w14:paraId="54F51CB3" w14:textId="77777777" w:rsidR="00132F59" w:rsidRDefault="00132F59" w:rsidP="00C151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D09EC"/>
    <w:multiLevelType w:val="hybridMultilevel"/>
    <w:tmpl w:val="98E4F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3791BF5"/>
    <w:multiLevelType w:val="multilevel"/>
    <w:tmpl w:val="BC0EDD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7AC"/>
    <w:rsid w:val="000215D6"/>
    <w:rsid w:val="00032C2F"/>
    <w:rsid w:val="00036C8A"/>
    <w:rsid w:val="00064A8F"/>
    <w:rsid w:val="000B6287"/>
    <w:rsid w:val="000B730C"/>
    <w:rsid w:val="000C69F1"/>
    <w:rsid w:val="000C79E4"/>
    <w:rsid w:val="000E1E5E"/>
    <w:rsid w:val="000F52B8"/>
    <w:rsid w:val="001138D8"/>
    <w:rsid w:val="00132F59"/>
    <w:rsid w:val="00147CF1"/>
    <w:rsid w:val="00181A3F"/>
    <w:rsid w:val="00192197"/>
    <w:rsid w:val="001B417B"/>
    <w:rsid w:val="001B5DAA"/>
    <w:rsid w:val="002054FA"/>
    <w:rsid w:val="0022606B"/>
    <w:rsid w:val="00235C20"/>
    <w:rsid w:val="00274BF6"/>
    <w:rsid w:val="002858DF"/>
    <w:rsid w:val="002A6CB0"/>
    <w:rsid w:val="002C55B4"/>
    <w:rsid w:val="002F1CF4"/>
    <w:rsid w:val="00300298"/>
    <w:rsid w:val="003026E6"/>
    <w:rsid w:val="0031000A"/>
    <w:rsid w:val="00324381"/>
    <w:rsid w:val="00356938"/>
    <w:rsid w:val="00357523"/>
    <w:rsid w:val="0036530F"/>
    <w:rsid w:val="00377971"/>
    <w:rsid w:val="00383EFB"/>
    <w:rsid w:val="003937F3"/>
    <w:rsid w:val="00393969"/>
    <w:rsid w:val="003B05B8"/>
    <w:rsid w:val="003E39FD"/>
    <w:rsid w:val="003F151A"/>
    <w:rsid w:val="003F7F40"/>
    <w:rsid w:val="00424E09"/>
    <w:rsid w:val="004571F8"/>
    <w:rsid w:val="00460829"/>
    <w:rsid w:val="004F59B0"/>
    <w:rsid w:val="0051161B"/>
    <w:rsid w:val="0053647D"/>
    <w:rsid w:val="005677CF"/>
    <w:rsid w:val="00571506"/>
    <w:rsid w:val="00582C5A"/>
    <w:rsid w:val="005844E7"/>
    <w:rsid w:val="00585E92"/>
    <w:rsid w:val="005A1031"/>
    <w:rsid w:val="005B2F93"/>
    <w:rsid w:val="005C2981"/>
    <w:rsid w:val="005C5BDD"/>
    <w:rsid w:val="005D62E3"/>
    <w:rsid w:val="005E1514"/>
    <w:rsid w:val="00611CCB"/>
    <w:rsid w:val="00647768"/>
    <w:rsid w:val="006578E0"/>
    <w:rsid w:val="00665D4C"/>
    <w:rsid w:val="00687337"/>
    <w:rsid w:val="006A3C27"/>
    <w:rsid w:val="006A6C77"/>
    <w:rsid w:val="006B633D"/>
    <w:rsid w:val="006B6899"/>
    <w:rsid w:val="006C441D"/>
    <w:rsid w:val="006D6147"/>
    <w:rsid w:val="006E25CD"/>
    <w:rsid w:val="00721FC9"/>
    <w:rsid w:val="007473DE"/>
    <w:rsid w:val="00750F77"/>
    <w:rsid w:val="00791863"/>
    <w:rsid w:val="007B4B64"/>
    <w:rsid w:val="007D47AC"/>
    <w:rsid w:val="007E7A45"/>
    <w:rsid w:val="00804EE4"/>
    <w:rsid w:val="00845E22"/>
    <w:rsid w:val="00877CD0"/>
    <w:rsid w:val="00881007"/>
    <w:rsid w:val="008B2775"/>
    <w:rsid w:val="008B6993"/>
    <w:rsid w:val="008D0220"/>
    <w:rsid w:val="008D59BC"/>
    <w:rsid w:val="008F2DB6"/>
    <w:rsid w:val="00906CF3"/>
    <w:rsid w:val="00921D80"/>
    <w:rsid w:val="00942364"/>
    <w:rsid w:val="00947715"/>
    <w:rsid w:val="00963FC8"/>
    <w:rsid w:val="009804DE"/>
    <w:rsid w:val="00985D89"/>
    <w:rsid w:val="009902C9"/>
    <w:rsid w:val="009968C6"/>
    <w:rsid w:val="009C15E8"/>
    <w:rsid w:val="009E648C"/>
    <w:rsid w:val="009F244F"/>
    <w:rsid w:val="00A216D2"/>
    <w:rsid w:val="00A236B4"/>
    <w:rsid w:val="00A2448E"/>
    <w:rsid w:val="00A2702D"/>
    <w:rsid w:val="00A279C9"/>
    <w:rsid w:val="00A531F8"/>
    <w:rsid w:val="00A5677D"/>
    <w:rsid w:val="00AB2FAC"/>
    <w:rsid w:val="00AF65A5"/>
    <w:rsid w:val="00B10A50"/>
    <w:rsid w:val="00B329C6"/>
    <w:rsid w:val="00B41773"/>
    <w:rsid w:val="00B60ACB"/>
    <w:rsid w:val="00B8116C"/>
    <w:rsid w:val="00B94790"/>
    <w:rsid w:val="00B95F49"/>
    <w:rsid w:val="00BC5E51"/>
    <w:rsid w:val="00BD7C4E"/>
    <w:rsid w:val="00BE7135"/>
    <w:rsid w:val="00C06D73"/>
    <w:rsid w:val="00C10140"/>
    <w:rsid w:val="00C151BF"/>
    <w:rsid w:val="00C53215"/>
    <w:rsid w:val="00C65E0F"/>
    <w:rsid w:val="00C71FE7"/>
    <w:rsid w:val="00C94E55"/>
    <w:rsid w:val="00CA01D5"/>
    <w:rsid w:val="00CA4F40"/>
    <w:rsid w:val="00CB0DB9"/>
    <w:rsid w:val="00CB7DD6"/>
    <w:rsid w:val="00CE68C3"/>
    <w:rsid w:val="00D02320"/>
    <w:rsid w:val="00D70F41"/>
    <w:rsid w:val="00D86897"/>
    <w:rsid w:val="00DC2C9C"/>
    <w:rsid w:val="00DD39DD"/>
    <w:rsid w:val="00DF3CAD"/>
    <w:rsid w:val="00E01514"/>
    <w:rsid w:val="00E023D7"/>
    <w:rsid w:val="00E11D62"/>
    <w:rsid w:val="00E23CA8"/>
    <w:rsid w:val="00E25A38"/>
    <w:rsid w:val="00E3072B"/>
    <w:rsid w:val="00E32953"/>
    <w:rsid w:val="00E34BC4"/>
    <w:rsid w:val="00E65C2D"/>
    <w:rsid w:val="00EA0C91"/>
    <w:rsid w:val="00EC6D27"/>
    <w:rsid w:val="00ED31F0"/>
    <w:rsid w:val="00ED79D1"/>
    <w:rsid w:val="00EF04D9"/>
    <w:rsid w:val="00F20F5C"/>
    <w:rsid w:val="00F4699D"/>
    <w:rsid w:val="00F5103C"/>
    <w:rsid w:val="00F654C9"/>
    <w:rsid w:val="00F74A34"/>
    <w:rsid w:val="00FA5744"/>
    <w:rsid w:val="00FC6F38"/>
    <w:rsid w:val="00FD0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25DA"/>
  <w15:chartTrackingRefBased/>
  <w15:docId w15:val="{35B0EACE-5B85-4432-8172-69B8AF652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026E6"/>
    <w:pPr>
      <w:keepNext/>
      <w:spacing w:after="200" w:line="240" w:lineRule="auto"/>
    </w:pPr>
    <w:rPr>
      <w:rFonts w:ascii="Concourse T3 Tab" w:eastAsiaTheme="minorEastAsia" w:hAnsi="Concourse T3 Tab"/>
      <w:bCs/>
      <w:color w:val="44546A"/>
      <w:sz w:val="24"/>
      <w:szCs w:val="21"/>
    </w:rPr>
  </w:style>
  <w:style w:type="table" w:styleId="TableGrid">
    <w:name w:val="Table Grid"/>
    <w:basedOn w:val="TableNormal"/>
    <w:uiPriority w:val="39"/>
    <w:rsid w:val="007D4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C4E"/>
    <w:pPr>
      <w:ind w:left="720"/>
      <w:contextualSpacing/>
    </w:pPr>
  </w:style>
  <w:style w:type="paragraph" w:styleId="Header">
    <w:name w:val="header"/>
    <w:basedOn w:val="Normal"/>
    <w:link w:val="HeaderChar"/>
    <w:uiPriority w:val="99"/>
    <w:unhideWhenUsed/>
    <w:rsid w:val="00C151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1BF"/>
    <w:rPr>
      <w:lang w:val="en-IE"/>
    </w:rPr>
  </w:style>
  <w:style w:type="paragraph" w:styleId="Footer">
    <w:name w:val="footer"/>
    <w:basedOn w:val="Normal"/>
    <w:link w:val="FooterChar"/>
    <w:uiPriority w:val="99"/>
    <w:unhideWhenUsed/>
    <w:rsid w:val="00C15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1BF"/>
    <w:rPr>
      <w:lang w:val="en-IE"/>
    </w:rPr>
  </w:style>
  <w:style w:type="paragraph" w:customStyle="1" w:styleId="Compact">
    <w:name w:val="Compact"/>
    <w:basedOn w:val="BodyText"/>
    <w:qFormat/>
    <w:rsid w:val="00E32953"/>
    <w:pPr>
      <w:spacing w:before="36" w:after="36" w:line="240" w:lineRule="auto"/>
    </w:pPr>
    <w:rPr>
      <w:sz w:val="24"/>
      <w:szCs w:val="24"/>
      <w:lang w:val="en-US"/>
    </w:rPr>
  </w:style>
  <w:style w:type="paragraph" w:styleId="BodyText">
    <w:name w:val="Body Text"/>
    <w:basedOn w:val="Normal"/>
    <w:link w:val="BodyTextChar"/>
    <w:uiPriority w:val="99"/>
    <w:semiHidden/>
    <w:unhideWhenUsed/>
    <w:rsid w:val="00E32953"/>
    <w:pPr>
      <w:spacing w:after="120"/>
    </w:pPr>
  </w:style>
  <w:style w:type="character" w:customStyle="1" w:styleId="BodyTextChar">
    <w:name w:val="Body Text Char"/>
    <w:basedOn w:val="DefaultParagraphFont"/>
    <w:link w:val="BodyText"/>
    <w:uiPriority w:val="99"/>
    <w:semiHidden/>
    <w:rsid w:val="00E32953"/>
    <w:rPr>
      <w:lang w:val="en-IE"/>
    </w:rPr>
  </w:style>
  <w:style w:type="paragraph" w:styleId="BalloonText">
    <w:name w:val="Balloon Text"/>
    <w:basedOn w:val="Normal"/>
    <w:link w:val="BalloonTextChar"/>
    <w:uiPriority w:val="99"/>
    <w:semiHidden/>
    <w:unhideWhenUsed/>
    <w:rsid w:val="004571F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71F8"/>
    <w:rPr>
      <w:rFonts w:ascii="Times New Roman" w:hAnsi="Times New Roman" w:cs="Times New Roman"/>
      <w:sz w:val="18"/>
      <w:szCs w:val="18"/>
      <w:lang w:val="en-IE"/>
    </w:rPr>
  </w:style>
  <w:style w:type="character" w:styleId="CommentReference">
    <w:name w:val="annotation reference"/>
    <w:basedOn w:val="DefaultParagraphFont"/>
    <w:uiPriority w:val="99"/>
    <w:semiHidden/>
    <w:unhideWhenUsed/>
    <w:rsid w:val="006A6C77"/>
    <w:rPr>
      <w:sz w:val="16"/>
      <w:szCs w:val="16"/>
    </w:rPr>
  </w:style>
  <w:style w:type="paragraph" w:styleId="CommentText">
    <w:name w:val="annotation text"/>
    <w:basedOn w:val="Normal"/>
    <w:link w:val="CommentTextChar"/>
    <w:uiPriority w:val="99"/>
    <w:semiHidden/>
    <w:unhideWhenUsed/>
    <w:rsid w:val="006A6C77"/>
    <w:pPr>
      <w:spacing w:line="240" w:lineRule="auto"/>
    </w:pPr>
    <w:rPr>
      <w:sz w:val="20"/>
      <w:szCs w:val="20"/>
    </w:rPr>
  </w:style>
  <w:style w:type="character" w:customStyle="1" w:styleId="CommentTextChar">
    <w:name w:val="Comment Text Char"/>
    <w:basedOn w:val="DefaultParagraphFont"/>
    <w:link w:val="CommentText"/>
    <w:uiPriority w:val="99"/>
    <w:semiHidden/>
    <w:rsid w:val="006A6C77"/>
    <w:rPr>
      <w:sz w:val="20"/>
      <w:szCs w:val="20"/>
      <w:lang w:val="en-IE"/>
    </w:rPr>
  </w:style>
  <w:style w:type="paragraph" w:styleId="CommentSubject">
    <w:name w:val="annotation subject"/>
    <w:basedOn w:val="CommentText"/>
    <w:next w:val="CommentText"/>
    <w:link w:val="CommentSubjectChar"/>
    <w:uiPriority w:val="99"/>
    <w:semiHidden/>
    <w:unhideWhenUsed/>
    <w:rsid w:val="006A6C77"/>
    <w:rPr>
      <w:b/>
      <w:bCs/>
    </w:rPr>
  </w:style>
  <w:style w:type="character" w:customStyle="1" w:styleId="CommentSubjectChar">
    <w:name w:val="Comment Subject Char"/>
    <w:basedOn w:val="CommentTextChar"/>
    <w:link w:val="CommentSubject"/>
    <w:uiPriority w:val="99"/>
    <w:semiHidden/>
    <w:rsid w:val="006A6C77"/>
    <w:rPr>
      <w:b/>
      <w:bCs/>
      <w:sz w:val="20"/>
      <w:szCs w:val="20"/>
      <w:lang w:val="en-IE"/>
    </w:rPr>
  </w:style>
  <w:style w:type="character" w:customStyle="1" w:styleId="apple-converted-space">
    <w:name w:val="apple-converted-space"/>
    <w:basedOn w:val="DefaultParagraphFont"/>
    <w:rsid w:val="005D62E3"/>
  </w:style>
  <w:style w:type="character" w:customStyle="1" w:styleId="EndNoteBibliographyChar">
    <w:name w:val="EndNote Bibliography Char"/>
    <w:basedOn w:val="DefaultParagraphFont"/>
    <w:link w:val="EndNoteBibliography"/>
    <w:qFormat/>
    <w:rsid w:val="00571506"/>
    <w:rPr>
      <w:rFonts w:ascii="Calibri" w:eastAsiaTheme="minorEastAsia" w:hAnsi="Calibri" w:cs="Calibri"/>
      <w:szCs w:val="21"/>
    </w:rPr>
  </w:style>
  <w:style w:type="paragraph" w:customStyle="1" w:styleId="EndNoteBibliography">
    <w:name w:val="EndNote Bibliography"/>
    <w:basedOn w:val="Normal"/>
    <w:link w:val="EndNoteBibliographyChar"/>
    <w:qFormat/>
    <w:rsid w:val="00571506"/>
    <w:pPr>
      <w:spacing w:after="200" w:line="240" w:lineRule="auto"/>
    </w:pPr>
    <w:rPr>
      <w:rFonts w:ascii="Calibri" w:eastAsiaTheme="minorEastAsia" w:hAnsi="Calibri" w:cs="Calibri"/>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769917">
      <w:bodyDiv w:val="1"/>
      <w:marLeft w:val="0"/>
      <w:marRight w:val="0"/>
      <w:marTop w:val="0"/>
      <w:marBottom w:val="0"/>
      <w:divBdr>
        <w:top w:val="none" w:sz="0" w:space="0" w:color="auto"/>
        <w:left w:val="none" w:sz="0" w:space="0" w:color="auto"/>
        <w:bottom w:val="none" w:sz="0" w:space="0" w:color="auto"/>
        <w:right w:val="none" w:sz="0" w:space="0" w:color="auto"/>
      </w:divBdr>
    </w:div>
    <w:div w:id="533274681">
      <w:bodyDiv w:val="1"/>
      <w:marLeft w:val="0"/>
      <w:marRight w:val="0"/>
      <w:marTop w:val="0"/>
      <w:marBottom w:val="0"/>
      <w:divBdr>
        <w:top w:val="none" w:sz="0" w:space="0" w:color="auto"/>
        <w:left w:val="none" w:sz="0" w:space="0" w:color="auto"/>
        <w:bottom w:val="none" w:sz="0" w:space="0" w:color="auto"/>
        <w:right w:val="none" w:sz="0" w:space="0" w:color="auto"/>
      </w:divBdr>
    </w:div>
    <w:div w:id="573204784">
      <w:bodyDiv w:val="1"/>
      <w:marLeft w:val="0"/>
      <w:marRight w:val="0"/>
      <w:marTop w:val="0"/>
      <w:marBottom w:val="0"/>
      <w:divBdr>
        <w:top w:val="none" w:sz="0" w:space="0" w:color="auto"/>
        <w:left w:val="none" w:sz="0" w:space="0" w:color="auto"/>
        <w:bottom w:val="none" w:sz="0" w:space="0" w:color="auto"/>
        <w:right w:val="none" w:sz="0" w:space="0" w:color="auto"/>
      </w:divBdr>
    </w:div>
    <w:div w:id="802967236">
      <w:bodyDiv w:val="1"/>
      <w:marLeft w:val="0"/>
      <w:marRight w:val="0"/>
      <w:marTop w:val="0"/>
      <w:marBottom w:val="0"/>
      <w:divBdr>
        <w:top w:val="none" w:sz="0" w:space="0" w:color="auto"/>
        <w:left w:val="none" w:sz="0" w:space="0" w:color="auto"/>
        <w:bottom w:val="none" w:sz="0" w:space="0" w:color="auto"/>
        <w:right w:val="none" w:sz="0" w:space="0" w:color="auto"/>
      </w:divBdr>
    </w:div>
    <w:div w:id="1349259647">
      <w:bodyDiv w:val="1"/>
      <w:marLeft w:val="0"/>
      <w:marRight w:val="0"/>
      <w:marTop w:val="0"/>
      <w:marBottom w:val="0"/>
      <w:divBdr>
        <w:top w:val="none" w:sz="0" w:space="0" w:color="auto"/>
        <w:left w:val="none" w:sz="0" w:space="0" w:color="auto"/>
        <w:bottom w:val="none" w:sz="0" w:space="0" w:color="auto"/>
        <w:right w:val="none" w:sz="0" w:space="0" w:color="auto"/>
      </w:divBdr>
    </w:div>
    <w:div w:id="1489207258">
      <w:bodyDiv w:val="1"/>
      <w:marLeft w:val="0"/>
      <w:marRight w:val="0"/>
      <w:marTop w:val="0"/>
      <w:marBottom w:val="0"/>
      <w:divBdr>
        <w:top w:val="none" w:sz="0" w:space="0" w:color="auto"/>
        <w:left w:val="none" w:sz="0" w:space="0" w:color="auto"/>
        <w:bottom w:val="none" w:sz="0" w:space="0" w:color="auto"/>
        <w:right w:val="none" w:sz="0" w:space="0" w:color="auto"/>
      </w:divBdr>
    </w:div>
    <w:div w:id="182303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6723</Words>
  <Characters>38326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Barr</dc:creator>
  <cp:keywords/>
  <dc:description/>
  <cp:lastModifiedBy>Stacy Murtagh</cp:lastModifiedBy>
  <cp:revision>2</cp:revision>
  <dcterms:created xsi:type="dcterms:W3CDTF">2020-05-07T14:49:00Z</dcterms:created>
  <dcterms:modified xsi:type="dcterms:W3CDTF">2020-05-07T14:49:00Z</dcterms:modified>
</cp:coreProperties>
</file>