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53843" w14:textId="2B85D9FF" w:rsidR="00744FA3" w:rsidRPr="008A01BA" w:rsidRDefault="0061045B" w:rsidP="00744FA3">
      <w:pPr>
        <w:rPr>
          <w:rFonts w:ascii="Calibri" w:hAnsi="Calibri" w:cs="Calibri"/>
          <w:b/>
        </w:rPr>
      </w:pPr>
      <w:r w:rsidRPr="008A01BA">
        <w:rPr>
          <w:rFonts w:ascii="Calibri" w:hAnsi="Calibri" w:cs="Calibri"/>
          <w:b/>
        </w:rPr>
        <w:t>Title</w:t>
      </w:r>
      <w:r w:rsidRPr="008A01BA">
        <w:rPr>
          <w:rFonts w:ascii="Calibri" w:hAnsi="Calibri" w:cs="Calibri"/>
        </w:rPr>
        <w:t xml:space="preserve">: </w:t>
      </w:r>
      <w:r w:rsidR="00B90789" w:rsidRPr="00B90789">
        <w:rPr>
          <w:rFonts w:eastAsia="Times New Roman"/>
          <w:b/>
        </w:rPr>
        <w:t>How to prevent and address safeguarding concerns in global health research programmes: practice, process and positionality in marginalised spaces</w:t>
      </w:r>
    </w:p>
    <w:p w14:paraId="698C6444" w14:textId="2E3E66EB" w:rsidR="002D030F" w:rsidRPr="008A01BA" w:rsidRDefault="002D030F" w:rsidP="002D030F">
      <w:pPr>
        <w:rPr>
          <w:rFonts w:ascii="Calibri" w:hAnsi="Calibri" w:cs="Calibri"/>
          <w:b/>
        </w:rPr>
      </w:pPr>
      <w:r w:rsidRPr="008A01BA">
        <w:rPr>
          <w:rFonts w:ascii="Calibri" w:hAnsi="Calibri" w:cs="Calibri"/>
          <w:b/>
        </w:rPr>
        <w:t>Authorship –</w:t>
      </w:r>
      <w:r w:rsidR="00526EB7" w:rsidRPr="008A01BA">
        <w:rPr>
          <w:rFonts w:ascii="Calibri" w:hAnsi="Calibri" w:cs="Calibri"/>
          <w:b/>
        </w:rPr>
        <w:t xml:space="preserve"> The ARISE hub -</w:t>
      </w:r>
      <w:r w:rsidRPr="008A01BA">
        <w:rPr>
          <w:rFonts w:ascii="Calibri" w:hAnsi="Calibri" w:cs="Calibri"/>
          <w:b/>
        </w:rPr>
        <w:t>authors in alphabetical orde</w:t>
      </w:r>
      <w:r w:rsidR="00F973EC">
        <w:rPr>
          <w:rFonts w:ascii="Calibri" w:hAnsi="Calibri" w:cs="Calibri"/>
          <w:b/>
        </w:rPr>
        <w:t>r:</w:t>
      </w:r>
      <w:r w:rsidR="003603FD" w:rsidRPr="008A01BA">
        <w:rPr>
          <w:rFonts w:ascii="Calibri" w:hAnsi="Calibri" w:cs="Calibri"/>
          <w:b/>
        </w:rPr>
        <w:t xml:space="preserve"> </w:t>
      </w:r>
    </w:p>
    <w:p w14:paraId="0E8FD715" w14:textId="6FE4C8CF" w:rsidR="00DE5CF1" w:rsidRPr="007C4EB9" w:rsidRDefault="00DE5CF1" w:rsidP="00DE5CF1">
      <w:pPr>
        <w:rPr>
          <w:rFonts w:ascii="Calibri" w:hAnsi="Calibri" w:cs="Calibri"/>
          <w:vertAlign w:val="superscript"/>
        </w:rPr>
      </w:pPr>
      <w:r w:rsidRPr="008A01BA">
        <w:rPr>
          <w:rFonts w:ascii="Calibri" w:hAnsi="Calibri" w:cs="Calibri"/>
        </w:rPr>
        <w:t>Bachera Aktar (BRAC School of Public Health, BRAC University)</w:t>
      </w:r>
      <w:r w:rsidR="00EC4D5F">
        <w:rPr>
          <w:rFonts w:ascii="Calibri" w:hAnsi="Calibri" w:cs="Calibri"/>
        </w:rPr>
        <w:t xml:space="preserve"> </w:t>
      </w:r>
      <w:r w:rsidR="00EC4D5F">
        <w:rPr>
          <w:rFonts w:ascii="Calibri" w:hAnsi="Calibri" w:cs="Calibri"/>
          <w:vertAlign w:val="superscript"/>
        </w:rPr>
        <w:t xml:space="preserve">2 </w:t>
      </w:r>
    </w:p>
    <w:p w14:paraId="3F3AE68B" w14:textId="469904A4" w:rsidR="00DE5CF1" w:rsidRPr="008A01BA" w:rsidRDefault="00DE5CF1" w:rsidP="00DE5CF1">
      <w:pPr>
        <w:rPr>
          <w:rFonts w:ascii="Calibri" w:hAnsi="Calibri" w:cs="Calibri"/>
        </w:rPr>
      </w:pPr>
      <w:r w:rsidRPr="008A01BA">
        <w:rPr>
          <w:rFonts w:ascii="Calibri" w:hAnsi="Calibri" w:cs="Calibri"/>
        </w:rPr>
        <w:t xml:space="preserve">Wafa Alam (BRAC School of Public Health, BRAC </w:t>
      </w:r>
      <w:proofErr w:type="gramStart"/>
      <w:r w:rsidRPr="008A01BA">
        <w:rPr>
          <w:rFonts w:ascii="Calibri" w:hAnsi="Calibri" w:cs="Calibri"/>
        </w:rPr>
        <w:t>University)</w:t>
      </w:r>
      <w:r w:rsidR="00EC4D5F">
        <w:rPr>
          <w:rFonts w:ascii="Calibri" w:hAnsi="Calibri" w:cs="Calibri"/>
        </w:rPr>
        <w:t xml:space="preserve">  </w:t>
      </w:r>
      <w:r w:rsidR="00EC4D5F">
        <w:rPr>
          <w:rFonts w:ascii="Calibri" w:hAnsi="Calibri" w:cs="Calibri"/>
          <w:vertAlign w:val="superscript"/>
        </w:rPr>
        <w:t>2</w:t>
      </w:r>
      <w:proofErr w:type="gramEnd"/>
    </w:p>
    <w:p w14:paraId="51AB38E3" w14:textId="53F74DC0" w:rsidR="00DE5CF1" w:rsidRPr="008A01BA" w:rsidRDefault="00DE5CF1" w:rsidP="00DE5CF1">
      <w:pPr>
        <w:rPr>
          <w:rFonts w:ascii="Calibri" w:hAnsi="Calibri" w:cs="Calibri"/>
        </w:rPr>
      </w:pPr>
      <w:r w:rsidRPr="008A01BA">
        <w:rPr>
          <w:rFonts w:ascii="Calibri" w:hAnsi="Calibri" w:cs="Calibri"/>
        </w:rPr>
        <w:t xml:space="preserve">Samiha Ali (BRAC School of Public Health, BRAC </w:t>
      </w:r>
      <w:proofErr w:type="gramStart"/>
      <w:r w:rsidRPr="008A01BA">
        <w:rPr>
          <w:rFonts w:ascii="Calibri" w:hAnsi="Calibri" w:cs="Calibri"/>
        </w:rPr>
        <w:t>University)</w:t>
      </w:r>
      <w:r w:rsidR="00EC4D5F">
        <w:rPr>
          <w:rFonts w:ascii="Calibri" w:hAnsi="Calibri" w:cs="Calibri"/>
        </w:rPr>
        <w:t xml:space="preserve">  </w:t>
      </w:r>
      <w:r w:rsidR="00EC4D5F">
        <w:rPr>
          <w:rFonts w:ascii="Calibri" w:hAnsi="Calibri" w:cs="Calibri"/>
          <w:vertAlign w:val="superscript"/>
        </w:rPr>
        <w:t>2</w:t>
      </w:r>
      <w:proofErr w:type="gramEnd"/>
    </w:p>
    <w:p w14:paraId="30B246DD" w14:textId="5742E351" w:rsidR="00DE5CF1" w:rsidRPr="008A01BA" w:rsidRDefault="00DE5CF1" w:rsidP="00DE5CF1">
      <w:pPr>
        <w:rPr>
          <w:rFonts w:ascii="Calibri" w:hAnsi="Calibri" w:cs="Calibri"/>
        </w:rPr>
      </w:pPr>
      <w:r w:rsidRPr="008A01BA">
        <w:rPr>
          <w:rFonts w:ascii="Calibri" w:hAnsi="Calibri" w:cs="Calibri"/>
        </w:rPr>
        <w:t xml:space="preserve">Abdul Awal (BRAC School of Public Health, BRAC </w:t>
      </w:r>
      <w:proofErr w:type="gramStart"/>
      <w:r w:rsidRPr="008A01BA">
        <w:rPr>
          <w:rFonts w:ascii="Calibri" w:hAnsi="Calibri" w:cs="Calibri"/>
        </w:rPr>
        <w:t>University)</w:t>
      </w:r>
      <w:r w:rsidR="00EC4D5F">
        <w:rPr>
          <w:rFonts w:ascii="Calibri" w:hAnsi="Calibri" w:cs="Calibri"/>
        </w:rPr>
        <w:t xml:space="preserve">  </w:t>
      </w:r>
      <w:r w:rsidR="00EC4D5F">
        <w:rPr>
          <w:rFonts w:ascii="Calibri" w:hAnsi="Calibri" w:cs="Calibri"/>
          <w:vertAlign w:val="superscript"/>
        </w:rPr>
        <w:t>2</w:t>
      </w:r>
      <w:proofErr w:type="gramEnd"/>
    </w:p>
    <w:p w14:paraId="4255636D" w14:textId="6F62F54C" w:rsidR="00DE5CF1" w:rsidRPr="007C4EB9" w:rsidRDefault="00DE5CF1" w:rsidP="00DE5CF1">
      <w:pPr>
        <w:rPr>
          <w:rFonts w:ascii="Calibri" w:hAnsi="Calibri" w:cs="Calibri"/>
          <w:vertAlign w:val="superscript"/>
        </w:rPr>
      </w:pPr>
      <w:r w:rsidRPr="008A01BA">
        <w:rPr>
          <w:rFonts w:ascii="Calibri" w:hAnsi="Calibri" w:cs="Calibri"/>
        </w:rPr>
        <w:t xml:space="preserve">Margaret </w:t>
      </w:r>
      <w:proofErr w:type="spellStart"/>
      <w:r w:rsidRPr="008A01BA">
        <w:rPr>
          <w:rFonts w:ascii="Calibri" w:hAnsi="Calibri" w:cs="Calibri"/>
        </w:rPr>
        <w:t>Bayoh</w:t>
      </w:r>
      <w:proofErr w:type="spellEnd"/>
      <w:r w:rsidRPr="008A01BA">
        <w:rPr>
          <w:rFonts w:ascii="Calibri" w:hAnsi="Calibri" w:cs="Calibri"/>
        </w:rPr>
        <w:t xml:space="preserve"> (</w:t>
      </w:r>
      <w:proofErr w:type="gramStart"/>
      <w:r w:rsidRPr="008A01BA">
        <w:rPr>
          <w:rFonts w:ascii="Calibri" w:hAnsi="Calibri" w:cs="Calibri"/>
          <w:color w:val="000000"/>
          <w:sz w:val="23"/>
          <w:szCs w:val="23"/>
        </w:rPr>
        <w:t>FEDURP)</w:t>
      </w:r>
      <w:r w:rsidR="00EC4D5F">
        <w:rPr>
          <w:rFonts w:ascii="Calibri" w:hAnsi="Calibri" w:cs="Calibri"/>
          <w:color w:val="000000"/>
          <w:sz w:val="23"/>
          <w:szCs w:val="23"/>
        </w:rPr>
        <w:t xml:space="preserve">  </w:t>
      </w:r>
      <w:r w:rsidR="00EC4D5F">
        <w:rPr>
          <w:rFonts w:ascii="Calibri" w:hAnsi="Calibri" w:cs="Calibri"/>
          <w:color w:val="000000"/>
          <w:sz w:val="23"/>
          <w:szCs w:val="23"/>
          <w:vertAlign w:val="superscript"/>
        </w:rPr>
        <w:t>4</w:t>
      </w:r>
      <w:proofErr w:type="gramEnd"/>
    </w:p>
    <w:p w14:paraId="60D42FF3" w14:textId="104A3DC6" w:rsidR="00DE5CF1" w:rsidRPr="007C4EB9" w:rsidRDefault="00DE5CF1" w:rsidP="00DE5CF1">
      <w:pPr>
        <w:rPr>
          <w:rFonts w:ascii="Calibri" w:hAnsi="Calibri" w:cs="Calibri"/>
          <w:vertAlign w:val="superscript"/>
        </w:rPr>
      </w:pPr>
      <w:r w:rsidRPr="008A01BA">
        <w:rPr>
          <w:rFonts w:ascii="Calibri" w:hAnsi="Calibri" w:cs="Calibri"/>
        </w:rPr>
        <w:t>Ivy Chumo (APHRC)</w:t>
      </w:r>
      <w:r w:rsidR="00EC4D5F">
        <w:rPr>
          <w:rFonts w:ascii="Calibri" w:hAnsi="Calibri" w:cs="Calibri"/>
        </w:rPr>
        <w:t xml:space="preserve"> </w:t>
      </w:r>
      <w:r w:rsidR="00EC4D5F">
        <w:rPr>
          <w:rFonts w:ascii="Calibri" w:hAnsi="Calibri" w:cs="Calibri"/>
          <w:vertAlign w:val="superscript"/>
        </w:rPr>
        <w:t xml:space="preserve">1 </w:t>
      </w:r>
    </w:p>
    <w:p w14:paraId="474077EF" w14:textId="5C687860" w:rsidR="00DE5CF1" w:rsidRPr="008A01BA" w:rsidRDefault="00DE5CF1" w:rsidP="00DE5CF1">
      <w:pPr>
        <w:rPr>
          <w:rFonts w:ascii="Calibri" w:hAnsi="Calibri" w:cs="Calibri"/>
        </w:rPr>
      </w:pPr>
      <w:r w:rsidRPr="008A01BA">
        <w:rPr>
          <w:rFonts w:ascii="Calibri" w:hAnsi="Calibri" w:cs="Calibri"/>
        </w:rPr>
        <w:t>Yirah Contay (FEDURP)</w:t>
      </w:r>
      <w:r w:rsidR="00EC4D5F">
        <w:rPr>
          <w:rFonts w:ascii="Calibri" w:hAnsi="Calibri" w:cs="Calibri"/>
        </w:rPr>
        <w:t xml:space="preserve"> </w:t>
      </w:r>
      <w:r w:rsidR="00EC4D5F">
        <w:rPr>
          <w:rFonts w:ascii="Calibri" w:hAnsi="Calibri" w:cs="Calibri"/>
          <w:color w:val="000000"/>
          <w:sz w:val="23"/>
          <w:szCs w:val="23"/>
          <w:vertAlign w:val="superscript"/>
        </w:rPr>
        <w:t>4</w:t>
      </w:r>
    </w:p>
    <w:p w14:paraId="0F45F2EE" w14:textId="14035320" w:rsidR="00DE5CF1" w:rsidRPr="007C4EB9" w:rsidRDefault="00DE5CF1" w:rsidP="00DE5CF1">
      <w:pPr>
        <w:rPr>
          <w:rFonts w:ascii="Calibri" w:hAnsi="Calibri" w:cs="Calibri"/>
          <w:vertAlign w:val="superscript"/>
        </w:rPr>
      </w:pPr>
      <w:r w:rsidRPr="008A01BA">
        <w:rPr>
          <w:rFonts w:ascii="Calibri" w:hAnsi="Calibri" w:cs="Calibri"/>
        </w:rPr>
        <w:t>Abu Conteh (</w:t>
      </w:r>
      <w:proofErr w:type="gramStart"/>
      <w:r w:rsidRPr="008A01BA">
        <w:rPr>
          <w:rFonts w:ascii="Calibri" w:hAnsi="Calibri" w:cs="Calibri"/>
        </w:rPr>
        <w:t>SLURC)</w:t>
      </w:r>
      <w:r w:rsidR="00EC4D5F">
        <w:rPr>
          <w:rFonts w:ascii="Calibri" w:hAnsi="Calibri" w:cs="Calibri"/>
        </w:rPr>
        <w:t xml:space="preserve">   </w:t>
      </w:r>
      <w:proofErr w:type="gramEnd"/>
      <w:r w:rsidR="00EC4D5F">
        <w:rPr>
          <w:rFonts w:ascii="Calibri" w:hAnsi="Calibri" w:cs="Calibri"/>
          <w:vertAlign w:val="superscript"/>
        </w:rPr>
        <w:t>9</w:t>
      </w:r>
    </w:p>
    <w:p w14:paraId="0985458B" w14:textId="458B6E4E" w:rsidR="00DE5CF1" w:rsidRPr="007C4EB9" w:rsidRDefault="00DE5CF1" w:rsidP="00DE5CF1">
      <w:pPr>
        <w:rPr>
          <w:rFonts w:ascii="Calibri" w:hAnsi="Calibri" w:cs="Calibri"/>
          <w:vertAlign w:val="superscript"/>
        </w:rPr>
      </w:pPr>
      <w:r w:rsidRPr="008A01BA">
        <w:rPr>
          <w:rFonts w:ascii="Calibri" w:hAnsi="Calibri" w:cs="Calibri"/>
        </w:rPr>
        <w:t>Laura Dean (</w:t>
      </w:r>
      <w:proofErr w:type="gramStart"/>
      <w:r w:rsidRPr="008A01BA">
        <w:rPr>
          <w:rFonts w:ascii="Calibri" w:hAnsi="Calibri" w:cs="Calibri"/>
        </w:rPr>
        <w:t>LSTM)</w:t>
      </w:r>
      <w:r w:rsidR="00EC4D5F">
        <w:rPr>
          <w:rFonts w:ascii="Calibri" w:hAnsi="Calibri" w:cs="Calibri"/>
        </w:rPr>
        <w:t xml:space="preserve">   </w:t>
      </w:r>
      <w:proofErr w:type="gramEnd"/>
      <w:r w:rsidR="00EC4D5F">
        <w:rPr>
          <w:rFonts w:ascii="Calibri" w:hAnsi="Calibri" w:cs="Calibri"/>
          <w:vertAlign w:val="superscript"/>
        </w:rPr>
        <w:t>6</w:t>
      </w:r>
    </w:p>
    <w:p w14:paraId="58C997FF" w14:textId="6D778239" w:rsidR="00DE5CF1" w:rsidRPr="007C4EB9" w:rsidRDefault="00DE5CF1" w:rsidP="00DE5CF1">
      <w:pPr>
        <w:rPr>
          <w:rFonts w:ascii="Calibri" w:hAnsi="Calibri" w:cs="Calibri"/>
          <w:vertAlign w:val="superscript"/>
        </w:rPr>
      </w:pPr>
      <w:r w:rsidRPr="008A01BA">
        <w:rPr>
          <w:rFonts w:ascii="Calibri" w:hAnsi="Calibri" w:cs="Calibri"/>
        </w:rPr>
        <w:t>Skye Dobson (</w:t>
      </w:r>
      <w:proofErr w:type="gramStart"/>
      <w:r w:rsidRPr="008A01BA">
        <w:rPr>
          <w:rFonts w:ascii="Calibri" w:hAnsi="Calibri" w:cs="Calibri"/>
        </w:rPr>
        <w:t>SDI)</w:t>
      </w:r>
      <w:r w:rsidR="00EC4D5F">
        <w:rPr>
          <w:rFonts w:ascii="Calibri" w:hAnsi="Calibri" w:cs="Calibri"/>
        </w:rPr>
        <w:t xml:space="preserve">  </w:t>
      </w:r>
      <w:r w:rsidR="00EC4D5F">
        <w:rPr>
          <w:rFonts w:ascii="Calibri" w:hAnsi="Calibri" w:cs="Calibri"/>
          <w:vertAlign w:val="superscript"/>
        </w:rPr>
        <w:t>11</w:t>
      </w:r>
      <w:proofErr w:type="gramEnd"/>
    </w:p>
    <w:p w14:paraId="48D8FBCF" w14:textId="4B138EDB" w:rsidR="00DE5CF1" w:rsidRPr="007C4EB9" w:rsidRDefault="00DE5CF1" w:rsidP="00DE5CF1">
      <w:pPr>
        <w:rPr>
          <w:rFonts w:ascii="Calibri" w:hAnsi="Calibri" w:cs="Calibri"/>
          <w:vertAlign w:val="superscript"/>
        </w:rPr>
      </w:pPr>
      <w:r w:rsidRPr="008A01BA">
        <w:rPr>
          <w:rFonts w:ascii="Calibri" w:hAnsi="Calibri" w:cs="Calibri"/>
        </w:rPr>
        <w:t>Jerker Edstrom (IDS)</w:t>
      </w:r>
      <w:r w:rsidR="00EC4D5F">
        <w:rPr>
          <w:rFonts w:ascii="Calibri" w:hAnsi="Calibri" w:cs="Calibri"/>
        </w:rPr>
        <w:t xml:space="preserve"> </w:t>
      </w:r>
      <w:r w:rsidR="00EC4D5F">
        <w:rPr>
          <w:rFonts w:ascii="Calibri" w:hAnsi="Calibri" w:cs="Calibri"/>
          <w:vertAlign w:val="superscript"/>
        </w:rPr>
        <w:t>14</w:t>
      </w:r>
    </w:p>
    <w:p w14:paraId="47411CCD" w14:textId="2F069216" w:rsidR="00DE5CF1" w:rsidRPr="007C4EB9" w:rsidRDefault="00DE5CF1" w:rsidP="00DE5CF1">
      <w:pPr>
        <w:rPr>
          <w:rFonts w:ascii="Calibri" w:hAnsi="Calibri" w:cs="Calibri"/>
          <w:vertAlign w:val="superscript"/>
        </w:rPr>
      </w:pPr>
      <w:r w:rsidRPr="008A01BA">
        <w:rPr>
          <w:rFonts w:ascii="Calibri" w:hAnsi="Calibri" w:cs="Calibri"/>
        </w:rPr>
        <w:t>Helen Elsey (</w:t>
      </w:r>
      <w:proofErr w:type="gramStart"/>
      <w:r w:rsidRPr="008A01BA">
        <w:rPr>
          <w:rFonts w:ascii="Calibri" w:hAnsi="Calibri" w:cs="Calibri"/>
        </w:rPr>
        <w:t>York)</w:t>
      </w:r>
      <w:r w:rsidR="00EC4D5F">
        <w:rPr>
          <w:rFonts w:ascii="Calibri" w:hAnsi="Calibri" w:cs="Calibri"/>
        </w:rPr>
        <w:t xml:space="preserve">  </w:t>
      </w:r>
      <w:r w:rsidR="00EC4D5F">
        <w:rPr>
          <w:rFonts w:ascii="Calibri" w:hAnsi="Calibri" w:cs="Calibri"/>
          <w:vertAlign w:val="superscript"/>
        </w:rPr>
        <w:t>15</w:t>
      </w:r>
      <w:proofErr w:type="gramEnd"/>
    </w:p>
    <w:p w14:paraId="27FAADD4" w14:textId="13F3A166" w:rsidR="00DE5CF1" w:rsidRPr="008A01BA" w:rsidRDefault="00DE5CF1" w:rsidP="00DE5CF1">
      <w:pPr>
        <w:rPr>
          <w:rFonts w:ascii="Calibri" w:hAnsi="Calibri" w:cs="Calibri"/>
        </w:rPr>
      </w:pPr>
      <w:r w:rsidRPr="008A01BA">
        <w:rPr>
          <w:rFonts w:ascii="Calibri" w:hAnsi="Calibri" w:cs="Calibri"/>
        </w:rPr>
        <w:t xml:space="preserve">Nadia Farnaz (BRAC School of Public Health, BRAC </w:t>
      </w:r>
      <w:proofErr w:type="gramStart"/>
      <w:r w:rsidRPr="008A01BA">
        <w:rPr>
          <w:rFonts w:ascii="Calibri" w:hAnsi="Calibri" w:cs="Calibri"/>
        </w:rPr>
        <w:t>University)</w:t>
      </w:r>
      <w:r w:rsidR="00EC4D5F">
        <w:rPr>
          <w:rFonts w:ascii="Calibri" w:hAnsi="Calibri" w:cs="Calibri"/>
        </w:rPr>
        <w:t xml:space="preserve">  </w:t>
      </w:r>
      <w:r w:rsidR="00EC4D5F">
        <w:rPr>
          <w:rFonts w:ascii="Calibri" w:hAnsi="Calibri" w:cs="Calibri"/>
          <w:vertAlign w:val="superscript"/>
        </w:rPr>
        <w:t>2</w:t>
      </w:r>
      <w:proofErr w:type="gramEnd"/>
    </w:p>
    <w:p w14:paraId="56EB712F" w14:textId="5DC902C8" w:rsidR="00DE5CF1" w:rsidRPr="007C4EB9" w:rsidRDefault="00DE5CF1" w:rsidP="00DE5CF1">
      <w:pPr>
        <w:rPr>
          <w:rFonts w:ascii="Calibri" w:hAnsi="Calibri" w:cs="Calibri"/>
          <w:vertAlign w:val="superscript"/>
        </w:rPr>
      </w:pPr>
      <w:r w:rsidRPr="008A01BA">
        <w:rPr>
          <w:rFonts w:ascii="Calibri" w:hAnsi="Calibri" w:cs="Calibri"/>
        </w:rPr>
        <w:t>Surekha Garimella (</w:t>
      </w:r>
      <w:proofErr w:type="gramStart"/>
      <w:r w:rsidRPr="008A01BA">
        <w:rPr>
          <w:rFonts w:ascii="Calibri" w:hAnsi="Calibri" w:cs="Calibri"/>
        </w:rPr>
        <w:t>TGI)</w:t>
      </w:r>
      <w:r w:rsidR="00EC4D5F">
        <w:rPr>
          <w:rFonts w:ascii="Calibri" w:hAnsi="Calibri" w:cs="Calibri"/>
        </w:rPr>
        <w:t xml:space="preserve">   </w:t>
      </w:r>
      <w:proofErr w:type="gramEnd"/>
      <w:r w:rsidR="00EC4D5F">
        <w:rPr>
          <w:rFonts w:ascii="Calibri" w:hAnsi="Calibri" w:cs="Calibri"/>
          <w:vertAlign w:val="superscript"/>
        </w:rPr>
        <w:t>5</w:t>
      </w:r>
    </w:p>
    <w:p w14:paraId="216209BE" w14:textId="04B7130B" w:rsidR="00DE5CF1" w:rsidRPr="007C4EB9" w:rsidRDefault="00DE5CF1" w:rsidP="00DE5CF1">
      <w:pPr>
        <w:rPr>
          <w:rFonts w:ascii="Calibri" w:hAnsi="Calibri" w:cs="Calibri"/>
          <w:vertAlign w:val="superscript"/>
        </w:rPr>
      </w:pPr>
      <w:r w:rsidRPr="008A01BA">
        <w:rPr>
          <w:rFonts w:ascii="Calibri" w:hAnsi="Calibri" w:cs="Calibri"/>
        </w:rPr>
        <w:t>Linsay Gray (</w:t>
      </w:r>
      <w:proofErr w:type="gramStart"/>
      <w:r w:rsidRPr="008A01BA">
        <w:rPr>
          <w:rFonts w:ascii="Calibri" w:hAnsi="Calibri" w:cs="Calibri"/>
        </w:rPr>
        <w:t>Glasgow)</w:t>
      </w:r>
      <w:r w:rsidR="00EC4D5F">
        <w:rPr>
          <w:rFonts w:ascii="Calibri" w:hAnsi="Calibri" w:cs="Calibri"/>
        </w:rPr>
        <w:t xml:space="preserve">  </w:t>
      </w:r>
      <w:r w:rsidR="00EC4D5F">
        <w:rPr>
          <w:rFonts w:ascii="Calibri" w:hAnsi="Calibri" w:cs="Calibri"/>
          <w:vertAlign w:val="superscript"/>
        </w:rPr>
        <w:t>12</w:t>
      </w:r>
      <w:proofErr w:type="gramEnd"/>
    </w:p>
    <w:p w14:paraId="491C868E" w14:textId="3473B871" w:rsidR="00DE5CF1" w:rsidRPr="008A01BA" w:rsidRDefault="00DE5CF1" w:rsidP="00DE5CF1">
      <w:pPr>
        <w:rPr>
          <w:rFonts w:ascii="Calibri" w:hAnsi="Calibri" w:cs="Calibri"/>
        </w:rPr>
      </w:pPr>
      <w:r w:rsidRPr="008A01BA">
        <w:rPr>
          <w:rFonts w:ascii="Calibri" w:hAnsi="Calibri" w:cs="Calibri"/>
        </w:rPr>
        <w:t>Jaideep Gupte (</w:t>
      </w:r>
      <w:proofErr w:type="gramStart"/>
      <w:r w:rsidRPr="008A01BA">
        <w:rPr>
          <w:rFonts w:ascii="Calibri" w:hAnsi="Calibri" w:cs="Calibri"/>
        </w:rPr>
        <w:t>IDS)</w:t>
      </w:r>
      <w:r w:rsidR="00EC4D5F">
        <w:rPr>
          <w:rFonts w:ascii="Calibri" w:hAnsi="Calibri" w:cs="Calibri"/>
        </w:rPr>
        <w:t xml:space="preserve">  </w:t>
      </w:r>
      <w:r w:rsidR="00EC4D5F">
        <w:rPr>
          <w:rFonts w:ascii="Calibri" w:hAnsi="Calibri" w:cs="Calibri"/>
          <w:vertAlign w:val="superscript"/>
        </w:rPr>
        <w:t>14</w:t>
      </w:r>
      <w:proofErr w:type="gramEnd"/>
    </w:p>
    <w:p w14:paraId="6662C8D4" w14:textId="5EC04E74" w:rsidR="00DE5CF1" w:rsidRPr="007C4EB9" w:rsidRDefault="00DE5CF1" w:rsidP="00DE5CF1">
      <w:pPr>
        <w:rPr>
          <w:rFonts w:ascii="Calibri" w:hAnsi="Calibri" w:cs="Calibri"/>
          <w:vertAlign w:val="superscript"/>
        </w:rPr>
      </w:pPr>
      <w:r w:rsidRPr="008A01BA">
        <w:rPr>
          <w:rFonts w:ascii="Calibri" w:hAnsi="Calibri" w:cs="Calibri"/>
        </w:rPr>
        <w:t>Kate Hawkins (</w:t>
      </w:r>
      <w:proofErr w:type="spellStart"/>
      <w:r w:rsidRPr="008A01BA">
        <w:rPr>
          <w:rFonts w:ascii="Calibri" w:hAnsi="Calibri" w:cs="Calibri"/>
        </w:rPr>
        <w:t>Pamoja</w:t>
      </w:r>
      <w:proofErr w:type="spellEnd"/>
      <w:r w:rsidRPr="008A01BA">
        <w:rPr>
          <w:rFonts w:ascii="Calibri" w:hAnsi="Calibri" w:cs="Calibri"/>
        </w:rPr>
        <w:t xml:space="preserve"> Communications Ltd.)</w:t>
      </w:r>
      <w:r w:rsidR="00066696">
        <w:rPr>
          <w:rFonts w:ascii="Calibri" w:hAnsi="Calibri" w:cs="Calibri"/>
        </w:rPr>
        <w:t xml:space="preserve">   </w:t>
      </w:r>
      <w:r w:rsidR="00066696">
        <w:rPr>
          <w:rFonts w:ascii="Calibri" w:hAnsi="Calibri" w:cs="Calibri"/>
          <w:vertAlign w:val="superscript"/>
        </w:rPr>
        <w:t>10</w:t>
      </w:r>
    </w:p>
    <w:p w14:paraId="76BF65A6" w14:textId="43B96D31" w:rsidR="00DE5CF1" w:rsidRPr="008A01BA" w:rsidRDefault="00DE5CF1" w:rsidP="00DE5CF1">
      <w:pPr>
        <w:rPr>
          <w:rFonts w:ascii="Calibri" w:hAnsi="Calibri" w:cs="Calibri"/>
        </w:rPr>
      </w:pPr>
      <w:r w:rsidRPr="008A01BA">
        <w:rPr>
          <w:rFonts w:ascii="Calibri" w:hAnsi="Calibri" w:cs="Calibri"/>
        </w:rPr>
        <w:t>Beth Hollihead (</w:t>
      </w:r>
      <w:proofErr w:type="gramStart"/>
      <w:r w:rsidRPr="008A01BA">
        <w:rPr>
          <w:rFonts w:ascii="Calibri" w:hAnsi="Calibri" w:cs="Calibri"/>
        </w:rPr>
        <w:t>LSTM)</w:t>
      </w:r>
      <w:r w:rsidR="00EC4D5F">
        <w:rPr>
          <w:rFonts w:ascii="Calibri" w:hAnsi="Calibri" w:cs="Calibri"/>
        </w:rPr>
        <w:t xml:space="preserve">  </w:t>
      </w:r>
      <w:r w:rsidR="00EC4D5F">
        <w:rPr>
          <w:rFonts w:ascii="Calibri" w:hAnsi="Calibri" w:cs="Calibri"/>
          <w:vertAlign w:val="superscript"/>
        </w:rPr>
        <w:t>6</w:t>
      </w:r>
      <w:proofErr w:type="gramEnd"/>
    </w:p>
    <w:p w14:paraId="27AB7C14" w14:textId="79E92EF4" w:rsidR="00DE5CF1" w:rsidRPr="008A01BA" w:rsidRDefault="00DE5CF1" w:rsidP="00DE5CF1">
      <w:pPr>
        <w:rPr>
          <w:rFonts w:ascii="Calibri" w:hAnsi="Calibri" w:cs="Calibri"/>
        </w:rPr>
      </w:pPr>
      <w:proofErr w:type="spellStart"/>
      <w:r w:rsidRPr="008A01BA">
        <w:rPr>
          <w:rFonts w:ascii="Calibri" w:hAnsi="Calibri" w:cs="Calibri"/>
        </w:rPr>
        <w:t>Kunhi</w:t>
      </w:r>
      <w:proofErr w:type="spellEnd"/>
      <w:r w:rsidRPr="008A01BA">
        <w:rPr>
          <w:rFonts w:ascii="Calibri" w:hAnsi="Calibri" w:cs="Calibri"/>
        </w:rPr>
        <w:t xml:space="preserve"> Lakshmi Josyula (</w:t>
      </w:r>
      <w:proofErr w:type="gramStart"/>
      <w:r w:rsidRPr="008A01BA">
        <w:rPr>
          <w:rFonts w:ascii="Calibri" w:hAnsi="Calibri" w:cs="Calibri"/>
        </w:rPr>
        <w:t>TGI)</w:t>
      </w:r>
      <w:r w:rsidR="00EC4D5F">
        <w:rPr>
          <w:rFonts w:ascii="Calibri" w:hAnsi="Calibri" w:cs="Calibri"/>
        </w:rPr>
        <w:t xml:space="preserve">  </w:t>
      </w:r>
      <w:r w:rsidR="00EC4D5F">
        <w:rPr>
          <w:rFonts w:ascii="Calibri" w:hAnsi="Calibri" w:cs="Calibri"/>
          <w:vertAlign w:val="superscript"/>
        </w:rPr>
        <w:t>5</w:t>
      </w:r>
      <w:proofErr w:type="gramEnd"/>
    </w:p>
    <w:p w14:paraId="78C3DEF5" w14:textId="7A807CAC" w:rsidR="00DE5CF1" w:rsidRPr="008A01BA" w:rsidRDefault="00DE5CF1" w:rsidP="00DE5CF1">
      <w:pPr>
        <w:rPr>
          <w:rFonts w:ascii="Calibri" w:hAnsi="Calibri" w:cs="Calibri"/>
        </w:rPr>
      </w:pPr>
      <w:r w:rsidRPr="008A01BA">
        <w:rPr>
          <w:rFonts w:ascii="Calibri" w:hAnsi="Calibri" w:cs="Calibri"/>
        </w:rPr>
        <w:t>Caroline Kabaria (</w:t>
      </w:r>
      <w:proofErr w:type="gramStart"/>
      <w:r w:rsidRPr="008A01BA">
        <w:rPr>
          <w:rFonts w:ascii="Calibri" w:hAnsi="Calibri" w:cs="Calibri"/>
        </w:rPr>
        <w:t>APHRC)</w:t>
      </w:r>
      <w:r w:rsidR="00EC4D5F">
        <w:rPr>
          <w:rFonts w:ascii="Calibri" w:hAnsi="Calibri" w:cs="Calibri"/>
        </w:rPr>
        <w:t xml:space="preserve">  </w:t>
      </w:r>
      <w:r w:rsidR="00EC4D5F">
        <w:rPr>
          <w:rFonts w:ascii="Calibri" w:hAnsi="Calibri" w:cs="Calibri"/>
          <w:vertAlign w:val="superscript"/>
        </w:rPr>
        <w:t>1</w:t>
      </w:r>
      <w:proofErr w:type="gramEnd"/>
    </w:p>
    <w:p w14:paraId="0D4D5917" w14:textId="1FCFCB78" w:rsidR="00DE5CF1" w:rsidRPr="007C4EB9" w:rsidRDefault="00DE5CF1" w:rsidP="00DE5CF1">
      <w:pPr>
        <w:rPr>
          <w:rFonts w:ascii="Calibri" w:hAnsi="Calibri" w:cs="Calibri"/>
          <w:vertAlign w:val="superscript"/>
        </w:rPr>
      </w:pPr>
      <w:r w:rsidRPr="008A01BA">
        <w:rPr>
          <w:rFonts w:ascii="Calibri" w:hAnsi="Calibri" w:cs="Calibri"/>
        </w:rPr>
        <w:t>Robinson Karuga (</w:t>
      </w:r>
      <w:proofErr w:type="gramStart"/>
      <w:r w:rsidRPr="008A01BA">
        <w:rPr>
          <w:rFonts w:ascii="Calibri" w:hAnsi="Calibri" w:cs="Calibri"/>
        </w:rPr>
        <w:t>LVCT)</w:t>
      </w:r>
      <w:r w:rsidR="00EC4D5F">
        <w:rPr>
          <w:rFonts w:ascii="Calibri" w:hAnsi="Calibri" w:cs="Calibri"/>
        </w:rPr>
        <w:t xml:space="preserve">  </w:t>
      </w:r>
      <w:r w:rsidR="00EC4D5F">
        <w:rPr>
          <w:rFonts w:ascii="Calibri" w:hAnsi="Calibri" w:cs="Calibri"/>
          <w:vertAlign w:val="superscript"/>
        </w:rPr>
        <w:t>8</w:t>
      </w:r>
      <w:proofErr w:type="gramEnd"/>
    </w:p>
    <w:p w14:paraId="6B5F7309" w14:textId="5D4DC50A" w:rsidR="00DE5CF1" w:rsidRPr="008A01BA" w:rsidRDefault="00DE5CF1" w:rsidP="00DE5CF1">
      <w:pPr>
        <w:rPr>
          <w:rFonts w:ascii="Calibri" w:hAnsi="Calibri" w:cs="Calibri"/>
        </w:rPr>
      </w:pPr>
      <w:r w:rsidRPr="008A01BA">
        <w:rPr>
          <w:rFonts w:ascii="Calibri" w:hAnsi="Calibri" w:cs="Calibri"/>
        </w:rPr>
        <w:t xml:space="preserve">Joseph Kimani (SDI </w:t>
      </w:r>
      <w:proofErr w:type="gramStart"/>
      <w:r w:rsidRPr="008A01BA">
        <w:rPr>
          <w:rFonts w:ascii="Calibri" w:hAnsi="Calibri" w:cs="Calibri"/>
        </w:rPr>
        <w:t>Kenya)</w:t>
      </w:r>
      <w:r w:rsidR="00EC4D5F">
        <w:rPr>
          <w:rFonts w:ascii="Calibri" w:hAnsi="Calibri" w:cs="Calibri"/>
        </w:rPr>
        <w:t xml:space="preserve">  </w:t>
      </w:r>
      <w:r w:rsidR="00EC4D5F">
        <w:rPr>
          <w:rFonts w:ascii="Calibri" w:hAnsi="Calibri" w:cs="Calibri"/>
          <w:vertAlign w:val="superscript"/>
        </w:rPr>
        <w:t>11</w:t>
      </w:r>
      <w:proofErr w:type="gramEnd"/>
    </w:p>
    <w:p w14:paraId="47CD1C80" w14:textId="715756B7" w:rsidR="00DE5CF1" w:rsidRPr="007C4EB9" w:rsidRDefault="00DE5CF1" w:rsidP="00DE5CF1">
      <w:pPr>
        <w:rPr>
          <w:rFonts w:ascii="Calibri" w:hAnsi="Calibri" w:cs="Calibri"/>
          <w:vertAlign w:val="superscript"/>
        </w:rPr>
      </w:pPr>
      <w:r w:rsidRPr="008A01BA">
        <w:rPr>
          <w:rFonts w:ascii="Calibri" w:hAnsi="Calibri" w:cs="Calibri"/>
        </w:rPr>
        <w:t>Alastair Leyland (</w:t>
      </w:r>
      <w:proofErr w:type="gramStart"/>
      <w:r w:rsidRPr="008A01BA">
        <w:rPr>
          <w:rFonts w:ascii="Calibri" w:hAnsi="Calibri" w:cs="Calibri"/>
        </w:rPr>
        <w:t>Glasgow)</w:t>
      </w:r>
      <w:r w:rsidR="00EC4D5F">
        <w:rPr>
          <w:rFonts w:ascii="Calibri" w:hAnsi="Calibri" w:cs="Calibri"/>
        </w:rPr>
        <w:t xml:space="preserve">  </w:t>
      </w:r>
      <w:r w:rsidR="00EC4D5F">
        <w:rPr>
          <w:rFonts w:ascii="Calibri" w:hAnsi="Calibri" w:cs="Calibri"/>
          <w:vertAlign w:val="superscript"/>
        </w:rPr>
        <w:t>12</w:t>
      </w:r>
      <w:proofErr w:type="gramEnd"/>
    </w:p>
    <w:p w14:paraId="22CB3AA3" w14:textId="3D1BD7D9" w:rsidR="00DE5CF1" w:rsidRPr="008A01BA" w:rsidRDefault="00DE5CF1" w:rsidP="00DE5CF1">
      <w:pPr>
        <w:rPr>
          <w:rFonts w:ascii="Calibri" w:hAnsi="Calibri" w:cs="Calibri"/>
        </w:rPr>
      </w:pPr>
      <w:r w:rsidRPr="008A01BA">
        <w:rPr>
          <w:rFonts w:ascii="Calibri" w:hAnsi="Calibri" w:cs="Calibri"/>
        </w:rPr>
        <w:t>Dolf te Lintelo (</w:t>
      </w:r>
      <w:proofErr w:type="gramStart"/>
      <w:r w:rsidRPr="008A01BA">
        <w:rPr>
          <w:rFonts w:ascii="Calibri" w:hAnsi="Calibri" w:cs="Calibri"/>
        </w:rPr>
        <w:t>IDS)</w:t>
      </w:r>
      <w:r w:rsidR="00EC4D5F">
        <w:rPr>
          <w:rFonts w:ascii="Calibri" w:hAnsi="Calibri" w:cs="Calibri"/>
        </w:rPr>
        <w:t xml:space="preserve">  </w:t>
      </w:r>
      <w:r w:rsidR="00EC4D5F">
        <w:rPr>
          <w:rFonts w:ascii="Calibri" w:hAnsi="Calibri" w:cs="Calibri"/>
          <w:vertAlign w:val="superscript"/>
        </w:rPr>
        <w:t>14</w:t>
      </w:r>
      <w:proofErr w:type="gramEnd"/>
    </w:p>
    <w:p w14:paraId="190ABD53" w14:textId="47F6C0C0" w:rsidR="00EC4D5F" w:rsidRPr="007C4EB9" w:rsidRDefault="00DE5CF1" w:rsidP="00DE5CF1">
      <w:pPr>
        <w:rPr>
          <w:rFonts w:ascii="Calibri" w:hAnsi="Calibri" w:cs="Calibri"/>
          <w:vertAlign w:val="superscript"/>
        </w:rPr>
      </w:pPr>
      <w:r w:rsidRPr="008A01BA">
        <w:rPr>
          <w:rFonts w:ascii="Calibri" w:hAnsi="Calibri" w:cs="Calibri"/>
        </w:rPr>
        <w:t>Bintu Mansaray (COMAHS)</w:t>
      </w:r>
      <w:r w:rsidR="00EC4D5F">
        <w:rPr>
          <w:rFonts w:ascii="Calibri" w:hAnsi="Calibri" w:cs="Calibri"/>
        </w:rPr>
        <w:t xml:space="preserve"> </w:t>
      </w:r>
      <w:r w:rsidR="00EC4D5F">
        <w:rPr>
          <w:rFonts w:ascii="Calibri" w:hAnsi="Calibri" w:cs="Calibri"/>
          <w:vertAlign w:val="superscript"/>
        </w:rPr>
        <w:t>13</w:t>
      </w:r>
    </w:p>
    <w:p w14:paraId="1C089F00" w14:textId="5E3B444E" w:rsidR="00DE5CF1" w:rsidRPr="008A01BA" w:rsidRDefault="00DE5CF1" w:rsidP="00DE5CF1">
      <w:pPr>
        <w:rPr>
          <w:rFonts w:ascii="Calibri" w:hAnsi="Calibri" w:cs="Calibri"/>
        </w:rPr>
      </w:pPr>
      <w:r w:rsidRPr="008A01BA">
        <w:rPr>
          <w:rFonts w:ascii="Calibri" w:hAnsi="Calibri" w:cs="Calibri"/>
        </w:rPr>
        <w:t>Joseph Macarthy (</w:t>
      </w:r>
      <w:proofErr w:type="gramStart"/>
      <w:r w:rsidRPr="008A01BA">
        <w:rPr>
          <w:rFonts w:ascii="Calibri" w:hAnsi="Calibri" w:cs="Calibri"/>
        </w:rPr>
        <w:t xml:space="preserve">SLURC) </w:t>
      </w:r>
      <w:r w:rsidR="00EC4D5F">
        <w:rPr>
          <w:rFonts w:ascii="Calibri" w:hAnsi="Calibri" w:cs="Calibri"/>
        </w:rPr>
        <w:t xml:space="preserve">  </w:t>
      </w:r>
      <w:proofErr w:type="gramEnd"/>
      <w:r w:rsidR="00EC4D5F">
        <w:rPr>
          <w:rFonts w:ascii="Calibri" w:hAnsi="Calibri" w:cs="Calibri"/>
          <w:vertAlign w:val="superscript"/>
        </w:rPr>
        <w:t>9</w:t>
      </w:r>
    </w:p>
    <w:p w14:paraId="11C88A56" w14:textId="5E89D35E" w:rsidR="00DE5CF1" w:rsidRPr="008A01BA" w:rsidRDefault="00DE5CF1" w:rsidP="00DE5CF1">
      <w:pPr>
        <w:rPr>
          <w:rFonts w:ascii="Calibri" w:hAnsi="Calibri" w:cs="Calibri"/>
        </w:rPr>
      </w:pPr>
      <w:r w:rsidRPr="008A01BA">
        <w:rPr>
          <w:rFonts w:ascii="Calibri" w:hAnsi="Calibri" w:cs="Calibri"/>
        </w:rPr>
        <w:t>Hayley Macgregor (</w:t>
      </w:r>
      <w:proofErr w:type="gramStart"/>
      <w:r w:rsidRPr="008A01BA">
        <w:rPr>
          <w:rFonts w:ascii="Calibri" w:hAnsi="Calibri" w:cs="Calibri"/>
        </w:rPr>
        <w:t>IDS)</w:t>
      </w:r>
      <w:r w:rsidR="00EC4D5F">
        <w:rPr>
          <w:rFonts w:ascii="Calibri" w:hAnsi="Calibri" w:cs="Calibri"/>
        </w:rPr>
        <w:t xml:space="preserve">  </w:t>
      </w:r>
      <w:r w:rsidR="00EC4D5F">
        <w:rPr>
          <w:rFonts w:ascii="Calibri" w:hAnsi="Calibri" w:cs="Calibri"/>
          <w:vertAlign w:val="superscript"/>
        </w:rPr>
        <w:t>14</w:t>
      </w:r>
      <w:proofErr w:type="gramEnd"/>
    </w:p>
    <w:p w14:paraId="556FB5B8" w14:textId="600E6F77" w:rsidR="00DE5CF1" w:rsidRPr="008A01BA" w:rsidRDefault="00DE5CF1" w:rsidP="00DE5CF1">
      <w:pPr>
        <w:rPr>
          <w:rFonts w:ascii="Calibri" w:hAnsi="Calibri" w:cs="Calibri"/>
        </w:rPr>
      </w:pPr>
      <w:r w:rsidRPr="008A01BA">
        <w:rPr>
          <w:rFonts w:ascii="Calibri" w:hAnsi="Calibri" w:cs="Calibri"/>
        </w:rPr>
        <w:t>Blessing Mberu (</w:t>
      </w:r>
      <w:proofErr w:type="gramStart"/>
      <w:r>
        <w:rPr>
          <w:rFonts w:ascii="Calibri" w:hAnsi="Calibri" w:cs="Calibri"/>
        </w:rPr>
        <w:t>APHRC</w:t>
      </w:r>
      <w:r w:rsidRPr="008A01BA">
        <w:rPr>
          <w:rFonts w:ascii="Calibri" w:hAnsi="Calibri" w:cs="Calibri"/>
        </w:rPr>
        <w:t>)</w:t>
      </w:r>
      <w:r w:rsidR="00EC4D5F">
        <w:rPr>
          <w:rFonts w:ascii="Calibri" w:hAnsi="Calibri" w:cs="Calibri"/>
        </w:rPr>
        <w:t xml:space="preserve">  </w:t>
      </w:r>
      <w:r w:rsidR="00EC4D5F">
        <w:rPr>
          <w:rFonts w:ascii="Calibri" w:hAnsi="Calibri" w:cs="Calibri"/>
          <w:vertAlign w:val="superscript"/>
        </w:rPr>
        <w:t>1</w:t>
      </w:r>
      <w:proofErr w:type="gramEnd"/>
    </w:p>
    <w:p w14:paraId="399B41B0" w14:textId="5E22A32F" w:rsidR="00DE5CF1" w:rsidRPr="008A01BA" w:rsidRDefault="00DE5CF1" w:rsidP="00DE5CF1">
      <w:pPr>
        <w:rPr>
          <w:rFonts w:ascii="Calibri" w:hAnsi="Calibri" w:cs="Calibri"/>
        </w:rPr>
      </w:pPr>
      <w:r w:rsidRPr="008A01BA">
        <w:rPr>
          <w:rFonts w:ascii="Calibri" w:hAnsi="Calibri" w:cs="Calibri"/>
        </w:rPr>
        <w:lastRenderedPageBreak/>
        <w:t>Nelly Muturi (</w:t>
      </w:r>
      <w:proofErr w:type="gramStart"/>
      <w:r w:rsidRPr="008A01BA">
        <w:rPr>
          <w:rFonts w:ascii="Calibri" w:hAnsi="Calibri" w:cs="Calibri"/>
        </w:rPr>
        <w:t>LVCT)</w:t>
      </w:r>
      <w:r w:rsidR="00EC4D5F">
        <w:rPr>
          <w:rFonts w:ascii="Calibri" w:hAnsi="Calibri" w:cs="Calibri"/>
        </w:rPr>
        <w:t xml:space="preserve">  </w:t>
      </w:r>
      <w:r w:rsidR="00EC4D5F">
        <w:rPr>
          <w:rFonts w:ascii="Calibri" w:hAnsi="Calibri" w:cs="Calibri"/>
          <w:vertAlign w:val="superscript"/>
        </w:rPr>
        <w:t>8</w:t>
      </w:r>
      <w:proofErr w:type="gramEnd"/>
    </w:p>
    <w:p w14:paraId="1433E1B8" w14:textId="5C434128" w:rsidR="00DE5CF1" w:rsidRPr="008A01BA" w:rsidRDefault="00DE5CF1" w:rsidP="00DE5CF1">
      <w:pPr>
        <w:rPr>
          <w:rFonts w:ascii="Calibri" w:hAnsi="Calibri" w:cs="Calibri"/>
        </w:rPr>
      </w:pPr>
      <w:r w:rsidRPr="008A01BA">
        <w:rPr>
          <w:rFonts w:ascii="Calibri" w:hAnsi="Calibri" w:cs="Calibri"/>
        </w:rPr>
        <w:t>Linet Okoth (</w:t>
      </w:r>
      <w:proofErr w:type="gramStart"/>
      <w:r w:rsidRPr="008A01BA">
        <w:rPr>
          <w:rFonts w:ascii="Calibri" w:hAnsi="Calibri" w:cs="Calibri"/>
        </w:rPr>
        <w:t>LVCT)</w:t>
      </w:r>
      <w:r w:rsidR="00EC4D5F">
        <w:rPr>
          <w:rFonts w:ascii="Calibri" w:hAnsi="Calibri" w:cs="Calibri"/>
        </w:rPr>
        <w:t xml:space="preserve">  </w:t>
      </w:r>
      <w:r w:rsidR="00EC4D5F">
        <w:rPr>
          <w:rFonts w:ascii="Calibri" w:hAnsi="Calibri" w:cs="Calibri"/>
          <w:vertAlign w:val="superscript"/>
        </w:rPr>
        <w:t>8</w:t>
      </w:r>
      <w:proofErr w:type="gramEnd"/>
    </w:p>
    <w:p w14:paraId="25670F16" w14:textId="4A9ACB7E" w:rsidR="00DE5CF1" w:rsidRPr="008A01BA" w:rsidRDefault="00DE5CF1" w:rsidP="00DE5CF1">
      <w:pPr>
        <w:rPr>
          <w:rFonts w:ascii="Calibri" w:hAnsi="Calibri" w:cs="Calibri"/>
        </w:rPr>
      </w:pPr>
      <w:r w:rsidRPr="008A01BA">
        <w:rPr>
          <w:rFonts w:ascii="Calibri" w:hAnsi="Calibri" w:cs="Calibri"/>
        </w:rPr>
        <w:t>Lilian Otiso (</w:t>
      </w:r>
      <w:proofErr w:type="gramStart"/>
      <w:r w:rsidRPr="008A01BA">
        <w:rPr>
          <w:rFonts w:ascii="Calibri" w:hAnsi="Calibri" w:cs="Calibri"/>
        </w:rPr>
        <w:t>LVCT)</w:t>
      </w:r>
      <w:r w:rsidR="00EC4D5F">
        <w:rPr>
          <w:rFonts w:ascii="Calibri" w:hAnsi="Calibri" w:cs="Calibri"/>
        </w:rPr>
        <w:t xml:space="preserve">  </w:t>
      </w:r>
      <w:r w:rsidR="00EC4D5F">
        <w:rPr>
          <w:rFonts w:ascii="Calibri" w:hAnsi="Calibri" w:cs="Calibri"/>
          <w:vertAlign w:val="superscript"/>
        </w:rPr>
        <w:t>8</w:t>
      </w:r>
      <w:proofErr w:type="gramEnd"/>
    </w:p>
    <w:p w14:paraId="7DBA7E27" w14:textId="32EF5F77" w:rsidR="00DE5CF1" w:rsidRPr="008A01BA" w:rsidRDefault="00DE5CF1" w:rsidP="00DE5CF1">
      <w:pPr>
        <w:rPr>
          <w:rFonts w:ascii="Calibri" w:hAnsi="Calibri" w:cs="Calibri"/>
        </w:rPr>
      </w:pPr>
      <w:r w:rsidRPr="008A01BA">
        <w:rPr>
          <w:rFonts w:ascii="Calibri" w:hAnsi="Calibri" w:cs="Calibri"/>
        </w:rPr>
        <w:t>Kim Ozano (</w:t>
      </w:r>
      <w:proofErr w:type="gramStart"/>
      <w:r w:rsidRPr="008A01BA">
        <w:rPr>
          <w:rFonts w:ascii="Calibri" w:hAnsi="Calibri" w:cs="Calibri"/>
        </w:rPr>
        <w:t>LSTM)</w:t>
      </w:r>
      <w:r w:rsidR="00EC4D5F">
        <w:rPr>
          <w:rFonts w:ascii="Calibri" w:hAnsi="Calibri" w:cs="Calibri"/>
        </w:rPr>
        <w:t xml:space="preserve">   </w:t>
      </w:r>
      <w:proofErr w:type="gramEnd"/>
      <w:r w:rsidR="00EC4D5F">
        <w:rPr>
          <w:rFonts w:ascii="Calibri" w:hAnsi="Calibri" w:cs="Calibri"/>
          <w:vertAlign w:val="superscript"/>
        </w:rPr>
        <w:t>6</w:t>
      </w:r>
    </w:p>
    <w:p w14:paraId="7686A316" w14:textId="00531254" w:rsidR="00DE5CF1" w:rsidRPr="008A01BA" w:rsidRDefault="00DE5CF1" w:rsidP="00DE5CF1">
      <w:pPr>
        <w:rPr>
          <w:rFonts w:ascii="Calibri" w:hAnsi="Calibri" w:cs="Calibri"/>
        </w:rPr>
      </w:pPr>
      <w:r w:rsidRPr="008A01BA">
        <w:rPr>
          <w:rFonts w:ascii="Calibri" w:hAnsi="Calibri" w:cs="Calibri"/>
        </w:rPr>
        <w:t xml:space="preserve">Ateeb Parray (BRAC School of Public Health, BRAC </w:t>
      </w:r>
      <w:proofErr w:type="gramStart"/>
      <w:r w:rsidRPr="008A01BA">
        <w:rPr>
          <w:rFonts w:ascii="Calibri" w:hAnsi="Calibri" w:cs="Calibri"/>
        </w:rPr>
        <w:t>University)</w:t>
      </w:r>
      <w:r w:rsidR="00EC4D5F">
        <w:rPr>
          <w:rFonts w:ascii="Calibri" w:hAnsi="Calibri" w:cs="Calibri"/>
        </w:rPr>
        <w:t xml:space="preserve">  </w:t>
      </w:r>
      <w:r w:rsidR="00EC4D5F">
        <w:rPr>
          <w:rFonts w:ascii="Calibri" w:hAnsi="Calibri" w:cs="Calibri"/>
          <w:vertAlign w:val="superscript"/>
        </w:rPr>
        <w:t>2</w:t>
      </w:r>
      <w:proofErr w:type="gramEnd"/>
    </w:p>
    <w:p w14:paraId="262B8C30" w14:textId="45A9DBB8" w:rsidR="00DE5CF1" w:rsidRPr="007C4EB9" w:rsidRDefault="00DE5CF1" w:rsidP="00DE5CF1">
      <w:pPr>
        <w:rPr>
          <w:rFonts w:ascii="Calibri" w:hAnsi="Calibri" w:cs="Calibri"/>
          <w:vertAlign w:val="superscript"/>
        </w:rPr>
      </w:pPr>
      <w:r w:rsidRPr="008A01BA">
        <w:rPr>
          <w:rFonts w:ascii="Calibri" w:hAnsi="Calibri" w:cs="Calibri"/>
        </w:rPr>
        <w:t>Penelope Phillips-Howard (</w:t>
      </w:r>
      <w:proofErr w:type="gramStart"/>
      <w:r w:rsidRPr="008A01BA">
        <w:rPr>
          <w:rFonts w:ascii="Calibri" w:hAnsi="Calibri" w:cs="Calibri"/>
        </w:rPr>
        <w:t>LSTM)</w:t>
      </w:r>
      <w:r w:rsidR="00EC4D5F">
        <w:rPr>
          <w:rFonts w:ascii="Calibri" w:hAnsi="Calibri" w:cs="Calibri"/>
        </w:rPr>
        <w:t xml:space="preserve">  </w:t>
      </w:r>
      <w:r w:rsidR="00EC4D5F">
        <w:rPr>
          <w:rFonts w:ascii="Calibri" w:hAnsi="Calibri" w:cs="Calibri"/>
          <w:vertAlign w:val="superscript"/>
        </w:rPr>
        <w:t>7</w:t>
      </w:r>
      <w:proofErr w:type="gramEnd"/>
    </w:p>
    <w:p w14:paraId="6FADD764" w14:textId="35F7CE64" w:rsidR="00DE5CF1" w:rsidRPr="008A01BA" w:rsidRDefault="00DE5CF1" w:rsidP="00DE5CF1">
      <w:pPr>
        <w:rPr>
          <w:rFonts w:ascii="Calibri" w:hAnsi="Calibri" w:cs="Calibri"/>
        </w:rPr>
      </w:pPr>
      <w:r w:rsidRPr="008A01BA">
        <w:rPr>
          <w:rFonts w:ascii="Calibri" w:hAnsi="Calibri" w:cs="Calibri"/>
        </w:rPr>
        <w:t>Vinodkumar Rao (</w:t>
      </w:r>
      <w:proofErr w:type="gramStart"/>
      <w:r w:rsidRPr="008A01BA">
        <w:rPr>
          <w:rFonts w:ascii="Calibri" w:hAnsi="Calibri" w:cs="Calibri"/>
        </w:rPr>
        <w:t>SDI)</w:t>
      </w:r>
      <w:r w:rsidR="00EC4D5F">
        <w:rPr>
          <w:rFonts w:ascii="Calibri" w:hAnsi="Calibri" w:cs="Calibri"/>
        </w:rPr>
        <w:t xml:space="preserve">  </w:t>
      </w:r>
      <w:r w:rsidR="00EC4D5F">
        <w:rPr>
          <w:rFonts w:ascii="Calibri" w:hAnsi="Calibri" w:cs="Calibri"/>
          <w:vertAlign w:val="superscript"/>
        </w:rPr>
        <w:t>11</w:t>
      </w:r>
      <w:proofErr w:type="gramEnd"/>
    </w:p>
    <w:p w14:paraId="7B2CFBE1" w14:textId="65BD3750" w:rsidR="00DE5CF1" w:rsidRPr="008A01BA" w:rsidRDefault="00DE5CF1" w:rsidP="00DE5CF1">
      <w:pPr>
        <w:rPr>
          <w:rFonts w:ascii="Calibri" w:hAnsi="Calibri" w:cs="Calibri"/>
        </w:rPr>
      </w:pPr>
      <w:r w:rsidRPr="008A01BA">
        <w:rPr>
          <w:rFonts w:ascii="Calibri" w:hAnsi="Calibri" w:cs="Calibri"/>
        </w:rPr>
        <w:t xml:space="preserve">Sabina Rashid (BRAC School of Public Health, BRAC </w:t>
      </w:r>
      <w:proofErr w:type="gramStart"/>
      <w:r w:rsidRPr="008A01BA">
        <w:rPr>
          <w:rFonts w:ascii="Calibri" w:hAnsi="Calibri" w:cs="Calibri"/>
        </w:rPr>
        <w:t>University)</w:t>
      </w:r>
      <w:r w:rsidR="00EC4D5F">
        <w:rPr>
          <w:rFonts w:ascii="Calibri" w:hAnsi="Calibri" w:cs="Calibri"/>
        </w:rPr>
        <w:t xml:space="preserve">  </w:t>
      </w:r>
      <w:r w:rsidR="00EC4D5F">
        <w:rPr>
          <w:rFonts w:ascii="Calibri" w:hAnsi="Calibri" w:cs="Calibri"/>
          <w:vertAlign w:val="superscript"/>
        </w:rPr>
        <w:t>2</w:t>
      </w:r>
      <w:proofErr w:type="gramEnd"/>
    </w:p>
    <w:p w14:paraId="07C7DDF4" w14:textId="0F8C0315" w:rsidR="00DE5CF1" w:rsidRPr="008A01BA" w:rsidRDefault="00DE5CF1" w:rsidP="00DE5CF1">
      <w:pPr>
        <w:rPr>
          <w:rFonts w:ascii="Calibri" w:hAnsi="Calibri" w:cs="Calibri"/>
        </w:rPr>
      </w:pPr>
      <w:r w:rsidRPr="008A01BA">
        <w:rPr>
          <w:rFonts w:ascii="Calibri" w:hAnsi="Calibri" w:cs="Calibri"/>
        </w:rPr>
        <w:t>Joanna Raven (</w:t>
      </w:r>
      <w:proofErr w:type="gramStart"/>
      <w:r w:rsidRPr="008A01BA">
        <w:rPr>
          <w:rFonts w:ascii="Calibri" w:hAnsi="Calibri" w:cs="Calibri"/>
        </w:rPr>
        <w:t>LSTM)</w:t>
      </w:r>
      <w:r w:rsidR="00EC4D5F">
        <w:rPr>
          <w:rFonts w:ascii="Calibri" w:hAnsi="Calibri" w:cs="Calibri"/>
        </w:rPr>
        <w:t xml:space="preserve">  </w:t>
      </w:r>
      <w:r w:rsidR="00EC4D5F">
        <w:rPr>
          <w:rFonts w:ascii="Calibri" w:hAnsi="Calibri" w:cs="Calibri"/>
          <w:vertAlign w:val="superscript"/>
        </w:rPr>
        <w:t>6</w:t>
      </w:r>
      <w:proofErr w:type="gramEnd"/>
    </w:p>
    <w:p w14:paraId="199A8CD2" w14:textId="78456D97" w:rsidR="00DE5CF1" w:rsidRPr="007C4EB9" w:rsidRDefault="00DE5CF1" w:rsidP="00DE5CF1">
      <w:pPr>
        <w:rPr>
          <w:rFonts w:ascii="Calibri" w:hAnsi="Calibri" w:cs="Calibri"/>
          <w:vertAlign w:val="superscript"/>
        </w:rPr>
      </w:pPr>
      <w:r w:rsidRPr="008A01BA">
        <w:rPr>
          <w:rFonts w:ascii="Calibri" w:hAnsi="Calibri" w:cs="Calibri"/>
        </w:rPr>
        <w:t xml:space="preserve">Francis </w:t>
      </w:r>
      <w:proofErr w:type="spellStart"/>
      <w:r w:rsidRPr="008A01BA">
        <w:rPr>
          <w:rFonts w:ascii="Calibri" w:hAnsi="Calibri" w:cs="Calibri"/>
        </w:rPr>
        <w:t>Refell</w:t>
      </w:r>
      <w:proofErr w:type="spellEnd"/>
      <w:r w:rsidRPr="008A01BA">
        <w:rPr>
          <w:rFonts w:ascii="Calibri" w:hAnsi="Calibri" w:cs="Calibri"/>
        </w:rPr>
        <w:t xml:space="preserve"> (</w:t>
      </w:r>
      <w:proofErr w:type="gramStart"/>
      <w:r w:rsidRPr="008A01BA">
        <w:rPr>
          <w:rFonts w:ascii="Calibri" w:hAnsi="Calibri" w:cs="Calibri"/>
        </w:rPr>
        <w:t>CODOHSAPA)</w:t>
      </w:r>
      <w:r w:rsidR="00EC4D5F">
        <w:rPr>
          <w:rFonts w:ascii="Calibri" w:hAnsi="Calibri" w:cs="Calibri"/>
        </w:rPr>
        <w:t xml:space="preserve">  </w:t>
      </w:r>
      <w:r w:rsidR="00EC4D5F">
        <w:rPr>
          <w:rFonts w:ascii="Calibri" w:hAnsi="Calibri" w:cs="Calibri"/>
          <w:vertAlign w:val="superscript"/>
        </w:rPr>
        <w:t>3</w:t>
      </w:r>
      <w:proofErr w:type="gramEnd"/>
    </w:p>
    <w:p w14:paraId="59190A16" w14:textId="1B9FA70F" w:rsidR="00DE5CF1" w:rsidRPr="008A01BA" w:rsidRDefault="00DE5CF1" w:rsidP="00DE5CF1">
      <w:pPr>
        <w:rPr>
          <w:rFonts w:ascii="Calibri" w:hAnsi="Calibri" w:cs="Calibri"/>
        </w:rPr>
      </w:pPr>
      <w:r w:rsidRPr="008A01BA">
        <w:rPr>
          <w:rFonts w:ascii="Calibri" w:hAnsi="Calibri" w:cs="Calibri"/>
        </w:rPr>
        <w:t>Samuel Saidu (</w:t>
      </w:r>
      <w:proofErr w:type="gramStart"/>
      <w:r w:rsidRPr="008A01BA">
        <w:rPr>
          <w:rFonts w:ascii="Calibri" w:hAnsi="Calibri" w:cs="Calibri"/>
        </w:rPr>
        <w:t xml:space="preserve">COMAHS) </w:t>
      </w:r>
      <w:r w:rsidR="00EC4D5F">
        <w:rPr>
          <w:rFonts w:ascii="Calibri" w:hAnsi="Calibri" w:cs="Calibri"/>
        </w:rPr>
        <w:t xml:space="preserve">  </w:t>
      </w:r>
      <w:proofErr w:type="gramEnd"/>
      <w:r w:rsidR="00EC4D5F">
        <w:rPr>
          <w:rFonts w:ascii="Calibri" w:hAnsi="Calibri" w:cs="Calibri"/>
          <w:vertAlign w:val="superscript"/>
        </w:rPr>
        <w:t>13</w:t>
      </w:r>
    </w:p>
    <w:p w14:paraId="30A4D7DE" w14:textId="378FC8BE" w:rsidR="00DE5CF1" w:rsidRPr="008A01BA" w:rsidRDefault="00DE5CF1" w:rsidP="00DE5CF1">
      <w:pPr>
        <w:rPr>
          <w:rFonts w:ascii="Calibri" w:hAnsi="Calibri" w:cs="Calibri"/>
        </w:rPr>
      </w:pPr>
      <w:r w:rsidRPr="008A01BA">
        <w:rPr>
          <w:rFonts w:ascii="Calibri" w:hAnsi="Calibri" w:cs="Calibri"/>
        </w:rPr>
        <w:t xml:space="preserve">Shafinaz Sobhan (BRAC School of Public Health, BRAC </w:t>
      </w:r>
      <w:proofErr w:type="gramStart"/>
      <w:r w:rsidRPr="008A01BA">
        <w:rPr>
          <w:rFonts w:ascii="Calibri" w:hAnsi="Calibri" w:cs="Calibri"/>
        </w:rPr>
        <w:t>University)</w:t>
      </w:r>
      <w:r w:rsidR="00EC4D5F">
        <w:rPr>
          <w:rFonts w:ascii="Calibri" w:hAnsi="Calibri" w:cs="Calibri"/>
        </w:rPr>
        <w:t xml:space="preserve">  </w:t>
      </w:r>
      <w:r w:rsidR="00EC4D5F">
        <w:rPr>
          <w:rFonts w:ascii="Calibri" w:hAnsi="Calibri" w:cs="Calibri"/>
          <w:vertAlign w:val="superscript"/>
        </w:rPr>
        <w:t>2</w:t>
      </w:r>
      <w:proofErr w:type="gramEnd"/>
    </w:p>
    <w:p w14:paraId="3EFA2C60" w14:textId="55B2D8FB" w:rsidR="00DE5CF1" w:rsidRPr="007C4EB9" w:rsidRDefault="00DE5CF1" w:rsidP="00DE5CF1">
      <w:pPr>
        <w:rPr>
          <w:rFonts w:ascii="Calibri" w:hAnsi="Calibri" w:cs="Calibri"/>
          <w:sz w:val="20"/>
          <w:szCs w:val="20"/>
        </w:rPr>
      </w:pPr>
      <w:r w:rsidRPr="008A01BA">
        <w:rPr>
          <w:rFonts w:ascii="Calibri" w:hAnsi="Calibri" w:cs="Calibri"/>
        </w:rPr>
        <w:t>Prasanna Subramanya Saligram (</w:t>
      </w:r>
      <w:proofErr w:type="gramStart"/>
      <w:r w:rsidRPr="008A01BA">
        <w:rPr>
          <w:rFonts w:ascii="Calibri" w:hAnsi="Calibri" w:cs="Calibri"/>
        </w:rPr>
        <w:t>TGI)</w:t>
      </w:r>
      <w:r w:rsidR="00EC4D5F">
        <w:rPr>
          <w:rFonts w:ascii="Calibri" w:hAnsi="Calibri" w:cs="Calibri"/>
        </w:rPr>
        <w:t xml:space="preserve">  </w:t>
      </w:r>
      <w:r w:rsidR="00066696" w:rsidRPr="00F973EC">
        <w:rPr>
          <w:rFonts w:ascii="Calibri" w:hAnsi="Calibri" w:cs="Calibri"/>
          <w:sz w:val="20"/>
          <w:szCs w:val="20"/>
          <w:vertAlign w:val="superscript"/>
        </w:rPr>
        <w:t>5</w:t>
      </w:r>
      <w:proofErr w:type="gramEnd"/>
    </w:p>
    <w:p w14:paraId="1E8538B7" w14:textId="5306263E" w:rsidR="00DE5CF1" w:rsidRPr="008A01BA" w:rsidRDefault="00DE5CF1" w:rsidP="00DE5CF1">
      <w:pPr>
        <w:rPr>
          <w:rFonts w:ascii="Calibri" w:hAnsi="Calibri" w:cs="Calibri"/>
        </w:rPr>
      </w:pPr>
      <w:r w:rsidRPr="008A01BA">
        <w:rPr>
          <w:rFonts w:ascii="Calibri" w:hAnsi="Calibri" w:cs="Calibri"/>
        </w:rPr>
        <w:t>Samira Sesay (</w:t>
      </w:r>
      <w:proofErr w:type="gramStart"/>
      <w:r w:rsidRPr="008A01BA">
        <w:rPr>
          <w:rFonts w:ascii="Calibri" w:hAnsi="Calibri" w:cs="Calibri"/>
        </w:rPr>
        <w:t>COMAHS)</w:t>
      </w:r>
      <w:r w:rsidR="00EC4D5F">
        <w:rPr>
          <w:rFonts w:ascii="Calibri" w:hAnsi="Calibri" w:cs="Calibri"/>
        </w:rPr>
        <w:t xml:space="preserve">  </w:t>
      </w:r>
      <w:r w:rsidR="00EC4D5F">
        <w:rPr>
          <w:rFonts w:ascii="Calibri" w:hAnsi="Calibri" w:cs="Calibri"/>
          <w:vertAlign w:val="superscript"/>
        </w:rPr>
        <w:t>13</w:t>
      </w:r>
      <w:proofErr w:type="gramEnd"/>
    </w:p>
    <w:p w14:paraId="77DD9626" w14:textId="48942F77" w:rsidR="00DE5CF1" w:rsidRPr="008A01BA" w:rsidRDefault="00DE5CF1" w:rsidP="00DE5CF1">
      <w:pPr>
        <w:rPr>
          <w:rFonts w:ascii="Calibri" w:hAnsi="Calibri" w:cs="Calibri"/>
        </w:rPr>
      </w:pPr>
      <w:r w:rsidRPr="008A01BA">
        <w:rPr>
          <w:rFonts w:ascii="Calibri" w:hAnsi="Calibri" w:cs="Calibri"/>
        </w:rPr>
        <w:t>Sally Theobald (</w:t>
      </w:r>
      <w:proofErr w:type="gramStart"/>
      <w:r w:rsidRPr="008A01BA">
        <w:rPr>
          <w:rFonts w:ascii="Calibri" w:hAnsi="Calibri" w:cs="Calibri"/>
        </w:rPr>
        <w:t>LSTM)</w:t>
      </w:r>
      <w:r w:rsidR="00EC4D5F">
        <w:rPr>
          <w:rFonts w:ascii="Calibri" w:hAnsi="Calibri" w:cs="Calibri"/>
        </w:rPr>
        <w:t xml:space="preserve">  </w:t>
      </w:r>
      <w:r w:rsidR="00EC4D5F">
        <w:rPr>
          <w:rFonts w:ascii="Calibri" w:hAnsi="Calibri" w:cs="Calibri"/>
          <w:vertAlign w:val="superscript"/>
        </w:rPr>
        <w:t>6</w:t>
      </w:r>
      <w:proofErr w:type="gramEnd"/>
    </w:p>
    <w:p w14:paraId="0AD62F90" w14:textId="054FF88A" w:rsidR="00DE5CF1" w:rsidRPr="008A01BA" w:rsidRDefault="00DE5CF1" w:rsidP="00DE5CF1">
      <w:pPr>
        <w:rPr>
          <w:rFonts w:ascii="Calibri" w:hAnsi="Calibri" w:cs="Calibri"/>
        </w:rPr>
      </w:pPr>
      <w:r w:rsidRPr="008A01BA">
        <w:rPr>
          <w:rFonts w:ascii="Calibri" w:hAnsi="Calibri" w:cs="Calibri"/>
        </w:rPr>
        <w:t>Rachel Tolhurst (</w:t>
      </w:r>
      <w:proofErr w:type="gramStart"/>
      <w:r w:rsidRPr="008A01BA">
        <w:rPr>
          <w:rFonts w:ascii="Calibri" w:hAnsi="Calibri" w:cs="Calibri"/>
        </w:rPr>
        <w:t>LSTM)</w:t>
      </w:r>
      <w:r w:rsidR="00EC4D5F">
        <w:rPr>
          <w:rFonts w:ascii="Calibri" w:hAnsi="Calibri" w:cs="Calibri"/>
        </w:rPr>
        <w:t xml:space="preserve">  </w:t>
      </w:r>
      <w:r w:rsidR="00EC4D5F">
        <w:rPr>
          <w:rFonts w:ascii="Calibri" w:hAnsi="Calibri" w:cs="Calibri"/>
          <w:vertAlign w:val="superscript"/>
        </w:rPr>
        <w:t>6</w:t>
      </w:r>
      <w:proofErr w:type="gramEnd"/>
    </w:p>
    <w:p w14:paraId="55EB4F40" w14:textId="13484051" w:rsidR="00DE5CF1" w:rsidRPr="008A01BA" w:rsidRDefault="00DE5CF1" w:rsidP="00DE5CF1">
      <w:pPr>
        <w:rPr>
          <w:rFonts w:ascii="Calibri" w:hAnsi="Calibri" w:cs="Calibri"/>
        </w:rPr>
      </w:pPr>
      <w:r w:rsidRPr="008A01BA">
        <w:rPr>
          <w:rFonts w:ascii="Calibri" w:hAnsi="Calibri" w:cs="Calibri"/>
        </w:rPr>
        <w:t>Philippa Tubb (</w:t>
      </w:r>
      <w:proofErr w:type="gramStart"/>
      <w:r w:rsidRPr="008A01BA">
        <w:rPr>
          <w:rFonts w:ascii="Calibri" w:hAnsi="Calibri" w:cs="Calibri"/>
        </w:rPr>
        <w:t>LSTM)</w:t>
      </w:r>
      <w:r w:rsidR="00EC4D5F">
        <w:rPr>
          <w:rFonts w:ascii="Calibri" w:hAnsi="Calibri" w:cs="Calibri"/>
        </w:rPr>
        <w:t xml:space="preserve">  </w:t>
      </w:r>
      <w:r w:rsidR="00EC4D5F">
        <w:rPr>
          <w:rFonts w:ascii="Calibri" w:hAnsi="Calibri" w:cs="Calibri"/>
          <w:vertAlign w:val="superscript"/>
        </w:rPr>
        <w:t>6</w:t>
      </w:r>
      <w:proofErr w:type="gramEnd"/>
    </w:p>
    <w:p w14:paraId="3F4C1CF9" w14:textId="00DC1127" w:rsidR="00DE5CF1" w:rsidRPr="008A01BA" w:rsidRDefault="00DE5CF1" w:rsidP="00DE5CF1">
      <w:pPr>
        <w:rPr>
          <w:rFonts w:ascii="Calibri" w:hAnsi="Calibri" w:cs="Calibri"/>
        </w:rPr>
      </w:pPr>
      <w:r w:rsidRPr="008A01BA">
        <w:rPr>
          <w:rFonts w:ascii="Calibri" w:hAnsi="Calibri" w:cs="Calibri"/>
        </w:rPr>
        <w:t>Linda Waldman (</w:t>
      </w:r>
      <w:proofErr w:type="gramStart"/>
      <w:r w:rsidRPr="008A01BA">
        <w:rPr>
          <w:rFonts w:ascii="Calibri" w:hAnsi="Calibri" w:cs="Calibri"/>
        </w:rPr>
        <w:t xml:space="preserve">IDS) </w:t>
      </w:r>
      <w:r w:rsidR="00EC4D5F">
        <w:rPr>
          <w:rFonts w:ascii="Calibri" w:hAnsi="Calibri" w:cs="Calibri"/>
        </w:rPr>
        <w:t xml:space="preserve">  </w:t>
      </w:r>
      <w:proofErr w:type="gramEnd"/>
      <w:r w:rsidR="00EC4D5F">
        <w:rPr>
          <w:rFonts w:ascii="Calibri" w:hAnsi="Calibri" w:cs="Calibri"/>
          <w:vertAlign w:val="superscript"/>
        </w:rPr>
        <w:t>14</w:t>
      </w:r>
    </w:p>
    <w:p w14:paraId="66004450" w14:textId="2653D376" w:rsidR="00DE5CF1" w:rsidRPr="008A01BA" w:rsidRDefault="00DE5CF1" w:rsidP="00DE5CF1">
      <w:pPr>
        <w:rPr>
          <w:rFonts w:ascii="Calibri" w:hAnsi="Calibri" w:cs="Calibri"/>
        </w:rPr>
      </w:pPr>
      <w:r w:rsidRPr="008A01BA">
        <w:rPr>
          <w:rFonts w:ascii="Calibri" w:hAnsi="Calibri" w:cs="Calibri"/>
        </w:rPr>
        <w:t xml:space="preserve">Jane </w:t>
      </w:r>
      <w:proofErr w:type="spellStart"/>
      <w:r w:rsidRPr="008A01BA">
        <w:rPr>
          <w:rFonts w:ascii="Calibri" w:hAnsi="Calibri" w:cs="Calibri"/>
        </w:rPr>
        <w:t>Waritu</w:t>
      </w:r>
      <w:proofErr w:type="spellEnd"/>
      <w:r w:rsidRPr="008A01BA">
        <w:rPr>
          <w:rFonts w:ascii="Calibri" w:hAnsi="Calibri" w:cs="Calibri"/>
        </w:rPr>
        <w:t xml:space="preserve"> (</w:t>
      </w:r>
      <w:proofErr w:type="gramStart"/>
      <w:r w:rsidRPr="008A01BA">
        <w:rPr>
          <w:rFonts w:ascii="Calibri" w:hAnsi="Calibri" w:cs="Calibri"/>
        </w:rPr>
        <w:t xml:space="preserve">SDI) </w:t>
      </w:r>
      <w:r w:rsidR="00EC4D5F">
        <w:rPr>
          <w:rFonts w:ascii="Calibri" w:hAnsi="Calibri" w:cs="Calibri"/>
        </w:rPr>
        <w:t xml:space="preserve">  </w:t>
      </w:r>
      <w:proofErr w:type="gramEnd"/>
      <w:r w:rsidR="00EC4D5F">
        <w:rPr>
          <w:rFonts w:ascii="Calibri" w:hAnsi="Calibri" w:cs="Calibri"/>
          <w:vertAlign w:val="superscript"/>
        </w:rPr>
        <w:t>11</w:t>
      </w:r>
    </w:p>
    <w:p w14:paraId="33499252" w14:textId="46D26C6A" w:rsidR="00DE5CF1" w:rsidRPr="008A01BA" w:rsidRDefault="00DE5CF1" w:rsidP="00DE5CF1">
      <w:pPr>
        <w:rPr>
          <w:rFonts w:ascii="Calibri" w:hAnsi="Calibri" w:cs="Calibri"/>
        </w:rPr>
      </w:pPr>
      <w:r w:rsidRPr="008A01BA">
        <w:rPr>
          <w:rFonts w:ascii="Calibri" w:hAnsi="Calibri" w:cs="Calibri"/>
        </w:rPr>
        <w:t>Lana Whittaker (</w:t>
      </w:r>
      <w:proofErr w:type="gramStart"/>
      <w:r w:rsidRPr="008A01BA">
        <w:rPr>
          <w:rFonts w:ascii="Calibri" w:hAnsi="Calibri" w:cs="Calibri"/>
        </w:rPr>
        <w:t>LSTM)</w:t>
      </w:r>
      <w:r w:rsidR="00EC4D5F">
        <w:rPr>
          <w:rFonts w:ascii="Calibri" w:hAnsi="Calibri" w:cs="Calibri"/>
        </w:rPr>
        <w:t xml:space="preserve">  </w:t>
      </w:r>
      <w:r w:rsidR="00EC4D5F">
        <w:rPr>
          <w:rFonts w:ascii="Calibri" w:hAnsi="Calibri" w:cs="Calibri"/>
          <w:vertAlign w:val="superscript"/>
        </w:rPr>
        <w:t>6</w:t>
      </w:r>
      <w:proofErr w:type="gramEnd"/>
    </w:p>
    <w:p w14:paraId="287F24CA" w14:textId="1B4B2B9A" w:rsidR="00DE5CF1" w:rsidRDefault="00DE5CF1" w:rsidP="00DE5CF1">
      <w:pPr>
        <w:rPr>
          <w:rFonts w:ascii="Calibri" w:hAnsi="Calibri" w:cs="Calibri"/>
          <w:vertAlign w:val="superscript"/>
        </w:rPr>
      </w:pPr>
      <w:r w:rsidRPr="008A01BA">
        <w:rPr>
          <w:rFonts w:ascii="Calibri" w:hAnsi="Calibri" w:cs="Calibri"/>
        </w:rPr>
        <w:t>Haja Ramatulai Wurie (</w:t>
      </w:r>
      <w:proofErr w:type="gramStart"/>
      <w:r w:rsidRPr="008A01BA">
        <w:rPr>
          <w:rFonts w:ascii="Calibri" w:hAnsi="Calibri" w:cs="Calibri"/>
        </w:rPr>
        <w:t>COMAHS)</w:t>
      </w:r>
      <w:r w:rsidR="00066696">
        <w:rPr>
          <w:rFonts w:ascii="Calibri" w:hAnsi="Calibri" w:cs="Calibri"/>
        </w:rPr>
        <w:t xml:space="preserve">  </w:t>
      </w:r>
      <w:r w:rsidR="00066696">
        <w:rPr>
          <w:rFonts w:ascii="Calibri" w:hAnsi="Calibri" w:cs="Calibri"/>
          <w:vertAlign w:val="superscript"/>
        </w:rPr>
        <w:t>13</w:t>
      </w:r>
      <w:proofErr w:type="gramEnd"/>
    </w:p>
    <w:p w14:paraId="2DD47E66" w14:textId="2578001A" w:rsidR="009D6D54" w:rsidRPr="008A01BA" w:rsidRDefault="009D6D54" w:rsidP="00DE5CF1">
      <w:pPr>
        <w:rPr>
          <w:rFonts w:ascii="Calibri" w:hAnsi="Calibri" w:cs="Calibri"/>
        </w:rPr>
      </w:pPr>
      <w:r>
        <w:rPr>
          <w:rFonts w:ascii="Calibri" w:hAnsi="Calibri" w:cs="Calibri"/>
        </w:rPr>
        <w:t>The ARISE Hub</w:t>
      </w:r>
    </w:p>
    <w:p w14:paraId="45E7BBE5" w14:textId="04E4AA9E" w:rsidR="00DE5CF1" w:rsidRDefault="00DE5CF1" w:rsidP="002D030F">
      <w:pPr>
        <w:rPr>
          <w:rFonts w:ascii="Calibri" w:hAnsi="Calibri" w:cs="Calibri"/>
          <w:b/>
        </w:rPr>
      </w:pPr>
    </w:p>
    <w:p w14:paraId="124F10AA" w14:textId="4F7396F5" w:rsidR="00E607F0" w:rsidRPr="009D6D54" w:rsidRDefault="00D94C4B" w:rsidP="002D030F">
      <w:pPr>
        <w:rPr>
          <w:rFonts w:eastAsia="Times New Roman"/>
          <w:b/>
        </w:rPr>
      </w:pPr>
      <w:r w:rsidRPr="009D6D54">
        <w:rPr>
          <w:rFonts w:eastAsia="Times New Roman"/>
          <w:b/>
        </w:rPr>
        <w:t>A</w:t>
      </w:r>
      <w:r w:rsidR="00E607F0" w:rsidRPr="009D6D54">
        <w:rPr>
          <w:rFonts w:eastAsia="Times New Roman"/>
          <w:b/>
        </w:rPr>
        <w:t xml:space="preserve">uthors' </w:t>
      </w:r>
      <w:r w:rsidR="00F973EC" w:rsidRPr="009D6D54">
        <w:rPr>
          <w:rFonts w:eastAsia="Times New Roman"/>
          <w:b/>
        </w:rPr>
        <w:t>A</w:t>
      </w:r>
      <w:r w:rsidR="00E607F0" w:rsidRPr="009D6D54">
        <w:rPr>
          <w:rFonts w:eastAsia="Times New Roman"/>
          <w:b/>
        </w:rPr>
        <w:t>ffiliations</w:t>
      </w:r>
      <w:r w:rsidRPr="009D6D54">
        <w:rPr>
          <w:rFonts w:eastAsia="Times New Roman"/>
          <w:b/>
        </w:rPr>
        <w:t>:</w:t>
      </w:r>
      <w:r w:rsidR="00E607F0" w:rsidRPr="009D6D54">
        <w:rPr>
          <w:rFonts w:eastAsia="Times New Roman"/>
          <w:b/>
        </w:rPr>
        <w:t xml:space="preserve"> </w:t>
      </w:r>
    </w:p>
    <w:p w14:paraId="6C3C2C93" w14:textId="1EE422A2" w:rsidR="00D94C4B" w:rsidRPr="00D94C4B" w:rsidRDefault="00D94C4B" w:rsidP="00D94C4B">
      <w:pPr>
        <w:rPr>
          <w:rFonts w:eastAsia="Times New Roman"/>
        </w:rPr>
      </w:pPr>
      <w:r>
        <w:rPr>
          <w:rFonts w:eastAsia="Times New Roman"/>
          <w:vertAlign w:val="superscript"/>
        </w:rPr>
        <w:t xml:space="preserve">1 </w:t>
      </w:r>
      <w:r w:rsidRPr="00D94C4B">
        <w:rPr>
          <w:rFonts w:eastAsia="Times New Roman"/>
        </w:rPr>
        <w:t xml:space="preserve">African Population and Health Research Center (APHRC) </w:t>
      </w:r>
    </w:p>
    <w:p w14:paraId="5B86E7BB" w14:textId="0B747847" w:rsidR="00D94C4B" w:rsidRPr="00D94C4B" w:rsidRDefault="00D94C4B" w:rsidP="00D94C4B">
      <w:pPr>
        <w:rPr>
          <w:rFonts w:eastAsia="Times New Roman"/>
        </w:rPr>
      </w:pPr>
      <w:r>
        <w:rPr>
          <w:rFonts w:eastAsia="Times New Roman"/>
          <w:vertAlign w:val="superscript"/>
        </w:rPr>
        <w:t xml:space="preserve">2 </w:t>
      </w:r>
      <w:r w:rsidRPr="00D94C4B">
        <w:rPr>
          <w:rFonts w:eastAsia="Times New Roman"/>
        </w:rPr>
        <w:t>BRAC University, James P Grant School of Public Health</w:t>
      </w:r>
    </w:p>
    <w:p w14:paraId="6174D32A" w14:textId="7D37F5EC" w:rsidR="00D94C4B" w:rsidRPr="00D94C4B" w:rsidRDefault="00D94C4B" w:rsidP="00D94C4B">
      <w:pPr>
        <w:rPr>
          <w:rFonts w:eastAsia="Times New Roman"/>
        </w:rPr>
      </w:pPr>
      <w:proofErr w:type="gramStart"/>
      <w:r w:rsidRPr="00D94C4B">
        <w:rPr>
          <w:rFonts w:eastAsia="Times New Roman"/>
          <w:vertAlign w:val="superscript"/>
        </w:rPr>
        <w:t xml:space="preserve">3 </w:t>
      </w:r>
      <w:r w:rsidR="00EC4D5F">
        <w:rPr>
          <w:rFonts w:eastAsia="Times New Roman"/>
          <w:vertAlign w:val="superscript"/>
        </w:rPr>
        <w:t xml:space="preserve"> </w:t>
      </w:r>
      <w:r w:rsidRPr="00D94C4B">
        <w:rPr>
          <w:rFonts w:eastAsia="Times New Roman"/>
        </w:rPr>
        <w:t>Centre</w:t>
      </w:r>
      <w:proofErr w:type="gramEnd"/>
      <w:r w:rsidRPr="00D94C4B">
        <w:rPr>
          <w:rFonts w:eastAsia="Times New Roman"/>
        </w:rPr>
        <w:t xml:space="preserve"> of Dialogue on Human Settlement and Poverty Alleviation (CODOHSAPA)</w:t>
      </w:r>
    </w:p>
    <w:p w14:paraId="59D5D11E" w14:textId="5F75CDE5" w:rsidR="00D94C4B" w:rsidRPr="00D94C4B" w:rsidRDefault="00EC4D5F" w:rsidP="00D94C4B">
      <w:pPr>
        <w:rPr>
          <w:rFonts w:eastAsia="Times New Roman"/>
        </w:rPr>
      </w:pPr>
      <w:r>
        <w:rPr>
          <w:rFonts w:eastAsia="Times New Roman"/>
          <w:vertAlign w:val="superscript"/>
        </w:rPr>
        <w:t xml:space="preserve">4 </w:t>
      </w:r>
      <w:r w:rsidR="00D94C4B" w:rsidRPr="00D94C4B">
        <w:rPr>
          <w:rFonts w:eastAsia="Times New Roman"/>
        </w:rPr>
        <w:t xml:space="preserve">Federation of Urban and Rural Poor (FEDERP) </w:t>
      </w:r>
    </w:p>
    <w:p w14:paraId="7AC44416" w14:textId="54518C0C" w:rsidR="00D94C4B" w:rsidRPr="00D94C4B" w:rsidRDefault="00EC4D5F" w:rsidP="00D94C4B">
      <w:pPr>
        <w:rPr>
          <w:rFonts w:eastAsia="Times New Roman"/>
        </w:rPr>
      </w:pPr>
      <w:r>
        <w:rPr>
          <w:rFonts w:eastAsia="Times New Roman"/>
          <w:vertAlign w:val="superscript"/>
        </w:rPr>
        <w:t xml:space="preserve">5 </w:t>
      </w:r>
      <w:r w:rsidR="00D94C4B" w:rsidRPr="00D94C4B">
        <w:rPr>
          <w:rFonts w:eastAsia="Times New Roman"/>
        </w:rPr>
        <w:t>George Institute for Global Health</w:t>
      </w:r>
      <w:r>
        <w:rPr>
          <w:rFonts w:eastAsia="Times New Roman"/>
        </w:rPr>
        <w:t xml:space="preserve"> (TGI)</w:t>
      </w:r>
    </w:p>
    <w:p w14:paraId="5674F82D" w14:textId="1963F2E7" w:rsidR="00D94C4B" w:rsidRPr="00D94C4B" w:rsidRDefault="00EC4D5F" w:rsidP="00D94C4B">
      <w:pPr>
        <w:rPr>
          <w:rFonts w:eastAsia="Times New Roman"/>
        </w:rPr>
      </w:pPr>
      <w:r>
        <w:rPr>
          <w:rFonts w:eastAsia="Times New Roman"/>
          <w:vertAlign w:val="superscript"/>
        </w:rPr>
        <w:t xml:space="preserve">6 </w:t>
      </w:r>
      <w:r w:rsidR="00D94C4B" w:rsidRPr="00D94C4B">
        <w:rPr>
          <w:rFonts w:eastAsia="Times New Roman"/>
        </w:rPr>
        <w:t xml:space="preserve">Liverpool School of Tropical Medicine, International Public Health </w:t>
      </w:r>
    </w:p>
    <w:p w14:paraId="6061BDAC" w14:textId="0E0E5DF0" w:rsidR="00D94C4B" w:rsidRPr="00D94C4B" w:rsidRDefault="00EC4D5F" w:rsidP="00D94C4B">
      <w:pPr>
        <w:rPr>
          <w:rFonts w:eastAsia="Times New Roman"/>
        </w:rPr>
      </w:pPr>
      <w:r>
        <w:rPr>
          <w:rFonts w:eastAsia="Times New Roman"/>
          <w:vertAlign w:val="superscript"/>
        </w:rPr>
        <w:t xml:space="preserve">7 </w:t>
      </w:r>
      <w:r w:rsidR="00D94C4B" w:rsidRPr="00D94C4B">
        <w:rPr>
          <w:rFonts w:eastAsia="Times New Roman"/>
        </w:rPr>
        <w:t xml:space="preserve">Liverpool School of Tropical Medicine, Clinical Sciences </w:t>
      </w:r>
    </w:p>
    <w:p w14:paraId="20B65BD5" w14:textId="38DF32C4" w:rsidR="00D94C4B" w:rsidRPr="00D94C4B" w:rsidRDefault="00EC4D5F" w:rsidP="00D94C4B">
      <w:pPr>
        <w:rPr>
          <w:rFonts w:eastAsia="Times New Roman"/>
        </w:rPr>
      </w:pPr>
      <w:r>
        <w:rPr>
          <w:rFonts w:eastAsia="Times New Roman"/>
          <w:vertAlign w:val="superscript"/>
        </w:rPr>
        <w:lastRenderedPageBreak/>
        <w:t xml:space="preserve">8 </w:t>
      </w:r>
      <w:r w:rsidR="00D94C4B" w:rsidRPr="00D94C4B">
        <w:rPr>
          <w:rFonts w:eastAsia="Times New Roman"/>
        </w:rPr>
        <w:t>LVCT Health</w:t>
      </w:r>
    </w:p>
    <w:p w14:paraId="0EEDC6E2" w14:textId="039A8CE7" w:rsidR="00D94C4B" w:rsidRDefault="00EC4D5F" w:rsidP="00D94C4B">
      <w:pPr>
        <w:rPr>
          <w:rFonts w:eastAsia="Times New Roman"/>
        </w:rPr>
      </w:pPr>
      <w:r>
        <w:rPr>
          <w:rFonts w:eastAsia="Times New Roman"/>
          <w:vertAlign w:val="superscript"/>
        </w:rPr>
        <w:t xml:space="preserve">9 </w:t>
      </w:r>
      <w:proofErr w:type="spellStart"/>
      <w:r w:rsidR="00D94C4B" w:rsidRPr="00D94C4B">
        <w:rPr>
          <w:rFonts w:eastAsia="Times New Roman"/>
        </w:rPr>
        <w:t>Njala</w:t>
      </w:r>
      <w:proofErr w:type="spellEnd"/>
      <w:r w:rsidR="00D94C4B" w:rsidRPr="00D94C4B">
        <w:rPr>
          <w:rFonts w:eastAsia="Times New Roman"/>
        </w:rPr>
        <w:t xml:space="preserve"> University, Sierra Leone Urban Research Centre (SLURC)</w:t>
      </w:r>
    </w:p>
    <w:p w14:paraId="5B1C2A9F" w14:textId="3A47CEAF" w:rsidR="00EC4D5F" w:rsidRPr="00EC4D5F" w:rsidRDefault="00EC4D5F" w:rsidP="00D94C4B">
      <w:pPr>
        <w:rPr>
          <w:rFonts w:eastAsia="Times New Roman"/>
        </w:rPr>
      </w:pPr>
      <w:r>
        <w:rPr>
          <w:rFonts w:eastAsia="Times New Roman"/>
          <w:vertAlign w:val="superscript"/>
        </w:rPr>
        <w:t xml:space="preserve">10 </w:t>
      </w:r>
      <w:proofErr w:type="spellStart"/>
      <w:r>
        <w:rPr>
          <w:rFonts w:eastAsia="Times New Roman"/>
        </w:rPr>
        <w:t>Pamoja</w:t>
      </w:r>
      <w:proofErr w:type="spellEnd"/>
      <w:r>
        <w:rPr>
          <w:rFonts w:eastAsia="Times New Roman"/>
        </w:rPr>
        <w:t xml:space="preserve"> Communications</w:t>
      </w:r>
    </w:p>
    <w:p w14:paraId="52F39109" w14:textId="33FE2A8F" w:rsidR="00D94C4B" w:rsidRPr="00D94C4B" w:rsidRDefault="00EC4D5F" w:rsidP="00D94C4B">
      <w:pPr>
        <w:rPr>
          <w:rFonts w:eastAsia="Times New Roman"/>
        </w:rPr>
      </w:pPr>
      <w:r>
        <w:rPr>
          <w:rFonts w:eastAsia="Times New Roman"/>
          <w:vertAlign w:val="superscript"/>
        </w:rPr>
        <w:t xml:space="preserve">11 </w:t>
      </w:r>
      <w:r w:rsidR="00D94C4B" w:rsidRPr="00D94C4B">
        <w:rPr>
          <w:rFonts w:eastAsia="Times New Roman"/>
        </w:rPr>
        <w:t>Slum Dwellers International (SDI)</w:t>
      </w:r>
    </w:p>
    <w:p w14:paraId="650FE44D" w14:textId="07ACD383" w:rsidR="00D94C4B" w:rsidRPr="00D94C4B" w:rsidRDefault="00EC4D5F" w:rsidP="00D94C4B">
      <w:pPr>
        <w:rPr>
          <w:rFonts w:eastAsia="Times New Roman"/>
        </w:rPr>
      </w:pPr>
      <w:r>
        <w:rPr>
          <w:rFonts w:eastAsia="Times New Roman"/>
          <w:vertAlign w:val="superscript"/>
        </w:rPr>
        <w:t xml:space="preserve">12 </w:t>
      </w:r>
      <w:r w:rsidR="00D94C4B" w:rsidRPr="00D94C4B">
        <w:rPr>
          <w:rFonts w:eastAsia="Times New Roman"/>
        </w:rPr>
        <w:t>University of Glasgow, MRC/CSO Social &amp; Public Health Sciences Unit</w:t>
      </w:r>
    </w:p>
    <w:p w14:paraId="2DB65C9A" w14:textId="14F3E0C6" w:rsidR="00D94C4B" w:rsidRPr="00D94C4B" w:rsidRDefault="00EC4D5F" w:rsidP="00D94C4B">
      <w:pPr>
        <w:rPr>
          <w:rFonts w:eastAsia="Times New Roman"/>
        </w:rPr>
      </w:pPr>
      <w:r>
        <w:rPr>
          <w:rFonts w:eastAsia="Times New Roman"/>
          <w:vertAlign w:val="superscript"/>
        </w:rPr>
        <w:t xml:space="preserve">13 </w:t>
      </w:r>
      <w:r w:rsidR="00D94C4B" w:rsidRPr="00D94C4B">
        <w:rPr>
          <w:rFonts w:eastAsia="Times New Roman"/>
        </w:rPr>
        <w:t>University of Sierra Leone, College of Medicine and Allied Health Sciences</w:t>
      </w:r>
    </w:p>
    <w:p w14:paraId="480B58BC" w14:textId="4C462679" w:rsidR="00D94C4B" w:rsidRPr="00D94C4B" w:rsidRDefault="00EC4D5F" w:rsidP="00D94C4B">
      <w:pPr>
        <w:rPr>
          <w:rFonts w:eastAsia="Times New Roman"/>
        </w:rPr>
      </w:pPr>
      <w:r>
        <w:rPr>
          <w:rFonts w:eastAsia="Times New Roman"/>
          <w:vertAlign w:val="superscript"/>
        </w:rPr>
        <w:t xml:space="preserve">14 </w:t>
      </w:r>
      <w:r w:rsidR="00D94C4B" w:rsidRPr="00D94C4B">
        <w:rPr>
          <w:rFonts w:eastAsia="Times New Roman"/>
        </w:rPr>
        <w:t xml:space="preserve">University of Sussex, Institute of Development Studies </w:t>
      </w:r>
    </w:p>
    <w:p w14:paraId="1B0C62B9" w14:textId="030391E8" w:rsidR="00E607F0" w:rsidRDefault="00EC4D5F" w:rsidP="00D94C4B">
      <w:pPr>
        <w:rPr>
          <w:rFonts w:eastAsia="Times New Roman"/>
        </w:rPr>
      </w:pPr>
      <w:r>
        <w:rPr>
          <w:rFonts w:eastAsia="Times New Roman"/>
          <w:vertAlign w:val="superscript"/>
        </w:rPr>
        <w:t xml:space="preserve">15 </w:t>
      </w:r>
      <w:r w:rsidR="00D94C4B" w:rsidRPr="00D94C4B">
        <w:rPr>
          <w:rFonts w:eastAsia="Times New Roman"/>
        </w:rPr>
        <w:t>University of York, Health Sciences</w:t>
      </w:r>
    </w:p>
    <w:p w14:paraId="3ED0A823" w14:textId="757B5DA4" w:rsidR="00E607F0" w:rsidRDefault="00E607F0" w:rsidP="002D030F">
      <w:pPr>
        <w:rPr>
          <w:rFonts w:ascii="Calibri" w:hAnsi="Calibri" w:cs="Calibri"/>
          <w:b/>
        </w:rPr>
      </w:pPr>
      <w:r>
        <w:rPr>
          <w:rFonts w:eastAsia="Times New Roman"/>
        </w:rPr>
        <w:br/>
      </w:r>
      <w:r w:rsidRPr="0091622E">
        <w:rPr>
          <w:rFonts w:eastAsia="Times New Roman"/>
          <w:b/>
        </w:rPr>
        <w:t>Corresponding author:</w:t>
      </w:r>
      <w:r>
        <w:rPr>
          <w:rFonts w:eastAsia="Times New Roman"/>
        </w:rPr>
        <w:t xml:space="preserve"> </w:t>
      </w:r>
      <w:r w:rsidRPr="0091622E">
        <w:rPr>
          <w:rFonts w:ascii="Calibri" w:hAnsi="Calibri" w:cs="Calibri"/>
        </w:rPr>
        <w:t xml:space="preserve">Laura Dean, LSTM, Pembroke Place, Liverpool, L3 5QA, UK. </w:t>
      </w:r>
      <w:r w:rsidRPr="0091622E">
        <w:rPr>
          <w:rFonts w:ascii="Calibri" w:hAnsi="Calibri" w:cs="Calibri"/>
        </w:rPr>
        <w:br/>
        <w:t xml:space="preserve">E: </w:t>
      </w:r>
      <w:hyperlink r:id="rId8" w:history="1">
        <w:r w:rsidRPr="0091622E">
          <w:rPr>
            <w:rStyle w:val="Hyperlink"/>
            <w:rFonts w:ascii="Calibri" w:hAnsi="Calibri" w:cs="Calibri"/>
          </w:rPr>
          <w:t>laura.dean@lstmed.ac.uk</w:t>
        </w:r>
      </w:hyperlink>
      <w:r w:rsidRPr="0091622E">
        <w:rPr>
          <w:rFonts w:ascii="Calibri" w:hAnsi="Calibri" w:cs="Calibri"/>
        </w:rPr>
        <w:t>;  T: 00 44 151 705 3793</w:t>
      </w:r>
      <w:r>
        <w:rPr>
          <w:rFonts w:ascii="Calibri" w:hAnsi="Calibri" w:cs="Calibri"/>
          <w:b/>
        </w:rPr>
        <w:t xml:space="preserve"> </w:t>
      </w:r>
    </w:p>
    <w:p w14:paraId="258BD6F0" w14:textId="77777777" w:rsidR="00064FB9" w:rsidRPr="008A01BA" w:rsidRDefault="006309D1" w:rsidP="00064FB9">
      <w:pPr>
        <w:rPr>
          <w:rFonts w:ascii="Calibri" w:hAnsi="Calibri" w:cs="Calibri"/>
        </w:rPr>
      </w:pPr>
      <w:r>
        <w:rPr>
          <w:rFonts w:ascii="Calibri" w:hAnsi="Calibri" w:cs="Calibri"/>
          <w:b/>
        </w:rPr>
        <w:t>Key words:</w:t>
      </w:r>
      <w:r w:rsidR="00064FB9">
        <w:rPr>
          <w:rFonts w:ascii="Calibri" w:hAnsi="Calibri" w:cs="Calibri"/>
          <w:b/>
        </w:rPr>
        <w:t xml:space="preserve"> </w:t>
      </w:r>
      <w:r w:rsidR="00064FB9" w:rsidRPr="008A01BA">
        <w:rPr>
          <w:rFonts w:ascii="Calibri" w:hAnsi="Calibri" w:cs="Calibri"/>
        </w:rPr>
        <w:t xml:space="preserve">safeguarding, processes, research, different contexts, learning/sharing, informal urban/slum settlements, marginalised communities </w:t>
      </w:r>
    </w:p>
    <w:p w14:paraId="0E7E1188" w14:textId="747A0EF6" w:rsidR="006309D1" w:rsidRDefault="006309D1" w:rsidP="002D030F">
      <w:pPr>
        <w:rPr>
          <w:rFonts w:ascii="Calibri" w:hAnsi="Calibri" w:cs="Calibri"/>
          <w:b/>
        </w:rPr>
      </w:pPr>
    </w:p>
    <w:p w14:paraId="4B343BED" w14:textId="12E77262" w:rsidR="00DE5CF1" w:rsidRPr="008A01BA" w:rsidRDefault="00DE5CF1" w:rsidP="00DE5CF1">
      <w:pPr>
        <w:rPr>
          <w:rFonts w:ascii="Calibri" w:hAnsi="Calibri" w:cs="Calibri"/>
          <w:b/>
        </w:rPr>
      </w:pPr>
      <w:r>
        <w:rPr>
          <w:rFonts w:ascii="Calibri" w:hAnsi="Calibri" w:cs="Calibri"/>
          <w:b/>
        </w:rPr>
        <w:t xml:space="preserve">Word Count: </w:t>
      </w:r>
      <w:r w:rsidR="001D0F35" w:rsidRPr="001D0F35">
        <w:rPr>
          <w:rFonts w:ascii="Calibri" w:hAnsi="Calibri" w:cs="Calibri"/>
        </w:rPr>
        <w:t>4035</w:t>
      </w:r>
    </w:p>
    <w:p w14:paraId="2DEBC2BF" w14:textId="77777777" w:rsidR="00DE5CF1" w:rsidRPr="008A01BA" w:rsidRDefault="00DE5CF1" w:rsidP="00DE5CF1">
      <w:pPr>
        <w:rPr>
          <w:rFonts w:ascii="Calibri" w:hAnsi="Calibri" w:cs="Calibri"/>
          <w:b/>
        </w:rPr>
      </w:pPr>
    </w:p>
    <w:p w14:paraId="489AF673" w14:textId="0CAB922C" w:rsidR="00DE5CF1" w:rsidRDefault="00DE5CF1" w:rsidP="00DE5CF1">
      <w:pPr>
        <w:rPr>
          <w:rFonts w:ascii="Calibri" w:hAnsi="Calibri" w:cs="Calibri"/>
          <w:b/>
        </w:rPr>
      </w:pPr>
      <w:r>
        <w:rPr>
          <w:rFonts w:ascii="Calibri" w:hAnsi="Calibri" w:cs="Calibri"/>
          <w:b/>
        </w:rPr>
        <w:t>Abbreviations:</w:t>
      </w:r>
    </w:p>
    <w:p w14:paraId="6FA50FF9" w14:textId="71309915" w:rsidR="002E5593" w:rsidRDefault="002E5593" w:rsidP="00DE5CF1">
      <w:pPr>
        <w:rPr>
          <w:rFonts w:ascii="Calibri" w:hAnsi="Calibri" w:cs="Calibri"/>
        </w:rPr>
      </w:pPr>
      <w:r>
        <w:rPr>
          <w:rFonts w:ascii="Calibri" w:hAnsi="Calibri" w:cs="Calibri"/>
        </w:rPr>
        <w:t>APHRC: African Population and Health Research Centre</w:t>
      </w:r>
    </w:p>
    <w:p w14:paraId="2D1361FA" w14:textId="4ED03F4F" w:rsidR="002E5593" w:rsidRDefault="002E5593" w:rsidP="00DE5CF1">
      <w:pPr>
        <w:rPr>
          <w:rFonts w:ascii="Calibri" w:hAnsi="Calibri" w:cs="Calibri"/>
        </w:rPr>
      </w:pPr>
      <w:r>
        <w:rPr>
          <w:rFonts w:ascii="Calibri" w:hAnsi="Calibri" w:cs="Calibri"/>
        </w:rPr>
        <w:t>ARISE:</w:t>
      </w:r>
      <w:r w:rsidR="001E1454">
        <w:rPr>
          <w:rFonts w:ascii="Calibri" w:hAnsi="Calibri" w:cs="Calibri"/>
        </w:rPr>
        <w:t xml:space="preserve"> Accountability and Responsiveness in Informal Settlements for Equity</w:t>
      </w:r>
    </w:p>
    <w:p w14:paraId="08953089" w14:textId="034681ED" w:rsidR="002E5593" w:rsidRDefault="002E5593" w:rsidP="00DE5CF1">
      <w:pPr>
        <w:rPr>
          <w:rFonts w:ascii="Calibri" w:hAnsi="Calibri" w:cs="Calibri"/>
        </w:rPr>
      </w:pPr>
      <w:proofErr w:type="spellStart"/>
      <w:r>
        <w:rPr>
          <w:rFonts w:ascii="Calibri" w:hAnsi="Calibri" w:cs="Calibri"/>
        </w:rPr>
        <w:t>CoMAHS</w:t>
      </w:r>
      <w:proofErr w:type="spellEnd"/>
      <w:r>
        <w:rPr>
          <w:rFonts w:ascii="Calibri" w:hAnsi="Calibri" w:cs="Calibri"/>
        </w:rPr>
        <w:t>: College of Medicine and Allied Sciences, Sierra Leone</w:t>
      </w:r>
    </w:p>
    <w:p w14:paraId="3B4227FF" w14:textId="20A0F5C9" w:rsidR="002E5593" w:rsidRDefault="002E5593" w:rsidP="00DE5CF1">
      <w:pPr>
        <w:rPr>
          <w:rFonts w:ascii="Calibri" w:hAnsi="Calibri" w:cs="Calibri"/>
        </w:rPr>
      </w:pPr>
      <w:r>
        <w:rPr>
          <w:rFonts w:ascii="Calibri" w:hAnsi="Calibri" w:cs="Calibri"/>
        </w:rPr>
        <w:t>GCRF: Grand Challenges Research Fund</w:t>
      </w:r>
    </w:p>
    <w:p w14:paraId="48E7561A" w14:textId="01D243AE" w:rsidR="002E5593" w:rsidRDefault="002E5593" w:rsidP="00DE5CF1">
      <w:pPr>
        <w:rPr>
          <w:rFonts w:ascii="Calibri" w:hAnsi="Calibri" w:cs="Calibri"/>
        </w:rPr>
      </w:pPr>
      <w:r>
        <w:rPr>
          <w:rFonts w:ascii="Calibri" w:hAnsi="Calibri" w:cs="Calibri"/>
        </w:rPr>
        <w:t>IDS: Institute of Development Studies</w:t>
      </w:r>
    </w:p>
    <w:p w14:paraId="5F8ACD43" w14:textId="162264B6" w:rsidR="002E5593" w:rsidRDefault="002E5593" w:rsidP="00DE5CF1">
      <w:pPr>
        <w:rPr>
          <w:rFonts w:ascii="Calibri" w:hAnsi="Calibri" w:cs="Calibri"/>
        </w:rPr>
      </w:pPr>
      <w:r>
        <w:rPr>
          <w:rFonts w:ascii="Calibri" w:hAnsi="Calibri" w:cs="Calibri"/>
        </w:rPr>
        <w:t>INGO: International Non-Governmental Organisation</w:t>
      </w:r>
    </w:p>
    <w:p w14:paraId="2117C02C" w14:textId="6D8429C0" w:rsidR="002E5593" w:rsidRDefault="002E5593" w:rsidP="00DE5CF1">
      <w:pPr>
        <w:rPr>
          <w:rFonts w:ascii="Calibri" w:hAnsi="Calibri" w:cs="Calibri"/>
        </w:rPr>
      </w:pPr>
      <w:r>
        <w:rPr>
          <w:rFonts w:ascii="Calibri" w:hAnsi="Calibri" w:cs="Calibri"/>
        </w:rPr>
        <w:t>LSTM: Liverpool School of Tropical Medicine</w:t>
      </w:r>
    </w:p>
    <w:p w14:paraId="464D1926" w14:textId="2E72DD57" w:rsidR="002E5593" w:rsidRDefault="002E5593" w:rsidP="00DE5CF1">
      <w:pPr>
        <w:rPr>
          <w:rFonts w:ascii="Calibri" w:hAnsi="Calibri" w:cs="Calibri"/>
        </w:rPr>
      </w:pPr>
      <w:r>
        <w:rPr>
          <w:rFonts w:ascii="Calibri" w:hAnsi="Calibri" w:cs="Calibri"/>
        </w:rPr>
        <w:t>NGO:</w:t>
      </w:r>
      <w:r w:rsidRPr="002E5593">
        <w:rPr>
          <w:rFonts w:ascii="Calibri" w:hAnsi="Calibri" w:cs="Calibri"/>
        </w:rPr>
        <w:t xml:space="preserve"> </w:t>
      </w:r>
      <w:r>
        <w:rPr>
          <w:rFonts w:ascii="Calibri" w:hAnsi="Calibri" w:cs="Calibri"/>
        </w:rPr>
        <w:t>Non-Governmental Organisation</w:t>
      </w:r>
    </w:p>
    <w:p w14:paraId="4B42E210" w14:textId="0DBE88D6" w:rsidR="002E5593" w:rsidRDefault="002E5593" w:rsidP="00DE5CF1">
      <w:pPr>
        <w:rPr>
          <w:rFonts w:ascii="Calibri" w:hAnsi="Calibri" w:cs="Calibri"/>
        </w:rPr>
      </w:pPr>
      <w:r>
        <w:rPr>
          <w:rFonts w:ascii="Calibri" w:hAnsi="Calibri" w:cs="Calibri"/>
        </w:rPr>
        <w:t>PSEAH: Preventing Sexual Exploitation Abuse and Harassment</w:t>
      </w:r>
    </w:p>
    <w:p w14:paraId="4BAC2612" w14:textId="24FFF3D7" w:rsidR="002E5593" w:rsidRDefault="002E5593" w:rsidP="00DE5CF1">
      <w:pPr>
        <w:rPr>
          <w:rFonts w:ascii="Calibri" w:hAnsi="Calibri" w:cs="Calibri"/>
        </w:rPr>
      </w:pPr>
      <w:r>
        <w:rPr>
          <w:rFonts w:ascii="Calibri" w:hAnsi="Calibri" w:cs="Calibri"/>
        </w:rPr>
        <w:t>SDI: Slum/Shack Dwellers International</w:t>
      </w:r>
    </w:p>
    <w:p w14:paraId="2FE991DD" w14:textId="0BEC64A1" w:rsidR="002E5593" w:rsidRDefault="002E5593" w:rsidP="00DE5CF1">
      <w:pPr>
        <w:rPr>
          <w:rFonts w:ascii="Calibri" w:hAnsi="Calibri" w:cs="Calibri"/>
        </w:rPr>
      </w:pPr>
      <w:r>
        <w:rPr>
          <w:rFonts w:ascii="Calibri" w:hAnsi="Calibri" w:cs="Calibri"/>
        </w:rPr>
        <w:t>SGBV: Sexual and Gender Based Violence</w:t>
      </w:r>
    </w:p>
    <w:p w14:paraId="26A8E774" w14:textId="7FE00529" w:rsidR="002E5593" w:rsidRDefault="002E5593" w:rsidP="00DE5CF1">
      <w:pPr>
        <w:rPr>
          <w:rFonts w:ascii="Calibri" w:hAnsi="Calibri" w:cs="Calibri"/>
        </w:rPr>
      </w:pPr>
      <w:r>
        <w:rPr>
          <w:rFonts w:ascii="Calibri" w:hAnsi="Calibri" w:cs="Calibri"/>
        </w:rPr>
        <w:t>SLURC: Sierra Leone Urban Research Centre</w:t>
      </w:r>
    </w:p>
    <w:p w14:paraId="51C30C7D" w14:textId="425B1AC1" w:rsidR="002E5593" w:rsidRDefault="002E5593" w:rsidP="00DE5CF1">
      <w:pPr>
        <w:rPr>
          <w:rFonts w:ascii="Calibri" w:hAnsi="Calibri" w:cs="Calibri"/>
        </w:rPr>
      </w:pPr>
      <w:r>
        <w:rPr>
          <w:rFonts w:ascii="Calibri" w:hAnsi="Calibri" w:cs="Calibri"/>
        </w:rPr>
        <w:t>TGI: The George Institute</w:t>
      </w:r>
    </w:p>
    <w:p w14:paraId="565D8E72" w14:textId="26E90950" w:rsidR="002E5593" w:rsidRDefault="002E5593" w:rsidP="00DE5CF1">
      <w:pPr>
        <w:rPr>
          <w:rFonts w:ascii="Calibri" w:hAnsi="Calibri" w:cs="Calibri"/>
        </w:rPr>
      </w:pPr>
      <w:r>
        <w:rPr>
          <w:rFonts w:ascii="Calibri" w:hAnsi="Calibri" w:cs="Calibri"/>
        </w:rPr>
        <w:t>UKCDR: United Kingdom Collaborati</w:t>
      </w:r>
      <w:r w:rsidR="001E1454">
        <w:rPr>
          <w:rFonts w:ascii="Calibri" w:hAnsi="Calibri" w:cs="Calibri"/>
        </w:rPr>
        <w:t>ve on</w:t>
      </w:r>
      <w:r>
        <w:rPr>
          <w:rFonts w:ascii="Calibri" w:hAnsi="Calibri" w:cs="Calibri"/>
        </w:rPr>
        <w:t xml:space="preserve"> Development Research</w:t>
      </w:r>
    </w:p>
    <w:p w14:paraId="775E1DB2" w14:textId="54A51D7F" w:rsidR="002E5593" w:rsidRPr="002E5593" w:rsidRDefault="002E5593" w:rsidP="00DE5CF1">
      <w:pPr>
        <w:rPr>
          <w:rFonts w:ascii="Calibri" w:hAnsi="Calibri" w:cs="Calibri"/>
        </w:rPr>
      </w:pPr>
    </w:p>
    <w:p w14:paraId="49EF63A3" w14:textId="614F38EB" w:rsidR="002D030F" w:rsidRPr="008A01BA" w:rsidRDefault="002D030F" w:rsidP="002D030F">
      <w:pPr>
        <w:rPr>
          <w:rFonts w:ascii="Calibri" w:hAnsi="Calibri" w:cs="Calibri"/>
          <w:b/>
        </w:rPr>
      </w:pPr>
      <w:r w:rsidRPr="008A01BA">
        <w:rPr>
          <w:rFonts w:ascii="Calibri" w:hAnsi="Calibri" w:cs="Calibri"/>
          <w:b/>
        </w:rPr>
        <w:lastRenderedPageBreak/>
        <w:t>Abstract</w:t>
      </w:r>
    </w:p>
    <w:p w14:paraId="7FCE435F" w14:textId="579E2F69" w:rsidR="002D030F" w:rsidRPr="008A01BA" w:rsidRDefault="00EA1516" w:rsidP="00896407">
      <w:pPr>
        <w:jc w:val="both"/>
        <w:rPr>
          <w:rFonts w:ascii="Calibri" w:hAnsi="Calibri" w:cs="Calibri"/>
        </w:rPr>
      </w:pPr>
      <w:r w:rsidRPr="008A01BA">
        <w:rPr>
          <w:rFonts w:ascii="Calibri" w:hAnsi="Calibri" w:cs="Calibri"/>
        </w:rPr>
        <w:t>S</w:t>
      </w:r>
      <w:r w:rsidR="00261D20" w:rsidRPr="008A01BA">
        <w:rPr>
          <w:rFonts w:ascii="Calibri" w:hAnsi="Calibri" w:cs="Calibri"/>
        </w:rPr>
        <w:t xml:space="preserve">afeguarding is rapidly </w:t>
      </w:r>
      <w:r w:rsidR="000571E8" w:rsidRPr="008A01BA">
        <w:rPr>
          <w:rFonts w:ascii="Calibri" w:hAnsi="Calibri" w:cs="Calibri"/>
        </w:rPr>
        <w:t>rising</w:t>
      </w:r>
      <w:r w:rsidR="00261D20" w:rsidRPr="008A01BA">
        <w:rPr>
          <w:rFonts w:ascii="Calibri" w:hAnsi="Calibri" w:cs="Calibri"/>
          <w:b/>
        </w:rPr>
        <w:t xml:space="preserve"> </w:t>
      </w:r>
      <w:r w:rsidR="00B46DF6" w:rsidRPr="008A01BA">
        <w:rPr>
          <w:rFonts w:ascii="Calibri" w:hAnsi="Calibri" w:cs="Calibri"/>
        </w:rPr>
        <w:t xml:space="preserve">up </w:t>
      </w:r>
      <w:r w:rsidR="00261D20" w:rsidRPr="008A01BA">
        <w:rPr>
          <w:rFonts w:ascii="Calibri" w:hAnsi="Calibri" w:cs="Calibri"/>
        </w:rPr>
        <w:t>the international development agenda, yet literature on safeguarding in r</w:t>
      </w:r>
      <w:r w:rsidR="00D42F06" w:rsidRPr="008A01BA">
        <w:rPr>
          <w:rFonts w:ascii="Calibri" w:hAnsi="Calibri" w:cs="Calibri"/>
        </w:rPr>
        <w:t>elated r</w:t>
      </w:r>
      <w:r w:rsidR="00261D20" w:rsidRPr="008A01BA">
        <w:rPr>
          <w:rFonts w:ascii="Calibri" w:hAnsi="Calibri" w:cs="Calibri"/>
        </w:rPr>
        <w:t>esearch is limited. This paper shares process</w:t>
      </w:r>
      <w:r w:rsidR="00D42F06" w:rsidRPr="008A01BA">
        <w:rPr>
          <w:rFonts w:ascii="Calibri" w:hAnsi="Calibri" w:cs="Calibri"/>
        </w:rPr>
        <w:t>es</w:t>
      </w:r>
      <w:r w:rsidR="00261D20" w:rsidRPr="008A01BA">
        <w:rPr>
          <w:rFonts w:ascii="Calibri" w:hAnsi="Calibri" w:cs="Calibri"/>
        </w:rPr>
        <w:t xml:space="preserve"> and practice relating to safeguarding within a</w:t>
      </w:r>
      <w:r w:rsidR="00782E1C" w:rsidRPr="008A01BA">
        <w:rPr>
          <w:rFonts w:ascii="Calibri" w:hAnsi="Calibri" w:cs="Calibri"/>
        </w:rPr>
        <w:t>n international</w:t>
      </w:r>
      <w:r w:rsidR="00261D20" w:rsidRPr="008A01BA">
        <w:rPr>
          <w:rFonts w:ascii="Calibri" w:hAnsi="Calibri" w:cs="Calibri"/>
        </w:rPr>
        <w:t xml:space="preserve"> </w:t>
      </w:r>
      <w:r w:rsidR="000571E8" w:rsidRPr="008A01BA">
        <w:rPr>
          <w:rFonts w:ascii="Calibri" w:hAnsi="Calibri" w:cs="Calibri"/>
        </w:rPr>
        <w:t>research consortium</w:t>
      </w:r>
      <w:r w:rsidR="00261D20" w:rsidRPr="008A01BA">
        <w:rPr>
          <w:rFonts w:ascii="Calibri" w:hAnsi="Calibri" w:cs="Calibri"/>
        </w:rPr>
        <w:t xml:space="preserve"> (the </w:t>
      </w:r>
      <w:r w:rsidR="00A204B7" w:rsidRPr="008A01BA">
        <w:rPr>
          <w:rFonts w:ascii="Calibri" w:hAnsi="Calibri" w:cs="Calibri"/>
        </w:rPr>
        <w:t>ARISE hub</w:t>
      </w:r>
      <w:r w:rsidR="00DA2FEA">
        <w:rPr>
          <w:rFonts w:ascii="Calibri" w:hAnsi="Calibri" w:cs="Calibri"/>
        </w:rPr>
        <w:t>, known as ARISE</w:t>
      </w:r>
      <w:r w:rsidR="00261D20" w:rsidRPr="008A01BA">
        <w:rPr>
          <w:rFonts w:ascii="Calibri" w:hAnsi="Calibri" w:cs="Calibri"/>
        </w:rPr>
        <w:t>)</w:t>
      </w:r>
      <w:r w:rsidR="00782E1C" w:rsidRPr="008A01BA">
        <w:rPr>
          <w:rFonts w:ascii="Calibri" w:hAnsi="Calibri" w:cs="Calibri"/>
        </w:rPr>
        <w:t xml:space="preserve">. ARISE </w:t>
      </w:r>
      <w:r w:rsidR="00261D20" w:rsidRPr="008A01BA">
        <w:rPr>
          <w:rFonts w:ascii="Calibri" w:hAnsi="Calibri" w:cs="Calibri"/>
        </w:rPr>
        <w:t>aim</w:t>
      </w:r>
      <w:r w:rsidR="00782E1C" w:rsidRPr="008A01BA">
        <w:rPr>
          <w:rFonts w:ascii="Calibri" w:hAnsi="Calibri" w:cs="Calibri"/>
        </w:rPr>
        <w:t>s</w:t>
      </w:r>
      <w:r w:rsidR="00261D20" w:rsidRPr="008A01BA">
        <w:rPr>
          <w:rFonts w:ascii="Calibri" w:hAnsi="Calibri" w:cs="Calibri"/>
        </w:rPr>
        <w:t xml:space="preserve"> to enhance accountability and improve the health and wellbeing of marginalised people living and working in informal urban spaces in low- and middle-income countries</w:t>
      </w:r>
      <w:r w:rsidR="00782E1C" w:rsidRPr="008A01BA">
        <w:rPr>
          <w:rFonts w:ascii="Calibri" w:hAnsi="Calibri" w:cs="Calibri"/>
        </w:rPr>
        <w:t xml:space="preserve"> (</w:t>
      </w:r>
      <w:r w:rsidR="00261D20" w:rsidRPr="008A01BA">
        <w:rPr>
          <w:rFonts w:ascii="Calibri" w:hAnsi="Calibri" w:cs="Calibri"/>
        </w:rPr>
        <w:t>Bangladesh, India, Kenya, and Sierra Leone</w:t>
      </w:r>
      <w:r w:rsidR="00782E1C" w:rsidRPr="008A01BA">
        <w:rPr>
          <w:rFonts w:ascii="Calibri" w:hAnsi="Calibri" w:cs="Calibri"/>
        </w:rPr>
        <w:t>)</w:t>
      </w:r>
      <w:r w:rsidR="00261D20" w:rsidRPr="008A01BA">
        <w:rPr>
          <w:rFonts w:ascii="Calibri" w:hAnsi="Calibri" w:cs="Calibri"/>
        </w:rPr>
        <w:t xml:space="preserve">. </w:t>
      </w:r>
      <w:r w:rsidR="00B65B8D" w:rsidRPr="008A01BA">
        <w:rPr>
          <w:rFonts w:ascii="Calibri" w:hAnsi="Calibri" w:cs="Calibri"/>
        </w:rPr>
        <w:t xml:space="preserve">Our manuscript is divided into three key sections. </w:t>
      </w:r>
      <w:r w:rsidR="00261D20" w:rsidRPr="008A01BA">
        <w:rPr>
          <w:rFonts w:ascii="Calibri" w:hAnsi="Calibri" w:cs="Calibri"/>
        </w:rPr>
        <w:t>We start by discussing the importance of safeguarding in global health research</w:t>
      </w:r>
      <w:r w:rsidR="00B65B8D" w:rsidRPr="008A01BA">
        <w:rPr>
          <w:rFonts w:ascii="Calibri" w:hAnsi="Calibri" w:cs="Calibri"/>
        </w:rPr>
        <w:t xml:space="preserve"> </w:t>
      </w:r>
      <w:r w:rsidR="00261D20" w:rsidRPr="008A01BA">
        <w:rPr>
          <w:rFonts w:ascii="Calibri" w:hAnsi="Calibri" w:cs="Calibri"/>
        </w:rPr>
        <w:t xml:space="preserve">and </w:t>
      </w:r>
      <w:r w:rsidR="00B65B8D" w:rsidRPr="008A01BA">
        <w:rPr>
          <w:rFonts w:ascii="Calibri" w:hAnsi="Calibri" w:cs="Calibri"/>
        </w:rPr>
        <w:t xml:space="preserve">consider </w:t>
      </w:r>
      <w:r w:rsidR="00423C0A" w:rsidRPr="008A01BA">
        <w:rPr>
          <w:rFonts w:ascii="Calibri" w:hAnsi="Calibri" w:cs="Calibri"/>
        </w:rPr>
        <w:t>how</w:t>
      </w:r>
      <w:r w:rsidR="00B65B8D" w:rsidRPr="008A01BA">
        <w:rPr>
          <w:rFonts w:ascii="Calibri" w:hAnsi="Calibri" w:cs="Calibri"/>
        </w:rPr>
        <w:t xml:space="preserve"> </w:t>
      </w:r>
      <w:r w:rsidR="00423C0A" w:rsidRPr="008A01BA">
        <w:rPr>
          <w:rFonts w:ascii="Calibri" w:hAnsi="Calibri" w:cs="Calibri"/>
        </w:rPr>
        <w:t xml:space="preserve">thinking about vulnerability as a relational concept </w:t>
      </w:r>
      <w:r w:rsidR="00B65B8D" w:rsidRPr="008A01BA">
        <w:rPr>
          <w:rFonts w:ascii="Calibri" w:hAnsi="Calibri" w:cs="Calibri"/>
        </w:rPr>
        <w:t>(</w:t>
      </w:r>
      <w:r w:rsidR="00423C0A" w:rsidRPr="008A01BA">
        <w:rPr>
          <w:rFonts w:ascii="Calibri" w:hAnsi="Calibri" w:cs="Calibri"/>
        </w:rPr>
        <w:t xml:space="preserve">shaped by unequal power </w:t>
      </w:r>
      <w:r w:rsidR="00782E1C" w:rsidRPr="008A01BA">
        <w:rPr>
          <w:rFonts w:ascii="Calibri" w:hAnsi="Calibri" w:cs="Calibri"/>
        </w:rPr>
        <w:t>relations and structural violence</w:t>
      </w:r>
      <w:r w:rsidR="00B65B8D" w:rsidRPr="008A01BA">
        <w:rPr>
          <w:rFonts w:ascii="Calibri" w:hAnsi="Calibri" w:cs="Calibri"/>
        </w:rPr>
        <w:t>)</w:t>
      </w:r>
      <w:r w:rsidR="00782E1C" w:rsidRPr="008A01BA">
        <w:rPr>
          <w:rFonts w:ascii="Calibri" w:hAnsi="Calibri" w:cs="Calibri"/>
        </w:rPr>
        <w:t xml:space="preserve"> </w:t>
      </w:r>
      <w:r w:rsidR="00423C0A" w:rsidRPr="008A01BA">
        <w:rPr>
          <w:rFonts w:ascii="Calibri" w:hAnsi="Calibri" w:cs="Calibri"/>
        </w:rPr>
        <w:t xml:space="preserve">can help </w:t>
      </w:r>
      <w:r w:rsidR="00782E1C" w:rsidRPr="008A01BA">
        <w:rPr>
          <w:rFonts w:ascii="Calibri" w:hAnsi="Calibri" w:cs="Calibri"/>
        </w:rPr>
        <w:t xml:space="preserve">locate </w:t>
      </w:r>
      <w:r w:rsidR="00423C0A" w:rsidRPr="008A01BA">
        <w:rPr>
          <w:rFonts w:ascii="Calibri" w:hAnsi="Calibri" w:cs="Calibri"/>
        </w:rPr>
        <w:t>fluid and context specific safeguarding</w:t>
      </w:r>
      <w:r w:rsidR="00261D20" w:rsidRPr="008A01BA">
        <w:rPr>
          <w:rFonts w:ascii="Calibri" w:hAnsi="Calibri" w:cs="Calibri"/>
        </w:rPr>
        <w:t xml:space="preserve"> risks </w:t>
      </w:r>
      <w:r w:rsidR="00782E1C" w:rsidRPr="008A01BA">
        <w:rPr>
          <w:rFonts w:ascii="Calibri" w:hAnsi="Calibri" w:cs="Calibri"/>
        </w:rPr>
        <w:t>within broader social systems</w:t>
      </w:r>
      <w:r w:rsidR="00423C0A" w:rsidRPr="008A01BA">
        <w:rPr>
          <w:rFonts w:ascii="Calibri" w:hAnsi="Calibri" w:cs="Calibri"/>
        </w:rPr>
        <w:t xml:space="preserve">. We then discuss the different steps undertaken in ARISE to develop a shared approach to safeguarding: sharing </w:t>
      </w:r>
      <w:r w:rsidR="000571E8" w:rsidRPr="008A01BA">
        <w:rPr>
          <w:rFonts w:ascii="Calibri" w:hAnsi="Calibri" w:cs="Calibri"/>
        </w:rPr>
        <w:t>institutional</w:t>
      </w:r>
      <w:r w:rsidR="00423C0A" w:rsidRPr="008A01BA">
        <w:rPr>
          <w:rFonts w:ascii="Calibri" w:hAnsi="Calibri" w:cs="Calibri"/>
        </w:rPr>
        <w:t xml:space="preserve"> </w:t>
      </w:r>
      <w:r w:rsidR="000571E8" w:rsidRPr="008A01BA">
        <w:rPr>
          <w:rFonts w:ascii="Calibri" w:hAnsi="Calibri" w:cs="Calibri"/>
        </w:rPr>
        <w:t>guidelines</w:t>
      </w:r>
      <w:r w:rsidR="00423C0A" w:rsidRPr="008A01BA">
        <w:rPr>
          <w:rFonts w:ascii="Calibri" w:hAnsi="Calibri" w:cs="Calibri"/>
        </w:rPr>
        <w:t xml:space="preserve"> and p</w:t>
      </w:r>
      <w:r w:rsidR="000571E8" w:rsidRPr="008A01BA">
        <w:rPr>
          <w:rFonts w:ascii="Calibri" w:hAnsi="Calibri" w:cs="Calibri"/>
        </w:rPr>
        <w:t>ractice</w:t>
      </w:r>
      <w:r w:rsidR="00423C0A" w:rsidRPr="008A01BA">
        <w:rPr>
          <w:rFonts w:ascii="Calibri" w:hAnsi="Calibri" w:cs="Calibri"/>
        </w:rPr>
        <w:t xml:space="preserve">; </w:t>
      </w:r>
      <w:r w:rsidR="000571E8" w:rsidRPr="008A01BA">
        <w:rPr>
          <w:rFonts w:ascii="Calibri" w:hAnsi="Calibri" w:cs="Calibri"/>
        </w:rPr>
        <w:t>facilitating</w:t>
      </w:r>
      <w:r w:rsidR="00423C0A" w:rsidRPr="008A01BA">
        <w:rPr>
          <w:rFonts w:ascii="Calibri" w:hAnsi="Calibri" w:cs="Calibri"/>
        </w:rPr>
        <w:t xml:space="preserve"> a </w:t>
      </w:r>
      <w:r w:rsidR="000571E8" w:rsidRPr="008A01BA">
        <w:rPr>
          <w:rFonts w:ascii="Calibri" w:hAnsi="Calibri" w:cs="Calibri"/>
        </w:rPr>
        <w:t>participatory</w:t>
      </w:r>
      <w:r w:rsidR="00423C0A" w:rsidRPr="008A01BA">
        <w:rPr>
          <w:rFonts w:ascii="Calibri" w:hAnsi="Calibri" w:cs="Calibri"/>
        </w:rPr>
        <w:t xml:space="preserve"> </w:t>
      </w:r>
      <w:r w:rsidR="000571E8" w:rsidRPr="008A01BA">
        <w:rPr>
          <w:rFonts w:ascii="Calibri" w:hAnsi="Calibri" w:cs="Calibri"/>
        </w:rPr>
        <w:t>process</w:t>
      </w:r>
      <w:r w:rsidR="00423C0A" w:rsidRPr="008A01BA">
        <w:rPr>
          <w:rFonts w:ascii="Calibri" w:hAnsi="Calibri" w:cs="Calibri"/>
        </w:rPr>
        <w:t xml:space="preserve"> to agree a working definition of </w:t>
      </w:r>
      <w:r w:rsidR="000571E8" w:rsidRPr="008A01BA">
        <w:rPr>
          <w:rFonts w:ascii="Calibri" w:hAnsi="Calibri" w:cs="Calibri"/>
        </w:rPr>
        <w:t>safeguarding</w:t>
      </w:r>
      <w:r w:rsidR="00423C0A" w:rsidRPr="008A01BA">
        <w:rPr>
          <w:rFonts w:ascii="Calibri" w:hAnsi="Calibri" w:cs="Calibri"/>
        </w:rPr>
        <w:t xml:space="preserve"> and </w:t>
      </w:r>
      <w:r w:rsidR="00D42F06" w:rsidRPr="008A01BA">
        <w:rPr>
          <w:rFonts w:ascii="Calibri" w:hAnsi="Calibri" w:cs="Calibri"/>
        </w:rPr>
        <w:t xml:space="preserve">joint </w:t>
      </w:r>
      <w:r w:rsidR="000571E8" w:rsidRPr="008A01BA">
        <w:rPr>
          <w:rFonts w:ascii="Calibri" w:hAnsi="Calibri" w:cs="Calibri"/>
        </w:rPr>
        <w:t>understandings</w:t>
      </w:r>
      <w:r w:rsidR="00423C0A" w:rsidRPr="008A01BA">
        <w:rPr>
          <w:rFonts w:ascii="Calibri" w:hAnsi="Calibri" w:cs="Calibri"/>
        </w:rPr>
        <w:t xml:space="preserve"> of</w:t>
      </w:r>
      <w:r w:rsidR="00475401" w:rsidRPr="008A01BA">
        <w:rPr>
          <w:rFonts w:ascii="Calibri" w:hAnsi="Calibri" w:cs="Calibri"/>
        </w:rPr>
        <w:t xml:space="preserve"> </w:t>
      </w:r>
      <w:r w:rsidR="000571E8" w:rsidRPr="008A01BA">
        <w:rPr>
          <w:rFonts w:ascii="Calibri" w:hAnsi="Calibri" w:cs="Calibri"/>
        </w:rPr>
        <w:t>vulnerabilities</w:t>
      </w:r>
      <w:r w:rsidR="00423C0A" w:rsidRPr="008A01BA">
        <w:rPr>
          <w:rFonts w:ascii="Calibri" w:hAnsi="Calibri" w:cs="Calibri"/>
        </w:rPr>
        <w:t>, risks and mitigation strategies</w:t>
      </w:r>
      <w:r w:rsidR="00FE2236">
        <w:rPr>
          <w:rFonts w:ascii="Calibri" w:hAnsi="Calibri" w:cs="Calibri"/>
        </w:rPr>
        <w:t xml:space="preserve"> </w:t>
      </w:r>
      <w:proofErr w:type="gramStart"/>
      <w:r w:rsidR="00FE2236">
        <w:rPr>
          <w:rFonts w:ascii="Calibri" w:hAnsi="Calibri" w:cs="Calibri"/>
        </w:rPr>
        <w:t>and  share</w:t>
      </w:r>
      <w:proofErr w:type="gramEnd"/>
      <w:r w:rsidR="00FE2236">
        <w:rPr>
          <w:rFonts w:ascii="Calibri" w:hAnsi="Calibri" w:cs="Calibri"/>
        </w:rPr>
        <w:t xml:space="preserve"> experiences</w:t>
      </w:r>
      <w:r w:rsidR="00D42F06" w:rsidRPr="008A01BA">
        <w:rPr>
          <w:rFonts w:ascii="Calibri" w:hAnsi="Calibri" w:cs="Calibri"/>
        </w:rPr>
        <w:t>;</w:t>
      </w:r>
      <w:r w:rsidR="00423C0A" w:rsidRPr="008A01BA">
        <w:rPr>
          <w:rFonts w:ascii="Calibri" w:hAnsi="Calibri" w:cs="Calibri"/>
        </w:rPr>
        <w:t xml:space="preserve"> and developing action plans</w:t>
      </w:r>
      <w:r w:rsidR="00D42F06" w:rsidRPr="008A01BA">
        <w:rPr>
          <w:rFonts w:ascii="Calibri" w:hAnsi="Calibri" w:cs="Calibri"/>
        </w:rPr>
        <w:t xml:space="preserve"> for safeguarding</w:t>
      </w:r>
      <w:r w:rsidR="00423C0A" w:rsidRPr="008A01BA">
        <w:rPr>
          <w:rFonts w:ascii="Calibri" w:hAnsi="Calibri" w:cs="Calibri"/>
        </w:rPr>
        <w:t>.</w:t>
      </w:r>
      <w:r w:rsidR="00A204B7" w:rsidRPr="008A01BA">
        <w:rPr>
          <w:rFonts w:ascii="Calibri" w:hAnsi="Calibri" w:cs="Calibri"/>
        </w:rPr>
        <w:t xml:space="preserve"> This is followed by reflection </w:t>
      </w:r>
      <w:r w:rsidR="00B65B8D" w:rsidRPr="008A01BA">
        <w:rPr>
          <w:rFonts w:ascii="Calibri" w:hAnsi="Calibri" w:cs="Calibri"/>
        </w:rPr>
        <w:t>on our k</w:t>
      </w:r>
      <w:r w:rsidR="00D42F06" w:rsidRPr="008A01BA">
        <w:rPr>
          <w:rFonts w:ascii="Calibri" w:hAnsi="Calibri" w:cs="Calibri"/>
        </w:rPr>
        <w:t>ey learnings includ</w:t>
      </w:r>
      <w:r w:rsidR="00B65B8D" w:rsidRPr="008A01BA">
        <w:rPr>
          <w:rFonts w:ascii="Calibri" w:hAnsi="Calibri" w:cs="Calibri"/>
        </w:rPr>
        <w:t>ing</w:t>
      </w:r>
      <w:r w:rsidR="00D42F06" w:rsidRPr="008A01BA">
        <w:rPr>
          <w:rFonts w:ascii="Calibri" w:hAnsi="Calibri" w:cs="Calibri"/>
        </w:rPr>
        <w:t xml:space="preserve">: how </w:t>
      </w:r>
      <w:r w:rsidR="000571E8" w:rsidRPr="008A01BA">
        <w:rPr>
          <w:rFonts w:ascii="Calibri" w:hAnsi="Calibri" w:cs="Calibri"/>
        </w:rPr>
        <w:t>safeguarding</w:t>
      </w:r>
      <w:r w:rsidR="00423C0A" w:rsidRPr="008A01BA">
        <w:rPr>
          <w:rFonts w:ascii="Calibri" w:hAnsi="Calibri" w:cs="Calibri"/>
        </w:rPr>
        <w:t>, ethic</w:t>
      </w:r>
      <w:r w:rsidR="00D42F06" w:rsidRPr="008A01BA">
        <w:rPr>
          <w:rFonts w:ascii="Calibri" w:hAnsi="Calibri" w:cs="Calibri"/>
        </w:rPr>
        <w:t>s</w:t>
      </w:r>
      <w:r w:rsidR="00423C0A" w:rsidRPr="008A01BA">
        <w:rPr>
          <w:rFonts w:ascii="Calibri" w:hAnsi="Calibri" w:cs="Calibri"/>
        </w:rPr>
        <w:t xml:space="preserve"> </w:t>
      </w:r>
      <w:r w:rsidR="000571E8" w:rsidRPr="008A01BA">
        <w:rPr>
          <w:rFonts w:ascii="Calibri" w:hAnsi="Calibri" w:cs="Calibri"/>
        </w:rPr>
        <w:t>and</w:t>
      </w:r>
      <w:r w:rsidR="00423C0A" w:rsidRPr="008A01BA">
        <w:rPr>
          <w:rFonts w:ascii="Calibri" w:hAnsi="Calibri" w:cs="Calibri"/>
        </w:rPr>
        <w:t xml:space="preserve"> health and safety concerns</w:t>
      </w:r>
      <w:r w:rsidR="00D42F06" w:rsidRPr="008A01BA">
        <w:rPr>
          <w:rFonts w:ascii="Calibri" w:hAnsi="Calibri" w:cs="Calibri"/>
        </w:rPr>
        <w:t xml:space="preserve"> overlap; </w:t>
      </w:r>
      <w:r w:rsidR="00423C0A" w:rsidRPr="008A01BA">
        <w:rPr>
          <w:rFonts w:ascii="Calibri" w:hAnsi="Calibri" w:cs="Calibri"/>
        </w:rPr>
        <w:t xml:space="preserve">the challenges of referral </w:t>
      </w:r>
      <w:r w:rsidR="000571E8" w:rsidRPr="008A01BA">
        <w:rPr>
          <w:rFonts w:ascii="Calibri" w:hAnsi="Calibri" w:cs="Calibri"/>
        </w:rPr>
        <w:t>and</w:t>
      </w:r>
      <w:r w:rsidR="00423C0A" w:rsidRPr="008A01BA">
        <w:rPr>
          <w:rFonts w:ascii="Calibri" w:hAnsi="Calibri" w:cs="Calibri"/>
        </w:rPr>
        <w:t xml:space="preserve"> support for </w:t>
      </w:r>
      <w:r w:rsidR="000571E8" w:rsidRPr="008A01BA">
        <w:rPr>
          <w:rFonts w:ascii="Calibri" w:hAnsi="Calibri" w:cs="Calibri"/>
        </w:rPr>
        <w:t>safeguarding</w:t>
      </w:r>
      <w:r w:rsidR="00423C0A" w:rsidRPr="008A01BA">
        <w:rPr>
          <w:rFonts w:ascii="Calibri" w:hAnsi="Calibri" w:cs="Calibri"/>
        </w:rPr>
        <w:t xml:space="preserve"> </w:t>
      </w:r>
      <w:r w:rsidR="000571E8" w:rsidRPr="008A01BA">
        <w:rPr>
          <w:rFonts w:ascii="Calibri" w:hAnsi="Calibri" w:cs="Calibri"/>
        </w:rPr>
        <w:t>concerns</w:t>
      </w:r>
      <w:r w:rsidR="00423C0A" w:rsidRPr="008A01BA">
        <w:rPr>
          <w:rFonts w:ascii="Calibri" w:hAnsi="Calibri" w:cs="Calibri"/>
        </w:rPr>
        <w:t xml:space="preserve"> within frequently </w:t>
      </w:r>
      <w:r w:rsidR="000571E8" w:rsidRPr="008A01BA">
        <w:rPr>
          <w:rFonts w:ascii="Calibri" w:hAnsi="Calibri" w:cs="Calibri"/>
        </w:rPr>
        <w:t>underserved</w:t>
      </w:r>
      <w:r w:rsidR="00423C0A" w:rsidRPr="008A01BA">
        <w:rPr>
          <w:rFonts w:ascii="Calibri" w:hAnsi="Calibri" w:cs="Calibri"/>
        </w:rPr>
        <w:t xml:space="preserve"> informal urban spaces</w:t>
      </w:r>
      <w:r w:rsidR="00C04790" w:rsidRPr="008A01BA">
        <w:rPr>
          <w:rFonts w:ascii="Calibri" w:hAnsi="Calibri" w:cs="Calibri"/>
        </w:rPr>
        <w:t>;</w:t>
      </w:r>
      <w:r w:rsidR="00D42F06" w:rsidRPr="008A01BA">
        <w:rPr>
          <w:rFonts w:ascii="Calibri" w:hAnsi="Calibri" w:cs="Calibri"/>
        </w:rPr>
        <w:t xml:space="preserve"> and the importance of reflective practice and </w:t>
      </w:r>
      <w:r w:rsidR="00FE2236">
        <w:rPr>
          <w:rFonts w:ascii="Calibri" w:hAnsi="Calibri" w:cs="Calibri"/>
        </w:rPr>
        <w:t>critical thinking</w:t>
      </w:r>
      <w:r w:rsidR="00D42F06" w:rsidRPr="008A01BA">
        <w:rPr>
          <w:rFonts w:ascii="Calibri" w:hAnsi="Calibri" w:cs="Calibri"/>
        </w:rPr>
        <w:t xml:space="preserve"> about </w:t>
      </w:r>
      <w:r w:rsidR="000571E8" w:rsidRPr="008A01BA">
        <w:rPr>
          <w:rFonts w:ascii="Calibri" w:hAnsi="Calibri" w:cs="Calibri"/>
        </w:rPr>
        <w:t>power</w:t>
      </w:r>
      <w:r w:rsidR="00B46E54" w:rsidRPr="008A01BA">
        <w:rPr>
          <w:rFonts w:ascii="Calibri" w:hAnsi="Calibri" w:cs="Calibri"/>
        </w:rPr>
        <w:t>, judgement</w:t>
      </w:r>
      <w:r w:rsidR="00D42F06" w:rsidRPr="008A01BA">
        <w:rPr>
          <w:rFonts w:ascii="Calibri" w:hAnsi="Calibri" w:cs="Calibri"/>
        </w:rPr>
        <w:t xml:space="preserve"> and</w:t>
      </w:r>
      <w:r w:rsidR="000571E8" w:rsidRPr="008A01BA">
        <w:rPr>
          <w:rFonts w:ascii="Calibri" w:hAnsi="Calibri" w:cs="Calibri"/>
        </w:rPr>
        <w:t xml:space="preserve"> positionality </w:t>
      </w:r>
      <w:r w:rsidR="00D42F06" w:rsidRPr="008A01BA">
        <w:rPr>
          <w:rFonts w:ascii="Calibri" w:hAnsi="Calibri" w:cs="Calibri"/>
        </w:rPr>
        <w:t xml:space="preserve">and the ownership of the </w:t>
      </w:r>
      <w:r w:rsidR="00FE2236">
        <w:rPr>
          <w:rFonts w:ascii="Calibri" w:hAnsi="Calibri" w:cs="Calibri"/>
        </w:rPr>
        <w:t xml:space="preserve">global narrative surrounding </w:t>
      </w:r>
      <w:r w:rsidR="00C04790" w:rsidRPr="008A01BA">
        <w:rPr>
          <w:rFonts w:ascii="Calibri" w:hAnsi="Calibri" w:cs="Calibri"/>
        </w:rPr>
        <w:t xml:space="preserve">safeguarding. </w:t>
      </w:r>
      <w:r w:rsidR="000571E8" w:rsidRPr="008A01BA">
        <w:rPr>
          <w:rFonts w:ascii="Calibri" w:hAnsi="Calibri" w:cs="Calibri"/>
        </w:rPr>
        <w:t>We</w:t>
      </w:r>
      <w:r w:rsidR="00C04790" w:rsidRPr="008A01BA">
        <w:rPr>
          <w:rFonts w:ascii="Calibri" w:hAnsi="Calibri" w:cs="Calibri"/>
        </w:rPr>
        <w:t xml:space="preserve"> finish by</w:t>
      </w:r>
      <w:r w:rsidR="000571E8" w:rsidRPr="008A01BA">
        <w:rPr>
          <w:rFonts w:ascii="Calibri" w:hAnsi="Calibri" w:cs="Calibri"/>
        </w:rPr>
        <w:t xml:space="preserve"> situat</w:t>
      </w:r>
      <w:r w:rsidR="00C04790" w:rsidRPr="008A01BA">
        <w:rPr>
          <w:rFonts w:ascii="Calibri" w:hAnsi="Calibri" w:cs="Calibri"/>
        </w:rPr>
        <w:t>ing</w:t>
      </w:r>
      <w:r w:rsidR="000571E8" w:rsidRPr="008A01BA">
        <w:rPr>
          <w:rFonts w:ascii="Calibri" w:hAnsi="Calibri" w:cs="Calibri"/>
        </w:rPr>
        <w:t xml:space="preserve"> our learning within debates on decolonising science and argue for the importance of</w:t>
      </w:r>
      <w:r w:rsidR="00D42F06" w:rsidRPr="008A01BA">
        <w:rPr>
          <w:rFonts w:ascii="Calibri" w:hAnsi="Calibri" w:cs="Calibri"/>
        </w:rPr>
        <w:t xml:space="preserve"> an</w:t>
      </w:r>
      <w:r w:rsidR="000571E8" w:rsidRPr="008A01BA">
        <w:rPr>
          <w:rFonts w:ascii="Calibri" w:hAnsi="Calibri" w:cs="Calibri"/>
        </w:rPr>
        <w:t xml:space="preserve"> iterative, ongoing learning journey that is critical, reflective and inclusive of vulnerable people. </w:t>
      </w:r>
    </w:p>
    <w:p w14:paraId="0776A9D5" w14:textId="403C4B74" w:rsidR="00455C61" w:rsidRPr="008A01BA" w:rsidRDefault="00455C61" w:rsidP="002D030F">
      <w:pPr>
        <w:rPr>
          <w:rFonts w:ascii="Calibri" w:hAnsi="Calibri" w:cs="Calibri"/>
        </w:rPr>
      </w:pPr>
      <w:r w:rsidRPr="008A01BA">
        <w:rPr>
          <w:rFonts w:ascii="Calibri" w:hAnsi="Calibri" w:cs="Calibri"/>
          <w:b/>
          <w:bCs/>
        </w:rPr>
        <w:t xml:space="preserve">Summary </w:t>
      </w:r>
      <w:r w:rsidR="00F82B39" w:rsidRPr="008A01BA">
        <w:rPr>
          <w:rFonts w:ascii="Calibri" w:hAnsi="Calibri" w:cs="Calibri"/>
          <w:b/>
          <w:bCs/>
        </w:rPr>
        <w:t>B</w:t>
      </w:r>
      <w:r w:rsidRPr="008A01BA">
        <w:rPr>
          <w:rFonts w:ascii="Calibri" w:hAnsi="Calibri" w:cs="Calibri"/>
          <w:b/>
          <w:bCs/>
        </w:rPr>
        <w:t>ox:</w:t>
      </w:r>
    </w:p>
    <w:p w14:paraId="4A1DC35F" w14:textId="30C4EF28" w:rsidR="00455C61" w:rsidRPr="008A01BA" w:rsidRDefault="006A4F7B" w:rsidP="00F07ED0">
      <w:pPr>
        <w:pStyle w:val="ListParagraph"/>
        <w:numPr>
          <w:ilvl w:val="0"/>
          <w:numId w:val="1"/>
        </w:numPr>
        <w:jc w:val="both"/>
        <w:rPr>
          <w:rFonts w:ascii="Calibri" w:hAnsi="Calibri" w:cs="Calibri"/>
        </w:rPr>
      </w:pPr>
      <w:r w:rsidRPr="008A01BA">
        <w:rPr>
          <w:rFonts w:ascii="Calibri" w:hAnsi="Calibri" w:cs="Calibri"/>
        </w:rPr>
        <w:t xml:space="preserve">Safeguarding challenges in global health research are shaped by power relations (e.g. gender, age) and context (e.g. informal urban spaces) and include sexual abuse and exploitation, physical and psychological abuse, exploitation and neglect. </w:t>
      </w:r>
    </w:p>
    <w:p w14:paraId="31BDC94A" w14:textId="5028F244" w:rsidR="006A4F7B" w:rsidRPr="008A01BA" w:rsidRDefault="006A4F7B" w:rsidP="00F07ED0">
      <w:pPr>
        <w:pStyle w:val="ListParagraph"/>
        <w:numPr>
          <w:ilvl w:val="0"/>
          <w:numId w:val="1"/>
        </w:numPr>
        <w:jc w:val="both"/>
        <w:rPr>
          <w:rFonts w:ascii="Calibri" w:hAnsi="Calibri" w:cs="Calibri"/>
        </w:rPr>
      </w:pPr>
      <w:r w:rsidRPr="008A01BA">
        <w:rPr>
          <w:rFonts w:ascii="Calibri" w:hAnsi="Calibri" w:cs="Calibri"/>
        </w:rPr>
        <w:t xml:space="preserve">The literature on safeguarding in global health research is very limited; documented participatory processes that capture the situated knowledge, experience, </w:t>
      </w:r>
      <w:r w:rsidR="00C74A00" w:rsidRPr="008A01BA">
        <w:rPr>
          <w:rFonts w:ascii="Calibri" w:hAnsi="Calibri" w:cs="Calibri"/>
        </w:rPr>
        <w:t>difficulties</w:t>
      </w:r>
      <w:r w:rsidRPr="008A01BA">
        <w:rPr>
          <w:rFonts w:ascii="Calibri" w:hAnsi="Calibri" w:cs="Calibri"/>
        </w:rPr>
        <w:t xml:space="preserve"> and practice of different actors is required across varied contexts and health issues. </w:t>
      </w:r>
    </w:p>
    <w:p w14:paraId="0B0A1F87" w14:textId="7FC45C25" w:rsidR="00F82B39" w:rsidRDefault="003708A5" w:rsidP="002D030F">
      <w:pPr>
        <w:rPr>
          <w:rFonts w:ascii="Calibri" w:hAnsi="Calibri" w:cs="Calibri"/>
          <w:b/>
        </w:rPr>
      </w:pPr>
      <w:r w:rsidRPr="00133A70">
        <w:rPr>
          <w:rFonts w:ascii="Calibri" w:hAnsi="Calibri" w:cs="Calibri"/>
        </w:rPr>
        <w:t>S</w:t>
      </w:r>
      <w:r w:rsidR="006A4F7B" w:rsidRPr="00133A70">
        <w:rPr>
          <w:rFonts w:ascii="Calibri" w:hAnsi="Calibri" w:cs="Calibri"/>
        </w:rPr>
        <w:t xml:space="preserve">afeguarding processes need to </w:t>
      </w:r>
      <w:r w:rsidR="0007460C" w:rsidRPr="00133A70">
        <w:rPr>
          <w:rFonts w:ascii="Calibri" w:hAnsi="Calibri" w:cs="Calibri"/>
        </w:rPr>
        <w:t xml:space="preserve">be </w:t>
      </w:r>
      <w:r w:rsidR="00133A70" w:rsidRPr="00133A70">
        <w:rPr>
          <w:rFonts w:ascii="Calibri" w:hAnsi="Calibri" w:cs="Calibri"/>
        </w:rPr>
        <w:t xml:space="preserve">committed to changing power relations through the use of approaches that </w:t>
      </w:r>
      <w:r w:rsidR="00133A70">
        <w:rPr>
          <w:rFonts w:ascii="Calibri" w:hAnsi="Calibri" w:cs="Calibri"/>
        </w:rPr>
        <w:t xml:space="preserve">build trust and are centred around the needs of survivors. </w:t>
      </w:r>
      <w:r w:rsidR="00133A70" w:rsidRPr="00133A70">
        <w:rPr>
          <w:rFonts w:ascii="Calibri" w:hAnsi="Calibri" w:cs="Calibri"/>
        </w:rPr>
        <w:t xml:space="preserve"> </w:t>
      </w:r>
    </w:p>
    <w:p w14:paraId="3319FB4D" w14:textId="5CE377D0" w:rsidR="006B14A9" w:rsidRDefault="006B14A9" w:rsidP="002D030F">
      <w:pPr>
        <w:rPr>
          <w:rFonts w:ascii="Calibri" w:hAnsi="Calibri" w:cs="Calibri"/>
          <w:b/>
        </w:rPr>
      </w:pPr>
    </w:p>
    <w:p w14:paraId="1D784905" w14:textId="1EE4B39D" w:rsidR="006B14A9" w:rsidRDefault="006B14A9" w:rsidP="002D030F">
      <w:pPr>
        <w:rPr>
          <w:rFonts w:ascii="Calibri" w:hAnsi="Calibri" w:cs="Calibri"/>
          <w:b/>
        </w:rPr>
      </w:pPr>
    </w:p>
    <w:p w14:paraId="46CB59CA" w14:textId="6C8D35B0" w:rsidR="006B14A9" w:rsidRDefault="006B14A9" w:rsidP="002D030F">
      <w:pPr>
        <w:rPr>
          <w:rFonts w:ascii="Calibri" w:hAnsi="Calibri" w:cs="Calibri"/>
          <w:b/>
        </w:rPr>
      </w:pPr>
    </w:p>
    <w:p w14:paraId="0051A172" w14:textId="73836E7C" w:rsidR="006B14A9" w:rsidRDefault="006B14A9" w:rsidP="002D030F">
      <w:pPr>
        <w:rPr>
          <w:rFonts w:ascii="Calibri" w:hAnsi="Calibri" w:cs="Calibri"/>
          <w:b/>
        </w:rPr>
      </w:pPr>
    </w:p>
    <w:p w14:paraId="1432930B" w14:textId="57DAD164" w:rsidR="006B14A9" w:rsidRDefault="006B14A9" w:rsidP="002D030F">
      <w:pPr>
        <w:rPr>
          <w:rFonts w:ascii="Calibri" w:hAnsi="Calibri" w:cs="Calibri"/>
          <w:b/>
        </w:rPr>
      </w:pPr>
    </w:p>
    <w:p w14:paraId="26FB8794" w14:textId="68C7CE5A" w:rsidR="002D030F" w:rsidRPr="008A01BA" w:rsidRDefault="002D030F" w:rsidP="002D030F">
      <w:pPr>
        <w:rPr>
          <w:rFonts w:ascii="Calibri" w:hAnsi="Calibri" w:cs="Calibri"/>
          <w:b/>
        </w:rPr>
      </w:pPr>
      <w:r w:rsidRPr="008A01BA">
        <w:rPr>
          <w:rFonts w:ascii="Calibri" w:hAnsi="Calibri" w:cs="Calibri"/>
          <w:b/>
        </w:rPr>
        <w:t xml:space="preserve">Introduction: </w:t>
      </w:r>
    </w:p>
    <w:p w14:paraId="1A8CFA2E" w14:textId="6771D507" w:rsidR="002D030F" w:rsidRPr="00C06FFB" w:rsidRDefault="002D030F" w:rsidP="002D030F">
      <w:pPr>
        <w:jc w:val="both"/>
        <w:rPr>
          <w:rFonts w:ascii="Calibri" w:hAnsi="Calibri" w:cs="Calibri"/>
        </w:rPr>
      </w:pPr>
      <w:r w:rsidRPr="008A01BA">
        <w:rPr>
          <w:rFonts w:ascii="Calibri" w:hAnsi="Calibri" w:cs="Calibri"/>
        </w:rPr>
        <w:t>Following high profile cases</w:t>
      </w:r>
      <w:r w:rsidR="00896407" w:rsidRPr="008A01BA">
        <w:rPr>
          <w:rFonts w:ascii="Calibri" w:hAnsi="Calibri" w:cs="Calibri"/>
        </w:rPr>
        <w:t xml:space="preserve"> of abuse </w:t>
      </w:r>
      <w:r w:rsidR="00FE2236">
        <w:rPr>
          <w:rFonts w:ascii="Calibri" w:hAnsi="Calibri" w:cs="Calibri"/>
        </w:rPr>
        <w:t>involving staff</w:t>
      </w:r>
      <w:r w:rsidR="00896407" w:rsidRPr="008A01BA">
        <w:rPr>
          <w:rFonts w:ascii="Calibri" w:hAnsi="Calibri" w:cs="Calibri"/>
        </w:rPr>
        <w:t xml:space="preserve"> in</w:t>
      </w:r>
      <w:r w:rsidRPr="008A01BA">
        <w:rPr>
          <w:rFonts w:ascii="Calibri" w:hAnsi="Calibri" w:cs="Calibri"/>
        </w:rPr>
        <w:t xml:space="preserve"> international NGOs, </w:t>
      </w:r>
      <w:bookmarkStart w:id="0" w:name="_Hlk21512280"/>
      <w:r w:rsidRPr="008A01BA">
        <w:rPr>
          <w:rFonts w:ascii="Calibri" w:hAnsi="Calibri" w:cs="Calibri"/>
        </w:rPr>
        <w:t xml:space="preserve">safeguarding concerns have rapidly risen up the agenda </w:t>
      </w:r>
      <w:bookmarkEnd w:id="0"/>
      <w:r w:rsidRPr="008A01BA">
        <w:rPr>
          <w:rFonts w:ascii="Calibri" w:hAnsi="Calibri" w:cs="Calibri"/>
        </w:rPr>
        <w:t xml:space="preserve">for donors and organisations </w:t>
      </w:r>
      <w:r w:rsidR="00FE2236">
        <w:rPr>
          <w:rFonts w:ascii="Calibri" w:hAnsi="Calibri" w:cs="Calibri"/>
        </w:rPr>
        <w:t xml:space="preserve">that </w:t>
      </w:r>
      <w:r w:rsidRPr="008A01BA">
        <w:rPr>
          <w:rFonts w:ascii="Calibri" w:hAnsi="Calibri" w:cs="Calibri"/>
        </w:rPr>
        <w:t xml:space="preserve">are funding and providing services to vulnerable groups. </w:t>
      </w:r>
      <w:r w:rsidR="00FE2236">
        <w:rPr>
          <w:rFonts w:ascii="Calibri" w:hAnsi="Calibri" w:cs="Calibri"/>
        </w:rPr>
        <w:t>This has led to a number of</w:t>
      </w:r>
      <w:r w:rsidR="0049127C" w:rsidRPr="008A01BA">
        <w:rPr>
          <w:rFonts w:ascii="Calibri" w:hAnsi="Calibri" w:cs="Calibri"/>
        </w:rPr>
        <w:t xml:space="preserve"> </w:t>
      </w:r>
      <w:r w:rsidRPr="008A01BA">
        <w:rPr>
          <w:rFonts w:ascii="Calibri" w:hAnsi="Calibri" w:cs="Calibri"/>
        </w:rPr>
        <w:t>recent initiatives within international development programmes and research. In the UK, these include a debate in the House of Commons (31 July 2018</w:t>
      </w:r>
      <w:r w:rsidR="00680553">
        <w:rPr>
          <w:rFonts w:ascii="Calibri" w:hAnsi="Calibri" w:cs="Calibri"/>
        </w:rPr>
        <w:t>)</w:t>
      </w:r>
      <w:r w:rsidR="00680553">
        <w:rPr>
          <w:rFonts w:ascii="Calibri" w:hAnsi="Calibri" w:cs="Calibri"/>
        </w:rPr>
        <w:fldChar w:fldCharType="begin"/>
      </w:r>
      <w:r w:rsidR="00C52F50">
        <w:rPr>
          <w:rFonts w:ascii="Calibri" w:hAnsi="Calibri" w:cs="Calibri"/>
        </w:rPr>
        <w:instrText xml:space="preserve"> ADDIN EN.CITE &lt;EndNote&gt;&lt;Cite&gt;&lt;Author&gt;House of Commons International Development&lt;/Author&gt;&lt;Year&gt;2018&lt;/Year&gt;&lt;RecNum&gt;289&lt;/RecNum&gt;&lt;DisplayText&gt;(1)&lt;/DisplayText&gt;&lt;record&gt;&lt;rec-number&gt;289&lt;/rec-number&gt;&lt;foreign-keys&gt;&lt;key app="EN" db-id="apevzvreiaawxeeed99vw09659dzswds0v2w" timestamp="1582901338"&gt;289&lt;/key&gt;&lt;/foreign-keys&gt;&lt;ref-type name="Report"&gt;27&lt;/ref-type&gt;&lt;contributors&gt;&lt;authors&gt;&lt;author&gt;House of Commons International Development, Committee&lt;/author&gt;&lt;/authors&gt;&lt;/contributors&gt;&lt;titles&gt;&lt;title&gt;Sexual exploitation and abuse in the aid sector. Eighth report of the session 2017-19&lt;/title&gt;&lt;/titles&gt;&lt;dates&gt;&lt;year&gt;2018&lt;/year&gt;&lt;/dates&gt;&lt;pub-location&gt;London&lt;/pub-location&gt;&lt;urls&gt;&lt;related-urls&gt;&lt;url&gt;https://publications.parliament.uk/pa/cm201719/cmselect/cmintdev/840/84002.htm&lt;/url&gt;&lt;/related-urls&gt;&lt;/urls&gt;&lt;/record&gt;&lt;/Cite&gt;&lt;/EndNote&gt;</w:instrText>
      </w:r>
      <w:r w:rsidR="00680553">
        <w:rPr>
          <w:rFonts w:ascii="Calibri" w:hAnsi="Calibri" w:cs="Calibri"/>
        </w:rPr>
        <w:fldChar w:fldCharType="separate"/>
      </w:r>
      <w:r w:rsidR="00C52F50">
        <w:rPr>
          <w:rFonts w:ascii="Calibri" w:hAnsi="Calibri" w:cs="Calibri"/>
          <w:noProof/>
        </w:rPr>
        <w:t>(1)</w:t>
      </w:r>
      <w:r w:rsidR="00680553">
        <w:rPr>
          <w:rFonts w:ascii="Calibri" w:hAnsi="Calibri" w:cs="Calibri"/>
        </w:rPr>
        <w:fldChar w:fldCharType="end"/>
      </w:r>
      <w:r w:rsidR="00680553">
        <w:rPr>
          <w:rFonts w:ascii="Calibri" w:hAnsi="Calibri" w:cs="Calibri"/>
        </w:rPr>
        <w:t xml:space="preserve"> a</w:t>
      </w:r>
      <w:r w:rsidR="000A6C63" w:rsidRPr="008A01BA">
        <w:rPr>
          <w:rFonts w:ascii="Calibri" w:hAnsi="Calibri" w:cs="Calibri"/>
        </w:rPr>
        <w:t>nd</w:t>
      </w:r>
      <w:r w:rsidRPr="008A01BA">
        <w:rPr>
          <w:rFonts w:ascii="Calibri" w:hAnsi="Calibri" w:cs="Calibri"/>
        </w:rPr>
        <w:t xml:space="preserve"> a government-hosted Safeguarding Summit (18</w:t>
      </w:r>
      <w:r w:rsidRPr="008A01BA">
        <w:rPr>
          <w:rFonts w:ascii="Calibri" w:hAnsi="Calibri" w:cs="Calibri"/>
          <w:vertAlign w:val="superscript"/>
        </w:rPr>
        <w:t>th</w:t>
      </w:r>
      <w:r w:rsidRPr="008A01BA">
        <w:rPr>
          <w:rFonts w:ascii="Calibri" w:hAnsi="Calibri" w:cs="Calibri"/>
        </w:rPr>
        <w:t xml:space="preserve"> </w:t>
      </w:r>
      <w:r w:rsidRPr="00157ABB">
        <w:rPr>
          <w:rFonts w:ascii="Calibri" w:hAnsi="Calibri" w:cs="Calibri"/>
        </w:rPr>
        <w:t>October 2018</w:t>
      </w:r>
      <w:r w:rsidR="00157ABB" w:rsidRPr="00157ABB">
        <w:rPr>
          <w:rFonts w:ascii="Calibri" w:hAnsi="Calibri" w:cs="Calibri"/>
        </w:rPr>
        <w:t>)</w:t>
      </w:r>
      <w:r w:rsidR="00560DDE">
        <w:rPr>
          <w:rFonts w:ascii="Calibri" w:hAnsi="Calibri" w:cs="Calibri"/>
        </w:rPr>
        <w:fldChar w:fldCharType="begin"/>
      </w:r>
      <w:r w:rsidR="00C52F50">
        <w:rPr>
          <w:rFonts w:ascii="Calibri" w:hAnsi="Calibri" w:cs="Calibri"/>
        </w:rPr>
        <w:instrText xml:space="preserve"> ADDIN EN.CITE &lt;EndNote&gt;&lt;Cite&gt;&lt;Author&gt;Government&lt;/Author&gt;&lt;Year&gt;2018&lt;/Year&gt;&lt;RecNum&gt;266&lt;/RecNum&gt;&lt;DisplayText&gt;(2)&lt;/DisplayText&gt;&lt;record&gt;&lt;rec-number&gt;266&lt;/rec-number&gt;&lt;foreign-keys&gt;&lt;key app="EN" db-id="apevzvreiaawxeeed99vw09659dzswds0v2w" timestamp="1582895657"&gt;266&lt;/key&gt;&lt;/foreign-keys&gt;&lt;ref-type name="Personal Communication"&gt;26&lt;/ref-type&gt;&lt;contributors&gt;&lt;authors&gt;&lt;author&gt;U. K. Government&lt;/author&gt;&lt;/authors&gt;&lt;/contributors&gt;&lt;titles&gt;&lt;title&gt;Safeguarding Summit 2018&lt;/title&gt;&lt;/titles&gt;&lt;dates&gt;&lt;year&gt;2018&lt;/year&gt;&lt;/dates&gt;&lt;urls&gt;&lt;related-urls&gt;&lt;url&gt;https://www.gov.uk/government/topical-events/safeguarding-summit-2018&lt;/url&gt;&lt;/related-urls&gt;&lt;/urls&gt;&lt;/record&gt;&lt;/Cite&gt;&lt;/EndNote&gt;</w:instrText>
      </w:r>
      <w:r w:rsidR="00560DDE">
        <w:rPr>
          <w:rFonts w:ascii="Calibri" w:hAnsi="Calibri" w:cs="Calibri"/>
        </w:rPr>
        <w:fldChar w:fldCharType="separate"/>
      </w:r>
      <w:r w:rsidR="00C52F50">
        <w:rPr>
          <w:rFonts w:ascii="Calibri" w:hAnsi="Calibri" w:cs="Calibri"/>
          <w:noProof/>
        </w:rPr>
        <w:t>(2)</w:t>
      </w:r>
      <w:r w:rsidR="00560DDE">
        <w:rPr>
          <w:rFonts w:ascii="Calibri" w:hAnsi="Calibri" w:cs="Calibri"/>
        </w:rPr>
        <w:fldChar w:fldCharType="end"/>
      </w:r>
      <w:r w:rsidRPr="00157ABB">
        <w:rPr>
          <w:rFonts w:ascii="Calibri" w:hAnsi="Calibri" w:cs="Calibri"/>
        </w:rPr>
        <w:t>.</w:t>
      </w:r>
      <w:r w:rsidRPr="008A01BA">
        <w:rPr>
          <w:rFonts w:ascii="Calibri" w:hAnsi="Calibri" w:cs="Calibri"/>
        </w:rPr>
        <w:t xml:space="preserve"> Most recently, the UK Collaborative on Development Research (</w:t>
      </w:r>
      <w:r w:rsidR="00645905" w:rsidRPr="008A01BA">
        <w:rPr>
          <w:rFonts w:ascii="Calibri" w:hAnsi="Calibri" w:cs="Calibri"/>
        </w:rPr>
        <w:t>UKCDR</w:t>
      </w:r>
      <w:r w:rsidRPr="008A01BA">
        <w:rPr>
          <w:rFonts w:ascii="Calibri" w:hAnsi="Calibri" w:cs="Calibri"/>
        </w:rPr>
        <w:t>) commissioned a Safeguarding in International Development Research</w:t>
      </w:r>
      <w:r w:rsidR="00FE2236">
        <w:rPr>
          <w:rFonts w:ascii="Calibri" w:hAnsi="Calibri" w:cs="Calibri"/>
        </w:rPr>
        <w:t xml:space="preserve"> enquiry to </w:t>
      </w:r>
      <w:r w:rsidRPr="008A01BA">
        <w:rPr>
          <w:rFonts w:ascii="Calibri" w:hAnsi="Calibri" w:cs="Calibri"/>
        </w:rPr>
        <w:t xml:space="preserve">explore safeguarding across research and development </w:t>
      </w:r>
      <w:r w:rsidR="00F411AB" w:rsidRPr="008A01BA">
        <w:rPr>
          <w:rFonts w:ascii="Calibri" w:hAnsi="Calibri" w:cs="Calibri"/>
        </w:rPr>
        <w:t xml:space="preserve">and </w:t>
      </w:r>
      <w:r w:rsidRPr="008A01BA">
        <w:rPr>
          <w:rFonts w:ascii="Calibri" w:hAnsi="Calibri" w:cs="Calibri"/>
        </w:rPr>
        <w:t xml:space="preserve">to </w:t>
      </w:r>
      <w:r w:rsidRPr="008A01BA">
        <w:rPr>
          <w:rFonts w:ascii="Calibri" w:hAnsi="Calibri" w:cs="Calibri"/>
        </w:rPr>
        <w:lastRenderedPageBreak/>
        <w:t>support the generation of potential guidance and guidelines for good practice</w:t>
      </w:r>
      <w:r w:rsidR="009C00B4">
        <w:rPr>
          <w:rFonts w:ascii="Calibri" w:hAnsi="Calibri" w:cs="Calibri"/>
        </w:rPr>
        <w:fldChar w:fldCharType="begin"/>
      </w:r>
      <w:r w:rsidR="00C52F50">
        <w:rPr>
          <w:rFonts w:ascii="Calibri" w:hAnsi="Calibri" w:cs="Calibri"/>
        </w:rPr>
        <w:instrText xml:space="preserve"> ADDIN EN.CITE &lt;EndNote&gt;&lt;Cite&gt;&lt;Author&gt;Orr&lt;/Author&gt;&lt;Year&gt;2019&lt;/Year&gt;&lt;RecNum&gt;262&lt;/RecNum&gt;&lt;DisplayText&gt;(3, 4)&lt;/DisplayText&gt;&lt;record&gt;&lt;rec-number&gt;262&lt;/rec-number&gt;&lt;foreign-keys&gt;&lt;key app="EN" db-id="apevzvreiaawxeeed99vw09659dzswds0v2w" timestamp="1582894900"&gt;262&lt;/key&gt;&lt;/foreign-keys&gt;&lt;ref-type name="Journal Article"&gt;17&lt;/ref-type&gt;&lt;contributors&gt;&lt;authors&gt;&lt;author&gt;Orr, David MR&lt;/author&gt;&lt;author&gt;Daoust, Gabrielle&lt;/author&gt;&lt;author&gt;Dyvik, Synne L&lt;/author&gt;&lt;author&gt;Puhan, Sushri Sangita&lt;/author&gt;&lt;author&gt;Boddy, Janet&lt;/author&gt;&lt;/authors&gt;&lt;/contributors&gt;&lt;titles&gt;&lt;title&gt;Safeguarding in international development research: evidence review&lt;/title&gt;&lt;/titles&gt;&lt;dates&gt;&lt;year&gt;2019&lt;/year&gt;&lt;/dates&gt;&lt;urls&gt;&lt;/urls&gt;&lt;/record&gt;&lt;/Cite&gt;&lt;Cite&gt;&lt;Author&gt;Orr&lt;/Author&gt;&lt;Year&gt;2018&lt;/Year&gt;&lt;RecNum&gt;261&lt;/RecNum&gt;&lt;record&gt;&lt;rec-number&gt;261&lt;/rec-number&gt;&lt;foreign-keys&gt;&lt;key app="EN" db-id="apevzvreiaawxeeed99vw09659dzswds0v2w" timestamp="1582894399"&gt;261&lt;/key&gt;&lt;/foreign-keys&gt;&lt;ref-type name="Journal Article"&gt;17&lt;/ref-type&gt;&lt;contributors&gt;&lt;authors&gt;&lt;author&gt;Orr, David M. R.&lt;/author&gt;&lt;author&gt;Daoust, Gabrielle&lt;/author&gt;&lt;author&gt;Dyvik, Synne L.&lt;/author&gt;&lt;author&gt;Puhan, Sushri Sangita&lt;/author&gt;&lt;author&gt;Boddy, Janet&lt;/author&gt;&lt;/authors&gt;&lt;/contributors&gt;&lt;titles&gt;&lt;title&gt;Safeguarding in International Development Research Briefing Paper&lt;/title&gt;&lt;/titles&gt;&lt;pages&gt;1-9&lt;/pages&gt;&lt;dates&gt;&lt;year&gt;2018&lt;/year&gt;&lt;/dates&gt;&lt;urls&gt;&lt;related-urls&gt;&lt;url&gt;https://www.ukcdr.org.uk/wp-content/uploads/2019/06/20190603-UKCDR-Safeguarding-Briefing_updated.pdf&lt;/url&gt;&lt;/related-urls&gt;&lt;pdf-urls&gt;&lt;url&gt;file://Users\lana.whittaker\Downloads\20190603-UKCDR-Safeguarding-Briefing_updated.pdf&lt;/url&gt;&lt;/pdf-urls&gt;&lt;/urls&gt;&lt;/record&gt;&lt;/Cite&gt;&lt;/EndNote&gt;</w:instrText>
      </w:r>
      <w:r w:rsidR="009C00B4">
        <w:rPr>
          <w:rFonts w:ascii="Calibri" w:hAnsi="Calibri" w:cs="Calibri"/>
        </w:rPr>
        <w:fldChar w:fldCharType="separate"/>
      </w:r>
      <w:r w:rsidR="00C52F50">
        <w:rPr>
          <w:rFonts w:ascii="Calibri" w:hAnsi="Calibri" w:cs="Calibri"/>
          <w:noProof/>
        </w:rPr>
        <w:t>(3, 4)</w:t>
      </w:r>
      <w:r w:rsidR="009C00B4">
        <w:rPr>
          <w:rFonts w:ascii="Calibri" w:hAnsi="Calibri" w:cs="Calibri"/>
        </w:rPr>
        <w:fldChar w:fldCharType="end"/>
      </w:r>
      <w:r w:rsidRPr="008A01BA">
        <w:rPr>
          <w:rFonts w:ascii="Calibri" w:hAnsi="Calibri" w:cs="Calibri"/>
        </w:rPr>
        <w:t>. This practice paper responds to the call within the UKCDR report for stakeholders to share their own learning</w:t>
      </w:r>
      <w:r w:rsidR="00CE43B7" w:rsidRPr="008A01BA">
        <w:rPr>
          <w:rFonts w:ascii="Calibri" w:hAnsi="Calibri" w:cs="Calibri"/>
        </w:rPr>
        <w:t xml:space="preserve"> </w:t>
      </w:r>
      <w:r w:rsidR="00B46E54" w:rsidRPr="008A01BA">
        <w:rPr>
          <w:rFonts w:ascii="Calibri" w:hAnsi="Calibri" w:cs="Calibri"/>
        </w:rPr>
        <w:t xml:space="preserve">of </w:t>
      </w:r>
      <w:r w:rsidR="00CE43B7" w:rsidRPr="008A01BA">
        <w:rPr>
          <w:rFonts w:ascii="Calibri" w:hAnsi="Calibri" w:cs="Calibri"/>
        </w:rPr>
        <w:t>safeguarding best-practices</w:t>
      </w:r>
      <w:r w:rsidR="00FE2236">
        <w:rPr>
          <w:rFonts w:ascii="Calibri" w:hAnsi="Calibri" w:cs="Calibri"/>
        </w:rPr>
        <w:t>, and to reflect</w:t>
      </w:r>
      <w:r w:rsidRPr="008A01BA">
        <w:rPr>
          <w:rFonts w:ascii="Calibri" w:hAnsi="Calibri" w:cs="Calibri"/>
        </w:rPr>
        <w:t xml:space="preserve"> on the process</w:t>
      </w:r>
      <w:r w:rsidR="008520D4" w:rsidRPr="008A01BA">
        <w:rPr>
          <w:rFonts w:ascii="Calibri" w:hAnsi="Calibri" w:cs="Calibri"/>
        </w:rPr>
        <w:t xml:space="preserve">es and practices within </w:t>
      </w:r>
      <w:r w:rsidRPr="008A01BA">
        <w:rPr>
          <w:rFonts w:ascii="Calibri" w:hAnsi="Calibri" w:cs="Calibri"/>
        </w:rPr>
        <w:t>international research consorti</w:t>
      </w:r>
      <w:r w:rsidR="00A204B7" w:rsidRPr="008A01BA">
        <w:rPr>
          <w:rFonts w:ascii="Calibri" w:hAnsi="Calibri" w:cs="Calibri"/>
        </w:rPr>
        <w:t>a</w:t>
      </w:r>
      <w:r w:rsidRPr="008A01BA">
        <w:rPr>
          <w:rFonts w:ascii="Calibri" w:hAnsi="Calibri" w:cs="Calibri"/>
        </w:rPr>
        <w:t xml:space="preserve">. </w:t>
      </w:r>
      <w:r w:rsidR="00A7453A">
        <w:rPr>
          <w:rFonts w:ascii="Calibri" w:hAnsi="Calibri" w:cs="Calibri"/>
        </w:rPr>
        <w:t>Safeguarding is a challenging term to define and varies across contexts.</w:t>
      </w:r>
      <w:r w:rsidR="00280908">
        <w:rPr>
          <w:rFonts w:ascii="Calibri" w:hAnsi="Calibri" w:cs="Calibri"/>
        </w:rPr>
        <w:t xml:space="preserve"> In some settings, </w:t>
      </w:r>
      <w:r w:rsidR="00280908">
        <w:rPr>
          <w:rFonts w:eastAsia="Times New Roman"/>
        </w:rPr>
        <w:t xml:space="preserve">a key concern may be the potential for </w:t>
      </w:r>
      <w:r w:rsidR="00280908">
        <w:rPr>
          <w:rFonts w:eastAsia="Times New Roman"/>
        </w:rPr>
        <w:t>power relations of an authority</w:t>
      </w:r>
      <w:r w:rsidR="00280908">
        <w:rPr>
          <w:rFonts w:eastAsia="Times New Roman"/>
        </w:rPr>
        <w:t xml:space="preserve"> to overrule individual autonomy in the name of protection and vulnerability; in others, the key concern may be inadequate attention given to the harm caused by abuse. Of course, both extremes remain risks in all </w:t>
      </w:r>
      <w:proofErr w:type="spellStart"/>
      <w:r w:rsidR="00280908">
        <w:rPr>
          <w:rFonts w:eastAsia="Times New Roman"/>
        </w:rPr>
        <w:t>situations.</w:t>
      </w:r>
      <w:r w:rsidR="00A7453A">
        <w:rPr>
          <w:rFonts w:ascii="Calibri" w:hAnsi="Calibri" w:cs="Calibri"/>
        </w:rPr>
        <w:t>UKCDR</w:t>
      </w:r>
      <w:proofErr w:type="spellEnd"/>
      <w:r w:rsidR="00A7453A">
        <w:rPr>
          <w:rFonts w:ascii="Calibri" w:hAnsi="Calibri" w:cs="Calibri"/>
        </w:rPr>
        <w:t xml:space="preserve"> define safeguarding in international development research as preventing and addressing </w:t>
      </w:r>
      <w:r w:rsidR="00A7453A" w:rsidRPr="001C5845">
        <w:rPr>
          <w:lang w:val="en"/>
        </w:rPr>
        <w:t>“</w:t>
      </w:r>
      <w:r w:rsidR="00A7453A" w:rsidRPr="00103200">
        <w:rPr>
          <w:i/>
          <w:lang w:val="en"/>
        </w:rPr>
        <w:t>any sexual exploitation, abuse or harassment of research participants, communities and research staff, plus any broader forms of violence, exploitation and abuse… such as bullying, psychological abuse and physical violence</w:t>
      </w:r>
      <w:r w:rsidR="00216839">
        <w:rPr>
          <w:i/>
          <w:lang w:val="en"/>
        </w:rPr>
        <w:t xml:space="preserve">” </w:t>
      </w:r>
      <w:r w:rsidR="0091622E" w:rsidRPr="00FC44E0">
        <w:rPr>
          <w:lang w:val="en"/>
        </w:rPr>
        <w:fldChar w:fldCharType="begin"/>
      </w:r>
      <w:r w:rsidR="00C52F50">
        <w:rPr>
          <w:lang w:val="en"/>
        </w:rPr>
        <w:instrText xml:space="preserve"> ADDIN EN.CITE &lt;EndNote&gt;&lt;Cite&gt;&lt;Author&gt;Orr&lt;/Author&gt;&lt;Year&gt;2019&lt;/Year&gt;&lt;RecNum&gt;262&lt;/RecNum&gt;&lt;DisplayText&gt;(3, 4)&lt;/DisplayText&gt;&lt;record&gt;&lt;rec-number&gt;262&lt;/rec-number&gt;&lt;foreign-keys&gt;&lt;key app="EN" db-id="apevzvreiaawxeeed99vw09659dzswds0v2w" timestamp="1582894900"&gt;262&lt;/key&gt;&lt;/foreign-keys&gt;&lt;ref-type name="Journal Article"&gt;17&lt;/ref-type&gt;&lt;contributors&gt;&lt;authors&gt;&lt;author&gt;Orr, David MR&lt;/author&gt;&lt;author&gt;Daoust, Gabrielle&lt;/author&gt;&lt;author&gt;Dyvik, Synne L&lt;/author&gt;&lt;author&gt;Puhan, Sushri Sangita&lt;/author&gt;&lt;author&gt;Boddy, Janet&lt;/author&gt;&lt;/authors&gt;&lt;/contributors&gt;&lt;titles&gt;&lt;title&gt;Safeguarding in international development research: evidence review&lt;/title&gt;&lt;/titles&gt;&lt;dates&gt;&lt;year&gt;2019&lt;/year&gt;&lt;/dates&gt;&lt;urls&gt;&lt;/urls&gt;&lt;/record&gt;&lt;/Cite&gt;&lt;Cite&gt;&lt;Author&gt;Orr&lt;/Author&gt;&lt;Year&gt;2018&lt;/Year&gt;&lt;RecNum&gt;261&lt;/RecNum&gt;&lt;record&gt;&lt;rec-number&gt;261&lt;/rec-number&gt;&lt;foreign-keys&gt;&lt;key app="EN" db-id="apevzvreiaawxeeed99vw09659dzswds0v2w" timestamp="1582894399"&gt;261&lt;/key&gt;&lt;/foreign-keys&gt;&lt;ref-type name="Journal Article"&gt;17&lt;/ref-type&gt;&lt;contributors&gt;&lt;authors&gt;&lt;author&gt;Orr, David M. R.&lt;/author&gt;&lt;author&gt;Daoust, Gabrielle&lt;/author&gt;&lt;author&gt;Dyvik, Synne L.&lt;/author&gt;&lt;author&gt;Puhan, Sushri Sangita&lt;/author&gt;&lt;author&gt;Boddy, Janet&lt;/author&gt;&lt;/authors&gt;&lt;/contributors&gt;&lt;titles&gt;&lt;title&gt;Safeguarding in International Development Research Briefing Paper&lt;/title&gt;&lt;/titles&gt;&lt;pages&gt;1-9&lt;/pages&gt;&lt;dates&gt;&lt;year&gt;2018&lt;/year&gt;&lt;/dates&gt;&lt;urls&gt;&lt;related-urls&gt;&lt;url&gt;https://www.ukcdr.org.uk/wp-content/uploads/2019/06/20190603-UKCDR-Safeguarding-Briefing_updated.pdf&lt;/url&gt;&lt;/related-urls&gt;&lt;pdf-urls&gt;&lt;url&gt;file://Users\lana.whittaker\Downloads\20190603-UKCDR-Safeguarding-Briefing_updated.pdf&lt;/url&gt;&lt;/pdf-urls&gt;&lt;/urls&gt;&lt;/record&gt;&lt;/Cite&gt;&lt;/EndNote&gt;</w:instrText>
      </w:r>
      <w:r w:rsidR="0091622E" w:rsidRPr="00FC44E0">
        <w:rPr>
          <w:lang w:val="en"/>
        </w:rPr>
        <w:fldChar w:fldCharType="separate"/>
      </w:r>
      <w:r w:rsidR="00C52F50">
        <w:rPr>
          <w:noProof/>
          <w:lang w:val="en"/>
        </w:rPr>
        <w:t>(3, 4)</w:t>
      </w:r>
      <w:r w:rsidR="0091622E" w:rsidRPr="00FC44E0">
        <w:rPr>
          <w:lang w:val="en"/>
        </w:rPr>
        <w:fldChar w:fldCharType="end"/>
      </w:r>
      <w:r w:rsidR="00216839">
        <w:rPr>
          <w:lang w:val="en"/>
        </w:rPr>
        <w:t>.</w:t>
      </w:r>
      <w:r w:rsidR="00A7453A" w:rsidRPr="00103200">
        <w:rPr>
          <w:rFonts w:ascii="Calibri" w:hAnsi="Calibri" w:cs="Calibri"/>
          <w:i/>
        </w:rPr>
        <w:t xml:space="preserve"> </w:t>
      </w:r>
      <w:r w:rsidR="00A7453A">
        <w:rPr>
          <w:rFonts w:ascii="Calibri" w:hAnsi="Calibri" w:cs="Calibri"/>
          <w:i/>
        </w:rPr>
        <w:t xml:space="preserve"> </w:t>
      </w:r>
      <w:r w:rsidR="00C06FFB">
        <w:rPr>
          <w:rFonts w:ascii="Calibri" w:hAnsi="Calibri" w:cs="Calibri"/>
        </w:rPr>
        <w:t xml:space="preserve">We draw on this definition throughout this </w:t>
      </w:r>
      <w:r w:rsidR="000165E3">
        <w:rPr>
          <w:rFonts w:ascii="Calibri" w:hAnsi="Calibri" w:cs="Calibri"/>
        </w:rPr>
        <w:t xml:space="preserve"> article</w:t>
      </w:r>
      <w:r w:rsidR="00C06FFB">
        <w:rPr>
          <w:rFonts w:ascii="Calibri" w:hAnsi="Calibri" w:cs="Calibri"/>
        </w:rPr>
        <w:t>.</w:t>
      </w:r>
    </w:p>
    <w:p w14:paraId="2D668024" w14:textId="0D3AC420" w:rsidR="002D030F" w:rsidRDefault="00147049" w:rsidP="002D030F">
      <w:pPr>
        <w:jc w:val="both"/>
        <w:rPr>
          <w:rFonts w:ascii="Calibri" w:hAnsi="Calibri" w:cs="Calibri"/>
        </w:rPr>
      </w:pPr>
      <w:r w:rsidRPr="008A01BA">
        <w:rPr>
          <w:rFonts w:ascii="Calibri" w:hAnsi="Calibri" w:cs="Calibri"/>
        </w:rPr>
        <w:t xml:space="preserve">Much of the current </w:t>
      </w:r>
      <w:r w:rsidR="008520D4" w:rsidRPr="008A01BA">
        <w:rPr>
          <w:rFonts w:ascii="Calibri" w:hAnsi="Calibri" w:cs="Calibri"/>
        </w:rPr>
        <w:t xml:space="preserve">discussion on </w:t>
      </w:r>
      <w:r w:rsidRPr="008A01BA">
        <w:rPr>
          <w:rFonts w:ascii="Calibri" w:hAnsi="Calibri" w:cs="Calibri"/>
        </w:rPr>
        <w:t xml:space="preserve">safeguarding </w:t>
      </w:r>
      <w:r w:rsidR="008520D4" w:rsidRPr="008A01BA">
        <w:rPr>
          <w:rFonts w:ascii="Calibri" w:hAnsi="Calibri" w:cs="Calibri"/>
        </w:rPr>
        <w:t xml:space="preserve">comes </w:t>
      </w:r>
      <w:r w:rsidRPr="008A01BA">
        <w:rPr>
          <w:rFonts w:ascii="Calibri" w:hAnsi="Calibri" w:cs="Calibri"/>
        </w:rPr>
        <w:t>from the</w:t>
      </w:r>
      <w:r w:rsidR="00B46E54" w:rsidRPr="008A01BA">
        <w:rPr>
          <w:rFonts w:ascii="Calibri" w:hAnsi="Calibri" w:cs="Calibri"/>
        </w:rPr>
        <w:t xml:space="preserve"> perspective of the</w:t>
      </w:r>
      <w:r w:rsidRPr="008A01BA">
        <w:rPr>
          <w:rFonts w:ascii="Calibri" w:hAnsi="Calibri" w:cs="Calibri"/>
        </w:rPr>
        <w:t xml:space="preserve"> humanitarian sector and direct service provision and implementation. Yet researchers working in global health also </w:t>
      </w:r>
      <w:r w:rsidR="00E6188F" w:rsidRPr="008A01BA">
        <w:rPr>
          <w:rFonts w:ascii="Calibri" w:hAnsi="Calibri" w:cs="Calibri"/>
        </w:rPr>
        <w:t xml:space="preserve">experience </w:t>
      </w:r>
      <w:r w:rsidRPr="008A01BA">
        <w:rPr>
          <w:rFonts w:ascii="Calibri" w:hAnsi="Calibri" w:cs="Calibri"/>
        </w:rPr>
        <w:t>safeguarding challenges</w:t>
      </w:r>
      <w:r w:rsidR="00E6188F" w:rsidRPr="008A01BA">
        <w:rPr>
          <w:rFonts w:ascii="Calibri" w:hAnsi="Calibri" w:cs="Calibri"/>
        </w:rPr>
        <w:t xml:space="preserve"> </w:t>
      </w:r>
      <w:r w:rsidRPr="008A01BA">
        <w:rPr>
          <w:rFonts w:ascii="Calibri" w:hAnsi="Calibri" w:cs="Calibri"/>
        </w:rPr>
        <w:t xml:space="preserve">and research donors require assurance that safeguarding processes and policies are </w:t>
      </w:r>
      <w:r w:rsidR="0007460C">
        <w:rPr>
          <w:rFonts w:ascii="Calibri" w:hAnsi="Calibri" w:cs="Calibri"/>
        </w:rPr>
        <w:t xml:space="preserve">developed </w:t>
      </w:r>
      <w:r w:rsidRPr="008A01BA">
        <w:rPr>
          <w:rFonts w:ascii="Calibri" w:hAnsi="Calibri" w:cs="Calibri"/>
        </w:rPr>
        <w:t>and implemented</w:t>
      </w:r>
      <w:r w:rsidR="00E6188F" w:rsidRPr="008A01BA">
        <w:rPr>
          <w:rFonts w:ascii="Calibri" w:hAnsi="Calibri" w:cs="Calibri"/>
        </w:rPr>
        <w:t xml:space="preserve"> to </w:t>
      </w:r>
      <w:r w:rsidR="00A204B7" w:rsidRPr="008A01BA">
        <w:rPr>
          <w:rFonts w:ascii="Calibri" w:hAnsi="Calibri" w:cs="Calibri"/>
        </w:rPr>
        <w:t xml:space="preserve">protect </w:t>
      </w:r>
      <w:r w:rsidR="00B46E54" w:rsidRPr="008A01BA">
        <w:rPr>
          <w:rFonts w:ascii="Calibri" w:hAnsi="Calibri" w:cs="Calibri"/>
        </w:rPr>
        <w:t xml:space="preserve">participants and </w:t>
      </w:r>
      <w:proofErr w:type="gramStart"/>
      <w:r w:rsidR="00E6188F" w:rsidRPr="008A01BA">
        <w:rPr>
          <w:rFonts w:ascii="Calibri" w:hAnsi="Calibri" w:cs="Calibri"/>
        </w:rPr>
        <w:t xml:space="preserve">researchers </w:t>
      </w:r>
      <w:r w:rsidRPr="008A01BA">
        <w:rPr>
          <w:rFonts w:ascii="Calibri" w:hAnsi="Calibri" w:cs="Calibri"/>
        </w:rPr>
        <w:t>.</w:t>
      </w:r>
      <w:proofErr w:type="gramEnd"/>
      <w:r w:rsidRPr="008A01BA">
        <w:rPr>
          <w:rFonts w:ascii="Calibri" w:hAnsi="Calibri" w:cs="Calibri"/>
        </w:rPr>
        <w:t xml:space="preserve"> </w:t>
      </w:r>
      <w:r w:rsidR="0007460C">
        <w:rPr>
          <w:rFonts w:ascii="Calibri" w:hAnsi="Calibri" w:cs="Calibri"/>
        </w:rPr>
        <w:t xml:space="preserve">Partners (researchers and funders) in the </w:t>
      </w:r>
      <w:r w:rsidR="000671B0">
        <w:rPr>
          <w:rFonts w:ascii="Calibri" w:hAnsi="Calibri" w:cs="Calibri"/>
        </w:rPr>
        <w:t xml:space="preserve">recently </w:t>
      </w:r>
      <w:r w:rsidR="000671B0" w:rsidRPr="008A01BA">
        <w:rPr>
          <w:rFonts w:ascii="Calibri" w:hAnsi="Calibri" w:cs="Calibri"/>
        </w:rPr>
        <w:t>funded</w:t>
      </w:r>
      <w:r w:rsidRPr="008A01BA">
        <w:rPr>
          <w:rFonts w:ascii="Calibri" w:hAnsi="Calibri" w:cs="Calibri"/>
        </w:rPr>
        <w:t xml:space="preserve"> </w:t>
      </w:r>
      <w:r w:rsidR="0049127C" w:rsidRPr="008A01BA">
        <w:rPr>
          <w:rFonts w:ascii="Calibri" w:hAnsi="Calibri" w:cs="Calibri"/>
        </w:rPr>
        <w:t xml:space="preserve">United Kingdom Research and Innovation (UKRI) Global Challenge Research Fund (GCRF) </w:t>
      </w:r>
      <w:r w:rsidR="00E6188F" w:rsidRPr="008A01BA">
        <w:rPr>
          <w:rFonts w:ascii="Calibri" w:hAnsi="Calibri" w:cs="Calibri"/>
        </w:rPr>
        <w:t xml:space="preserve">research </w:t>
      </w:r>
      <w:r w:rsidRPr="008A01BA">
        <w:rPr>
          <w:rFonts w:ascii="Calibri" w:hAnsi="Calibri" w:cs="Calibri"/>
        </w:rPr>
        <w:t>hubs</w:t>
      </w:r>
      <w:r w:rsidRPr="008A01BA">
        <w:rPr>
          <w:rStyle w:val="FootnoteReference"/>
          <w:rFonts w:ascii="Calibri" w:hAnsi="Calibri" w:cs="Calibri"/>
        </w:rPr>
        <w:footnoteReference w:id="1"/>
      </w:r>
      <w:r w:rsidRPr="008A01BA">
        <w:rPr>
          <w:rFonts w:ascii="Calibri" w:hAnsi="Calibri" w:cs="Calibri"/>
        </w:rPr>
        <w:t xml:space="preserve"> </w:t>
      </w:r>
      <w:r w:rsidR="00F411AB" w:rsidRPr="008A01BA">
        <w:rPr>
          <w:rFonts w:ascii="Calibri" w:hAnsi="Calibri" w:cs="Calibri"/>
        </w:rPr>
        <w:t>have discussed</w:t>
      </w:r>
      <w:r w:rsidRPr="008A01BA">
        <w:rPr>
          <w:rFonts w:ascii="Calibri" w:hAnsi="Calibri" w:cs="Calibri"/>
        </w:rPr>
        <w:t xml:space="preserve"> safeguarding and </w:t>
      </w:r>
      <w:r w:rsidR="00F411AB" w:rsidRPr="008A01BA">
        <w:rPr>
          <w:rFonts w:ascii="Calibri" w:hAnsi="Calibri" w:cs="Calibri"/>
        </w:rPr>
        <w:t>the need</w:t>
      </w:r>
      <w:r w:rsidRPr="008A01BA">
        <w:rPr>
          <w:rFonts w:ascii="Calibri" w:hAnsi="Calibri" w:cs="Calibri"/>
        </w:rPr>
        <w:t xml:space="preserve"> to share experiences, processes and practices. </w:t>
      </w:r>
      <w:r w:rsidR="00FE2236">
        <w:rPr>
          <w:rFonts w:ascii="Calibri" w:hAnsi="Calibri" w:cs="Calibri"/>
        </w:rPr>
        <w:t>Our aim in</w:t>
      </w:r>
      <w:r w:rsidR="002D030F" w:rsidRPr="008A01BA">
        <w:rPr>
          <w:rFonts w:ascii="Calibri" w:hAnsi="Calibri" w:cs="Calibri"/>
        </w:rPr>
        <w:t xml:space="preserve"> this paper is to share process and practice relating to safeguarding within the GCRF Accountability for Informal </w:t>
      </w:r>
      <w:r w:rsidR="00645905" w:rsidRPr="008A01BA">
        <w:rPr>
          <w:rFonts w:ascii="Calibri" w:hAnsi="Calibri" w:cs="Calibri"/>
        </w:rPr>
        <w:t>U</w:t>
      </w:r>
      <w:r w:rsidR="002D030F" w:rsidRPr="008A01BA">
        <w:rPr>
          <w:rFonts w:ascii="Calibri" w:hAnsi="Calibri" w:cs="Calibri"/>
        </w:rPr>
        <w:t xml:space="preserve">rban Equity Hub – known as ARISE. </w:t>
      </w:r>
      <w:r w:rsidR="00A204B7" w:rsidRPr="008A01BA">
        <w:rPr>
          <w:rFonts w:ascii="Calibri" w:hAnsi="Calibri" w:cs="Calibri"/>
        </w:rPr>
        <w:t xml:space="preserve">ARISE </w:t>
      </w:r>
      <w:r w:rsidR="002D030F" w:rsidRPr="008A01BA">
        <w:rPr>
          <w:rFonts w:ascii="Calibri" w:hAnsi="Calibri" w:cs="Calibri"/>
        </w:rPr>
        <w:t>is a new research consortium, aiming to enhance accountability and improve the health and wellbeing of marginalised people living and working in informal urban spaces in low- and middle-income countries, with research (initially) in Bangladesh, India, Kenya, and Sierra Leone</w:t>
      </w:r>
      <w:r w:rsidR="00FE2236">
        <w:rPr>
          <w:rFonts w:ascii="Calibri" w:hAnsi="Calibri" w:cs="Calibri"/>
        </w:rPr>
        <w:t>.</w:t>
      </w:r>
      <w:r w:rsidR="002D030F" w:rsidRPr="008A01BA">
        <w:rPr>
          <w:rStyle w:val="FootnoteReference"/>
          <w:rFonts w:ascii="Calibri" w:hAnsi="Calibri" w:cs="Calibri"/>
        </w:rPr>
        <w:footnoteReference w:id="2"/>
      </w:r>
      <w:r w:rsidR="002D030F" w:rsidRPr="008A01BA">
        <w:rPr>
          <w:rFonts w:ascii="Calibri" w:hAnsi="Calibri" w:cs="Calibri"/>
        </w:rPr>
        <w:t xml:space="preserve"> The consortium brings together researchers, service providers and federations of slum dwellers from these countries and the UK</w:t>
      </w:r>
      <w:r w:rsidR="0049127C" w:rsidRPr="008A01BA">
        <w:rPr>
          <w:rFonts w:ascii="Calibri" w:hAnsi="Calibri" w:cs="Calibri"/>
        </w:rPr>
        <w:t>, and will work with marginalised communities.</w:t>
      </w:r>
      <w:r w:rsidR="002D030F" w:rsidRPr="008A01BA">
        <w:rPr>
          <w:rFonts w:ascii="Calibri" w:hAnsi="Calibri" w:cs="Calibri"/>
        </w:rPr>
        <w:t xml:space="preserve"> We structure the paper in </w:t>
      </w:r>
      <w:r w:rsidR="00A204B7" w:rsidRPr="008A01BA">
        <w:rPr>
          <w:rFonts w:ascii="Calibri" w:hAnsi="Calibri" w:cs="Calibri"/>
        </w:rPr>
        <w:t xml:space="preserve">three </w:t>
      </w:r>
      <w:r w:rsidR="002D030F" w:rsidRPr="008A01BA">
        <w:rPr>
          <w:rFonts w:ascii="Calibri" w:hAnsi="Calibri" w:cs="Calibri"/>
        </w:rPr>
        <w:t xml:space="preserve">sections. </w:t>
      </w:r>
      <w:r w:rsidRPr="008A01BA">
        <w:rPr>
          <w:rFonts w:ascii="Calibri" w:hAnsi="Calibri" w:cs="Calibri"/>
        </w:rPr>
        <w:t xml:space="preserve">Firstly, we consider why safeguarding is of critical concern for </w:t>
      </w:r>
      <w:r w:rsidR="008520D4" w:rsidRPr="008A01BA">
        <w:rPr>
          <w:rFonts w:ascii="Calibri" w:hAnsi="Calibri" w:cs="Calibri"/>
        </w:rPr>
        <w:t xml:space="preserve">research consortia. </w:t>
      </w:r>
      <w:r w:rsidRPr="008A01BA">
        <w:rPr>
          <w:rFonts w:ascii="Calibri" w:hAnsi="Calibri" w:cs="Calibri"/>
        </w:rPr>
        <w:t>Secondly, we describe</w:t>
      </w:r>
      <w:r w:rsidR="002D030F" w:rsidRPr="008A01BA">
        <w:rPr>
          <w:rFonts w:ascii="Calibri" w:hAnsi="Calibri" w:cs="Calibri"/>
        </w:rPr>
        <w:t xml:space="preserve"> the processes we have </w:t>
      </w:r>
      <w:r w:rsidR="00B46E54" w:rsidRPr="008A01BA">
        <w:rPr>
          <w:rFonts w:ascii="Calibri" w:hAnsi="Calibri" w:cs="Calibri"/>
        </w:rPr>
        <w:t xml:space="preserve">initiated </w:t>
      </w:r>
      <w:r w:rsidR="002D030F" w:rsidRPr="008A01BA">
        <w:rPr>
          <w:rFonts w:ascii="Calibri" w:hAnsi="Calibri" w:cs="Calibri"/>
        </w:rPr>
        <w:t xml:space="preserve">to </w:t>
      </w:r>
      <w:bookmarkStart w:id="1" w:name="_Hlk21513020"/>
      <w:r w:rsidR="002D030F" w:rsidRPr="008A01BA">
        <w:rPr>
          <w:rFonts w:ascii="Calibri" w:hAnsi="Calibri" w:cs="Calibri"/>
        </w:rPr>
        <w:t>develop a shared approach to safeguarding</w:t>
      </w:r>
      <w:bookmarkEnd w:id="1"/>
      <w:r w:rsidR="002D030F" w:rsidRPr="008A01BA">
        <w:rPr>
          <w:rFonts w:ascii="Calibri" w:hAnsi="Calibri" w:cs="Calibri"/>
        </w:rPr>
        <w:t xml:space="preserve">. </w:t>
      </w:r>
      <w:r w:rsidRPr="008A01BA">
        <w:rPr>
          <w:rFonts w:ascii="Calibri" w:hAnsi="Calibri" w:cs="Calibri"/>
        </w:rPr>
        <w:t>Finally, we</w:t>
      </w:r>
      <w:r w:rsidR="002D030F" w:rsidRPr="008A01BA">
        <w:rPr>
          <w:rFonts w:ascii="Calibri" w:hAnsi="Calibri" w:cs="Calibri"/>
        </w:rPr>
        <w:t xml:space="preserve"> reflect on our </w:t>
      </w:r>
      <w:r w:rsidR="00B46E54" w:rsidRPr="008A01BA">
        <w:rPr>
          <w:rFonts w:ascii="Calibri" w:hAnsi="Calibri" w:cs="Calibri"/>
        </w:rPr>
        <w:t xml:space="preserve">current </w:t>
      </w:r>
      <w:r w:rsidR="002D030F" w:rsidRPr="008A01BA">
        <w:rPr>
          <w:rFonts w:ascii="Calibri" w:hAnsi="Calibri" w:cs="Calibri"/>
        </w:rPr>
        <w:t>learning</w:t>
      </w:r>
      <w:r w:rsidR="008520D4" w:rsidRPr="008A01BA">
        <w:rPr>
          <w:rFonts w:ascii="Calibri" w:hAnsi="Calibri" w:cs="Calibri"/>
        </w:rPr>
        <w:t xml:space="preserve"> and </w:t>
      </w:r>
      <w:r w:rsidR="002D030F" w:rsidRPr="008A01BA">
        <w:rPr>
          <w:rFonts w:ascii="Calibri" w:hAnsi="Calibri" w:cs="Calibri"/>
        </w:rPr>
        <w:t>challenges</w:t>
      </w:r>
      <w:r w:rsidR="00ED0808" w:rsidRPr="008A01BA">
        <w:rPr>
          <w:rFonts w:ascii="Calibri" w:hAnsi="Calibri" w:cs="Calibri"/>
        </w:rPr>
        <w:t>,</w:t>
      </w:r>
      <w:r w:rsidR="002D030F" w:rsidRPr="008A01BA">
        <w:rPr>
          <w:rFonts w:ascii="Calibri" w:hAnsi="Calibri" w:cs="Calibri"/>
        </w:rPr>
        <w:t xml:space="preserve"> and </w:t>
      </w:r>
      <w:r w:rsidR="008520D4" w:rsidRPr="008A01BA">
        <w:rPr>
          <w:rFonts w:ascii="Calibri" w:hAnsi="Calibri" w:cs="Calibri"/>
        </w:rPr>
        <w:t xml:space="preserve">pose </w:t>
      </w:r>
      <w:r w:rsidR="002D030F" w:rsidRPr="00C22887">
        <w:rPr>
          <w:rFonts w:ascii="Calibri" w:hAnsi="Calibri" w:cs="Calibri"/>
        </w:rPr>
        <w:t>questions</w:t>
      </w:r>
      <w:r w:rsidR="00896407" w:rsidRPr="00C22887">
        <w:rPr>
          <w:rFonts w:ascii="Calibri" w:hAnsi="Calibri" w:cs="Calibri"/>
        </w:rPr>
        <w:t xml:space="preserve"> for future</w:t>
      </w:r>
      <w:r w:rsidR="00FE2236">
        <w:rPr>
          <w:rFonts w:ascii="Calibri" w:hAnsi="Calibri" w:cs="Calibri"/>
        </w:rPr>
        <w:t xml:space="preserve"> policy and practice</w:t>
      </w:r>
      <w:r w:rsidR="008520D4" w:rsidRPr="008A01BA">
        <w:rPr>
          <w:rFonts w:ascii="Calibri" w:hAnsi="Calibri" w:cs="Calibri"/>
        </w:rPr>
        <w:t xml:space="preserve">. </w:t>
      </w:r>
    </w:p>
    <w:p w14:paraId="5EA7225C" w14:textId="77777777" w:rsidR="003904DE" w:rsidRPr="008A01BA" w:rsidRDefault="003904DE" w:rsidP="002D030F">
      <w:pPr>
        <w:jc w:val="both"/>
        <w:rPr>
          <w:rFonts w:ascii="Calibri" w:hAnsi="Calibri" w:cs="Calibri"/>
        </w:rPr>
      </w:pPr>
    </w:p>
    <w:p w14:paraId="0564BE6B" w14:textId="45298775" w:rsidR="007D07DC" w:rsidRPr="008A01BA" w:rsidRDefault="00CC1D66">
      <w:pPr>
        <w:rPr>
          <w:rFonts w:ascii="Calibri" w:hAnsi="Calibri" w:cs="Calibri"/>
          <w:b/>
          <w:i/>
        </w:rPr>
      </w:pPr>
      <w:r w:rsidRPr="008A01BA">
        <w:rPr>
          <w:rFonts w:ascii="Calibri" w:hAnsi="Calibri" w:cs="Calibri"/>
          <w:b/>
          <w:i/>
        </w:rPr>
        <w:t xml:space="preserve">Why is a focus on safeguarding in </w:t>
      </w:r>
      <w:r w:rsidR="008C0CF8" w:rsidRPr="008A01BA">
        <w:rPr>
          <w:rFonts w:ascii="Calibri" w:hAnsi="Calibri" w:cs="Calibri"/>
          <w:b/>
          <w:i/>
        </w:rPr>
        <w:t xml:space="preserve">global </w:t>
      </w:r>
      <w:r w:rsidRPr="008A01BA">
        <w:rPr>
          <w:rFonts w:ascii="Calibri" w:hAnsi="Calibri" w:cs="Calibri"/>
          <w:b/>
          <w:i/>
        </w:rPr>
        <w:t>health research</w:t>
      </w:r>
      <w:r w:rsidR="00147049" w:rsidRPr="008A01BA">
        <w:rPr>
          <w:rFonts w:ascii="Calibri" w:hAnsi="Calibri" w:cs="Calibri"/>
          <w:b/>
          <w:i/>
        </w:rPr>
        <w:t xml:space="preserve"> </w:t>
      </w:r>
      <w:r w:rsidR="00E6188F" w:rsidRPr="008A01BA">
        <w:rPr>
          <w:rFonts w:ascii="Calibri" w:hAnsi="Calibri" w:cs="Calibri"/>
          <w:b/>
          <w:i/>
        </w:rPr>
        <w:t xml:space="preserve">and development </w:t>
      </w:r>
      <w:r w:rsidR="00147049" w:rsidRPr="008A01BA">
        <w:rPr>
          <w:rFonts w:ascii="Calibri" w:hAnsi="Calibri" w:cs="Calibri"/>
          <w:b/>
          <w:i/>
        </w:rPr>
        <w:t>essential</w:t>
      </w:r>
      <w:r w:rsidRPr="008A01BA">
        <w:rPr>
          <w:rFonts w:ascii="Calibri" w:hAnsi="Calibri" w:cs="Calibri"/>
          <w:b/>
          <w:i/>
        </w:rPr>
        <w:t>?</w:t>
      </w:r>
    </w:p>
    <w:p w14:paraId="05BCB972" w14:textId="227DA655" w:rsidR="007D07DC" w:rsidRPr="008A01BA" w:rsidRDefault="007D07DC" w:rsidP="007D07DC">
      <w:pPr>
        <w:autoSpaceDE w:val="0"/>
        <w:autoSpaceDN w:val="0"/>
        <w:adjustRightInd w:val="0"/>
        <w:spacing w:after="120" w:line="240" w:lineRule="auto"/>
        <w:jc w:val="both"/>
        <w:rPr>
          <w:rFonts w:ascii="Calibri" w:hAnsi="Calibri" w:cs="Calibri"/>
        </w:rPr>
      </w:pPr>
      <w:r w:rsidRPr="008A01BA">
        <w:rPr>
          <w:rFonts w:ascii="Calibri" w:hAnsi="Calibri" w:cs="Calibri"/>
        </w:rPr>
        <w:t>Safeguarding challenges in global health research vary depending on a wide range of factors, including the context and focus of research and are not limited to sexual abuse and exploitation, but include physical and psychological abuse, exploitation and neglect. Whil</w:t>
      </w:r>
      <w:r w:rsidR="00896407" w:rsidRPr="008A01BA">
        <w:rPr>
          <w:rFonts w:ascii="Calibri" w:hAnsi="Calibri" w:cs="Calibri"/>
        </w:rPr>
        <w:t>e</w:t>
      </w:r>
      <w:r w:rsidRPr="008A01BA">
        <w:rPr>
          <w:rFonts w:ascii="Calibri" w:hAnsi="Calibri" w:cs="Calibri"/>
        </w:rPr>
        <w:t xml:space="preserve"> children </w:t>
      </w:r>
      <w:r w:rsidR="00B46E54" w:rsidRPr="008A01BA">
        <w:rPr>
          <w:rFonts w:ascii="Calibri" w:hAnsi="Calibri" w:cs="Calibri"/>
        </w:rPr>
        <w:t>are</w:t>
      </w:r>
      <w:r w:rsidRPr="008A01BA">
        <w:rPr>
          <w:rFonts w:ascii="Calibri" w:hAnsi="Calibri" w:cs="Calibri"/>
        </w:rPr>
        <w:t xml:space="preserve"> understood as inherently vulnerable, the question of who may </w:t>
      </w:r>
      <w:r w:rsidR="002A644D" w:rsidRPr="008A01BA">
        <w:rPr>
          <w:rFonts w:ascii="Calibri" w:hAnsi="Calibri" w:cs="Calibri"/>
        </w:rPr>
        <w:t xml:space="preserve">be </w:t>
      </w:r>
      <w:r w:rsidRPr="008A01BA">
        <w:rPr>
          <w:rFonts w:ascii="Calibri" w:hAnsi="Calibri" w:cs="Calibri"/>
        </w:rPr>
        <w:t xml:space="preserve">considered as ‘vulnerable adults’ is highly dependent on context and to some extent on the focus and process of research. In bio-medical research ‘vulnerable adults’ are often defined as those who have a constrained ability to consent (such as people with </w:t>
      </w:r>
      <w:r w:rsidR="008C0CF8" w:rsidRPr="008A01BA">
        <w:rPr>
          <w:rFonts w:ascii="Calibri" w:hAnsi="Calibri" w:cs="Calibri"/>
        </w:rPr>
        <w:t xml:space="preserve">cognitive </w:t>
      </w:r>
      <w:r w:rsidRPr="008A01BA">
        <w:rPr>
          <w:rFonts w:ascii="Calibri" w:hAnsi="Calibri" w:cs="Calibri"/>
        </w:rPr>
        <w:t>disabilities) or those who are positioned as biologically vulnerable (such</w:t>
      </w:r>
      <w:r w:rsidR="00464C91" w:rsidRPr="008A01BA">
        <w:rPr>
          <w:rFonts w:ascii="Calibri" w:hAnsi="Calibri" w:cs="Calibri"/>
        </w:rPr>
        <w:t xml:space="preserve"> as</w:t>
      </w:r>
      <w:r w:rsidRPr="008A01BA">
        <w:rPr>
          <w:rFonts w:ascii="Calibri" w:hAnsi="Calibri" w:cs="Calibri"/>
        </w:rPr>
        <w:t xml:space="preserve"> pregnant</w:t>
      </w:r>
      <w:r w:rsidR="005D0E78" w:rsidRPr="008A01BA">
        <w:rPr>
          <w:rFonts w:ascii="Calibri" w:hAnsi="Calibri" w:cs="Calibri"/>
        </w:rPr>
        <w:t xml:space="preserve"> women</w:t>
      </w:r>
      <w:r w:rsidRPr="008A01BA">
        <w:rPr>
          <w:rFonts w:ascii="Calibri" w:hAnsi="Calibri" w:cs="Calibri"/>
        </w:rPr>
        <w:t xml:space="preserve">). However, understanding vulnerability as a relational concept widens its potential scope significantly. Here, vulnerability is not a property of an individual but a relationship between </w:t>
      </w:r>
      <w:r w:rsidR="00B46E54" w:rsidRPr="008A01BA">
        <w:rPr>
          <w:rFonts w:ascii="Calibri" w:hAnsi="Calibri" w:cs="Calibri"/>
        </w:rPr>
        <w:lastRenderedPageBreak/>
        <w:t xml:space="preserve">individuals </w:t>
      </w:r>
      <w:r w:rsidRPr="008A01BA">
        <w:rPr>
          <w:rFonts w:ascii="Calibri" w:hAnsi="Calibri" w:cs="Calibri"/>
        </w:rPr>
        <w:t>and others in specific times and places</w:t>
      </w:r>
      <w:r w:rsidR="00B55A64">
        <w:rPr>
          <w:rFonts w:ascii="Calibri" w:hAnsi="Calibri" w:cs="Calibri"/>
        </w:rPr>
        <w:fldChar w:fldCharType="begin"/>
      </w:r>
      <w:r w:rsidR="00C52F50">
        <w:rPr>
          <w:rFonts w:ascii="Calibri" w:hAnsi="Calibri" w:cs="Calibri"/>
        </w:rPr>
        <w:instrText xml:space="preserve"> ADDIN EN.CITE &lt;EndNote&gt;&lt;Cite&gt;&lt;Author&gt;Coeckelbergh&lt;/Author&gt;&lt;Year&gt;2013&lt;/Year&gt;&lt;RecNum&gt;269&lt;/RecNum&gt;&lt;DisplayText&gt;(5)&lt;/DisplayText&gt;&lt;record&gt;&lt;rec-number&gt;269&lt;/rec-number&gt;&lt;foreign-keys&gt;&lt;key app="EN" db-id="apevzvreiaawxeeed99vw09659dzswds0v2w" timestamp="1582895657"&gt;269&lt;/key&gt;&lt;/foreign-keys&gt;&lt;ref-type name="Book Section"&gt;5&lt;/ref-type&gt;&lt;contributors&gt;&lt;authors&gt;&lt;author&gt;Coeckelbergh, M.&lt;/author&gt;&lt;/authors&gt;&lt;secondary-authors&gt;&lt;author&gt;Coeckelbergh, M.&lt;/author&gt;&lt;/secondary-authors&gt;&lt;/contributors&gt;&lt;titles&gt;&lt;title&gt;Anthropology of Vulnerability&lt;/title&gt;&lt;/titles&gt;&lt;pages&gt;37-62&lt;/pages&gt;&lt;dates&gt;&lt;year&gt;2013&lt;/year&gt;&lt;/dates&gt;&lt;publisher&gt;Springer Philosophy of Engineering and Technology book series (POET, volume 12)&lt;/publisher&gt;&lt;urls&gt;&lt;/urls&gt;&lt;/record&gt;&lt;/Cite&gt;&lt;/EndNote&gt;</w:instrText>
      </w:r>
      <w:r w:rsidR="00B55A64">
        <w:rPr>
          <w:rFonts w:ascii="Calibri" w:hAnsi="Calibri" w:cs="Calibri"/>
        </w:rPr>
        <w:fldChar w:fldCharType="separate"/>
      </w:r>
      <w:r w:rsidR="00C52F50">
        <w:rPr>
          <w:rFonts w:ascii="Calibri" w:hAnsi="Calibri" w:cs="Calibri"/>
          <w:noProof/>
        </w:rPr>
        <w:t>(5)</w:t>
      </w:r>
      <w:r w:rsidR="00B55A64">
        <w:rPr>
          <w:rFonts w:ascii="Calibri" w:hAnsi="Calibri" w:cs="Calibri"/>
        </w:rPr>
        <w:fldChar w:fldCharType="end"/>
      </w:r>
      <w:r w:rsidR="00ED0808" w:rsidRPr="008A01BA">
        <w:rPr>
          <w:rFonts w:ascii="Calibri" w:hAnsi="Calibri" w:cs="Calibri"/>
        </w:rPr>
        <w:fldChar w:fldCharType="begin" w:fldLock="1"/>
      </w:r>
      <w:r w:rsidR="00550880">
        <w:rPr>
          <w:rFonts w:ascii="Calibri" w:hAnsi="Calibri" w:cs="Calibri"/>
        </w:rPr>
        <w:instrText>ADDIN CSL_CITATION {"citationItems":[{"id":"ITEM-1","itemData":{"author":[{"dropping-particle":"","family":"Coeckelbergh","given":"M.","non-dropping-particle":"","parse-names":false,"suffix":""}],"container-title":"Human Being @ Risk: Enhancement, Technology, and the Evaluation of Vulnerability Transformations.","editor":[{"dropping-particle":"","family":"Coeckelbergh","given":"M.","non-dropping-particle":"","parse-names":false,"suffix":""}],"id":"ITEM-1","issued":{"date-parts":[["2013"]]},"page":"37-62","publisher":"Springer Philosophy of Engineering and Technology book series (POET, volume 12)","title":"Anthropology of Vulnerability.","type":"chapter"},"uris":["http://www.mendeley.com/documents/?uuid=2e908673-7eb1-49c8-99e7-6a2602a08eb5"]}],"mendeley":{"formattedCitation":"(4)","plainTextFormattedCitation":"(4)","previouslyFormattedCitation":"(Coeckelbergh, 2013)"},"properties":{"noteIndex":0},"schema":"https://github.com/citation-style-language/schema/raw/master/csl-citation.json"}</w:instrText>
      </w:r>
      <w:r w:rsidR="00ED0808" w:rsidRPr="008A01BA">
        <w:rPr>
          <w:rFonts w:ascii="Calibri" w:hAnsi="Calibri" w:cs="Calibri"/>
        </w:rPr>
        <w:fldChar w:fldCharType="end"/>
      </w:r>
      <w:r w:rsidRPr="008A01BA">
        <w:rPr>
          <w:rFonts w:ascii="Calibri" w:hAnsi="Calibri" w:cs="Calibri"/>
          <w:noProof/>
        </w:rPr>
        <w:t>. Vuln</w:t>
      </w:r>
      <w:r w:rsidR="00E6188F" w:rsidRPr="008A01BA">
        <w:rPr>
          <w:rFonts w:ascii="Calibri" w:hAnsi="Calibri" w:cs="Calibri"/>
          <w:noProof/>
        </w:rPr>
        <w:t>er</w:t>
      </w:r>
      <w:r w:rsidRPr="008A01BA">
        <w:rPr>
          <w:rFonts w:ascii="Calibri" w:hAnsi="Calibri" w:cs="Calibri"/>
          <w:noProof/>
        </w:rPr>
        <w:t>ability is most commonly created in relationships of unequal power. These may be institutional</w:t>
      </w:r>
      <w:r w:rsidR="006D27CB" w:rsidRPr="008A01BA">
        <w:rPr>
          <w:rFonts w:ascii="Calibri" w:hAnsi="Calibri" w:cs="Calibri"/>
          <w:noProof/>
        </w:rPr>
        <w:t>,</w:t>
      </w:r>
      <w:r w:rsidRPr="008A01BA">
        <w:rPr>
          <w:rFonts w:ascii="Calibri" w:hAnsi="Calibri" w:cs="Calibri"/>
          <w:noProof/>
        </w:rPr>
        <w:t xml:space="preserve"> that is, due to hierarchies such as employer-employee relationships, or control over resources</w:t>
      </w:r>
      <w:r w:rsidR="00E6188F" w:rsidRPr="008A01BA">
        <w:rPr>
          <w:rFonts w:ascii="Calibri" w:hAnsi="Calibri" w:cs="Calibri"/>
          <w:noProof/>
        </w:rPr>
        <w:t xml:space="preserve"> </w:t>
      </w:r>
      <w:r w:rsidRPr="008A01BA">
        <w:rPr>
          <w:rFonts w:ascii="Calibri" w:hAnsi="Calibri" w:cs="Calibri"/>
          <w:noProof/>
        </w:rPr>
        <w:t>by an individual by virtue of their instit</w:t>
      </w:r>
      <w:r w:rsidR="0049127C" w:rsidRPr="008A01BA">
        <w:rPr>
          <w:rFonts w:ascii="Calibri" w:hAnsi="Calibri" w:cs="Calibri"/>
          <w:noProof/>
        </w:rPr>
        <w:t>ut</w:t>
      </w:r>
      <w:r w:rsidRPr="008A01BA">
        <w:rPr>
          <w:rFonts w:ascii="Calibri" w:hAnsi="Calibri" w:cs="Calibri"/>
          <w:noProof/>
        </w:rPr>
        <w:t xml:space="preserve">ional position. However, such institutional relationships are also located </w:t>
      </w:r>
      <w:r w:rsidR="00B46E54" w:rsidRPr="008A01BA">
        <w:rPr>
          <w:rFonts w:ascii="Calibri" w:hAnsi="Calibri" w:cs="Calibri"/>
          <w:noProof/>
        </w:rPr>
        <w:t xml:space="preserve">outside institutions </w:t>
      </w:r>
      <w:r w:rsidRPr="008A01BA">
        <w:rPr>
          <w:rFonts w:ascii="Calibri" w:hAnsi="Calibri" w:cs="Calibri"/>
          <w:noProof/>
        </w:rPr>
        <w:t xml:space="preserve">within wider systems of power and axes of inequity, such as social class, gender, caste, </w:t>
      </w:r>
      <w:r w:rsidRPr="008A01BA">
        <w:rPr>
          <w:rFonts w:ascii="Calibri" w:hAnsi="Calibri" w:cs="Calibri"/>
        </w:rPr>
        <w:t>sexuality, age, disability, ethnicity,</w:t>
      </w:r>
      <w:r w:rsidR="0049127C" w:rsidRPr="008A01BA">
        <w:rPr>
          <w:rFonts w:ascii="Calibri" w:hAnsi="Calibri" w:cs="Calibri"/>
        </w:rPr>
        <w:t xml:space="preserve"> affluence</w:t>
      </w:r>
      <w:r w:rsidRPr="008A01BA">
        <w:rPr>
          <w:rFonts w:ascii="Calibri" w:hAnsi="Calibri" w:cs="Calibri"/>
        </w:rPr>
        <w:t xml:space="preserve"> and citizenship. Vulnerabilities therefore occur in situations of interpersonal power imbalances that are shaped by these wider power structures. For example, </w:t>
      </w:r>
      <w:r w:rsidR="00B46E54" w:rsidRPr="008A01BA">
        <w:rPr>
          <w:rFonts w:ascii="Calibri" w:hAnsi="Calibri" w:cs="Calibri"/>
        </w:rPr>
        <w:t xml:space="preserve">the much publicised reports of sexual abuse </w:t>
      </w:r>
      <w:r w:rsidRPr="008A01BA">
        <w:rPr>
          <w:rFonts w:ascii="Calibri" w:hAnsi="Calibri" w:cs="Calibri"/>
        </w:rPr>
        <w:t>re</w:t>
      </w:r>
      <w:r w:rsidR="00DA6545">
        <w:rPr>
          <w:rFonts w:ascii="Calibri" w:hAnsi="Calibri" w:cs="Calibri"/>
        </w:rPr>
        <w:t>fer</w:t>
      </w:r>
      <w:r w:rsidRPr="008A01BA">
        <w:rPr>
          <w:rFonts w:ascii="Calibri" w:hAnsi="Calibri" w:cs="Calibri"/>
        </w:rPr>
        <w:t xml:space="preserve"> to male international aid workers as perpetrators and civilian or refugee women as victims, although a range of gender constellations are possible</w:t>
      </w:r>
      <w:r w:rsidR="009F0410">
        <w:rPr>
          <w:rFonts w:ascii="Calibri" w:hAnsi="Calibri" w:cs="Calibri"/>
        </w:rPr>
        <w:fldChar w:fldCharType="begin"/>
      </w:r>
      <w:r w:rsidR="00C52F50">
        <w:rPr>
          <w:rFonts w:ascii="Calibri" w:hAnsi="Calibri" w:cs="Calibri"/>
        </w:rPr>
        <w:instrText xml:space="preserve"> ADDIN EN.CITE &lt;EndNote&gt;&lt;Cite&gt;&lt;Author&gt;Nordås&lt;/Author&gt;&lt;Year&gt;2013&lt;/Year&gt;&lt;RecNum&gt;264&lt;/RecNum&gt;&lt;DisplayText&gt;(6)&lt;/DisplayText&gt;&lt;record&gt;&lt;rec-number&gt;264&lt;/rec-number&gt;&lt;foreign-keys&gt;&lt;key app="EN" db-id="apevzvreiaawxeeed99vw09659dzswds0v2w" timestamp="1582895657"&gt;264&lt;/key&gt;&lt;/foreign-keys&gt;&lt;ref-type name="Journal Article"&gt;17&lt;/ref-type&gt;&lt;contributors&gt;&lt;authors&gt;&lt;author&gt;Nordås, Ragnhild&lt;/author&gt;&lt;author&gt;Rustad, Siri C. A.&lt;/author&gt;&lt;/authors&gt;&lt;/contributors&gt;&lt;titles&gt;&lt;title&gt;Sexual Exploitation and Abuse by Peacekeepers: Understanding Variation&lt;/title&gt;&lt;secondary-title&gt;International Interactions&lt;/secondary-title&gt;&lt;/titles&gt;&lt;periodical&gt;&lt;full-title&gt;International Interactions&lt;/full-title&gt;&lt;/periodical&gt;&lt;pages&gt;511-534&lt;/pages&gt;&lt;volume&gt;39&lt;/volume&gt;&lt;number&gt;4&lt;/number&gt;&lt;dates&gt;&lt;year&gt;2013&lt;/year&gt;&lt;/dates&gt;&lt;urls&gt;&lt;related-urls&gt;&lt;url&gt;https://doi.org/10.1080/03050629.2013.805128&lt;/url&gt;&lt;/related-urls&gt;&lt;/urls&gt;&lt;electronic-resource-num&gt;10.1080/03050629.2013.805128&lt;/electronic-resource-num&gt;&lt;/record&gt;&lt;/Cite&gt;&lt;/EndNote&gt;</w:instrText>
      </w:r>
      <w:r w:rsidR="009F0410">
        <w:rPr>
          <w:rFonts w:ascii="Calibri" w:hAnsi="Calibri" w:cs="Calibri"/>
        </w:rPr>
        <w:fldChar w:fldCharType="separate"/>
      </w:r>
      <w:r w:rsidR="00C52F50">
        <w:rPr>
          <w:rFonts w:ascii="Calibri" w:hAnsi="Calibri" w:cs="Calibri"/>
          <w:noProof/>
        </w:rPr>
        <w:t>(6)</w:t>
      </w:r>
      <w:r w:rsidR="009F0410">
        <w:rPr>
          <w:rFonts w:ascii="Calibri" w:hAnsi="Calibri" w:cs="Calibri"/>
        </w:rPr>
        <w:fldChar w:fldCharType="end"/>
      </w:r>
      <w:r w:rsidR="002A644D" w:rsidRPr="008A01BA">
        <w:rPr>
          <w:rFonts w:ascii="Calibri" w:hAnsi="Calibri" w:cs="Calibri"/>
        </w:rPr>
        <w:t xml:space="preserve">. </w:t>
      </w:r>
      <w:r w:rsidRPr="008A01BA">
        <w:rPr>
          <w:rFonts w:ascii="Calibri" w:hAnsi="Calibri" w:cs="Calibri"/>
        </w:rPr>
        <w:t>Feminist analyses have highlighted that, sexual abuse usually involves differential power relations in which ‘</w:t>
      </w:r>
      <w:r w:rsidR="002A644D" w:rsidRPr="008A01BA">
        <w:rPr>
          <w:rFonts w:ascii="Calibri" w:hAnsi="Calibri" w:cs="Calibri"/>
        </w:rPr>
        <w:t>i</w:t>
      </w:r>
      <w:r w:rsidRPr="008A01BA">
        <w:rPr>
          <w:rFonts w:ascii="Calibri" w:hAnsi="Calibri" w:cs="Calibri"/>
        </w:rPr>
        <w:t xml:space="preserve">nternational workers exercise power over vulnerable populations by virtue of their ability to control the distribution and allocation of </w:t>
      </w:r>
      <w:r w:rsidR="00B46E54" w:rsidRPr="008A01BA">
        <w:rPr>
          <w:rFonts w:ascii="Calibri" w:hAnsi="Calibri" w:cs="Calibri"/>
        </w:rPr>
        <w:t xml:space="preserve">essential </w:t>
      </w:r>
      <w:r w:rsidRPr="008A01BA">
        <w:rPr>
          <w:rFonts w:ascii="Calibri" w:hAnsi="Calibri" w:cs="Calibri"/>
        </w:rPr>
        <w:t xml:space="preserve">resources (e.g. food, water, shelter) for human survival. </w:t>
      </w:r>
      <w:r w:rsidR="00DA6545">
        <w:rPr>
          <w:rFonts w:ascii="Calibri" w:hAnsi="Calibri" w:cs="Calibri"/>
        </w:rPr>
        <w:t>At</w:t>
      </w:r>
      <w:r w:rsidRPr="008A01BA">
        <w:rPr>
          <w:rFonts w:ascii="Calibri" w:hAnsi="Calibri" w:cs="Calibri"/>
        </w:rPr>
        <w:t xml:space="preserve"> the very site of this interaction abuse occur</w:t>
      </w:r>
      <w:r w:rsidR="00DA6545">
        <w:rPr>
          <w:rFonts w:ascii="Calibri" w:hAnsi="Calibri" w:cs="Calibri"/>
        </w:rPr>
        <w:t>s</w:t>
      </w:r>
      <w:r w:rsidRPr="008A01BA">
        <w:rPr>
          <w:rFonts w:ascii="Calibri" w:hAnsi="Calibri" w:cs="Calibri"/>
        </w:rPr>
        <w:t xml:space="preserve">; for example, </w:t>
      </w:r>
      <w:r w:rsidR="00DA6545">
        <w:rPr>
          <w:rFonts w:ascii="Calibri" w:hAnsi="Calibri" w:cs="Calibri"/>
        </w:rPr>
        <w:t xml:space="preserve">when </w:t>
      </w:r>
      <w:r w:rsidRPr="008A01BA">
        <w:rPr>
          <w:rFonts w:ascii="Calibri" w:hAnsi="Calibri" w:cs="Calibri"/>
        </w:rPr>
        <w:t>international workers exchang</w:t>
      </w:r>
      <w:r w:rsidR="00DA6545">
        <w:rPr>
          <w:rFonts w:ascii="Calibri" w:hAnsi="Calibri" w:cs="Calibri"/>
        </w:rPr>
        <w:t>e</w:t>
      </w:r>
      <w:r w:rsidRPr="008A01BA">
        <w:rPr>
          <w:rFonts w:ascii="Calibri" w:hAnsi="Calibri" w:cs="Calibri"/>
        </w:rPr>
        <w:t xml:space="preserve"> food for sexual services’</w:t>
      </w:r>
      <w:r w:rsidR="00633B96">
        <w:rPr>
          <w:rFonts w:ascii="Calibri" w:hAnsi="Calibri" w:cs="Calibri"/>
        </w:rPr>
        <w:fldChar w:fldCharType="begin"/>
      </w:r>
      <w:r w:rsidR="00C52F50">
        <w:rPr>
          <w:rFonts w:ascii="Calibri" w:hAnsi="Calibri" w:cs="Calibri"/>
        </w:rPr>
        <w:instrText xml:space="preserve"> ADDIN EN.CITE &lt;EndNote&gt;&lt;Cite&gt;&lt;Author&gt;Fluri&lt;/Author&gt;&lt;Year&gt;2012&lt;/Year&gt;&lt;RecNum&gt;270&lt;/RecNum&gt;&lt;DisplayText&gt;(7)&lt;/DisplayText&gt;&lt;record&gt;&lt;rec-number&gt;270&lt;/rec-number&gt;&lt;foreign-keys&gt;&lt;key app="EN" db-id="apevzvreiaawxeeed99vw09659dzswds0v2w" timestamp="1582895657"&gt;270&lt;/key&gt;&lt;/foreign-keys&gt;&lt;ref-type name="Journal Article"&gt;17&lt;/ref-type&gt;&lt;contributors&gt;&lt;authors&gt;&lt;author&gt;Fluri, Jennifer&lt;/author&gt;&lt;/authors&gt;&lt;/contributors&gt;&lt;titles&gt;&lt;title&gt;Capitalizing on Bare Life: Sovereignty, Exception, and Gender Politics&lt;/title&gt;&lt;secondary-title&gt;Antipode&lt;/secondary-title&gt;&lt;/titles&gt;&lt;periodical&gt;&lt;full-title&gt;Antipode&lt;/full-title&gt;&lt;/periodical&gt;&lt;pages&gt;31-50&lt;/pages&gt;&lt;volume&gt;44&lt;/volume&gt;&lt;number&gt;1&lt;/number&gt;&lt;keywords&gt;&lt;keyword&gt;Afghanistan&lt;/keyword&gt;&lt;keyword&gt;aid/development&lt;/keyword&gt;&lt;keyword&gt;bare life&lt;/keyword&gt;&lt;keyword&gt;gender politics&lt;/keyword&gt;&lt;keyword&gt;geopolitics&lt;/keyword&gt;&lt;keyword&gt;neoliberal capital&lt;/keyword&gt;&lt;/keywords&gt;&lt;dates&gt;&lt;year&gt;2012&lt;/year&gt;&lt;/dates&gt;&lt;urls&gt;&lt;related-urls&gt;&lt;url&gt;https://doi.org/10.1111/j.1467-8330.2010.00835.x&lt;/url&gt;&lt;/related-urls&gt;&lt;/urls&gt;&lt;electronic-resource-num&gt;10.1111/j.1467-8330.2010.00835.x&lt;/electronic-resource-num&gt;&lt;/record&gt;&lt;/Cite&gt;&lt;/EndNote&gt;</w:instrText>
      </w:r>
      <w:r w:rsidR="00633B96">
        <w:rPr>
          <w:rFonts w:ascii="Calibri" w:hAnsi="Calibri" w:cs="Calibri"/>
        </w:rPr>
        <w:fldChar w:fldCharType="separate"/>
      </w:r>
      <w:r w:rsidR="00C52F50">
        <w:rPr>
          <w:rFonts w:ascii="Calibri" w:hAnsi="Calibri" w:cs="Calibri"/>
          <w:noProof/>
        </w:rPr>
        <w:t>(7)</w:t>
      </w:r>
      <w:r w:rsidR="00633B96">
        <w:rPr>
          <w:rFonts w:ascii="Calibri" w:hAnsi="Calibri" w:cs="Calibri"/>
        </w:rPr>
        <w:fldChar w:fldCharType="end"/>
      </w:r>
      <w:r w:rsidRPr="008A01BA">
        <w:rPr>
          <w:rFonts w:ascii="Calibri" w:hAnsi="Calibri" w:cs="Calibri"/>
        </w:rPr>
        <w:t xml:space="preserve"> . </w:t>
      </w:r>
    </w:p>
    <w:p w14:paraId="5B2CB297" w14:textId="2F6B6F90" w:rsidR="00AA721F" w:rsidRPr="008A01BA" w:rsidRDefault="007D07DC" w:rsidP="00261D86">
      <w:pPr>
        <w:autoSpaceDE w:val="0"/>
        <w:autoSpaceDN w:val="0"/>
        <w:adjustRightInd w:val="0"/>
        <w:spacing w:after="120" w:line="240" w:lineRule="auto"/>
        <w:jc w:val="both"/>
        <w:rPr>
          <w:rFonts w:ascii="Calibri" w:hAnsi="Calibri" w:cs="Calibri"/>
        </w:rPr>
      </w:pPr>
      <w:r w:rsidRPr="008A01BA">
        <w:rPr>
          <w:rFonts w:ascii="Calibri" w:hAnsi="Calibri" w:cs="Calibri"/>
          <w:noProof/>
        </w:rPr>
        <w:t xml:space="preserve">Like wider development activities, research processes inevitably interact with existing societal relations of power, and therefore exacerbate, challenge or subvert these, by creating new relationships, or </w:t>
      </w:r>
      <w:r w:rsidR="00B46E54" w:rsidRPr="008A01BA">
        <w:rPr>
          <w:rFonts w:ascii="Calibri" w:hAnsi="Calibri" w:cs="Calibri"/>
          <w:noProof/>
        </w:rPr>
        <w:t xml:space="preserve">by </w:t>
      </w:r>
      <w:r w:rsidRPr="008A01BA">
        <w:rPr>
          <w:rFonts w:ascii="Calibri" w:hAnsi="Calibri" w:cs="Calibri"/>
          <w:noProof/>
        </w:rPr>
        <w:t xml:space="preserve">reconfiguring existing ones. Such relationships include </w:t>
      </w:r>
      <w:r w:rsidR="00B46E54" w:rsidRPr="008A01BA">
        <w:rPr>
          <w:rFonts w:ascii="Calibri" w:hAnsi="Calibri" w:cs="Calibri"/>
          <w:noProof/>
        </w:rPr>
        <w:t xml:space="preserve">those </w:t>
      </w:r>
      <w:r w:rsidRPr="008A01BA">
        <w:rPr>
          <w:rFonts w:ascii="Calibri" w:hAnsi="Calibri" w:cs="Calibri"/>
          <w:noProof/>
        </w:rPr>
        <w:t>between researcher and ‘researched’, between members of research teams (</w:t>
      </w:r>
      <w:r w:rsidR="00755289">
        <w:rPr>
          <w:rFonts w:ascii="Calibri" w:hAnsi="Calibri" w:cs="Calibri"/>
          <w:noProof/>
        </w:rPr>
        <w:t xml:space="preserve">international and national and </w:t>
      </w:r>
      <w:r w:rsidRPr="008A01BA">
        <w:rPr>
          <w:rFonts w:ascii="Calibri" w:hAnsi="Calibri" w:cs="Calibri"/>
          <w:noProof/>
        </w:rPr>
        <w:t xml:space="preserve">including </w:t>
      </w:r>
      <w:r w:rsidR="00D74682" w:rsidRPr="008A01BA">
        <w:rPr>
          <w:rFonts w:ascii="Calibri" w:hAnsi="Calibri" w:cs="Calibri"/>
          <w:noProof/>
        </w:rPr>
        <w:t xml:space="preserve">co-researchers and </w:t>
      </w:r>
      <w:r w:rsidRPr="008A01BA">
        <w:rPr>
          <w:rFonts w:ascii="Calibri" w:hAnsi="Calibri" w:cs="Calibri"/>
          <w:noProof/>
        </w:rPr>
        <w:t>non-researchers), and between researchers and wider communinities where research is taking place.</w:t>
      </w:r>
      <w:r w:rsidR="000D5C26">
        <w:rPr>
          <w:rFonts w:ascii="Calibri" w:hAnsi="Calibri" w:cs="Calibri"/>
          <w:noProof/>
        </w:rPr>
        <w:t xml:space="preserve"> This is true of research processes based only within one country (e.g. the UK)</w:t>
      </w:r>
      <w:r w:rsidRPr="008A01BA">
        <w:rPr>
          <w:rFonts w:ascii="Calibri" w:hAnsi="Calibri" w:cs="Calibri"/>
          <w:noProof/>
        </w:rPr>
        <w:t xml:space="preserve"> </w:t>
      </w:r>
      <w:r w:rsidR="00C230D0">
        <w:rPr>
          <w:rFonts w:ascii="Calibri" w:hAnsi="Calibri" w:cs="Calibri"/>
          <w:noProof/>
        </w:rPr>
        <w:t>or across international contexts</w:t>
      </w:r>
      <w:r w:rsidR="000D5C26">
        <w:rPr>
          <w:rFonts w:ascii="Calibri" w:hAnsi="Calibri" w:cs="Calibri"/>
          <w:noProof/>
        </w:rPr>
        <w:t xml:space="preserve">. However, such power relations have an ‘added’ dimension when the ‘researched’ population are frequently dependent on research or developmental organisaitons for the provision of services and or ammenities. </w:t>
      </w:r>
      <w:r w:rsidR="00B46E54" w:rsidRPr="008A01BA">
        <w:rPr>
          <w:rFonts w:ascii="Calibri" w:hAnsi="Calibri" w:cs="Calibri"/>
        </w:rPr>
        <w:t xml:space="preserve">Since </w:t>
      </w:r>
      <w:r w:rsidRPr="008A01BA">
        <w:rPr>
          <w:rFonts w:ascii="Calibri" w:hAnsi="Calibri" w:cs="Calibri"/>
        </w:rPr>
        <w:t xml:space="preserve">social power relations are depend on </w:t>
      </w:r>
      <w:r w:rsidR="00DA6545">
        <w:rPr>
          <w:rFonts w:ascii="Calibri" w:hAnsi="Calibri" w:cs="Calibri"/>
        </w:rPr>
        <w:t xml:space="preserve">and reflect </w:t>
      </w:r>
      <w:r w:rsidRPr="008A01BA">
        <w:rPr>
          <w:rFonts w:ascii="Calibri" w:hAnsi="Calibri" w:cs="Calibri"/>
        </w:rPr>
        <w:t xml:space="preserve">context in terms of time and place, safeguarding </w:t>
      </w:r>
      <w:r w:rsidR="00755289">
        <w:rPr>
          <w:rFonts w:ascii="Calibri" w:hAnsi="Calibri" w:cs="Calibri"/>
        </w:rPr>
        <w:t xml:space="preserve">in both research and development </w:t>
      </w:r>
      <w:r w:rsidRPr="008A01BA">
        <w:rPr>
          <w:rFonts w:ascii="Calibri" w:hAnsi="Calibri" w:cs="Calibri"/>
        </w:rPr>
        <w:t xml:space="preserve">concerns vary across contexts. For </w:t>
      </w:r>
      <w:r w:rsidR="00261D86" w:rsidRPr="008A01BA">
        <w:rPr>
          <w:rFonts w:ascii="Calibri" w:hAnsi="Calibri" w:cs="Calibri"/>
        </w:rPr>
        <w:t>example,</w:t>
      </w:r>
      <w:r w:rsidRPr="008A01BA">
        <w:rPr>
          <w:rFonts w:ascii="Calibri" w:hAnsi="Calibri" w:cs="Calibri"/>
        </w:rPr>
        <w:t xml:space="preserve"> people living in fragile or humanitarian contexts, refugee settlements and urban marginalised </w:t>
      </w:r>
      <w:bookmarkStart w:id="2" w:name="_GoBack"/>
      <w:bookmarkEnd w:id="2"/>
      <w:r w:rsidRPr="008A01BA">
        <w:rPr>
          <w:rFonts w:ascii="Calibri" w:hAnsi="Calibri" w:cs="Calibri"/>
        </w:rPr>
        <w:t xml:space="preserve">neighbourhoods may experience additional ‘layers’ of vulnerability, due to exacerbated or emergent power relations in situations of insecurity and rapid </w:t>
      </w:r>
      <w:r w:rsidRPr="00F07ED0">
        <w:rPr>
          <w:rFonts w:ascii="Calibri" w:hAnsi="Calibri" w:cs="Calibri"/>
        </w:rPr>
        <w:t>change</w:t>
      </w:r>
      <w:r w:rsidR="00633B96">
        <w:rPr>
          <w:rFonts w:ascii="Calibri" w:hAnsi="Calibri" w:cs="Calibri"/>
        </w:rPr>
        <w:fldChar w:fldCharType="begin"/>
      </w:r>
      <w:r w:rsidR="00C52F50">
        <w:rPr>
          <w:rFonts w:ascii="Calibri" w:hAnsi="Calibri" w:cs="Calibri"/>
        </w:rPr>
        <w:instrText xml:space="preserve"> ADDIN EN.CITE &lt;EndNote&gt;&lt;Cite&gt;&lt;Author&gt;Orr&lt;/Author&gt;&lt;Year&gt;2019&lt;/Year&gt;&lt;RecNum&gt;262&lt;/RecNum&gt;&lt;DisplayText&gt;(3)&lt;/DisplayText&gt;&lt;record&gt;&lt;rec-number&gt;262&lt;/rec-number&gt;&lt;foreign-keys&gt;&lt;key app="EN" db-id="apevzvreiaawxeeed99vw09659dzswds0v2w" timestamp="1582894900"&gt;262&lt;/key&gt;&lt;/foreign-keys&gt;&lt;ref-type name="Journal Article"&gt;17&lt;/ref-type&gt;&lt;contributors&gt;&lt;authors&gt;&lt;author&gt;Orr, David MR&lt;/author&gt;&lt;author&gt;Daoust, Gabrielle&lt;/author&gt;&lt;author&gt;Dyvik, Synne L&lt;/author&gt;&lt;author&gt;Puhan, Sushri Sangita&lt;/author&gt;&lt;author&gt;Boddy, Janet&lt;/author&gt;&lt;/authors&gt;&lt;/contributors&gt;&lt;titles&gt;&lt;title&gt;Safeguarding in international development research: evidence review&lt;/title&gt;&lt;/titles&gt;&lt;dates&gt;&lt;year&gt;2019&lt;/year&gt;&lt;/dates&gt;&lt;urls&gt;&lt;/urls&gt;&lt;/record&gt;&lt;/Cite&gt;&lt;/EndNote&gt;</w:instrText>
      </w:r>
      <w:r w:rsidR="00633B96">
        <w:rPr>
          <w:rFonts w:ascii="Calibri" w:hAnsi="Calibri" w:cs="Calibri"/>
        </w:rPr>
        <w:fldChar w:fldCharType="separate"/>
      </w:r>
      <w:r w:rsidR="00C52F50">
        <w:rPr>
          <w:rFonts w:ascii="Calibri" w:hAnsi="Calibri" w:cs="Calibri"/>
          <w:noProof/>
        </w:rPr>
        <w:t>(3)</w:t>
      </w:r>
      <w:r w:rsidR="00633B96">
        <w:rPr>
          <w:rFonts w:ascii="Calibri" w:hAnsi="Calibri" w:cs="Calibri"/>
        </w:rPr>
        <w:fldChar w:fldCharType="end"/>
      </w:r>
      <w:r w:rsidR="008F720A" w:rsidRPr="00F07ED0">
        <w:rPr>
          <w:rFonts w:ascii="Calibri" w:hAnsi="Calibri" w:cs="Calibri"/>
        </w:rPr>
        <w:t>.</w:t>
      </w:r>
      <w:r w:rsidR="008F720A" w:rsidRPr="008A01BA">
        <w:rPr>
          <w:rFonts w:ascii="Calibri" w:hAnsi="Calibri" w:cs="Calibri"/>
        </w:rPr>
        <w:t xml:space="preserve"> </w:t>
      </w:r>
      <w:r w:rsidRPr="008A01BA">
        <w:rPr>
          <w:rFonts w:ascii="Calibri" w:hAnsi="Calibri" w:cs="Calibri"/>
        </w:rPr>
        <w:t xml:space="preserve"> </w:t>
      </w:r>
    </w:p>
    <w:p w14:paraId="3AD80381" w14:textId="279D10A5" w:rsidR="007D07DC" w:rsidRPr="008A01BA" w:rsidRDefault="00B46E54" w:rsidP="00261D86">
      <w:pPr>
        <w:autoSpaceDE w:val="0"/>
        <w:autoSpaceDN w:val="0"/>
        <w:adjustRightInd w:val="0"/>
        <w:spacing w:after="120" w:line="240" w:lineRule="auto"/>
        <w:jc w:val="both"/>
        <w:rPr>
          <w:rFonts w:ascii="Calibri" w:hAnsi="Calibri" w:cs="Calibri"/>
        </w:rPr>
      </w:pPr>
      <w:r w:rsidRPr="008A01BA">
        <w:rPr>
          <w:rFonts w:ascii="Calibri" w:hAnsi="Calibri" w:cs="Calibri"/>
        </w:rPr>
        <w:t>The extent to which</w:t>
      </w:r>
      <w:r w:rsidR="00DE4FD3" w:rsidRPr="008A01BA">
        <w:rPr>
          <w:rFonts w:ascii="Calibri" w:hAnsi="Calibri" w:cs="Calibri"/>
        </w:rPr>
        <w:t xml:space="preserve"> </w:t>
      </w:r>
      <w:r w:rsidR="007D07DC" w:rsidRPr="008A01BA">
        <w:rPr>
          <w:rFonts w:ascii="Calibri" w:hAnsi="Calibri" w:cs="Calibri"/>
        </w:rPr>
        <w:t>researchers have the skills and resources to build supportive relationships</w:t>
      </w:r>
      <w:r w:rsidRPr="008A01BA">
        <w:rPr>
          <w:rFonts w:ascii="Calibri" w:hAnsi="Calibri" w:cs="Calibri"/>
        </w:rPr>
        <w:t xml:space="preserve"> is a key consideration.</w:t>
      </w:r>
      <w:r w:rsidR="007D07DC" w:rsidRPr="008A01BA">
        <w:rPr>
          <w:rFonts w:ascii="Calibri" w:hAnsi="Calibri" w:cs="Calibri"/>
        </w:rPr>
        <w:t xml:space="preserve"> </w:t>
      </w:r>
      <w:r w:rsidR="00DE4FD3" w:rsidRPr="008A01BA">
        <w:rPr>
          <w:rFonts w:ascii="Calibri" w:hAnsi="Calibri" w:cs="Calibri"/>
        </w:rPr>
        <w:t>For example, a</w:t>
      </w:r>
      <w:r w:rsidR="007D07DC" w:rsidRPr="008A01BA">
        <w:rPr>
          <w:rFonts w:ascii="Calibri" w:hAnsi="Calibri" w:cs="Calibri"/>
        </w:rPr>
        <w:t>re there accessible organisations they can refer people to if a safeguarding concern arises (e.g. in the case of sexual and gender-based violence)</w:t>
      </w:r>
      <w:r w:rsidR="00896407" w:rsidRPr="008A01BA">
        <w:rPr>
          <w:rFonts w:ascii="Calibri" w:hAnsi="Calibri" w:cs="Calibri"/>
        </w:rPr>
        <w:t>?</w:t>
      </w:r>
      <w:r w:rsidR="007D07DC" w:rsidRPr="008A01BA">
        <w:rPr>
          <w:rFonts w:ascii="Calibri" w:hAnsi="Calibri" w:cs="Calibri"/>
        </w:rPr>
        <w:t xml:space="preserve"> </w:t>
      </w:r>
      <w:r w:rsidR="00896407" w:rsidRPr="008A01BA">
        <w:rPr>
          <w:rFonts w:ascii="Calibri" w:hAnsi="Calibri" w:cs="Calibri"/>
        </w:rPr>
        <w:t>A</w:t>
      </w:r>
      <w:r w:rsidR="007D07DC" w:rsidRPr="008A01BA">
        <w:rPr>
          <w:rFonts w:ascii="Calibri" w:hAnsi="Calibri" w:cs="Calibri"/>
        </w:rPr>
        <w:t xml:space="preserve">re </w:t>
      </w:r>
      <w:r w:rsidR="00F411AB" w:rsidRPr="008A01BA">
        <w:rPr>
          <w:rFonts w:ascii="Calibri" w:hAnsi="Calibri" w:cs="Calibri"/>
        </w:rPr>
        <w:t xml:space="preserve">researchers </w:t>
      </w:r>
      <w:r w:rsidR="007D07DC" w:rsidRPr="008A01BA">
        <w:rPr>
          <w:rFonts w:ascii="Calibri" w:hAnsi="Calibri" w:cs="Calibri"/>
        </w:rPr>
        <w:t>aware of these and are resources available to support referral</w:t>
      </w:r>
      <w:r w:rsidR="00896407" w:rsidRPr="008A01BA">
        <w:rPr>
          <w:rFonts w:ascii="Calibri" w:hAnsi="Calibri" w:cs="Calibri"/>
        </w:rPr>
        <w:t>? A</w:t>
      </w:r>
      <w:r w:rsidRPr="008A01BA">
        <w:rPr>
          <w:rFonts w:ascii="Calibri" w:hAnsi="Calibri" w:cs="Calibri"/>
        </w:rPr>
        <w:t>nd how does such a referral impact within their ‘host’ community</w:t>
      </w:r>
      <w:r w:rsidR="00896407" w:rsidRPr="008A01BA">
        <w:rPr>
          <w:rFonts w:ascii="Calibri" w:hAnsi="Calibri" w:cs="Calibri"/>
        </w:rPr>
        <w:t>? A</w:t>
      </w:r>
      <w:r w:rsidR="007D07DC" w:rsidRPr="008A01BA">
        <w:rPr>
          <w:rFonts w:ascii="Calibri" w:hAnsi="Calibri" w:cs="Calibri"/>
        </w:rPr>
        <w:t>re vulnerable people who are referred confident that they will get the services/support needed in referral facilities</w:t>
      </w:r>
      <w:r w:rsidR="00896407" w:rsidRPr="008A01BA">
        <w:rPr>
          <w:rFonts w:ascii="Calibri" w:hAnsi="Calibri" w:cs="Calibri"/>
        </w:rPr>
        <w:t>?</w:t>
      </w:r>
      <w:r w:rsidRPr="008A01BA">
        <w:rPr>
          <w:rFonts w:ascii="Calibri" w:hAnsi="Calibri" w:cs="Calibri"/>
        </w:rPr>
        <w:t xml:space="preserve"> </w:t>
      </w:r>
      <w:r w:rsidR="00896407" w:rsidRPr="008A01BA">
        <w:rPr>
          <w:rFonts w:ascii="Calibri" w:hAnsi="Calibri" w:cs="Calibri"/>
        </w:rPr>
        <w:t>A</w:t>
      </w:r>
      <w:r w:rsidRPr="008A01BA">
        <w:rPr>
          <w:rFonts w:ascii="Calibri" w:hAnsi="Calibri" w:cs="Calibri"/>
        </w:rPr>
        <w:t>nd what challenges will they face from their community</w:t>
      </w:r>
      <w:r w:rsidR="007D07DC" w:rsidRPr="008A01BA">
        <w:rPr>
          <w:rFonts w:ascii="Calibri" w:hAnsi="Calibri" w:cs="Calibri"/>
        </w:rPr>
        <w:t xml:space="preserve">? </w:t>
      </w:r>
      <w:r w:rsidR="005904CD" w:rsidRPr="008A01BA">
        <w:rPr>
          <w:rFonts w:ascii="Calibri" w:hAnsi="Calibri" w:cs="Calibri"/>
        </w:rPr>
        <w:t>D</w:t>
      </w:r>
      <w:r w:rsidR="00BB4563" w:rsidRPr="008A01BA">
        <w:rPr>
          <w:rFonts w:ascii="Calibri" w:hAnsi="Calibri" w:cs="Calibri"/>
        </w:rPr>
        <w:t xml:space="preserve">eveloping processes </w:t>
      </w:r>
      <w:r w:rsidR="00BB02EA" w:rsidRPr="008A01BA">
        <w:rPr>
          <w:rFonts w:ascii="Calibri" w:hAnsi="Calibri" w:cs="Calibri"/>
        </w:rPr>
        <w:t xml:space="preserve">that support researchers, research teams and their institutions becomes essential in </w:t>
      </w:r>
      <w:r w:rsidR="00D74682" w:rsidRPr="008A01BA">
        <w:rPr>
          <w:rFonts w:ascii="Calibri" w:hAnsi="Calibri" w:cs="Calibri"/>
        </w:rPr>
        <w:t>enabling</w:t>
      </w:r>
      <w:r w:rsidR="00BB02EA" w:rsidRPr="008A01BA">
        <w:rPr>
          <w:rFonts w:ascii="Calibri" w:hAnsi="Calibri" w:cs="Calibri"/>
        </w:rPr>
        <w:t xml:space="preserve"> them to navigate complex and ever</w:t>
      </w:r>
      <w:r w:rsidR="00896407" w:rsidRPr="008A01BA">
        <w:rPr>
          <w:rFonts w:ascii="Calibri" w:hAnsi="Calibri" w:cs="Calibri"/>
        </w:rPr>
        <w:t>-</w:t>
      </w:r>
      <w:r w:rsidR="00BB02EA" w:rsidRPr="008A01BA">
        <w:rPr>
          <w:rFonts w:ascii="Calibri" w:hAnsi="Calibri" w:cs="Calibri"/>
        </w:rPr>
        <w:t xml:space="preserve">changing power relations to ensure they are responsive to intersecting vulnerabilities that may present safeguarding concerns. </w:t>
      </w:r>
    </w:p>
    <w:p w14:paraId="63C5785F" w14:textId="6C0DDC27" w:rsidR="00D834FA" w:rsidRPr="008A01BA" w:rsidRDefault="00AA0448" w:rsidP="00D834FA">
      <w:pPr>
        <w:rPr>
          <w:rFonts w:ascii="Calibri" w:hAnsi="Calibri" w:cs="Calibri"/>
          <w:b/>
        </w:rPr>
      </w:pPr>
      <w:r w:rsidRPr="008A01BA">
        <w:rPr>
          <w:rFonts w:ascii="Calibri" w:hAnsi="Calibri" w:cs="Calibri"/>
          <w:b/>
        </w:rPr>
        <w:t>What did we do</w:t>
      </w:r>
      <w:r w:rsidR="00FA7A03" w:rsidRPr="008A01BA">
        <w:rPr>
          <w:rFonts w:ascii="Calibri" w:hAnsi="Calibri" w:cs="Calibri"/>
          <w:b/>
        </w:rPr>
        <w:t xml:space="preserve">? </w:t>
      </w:r>
      <w:r w:rsidR="00DA6545">
        <w:rPr>
          <w:rFonts w:ascii="Calibri" w:hAnsi="Calibri" w:cs="Calibri"/>
          <w:b/>
        </w:rPr>
        <w:t>D</w:t>
      </w:r>
      <w:r w:rsidR="00D834FA" w:rsidRPr="008A01BA">
        <w:rPr>
          <w:rFonts w:ascii="Calibri" w:hAnsi="Calibri" w:cs="Calibri"/>
          <w:b/>
        </w:rPr>
        <w:t xml:space="preserve">eveloping a shared approach to safeguarding within ARISE </w:t>
      </w:r>
    </w:p>
    <w:p w14:paraId="312059F7" w14:textId="6E8B994B" w:rsidR="00DA7BDB" w:rsidRPr="008A01BA" w:rsidRDefault="00DA7BDB" w:rsidP="00DA2FEA">
      <w:pPr>
        <w:jc w:val="both"/>
        <w:rPr>
          <w:rFonts w:ascii="Calibri" w:hAnsi="Calibri" w:cs="Calibri"/>
        </w:rPr>
      </w:pPr>
      <w:r w:rsidRPr="008A01BA">
        <w:rPr>
          <w:rFonts w:ascii="Calibri" w:hAnsi="Calibri" w:cs="Calibri"/>
        </w:rPr>
        <w:t xml:space="preserve">Recognising the critical importance of safeguarding in research practice, within ARISE, we collectively decided to follow </w:t>
      </w:r>
      <w:r w:rsidR="00A60762" w:rsidRPr="008A01BA">
        <w:rPr>
          <w:rFonts w:ascii="Calibri" w:hAnsi="Calibri" w:cs="Calibri"/>
        </w:rPr>
        <w:t>four</w:t>
      </w:r>
      <w:r w:rsidRPr="008A01BA">
        <w:rPr>
          <w:rFonts w:ascii="Calibri" w:hAnsi="Calibri" w:cs="Calibri"/>
        </w:rPr>
        <w:t xml:space="preserve"> core steps that allowed us to</w:t>
      </w:r>
      <w:r w:rsidR="0044352F" w:rsidRPr="008A01BA">
        <w:rPr>
          <w:rFonts w:ascii="Calibri" w:hAnsi="Calibri" w:cs="Calibri"/>
        </w:rPr>
        <w:t xml:space="preserve"> learn from each other and to</w:t>
      </w:r>
      <w:r w:rsidRPr="008A01BA">
        <w:rPr>
          <w:rFonts w:ascii="Calibri" w:hAnsi="Calibri" w:cs="Calibri"/>
        </w:rPr>
        <w:t xml:space="preserve"> </w:t>
      </w:r>
      <w:r w:rsidR="0044352F" w:rsidRPr="008A01BA">
        <w:rPr>
          <w:rFonts w:ascii="Calibri" w:hAnsi="Calibri" w:cs="Calibri"/>
        </w:rPr>
        <w:t>co-</w:t>
      </w:r>
      <w:proofErr w:type="gramStart"/>
      <w:r w:rsidRPr="008A01BA">
        <w:rPr>
          <w:rFonts w:ascii="Calibri" w:hAnsi="Calibri" w:cs="Calibri"/>
        </w:rPr>
        <w:t>develop  understandings</w:t>
      </w:r>
      <w:proofErr w:type="gramEnd"/>
      <w:r w:rsidRPr="008A01BA">
        <w:rPr>
          <w:rFonts w:ascii="Calibri" w:hAnsi="Calibri" w:cs="Calibri"/>
        </w:rPr>
        <w:t xml:space="preserve"> </w:t>
      </w:r>
      <w:r w:rsidR="0044352F" w:rsidRPr="008A01BA">
        <w:rPr>
          <w:rFonts w:ascii="Calibri" w:hAnsi="Calibri" w:cs="Calibri"/>
        </w:rPr>
        <w:t xml:space="preserve">and approaches </w:t>
      </w:r>
      <w:r w:rsidRPr="008A01BA">
        <w:rPr>
          <w:rFonts w:ascii="Calibri" w:hAnsi="Calibri" w:cs="Calibri"/>
        </w:rPr>
        <w:t>to safeguarding</w:t>
      </w:r>
      <w:r w:rsidR="0044352F" w:rsidRPr="008A01BA">
        <w:rPr>
          <w:rFonts w:ascii="Calibri" w:hAnsi="Calibri" w:cs="Calibri"/>
        </w:rPr>
        <w:t xml:space="preserve"> that will continue to </w:t>
      </w:r>
      <w:r w:rsidR="00FA7A03" w:rsidRPr="008A01BA">
        <w:rPr>
          <w:rFonts w:ascii="Calibri" w:hAnsi="Calibri" w:cs="Calibri"/>
        </w:rPr>
        <w:t xml:space="preserve">evolve. </w:t>
      </w:r>
    </w:p>
    <w:p w14:paraId="7AAD1760" w14:textId="28B848FB" w:rsidR="00E46904" w:rsidRPr="008A01BA" w:rsidRDefault="0044352F" w:rsidP="00D834FA">
      <w:pPr>
        <w:autoSpaceDE w:val="0"/>
        <w:autoSpaceDN w:val="0"/>
        <w:adjustRightInd w:val="0"/>
        <w:spacing w:after="120" w:line="240" w:lineRule="auto"/>
        <w:jc w:val="both"/>
        <w:rPr>
          <w:rFonts w:ascii="Calibri" w:hAnsi="Calibri" w:cs="Calibri"/>
          <w:b/>
          <w:i/>
        </w:rPr>
      </w:pPr>
      <w:r w:rsidRPr="008A01BA">
        <w:rPr>
          <w:rFonts w:ascii="Calibri" w:hAnsi="Calibri" w:cs="Calibri"/>
          <w:b/>
          <w:i/>
        </w:rPr>
        <w:t xml:space="preserve">Step One: </w:t>
      </w:r>
      <w:r w:rsidR="00D834FA" w:rsidRPr="008A01BA">
        <w:rPr>
          <w:rFonts w:ascii="Calibri" w:hAnsi="Calibri" w:cs="Calibri"/>
          <w:b/>
          <w:i/>
        </w:rPr>
        <w:t>Sharing institutional guidelines and practice from across the hub</w:t>
      </w:r>
    </w:p>
    <w:p w14:paraId="3F6B055C" w14:textId="534E985C" w:rsidR="00A76BD7" w:rsidRPr="008A01BA" w:rsidRDefault="00D834FA" w:rsidP="00C21F60">
      <w:pPr>
        <w:autoSpaceDE w:val="0"/>
        <w:autoSpaceDN w:val="0"/>
        <w:adjustRightInd w:val="0"/>
        <w:spacing w:after="120" w:line="240" w:lineRule="auto"/>
        <w:jc w:val="both"/>
        <w:rPr>
          <w:rFonts w:ascii="Calibri" w:hAnsi="Calibri" w:cs="Calibri"/>
        </w:rPr>
      </w:pPr>
      <w:r w:rsidRPr="008A01BA">
        <w:rPr>
          <w:rFonts w:ascii="Calibri" w:hAnsi="Calibri" w:cs="Calibri"/>
        </w:rPr>
        <w:t>Some of our</w:t>
      </w:r>
      <w:r w:rsidR="00755289">
        <w:rPr>
          <w:rFonts w:ascii="Calibri" w:hAnsi="Calibri" w:cs="Calibri"/>
        </w:rPr>
        <w:t xml:space="preserve"> ARISE</w:t>
      </w:r>
      <w:r w:rsidRPr="008A01BA">
        <w:rPr>
          <w:rFonts w:ascii="Calibri" w:hAnsi="Calibri" w:cs="Calibri"/>
        </w:rPr>
        <w:t xml:space="preserve"> institutions already had Safeguarding Guidelines or Policies in place. Others had policies </w:t>
      </w:r>
      <w:r w:rsidR="00A60762" w:rsidRPr="008A01BA">
        <w:rPr>
          <w:rFonts w:ascii="Calibri" w:hAnsi="Calibri" w:cs="Calibri"/>
        </w:rPr>
        <w:t>related to</w:t>
      </w:r>
      <w:r w:rsidRPr="008A01BA">
        <w:rPr>
          <w:rFonts w:ascii="Calibri" w:hAnsi="Calibri" w:cs="Calibri"/>
        </w:rPr>
        <w:t xml:space="preserve"> child protection</w:t>
      </w:r>
      <w:r w:rsidR="00896407" w:rsidRPr="008A01BA">
        <w:rPr>
          <w:rFonts w:ascii="Calibri" w:hAnsi="Calibri" w:cs="Calibri"/>
        </w:rPr>
        <w:t xml:space="preserve">, </w:t>
      </w:r>
      <w:r w:rsidRPr="008A01BA">
        <w:rPr>
          <w:rFonts w:ascii="Calibri" w:hAnsi="Calibri" w:cs="Calibri"/>
        </w:rPr>
        <w:t>prevention of sexual harassment</w:t>
      </w:r>
      <w:r w:rsidR="00896407" w:rsidRPr="008A01BA">
        <w:rPr>
          <w:rFonts w:ascii="Calibri" w:hAnsi="Calibri" w:cs="Calibri"/>
        </w:rPr>
        <w:t xml:space="preserve">, </w:t>
      </w:r>
      <w:r w:rsidRPr="008A01BA">
        <w:rPr>
          <w:rFonts w:ascii="Calibri" w:hAnsi="Calibri" w:cs="Calibri"/>
        </w:rPr>
        <w:t xml:space="preserve">child labour and whistle-blowing policies which were not explicitly labelled as safeguarding but included some safeguarding concerns e.g. sexual assault, abuse and gender-based violence. </w:t>
      </w:r>
      <w:r w:rsidR="00A60762" w:rsidRPr="008A01BA">
        <w:rPr>
          <w:rFonts w:ascii="Calibri" w:hAnsi="Calibri" w:cs="Calibri"/>
        </w:rPr>
        <w:t>We shared</w:t>
      </w:r>
      <w:r w:rsidRPr="008A01BA">
        <w:rPr>
          <w:rFonts w:ascii="Calibri" w:hAnsi="Calibri" w:cs="Calibri"/>
        </w:rPr>
        <w:t xml:space="preserve"> both country</w:t>
      </w:r>
      <w:r w:rsidR="00896407" w:rsidRPr="008A01BA">
        <w:rPr>
          <w:rFonts w:ascii="Calibri" w:hAnsi="Calibri" w:cs="Calibri"/>
        </w:rPr>
        <w:t>-</w:t>
      </w:r>
      <w:r w:rsidRPr="008A01BA">
        <w:rPr>
          <w:rFonts w:ascii="Calibri" w:hAnsi="Calibri" w:cs="Calibri"/>
        </w:rPr>
        <w:t xml:space="preserve">specific and international policies and guidelines regarding safeguarding. </w:t>
      </w:r>
      <w:r w:rsidR="00FA7A03" w:rsidRPr="008A01BA">
        <w:rPr>
          <w:rFonts w:ascii="Calibri" w:hAnsi="Calibri" w:cs="Calibri"/>
        </w:rPr>
        <w:t>Ta</w:t>
      </w:r>
      <w:r w:rsidRPr="008A01BA">
        <w:rPr>
          <w:rFonts w:ascii="Calibri" w:hAnsi="Calibri" w:cs="Calibri"/>
        </w:rPr>
        <w:t xml:space="preserve">ble </w:t>
      </w:r>
      <w:r w:rsidR="00E774E5" w:rsidRPr="008A01BA">
        <w:rPr>
          <w:rFonts w:ascii="Calibri" w:hAnsi="Calibri" w:cs="Calibri"/>
        </w:rPr>
        <w:t>1</w:t>
      </w:r>
      <w:r w:rsidRPr="008A01BA">
        <w:rPr>
          <w:rFonts w:ascii="Calibri" w:hAnsi="Calibri" w:cs="Calibri"/>
        </w:rPr>
        <w:t xml:space="preserve"> provides an overview of the legislation and policy available to all ARISE partner institutions, disaggregated by country, </w:t>
      </w:r>
      <w:r w:rsidR="00D74682" w:rsidRPr="008A01BA">
        <w:rPr>
          <w:rFonts w:ascii="Calibri" w:hAnsi="Calibri" w:cs="Calibri"/>
        </w:rPr>
        <w:t xml:space="preserve">and by focus </w:t>
      </w:r>
      <w:r w:rsidR="00D74682" w:rsidRPr="008A01BA">
        <w:rPr>
          <w:rFonts w:ascii="Calibri" w:hAnsi="Calibri" w:cs="Calibri"/>
        </w:rPr>
        <w:lastRenderedPageBreak/>
        <w:t xml:space="preserve">(e.g. children, adults, SGBV, disability) </w:t>
      </w:r>
      <w:r w:rsidRPr="008A01BA">
        <w:rPr>
          <w:rFonts w:ascii="Calibri" w:hAnsi="Calibri" w:cs="Calibri"/>
        </w:rPr>
        <w:t>in relation to safeguarding</w:t>
      </w:r>
      <w:r w:rsidR="00A35D75">
        <w:rPr>
          <w:rFonts w:ascii="Calibri" w:hAnsi="Calibri" w:cs="Calibri"/>
        </w:rPr>
        <w:t xml:space="preserve"> (this table is illustrative</w:t>
      </w:r>
      <w:r w:rsidR="008C7D7D">
        <w:rPr>
          <w:rFonts w:ascii="Calibri" w:hAnsi="Calibri" w:cs="Calibri"/>
        </w:rPr>
        <w:t xml:space="preserve"> and does not contain all relevant policy</w:t>
      </w:r>
      <w:r w:rsidR="00A35D75">
        <w:rPr>
          <w:rFonts w:ascii="Calibri" w:hAnsi="Calibri" w:cs="Calibri"/>
        </w:rPr>
        <w:t>)</w:t>
      </w:r>
      <w:r w:rsidRPr="008A01BA">
        <w:rPr>
          <w:rFonts w:ascii="Calibri" w:hAnsi="Calibri" w:cs="Calibri"/>
        </w:rPr>
        <w:t>.</w:t>
      </w:r>
    </w:p>
    <w:p w14:paraId="159B2FF9" w14:textId="0FB72EEF" w:rsidR="007D07DC" w:rsidRPr="008A01BA" w:rsidRDefault="004930F0">
      <w:pPr>
        <w:rPr>
          <w:rFonts w:ascii="Calibri" w:hAnsi="Calibri" w:cs="Calibri"/>
        </w:rPr>
      </w:pPr>
      <w:r w:rsidRPr="008A01BA">
        <w:rPr>
          <w:rFonts w:ascii="Calibri" w:hAnsi="Calibri" w:cs="Calibri"/>
          <w:b/>
        </w:rPr>
        <w:t xml:space="preserve">Table </w:t>
      </w:r>
      <w:r w:rsidR="00E774E5" w:rsidRPr="008A01BA">
        <w:rPr>
          <w:rFonts w:ascii="Calibri" w:hAnsi="Calibri" w:cs="Calibri"/>
          <w:b/>
        </w:rPr>
        <w:t>1</w:t>
      </w:r>
      <w:r w:rsidRPr="008A01BA">
        <w:rPr>
          <w:rFonts w:ascii="Calibri" w:hAnsi="Calibri" w:cs="Calibri"/>
          <w:b/>
        </w:rPr>
        <w:t>:</w:t>
      </w:r>
      <w:r w:rsidRPr="008A01BA">
        <w:rPr>
          <w:rFonts w:ascii="Calibri" w:hAnsi="Calibri" w:cs="Calibri"/>
        </w:rPr>
        <w:t xml:space="preserve"> Legislation and policy available related to safeguarding across the ARISE hub countries</w:t>
      </w:r>
    </w:p>
    <w:tbl>
      <w:tblPr>
        <w:tblW w:w="8931" w:type="dxa"/>
        <w:tblInd w:w="-147" w:type="dxa"/>
        <w:tblLayout w:type="fixed"/>
        <w:tblLook w:val="04A0" w:firstRow="1" w:lastRow="0" w:firstColumn="1" w:lastColumn="0" w:noHBand="0" w:noVBand="1"/>
      </w:tblPr>
      <w:tblGrid>
        <w:gridCol w:w="1130"/>
        <w:gridCol w:w="1564"/>
        <w:gridCol w:w="1559"/>
        <w:gridCol w:w="1276"/>
        <w:gridCol w:w="1134"/>
        <w:gridCol w:w="2268"/>
      </w:tblGrid>
      <w:tr w:rsidR="00AD1B05" w:rsidRPr="00CF4B47" w14:paraId="76C3D5F7" w14:textId="77777777" w:rsidTr="00141D1B">
        <w:trPr>
          <w:trHeight w:val="342"/>
        </w:trPr>
        <w:tc>
          <w:tcPr>
            <w:tcW w:w="1130" w:type="dxa"/>
            <w:tcBorders>
              <w:top w:val="single" w:sz="4" w:space="0" w:color="auto"/>
              <w:left w:val="single" w:sz="4" w:space="0" w:color="auto"/>
              <w:bottom w:val="single" w:sz="4" w:space="0" w:color="auto"/>
              <w:right w:val="single" w:sz="4" w:space="0" w:color="auto"/>
            </w:tcBorders>
            <w:shd w:val="clear" w:color="000000" w:fill="FFFFFF"/>
            <w:vAlign w:val="center"/>
          </w:tcPr>
          <w:p w14:paraId="4B188EBE" w14:textId="77777777" w:rsidR="00AD1B05" w:rsidRPr="000046EE" w:rsidRDefault="00AD1B05" w:rsidP="00141D1B">
            <w:pPr>
              <w:spacing w:after="0" w:line="240" w:lineRule="auto"/>
              <w:jc w:val="center"/>
              <w:rPr>
                <w:rFonts w:ascii="Calibri" w:eastAsia="Times New Roman" w:hAnsi="Calibri" w:cs="Times New Roman"/>
                <w:b/>
                <w:bCs/>
                <w:color w:val="000000"/>
                <w:sz w:val="20"/>
                <w:szCs w:val="20"/>
                <w:lang w:eastAsia="en-GB"/>
              </w:rPr>
            </w:pPr>
          </w:p>
        </w:tc>
        <w:tc>
          <w:tcPr>
            <w:tcW w:w="15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28DADB" w14:textId="77777777" w:rsidR="00AD1B05" w:rsidRPr="000046EE" w:rsidRDefault="00AD1B05" w:rsidP="00141D1B">
            <w:pPr>
              <w:spacing w:after="0" w:line="240" w:lineRule="auto"/>
              <w:jc w:val="center"/>
              <w:rPr>
                <w:rFonts w:ascii="Calibri" w:eastAsia="Times New Roman" w:hAnsi="Calibri" w:cs="Times New Roman"/>
                <w:b/>
                <w:bCs/>
                <w:color w:val="000000"/>
                <w:sz w:val="20"/>
                <w:szCs w:val="20"/>
                <w:lang w:eastAsia="en-GB"/>
              </w:rPr>
            </w:pPr>
            <w:r w:rsidRPr="000046EE">
              <w:rPr>
                <w:rFonts w:ascii="Calibri" w:eastAsia="Times New Roman" w:hAnsi="Calibri" w:cs="Times New Roman"/>
                <w:b/>
                <w:bCs/>
                <w:color w:val="000000"/>
                <w:sz w:val="20"/>
                <w:szCs w:val="20"/>
                <w:lang w:eastAsia="en-GB"/>
              </w:rPr>
              <w:t>Bangladesh</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14:paraId="2260B025" w14:textId="77777777" w:rsidR="00AD1B05" w:rsidRPr="000046EE" w:rsidRDefault="00AD1B05" w:rsidP="00141D1B">
            <w:pPr>
              <w:spacing w:after="0" w:line="240" w:lineRule="auto"/>
              <w:jc w:val="center"/>
              <w:rPr>
                <w:rFonts w:ascii="Calibri" w:eastAsia="Times New Roman" w:hAnsi="Calibri" w:cs="Times New Roman"/>
                <w:b/>
                <w:bCs/>
                <w:color w:val="000000"/>
                <w:sz w:val="20"/>
                <w:szCs w:val="20"/>
                <w:lang w:eastAsia="en-GB"/>
              </w:rPr>
            </w:pPr>
            <w:r w:rsidRPr="000046EE">
              <w:rPr>
                <w:rFonts w:ascii="Calibri" w:eastAsia="Times New Roman" w:hAnsi="Calibri" w:cs="Times New Roman"/>
                <w:b/>
                <w:bCs/>
                <w:color w:val="000000"/>
                <w:sz w:val="20"/>
                <w:szCs w:val="20"/>
                <w:lang w:eastAsia="en-GB"/>
              </w:rPr>
              <w:t>India</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725231D6" w14:textId="77777777" w:rsidR="00AD1B05" w:rsidRPr="000046EE" w:rsidRDefault="00AD1B05" w:rsidP="00141D1B">
            <w:pPr>
              <w:spacing w:after="0" w:line="240" w:lineRule="auto"/>
              <w:jc w:val="center"/>
              <w:rPr>
                <w:rFonts w:ascii="Calibri" w:eastAsia="Times New Roman" w:hAnsi="Calibri" w:cs="Times New Roman"/>
                <w:b/>
                <w:bCs/>
                <w:color w:val="000000"/>
                <w:sz w:val="20"/>
                <w:szCs w:val="20"/>
                <w:lang w:eastAsia="en-GB"/>
              </w:rPr>
            </w:pPr>
            <w:r w:rsidRPr="000046EE">
              <w:rPr>
                <w:rFonts w:ascii="Calibri" w:eastAsia="Times New Roman" w:hAnsi="Calibri" w:cs="Times New Roman"/>
                <w:b/>
                <w:bCs/>
                <w:color w:val="000000"/>
                <w:sz w:val="20"/>
                <w:szCs w:val="20"/>
                <w:lang w:eastAsia="en-GB"/>
              </w:rPr>
              <w:t>Kenya</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564EDA00" w14:textId="77777777" w:rsidR="00AD1B05" w:rsidRPr="000046EE" w:rsidRDefault="00AD1B05" w:rsidP="00141D1B">
            <w:pPr>
              <w:spacing w:after="0" w:line="240" w:lineRule="auto"/>
              <w:jc w:val="center"/>
              <w:rPr>
                <w:rFonts w:ascii="Calibri" w:eastAsia="Times New Roman" w:hAnsi="Calibri" w:cs="Times New Roman"/>
                <w:b/>
                <w:bCs/>
                <w:color w:val="000000"/>
                <w:sz w:val="20"/>
                <w:szCs w:val="20"/>
                <w:lang w:eastAsia="en-GB"/>
              </w:rPr>
            </w:pPr>
            <w:r w:rsidRPr="000046EE">
              <w:rPr>
                <w:rFonts w:ascii="Calibri" w:eastAsia="Times New Roman" w:hAnsi="Calibri" w:cs="Times New Roman"/>
                <w:b/>
                <w:bCs/>
                <w:color w:val="000000"/>
                <w:sz w:val="20"/>
                <w:szCs w:val="20"/>
                <w:lang w:eastAsia="en-GB"/>
              </w:rPr>
              <w:t>Sierra Leone</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14:paraId="2A0E0433" w14:textId="77777777" w:rsidR="00AD1B05" w:rsidRPr="000046EE" w:rsidRDefault="00AD1B05" w:rsidP="00141D1B">
            <w:pPr>
              <w:spacing w:after="0" w:line="240" w:lineRule="auto"/>
              <w:ind w:right="525"/>
              <w:jc w:val="center"/>
              <w:rPr>
                <w:rFonts w:ascii="Calibri" w:eastAsia="Times New Roman" w:hAnsi="Calibri" w:cs="Times New Roman"/>
                <w:b/>
                <w:bCs/>
                <w:color w:val="000000"/>
                <w:sz w:val="20"/>
                <w:szCs w:val="20"/>
                <w:lang w:eastAsia="en-GB"/>
              </w:rPr>
            </w:pPr>
            <w:r w:rsidRPr="000046EE">
              <w:rPr>
                <w:rFonts w:ascii="Calibri" w:eastAsia="Times New Roman" w:hAnsi="Calibri" w:cs="Times New Roman"/>
                <w:b/>
                <w:bCs/>
                <w:color w:val="000000"/>
                <w:sz w:val="20"/>
                <w:szCs w:val="20"/>
                <w:lang w:eastAsia="en-GB"/>
              </w:rPr>
              <w:t>UK</w:t>
            </w:r>
          </w:p>
        </w:tc>
      </w:tr>
      <w:tr w:rsidR="00AD1B05" w:rsidRPr="00CF4B47" w14:paraId="27807A32" w14:textId="77777777" w:rsidTr="00141D1B">
        <w:trPr>
          <w:trHeight w:val="342"/>
        </w:trPr>
        <w:tc>
          <w:tcPr>
            <w:tcW w:w="8931" w:type="dxa"/>
            <w:gridSpan w:val="6"/>
            <w:tcBorders>
              <w:top w:val="single" w:sz="4" w:space="0" w:color="auto"/>
              <w:left w:val="single" w:sz="4" w:space="0" w:color="auto"/>
              <w:bottom w:val="single" w:sz="4" w:space="0" w:color="auto"/>
              <w:right w:val="single" w:sz="4" w:space="0" w:color="auto"/>
            </w:tcBorders>
            <w:shd w:val="clear" w:color="000000" w:fill="FFCCFF"/>
            <w:vAlign w:val="center"/>
          </w:tcPr>
          <w:p w14:paraId="51F462D6" w14:textId="77777777" w:rsidR="00AD1B05" w:rsidRPr="000046EE" w:rsidRDefault="00AD1B05" w:rsidP="00141D1B">
            <w:pPr>
              <w:spacing w:after="0" w:line="240" w:lineRule="auto"/>
              <w:ind w:right="525"/>
              <w:jc w:val="center"/>
              <w:rPr>
                <w:rFonts w:ascii="Calibri" w:eastAsia="Times New Roman" w:hAnsi="Calibri" w:cs="Times New Roman"/>
                <w:b/>
                <w:bCs/>
                <w:color w:val="000000"/>
                <w:sz w:val="20"/>
                <w:szCs w:val="20"/>
                <w:lang w:eastAsia="en-GB"/>
              </w:rPr>
            </w:pPr>
            <w:r w:rsidRPr="000046EE">
              <w:rPr>
                <w:rFonts w:ascii="Calibri" w:eastAsia="Times New Roman" w:hAnsi="Calibri" w:cs="Times New Roman"/>
                <w:b/>
                <w:bCs/>
                <w:color w:val="000000"/>
                <w:sz w:val="20"/>
                <w:szCs w:val="20"/>
                <w:lang w:eastAsia="en-GB"/>
              </w:rPr>
              <w:t>International Policies</w:t>
            </w:r>
          </w:p>
        </w:tc>
      </w:tr>
      <w:tr w:rsidR="00AD1B05" w:rsidRPr="00CF4B47" w14:paraId="55B8907B" w14:textId="77777777" w:rsidTr="00141D1B">
        <w:trPr>
          <w:trHeight w:val="342"/>
        </w:trPr>
        <w:tc>
          <w:tcPr>
            <w:tcW w:w="8931"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06DC8A76" w14:textId="77777777" w:rsidR="00AD1B05" w:rsidRPr="00CF4B47" w:rsidRDefault="00AD1B05" w:rsidP="00141D1B">
            <w:pPr>
              <w:spacing w:after="0" w:line="240" w:lineRule="auto"/>
              <w:ind w:right="525"/>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UNICEF (1989) </w:t>
            </w:r>
            <w:r w:rsidRPr="00CF4B47">
              <w:rPr>
                <w:rFonts w:ascii="Calibri" w:eastAsia="Times New Roman" w:hAnsi="Calibri" w:cs="Times New Roman"/>
                <w:color w:val="000000"/>
                <w:sz w:val="20"/>
                <w:szCs w:val="20"/>
                <w:lang w:eastAsia="en-GB"/>
              </w:rPr>
              <w:t>The UN Convention on the Rights of the Child. (Ratified by the General Assembly Resolution on 20 November 1989).</w:t>
            </w:r>
          </w:p>
        </w:tc>
      </w:tr>
      <w:tr w:rsidR="00AD1B05" w:rsidRPr="00CF4B47" w14:paraId="1BA07042" w14:textId="77777777" w:rsidTr="00141D1B">
        <w:trPr>
          <w:trHeight w:val="342"/>
        </w:trPr>
        <w:tc>
          <w:tcPr>
            <w:tcW w:w="8931"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248BA0B1" w14:textId="77777777" w:rsidR="00AD1B05" w:rsidRPr="00CF4B47" w:rsidRDefault="00AD1B05" w:rsidP="00141D1B">
            <w:pPr>
              <w:spacing w:after="0" w:line="240" w:lineRule="auto"/>
              <w:ind w:right="525"/>
              <w:jc w:val="center"/>
              <w:rPr>
                <w:rFonts w:ascii="Calibri" w:eastAsia="Times New Roman" w:hAnsi="Calibri" w:cs="Times New Roman"/>
                <w:color w:val="000000"/>
                <w:sz w:val="20"/>
                <w:szCs w:val="20"/>
                <w:lang w:eastAsia="en-GB"/>
              </w:rPr>
            </w:pPr>
            <w:r w:rsidRPr="00CF4B47">
              <w:rPr>
                <w:rFonts w:ascii="Calibri" w:eastAsia="Times New Roman" w:hAnsi="Calibri" w:cs="Times New Roman"/>
                <w:color w:val="000000"/>
                <w:sz w:val="20"/>
                <w:szCs w:val="20"/>
                <w:lang w:eastAsia="en-GB"/>
              </w:rPr>
              <w:t>United Nations</w:t>
            </w:r>
            <w:r>
              <w:rPr>
                <w:rFonts w:ascii="Calibri" w:eastAsia="Times New Roman" w:hAnsi="Calibri" w:cs="Times New Roman"/>
                <w:color w:val="000000"/>
                <w:sz w:val="20"/>
                <w:szCs w:val="20"/>
                <w:lang w:eastAsia="en-GB"/>
              </w:rPr>
              <w:t xml:space="preserve"> (1979) </w:t>
            </w:r>
            <w:r w:rsidRPr="00CF4B47">
              <w:rPr>
                <w:rFonts w:ascii="Calibri" w:eastAsia="Times New Roman" w:hAnsi="Calibri" w:cs="Times New Roman"/>
                <w:color w:val="000000"/>
                <w:sz w:val="20"/>
                <w:szCs w:val="20"/>
                <w:lang w:eastAsia="en-GB"/>
              </w:rPr>
              <w:t>Convention for the Elimination of all forms of Discrimination Against Women</w:t>
            </w:r>
            <w:r>
              <w:rPr>
                <w:rFonts w:ascii="Calibri" w:eastAsia="Times New Roman" w:hAnsi="Calibri" w:cs="Times New Roman"/>
                <w:color w:val="000000"/>
                <w:sz w:val="20"/>
                <w:szCs w:val="20"/>
                <w:lang w:eastAsia="en-GB"/>
              </w:rPr>
              <w:t>.</w:t>
            </w:r>
            <w:r w:rsidRPr="00CF4B47">
              <w:rPr>
                <w:rFonts w:ascii="Calibri" w:eastAsia="Times New Roman" w:hAnsi="Calibri" w:cs="Times New Roman"/>
                <w:color w:val="000000"/>
                <w:sz w:val="20"/>
                <w:szCs w:val="20"/>
                <w:lang w:eastAsia="en-GB"/>
              </w:rPr>
              <w:t xml:space="preserve"> (Ratified by the General Assembly Resolution on 18 December 1979).</w:t>
            </w:r>
          </w:p>
        </w:tc>
      </w:tr>
      <w:tr w:rsidR="00AD1B05" w:rsidRPr="00CF4B47" w14:paraId="02000C53" w14:textId="77777777" w:rsidTr="00141D1B">
        <w:trPr>
          <w:trHeight w:val="342"/>
        </w:trPr>
        <w:tc>
          <w:tcPr>
            <w:tcW w:w="8931"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74FF522A" w14:textId="77777777" w:rsidR="00AD1B05" w:rsidRPr="00CF4B47" w:rsidRDefault="00AD1B05" w:rsidP="00141D1B">
            <w:pPr>
              <w:spacing w:after="0" w:line="240" w:lineRule="auto"/>
              <w:ind w:right="525"/>
              <w:jc w:val="center"/>
              <w:rPr>
                <w:rFonts w:ascii="Calibri" w:eastAsia="Times New Roman" w:hAnsi="Calibri" w:cs="Times New Roman"/>
                <w:color w:val="000000"/>
                <w:sz w:val="20"/>
                <w:szCs w:val="20"/>
                <w:lang w:eastAsia="en-GB"/>
              </w:rPr>
            </w:pPr>
            <w:r w:rsidRPr="00CF4B47">
              <w:rPr>
                <w:rFonts w:ascii="Calibri" w:eastAsia="Times New Roman" w:hAnsi="Calibri" w:cs="Times New Roman"/>
                <w:color w:val="000000"/>
                <w:sz w:val="20"/>
                <w:szCs w:val="20"/>
                <w:lang w:eastAsia="en-GB"/>
              </w:rPr>
              <w:t>United Nations</w:t>
            </w:r>
            <w:r>
              <w:rPr>
                <w:rFonts w:ascii="Calibri" w:eastAsia="Times New Roman" w:hAnsi="Calibri" w:cs="Times New Roman"/>
                <w:color w:val="000000"/>
                <w:sz w:val="20"/>
                <w:szCs w:val="20"/>
                <w:lang w:eastAsia="en-GB"/>
              </w:rPr>
              <w:t xml:space="preserve"> (1993) </w:t>
            </w:r>
            <w:r w:rsidRPr="00CF4B47">
              <w:rPr>
                <w:rFonts w:ascii="Calibri" w:eastAsia="Times New Roman" w:hAnsi="Calibri" w:cs="Times New Roman"/>
                <w:color w:val="000000"/>
                <w:sz w:val="20"/>
                <w:szCs w:val="20"/>
                <w:lang w:eastAsia="en-GB"/>
              </w:rPr>
              <w:t>The Declaration on the Elimination of Violence against Women. United Nations. (Ratified by the General Assembly resolution on 19 December 1993).</w:t>
            </w:r>
          </w:p>
        </w:tc>
      </w:tr>
      <w:tr w:rsidR="00AD1B05" w:rsidRPr="00CF4B47" w14:paraId="3B3BEDBC" w14:textId="77777777" w:rsidTr="00141D1B">
        <w:trPr>
          <w:trHeight w:val="342"/>
        </w:trPr>
        <w:tc>
          <w:tcPr>
            <w:tcW w:w="8931"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56E57164" w14:textId="77777777" w:rsidR="00AD1B05" w:rsidRPr="00CF4B47" w:rsidRDefault="00AD1B05" w:rsidP="00141D1B">
            <w:pPr>
              <w:spacing w:after="0" w:line="240" w:lineRule="auto"/>
              <w:ind w:right="525"/>
              <w:jc w:val="center"/>
              <w:rPr>
                <w:rFonts w:ascii="Calibri" w:eastAsia="Times New Roman" w:hAnsi="Calibri" w:cs="Times New Roman"/>
                <w:color w:val="000000"/>
                <w:sz w:val="20"/>
                <w:szCs w:val="20"/>
                <w:lang w:eastAsia="en-GB"/>
              </w:rPr>
            </w:pPr>
            <w:r w:rsidRPr="00CF4B47">
              <w:rPr>
                <w:rFonts w:ascii="Calibri" w:eastAsia="Times New Roman" w:hAnsi="Calibri" w:cs="Times New Roman"/>
                <w:color w:val="000000"/>
                <w:sz w:val="20"/>
                <w:szCs w:val="20"/>
                <w:lang w:eastAsia="en-GB"/>
              </w:rPr>
              <w:t>Inter</w:t>
            </w:r>
            <w:r>
              <w:rPr>
                <w:rFonts w:ascii="Calibri" w:eastAsia="Times New Roman" w:hAnsi="Calibri" w:cs="Times New Roman"/>
                <w:color w:val="000000"/>
                <w:sz w:val="20"/>
                <w:szCs w:val="20"/>
                <w:lang w:eastAsia="en-GB"/>
              </w:rPr>
              <w:t>-</w:t>
            </w:r>
            <w:r w:rsidRPr="00CF4B47">
              <w:rPr>
                <w:rFonts w:ascii="Calibri" w:eastAsia="Times New Roman" w:hAnsi="Calibri" w:cs="Times New Roman"/>
                <w:color w:val="000000"/>
                <w:sz w:val="20"/>
                <w:szCs w:val="20"/>
                <w:lang w:eastAsia="en-GB"/>
              </w:rPr>
              <w:t>Agency Standing Committee</w:t>
            </w:r>
            <w:r>
              <w:rPr>
                <w:rFonts w:ascii="Calibri" w:eastAsia="Times New Roman" w:hAnsi="Calibri" w:cs="Times New Roman"/>
                <w:color w:val="000000"/>
                <w:sz w:val="20"/>
                <w:szCs w:val="20"/>
                <w:lang w:eastAsia="en-GB"/>
              </w:rPr>
              <w:t xml:space="preserve"> </w:t>
            </w:r>
            <w:r w:rsidRPr="00CF4B47">
              <w:rPr>
                <w:rFonts w:ascii="Calibri" w:eastAsia="Times New Roman" w:hAnsi="Calibri" w:cs="Times New Roman"/>
                <w:color w:val="000000"/>
                <w:sz w:val="20"/>
                <w:szCs w:val="20"/>
                <w:lang w:eastAsia="en-GB"/>
              </w:rPr>
              <w:t>(</w:t>
            </w:r>
            <w:r>
              <w:rPr>
                <w:rFonts w:ascii="Calibri" w:eastAsia="Times New Roman" w:hAnsi="Calibri" w:cs="Times New Roman"/>
                <w:color w:val="000000"/>
                <w:sz w:val="20"/>
                <w:szCs w:val="20"/>
                <w:lang w:eastAsia="en-GB"/>
              </w:rPr>
              <w:t xml:space="preserve">2016). </w:t>
            </w:r>
            <w:r w:rsidRPr="00CF4B47">
              <w:rPr>
                <w:rFonts w:ascii="Calibri" w:eastAsia="Times New Roman" w:hAnsi="Calibri" w:cs="Times New Roman"/>
                <w:color w:val="000000"/>
                <w:sz w:val="20"/>
                <w:szCs w:val="20"/>
                <w:lang w:eastAsia="en-GB"/>
              </w:rPr>
              <w:t>Protection against Sexual Exploitation and Abuse (PSEA). Global Standard Operating Procedures. May 2016</w:t>
            </w:r>
          </w:p>
        </w:tc>
      </w:tr>
      <w:tr w:rsidR="00AD1B05" w:rsidRPr="00CF4B47" w14:paraId="22E07385" w14:textId="77777777" w:rsidTr="00141D1B">
        <w:trPr>
          <w:trHeight w:val="342"/>
        </w:trPr>
        <w:tc>
          <w:tcPr>
            <w:tcW w:w="8931"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051C1F11" w14:textId="77777777" w:rsidR="00AD1B05" w:rsidRPr="00CF4B47" w:rsidRDefault="00AD1B05" w:rsidP="00141D1B">
            <w:pPr>
              <w:spacing w:after="0" w:line="240" w:lineRule="auto"/>
              <w:ind w:right="525"/>
              <w:jc w:val="center"/>
              <w:rPr>
                <w:rFonts w:ascii="Calibri" w:eastAsia="Times New Roman" w:hAnsi="Calibri" w:cs="Times New Roman"/>
                <w:color w:val="000000"/>
                <w:sz w:val="20"/>
                <w:szCs w:val="20"/>
                <w:lang w:eastAsia="en-GB"/>
              </w:rPr>
            </w:pPr>
            <w:r w:rsidRPr="00CF4B47">
              <w:rPr>
                <w:rFonts w:ascii="Calibri" w:eastAsia="Times New Roman" w:hAnsi="Calibri" w:cs="Times New Roman"/>
                <w:color w:val="000000"/>
                <w:sz w:val="20"/>
                <w:szCs w:val="20"/>
                <w:lang w:eastAsia="en-GB"/>
              </w:rPr>
              <w:t>Keeping Children Safe</w:t>
            </w:r>
            <w:r>
              <w:rPr>
                <w:rFonts w:ascii="Calibri" w:eastAsia="Times New Roman" w:hAnsi="Calibri" w:cs="Times New Roman"/>
                <w:color w:val="000000"/>
                <w:sz w:val="20"/>
                <w:szCs w:val="20"/>
                <w:lang w:eastAsia="en-GB"/>
              </w:rPr>
              <w:t xml:space="preserve"> (2014)</w:t>
            </w:r>
            <w:r w:rsidRPr="00CF4B47">
              <w:rPr>
                <w:rFonts w:ascii="Calibri" w:eastAsia="Times New Roman" w:hAnsi="Calibri" w:cs="Times New Roman"/>
                <w:color w:val="000000"/>
                <w:sz w:val="20"/>
                <w:szCs w:val="20"/>
                <w:lang w:eastAsia="en-GB"/>
              </w:rPr>
              <w:t>. Child safeguarding standards and how to implement them</w:t>
            </w:r>
            <w:r>
              <w:rPr>
                <w:rFonts w:ascii="Calibri" w:eastAsia="Times New Roman" w:hAnsi="Calibri" w:cs="Times New Roman"/>
                <w:color w:val="000000"/>
                <w:sz w:val="20"/>
                <w:szCs w:val="20"/>
                <w:lang w:eastAsia="en-GB"/>
              </w:rPr>
              <w:t>.</w:t>
            </w:r>
          </w:p>
        </w:tc>
      </w:tr>
      <w:tr w:rsidR="00AD1B05" w:rsidRPr="00CF4B47" w14:paraId="3299DF15" w14:textId="77777777" w:rsidTr="00141D1B">
        <w:trPr>
          <w:trHeight w:val="342"/>
        </w:trPr>
        <w:tc>
          <w:tcPr>
            <w:tcW w:w="8931" w:type="dxa"/>
            <w:gridSpan w:val="6"/>
            <w:tcBorders>
              <w:top w:val="single" w:sz="4" w:space="0" w:color="auto"/>
              <w:left w:val="single" w:sz="4" w:space="0" w:color="auto"/>
              <w:bottom w:val="single" w:sz="4" w:space="0" w:color="auto"/>
              <w:right w:val="single" w:sz="4" w:space="0" w:color="auto"/>
            </w:tcBorders>
            <w:vAlign w:val="center"/>
          </w:tcPr>
          <w:p w14:paraId="17BC6C77" w14:textId="77777777" w:rsidR="00AD1B05" w:rsidRPr="00CF4B47" w:rsidRDefault="00AD1B05" w:rsidP="00141D1B">
            <w:pPr>
              <w:spacing w:after="0" w:line="240" w:lineRule="auto"/>
              <w:ind w:right="525"/>
              <w:jc w:val="center"/>
              <w:rPr>
                <w:rFonts w:ascii="Calibri" w:eastAsia="Times New Roman" w:hAnsi="Calibri" w:cs="Times New Roman"/>
                <w:color w:val="000000"/>
                <w:sz w:val="20"/>
                <w:szCs w:val="20"/>
                <w:lang w:eastAsia="en-GB"/>
              </w:rPr>
            </w:pPr>
            <w:r w:rsidRPr="0073429B">
              <w:rPr>
                <w:rFonts w:cs="Avenir Book"/>
                <w:color w:val="000000"/>
                <w:sz w:val="20"/>
                <w:szCs w:val="20"/>
              </w:rPr>
              <w:t xml:space="preserve">CHS Alliance, Group URD and the Sphere Project </w:t>
            </w:r>
            <w:r w:rsidRPr="0073429B">
              <w:rPr>
                <w:rFonts w:ascii="Calibri" w:eastAsia="Times New Roman" w:hAnsi="Calibri" w:cs="Times New Roman"/>
                <w:color w:val="000000"/>
                <w:sz w:val="20"/>
                <w:szCs w:val="20"/>
                <w:lang w:eastAsia="en-GB"/>
              </w:rPr>
              <w:t>(</w:t>
            </w:r>
            <w:r>
              <w:rPr>
                <w:rFonts w:ascii="Calibri" w:eastAsia="Times New Roman" w:hAnsi="Calibri" w:cs="Times New Roman"/>
                <w:color w:val="000000"/>
                <w:sz w:val="20"/>
                <w:szCs w:val="20"/>
                <w:lang w:eastAsia="en-GB"/>
              </w:rPr>
              <w:t>2014) Core Humanitarian Standard on Quality and Accountability</w:t>
            </w:r>
          </w:p>
        </w:tc>
      </w:tr>
      <w:tr w:rsidR="00AD1B05" w:rsidRPr="00CF4B47" w14:paraId="03A63981" w14:textId="77777777" w:rsidTr="00141D1B">
        <w:trPr>
          <w:trHeight w:val="342"/>
        </w:trPr>
        <w:tc>
          <w:tcPr>
            <w:tcW w:w="8931" w:type="dxa"/>
            <w:gridSpan w:val="6"/>
            <w:tcBorders>
              <w:top w:val="single" w:sz="4" w:space="0" w:color="auto"/>
              <w:left w:val="single" w:sz="4" w:space="0" w:color="auto"/>
              <w:bottom w:val="single" w:sz="4" w:space="0" w:color="auto"/>
              <w:right w:val="single" w:sz="4" w:space="0" w:color="auto"/>
            </w:tcBorders>
            <w:vAlign w:val="center"/>
          </w:tcPr>
          <w:p w14:paraId="540FF7E7" w14:textId="77777777" w:rsidR="00AD1B05" w:rsidRPr="00C9145A" w:rsidRDefault="00AD1B05" w:rsidP="00141D1B">
            <w:pPr>
              <w:autoSpaceDE w:val="0"/>
              <w:autoSpaceDN w:val="0"/>
              <w:adjustRightInd w:val="0"/>
              <w:spacing w:after="0" w:line="240" w:lineRule="auto"/>
              <w:jc w:val="center"/>
              <w:rPr>
                <w:rFonts w:cs="Dosis-Medium"/>
                <w:sz w:val="20"/>
                <w:szCs w:val="20"/>
              </w:rPr>
            </w:pPr>
            <w:r>
              <w:rPr>
                <w:rFonts w:cs="Avenir Book"/>
                <w:color w:val="000000"/>
                <w:sz w:val="20"/>
                <w:szCs w:val="20"/>
              </w:rPr>
              <w:t>CHS Alliance (2017) PSEA</w:t>
            </w:r>
            <w:r w:rsidRPr="00C9145A">
              <w:rPr>
                <w:rFonts w:cs="Dosis-Medium"/>
                <w:sz w:val="20"/>
                <w:szCs w:val="20"/>
              </w:rPr>
              <w:t xml:space="preserve"> implementation</w:t>
            </w:r>
            <w:r>
              <w:rPr>
                <w:rFonts w:cs="Dosis-Medium"/>
                <w:sz w:val="20"/>
                <w:szCs w:val="20"/>
              </w:rPr>
              <w:t xml:space="preserve"> </w:t>
            </w:r>
            <w:r w:rsidRPr="00C9145A">
              <w:rPr>
                <w:rFonts w:cs="Dosis-Medium"/>
                <w:sz w:val="20"/>
                <w:szCs w:val="20"/>
              </w:rPr>
              <w:t>quick reference</w:t>
            </w:r>
            <w:r>
              <w:rPr>
                <w:rFonts w:cs="Dosis-Medium"/>
                <w:sz w:val="20"/>
                <w:szCs w:val="20"/>
              </w:rPr>
              <w:t xml:space="preserve"> </w:t>
            </w:r>
            <w:r w:rsidRPr="00C9145A">
              <w:rPr>
                <w:rFonts w:cs="Dosis-Medium"/>
                <w:sz w:val="20"/>
                <w:szCs w:val="20"/>
              </w:rPr>
              <w:t>handbook</w:t>
            </w:r>
          </w:p>
        </w:tc>
      </w:tr>
      <w:tr w:rsidR="00AD1B05" w:rsidRPr="00CF4B47" w14:paraId="544ADB5A" w14:textId="77777777" w:rsidTr="00141D1B">
        <w:trPr>
          <w:trHeight w:val="342"/>
        </w:trPr>
        <w:tc>
          <w:tcPr>
            <w:tcW w:w="8931" w:type="dxa"/>
            <w:gridSpan w:val="6"/>
            <w:tcBorders>
              <w:top w:val="single" w:sz="4" w:space="0" w:color="auto"/>
              <w:left w:val="single" w:sz="4" w:space="0" w:color="auto"/>
              <w:bottom w:val="single" w:sz="4" w:space="0" w:color="auto"/>
              <w:right w:val="single" w:sz="4" w:space="0" w:color="000000"/>
            </w:tcBorders>
            <w:shd w:val="clear" w:color="000000" w:fill="DDEBF7"/>
            <w:vAlign w:val="center"/>
          </w:tcPr>
          <w:p w14:paraId="1AF8C283" w14:textId="77777777" w:rsidR="00AD1B05" w:rsidRPr="000046EE" w:rsidRDefault="00AD1B05" w:rsidP="00141D1B">
            <w:pPr>
              <w:spacing w:after="0" w:line="240" w:lineRule="auto"/>
              <w:ind w:right="525"/>
              <w:jc w:val="center"/>
              <w:rPr>
                <w:rFonts w:ascii="Calibri" w:eastAsia="Times New Roman" w:hAnsi="Calibri" w:cs="Times New Roman"/>
                <w:b/>
                <w:bCs/>
                <w:color w:val="000000"/>
                <w:sz w:val="20"/>
                <w:szCs w:val="20"/>
                <w:lang w:eastAsia="en-GB"/>
              </w:rPr>
            </w:pPr>
            <w:r w:rsidRPr="000046EE">
              <w:rPr>
                <w:rFonts w:ascii="Calibri" w:eastAsia="Times New Roman" w:hAnsi="Calibri" w:cs="Times New Roman"/>
                <w:b/>
                <w:bCs/>
                <w:color w:val="000000"/>
                <w:sz w:val="20"/>
                <w:szCs w:val="20"/>
                <w:lang w:eastAsia="en-GB"/>
              </w:rPr>
              <w:t>Regional Policies</w:t>
            </w:r>
          </w:p>
        </w:tc>
      </w:tr>
      <w:tr w:rsidR="00AD1B05" w:rsidRPr="00CF4B47" w14:paraId="287F35B4" w14:textId="77777777" w:rsidTr="00141D1B">
        <w:trPr>
          <w:trHeight w:val="385"/>
        </w:trPr>
        <w:tc>
          <w:tcPr>
            <w:tcW w:w="1130" w:type="dxa"/>
            <w:tcBorders>
              <w:top w:val="nil"/>
              <w:left w:val="single" w:sz="4" w:space="0" w:color="auto"/>
              <w:bottom w:val="single" w:sz="4" w:space="0" w:color="auto"/>
              <w:right w:val="single" w:sz="4" w:space="0" w:color="auto"/>
            </w:tcBorders>
            <w:shd w:val="clear" w:color="000000" w:fill="FFFFFF"/>
          </w:tcPr>
          <w:p w14:paraId="56CDFBA3" w14:textId="77777777" w:rsidR="00AD1B05" w:rsidRPr="00CF4B47" w:rsidRDefault="00AD1B05" w:rsidP="00141D1B">
            <w:pPr>
              <w:spacing w:after="0" w:line="240" w:lineRule="auto"/>
              <w:rPr>
                <w:rFonts w:ascii="Calibri" w:eastAsia="Times New Roman" w:hAnsi="Calibri" w:cs="Times New Roman"/>
                <w:color w:val="000000"/>
                <w:sz w:val="20"/>
                <w:szCs w:val="20"/>
                <w:lang w:eastAsia="en-GB"/>
              </w:rPr>
            </w:pPr>
          </w:p>
        </w:tc>
        <w:tc>
          <w:tcPr>
            <w:tcW w:w="1564" w:type="dxa"/>
            <w:tcBorders>
              <w:top w:val="nil"/>
              <w:left w:val="single" w:sz="4" w:space="0" w:color="auto"/>
              <w:bottom w:val="single" w:sz="4" w:space="0" w:color="auto"/>
              <w:right w:val="single" w:sz="4" w:space="0" w:color="auto"/>
            </w:tcBorders>
            <w:shd w:val="clear" w:color="000000" w:fill="FFFFFF"/>
            <w:noWrap/>
            <w:vAlign w:val="center"/>
            <w:hideMark/>
          </w:tcPr>
          <w:p w14:paraId="373B844B" w14:textId="77777777" w:rsidR="00AD1B05" w:rsidRPr="00CF4B47" w:rsidRDefault="00AD1B05" w:rsidP="00141D1B">
            <w:pPr>
              <w:spacing w:after="0" w:line="240" w:lineRule="auto"/>
              <w:rPr>
                <w:rFonts w:ascii="Calibri" w:eastAsia="Times New Roman" w:hAnsi="Calibri" w:cs="Times New Roman"/>
                <w:color w:val="000000"/>
                <w:sz w:val="20"/>
                <w:szCs w:val="20"/>
                <w:lang w:eastAsia="en-GB"/>
              </w:rPr>
            </w:pPr>
            <w:r w:rsidRPr="00CF4B47">
              <w:rPr>
                <w:rFonts w:ascii="Calibri" w:eastAsia="Times New Roman" w:hAnsi="Calibri" w:cs="Times New Roman"/>
                <w:color w:val="000000"/>
                <w:sz w:val="20"/>
                <w:szCs w:val="20"/>
                <w:lang w:eastAsia="en-GB"/>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014EF031" w14:textId="77777777" w:rsidR="00AD1B05" w:rsidRPr="00CF4B47" w:rsidRDefault="00AD1B05" w:rsidP="00141D1B">
            <w:pPr>
              <w:spacing w:after="0" w:line="240" w:lineRule="auto"/>
              <w:jc w:val="center"/>
              <w:rPr>
                <w:rFonts w:ascii="Calibri" w:eastAsia="Times New Roman" w:hAnsi="Calibri" w:cs="Times New Roman"/>
                <w:b/>
                <w:bCs/>
                <w:color w:val="000000"/>
                <w:lang w:eastAsia="en-GB"/>
              </w:rPr>
            </w:pPr>
            <w:r w:rsidRPr="00CF4B47">
              <w:rPr>
                <w:rFonts w:ascii="Calibri" w:eastAsia="Times New Roman" w:hAnsi="Calibri" w:cs="Times New Roman"/>
                <w:b/>
                <w:bCs/>
                <w:color w:val="000000"/>
                <w:lang w:eastAsia="en-GB"/>
              </w:rPr>
              <w:t> </w:t>
            </w:r>
          </w:p>
        </w:tc>
        <w:tc>
          <w:tcPr>
            <w:tcW w:w="241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C612B17" w14:textId="77777777" w:rsidR="00AD1B05" w:rsidRPr="000046EE" w:rsidRDefault="00AD1B05" w:rsidP="00141D1B">
            <w:pPr>
              <w:spacing w:after="0" w:line="240" w:lineRule="auto"/>
              <w:jc w:val="center"/>
              <w:rPr>
                <w:rFonts w:ascii="Calibri" w:eastAsia="Times New Roman" w:hAnsi="Calibri" w:cs="Times New Roman"/>
                <w:color w:val="000000"/>
                <w:sz w:val="20"/>
                <w:szCs w:val="20"/>
                <w:lang w:eastAsia="en-GB"/>
              </w:rPr>
            </w:pPr>
            <w:r w:rsidRPr="000046EE">
              <w:rPr>
                <w:rFonts w:ascii="Calibri" w:eastAsia="Times New Roman" w:hAnsi="Calibri" w:cs="Times New Roman"/>
                <w:color w:val="000000"/>
                <w:sz w:val="20"/>
                <w:szCs w:val="20"/>
                <w:lang w:eastAsia="en-GB"/>
              </w:rPr>
              <w:t>The African Charter on the Welfare and Rights of the Child (ACWRC) of 2002</w:t>
            </w:r>
          </w:p>
        </w:tc>
        <w:tc>
          <w:tcPr>
            <w:tcW w:w="2268" w:type="dxa"/>
            <w:tcBorders>
              <w:top w:val="nil"/>
              <w:left w:val="nil"/>
              <w:bottom w:val="single" w:sz="4" w:space="0" w:color="auto"/>
              <w:right w:val="single" w:sz="4" w:space="0" w:color="auto"/>
            </w:tcBorders>
            <w:shd w:val="clear" w:color="auto" w:fill="auto"/>
            <w:noWrap/>
            <w:vAlign w:val="bottom"/>
            <w:hideMark/>
          </w:tcPr>
          <w:p w14:paraId="46BF0066" w14:textId="77777777" w:rsidR="00AD1B05" w:rsidRPr="00CF4B47" w:rsidRDefault="00AD1B05" w:rsidP="00141D1B">
            <w:pPr>
              <w:spacing w:after="0" w:line="240" w:lineRule="auto"/>
              <w:ind w:right="525"/>
              <w:rPr>
                <w:rFonts w:ascii="Calibri" w:eastAsia="Times New Roman" w:hAnsi="Calibri" w:cs="Times New Roman"/>
                <w:color w:val="000000"/>
                <w:lang w:eastAsia="en-GB"/>
              </w:rPr>
            </w:pPr>
            <w:r w:rsidRPr="00CF4B47">
              <w:rPr>
                <w:rFonts w:ascii="Calibri" w:eastAsia="Times New Roman" w:hAnsi="Calibri" w:cs="Times New Roman"/>
                <w:color w:val="000000"/>
                <w:lang w:eastAsia="en-GB"/>
              </w:rPr>
              <w:t> </w:t>
            </w:r>
          </w:p>
        </w:tc>
      </w:tr>
      <w:tr w:rsidR="00AD1B05" w:rsidRPr="00CF4B47" w14:paraId="2E7D74F8" w14:textId="77777777" w:rsidTr="00141D1B">
        <w:trPr>
          <w:trHeight w:val="342"/>
        </w:trPr>
        <w:tc>
          <w:tcPr>
            <w:tcW w:w="1130" w:type="dxa"/>
            <w:tcBorders>
              <w:top w:val="single" w:sz="4" w:space="0" w:color="auto"/>
              <w:left w:val="single" w:sz="4" w:space="0" w:color="auto"/>
              <w:bottom w:val="single" w:sz="4" w:space="0" w:color="auto"/>
              <w:right w:val="single" w:sz="4" w:space="0" w:color="000000"/>
            </w:tcBorders>
            <w:shd w:val="clear" w:color="000000" w:fill="E2EFDA"/>
          </w:tcPr>
          <w:p w14:paraId="333BFC67" w14:textId="77777777" w:rsidR="00AD1B05" w:rsidRPr="000046EE" w:rsidRDefault="00AD1B05" w:rsidP="00141D1B">
            <w:pPr>
              <w:spacing w:after="0" w:line="240" w:lineRule="auto"/>
              <w:jc w:val="center"/>
              <w:rPr>
                <w:rFonts w:ascii="Calibri" w:eastAsia="Times New Roman" w:hAnsi="Calibri" w:cs="Times New Roman"/>
                <w:b/>
                <w:bCs/>
                <w:color w:val="000000"/>
                <w:sz w:val="20"/>
                <w:szCs w:val="20"/>
                <w:lang w:eastAsia="en-GB"/>
              </w:rPr>
            </w:pPr>
            <w:r w:rsidRPr="000046EE">
              <w:rPr>
                <w:rFonts w:ascii="Calibri" w:eastAsia="Times New Roman" w:hAnsi="Calibri" w:cs="Times New Roman"/>
                <w:b/>
                <w:bCs/>
                <w:color w:val="000000"/>
                <w:sz w:val="20"/>
                <w:szCs w:val="20"/>
                <w:lang w:eastAsia="en-GB"/>
              </w:rPr>
              <w:t>Subject area</w:t>
            </w:r>
          </w:p>
        </w:tc>
        <w:tc>
          <w:tcPr>
            <w:tcW w:w="7801" w:type="dxa"/>
            <w:gridSpan w:val="5"/>
            <w:tcBorders>
              <w:top w:val="single" w:sz="4" w:space="0" w:color="auto"/>
              <w:left w:val="single" w:sz="4" w:space="0" w:color="auto"/>
              <w:bottom w:val="single" w:sz="4" w:space="0" w:color="auto"/>
              <w:right w:val="single" w:sz="4" w:space="0" w:color="000000"/>
            </w:tcBorders>
            <w:shd w:val="clear" w:color="000000" w:fill="E2EFDA"/>
            <w:noWrap/>
            <w:vAlign w:val="center"/>
            <w:hideMark/>
          </w:tcPr>
          <w:p w14:paraId="1F4ED63C" w14:textId="77777777" w:rsidR="00AD1B05" w:rsidRPr="000046EE" w:rsidRDefault="00AD1B05" w:rsidP="00141D1B">
            <w:pPr>
              <w:spacing w:after="0" w:line="240" w:lineRule="auto"/>
              <w:ind w:right="525"/>
              <w:jc w:val="center"/>
              <w:rPr>
                <w:rFonts w:ascii="Calibri" w:eastAsia="Times New Roman" w:hAnsi="Calibri" w:cs="Times New Roman"/>
                <w:b/>
                <w:bCs/>
                <w:color w:val="000000"/>
                <w:sz w:val="20"/>
                <w:szCs w:val="20"/>
                <w:lang w:eastAsia="en-GB"/>
              </w:rPr>
            </w:pPr>
            <w:r w:rsidRPr="000046EE">
              <w:rPr>
                <w:rFonts w:ascii="Calibri" w:eastAsia="Times New Roman" w:hAnsi="Calibri" w:cs="Times New Roman"/>
                <w:b/>
                <w:bCs/>
                <w:color w:val="000000"/>
                <w:sz w:val="20"/>
                <w:szCs w:val="20"/>
                <w:lang w:eastAsia="en-GB"/>
              </w:rPr>
              <w:t>National Level Policy and/or Legislation</w:t>
            </w:r>
          </w:p>
        </w:tc>
      </w:tr>
      <w:tr w:rsidR="00AD1B05" w:rsidRPr="00CF4B47" w14:paraId="01383E62" w14:textId="77777777" w:rsidTr="00141D1B">
        <w:trPr>
          <w:trHeight w:val="1235"/>
        </w:trPr>
        <w:tc>
          <w:tcPr>
            <w:tcW w:w="1130" w:type="dxa"/>
            <w:vMerge w:val="restart"/>
            <w:tcBorders>
              <w:top w:val="single" w:sz="4" w:space="0" w:color="auto"/>
              <w:left w:val="single" w:sz="4" w:space="0" w:color="auto"/>
              <w:right w:val="single" w:sz="4" w:space="0" w:color="auto"/>
            </w:tcBorders>
            <w:shd w:val="clear" w:color="000000" w:fill="FFFFFF"/>
            <w:vAlign w:val="center"/>
          </w:tcPr>
          <w:p w14:paraId="1DFD1846" w14:textId="77777777" w:rsidR="00AD1B05" w:rsidRPr="00882DBB" w:rsidRDefault="00AD1B05" w:rsidP="00141D1B">
            <w:pPr>
              <w:spacing w:after="0" w:line="240" w:lineRule="auto"/>
              <w:rPr>
                <w:rFonts w:ascii="Calibri" w:eastAsia="Times New Roman" w:hAnsi="Calibri" w:cs="Times New Roman"/>
                <w:b/>
                <w:color w:val="000000"/>
                <w:sz w:val="20"/>
                <w:szCs w:val="20"/>
                <w:lang w:eastAsia="en-GB"/>
              </w:rPr>
            </w:pPr>
            <w:r w:rsidRPr="00882DBB">
              <w:rPr>
                <w:rFonts w:ascii="Calibri" w:eastAsia="Times New Roman" w:hAnsi="Calibri" w:cs="Times New Roman"/>
                <w:b/>
                <w:color w:val="000000"/>
                <w:sz w:val="20"/>
                <w:szCs w:val="20"/>
                <w:lang w:eastAsia="en-GB"/>
              </w:rPr>
              <w:t>Children</w:t>
            </w:r>
          </w:p>
        </w:tc>
        <w:tc>
          <w:tcPr>
            <w:tcW w:w="1564" w:type="dxa"/>
            <w:tcBorders>
              <w:top w:val="nil"/>
              <w:left w:val="single" w:sz="4" w:space="0" w:color="auto"/>
              <w:bottom w:val="single" w:sz="4" w:space="0" w:color="auto"/>
              <w:right w:val="single" w:sz="4" w:space="0" w:color="auto"/>
            </w:tcBorders>
            <w:shd w:val="clear" w:color="000000" w:fill="FFFFFF"/>
            <w:noWrap/>
            <w:vAlign w:val="center"/>
            <w:hideMark/>
          </w:tcPr>
          <w:p w14:paraId="11990887" w14:textId="77777777" w:rsidR="00AD1B05" w:rsidRPr="00CF4B47" w:rsidRDefault="00AD1B05" w:rsidP="00141D1B">
            <w:pPr>
              <w:spacing w:after="0" w:line="240" w:lineRule="auto"/>
              <w:ind w:firstLine="61"/>
              <w:rPr>
                <w:rFonts w:ascii="Calibri" w:eastAsia="Times New Roman" w:hAnsi="Calibri" w:cs="Times New Roman"/>
                <w:color w:val="000000"/>
                <w:sz w:val="20"/>
                <w:szCs w:val="20"/>
                <w:lang w:eastAsia="en-GB"/>
              </w:rPr>
            </w:pPr>
            <w:r w:rsidRPr="00CF4B47">
              <w:rPr>
                <w:rFonts w:ascii="Calibri" w:eastAsia="Times New Roman" w:hAnsi="Calibri" w:cs="Times New Roman"/>
                <w:color w:val="000000"/>
                <w:sz w:val="20"/>
                <w:szCs w:val="20"/>
                <w:lang w:eastAsia="en-GB"/>
              </w:rPr>
              <w:t xml:space="preserve">National Children Policy </w:t>
            </w:r>
            <w:r>
              <w:rPr>
                <w:rFonts w:ascii="Calibri" w:eastAsia="Times New Roman" w:hAnsi="Calibri" w:cs="Times New Roman"/>
                <w:color w:val="000000"/>
                <w:sz w:val="20"/>
                <w:szCs w:val="20"/>
                <w:lang w:eastAsia="en-GB"/>
              </w:rPr>
              <w:t>(</w:t>
            </w:r>
            <w:r w:rsidRPr="00CF4B47">
              <w:rPr>
                <w:rFonts w:ascii="Calibri" w:eastAsia="Times New Roman" w:hAnsi="Calibri" w:cs="Times New Roman"/>
                <w:color w:val="000000"/>
                <w:sz w:val="20"/>
                <w:szCs w:val="20"/>
                <w:lang w:eastAsia="en-GB"/>
              </w:rPr>
              <w:t>2011</w:t>
            </w:r>
            <w:r>
              <w:rPr>
                <w:rFonts w:ascii="Calibri" w:eastAsia="Times New Roman" w:hAnsi="Calibri" w:cs="Times New Roman"/>
                <w:color w:val="000000"/>
                <w:sz w:val="20"/>
                <w:szCs w:val="20"/>
                <w:lang w:eastAsia="en-GB"/>
              </w:rPr>
              <w:t>)</w:t>
            </w:r>
          </w:p>
        </w:tc>
        <w:tc>
          <w:tcPr>
            <w:tcW w:w="1559" w:type="dxa"/>
            <w:tcBorders>
              <w:top w:val="nil"/>
              <w:left w:val="nil"/>
              <w:bottom w:val="single" w:sz="4" w:space="0" w:color="auto"/>
              <w:right w:val="single" w:sz="4" w:space="0" w:color="auto"/>
            </w:tcBorders>
            <w:shd w:val="clear" w:color="000000" w:fill="FFFFFF"/>
            <w:vAlign w:val="center"/>
            <w:hideMark/>
          </w:tcPr>
          <w:p w14:paraId="36E8E761" w14:textId="77777777" w:rsidR="00AD1B05" w:rsidRPr="00CF4B47" w:rsidRDefault="00AD1B05" w:rsidP="00141D1B">
            <w:pPr>
              <w:spacing w:after="0" w:line="240" w:lineRule="auto"/>
              <w:rPr>
                <w:rFonts w:ascii="Calibri" w:eastAsia="Times New Roman" w:hAnsi="Calibri" w:cs="Times New Roman"/>
                <w:color w:val="000000"/>
                <w:sz w:val="20"/>
                <w:szCs w:val="20"/>
                <w:lang w:eastAsia="en-GB"/>
              </w:rPr>
            </w:pPr>
            <w:r w:rsidRPr="00CF4B47">
              <w:rPr>
                <w:rFonts w:ascii="Calibri" w:eastAsia="Times New Roman" w:hAnsi="Calibri" w:cs="Times New Roman"/>
                <w:color w:val="000000"/>
                <w:sz w:val="20"/>
                <w:szCs w:val="20"/>
                <w:lang w:eastAsia="en-GB"/>
              </w:rPr>
              <w:t>Protection of Children from Sexual Offences (POSCO) Act (2012</w:t>
            </w:r>
            <w:r>
              <w:rPr>
                <w:rFonts w:ascii="Calibri" w:eastAsia="Times New Roman" w:hAnsi="Calibri" w:cs="Times New Roman"/>
                <w:color w:val="000000"/>
                <w:sz w:val="20"/>
                <w:szCs w:val="20"/>
                <w:lang w:eastAsia="en-GB"/>
              </w:rPr>
              <w:t>, amended 2019)</w:t>
            </w:r>
          </w:p>
        </w:tc>
        <w:tc>
          <w:tcPr>
            <w:tcW w:w="1276" w:type="dxa"/>
            <w:tcBorders>
              <w:top w:val="nil"/>
              <w:left w:val="nil"/>
              <w:bottom w:val="single" w:sz="4" w:space="0" w:color="auto"/>
              <w:right w:val="single" w:sz="4" w:space="0" w:color="auto"/>
            </w:tcBorders>
            <w:shd w:val="clear" w:color="000000" w:fill="FFFFFF"/>
            <w:vAlign w:val="center"/>
            <w:hideMark/>
          </w:tcPr>
          <w:p w14:paraId="200140E4" w14:textId="77777777" w:rsidR="00AD1B05" w:rsidRPr="00CF4B47" w:rsidRDefault="00AD1B05" w:rsidP="00141D1B">
            <w:pPr>
              <w:spacing w:after="0" w:line="240" w:lineRule="auto"/>
              <w:rPr>
                <w:rFonts w:ascii="Calibri" w:eastAsia="Times New Roman" w:hAnsi="Calibri" w:cs="Times New Roman"/>
                <w:color w:val="000000"/>
                <w:sz w:val="20"/>
                <w:szCs w:val="20"/>
                <w:lang w:eastAsia="en-GB"/>
              </w:rPr>
            </w:pPr>
            <w:r w:rsidRPr="00CF4B47">
              <w:rPr>
                <w:rFonts w:ascii="Calibri" w:eastAsia="Times New Roman" w:hAnsi="Calibri" w:cs="Times New Roman"/>
                <w:color w:val="000000"/>
                <w:sz w:val="20"/>
                <w:szCs w:val="20"/>
                <w:lang w:eastAsia="en-GB"/>
              </w:rPr>
              <w:t>The Constitution of Kenya (2010)</w:t>
            </w:r>
          </w:p>
        </w:tc>
        <w:tc>
          <w:tcPr>
            <w:tcW w:w="1134" w:type="dxa"/>
            <w:tcBorders>
              <w:top w:val="nil"/>
              <w:left w:val="nil"/>
              <w:bottom w:val="single" w:sz="4" w:space="0" w:color="auto"/>
              <w:right w:val="single" w:sz="4" w:space="0" w:color="auto"/>
            </w:tcBorders>
            <w:shd w:val="clear" w:color="000000" w:fill="FFFFFF"/>
            <w:vAlign w:val="center"/>
            <w:hideMark/>
          </w:tcPr>
          <w:p w14:paraId="6B233DB2" w14:textId="77777777" w:rsidR="00AD1B05" w:rsidRPr="00CF4B47" w:rsidRDefault="00AD1B05" w:rsidP="00141D1B">
            <w:pPr>
              <w:spacing w:after="0" w:line="240" w:lineRule="auto"/>
              <w:rPr>
                <w:rFonts w:ascii="Calibri" w:eastAsia="Times New Roman" w:hAnsi="Calibri" w:cs="Times New Roman"/>
                <w:color w:val="000000"/>
                <w:sz w:val="20"/>
                <w:szCs w:val="20"/>
                <w:lang w:eastAsia="en-GB"/>
              </w:rPr>
            </w:pPr>
            <w:r w:rsidRPr="00CF4B47">
              <w:rPr>
                <w:rFonts w:ascii="Calibri" w:eastAsia="Times New Roman" w:hAnsi="Calibri" w:cs="Times New Roman"/>
                <w:color w:val="000000"/>
                <w:sz w:val="20"/>
                <w:szCs w:val="20"/>
                <w:lang w:eastAsia="en-GB"/>
              </w:rPr>
              <w:t xml:space="preserve">The Constitution of Sierra Leone </w:t>
            </w:r>
            <w:r>
              <w:rPr>
                <w:rFonts w:ascii="Calibri" w:eastAsia="Times New Roman" w:hAnsi="Calibri" w:cs="Times New Roman"/>
                <w:color w:val="000000"/>
                <w:sz w:val="20"/>
                <w:szCs w:val="20"/>
                <w:lang w:eastAsia="en-GB"/>
              </w:rPr>
              <w:t xml:space="preserve">(1991) </w:t>
            </w:r>
            <w:r w:rsidRPr="00CF4B47">
              <w:rPr>
                <w:rFonts w:ascii="Calibri" w:eastAsia="Times New Roman" w:hAnsi="Calibri" w:cs="Times New Roman"/>
                <w:color w:val="000000"/>
                <w:sz w:val="20"/>
                <w:szCs w:val="20"/>
                <w:lang w:eastAsia="en-GB"/>
              </w:rPr>
              <w:t>(Currently under review)</w:t>
            </w:r>
          </w:p>
        </w:tc>
        <w:tc>
          <w:tcPr>
            <w:tcW w:w="2268" w:type="dxa"/>
            <w:tcBorders>
              <w:top w:val="nil"/>
              <w:left w:val="nil"/>
              <w:bottom w:val="single" w:sz="4" w:space="0" w:color="auto"/>
              <w:right w:val="single" w:sz="4" w:space="0" w:color="auto"/>
            </w:tcBorders>
            <w:shd w:val="clear" w:color="auto" w:fill="auto"/>
            <w:vAlign w:val="center"/>
            <w:hideMark/>
          </w:tcPr>
          <w:p w14:paraId="4202D1D2" w14:textId="77777777" w:rsidR="00AD1B05" w:rsidRPr="00CF4B47" w:rsidRDefault="00AD1B05" w:rsidP="00141D1B">
            <w:pPr>
              <w:spacing w:after="0" w:line="240" w:lineRule="auto"/>
              <w:ind w:right="28"/>
              <w:rPr>
                <w:rFonts w:ascii="Calibri" w:eastAsia="Times New Roman" w:hAnsi="Calibri" w:cs="Times New Roman"/>
                <w:color w:val="000000"/>
                <w:sz w:val="20"/>
                <w:szCs w:val="20"/>
                <w:lang w:eastAsia="en-GB"/>
              </w:rPr>
            </w:pPr>
            <w:r w:rsidRPr="00CF4B47">
              <w:rPr>
                <w:rFonts w:ascii="Calibri" w:eastAsia="Times New Roman" w:hAnsi="Calibri" w:cs="Times New Roman"/>
                <w:color w:val="000000"/>
                <w:sz w:val="20"/>
                <w:szCs w:val="20"/>
                <w:lang w:eastAsia="en-GB"/>
              </w:rPr>
              <w:t>House of Commons</w:t>
            </w:r>
            <w:r>
              <w:rPr>
                <w:rFonts w:ascii="Calibri" w:eastAsia="Times New Roman" w:hAnsi="Calibri" w:cs="Times New Roman"/>
                <w:color w:val="000000"/>
                <w:sz w:val="20"/>
                <w:szCs w:val="20"/>
                <w:lang w:eastAsia="en-GB"/>
              </w:rPr>
              <w:t xml:space="preserve"> </w:t>
            </w:r>
            <w:r w:rsidRPr="00CF4B47">
              <w:rPr>
                <w:rFonts w:ascii="Calibri" w:eastAsia="Times New Roman" w:hAnsi="Calibri" w:cs="Times New Roman"/>
                <w:color w:val="000000"/>
                <w:sz w:val="20"/>
                <w:szCs w:val="20"/>
                <w:lang w:eastAsia="en-GB"/>
              </w:rPr>
              <w:t>International Development Committee (2018) Sexual</w:t>
            </w:r>
            <w:r>
              <w:rPr>
                <w:rFonts w:ascii="Calibri" w:eastAsia="Times New Roman" w:hAnsi="Calibri" w:cs="Times New Roman"/>
                <w:color w:val="000000"/>
                <w:sz w:val="20"/>
                <w:szCs w:val="20"/>
                <w:lang w:eastAsia="en-GB"/>
              </w:rPr>
              <w:t xml:space="preserve"> </w:t>
            </w:r>
            <w:r w:rsidRPr="00CF4B47">
              <w:rPr>
                <w:rFonts w:ascii="Calibri" w:eastAsia="Times New Roman" w:hAnsi="Calibri" w:cs="Times New Roman"/>
                <w:color w:val="000000"/>
                <w:sz w:val="20"/>
                <w:szCs w:val="20"/>
                <w:lang w:eastAsia="en-GB"/>
              </w:rPr>
              <w:t xml:space="preserve">exploitation and abuse in the aid sector. </w:t>
            </w:r>
            <w:r>
              <w:rPr>
                <w:rFonts w:ascii="Calibri" w:eastAsia="Times New Roman" w:hAnsi="Calibri" w:cs="Times New Roman"/>
                <w:color w:val="000000"/>
                <w:sz w:val="20"/>
                <w:szCs w:val="20"/>
                <w:lang w:eastAsia="en-GB"/>
              </w:rPr>
              <w:t xml:space="preserve"> 8th</w:t>
            </w:r>
            <w:r w:rsidRPr="00CF4B47">
              <w:rPr>
                <w:rFonts w:ascii="Calibri" w:eastAsia="Times New Roman" w:hAnsi="Calibri" w:cs="Times New Roman"/>
                <w:color w:val="000000"/>
                <w:sz w:val="20"/>
                <w:szCs w:val="20"/>
                <w:lang w:eastAsia="en-GB"/>
              </w:rPr>
              <w:t xml:space="preserve"> report of the session 2017-19. </w:t>
            </w:r>
            <w:r>
              <w:rPr>
                <w:rFonts w:ascii="Calibri" w:eastAsia="Times New Roman" w:hAnsi="Calibri" w:cs="Times New Roman"/>
                <w:color w:val="000000"/>
                <w:sz w:val="20"/>
                <w:szCs w:val="20"/>
                <w:lang w:eastAsia="en-GB"/>
              </w:rPr>
              <w:t xml:space="preserve"> </w:t>
            </w:r>
            <w:r w:rsidRPr="00CF4B47">
              <w:rPr>
                <w:rFonts w:ascii="Calibri" w:eastAsia="Times New Roman" w:hAnsi="Calibri" w:cs="Times New Roman"/>
                <w:color w:val="000000"/>
                <w:sz w:val="20"/>
                <w:szCs w:val="20"/>
                <w:lang w:eastAsia="en-GB"/>
              </w:rPr>
              <w:t>HC 840. 23 July 2018. Published 31 July 2018.</w:t>
            </w:r>
          </w:p>
        </w:tc>
      </w:tr>
      <w:tr w:rsidR="00AD1B05" w:rsidRPr="00CF4B47" w14:paraId="300C8057" w14:textId="77777777" w:rsidTr="00141D1B">
        <w:trPr>
          <w:trHeight w:val="627"/>
        </w:trPr>
        <w:tc>
          <w:tcPr>
            <w:tcW w:w="1130" w:type="dxa"/>
            <w:vMerge/>
            <w:tcBorders>
              <w:left w:val="single" w:sz="4" w:space="0" w:color="auto"/>
              <w:right w:val="single" w:sz="4" w:space="0" w:color="auto"/>
            </w:tcBorders>
            <w:shd w:val="clear" w:color="000000" w:fill="FFFFFF"/>
          </w:tcPr>
          <w:p w14:paraId="65BDE7F4" w14:textId="77777777" w:rsidR="00AD1B05" w:rsidRDefault="00AD1B05" w:rsidP="00141D1B">
            <w:pPr>
              <w:spacing w:after="0" w:line="240" w:lineRule="auto"/>
              <w:rPr>
                <w:rFonts w:ascii="Calibri" w:eastAsia="Times New Roman" w:hAnsi="Calibri" w:cs="Times New Roman"/>
                <w:color w:val="000000"/>
                <w:sz w:val="20"/>
                <w:szCs w:val="20"/>
                <w:lang w:eastAsia="en-GB"/>
              </w:rPr>
            </w:pPr>
          </w:p>
        </w:tc>
        <w:tc>
          <w:tcPr>
            <w:tcW w:w="1564" w:type="dxa"/>
            <w:tcBorders>
              <w:top w:val="nil"/>
              <w:left w:val="single" w:sz="4" w:space="0" w:color="auto"/>
              <w:bottom w:val="single" w:sz="4" w:space="0" w:color="auto"/>
              <w:right w:val="single" w:sz="4" w:space="0" w:color="auto"/>
            </w:tcBorders>
            <w:shd w:val="clear" w:color="000000" w:fill="FFFFFF"/>
            <w:noWrap/>
            <w:vAlign w:val="center"/>
          </w:tcPr>
          <w:p w14:paraId="417857E1" w14:textId="77777777" w:rsidR="00AD1B05" w:rsidRPr="00CF4B47" w:rsidRDefault="00AD1B05" w:rsidP="00141D1B">
            <w:pPr>
              <w:spacing w:after="0" w:line="240" w:lineRule="auto"/>
              <w:rPr>
                <w:rFonts w:ascii="Calibri" w:eastAsia="Times New Roman" w:hAnsi="Calibri" w:cs="Times New Roman"/>
                <w:color w:val="000000"/>
                <w:sz w:val="20"/>
                <w:szCs w:val="20"/>
                <w:lang w:eastAsia="en-GB"/>
              </w:rPr>
            </w:pPr>
            <w:r w:rsidRPr="00CF4B47">
              <w:rPr>
                <w:rFonts w:ascii="Calibri" w:eastAsia="Times New Roman" w:hAnsi="Calibri" w:cs="Times New Roman"/>
                <w:color w:val="000000"/>
                <w:sz w:val="20"/>
                <w:szCs w:val="20"/>
                <w:lang w:eastAsia="en-GB"/>
              </w:rPr>
              <w:t xml:space="preserve">Early Marriage Protection Act </w:t>
            </w:r>
            <w:r>
              <w:rPr>
                <w:rFonts w:ascii="Calibri" w:eastAsia="Times New Roman" w:hAnsi="Calibri" w:cs="Times New Roman"/>
                <w:color w:val="000000"/>
                <w:sz w:val="20"/>
                <w:szCs w:val="20"/>
                <w:lang w:eastAsia="en-GB"/>
              </w:rPr>
              <w:t>(</w:t>
            </w:r>
            <w:r w:rsidRPr="00CF4B47">
              <w:rPr>
                <w:rFonts w:ascii="Calibri" w:eastAsia="Times New Roman" w:hAnsi="Calibri" w:cs="Times New Roman"/>
                <w:color w:val="000000"/>
                <w:sz w:val="20"/>
                <w:szCs w:val="20"/>
                <w:lang w:eastAsia="en-GB"/>
              </w:rPr>
              <w:t>2017</w:t>
            </w:r>
            <w:r>
              <w:rPr>
                <w:rFonts w:ascii="Calibri" w:eastAsia="Times New Roman" w:hAnsi="Calibri" w:cs="Times New Roman"/>
                <w:color w:val="000000"/>
                <w:sz w:val="20"/>
                <w:szCs w:val="20"/>
                <w:lang w:eastAsia="en-GB"/>
              </w:rPr>
              <w:t>)</w:t>
            </w:r>
            <w:r w:rsidRPr="00CF4B47">
              <w:rPr>
                <w:rFonts w:ascii="Calibri" w:eastAsia="Times New Roman" w:hAnsi="Calibri" w:cs="Times New Roman"/>
                <w:color w:val="000000"/>
                <w:sz w:val="20"/>
                <w:szCs w:val="20"/>
                <w:lang w:eastAsia="en-GB"/>
              </w:rPr>
              <w:t xml:space="preserve"> </w:t>
            </w:r>
            <w:proofErr w:type="spellStart"/>
            <w:r w:rsidRPr="00CF4B47">
              <w:rPr>
                <w:rFonts w:ascii="Calibri" w:eastAsia="Times New Roman" w:hAnsi="Calibri" w:cs="Times New Roman"/>
                <w:color w:val="000000"/>
                <w:sz w:val="20"/>
                <w:szCs w:val="20"/>
                <w:lang w:eastAsia="en-GB"/>
              </w:rPr>
              <w:t>MoWCA</w:t>
            </w:r>
            <w:proofErr w:type="spellEnd"/>
          </w:p>
        </w:tc>
        <w:tc>
          <w:tcPr>
            <w:tcW w:w="1559" w:type="dxa"/>
            <w:tcBorders>
              <w:top w:val="nil"/>
              <w:left w:val="nil"/>
              <w:bottom w:val="single" w:sz="4" w:space="0" w:color="auto"/>
              <w:right w:val="single" w:sz="4" w:space="0" w:color="auto"/>
            </w:tcBorders>
            <w:shd w:val="clear" w:color="000000" w:fill="FFFFFF"/>
            <w:vAlign w:val="center"/>
          </w:tcPr>
          <w:p w14:paraId="40D028AE" w14:textId="77777777" w:rsidR="00AD1B05" w:rsidRPr="00CF4B47" w:rsidRDefault="00AD1B05" w:rsidP="00141D1B">
            <w:pPr>
              <w:spacing w:after="0" w:line="240" w:lineRule="auto"/>
              <w:rPr>
                <w:rFonts w:ascii="Calibri" w:eastAsia="Times New Roman" w:hAnsi="Calibri" w:cs="Times New Roman"/>
                <w:color w:val="000000"/>
                <w:sz w:val="20"/>
                <w:szCs w:val="20"/>
                <w:lang w:eastAsia="en-GB"/>
              </w:rPr>
            </w:pPr>
            <w:r w:rsidRPr="00CF4B47">
              <w:rPr>
                <w:rFonts w:ascii="Calibri" w:eastAsia="Times New Roman" w:hAnsi="Calibri" w:cs="Times New Roman"/>
                <w:color w:val="000000"/>
                <w:sz w:val="20"/>
                <w:szCs w:val="20"/>
                <w:lang w:eastAsia="en-GB"/>
              </w:rPr>
              <w:t>UN Convention on the Rights of the Child (1990)</w:t>
            </w:r>
          </w:p>
        </w:tc>
        <w:tc>
          <w:tcPr>
            <w:tcW w:w="1276" w:type="dxa"/>
            <w:tcBorders>
              <w:top w:val="nil"/>
              <w:left w:val="nil"/>
              <w:bottom w:val="single" w:sz="4" w:space="0" w:color="auto"/>
              <w:right w:val="single" w:sz="4" w:space="0" w:color="auto"/>
            </w:tcBorders>
            <w:shd w:val="clear" w:color="000000" w:fill="FFFFFF"/>
            <w:vAlign w:val="center"/>
          </w:tcPr>
          <w:p w14:paraId="0CB5822A" w14:textId="77777777" w:rsidR="00AD1B05" w:rsidRPr="00CF4B47" w:rsidRDefault="00AD1B05" w:rsidP="00141D1B">
            <w:pPr>
              <w:spacing w:after="0" w:line="240" w:lineRule="auto"/>
              <w:rPr>
                <w:rFonts w:ascii="Calibri" w:eastAsia="Times New Roman" w:hAnsi="Calibri" w:cs="Times New Roman"/>
                <w:color w:val="000000"/>
                <w:sz w:val="20"/>
                <w:szCs w:val="20"/>
                <w:lang w:eastAsia="en-GB"/>
              </w:rPr>
            </w:pPr>
            <w:r w:rsidRPr="00CF4B47">
              <w:rPr>
                <w:rFonts w:ascii="Calibri" w:eastAsia="Times New Roman" w:hAnsi="Calibri" w:cs="Times New Roman"/>
                <w:color w:val="000000"/>
                <w:sz w:val="20"/>
                <w:szCs w:val="20"/>
                <w:lang w:eastAsia="en-GB"/>
              </w:rPr>
              <w:t>The Children Act Kenya (2010)</w:t>
            </w:r>
          </w:p>
        </w:tc>
        <w:tc>
          <w:tcPr>
            <w:tcW w:w="1134" w:type="dxa"/>
            <w:tcBorders>
              <w:top w:val="nil"/>
              <w:left w:val="nil"/>
              <w:bottom w:val="single" w:sz="4" w:space="0" w:color="auto"/>
              <w:right w:val="single" w:sz="4" w:space="0" w:color="auto"/>
            </w:tcBorders>
            <w:shd w:val="clear" w:color="000000" w:fill="FFFFFF"/>
            <w:vAlign w:val="center"/>
          </w:tcPr>
          <w:p w14:paraId="2A4F4EC4" w14:textId="77777777" w:rsidR="00AD1B05" w:rsidRPr="00CF4B47" w:rsidRDefault="00AD1B05" w:rsidP="00141D1B">
            <w:pPr>
              <w:spacing w:after="0" w:line="240" w:lineRule="auto"/>
              <w:rPr>
                <w:rFonts w:ascii="Calibri" w:eastAsia="Times New Roman" w:hAnsi="Calibri" w:cs="Times New Roman"/>
                <w:color w:val="000000"/>
                <w:sz w:val="20"/>
                <w:szCs w:val="20"/>
                <w:lang w:eastAsia="en-GB"/>
              </w:rPr>
            </w:pPr>
            <w:r w:rsidRPr="00CF4B47">
              <w:rPr>
                <w:rFonts w:ascii="Calibri" w:eastAsia="Times New Roman" w:hAnsi="Calibri" w:cs="Times New Roman"/>
                <w:color w:val="000000"/>
                <w:sz w:val="20"/>
                <w:szCs w:val="20"/>
                <w:lang w:eastAsia="en-GB"/>
              </w:rPr>
              <w:t xml:space="preserve">The Child Rights Act Sierra Leone </w:t>
            </w:r>
            <w:r>
              <w:rPr>
                <w:rFonts w:ascii="Calibri" w:eastAsia="Times New Roman" w:hAnsi="Calibri" w:cs="Times New Roman"/>
                <w:color w:val="000000"/>
                <w:sz w:val="20"/>
                <w:szCs w:val="20"/>
                <w:lang w:eastAsia="en-GB"/>
              </w:rPr>
              <w:t>(</w:t>
            </w:r>
            <w:r w:rsidRPr="00CF4B47">
              <w:rPr>
                <w:rFonts w:ascii="Calibri" w:eastAsia="Times New Roman" w:hAnsi="Calibri" w:cs="Times New Roman"/>
                <w:color w:val="000000"/>
                <w:sz w:val="20"/>
                <w:szCs w:val="20"/>
                <w:lang w:eastAsia="en-GB"/>
              </w:rPr>
              <w:t>2007</w:t>
            </w:r>
            <w:r>
              <w:rPr>
                <w:rFonts w:ascii="Calibri" w:eastAsia="Times New Roman" w:hAnsi="Calibri" w:cs="Times New Roman"/>
                <w:color w:val="000000"/>
                <w:sz w:val="20"/>
                <w:szCs w:val="20"/>
                <w:lang w:eastAsia="en-GB"/>
              </w:rPr>
              <w:t>)</w:t>
            </w:r>
          </w:p>
        </w:tc>
        <w:tc>
          <w:tcPr>
            <w:tcW w:w="2268" w:type="dxa"/>
            <w:tcBorders>
              <w:top w:val="nil"/>
              <w:left w:val="nil"/>
              <w:bottom w:val="single" w:sz="4" w:space="0" w:color="auto"/>
              <w:right w:val="single" w:sz="4" w:space="0" w:color="auto"/>
            </w:tcBorders>
            <w:shd w:val="clear" w:color="auto" w:fill="auto"/>
            <w:vAlign w:val="center"/>
          </w:tcPr>
          <w:p w14:paraId="3F8D6FF2" w14:textId="77777777" w:rsidR="00AD1B05" w:rsidRPr="00CF4B47" w:rsidRDefault="00AD1B05" w:rsidP="00141D1B">
            <w:pPr>
              <w:spacing w:after="0" w:line="240" w:lineRule="auto"/>
              <w:ind w:right="-122"/>
              <w:rPr>
                <w:rFonts w:ascii="Calibri" w:eastAsia="Times New Roman" w:hAnsi="Calibri" w:cs="Times New Roman"/>
                <w:color w:val="000000"/>
                <w:sz w:val="20"/>
                <w:szCs w:val="20"/>
                <w:lang w:eastAsia="en-GB"/>
              </w:rPr>
            </w:pPr>
            <w:r w:rsidRPr="00CF4B47">
              <w:rPr>
                <w:rFonts w:ascii="Calibri" w:eastAsia="Times New Roman" w:hAnsi="Calibri" w:cs="Times New Roman"/>
                <w:color w:val="000000"/>
                <w:sz w:val="20"/>
                <w:szCs w:val="20"/>
                <w:lang w:eastAsia="en-GB"/>
              </w:rPr>
              <w:t>Charity Commission (2014). Policy paper. Safeguarding Children</w:t>
            </w:r>
            <w:r>
              <w:rPr>
                <w:rFonts w:ascii="Calibri" w:eastAsia="Times New Roman" w:hAnsi="Calibri" w:cs="Times New Roman"/>
                <w:color w:val="000000"/>
                <w:sz w:val="20"/>
                <w:szCs w:val="20"/>
                <w:lang w:eastAsia="en-GB"/>
              </w:rPr>
              <w:t xml:space="preserve"> </w:t>
            </w:r>
            <w:r w:rsidRPr="00CF4B47">
              <w:rPr>
                <w:rFonts w:ascii="Calibri" w:eastAsia="Times New Roman" w:hAnsi="Calibri" w:cs="Times New Roman"/>
                <w:color w:val="000000"/>
                <w:sz w:val="20"/>
                <w:szCs w:val="20"/>
                <w:lang w:eastAsia="en-GB"/>
              </w:rPr>
              <w:t xml:space="preserve">and Young People. 14 July 2014. </w:t>
            </w:r>
          </w:p>
        </w:tc>
      </w:tr>
      <w:tr w:rsidR="00AD1B05" w:rsidRPr="00CF4B47" w14:paraId="27615E7B" w14:textId="77777777" w:rsidTr="00141D1B">
        <w:trPr>
          <w:trHeight w:val="627"/>
        </w:trPr>
        <w:tc>
          <w:tcPr>
            <w:tcW w:w="1130" w:type="dxa"/>
            <w:vMerge/>
            <w:tcBorders>
              <w:left w:val="single" w:sz="4" w:space="0" w:color="auto"/>
              <w:right w:val="single" w:sz="4" w:space="0" w:color="auto"/>
            </w:tcBorders>
            <w:shd w:val="clear" w:color="000000" w:fill="FFFFFF"/>
          </w:tcPr>
          <w:p w14:paraId="6AA452E2" w14:textId="77777777" w:rsidR="00AD1B05" w:rsidRDefault="00AD1B05" w:rsidP="00141D1B">
            <w:pPr>
              <w:spacing w:after="0" w:line="240" w:lineRule="auto"/>
              <w:rPr>
                <w:rFonts w:ascii="Calibri" w:eastAsia="Times New Roman" w:hAnsi="Calibri" w:cs="Times New Roman"/>
                <w:color w:val="000000"/>
                <w:sz w:val="20"/>
                <w:szCs w:val="20"/>
                <w:lang w:eastAsia="en-GB"/>
              </w:rPr>
            </w:pPr>
          </w:p>
        </w:tc>
        <w:tc>
          <w:tcPr>
            <w:tcW w:w="1564" w:type="dxa"/>
            <w:tcBorders>
              <w:top w:val="nil"/>
              <w:left w:val="single" w:sz="4" w:space="0" w:color="auto"/>
              <w:bottom w:val="single" w:sz="4" w:space="0" w:color="auto"/>
              <w:right w:val="single" w:sz="4" w:space="0" w:color="auto"/>
            </w:tcBorders>
            <w:shd w:val="clear" w:color="000000" w:fill="FFFFFF"/>
            <w:noWrap/>
            <w:vAlign w:val="center"/>
          </w:tcPr>
          <w:p w14:paraId="3D0C9AAB" w14:textId="77777777" w:rsidR="00AD1B05" w:rsidRPr="00CF4B47" w:rsidRDefault="00AD1B05" w:rsidP="00141D1B">
            <w:pPr>
              <w:spacing w:after="0" w:line="240" w:lineRule="auto"/>
              <w:rPr>
                <w:rFonts w:ascii="Calibri" w:eastAsia="Times New Roman" w:hAnsi="Calibri" w:cs="Times New Roman"/>
                <w:color w:val="000000"/>
                <w:sz w:val="20"/>
                <w:szCs w:val="20"/>
                <w:lang w:eastAsia="en-GB"/>
              </w:rPr>
            </w:pPr>
            <w:r w:rsidRPr="00CF4B47">
              <w:rPr>
                <w:rFonts w:ascii="Calibri" w:eastAsia="Times New Roman" w:hAnsi="Calibri" w:cs="Times New Roman"/>
                <w:color w:val="000000"/>
                <w:sz w:val="20"/>
                <w:szCs w:val="20"/>
                <w:lang w:eastAsia="en-GB"/>
              </w:rPr>
              <w:t xml:space="preserve">Child Protection Policy (Bangladesh </w:t>
            </w:r>
            <w:proofErr w:type="spellStart"/>
            <w:r w:rsidRPr="00CF4B47">
              <w:rPr>
                <w:rFonts w:ascii="Calibri" w:eastAsia="Times New Roman" w:hAnsi="Calibri" w:cs="Times New Roman"/>
                <w:color w:val="000000"/>
                <w:sz w:val="20"/>
                <w:szCs w:val="20"/>
                <w:lang w:eastAsia="en-GB"/>
              </w:rPr>
              <w:t>Shishu</w:t>
            </w:r>
            <w:proofErr w:type="spellEnd"/>
            <w:r w:rsidRPr="00CF4B47">
              <w:rPr>
                <w:rFonts w:ascii="Calibri" w:eastAsia="Times New Roman" w:hAnsi="Calibri" w:cs="Times New Roman"/>
                <w:color w:val="000000"/>
                <w:sz w:val="20"/>
                <w:szCs w:val="20"/>
                <w:lang w:eastAsia="en-GB"/>
              </w:rPr>
              <w:t xml:space="preserve"> </w:t>
            </w:r>
            <w:proofErr w:type="spellStart"/>
            <w:r w:rsidRPr="00CF4B47">
              <w:rPr>
                <w:rFonts w:ascii="Calibri" w:eastAsia="Times New Roman" w:hAnsi="Calibri" w:cs="Times New Roman"/>
                <w:color w:val="000000"/>
                <w:sz w:val="20"/>
                <w:szCs w:val="20"/>
                <w:lang w:eastAsia="en-GB"/>
              </w:rPr>
              <w:t>Adhikar</w:t>
            </w:r>
            <w:proofErr w:type="spellEnd"/>
            <w:r w:rsidRPr="00CF4B47">
              <w:rPr>
                <w:rFonts w:ascii="Calibri" w:eastAsia="Times New Roman" w:hAnsi="Calibri" w:cs="Times New Roman"/>
                <w:color w:val="000000"/>
                <w:sz w:val="20"/>
                <w:szCs w:val="20"/>
                <w:lang w:eastAsia="en-GB"/>
              </w:rPr>
              <w:t xml:space="preserve"> Forum)</w:t>
            </w:r>
          </w:p>
        </w:tc>
        <w:tc>
          <w:tcPr>
            <w:tcW w:w="1559" w:type="dxa"/>
            <w:tcBorders>
              <w:top w:val="nil"/>
              <w:left w:val="nil"/>
              <w:bottom w:val="single" w:sz="4" w:space="0" w:color="auto"/>
              <w:right w:val="single" w:sz="4" w:space="0" w:color="auto"/>
            </w:tcBorders>
            <w:shd w:val="clear" w:color="000000" w:fill="FFFFFF"/>
            <w:vAlign w:val="center"/>
          </w:tcPr>
          <w:p w14:paraId="2796618C" w14:textId="77777777" w:rsidR="00AD1B05" w:rsidRPr="000260B6" w:rsidRDefault="00AD1B05" w:rsidP="00141D1B">
            <w:pPr>
              <w:autoSpaceDE w:val="0"/>
              <w:autoSpaceDN w:val="0"/>
              <w:adjustRightInd w:val="0"/>
              <w:spacing w:after="0" w:line="240" w:lineRule="auto"/>
              <w:rPr>
                <w:rFonts w:cs="Arial"/>
                <w:sz w:val="20"/>
                <w:szCs w:val="20"/>
              </w:rPr>
            </w:pPr>
            <w:r>
              <w:rPr>
                <w:rFonts w:eastAsia="Times New Roman" w:cs="Times New Roman"/>
                <w:color w:val="000000"/>
                <w:sz w:val="20"/>
                <w:szCs w:val="20"/>
                <w:lang w:eastAsia="en-GB"/>
              </w:rPr>
              <w:t xml:space="preserve">Revised </w:t>
            </w:r>
            <w:r w:rsidRPr="000260B6">
              <w:rPr>
                <w:rFonts w:eastAsia="Times New Roman" w:cs="Times New Roman"/>
                <w:color w:val="000000"/>
                <w:sz w:val="20"/>
                <w:szCs w:val="20"/>
                <w:lang w:eastAsia="en-GB"/>
              </w:rPr>
              <w:t xml:space="preserve">Integrated </w:t>
            </w:r>
            <w:r>
              <w:rPr>
                <w:rFonts w:eastAsia="Times New Roman" w:cs="Times New Roman"/>
                <w:color w:val="000000"/>
                <w:sz w:val="20"/>
                <w:szCs w:val="20"/>
                <w:lang w:eastAsia="en-GB"/>
              </w:rPr>
              <w:t>C</w:t>
            </w:r>
            <w:r w:rsidRPr="000260B6">
              <w:rPr>
                <w:rFonts w:eastAsia="Times New Roman" w:cs="Times New Roman"/>
                <w:color w:val="000000"/>
                <w:sz w:val="20"/>
                <w:szCs w:val="20"/>
                <w:lang w:eastAsia="en-GB"/>
              </w:rPr>
              <w:t xml:space="preserve">hild </w:t>
            </w:r>
            <w:r>
              <w:rPr>
                <w:rFonts w:eastAsia="Times New Roman" w:cs="Times New Roman"/>
                <w:color w:val="000000"/>
                <w:sz w:val="20"/>
                <w:szCs w:val="20"/>
                <w:lang w:eastAsia="en-GB"/>
              </w:rPr>
              <w:t>P</w:t>
            </w:r>
            <w:r w:rsidRPr="000260B6">
              <w:rPr>
                <w:rFonts w:eastAsia="Times New Roman" w:cs="Times New Roman"/>
                <w:color w:val="000000"/>
                <w:sz w:val="20"/>
                <w:szCs w:val="20"/>
                <w:lang w:eastAsia="en-GB"/>
              </w:rPr>
              <w:t xml:space="preserve">rotection </w:t>
            </w:r>
            <w:r>
              <w:rPr>
                <w:rFonts w:eastAsia="Times New Roman" w:cs="Times New Roman"/>
                <w:color w:val="000000"/>
                <w:sz w:val="20"/>
                <w:szCs w:val="20"/>
                <w:lang w:eastAsia="en-GB"/>
              </w:rPr>
              <w:t>S</w:t>
            </w:r>
            <w:r w:rsidRPr="000260B6">
              <w:rPr>
                <w:rFonts w:eastAsia="Times New Roman" w:cs="Times New Roman"/>
                <w:color w:val="000000"/>
                <w:sz w:val="20"/>
                <w:szCs w:val="20"/>
                <w:lang w:eastAsia="en-GB"/>
              </w:rPr>
              <w:t>cheme India (201</w:t>
            </w:r>
            <w:r>
              <w:rPr>
                <w:rFonts w:eastAsia="Times New Roman" w:cs="Times New Roman"/>
                <w:color w:val="000000"/>
                <w:sz w:val="20"/>
                <w:szCs w:val="20"/>
                <w:lang w:eastAsia="en-GB"/>
              </w:rPr>
              <w:t>4</w:t>
            </w:r>
            <w:r w:rsidRPr="000260B6">
              <w:rPr>
                <w:rFonts w:eastAsia="Times New Roman" w:cs="Times New Roman"/>
                <w:color w:val="000000"/>
                <w:sz w:val="20"/>
                <w:szCs w:val="20"/>
                <w:lang w:eastAsia="en-GB"/>
              </w:rPr>
              <w:t>)</w:t>
            </w:r>
            <w:r>
              <w:rPr>
                <w:rFonts w:eastAsia="Times New Roman" w:cs="Times New Roman"/>
                <w:color w:val="000000"/>
                <w:sz w:val="20"/>
                <w:szCs w:val="20"/>
                <w:lang w:eastAsia="en-GB"/>
              </w:rPr>
              <w:t>.</w:t>
            </w:r>
            <w:r w:rsidRPr="000260B6">
              <w:rPr>
                <w:rFonts w:eastAsia="Times New Roman" w:cs="Times New Roman"/>
                <w:color w:val="000000"/>
                <w:sz w:val="20"/>
                <w:szCs w:val="20"/>
                <w:lang w:eastAsia="en-GB"/>
              </w:rPr>
              <w:t xml:space="preserve"> </w:t>
            </w:r>
            <w:r w:rsidRPr="000260B6">
              <w:rPr>
                <w:rFonts w:cs="Arial"/>
                <w:sz w:val="20"/>
                <w:szCs w:val="20"/>
              </w:rPr>
              <w:t>Ministry of Women &amp; Child Development</w:t>
            </w:r>
          </w:p>
          <w:p w14:paraId="4F290004" w14:textId="77777777" w:rsidR="00AD1B05" w:rsidRPr="000260B6" w:rsidRDefault="00AD1B05" w:rsidP="00141D1B">
            <w:pPr>
              <w:spacing w:after="0" w:line="240" w:lineRule="auto"/>
              <w:rPr>
                <w:rFonts w:eastAsia="Times New Roman" w:cs="Times New Roman"/>
                <w:color w:val="000000"/>
                <w:sz w:val="20"/>
                <w:szCs w:val="20"/>
                <w:lang w:eastAsia="en-GB"/>
              </w:rPr>
            </w:pPr>
            <w:r w:rsidRPr="000260B6">
              <w:rPr>
                <w:rFonts w:cs="Arial"/>
                <w:sz w:val="20"/>
                <w:szCs w:val="20"/>
              </w:rPr>
              <w:t>Government of India</w:t>
            </w:r>
          </w:p>
        </w:tc>
        <w:tc>
          <w:tcPr>
            <w:tcW w:w="1276" w:type="dxa"/>
            <w:tcBorders>
              <w:top w:val="nil"/>
              <w:left w:val="nil"/>
              <w:bottom w:val="single" w:sz="4" w:space="0" w:color="auto"/>
              <w:right w:val="single" w:sz="4" w:space="0" w:color="auto"/>
            </w:tcBorders>
            <w:shd w:val="clear" w:color="000000" w:fill="FFFFFF"/>
            <w:vAlign w:val="center"/>
          </w:tcPr>
          <w:p w14:paraId="72F27038" w14:textId="77777777" w:rsidR="00AD1B05" w:rsidRPr="000260B6" w:rsidRDefault="00AD1B05" w:rsidP="00141D1B">
            <w:pPr>
              <w:spacing w:after="0" w:line="240" w:lineRule="auto"/>
              <w:rPr>
                <w:rFonts w:eastAsia="Times New Roman" w:cs="Times New Roman"/>
                <w:color w:val="000000"/>
                <w:sz w:val="20"/>
                <w:szCs w:val="20"/>
                <w:lang w:eastAsia="en-GB"/>
              </w:rPr>
            </w:pPr>
            <w:r w:rsidRPr="000260B6">
              <w:rPr>
                <w:rFonts w:eastAsia="Times New Roman" w:cs="Times New Roman"/>
                <w:color w:val="000000"/>
                <w:sz w:val="20"/>
                <w:szCs w:val="20"/>
                <w:lang w:eastAsia="en-GB"/>
              </w:rPr>
              <w:t>Framework for the National Child Protection System Kenya (2011) National Council for Children’s services</w:t>
            </w:r>
          </w:p>
        </w:tc>
        <w:tc>
          <w:tcPr>
            <w:tcW w:w="1134" w:type="dxa"/>
            <w:tcBorders>
              <w:top w:val="nil"/>
              <w:left w:val="nil"/>
              <w:bottom w:val="single" w:sz="4" w:space="0" w:color="auto"/>
              <w:right w:val="single" w:sz="4" w:space="0" w:color="auto"/>
            </w:tcBorders>
            <w:shd w:val="clear" w:color="000000" w:fill="FFFFFF"/>
            <w:vAlign w:val="center"/>
          </w:tcPr>
          <w:p w14:paraId="59C7FB38" w14:textId="77777777" w:rsidR="00AD1B05" w:rsidRPr="00CF4B47" w:rsidRDefault="00AD1B05" w:rsidP="00141D1B">
            <w:pPr>
              <w:spacing w:after="0" w:line="240" w:lineRule="auto"/>
              <w:rPr>
                <w:rFonts w:ascii="Calibri" w:eastAsia="Times New Roman" w:hAnsi="Calibri" w:cs="Times New Roman"/>
                <w:color w:val="000000"/>
                <w:sz w:val="20"/>
                <w:szCs w:val="20"/>
                <w:lang w:eastAsia="en-GB"/>
              </w:rPr>
            </w:pPr>
            <w:r w:rsidRPr="00CF4B47">
              <w:rPr>
                <w:rFonts w:ascii="Calibri" w:eastAsia="Times New Roman" w:hAnsi="Calibri" w:cs="Times New Roman"/>
                <w:color w:val="000000"/>
                <w:sz w:val="20"/>
                <w:szCs w:val="20"/>
                <w:lang w:eastAsia="en-GB"/>
              </w:rPr>
              <w:t xml:space="preserve">National Child Welfare Policy </w:t>
            </w:r>
            <w:r>
              <w:rPr>
                <w:rFonts w:ascii="Calibri" w:eastAsia="Times New Roman" w:hAnsi="Calibri" w:cs="Times New Roman"/>
                <w:color w:val="000000"/>
                <w:sz w:val="20"/>
                <w:szCs w:val="20"/>
                <w:lang w:eastAsia="en-GB"/>
              </w:rPr>
              <w:t>(</w:t>
            </w:r>
            <w:r w:rsidRPr="00CF4B47">
              <w:rPr>
                <w:rFonts w:ascii="Calibri" w:eastAsia="Times New Roman" w:hAnsi="Calibri" w:cs="Times New Roman"/>
                <w:color w:val="000000"/>
                <w:sz w:val="20"/>
                <w:szCs w:val="20"/>
                <w:lang w:eastAsia="en-GB"/>
              </w:rPr>
              <w:t>2013</w:t>
            </w:r>
            <w:r>
              <w:rPr>
                <w:rFonts w:ascii="Calibri" w:eastAsia="Times New Roman" w:hAnsi="Calibri" w:cs="Times New Roman"/>
                <w:color w:val="000000"/>
                <w:sz w:val="20"/>
                <w:szCs w:val="20"/>
                <w:lang w:eastAsia="en-GB"/>
              </w:rPr>
              <w:t>)</w:t>
            </w:r>
          </w:p>
        </w:tc>
        <w:tc>
          <w:tcPr>
            <w:tcW w:w="2268" w:type="dxa"/>
            <w:tcBorders>
              <w:top w:val="nil"/>
              <w:left w:val="nil"/>
              <w:bottom w:val="single" w:sz="4" w:space="0" w:color="auto"/>
              <w:right w:val="single" w:sz="4" w:space="0" w:color="auto"/>
            </w:tcBorders>
            <w:shd w:val="clear" w:color="auto" w:fill="auto"/>
            <w:vAlign w:val="center"/>
          </w:tcPr>
          <w:p w14:paraId="67FD7C51" w14:textId="77777777" w:rsidR="00AD1B05" w:rsidRDefault="00AD1B05" w:rsidP="00141D1B">
            <w:pPr>
              <w:spacing w:after="0" w:line="240" w:lineRule="auto"/>
              <w:ind w:right="525"/>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Children’s Act (1989) </w:t>
            </w:r>
          </w:p>
          <w:p w14:paraId="02971BA0" w14:textId="77777777" w:rsidR="00AD1B05" w:rsidRDefault="00AD1B05" w:rsidP="00141D1B">
            <w:pPr>
              <w:spacing w:after="0" w:line="240" w:lineRule="auto"/>
              <w:ind w:right="525"/>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(legislation.gov.uk)</w:t>
            </w:r>
          </w:p>
          <w:p w14:paraId="7A0B87B0" w14:textId="77777777" w:rsidR="00AD1B05" w:rsidRPr="00CF4B47" w:rsidRDefault="00AD1B05" w:rsidP="00141D1B">
            <w:pPr>
              <w:spacing w:after="0" w:line="240" w:lineRule="auto"/>
              <w:ind w:right="525"/>
              <w:rPr>
                <w:rFonts w:ascii="Calibri" w:eastAsia="Times New Roman" w:hAnsi="Calibri" w:cs="Times New Roman"/>
                <w:color w:val="000000"/>
                <w:sz w:val="20"/>
                <w:szCs w:val="20"/>
                <w:lang w:eastAsia="en-GB"/>
              </w:rPr>
            </w:pPr>
          </w:p>
        </w:tc>
      </w:tr>
      <w:tr w:rsidR="00AD1B05" w:rsidRPr="00CF4B47" w14:paraId="029C1AEF" w14:textId="77777777" w:rsidTr="00141D1B">
        <w:trPr>
          <w:trHeight w:val="674"/>
        </w:trPr>
        <w:tc>
          <w:tcPr>
            <w:tcW w:w="1130" w:type="dxa"/>
            <w:vMerge w:val="restart"/>
            <w:tcBorders>
              <w:top w:val="single" w:sz="4" w:space="0" w:color="auto"/>
              <w:left w:val="single" w:sz="4" w:space="0" w:color="auto"/>
              <w:right w:val="single" w:sz="4" w:space="0" w:color="auto"/>
            </w:tcBorders>
            <w:shd w:val="clear" w:color="000000" w:fill="FFFFFF"/>
            <w:vAlign w:val="center"/>
          </w:tcPr>
          <w:p w14:paraId="5D7262AF" w14:textId="77777777" w:rsidR="00AD1B05" w:rsidRPr="00882DBB" w:rsidRDefault="00AD1B05" w:rsidP="00141D1B">
            <w:pPr>
              <w:spacing w:after="0" w:line="240" w:lineRule="auto"/>
              <w:rPr>
                <w:rFonts w:ascii="Calibri" w:eastAsia="Times New Roman" w:hAnsi="Calibri" w:cs="Times New Roman"/>
                <w:b/>
                <w:color w:val="000000"/>
                <w:sz w:val="20"/>
                <w:szCs w:val="20"/>
                <w:lang w:eastAsia="en-GB"/>
              </w:rPr>
            </w:pPr>
            <w:r w:rsidRPr="00882DBB">
              <w:rPr>
                <w:rFonts w:ascii="Calibri" w:eastAsia="Times New Roman" w:hAnsi="Calibri" w:cs="Times New Roman"/>
                <w:b/>
                <w:color w:val="000000"/>
                <w:sz w:val="20"/>
                <w:szCs w:val="20"/>
                <w:lang w:eastAsia="en-GB"/>
              </w:rPr>
              <w:lastRenderedPageBreak/>
              <w:t>Vulnerable Groups</w:t>
            </w:r>
          </w:p>
        </w:tc>
        <w:tc>
          <w:tcPr>
            <w:tcW w:w="156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840B0CA" w14:textId="77777777" w:rsidR="00AD1B05" w:rsidRPr="00CF4B47" w:rsidRDefault="00AD1B05" w:rsidP="00141D1B">
            <w:pPr>
              <w:spacing w:after="0" w:line="240" w:lineRule="auto"/>
              <w:rPr>
                <w:rFonts w:ascii="Calibri" w:eastAsia="Times New Roman" w:hAnsi="Calibri" w:cs="Times New Roman"/>
                <w:color w:val="000000"/>
                <w:sz w:val="20"/>
                <w:szCs w:val="20"/>
                <w:lang w:eastAsia="en-GB"/>
              </w:rPr>
            </w:pP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CAE75C" w14:textId="77777777" w:rsidR="00AD1B05" w:rsidRPr="00CF4B47" w:rsidRDefault="00AD1B05" w:rsidP="00141D1B">
            <w:pPr>
              <w:spacing w:after="0" w:line="240" w:lineRule="auto"/>
              <w:rPr>
                <w:rFonts w:ascii="Calibri" w:eastAsia="Times New Roman" w:hAnsi="Calibri" w:cs="Times New Roman"/>
                <w:color w:val="000000"/>
                <w:sz w:val="20"/>
                <w:szCs w:val="20"/>
                <w:lang w:eastAsia="en-GB"/>
              </w:rPr>
            </w:pPr>
            <w:r w:rsidRPr="00CF4B47">
              <w:rPr>
                <w:rFonts w:ascii="Calibri" w:eastAsia="Times New Roman" w:hAnsi="Calibri" w:cs="Times New Roman"/>
                <w:color w:val="000000"/>
                <w:sz w:val="20"/>
                <w:szCs w:val="20"/>
                <w:lang w:eastAsia="en-GB"/>
              </w:rPr>
              <w:t>Constitution of India (1950)</w:t>
            </w:r>
            <w:r>
              <w:rPr>
                <w:rFonts w:ascii="Calibri" w:eastAsia="Times New Roman" w:hAnsi="Calibri" w:cs="Times New Roman"/>
                <w:color w:val="000000"/>
                <w:sz w:val="20"/>
                <w:szCs w:val="20"/>
                <w:lang w:eastAsia="en-GB"/>
              </w:rPr>
              <w:t>:</w:t>
            </w:r>
            <w:r w:rsidRPr="00CF4B47">
              <w:rPr>
                <w:rFonts w:ascii="Calibri" w:eastAsia="Times New Roman" w:hAnsi="Calibri" w:cs="Times New Roman"/>
                <w:color w:val="000000"/>
                <w:sz w:val="20"/>
                <w:szCs w:val="20"/>
                <w:lang w:eastAsia="en-GB"/>
              </w:rPr>
              <w:t xml:space="preserve"> provisions for vulnerable groups, including women, scheduled castes, scheduled tribes, persons with disabilities, children, persons living with HIV, and the aged</w:t>
            </w:r>
            <w:r>
              <w:rPr>
                <w:rFonts w:ascii="Calibri" w:eastAsia="Times New Roman" w:hAnsi="Calibri" w:cs="Times New Roman"/>
                <w:color w:val="000000"/>
                <w:sz w:val="20"/>
                <w:szCs w:val="20"/>
                <w:lang w:eastAsia="en-GB"/>
              </w:rPr>
              <w:t>.</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671A942E" w14:textId="77777777" w:rsidR="00AD1B05" w:rsidRPr="00CF4B47" w:rsidRDefault="00AD1B05" w:rsidP="00141D1B">
            <w:pPr>
              <w:spacing w:after="0" w:line="240" w:lineRule="auto"/>
              <w:rPr>
                <w:rFonts w:ascii="Calibri" w:eastAsia="Times New Roman" w:hAnsi="Calibri" w:cs="Times New Roman"/>
                <w:color w:val="000000"/>
                <w:sz w:val="20"/>
                <w:szCs w:val="20"/>
                <w:lang w:eastAsia="en-GB"/>
              </w:rPr>
            </w:pPr>
            <w:r w:rsidRPr="00CF4B47">
              <w:rPr>
                <w:rFonts w:ascii="Calibri" w:eastAsia="Times New Roman" w:hAnsi="Calibri" w:cs="Times New Roman"/>
                <w:color w:val="000000"/>
                <w:sz w:val="20"/>
                <w:szCs w:val="20"/>
                <w:lang w:eastAsia="en-GB"/>
              </w:rPr>
              <w:t>The Persons with Disability Act Kenya 2012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B387CD" w14:textId="77777777" w:rsidR="00AD1B05" w:rsidRPr="00CF4B47" w:rsidRDefault="00AD1B05" w:rsidP="00141D1B">
            <w:pPr>
              <w:spacing w:after="0" w:line="240" w:lineRule="auto"/>
              <w:rPr>
                <w:rFonts w:ascii="Calibri" w:eastAsia="Times New Roman" w:hAnsi="Calibri" w:cs="Times New Roman"/>
                <w:color w:val="000000"/>
                <w:sz w:val="20"/>
                <w:szCs w:val="20"/>
                <w:lang w:eastAsia="en-GB"/>
              </w:rPr>
            </w:pPr>
            <w:r w:rsidRPr="00CF4B47">
              <w:rPr>
                <w:rFonts w:ascii="Calibri" w:eastAsia="Times New Roman" w:hAnsi="Calibri" w:cs="Times New Roman"/>
                <w:color w:val="000000"/>
                <w:sz w:val="20"/>
                <w:szCs w:val="20"/>
                <w:lang w:eastAsia="en-GB"/>
              </w:rPr>
              <w:t>The Persons with Disability Act Sierra Leone (2011)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D63D7" w14:textId="77777777" w:rsidR="00AD1B05" w:rsidRPr="00CF4B47" w:rsidRDefault="00AD1B05" w:rsidP="00141D1B">
            <w:pPr>
              <w:spacing w:after="0" w:line="240" w:lineRule="auto"/>
              <w:ind w:right="525"/>
              <w:rPr>
                <w:rFonts w:ascii="Calibri" w:eastAsia="Times New Roman" w:hAnsi="Calibri" w:cs="Times New Roman"/>
                <w:color w:val="000000"/>
                <w:sz w:val="20"/>
                <w:szCs w:val="20"/>
                <w:lang w:eastAsia="en-GB"/>
              </w:rPr>
            </w:pPr>
            <w:r w:rsidRPr="00CF4B47">
              <w:rPr>
                <w:rFonts w:ascii="Calibri" w:eastAsia="Times New Roman" w:hAnsi="Calibri" w:cs="Times New Roman"/>
                <w:color w:val="000000"/>
                <w:sz w:val="20"/>
                <w:szCs w:val="20"/>
                <w:lang w:eastAsia="en-GB"/>
              </w:rPr>
              <w:t xml:space="preserve">UK Policy Governance Association (2006). Act of Parliament. Safeguarding Vulnerable Groups Act 2006 (chapter 47) </w:t>
            </w:r>
          </w:p>
        </w:tc>
      </w:tr>
      <w:tr w:rsidR="00AD1B05" w:rsidRPr="00CF4B47" w14:paraId="5DF66A93" w14:textId="77777777" w:rsidTr="00141D1B">
        <w:trPr>
          <w:trHeight w:val="927"/>
        </w:trPr>
        <w:tc>
          <w:tcPr>
            <w:tcW w:w="1130" w:type="dxa"/>
            <w:vMerge/>
            <w:tcBorders>
              <w:left w:val="single" w:sz="4" w:space="0" w:color="auto"/>
              <w:bottom w:val="single" w:sz="4" w:space="0" w:color="auto"/>
              <w:right w:val="single" w:sz="4" w:space="0" w:color="auto"/>
            </w:tcBorders>
            <w:shd w:val="clear" w:color="000000" w:fill="FFFFFF"/>
          </w:tcPr>
          <w:p w14:paraId="39C1F58D" w14:textId="77777777" w:rsidR="00AD1B05" w:rsidRPr="00CF4B47" w:rsidRDefault="00AD1B05" w:rsidP="00141D1B">
            <w:pPr>
              <w:spacing w:after="0" w:line="240" w:lineRule="auto"/>
              <w:rPr>
                <w:rFonts w:ascii="Calibri" w:eastAsia="Times New Roman" w:hAnsi="Calibri" w:cs="Times New Roman"/>
                <w:color w:val="000000"/>
                <w:sz w:val="20"/>
                <w:szCs w:val="20"/>
                <w:lang w:eastAsia="en-GB"/>
              </w:rPr>
            </w:pPr>
          </w:p>
        </w:tc>
        <w:tc>
          <w:tcPr>
            <w:tcW w:w="1564" w:type="dxa"/>
            <w:tcBorders>
              <w:top w:val="single" w:sz="4" w:space="0" w:color="auto"/>
              <w:left w:val="single" w:sz="4" w:space="0" w:color="auto"/>
              <w:bottom w:val="single" w:sz="4" w:space="0" w:color="auto"/>
              <w:right w:val="single" w:sz="4" w:space="0" w:color="auto"/>
            </w:tcBorders>
            <w:shd w:val="clear" w:color="000000" w:fill="FFFFFF"/>
            <w:vAlign w:val="center"/>
          </w:tcPr>
          <w:p w14:paraId="60F5FAF0" w14:textId="77777777" w:rsidR="00AD1B05" w:rsidRPr="00CF4B47" w:rsidRDefault="00AD1B05" w:rsidP="00141D1B">
            <w:pPr>
              <w:spacing w:after="0" w:line="240" w:lineRule="auto"/>
              <w:rPr>
                <w:rFonts w:ascii="Calibri" w:eastAsia="Times New Roman" w:hAnsi="Calibri" w:cs="Times New Roman"/>
                <w:color w:val="000000"/>
                <w:sz w:val="20"/>
                <w:szCs w:val="20"/>
                <w:lang w:eastAsia="en-GB"/>
              </w:rPr>
            </w:pP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57A8BC6D" w14:textId="77777777" w:rsidR="00AD1B05" w:rsidRPr="00CF4B47" w:rsidRDefault="00AD1B05" w:rsidP="00141D1B">
            <w:pPr>
              <w:spacing w:after="0" w:line="240" w:lineRule="auto"/>
              <w:rPr>
                <w:rFonts w:ascii="Calibri" w:eastAsia="Times New Roman" w:hAnsi="Calibri" w:cs="Times New Roman"/>
                <w:color w:val="000000"/>
                <w:sz w:val="20"/>
                <w:szCs w:val="20"/>
                <w:lang w:eastAsia="en-GB"/>
              </w:rPr>
            </w:pPr>
            <w:r w:rsidRPr="00CF4B47">
              <w:rPr>
                <w:rFonts w:ascii="Calibri" w:eastAsia="Times New Roman" w:hAnsi="Calibri" w:cs="Times New Roman"/>
                <w:color w:val="000000"/>
                <w:sz w:val="20"/>
                <w:szCs w:val="20"/>
                <w:lang w:eastAsia="en-GB"/>
              </w:rPr>
              <w:t> </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7F51895F" w14:textId="77777777" w:rsidR="00AD1B05" w:rsidRPr="00CF4B47" w:rsidRDefault="00AD1B05" w:rsidP="00141D1B">
            <w:pPr>
              <w:spacing w:after="0" w:line="240" w:lineRule="auto"/>
              <w:rPr>
                <w:rFonts w:ascii="Calibri" w:eastAsia="Times New Roman" w:hAnsi="Calibri" w:cs="Times New Roman"/>
                <w:color w:val="000000"/>
                <w:sz w:val="20"/>
                <w:szCs w:val="20"/>
                <w:lang w:eastAsia="en-GB"/>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60FF14D" w14:textId="77777777" w:rsidR="00AD1B05" w:rsidRPr="00CF4B47" w:rsidRDefault="00AD1B05" w:rsidP="00141D1B">
            <w:pPr>
              <w:spacing w:after="0" w:line="240" w:lineRule="auto"/>
              <w:rPr>
                <w:rFonts w:ascii="Calibri" w:eastAsia="Times New Roman" w:hAnsi="Calibri" w:cs="Times New Roman"/>
                <w:color w:val="000000"/>
                <w:sz w:val="20"/>
                <w:szCs w:val="20"/>
                <w:lang w:eastAsia="en-GB"/>
              </w:rPr>
            </w:pPr>
            <w:r w:rsidRPr="00CF4B47">
              <w:rPr>
                <w:rFonts w:ascii="Calibri" w:eastAsia="Times New Roman" w:hAnsi="Calibri" w:cs="Times New Roman"/>
                <w:color w:val="000000"/>
                <w:sz w:val="20"/>
                <w:szCs w:val="20"/>
                <w:lang w:eastAsia="en-GB"/>
              </w:rPr>
              <w:t xml:space="preserve">The National HIV and AIDS Commission Act </w:t>
            </w:r>
            <w:r>
              <w:rPr>
                <w:rFonts w:ascii="Calibri" w:eastAsia="Times New Roman" w:hAnsi="Calibri" w:cs="Times New Roman"/>
                <w:color w:val="000000"/>
                <w:sz w:val="20"/>
                <w:szCs w:val="20"/>
                <w:lang w:eastAsia="en-GB"/>
              </w:rPr>
              <w:t>(</w:t>
            </w:r>
            <w:r w:rsidRPr="00CF4B47">
              <w:rPr>
                <w:rFonts w:ascii="Calibri" w:eastAsia="Times New Roman" w:hAnsi="Calibri" w:cs="Times New Roman"/>
                <w:color w:val="000000"/>
                <w:sz w:val="20"/>
                <w:szCs w:val="20"/>
                <w:lang w:eastAsia="en-GB"/>
              </w:rPr>
              <w:t>2011</w:t>
            </w:r>
            <w:r>
              <w:rPr>
                <w:rFonts w:ascii="Calibri" w:eastAsia="Times New Roman" w:hAnsi="Calibri" w:cs="Times New Roman"/>
                <w:color w:val="000000"/>
                <w:sz w:val="20"/>
                <w:szCs w:val="20"/>
                <w:lang w:eastAsia="en-GB"/>
              </w:rPr>
              <w:t>)</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5CA91779" w14:textId="77777777" w:rsidR="00AD1B05" w:rsidRPr="00CF4B47" w:rsidRDefault="00AD1B05" w:rsidP="00141D1B">
            <w:pPr>
              <w:spacing w:after="0" w:line="240" w:lineRule="auto"/>
              <w:rPr>
                <w:rFonts w:ascii="Calibri" w:eastAsia="Times New Roman" w:hAnsi="Calibri" w:cs="Times New Roman"/>
                <w:color w:val="000000"/>
                <w:sz w:val="20"/>
                <w:szCs w:val="20"/>
                <w:lang w:eastAsia="en-GB"/>
              </w:rPr>
            </w:pPr>
            <w:r w:rsidRPr="00CF4B47">
              <w:rPr>
                <w:rFonts w:ascii="Calibri" w:eastAsia="Times New Roman" w:hAnsi="Calibri" w:cs="Times New Roman"/>
                <w:color w:val="000000"/>
                <w:sz w:val="20"/>
                <w:szCs w:val="20"/>
                <w:lang w:eastAsia="en-GB"/>
              </w:rPr>
              <w:t xml:space="preserve">Office of the Public Guardian (2017). Policy paper SD8: office of the Public Guardian safeguarding policy (web version) Updated 4 July 2017. </w:t>
            </w:r>
          </w:p>
        </w:tc>
      </w:tr>
      <w:tr w:rsidR="00AD1B05" w:rsidRPr="00CF4B47" w14:paraId="5FEC7559" w14:textId="77777777" w:rsidTr="00141D1B">
        <w:trPr>
          <w:trHeight w:val="469"/>
        </w:trPr>
        <w:tc>
          <w:tcPr>
            <w:tcW w:w="11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51637FA3" w14:textId="77777777" w:rsidR="00AD1B05" w:rsidRPr="00882DBB" w:rsidRDefault="00AD1B05" w:rsidP="00141D1B">
            <w:pPr>
              <w:spacing w:after="0" w:line="240" w:lineRule="auto"/>
              <w:rPr>
                <w:rFonts w:ascii="Calibri" w:eastAsia="Times New Roman" w:hAnsi="Calibri" w:cs="Times New Roman"/>
                <w:b/>
                <w:color w:val="000000"/>
                <w:sz w:val="20"/>
                <w:szCs w:val="20"/>
                <w:lang w:eastAsia="en-GB"/>
              </w:rPr>
            </w:pPr>
            <w:r>
              <w:br w:type="page"/>
            </w:r>
            <w:r w:rsidRPr="00882DBB">
              <w:rPr>
                <w:rFonts w:ascii="Calibri" w:eastAsia="Times New Roman" w:hAnsi="Calibri" w:cs="Times New Roman"/>
                <w:b/>
                <w:color w:val="000000"/>
                <w:sz w:val="20"/>
                <w:szCs w:val="20"/>
                <w:lang w:eastAsia="en-GB"/>
              </w:rPr>
              <w:t>Gender Based Violence (GBV)</w:t>
            </w:r>
          </w:p>
        </w:tc>
        <w:tc>
          <w:tcPr>
            <w:tcW w:w="156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24822E" w14:textId="77777777" w:rsidR="00AD1B05" w:rsidRPr="00CF4B47" w:rsidRDefault="00AD1B05" w:rsidP="00141D1B">
            <w:pPr>
              <w:spacing w:after="0" w:line="240" w:lineRule="auto"/>
              <w:rPr>
                <w:rFonts w:ascii="Calibri" w:eastAsia="Times New Roman" w:hAnsi="Calibri" w:cs="Times New Roman"/>
                <w:color w:val="000000"/>
                <w:sz w:val="20"/>
                <w:szCs w:val="20"/>
                <w:lang w:eastAsia="en-GB"/>
              </w:rPr>
            </w:pPr>
            <w:r w:rsidRPr="00CF4B47">
              <w:rPr>
                <w:rFonts w:ascii="Calibri" w:eastAsia="Times New Roman" w:hAnsi="Calibri" w:cs="Times New Roman"/>
                <w:color w:val="000000"/>
                <w:sz w:val="20"/>
                <w:szCs w:val="20"/>
                <w:lang w:eastAsia="en-GB"/>
              </w:rPr>
              <w:t>National Action Plan to Prevent Violence Against Women and Children (2013-2015)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20A3031E" w14:textId="77777777" w:rsidR="00AD1B05" w:rsidRPr="001660B1" w:rsidRDefault="00AD1B05" w:rsidP="00141D1B">
            <w:pPr>
              <w:spacing w:after="0" w:line="240" w:lineRule="auto"/>
              <w:rPr>
                <w:rFonts w:eastAsia="Times New Roman" w:cs="Times New Roman"/>
                <w:color w:val="000000"/>
                <w:sz w:val="20"/>
                <w:szCs w:val="20"/>
                <w:lang w:eastAsia="en-GB"/>
              </w:rPr>
            </w:pPr>
            <w:r w:rsidRPr="001660B1">
              <w:rPr>
                <w:rFonts w:cs="Arial"/>
                <w:color w:val="000000"/>
                <w:sz w:val="20"/>
                <w:szCs w:val="20"/>
                <w:shd w:val="clear" w:color="auto" w:fill="FFFFFF"/>
              </w:rPr>
              <w:t xml:space="preserve">The Protection of Women from Domestic Violence Act </w:t>
            </w:r>
            <w:r>
              <w:rPr>
                <w:rFonts w:cs="Arial"/>
                <w:color w:val="000000"/>
                <w:sz w:val="20"/>
                <w:szCs w:val="20"/>
                <w:shd w:val="clear" w:color="auto" w:fill="FFFFFF"/>
              </w:rPr>
              <w:t>(</w:t>
            </w:r>
            <w:r w:rsidRPr="001660B1">
              <w:rPr>
                <w:rFonts w:cs="Arial"/>
                <w:color w:val="000000"/>
                <w:sz w:val="20"/>
                <w:szCs w:val="20"/>
                <w:shd w:val="clear" w:color="auto" w:fill="FFFFFF"/>
              </w:rPr>
              <w:t>2005</w:t>
            </w:r>
            <w:r>
              <w:rPr>
                <w:rFonts w:cs="Arial"/>
                <w:color w:val="000000"/>
                <w:sz w:val="20"/>
                <w:szCs w:val="20"/>
                <w:shd w:val="clear" w:color="auto" w:fill="FFFFFF"/>
              </w:rPr>
              <w:t>)</w:t>
            </w:r>
            <w:r w:rsidRPr="001660B1">
              <w:rPr>
                <w:rFonts w:cs="Arial"/>
                <w:color w:val="000000"/>
                <w:sz w:val="20"/>
                <w:szCs w:val="20"/>
                <w:shd w:val="clear" w:color="auto" w:fill="FFFFFF"/>
              </w:rPr>
              <w:t>.</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28BB58A9" w14:textId="77777777" w:rsidR="00AD1B05" w:rsidRPr="00CF4B47" w:rsidRDefault="00AD1B05" w:rsidP="00141D1B">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Protection against Domestic Violence Act (2015)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36451F2A" w14:textId="77777777" w:rsidR="00AD1B05" w:rsidRPr="00CF4B47" w:rsidRDefault="00AD1B05" w:rsidP="00141D1B">
            <w:pPr>
              <w:spacing w:after="0" w:line="240" w:lineRule="auto"/>
              <w:rPr>
                <w:rFonts w:ascii="Calibri" w:eastAsia="Times New Roman" w:hAnsi="Calibri" w:cs="Times New Roman"/>
                <w:color w:val="000000"/>
                <w:sz w:val="20"/>
                <w:szCs w:val="20"/>
                <w:lang w:eastAsia="en-GB"/>
              </w:rPr>
            </w:pPr>
            <w:r w:rsidRPr="00CF4B47">
              <w:rPr>
                <w:rFonts w:ascii="Calibri" w:eastAsia="Times New Roman" w:hAnsi="Calibri" w:cs="Times New Roman"/>
                <w:color w:val="000000"/>
                <w:sz w:val="20"/>
                <w:szCs w:val="20"/>
                <w:lang w:eastAsia="en-GB"/>
              </w:rPr>
              <w:t>Domestic Violence Act (2007)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4C96AF2" w14:textId="77777777" w:rsidR="00AD1B05" w:rsidRDefault="00AD1B05" w:rsidP="00141D1B">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The Domestic Violence, Crime and Victims Act (2004)</w:t>
            </w:r>
          </w:p>
          <w:p w14:paraId="0E1893D8" w14:textId="77777777" w:rsidR="00AD1B05" w:rsidRPr="00CF4B47" w:rsidRDefault="00AD1B05" w:rsidP="00141D1B">
            <w:pPr>
              <w:spacing w:after="0" w:line="240" w:lineRule="auto"/>
              <w:ind w:right="525"/>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(legislation.gov.uk)</w:t>
            </w:r>
          </w:p>
        </w:tc>
      </w:tr>
      <w:tr w:rsidR="00AD1B05" w:rsidRPr="00CF4B47" w14:paraId="59B85AF2" w14:textId="77777777" w:rsidTr="00141D1B">
        <w:trPr>
          <w:trHeight w:val="469"/>
        </w:trPr>
        <w:tc>
          <w:tcPr>
            <w:tcW w:w="1130" w:type="dxa"/>
            <w:vMerge/>
            <w:tcBorders>
              <w:top w:val="single" w:sz="4" w:space="0" w:color="auto"/>
              <w:left w:val="single" w:sz="4" w:space="0" w:color="auto"/>
              <w:bottom w:val="single" w:sz="4" w:space="0" w:color="auto"/>
              <w:right w:val="single" w:sz="4" w:space="0" w:color="auto"/>
            </w:tcBorders>
            <w:shd w:val="clear" w:color="000000" w:fill="FFFFFF"/>
          </w:tcPr>
          <w:p w14:paraId="0D5EB3CC" w14:textId="77777777" w:rsidR="00AD1B05" w:rsidRDefault="00AD1B05" w:rsidP="00141D1B">
            <w:pPr>
              <w:spacing w:after="0" w:line="240" w:lineRule="auto"/>
              <w:rPr>
                <w:rFonts w:ascii="Calibri" w:eastAsia="Times New Roman" w:hAnsi="Calibri" w:cs="Times New Roman"/>
                <w:color w:val="000000"/>
                <w:sz w:val="20"/>
                <w:szCs w:val="20"/>
                <w:lang w:eastAsia="en-GB"/>
              </w:rPr>
            </w:pPr>
          </w:p>
        </w:tc>
        <w:tc>
          <w:tcPr>
            <w:tcW w:w="1564" w:type="dxa"/>
            <w:tcBorders>
              <w:top w:val="single" w:sz="4" w:space="0" w:color="auto"/>
              <w:left w:val="single" w:sz="4" w:space="0" w:color="auto"/>
              <w:bottom w:val="single" w:sz="4" w:space="0" w:color="auto"/>
              <w:right w:val="single" w:sz="4" w:space="0" w:color="auto"/>
            </w:tcBorders>
            <w:shd w:val="clear" w:color="000000" w:fill="FFFFFF"/>
            <w:vAlign w:val="center"/>
          </w:tcPr>
          <w:p w14:paraId="05245222" w14:textId="77777777" w:rsidR="00AD1B05" w:rsidRPr="00CF4B47" w:rsidRDefault="00AD1B05" w:rsidP="00141D1B">
            <w:pPr>
              <w:spacing w:after="0" w:line="240" w:lineRule="auto"/>
              <w:rPr>
                <w:rFonts w:ascii="Calibri" w:eastAsia="Times New Roman" w:hAnsi="Calibri" w:cs="Times New Roman"/>
                <w:color w:val="000000"/>
                <w:sz w:val="20"/>
                <w:szCs w:val="20"/>
                <w:lang w:eastAsia="en-GB"/>
              </w:rPr>
            </w:pPr>
            <w:r w:rsidRPr="00CF4B47">
              <w:rPr>
                <w:rFonts w:ascii="Calibri" w:eastAsia="Times New Roman" w:hAnsi="Calibri" w:cs="Times New Roman"/>
                <w:color w:val="000000"/>
                <w:sz w:val="20"/>
                <w:szCs w:val="20"/>
                <w:lang w:eastAsia="en-GB"/>
              </w:rPr>
              <w:t xml:space="preserve">Domestic Violence (Protection and Prevention) Rule </w:t>
            </w:r>
            <w:r>
              <w:rPr>
                <w:rFonts w:ascii="Calibri" w:eastAsia="Times New Roman" w:hAnsi="Calibri" w:cs="Times New Roman"/>
                <w:color w:val="000000"/>
                <w:sz w:val="20"/>
                <w:szCs w:val="20"/>
                <w:lang w:eastAsia="en-GB"/>
              </w:rPr>
              <w:t>(</w:t>
            </w:r>
            <w:r w:rsidRPr="00CF4B47">
              <w:rPr>
                <w:rFonts w:ascii="Calibri" w:eastAsia="Times New Roman" w:hAnsi="Calibri" w:cs="Times New Roman"/>
                <w:color w:val="000000"/>
                <w:sz w:val="20"/>
                <w:szCs w:val="20"/>
                <w:lang w:eastAsia="en-GB"/>
              </w:rPr>
              <w:t>2013</w:t>
            </w:r>
            <w:r>
              <w:rPr>
                <w:rFonts w:ascii="Calibri" w:eastAsia="Times New Roman" w:hAnsi="Calibri" w:cs="Times New Roman"/>
                <w:color w:val="000000"/>
                <w:sz w:val="20"/>
                <w:szCs w:val="20"/>
                <w:lang w:eastAsia="en-GB"/>
              </w:rPr>
              <w:t>)</w:t>
            </w:r>
            <w:r w:rsidRPr="00CF4B47">
              <w:rPr>
                <w:rFonts w:ascii="Calibri" w:eastAsia="Times New Roman" w:hAnsi="Calibri" w:cs="Times New Roman"/>
                <w:color w:val="000000"/>
                <w:sz w:val="20"/>
                <w:szCs w:val="20"/>
                <w:lang w:eastAsia="en-GB"/>
              </w:rPr>
              <w:t xml:space="preserve"> </w:t>
            </w:r>
            <w:proofErr w:type="spellStart"/>
            <w:r w:rsidRPr="00CF4B47">
              <w:rPr>
                <w:rFonts w:ascii="Calibri" w:eastAsia="Times New Roman" w:hAnsi="Calibri" w:cs="Times New Roman"/>
                <w:color w:val="000000"/>
                <w:sz w:val="20"/>
                <w:szCs w:val="20"/>
                <w:lang w:eastAsia="en-GB"/>
              </w:rPr>
              <w:t>MoWCA</w:t>
            </w:r>
            <w:proofErr w:type="spellEnd"/>
          </w:p>
        </w:tc>
        <w:tc>
          <w:tcPr>
            <w:tcW w:w="1559" w:type="dxa"/>
            <w:tcBorders>
              <w:top w:val="single" w:sz="4" w:space="0" w:color="auto"/>
              <w:left w:val="nil"/>
              <w:bottom w:val="single" w:sz="4" w:space="0" w:color="auto"/>
              <w:right w:val="single" w:sz="4" w:space="0" w:color="auto"/>
            </w:tcBorders>
            <w:shd w:val="clear" w:color="000000" w:fill="FFFFFF"/>
            <w:vAlign w:val="center"/>
          </w:tcPr>
          <w:p w14:paraId="5D6F9E98" w14:textId="77777777" w:rsidR="00AD1B05" w:rsidRPr="00CF4B47" w:rsidRDefault="00AD1B05" w:rsidP="00141D1B">
            <w:pPr>
              <w:spacing w:after="0" w:line="240" w:lineRule="auto"/>
              <w:rPr>
                <w:rFonts w:ascii="Calibri" w:eastAsia="Times New Roman" w:hAnsi="Calibri" w:cs="Times New Roman"/>
                <w:color w:val="000000"/>
                <w:sz w:val="20"/>
                <w:szCs w:val="20"/>
                <w:lang w:eastAsia="en-GB"/>
              </w:rPr>
            </w:pPr>
          </w:p>
        </w:tc>
        <w:tc>
          <w:tcPr>
            <w:tcW w:w="1276" w:type="dxa"/>
            <w:tcBorders>
              <w:top w:val="single" w:sz="4" w:space="0" w:color="auto"/>
              <w:left w:val="nil"/>
              <w:bottom w:val="single" w:sz="4" w:space="0" w:color="auto"/>
              <w:right w:val="single" w:sz="4" w:space="0" w:color="auto"/>
            </w:tcBorders>
            <w:shd w:val="clear" w:color="000000" w:fill="FFFFFF"/>
            <w:vAlign w:val="center"/>
          </w:tcPr>
          <w:p w14:paraId="1E24088F" w14:textId="77777777" w:rsidR="00AD1B05" w:rsidRPr="00CF4B47" w:rsidRDefault="00AD1B05" w:rsidP="00141D1B">
            <w:pPr>
              <w:spacing w:after="0" w:line="240" w:lineRule="auto"/>
              <w:rPr>
                <w:rFonts w:ascii="Calibri" w:eastAsia="Times New Roman" w:hAnsi="Calibri" w:cs="Times New Roman"/>
                <w:color w:val="000000"/>
                <w:sz w:val="20"/>
                <w:szCs w:val="20"/>
                <w:lang w:eastAsia="en-GB"/>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7691988" w14:textId="77777777" w:rsidR="00AD1B05" w:rsidRPr="00CF4B47" w:rsidRDefault="00AD1B05" w:rsidP="00141D1B">
            <w:pPr>
              <w:spacing w:after="0" w:line="240" w:lineRule="auto"/>
              <w:rPr>
                <w:rFonts w:ascii="Calibri" w:eastAsia="Times New Roman" w:hAnsi="Calibri" w:cs="Times New Roman"/>
                <w:color w:val="000000"/>
                <w:sz w:val="20"/>
                <w:szCs w:val="20"/>
                <w:lang w:eastAsia="en-GB"/>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46057077" w14:textId="77777777" w:rsidR="00AD1B05" w:rsidRPr="00CF4B47" w:rsidRDefault="00AD1B05" w:rsidP="00141D1B">
            <w:pPr>
              <w:spacing w:after="0" w:line="240" w:lineRule="auto"/>
              <w:rPr>
                <w:rFonts w:ascii="Calibri" w:eastAsia="Times New Roman" w:hAnsi="Calibri" w:cs="Times New Roman"/>
                <w:color w:val="000000"/>
                <w:sz w:val="20"/>
                <w:szCs w:val="20"/>
                <w:lang w:eastAsia="en-GB"/>
              </w:rPr>
            </w:pPr>
          </w:p>
        </w:tc>
      </w:tr>
      <w:tr w:rsidR="00AD1B05" w:rsidRPr="00CF4B47" w14:paraId="7126172D" w14:textId="77777777" w:rsidTr="00141D1B">
        <w:trPr>
          <w:trHeight w:val="684"/>
        </w:trPr>
        <w:tc>
          <w:tcPr>
            <w:tcW w:w="1130" w:type="dxa"/>
            <w:tcBorders>
              <w:top w:val="nil"/>
              <w:left w:val="single" w:sz="4" w:space="0" w:color="auto"/>
              <w:bottom w:val="single" w:sz="4" w:space="0" w:color="auto"/>
              <w:right w:val="single" w:sz="4" w:space="0" w:color="auto"/>
            </w:tcBorders>
            <w:shd w:val="clear" w:color="000000" w:fill="FFFFFF"/>
            <w:vAlign w:val="center"/>
          </w:tcPr>
          <w:p w14:paraId="1085EE54" w14:textId="77777777" w:rsidR="00AD1B05" w:rsidRPr="00882DBB" w:rsidRDefault="00AD1B05" w:rsidP="00141D1B">
            <w:pPr>
              <w:spacing w:after="0" w:line="240" w:lineRule="auto"/>
              <w:rPr>
                <w:rFonts w:ascii="Calibri" w:eastAsia="Times New Roman" w:hAnsi="Calibri" w:cs="Times New Roman"/>
                <w:b/>
                <w:color w:val="000000"/>
                <w:sz w:val="20"/>
                <w:szCs w:val="20"/>
                <w:lang w:eastAsia="en-GB"/>
              </w:rPr>
            </w:pPr>
            <w:r w:rsidRPr="00882DBB">
              <w:rPr>
                <w:rFonts w:ascii="Calibri" w:eastAsia="Times New Roman" w:hAnsi="Calibri" w:cs="Times New Roman"/>
                <w:b/>
                <w:color w:val="000000"/>
                <w:sz w:val="20"/>
                <w:szCs w:val="20"/>
                <w:lang w:eastAsia="en-GB"/>
              </w:rPr>
              <w:t>Sexual exploitation, abuse and harassment</w:t>
            </w:r>
            <w:r>
              <w:rPr>
                <w:rFonts w:ascii="Calibri" w:eastAsia="Times New Roman" w:hAnsi="Calibri" w:cs="Times New Roman"/>
                <w:b/>
                <w:color w:val="000000"/>
                <w:sz w:val="20"/>
                <w:szCs w:val="20"/>
                <w:lang w:eastAsia="en-GB"/>
              </w:rPr>
              <w:t xml:space="preserve"> (SEAH)</w:t>
            </w:r>
          </w:p>
        </w:tc>
        <w:tc>
          <w:tcPr>
            <w:tcW w:w="1564" w:type="dxa"/>
            <w:tcBorders>
              <w:top w:val="nil"/>
              <w:left w:val="single" w:sz="4" w:space="0" w:color="auto"/>
              <w:bottom w:val="single" w:sz="4" w:space="0" w:color="auto"/>
              <w:right w:val="single" w:sz="4" w:space="0" w:color="auto"/>
            </w:tcBorders>
            <w:shd w:val="clear" w:color="000000" w:fill="FFFFFF"/>
            <w:vAlign w:val="center"/>
          </w:tcPr>
          <w:p w14:paraId="7D14BC04" w14:textId="77777777" w:rsidR="00AD1B05" w:rsidRPr="00CF4B47" w:rsidRDefault="00AD1B05" w:rsidP="00141D1B">
            <w:pPr>
              <w:spacing w:after="0" w:line="240" w:lineRule="auto"/>
              <w:rPr>
                <w:rFonts w:ascii="Calibri" w:eastAsia="Times New Roman" w:hAnsi="Calibri" w:cs="Times New Roman"/>
                <w:color w:val="000000"/>
                <w:sz w:val="20"/>
                <w:szCs w:val="20"/>
                <w:lang w:eastAsia="en-GB"/>
              </w:rPr>
            </w:pPr>
          </w:p>
        </w:tc>
        <w:tc>
          <w:tcPr>
            <w:tcW w:w="1559" w:type="dxa"/>
            <w:tcBorders>
              <w:top w:val="nil"/>
              <w:left w:val="nil"/>
              <w:bottom w:val="single" w:sz="4" w:space="0" w:color="auto"/>
              <w:right w:val="single" w:sz="4" w:space="0" w:color="auto"/>
            </w:tcBorders>
            <w:shd w:val="clear" w:color="000000" w:fill="FFFFFF"/>
            <w:vAlign w:val="center"/>
          </w:tcPr>
          <w:p w14:paraId="1F7DEBCD" w14:textId="77777777" w:rsidR="00AD1B05" w:rsidRPr="00CF4B47" w:rsidRDefault="00AD1B05" w:rsidP="00141D1B">
            <w:pPr>
              <w:spacing w:after="0" w:line="240" w:lineRule="auto"/>
              <w:rPr>
                <w:rFonts w:ascii="Calibri" w:eastAsia="Times New Roman" w:hAnsi="Calibri" w:cs="Times New Roman"/>
                <w:color w:val="000000"/>
                <w:sz w:val="20"/>
                <w:szCs w:val="20"/>
                <w:lang w:eastAsia="en-GB"/>
              </w:rPr>
            </w:pPr>
          </w:p>
        </w:tc>
        <w:tc>
          <w:tcPr>
            <w:tcW w:w="1276" w:type="dxa"/>
            <w:tcBorders>
              <w:top w:val="nil"/>
              <w:left w:val="nil"/>
              <w:bottom w:val="single" w:sz="4" w:space="0" w:color="auto"/>
              <w:right w:val="single" w:sz="4" w:space="0" w:color="auto"/>
            </w:tcBorders>
            <w:shd w:val="clear" w:color="000000" w:fill="FFFFFF"/>
            <w:vAlign w:val="center"/>
          </w:tcPr>
          <w:p w14:paraId="3CCBE52C" w14:textId="77777777" w:rsidR="00AD1B05" w:rsidRPr="00CF4B47" w:rsidRDefault="00AD1B05" w:rsidP="00141D1B">
            <w:pPr>
              <w:spacing w:after="0" w:line="240" w:lineRule="auto"/>
              <w:rPr>
                <w:rFonts w:ascii="Calibri" w:eastAsia="Times New Roman" w:hAnsi="Calibri" w:cs="Times New Roman"/>
                <w:color w:val="000000"/>
                <w:sz w:val="20"/>
                <w:szCs w:val="20"/>
                <w:lang w:eastAsia="en-GB"/>
              </w:rPr>
            </w:pPr>
            <w:r w:rsidRPr="00CF4B47">
              <w:rPr>
                <w:rFonts w:ascii="Calibri" w:eastAsia="Times New Roman" w:hAnsi="Calibri" w:cs="Times New Roman"/>
                <w:color w:val="000000"/>
                <w:sz w:val="20"/>
                <w:szCs w:val="20"/>
                <w:lang w:eastAsia="en-GB"/>
              </w:rPr>
              <w:t>Sexual Offences Act (2006)</w:t>
            </w:r>
          </w:p>
        </w:tc>
        <w:tc>
          <w:tcPr>
            <w:tcW w:w="1134" w:type="dxa"/>
            <w:tcBorders>
              <w:top w:val="nil"/>
              <w:left w:val="nil"/>
              <w:bottom w:val="single" w:sz="4" w:space="0" w:color="auto"/>
              <w:right w:val="single" w:sz="4" w:space="0" w:color="auto"/>
            </w:tcBorders>
            <w:shd w:val="clear" w:color="000000" w:fill="FFFFFF"/>
            <w:vAlign w:val="center"/>
          </w:tcPr>
          <w:p w14:paraId="7523B0AF" w14:textId="77777777" w:rsidR="00AD1B05" w:rsidRPr="00CF4B47" w:rsidRDefault="00AD1B05" w:rsidP="00141D1B">
            <w:pPr>
              <w:spacing w:after="0" w:line="240" w:lineRule="auto"/>
              <w:rPr>
                <w:rFonts w:ascii="Calibri" w:eastAsia="Times New Roman" w:hAnsi="Calibri" w:cs="Times New Roman"/>
                <w:color w:val="000000"/>
                <w:sz w:val="20"/>
                <w:szCs w:val="20"/>
                <w:lang w:eastAsia="en-GB"/>
              </w:rPr>
            </w:pPr>
            <w:r w:rsidRPr="00CF4B47">
              <w:rPr>
                <w:rFonts w:ascii="Calibri" w:eastAsia="Times New Roman" w:hAnsi="Calibri" w:cs="Times New Roman"/>
                <w:color w:val="000000"/>
                <w:sz w:val="20"/>
                <w:szCs w:val="20"/>
                <w:lang w:eastAsia="en-GB"/>
              </w:rPr>
              <w:t>The Sexual Offences Act 2012 Sierra Leone (currently under review)</w:t>
            </w:r>
          </w:p>
        </w:tc>
        <w:tc>
          <w:tcPr>
            <w:tcW w:w="2268" w:type="dxa"/>
            <w:tcBorders>
              <w:top w:val="nil"/>
              <w:left w:val="nil"/>
              <w:bottom w:val="single" w:sz="4" w:space="0" w:color="auto"/>
              <w:right w:val="single" w:sz="4" w:space="0" w:color="auto"/>
            </w:tcBorders>
            <w:shd w:val="clear" w:color="auto" w:fill="auto"/>
            <w:noWrap/>
            <w:vAlign w:val="center"/>
          </w:tcPr>
          <w:p w14:paraId="753E1265" w14:textId="77777777" w:rsidR="00AD1B05" w:rsidRDefault="00AD1B05" w:rsidP="00141D1B">
            <w:pPr>
              <w:spacing w:after="0" w:line="240" w:lineRule="auto"/>
              <w:rPr>
                <w:rFonts w:ascii="Calibri" w:eastAsia="Times New Roman" w:hAnsi="Calibri" w:cs="Times New Roman"/>
                <w:sz w:val="20"/>
                <w:szCs w:val="20"/>
                <w:lang w:eastAsia="en-GB"/>
              </w:rPr>
            </w:pPr>
            <w:r w:rsidRPr="00CF4B47">
              <w:rPr>
                <w:rFonts w:ascii="Calibri" w:eastAsia="Times New Roman" w:hAnsi="Calibri" w:cs="Times New Roman"/>
                <w:sz w:val="20"/>
                <w:szCs w:val="20"/>
                <w:lang w:eastAsia="en-GB"/>
              </w:rPr>
              <w:t xml:space="preserve">UUK (2016) Changing the Culture: Report of the Universities UK Taskforce examining violence against women, harassment </w:t>
            </w:r>
          </w:p>
          <w:p w14:paraId="6954B163" w14:textId="77777777" w:rsidR="00AD1B05" w:rsidRPr="00CF4B47" w:rsidRDefault="00AD1B05" w:rsidP="00141D1B">
            <w:pPr>
              <w:spacing w:after="0" w:line="240" w:lineRule="auto"/>
              <w:rPr>
                <w:rFonts w:ascii="Calibri" w:eastAsia="Times New Roman" w:hAnsi="Calibri" w:cs="Times New Roman"/>
                <w:color w:val="000000"/>
                <w:sz w:val="20"/>
                <w:szCs w:val="20"/>
                <w:lang w:eastAsia="en-GB"/>
              </w:rPr>
            </w:pPr>
            <w:r w:rsidRPr="00CF4B47">
              <w:rPr>
                <w:rFonts w:ascii="Calibri" w:eastAsia="Times New Roman" w:hAnsi="Calibri" w:cs="Times New Roman"/>
                <w:sz w:val="20"/>
                <w:szCs w:val="20"/>
                <w:lang w:eastAsia="en-GB"/>
              </w:rPr>
              <w:t>and hate crime affecting university students</w:t>
            </w:r>
          </w:p>
        </w:tc>
      </w:tr>
      <w:tr w:rsidR="00AD1B05" w:rsidRPr="00CF4B47" w14:paraId="7D01B9DC" w14:textId="77777777" w:rsidTr="00141D1B">
        <w:trPr>
          <w:trHeight w:val="684"/>
        </w:trPr>
        <w:tc>
          <w:tcPr>
            <w:tcW w:w="1130" w:type="dxa"/>
            <w:vMerge w:val="restart"/>
            <w:tcBorders>
              <w:top w:val="nil"/>
              <w:left w:val="single" w:sz="4" w:space="0" w:color="auto"/>
              <w:right w:val="single" w:sz="4" w:space="0" w:color="auto"/>
            </w:tcBorders>
            <w:shd w:val="clear" w:color="000000" w:fill="FFFFFF"/>
            <w:vAlign w:val="center"/>
          </w:tcPr>
          <w:p w14:paraId="5D540EFC" w14:textId="77777777" w:rsidR="00AD1B05" w:rsidRPr="00882DBB" w:rsidRDefault="00AD1B05" w:rsidP="00141D1B">
            <w:pPr>
              <w:spacing w:after="0" w:line="240" w:lineRule="auto"/>
              <w:rPr>
                <w:rFonts w:ascii="Calibri" w:eastAsia="Times New Roman" w:hAnsi="Calibri" w:cs="Times New Roman"/>
                <w:b/>
                <w:color w:val="000000"/>
                <w:sz w:val="20"/>
                <w:szCs w:val="20"/>
                <w:lang w:eastAsia="en-GB"/>
              </w:rPr>
            </w:pPr>
            <w:r w:rsidRPr="00882DBB">
              <w:rPr>
                <w:rFonts w:ascii="Calibri" w:eastAsia="Times New Roman" w:hAnsi="Calibri" w:cs="Times New Roman"/>
                <w:b/>
                <w:color w:val="000000"/>
                <w:sz w:val="20"/>
                <w:szCs w:val="20"/>
                <w:lang w:eastAsia="en-GB"/>
              </w:rPr>
              <w:t>(International) Research Ethics</w:t>
            </w:r>
          </w:p>
        </w:tc>
        <w:tc>
          <w:tcPr>
            <w:tcW w:w="1564" w:type="dxa"/>
            <w:tcBorders>
              <w:top w:val="nil"/>
              <w:left w:val="single" w:sz="4" w:space="0" w:color="auto"/>
              <w:bottom w:val="single" w:sz="4" w:space="0" w:color="auto"/>
              <w:right w:val="single" w:sz="4" w:space="0" w:color="auto"/>
            </w:tcBorders>
            <w:shd w:val="clear" w:color="000000" w:fill="FFFFFF"/>
            <w:vAlign w:val="center"/>
          </w:tcPr>
          <w:p w14:paraId="7CCFBA47" w14:textId="77777777" w:rsidR="00AD1B05" w:rsidRDefault="00AD1B05" w:rsidP="00141D1B">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National Research Ethics Committee Bangladesh. Directorate General of Health Services. Government of the People’s Republic of Bangladesh</w:t>
            </w:r>
          </w:p>
          <w:p w14:paraId="482A22BD" w14:textId="77777777" w:rsidR="00AD1B05" w:rsidRPr="000260B6" w:rsidRDefault="00AD1B05" w:rsidP="00141D1B">
            <w:pPr>
              <w:spacing w:after="0" w:line="240" w:lineRule="auto"/>
              <w:rPr>
                <w:rFonts w:ascii="Calibri" w:eastAsia="Times New Roman" w:hAnsi="Calibri" w:cs="Times New Roman"/>
                <w:color w:val="000000"/>
                <w:sz w:val="20"/>
                <w:szCs w:val="20"/>
                <w:lang w:eastAsia="en-GB"/>
              </w:rPr>
            </w:pPr>
            <w:hyperlink r:id="rId9" w:history="1">
              <w:r w:rsidRPr="000260B6">
                <w:rPr>
                  <w:rStyle w:val="Hyperlink"/>
                  <w:sz w:val="20"/>
                  <w:szCs w:val="20"/>
                </w:rPr>
                <w:t>https://dghs.gov.bd/</w:t>
              </w:r>
            </w:hyperlink>
          </w:p>
        </w:tc>
        <w:tc>
          <w:tcPr>
            <w:tcW w:w="1559" w:type="dxa"/>
            <w:tcBorders>
              <w:top w:val="nil"/>
              <w:left w:val="nil"/>
              <w:bottom w:val="single" w:sz="4" w:space="0" w:color="auto"/>
              <w:right w:val="single" w:sz="4" w:space="0" w:color="auto"/>
            </w:tcBorders>
            <w:shd w:val="clear" w:color="000000" w:fill="FFFFFF"/>
            <w:vAlign w:val="center"/>
          </w:tcPr>
          <w:p w14:paraId="13838AB3" w14:textId="77777777" w:rsidR="00AD1B05" w:rsidRPr="00CF4B47" w:rsidRDefault="00AD1B05" w:rsidP="00141D1B">
            <w:pPr>
              <w:spacing w:after="0" w:line="240" w:lineRule="auto"/>
              <w:rPr>
                <w:rFonts w:ascii="Calibri" w:eastAsia="Times New Roman" w:hAnsi="Calibri" w:cs="Times New Roman"/>
                <w:color w:val="000000"/>
                <w:sz w:val="20"/>
                <w:szCs w:val="20"/>
                <w:lang w:eastAsia="en-GB"/>
              </w:rPr>
            </w:pPr>
          </w:p>
        </w:tc>
        <w:tc>
          <w:tcPr>
            <w:tcW w:w="1276" w:type="dxa"/>
            <w:tcBorders>
              <w:top w:val="nil"/>
              <w:left w:val="nil"/>
              <w:bottom w:val="single" w:sz="4" w:space="0" w:color="auto"/>
              <w:right w:val="single" w:sz="4" w:space="0" w:color="auto"/>
            </w:tcBorders>
            <w:shd w:val="clear" w:color="000000" w:fill="FFFFFF"/>
            <w:vAlign w:val="center"/>
          </w:tcPr>
          <w:p w14:paraId="386CA6EE" w14:textId="77777777" w:rsidR="00AD1B05" w:rsidRPr="00CF4B47" w:rsidRDefault="00AD1B05" w:rsidP="00141D1B">
            <w:pPr>
              <w:spacing w:after="0" w:line="240" w:lineRule="auto"/>
              <w:rPr>
                <w:rFonts w:ascii="Calibri" w:eastAsia="Times New Roman" w:hAnsi="Calibri" w:cs="Times New Roman"/>
                <w:color w:val="000000"/>
                <w:sz w:val="20"/>
                <w:szCs w:val="20"/>
                <w:lang w:eastAsia="en-GB"/>
              </w:rPr>
            </w:pPr>
            <w:r w:rsidRPr="00CF4B47">
              <w:rPr>
                <w:rFonts w:ascii="Calibri" w:eastAsia="Times New Roman" w:hAnsi="Calibri" w:cs="Times New Roman"/>
                <w:color w:val="000000"/>
                <w:sz w:val="20"/>
                <w:szCs w:val="20"/>
                <w:lang w:eastAsia="en-GB"/>
              </w:rPr>
              <w:t xml:space="preserve">Research Ethics guidelines </w:t>
            </w:r>
          </w:p>
        </w:tc>
        <w:tc>
          <w:tcPr>
            <w:tcW w:w="1134" w:type="dxa"/>
            <w:tcBorders>
              <w:top w:val="nil"/>
              <w:left w:val="nil"/>
              <w:bottom w:val="single" w:sz="4" w:space="0" w:color="auto"/>
              <w:right w:val="single" w:sz="4" w:space="0" w:color="auto"/>
            </w:tcBorders>
            <w:shd w:val="clear" w:color="000000" w:fill="FFFFFF"/>
            <w:vAlign w:val="center"/>
          </w:tcPr>
          <w:p w14:paraId="3B4CD140" w14:textId="77777777" w:rsidR="00AD1B05" w:rsidRPr="00CF4B47" w:rsidRDefault="00AD1B05" w:rsidP="00141D1B">
            <w:pPr>
              <w:spacing w:after="0" w:line="240" w:lineRule="auto"/>
              <w:rPr>
                <w:rFonts w:ascii="Calibri" w:eastAsia="Times New Roman" w:hAnsi="Calibri" w:cs="Times New Roman"/>
                <w:color w:val="000000"/>
                <w:sz w:val="20"/>
                <w:szCs w:val="20"/>
                <w:lang w:eastAsia="en-GB"/>
              </w:rPr>
            </w:pPr>
            <w:r w:rsidRPr="00CF4B47">
              <w:rPr>
                <w:rFonts w:ascii="Calibri" w:eastAsia="Times New Roman" w:hAnsi="Calibri" w:cs="Times New Roman"/>
                <w:color w:val="000000"/>
                <w:sz w:val="20"/>
                <w:szCs w:val="20"/>
                <w:lang w:eastAsia="en-GB"/>
              </w:rPr>
              <w:t>The Ethics Review Board Guidelines on Conducting Research</w:t>
            </w:r>
          </w:p>
        </w:tc>
        <w:tc>
          <w:tcPr>
            <w:tcW w:w="2268" w:type="dxa"/>
            <w:tcBorders>
              <w:top w:val="nil"/>
              <w:left w:val="nil"/>
              <w:bottom w:val="single" w:sz="4" w:space="0" w:color="auto"/>
              <w:right w:val="single" w:sz="4" w:space="0" w:color="auto"/>
            </w:tcBorders>
            <w:shd w:val="clear" w:color="auto" w:fill="auto"/>
            <w:noWrap/>
            <w:vAlign w:val="center"/>
          </w:tcPr>
          <w:p w14:paraId="0D046775" w14:textId="77777777" w:rsidR="00AD1B05" w:rsidRPr="009246A9" w:rsidRDefault="00AD1B05" w:rsidP="00141D1B">
            <w:pPr>
              <w:spacing w:after="0" w:line="240" w:lineRule="auto"/>
              <w:rPr>
                <w:rFonts w:ascii="Calibri" w:eastAsia="Times New Roman" w:hAnsi="Calibri" w:cs="Times New Roman"/>
                <w:sz w:val="20"/>
                <w:szCs w:val="20"/>
                <w:lang w:eastAsia="en-GB"/>
              </w:rPr>
            </w:pPr>
            <w:r>
              <w:rPr>
                <w:sz w:val="20"/>
                <w:szCs w:val="20"/>
              </w:rPr>
              <w:t xml:space="preserve">AREC (2013) </w:t>
            </w:r>
            <w:r w:rsidRPr="009246A9">
              <w:rPr>
                <w:sz w:val="20"/>
                <w:szCs w:val="20"/>
              </w:rPr>
              <w:t>A Framework of Policies and Procedures for University Research Ethics Committees</w:t>
            </w:r>
            <w:r>
              <w:rPr>
                <w:sz w:val="20"/>
                <w:szCs w:val="20"/>
              </w:rPr>
              <w:t>.</w:t>
            </w:r>
          </w:p>
        </w:tc>
      </w:tr>
      <w:tr w:rsidR="00AD1B05" w:rsidRPr="00CF4B47" w14:paraId="4255136E" w14:textId="77777777" w:rsidTr="00141D1B">
        <w:trPr>
          <w:trHeight w:val="523"/>
        </w:trPr>
        <w:tc>
          <w:tcPr>
            <w:tcW w:w="1130" w:type="dxa"/>
            <w:vMerge/>
            <w:tcBorders>
              <w:left w:val="single" w:sz="4" w:space="0" w:color="auto"/>
              <w:right w:val="single" w:sz="4" w:space="0" w:color="auto"/>
            </w:tcBorders>
            <w:shd w:val="clear" w:color="000000" w:fill="FFFFFF"/>
            <w:vAlign w:val="center"/>
          </w:tcPr>
          <w:p w14:paraId="46441C44" w14:textId="77777777" w:rsidR="00AD1B05" w:rsidRPr="00882DBB" w:rsidRDefault="00AD1B05" w:rsidP="00141D1B">
            <w:pPr>
              <w:spacing w:after="0" w:line="240" w:lineRule="auto"/>
              <w:rPr>
                <w:rFonts w:ascii="Calibri" w:eastAsia="Times New Roman" w:hAnsi="Calibri" w:cs="Times New Roman"/>
                <w:b/>
                <w:color w:val="000000"/>
                <w:sz w:val="20"/>
                <w:szCs w:val="20"/>
                <w:lang w:eastAsia="en-GB"/>
              </w:rPr>
            </w:pPr>
          </w:p>
        </w:tc>
        <w:tc>
          <w:tcPr>
            <w:tcW w:w="1564" w:type="dxa"/>
            <w:tcBorders>
              <w:top w:val="nil"/>
              <w:left w:val="single" w:sz="4" w:space="0" w:color="auto"/>
              <w:bottom w:val="single" w:sz="4" w:space="0" w:color="auto"/>
              <w:right w:val="single" w:sz="4" w:space="0" w:color="auto"/>
            </w:tcBorders>
            <w:shd w:val="clear" w:color="000000" w:fill="FFFFFF"/>
            <w:vAlign w:val="center"/>
          </w:tcPr>
          <w:p w14:paraId="3DFD338C" w14:textId="77777777" w:rsidR="00AD1B05" w:rsidRPr="00CF4B47" w:rsidRDefault="00AD1B05" w:rsidP="00141D1B">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Bangladesh Medical Research Council. </w:t>
            </w:r>
            <w:hyperlink r:id="rId10" w:history="1">
              <w:r w:rsidRPr="000260B6">
                <w:rPr>
                  <w:rStyle w:val="Hyperlink"/>
                  <w:sz w:val="20"/>
                  <w:szCs w:val="20"/>
                </w:rPr>
                <w:t>https://bmrcbd.org/</w:t>
              </w:r>
            </w:hyperlink>
          </w:p>
        </w:tc>
        <w:tc>
          <w:tcPr>
            <w:tcW w:w="1559" w:type="dxa"/>
            <w:tcBorders>
              <w:top w:val="nil"/>
              <w:left w:val="nil"/>
              <w:bottom w:val="single" w:sz="4" w:space="0" w:color="auto"/>
              <w:right w:val="single" w:sz="4" w:space="0" w:color="auto"/>
            </w:tcBorders>
            <w:shd w:val="clear" w:color="000000" w:fill="FFFFFF"/>
            <w:vAlign w:val="center"/>
          </w:tcPr>
          <w:p w14:paraId="35AF4958" w14:textId="77777777" w:rsidR="00AD1B05" w:rsidRPr="00CF4B47" w:rsidRDefault="00AD1B05" w:rsidP="00141D1B">
            <w:pPr>
              <w:spacing w:after="0" w:line="240" w:lineRule="auto"/>
              <w:rPr>
                <w:rFonts w:ascii="Calibri" w:eastAsia="Times New Roman" w:hAnsi="Calibri" w:cs="Times New Roman"/>
                <w:color w:val="000000"/>
                <w:sz w:val="20"/>
                <w:szCs w:val="20"/>
                <w:lang w:eastAsia="en-GB"/>
              </w:rPr>
            </w:pPr>
          </w:p>
        </w:tc>
        <w:tc>
          <w:tcPr>
            <w:tcW w:w="1276" w:type="dxa"/>
            <w:tcBorders>
              <w:top w:val="nil"/>
              <w:left w:val="nil"/>
              <w:bottom w:val="single" w:sz="4" w:space="0" w:color="auto"/>
              <w:right w:val="single" w:sz="4" w:space="0" w:color="auto"/>
            </w:tcBorders>
            <w:shd w:val="clear" w:color="000000" w:fill="FFFFFF"/>
            <w:vAlign w:val="center"/>
          </w:tcPr>
          <w:p w14:paraId="209D7363" w14:textId="77777777" w:rsidR="00AD1B05" w:rsidRPr="00CF4B47" w:rsidRDefault="00AD1B05" w:rsidP="00141D1B">
            <w:pPr>
              <w:spacing w:after="0" w:line="240" w:lineRule="auto"/>
              <w:rPr>
                <w:rFonts w:ascii="Calibri" w:eastAsia="Times New Roman" w:hAnsi="Calibri" w:cs="Times New Roman"/>
                <w:color w:val="000000"/>
                <w:sz w:val="20"/>
                <w:szCs w:val="20"/>
                <w:lang w:eastAsia="en-GB"/>
              </w:rPr>
            </w:pPr>
          </w:p>
        </w:tc>
        <w:tc>
          <w:tcPr>
            <w:tcW w:w="1134" w:type="dxa"/>
            <w:tcBorders>
              <w:top w:val="nil"/>
              <w:left w:val="nil"/>
              <w:bottom w:val="single" w:sz="4" w:space="0" w:color="auto"/>
              <w:right w:val="single" w:sz="4" w:space="0" w:color="auto"/>
            </w:tcBorders>
            <w:shd w:val="clear" w:color="000000" w:fill="FFFFFF"/>
            <w:vAlign w:val="center"/>
          </w:tcPr>
          <w:p w14:paraId="53605C34" w14:textId="77777777" w:rsidR="00AD1B05" w:rsidRPr="00CF4B47" w:rsidRDefault="00AD1B05" w:rsidP="00141D1B">
            <w:pPr>
              <w:spacing w:after="0" w:line="240" w:lineRule="auto"/>
              <w:rPr>
                <w:rFonts w:ascii="Calibri" w:eastAsia="Times New Roman" w:hAnsi="Calibri" w:cs="Times New Roman"/>
                <w:color w:val="000000"/>
                <w:sz w:val="20"/>
                <w:szCs w:val="20"/>
                <w:lang w:eastAsia="en-GB"/>
              </w:rPr>
            </w:pPr>
          </w:p>
        </w:tc>
        <w:tc>
          <w:tcPr>
            <w:tcW w:w="2268" w:type="dxa"/>
            <w:tcBorders>
              <w:top w:val="nil"/>
              <w:left w:val="nil"/>
              <w:bottom w:val="single" w:sz="4" w:space="0" w:color="auto"/>
              <w:right w:val="single" w:sz="4" w:space="0" w:color="auto"/>
            </w:tcBorders>
            <w:shd w:val="clear" w:color="auto" w:fill="auto"/>
            <w:noWrap/>
            <w:vAlign w:val="center"/>
          </w:tcPr>
          <w:p w14:paraId="32BE1C6B" w14:textId="77777777" w:rsidR="00AD1B05" w:rsidRPr="00CF4B47" w:rsidRDefault="00AD1B05" w:rsidP="00141D1B">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UUK (2019) The concordat to support research integrity</w:t>
            </w:r>
          </w:p>
        </w:tc>
      </w:tr>
      <w:tr w:rsidR="00AD1B05" w:rsidRPr="00CF4B47" w14:paraId="04501A7F" w14:textId="77777777" w:rsidTr="00141D1B">
        <w:trPr>
          <w:trHeight w:val="914"/>
        </w:trPr>
        <w:tc>
          <w:tcPr>
            <w:tcW w:w="1130" w:type="dxa"/>
            <w:vMerge/>
            <w:tcBorders>
              <w:left w:val="single" w:sz="4" w:space="0" w:color="auto"/>
              <w:bottom w:val="single" w:sz="4" w:space="0" w:color="auto"/>
              <w:right w:val="single" w:sz="4" w:space="0" w:color="auto"/>
            </w:tcBorders>
            <w:shd w:val="clear" w:color="000000" w:fill="FFFFFF"/>
            <w:vAlign w:val="center"/>
          </w:tcPr>
          <w:p w14:paraId="54D745A4" w14:textId="77777777" w:rsidR="00AD1B05" w:rsidRPr="00882DBB" w:rsidRDefault="00AD1B05" w:rsidP="00141D1B">
            <w:pPr>
              <w:spacing w:after="0" w:line="240" w:lineRule="auto"/>
              <w:rPr>
                <w:rFonts w:ascii="Calibri" w:eastAsia="Times New Roman" w:hAnsi="Calibri" w:cs="Times New Roman"/>
                <w:b/>
                <w:color w:val="000000"/>
                <w:sz w:val="20"/>
                <w:szCs w:val="20"/>
                <w:lang w:eastAsia="en-GB"/>
              </w:rPr>
            </w:pPr>
          </w:p>
        </w:tc>
        <w:tc>
          <w:tcPr>
            <w:tcW w:w="1564" w:type="dxa"/>
            <w:tcBorders>
              <w:top w:val="nil"/>
              <w:left w:val="single" w:sz="4" w:space="0" w:color="auto"/>
              <w:bottom w:val="single" w:sz="4" w:space="0" w:color="auto"/>
              <w:right w:val="single" w:sz="4" w:space="0" w:color="auto"/>
            </w:tcBorders>
            <w:shd w:val="clear" w:color="000000" w:fill="FFFFFF"/>
            <w:vAlign w:val="center"/>
          </w:tcPr>
          <w:p w14:paraId="619786E2" w14:textId="77777777" w:rsidR="00AD1B05" w:rsidRPr="00CF4B47" w:rsidRDefault="00AD1B05" w:rsidP="00141D1B">
            <w:pPr>
              <w:spacing w:after="0" w:line="240" w:lineRule="auto"/>
              <w:rPr>
                <w:rFonts w:ascii="Calibri" w:eastAsia="Times New Roman" w:hAnsi="Calibri" w:cs="Times New Roman"/>
                <w:color w:val="000000"/>
                <w:sz w:val="20"/>
                <w:szCs w:val="20"/>
                <w:lang w:eastAsia="en-GB"/>
              </w:rPr>
            </w:pPr>
          </w:p>
        </w:tc>
        <w:tc>
          <w:tcPr>
            <w:tcW w:w="1559" w:type="dxa"/>
            <w:tcBorders>
              <w:top w:val="nil"/>
              <w:left w:val="nil"/>
              <w:bottom w:val="single" w:sz="4" w:space="0" w:color="auto"/>
              <w:right w:val="single" w:sz="4" w:space="0" w:color="auto"/>
            </w:tcBorders>
            <w:shd w:val="clear" w:color="000000" w:fill="FFFFFF"/>
            <w:vAlign w:val="center"/>
            <w:hideMark/>
          </w:tcPr>
          <w:p w14:paraId="0D1E71EF" w14:textId="77777777" w:rsidR="00AD1B05" w:rsidRPr="00CF4B47" w:rsidRDefault="00AD1B05" w:rsidP="00141D1B">
            <w:pPr>
              <w:spacing w:after="0" w:line="240" w:lineRule="auto"/>
              <w:rPr>
                <w:rFonts w:ascii="Calibri" w:eastAsia="Times New Roman" w:hAnsi="Calibri" w:cs="Times New Roman"/>
                <w:color w:val="000000"/>
                <w:sz w:val="20"/>
                <w:szCs w:val="20"/>
                <w:lang w:eastAsia="en-GB"/>
              </w:rPr>
            </w:pPr>
            <w:r w:rsidRPr="00CF4B47">
              <w:rPr>
                <w:rFonts w:ascii="Calibri" w:eastAsia="Times New Roman" w:hAnsi="Calibri" w:cs="Times New Roman"/>
                <w:color w:val="000000"/>
                <w:sz w:val="20"/>
                <w:szCs w:val="20"/>
                <w:lang w:eastAsia="en-GB"/>
              </w:rPr>
              <w:t> </w:t>
            </w:r>
          </w:p>
        </w:tc>
        <w:tc>
          <w:tcPr>
            <w:tcW w:w="1276" w:type="dxa"/>
            <w:tcBorders>
              <w:top w:val="nil"/>
              <w:left w:val="nil"/>
              <w:bottom w:val="single" w:sz="4" w:space="0" w:color="auto"/>
              <w:right w:val="single" w:sz="4" w:space="0" w:color="auto"/>
            </w:tcBorders>
            <w:shd w:val="clear" w:color="000000" w:fill="FFFFFF"/>
            <w:vAlign w:val="center"/>
          </w:tcPr>
          <w:p w14:paraId="64058B87" w14:textId="77777777" w:rsidR="00AD1B05" w:rsidRPr="00CF4B47" w:rsidRDefault="00AD1B05" w:rsidP="00141D1B">
            <w:pPr>
              <w:spacing w:after="0" w:line="240" w:lineRule="auto"/>
              <w:rPr>
                <w:rFonts w:ascii="Calibri" w:eastAsia="Times New Roman" w:hAnsi="Calibri" w:cs="Times New Roman"/>
                <w:color w:val="000000"/>
                <w:sz w:val="20"/>
                <w:szCs w:val="20"/>
                <w:lang w:eastAsia="en-GB"/>
              </w:rPr>
            </w:pPr>
          </w:p>
        </w:tc>
        <w:tc>
          <w:tcPr>
            <w:tcW w:w="1134" w:type="dxa"/>
            <w:tcBorders>
              <w:top w:val="nil"/>
              <w:left w:val="nil"/>
              <w:bottom w:val="single" w:sz="4" w:space="0" w:color="auto"/>
              <w:right w:val="single" w:sz="4" w:space="0" w:color="auto"/>
            </w:tcBorders>
            <w:shd w:val="clear" w:color="000000" w:fill="FFFFFF"/>
            <w:vAlign w:val="center"/>
          </w:tcPr>
          <w:p w14:paraId="43C6B29A" w14:textId="77777777" w:rsidR="00AD1B05" w:rsidRPr="00CF4B47" w:rsidRDefault="00AD1B05" w:rsidP="00141D1B">
            <w:pPr>
              <w:spacing w:after="0" w:line="240" w:lineRule="auto"/>
              <w:rPr>
                <w:rFonts w:ascii="Calibri" w:eastAsia="Times New Roman" w:hAnsi="Calibri" w:cs="Times New Roman"/>
                <w:color w:val="000000"/>
                <w:sz w:val="20"/>
                <w:szCs w:val="20"/>
                <w:lang w:eastAsia="en-GB"/>
              </w:rPr>
            </w:pPr>
          </w:p>
        </w:tc>
        <w:tc>
          <w:tcPr>
            <w:tcW w:w="2268" w:type="dxa"/>
            <w:tcBorders>
              <w:top w:val="nil"/>
              <w:left w:val="nil"/>
              <w:bottom w:val="single" w:sz="4" w:space="0" w:color="auto"/>
              <w:right w:val="single" w:sz="4" w:space="0" w:color="auto"/>
            </w:tcBorders>
            <w:shd w:val="clear" w:color="auto" w:fill="auto"/>
            <w:noWrap/>
            <w:vAlign w:val="center"/>
          </w:tcPr>
          <w:p w14:paraId="38BEA1C0" w14:textId="77777777" w:rsidR="00AD1B05" w:rsidRPr="00CF4B47" w:rsidRDefault="00AD1B05" w:rsidP="00141D1B">
            <w:pPr>
              <w:spacing w:after="0" w:line="240" w:lineRule="auto"/>
              <w:rPr>
                <w:rFonts w:ascii="Calibri" w:eastAsia="Times New Roman" w:hAnsi="Calibri" w:cs="Times New Roman"/>
                <w:sz w:val="20"/>
                <w:szCs w:val="20"/>
                <w:lang w:eastAsia="en-GB"/>
              </w:rPr>
            </w:pPr>
            <w:r w:rsidRPr="00CF4B47">
              <w:rPr>
                <w:rFonts w:ascii="Calibri" w:eastAsia="Times New Roman" w:hAnsi="Calibri" w:cs="Times New Roman"/>
                <w:sz w:val="20"/>
                <w:szCs w:val="20"/>
                <w:lang w:eastAsia="en-GB"/>
              </w:rPr>
              <w:t>David Orr et al. (2019) Safeguarding in International Development Research: Evidence review. A report commissioned by UKCDR.</w:t>
            </w:r>
          </w:p>
        </w:tc>
      </w:tr>
      <w:tr w:rsidR="00AD1B05" w:rsidRPr="00CF4B47" w14:paraId="15CBE57F" w14:textId="77777777" w:rsidTr="00141D1B">
        <w:trPr>
          <w:trHeight w:val="253"/>
        </w:trPr>
        <w:tc>
          <w:tcPr>
            <w:tcW w:w="8931" w:type="dxa"/>
            <w:gridSpan w:val="6"/>
            <w:tcBorders>
              <w:top w:val="single" w:sz="4" w:space="0" w:color="auto"/>
              <w:left w:val="single" w:sz="4" w:space="0" w:color="auto"/>
              <w:bottom w:val="single" w:sz="4" w:space="0" w:color="auto"/>
              <w:right w:val="single" w:sz="4" w:space="0" w:color="000000"/>
            </w:tcBorders>
            <w:shd w:val="clear" w:color="000000" w:fill="FCE4D6"/>
          </w:tcPr>
          <w:p w14:paraId="10152227" w14:textId="77777777" w:rsidR="00AD1B05" w:rsidRPr="000046EE" w:rsidRDefault="00AD1B05" w:rsidP="00141D1B">
            <w:pPr>
              <w:spacing w:after="0" w:line="240" w:lineRule="auto"/>
              <w:jc w:val="center"/>
              <w:rPr>
                <w:rFonts w:ascii="Calibri" w:eastAsia="Times New Roman" w:hAnsi="Calibri" w:cs="Times New Roman"/>
                <w:b/>
                <w:bCs/>
                <w:color w:val="000000"/>
                <w:sz w:val="20"/>
                <w:szCs w:val="20"/>
                <w:lang w:eastAsia="en-GB"/>
              </w:rPr>
            </w:pPr>
            <w:r w:rsidRPr="000046EE">
              <w:rPr>
                <w:rFonts w:ascii="Calibri" w:eastAsia="Times New Roman" w:hAnsi="Calibri" w:cs="Times New Roman"/>
                <w:b/>
                <w:bCs/>
                <w:color w:val="000000"/>
                <w:sz w:val="20"/>
                <w:szCs w:val="20"/>
                <w:lang w:eastAsia="en-GB"/>
              </w:rPr>
              <w:t>Organisational Policies</w:t>
            </w:r>
          </w:p>
        </w:tc>
      </w:tr>
      <w:tr w:rsidR="00AD1B05" w:rsidRPr="00CF4B47" w14:paraId="7226D54A" w14:textId="77777777" w:rsidTr="00141D1B">
        <w:trPr>
          <w:trHeight w:val="684"/>
        </w:trPr>
        <w:tc>
          <w:tcPr>
            <w:tcW w:w="11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4A2FFCDF" w14:textId="77777777" w:rsidR="00AD1B05" w:rsidRPr="000046EE" w:rsidRDefault="00AD1B05" w:rsidP="00141D1B">
            <w:pPr>
              <w:spacing w:after="0" w:line="240" w:lineRule="auto"/>
              <w:rPr>
                <w:rFonts w:ascii="Calibri" w:eastAsia="Times New Roman" w:hAnsi="Calibri" w:cs="Times New Roman"/>
                <w:b/>
                <w:bCs/>
                <w:color w:val="000000"/>
                <w:sz w:val="20"/>
                <w:szCs w:val="20"/>
                <w:lang w:eastAsia="en-GB"/>
              </w:rPr>
            </w:pPr>
            <w:r w:rsidRPr="000046EE">
              <w:rPr>
                <w:rFonts w:ascii="Calibri" w:eastAsia="Times New Roman" w:hAnsi="Calibri" w:cs="Times New Roman"/>
                <w:b/>
                <w:bCs/>
                <w:color w:val="000000"/>
                <w:sz w:val="20"/>
                <w:szCs w:val="20"/>
                <w:lang w:eastAsia="en-GB"/>
              </w:rPr>
              <w:t>Children and</w:t>
            </w:r>
          </w:p>
          <w:p w14:paraId="2E04D8A5" w14:textId="77777777" w:rsidR="00AD1B05" w:rsidRPr="000046EE" w:rsidRDefault="00AD1B05" w:rsidP="00141D1B">
            <w:pPr>
              <w:spacing w:after="0" w:line="240" w:lineRule="auto"/>
              <w:rPr>
                <w:rFonts w:ascii="Calibri" w:eastAsia="Times New Roman" w:hAnsi="Calibri" w:cs="Times New Roman"/>
                <w:b/>
                <w:bCs/>
                <w:color w:val="000000"/>
                <w:sz w:val="20"/>
                <w:szCs w:val="20"/>
                <w:lang w:eastAsia="en-GB"/>
              </w:rPr>
            </w:pPr>
            <w:r w:rsidRPr="000046EE">
              <w:rPr>
                <w:rFonts w:ascii="Calibri" w:eastAsia="Times New Roman" w:hAnsi="Calibri" w:cs="Times New Roman"/>
                <w:b/>
                <w:bCs/>
                <w:color w:val="000000"/>
                <w:sz w:val="20"/>
                <w:szCs w:val="20"/>
                <w:lang w:eastAsia="en-GB"/>
              </w:rPr>
              <w:t>Vulnerable Adults</w:t>
            </w:r>
          </w:p>
          <w:p w14:paraId="0AF7FF6C" w14:textId="77777777" w:rsidR="00AD1B05" w:rsidRPr="00CF4B47" w:rsidRDefault="00AD1B05" w:rsidP="00141D1B">
            <w:pPr>
              <w:spacing w:after="0" w:line="240" w:lineRule="auto"/>
              <w:rPr>
                <w:rFonts w:ascii="Calibri" w:eastAsia="Times New Roman" w:hAnsi="Calibri" w:cs="Times New Roman"/>
                <w:color w:val="000000"/>
                <w:sz w:val="20"/>
                <w:szCs w:val="20"/>
                <w:lang w:eastAsia="en-GB"/>
              </w:rPr>
            </w:pPr>
          </w:p>
        </w:tc>
        <w:tc>
          <w:tcPr>
            <w:tcW w:w="1564" w:type="dxa"/>
            <w:tcBorders>
              <w:top w:val="nil"/>
              <w:left w:val="single" w:sz="4" w:space="0" w:color="auto"/>
              <w:bottom w:val="single" w:sz="4" w:space="0" w:color="auto"/>
              <w:right w:val="single" w:sz="4" w:space="0" w:color="auto"/>
            </w:tcBorders>
            <w:shd w:val="clear" w:color="000000" w:fill="FFFFFF"/>
            <w:noWrap/>
            <w:vAlign w:val="center"/>
            <w:hideMark/>
          </w:tcPr>
          <w:p w14:paraId="670E7EAA" w14:textId="77777777" w:rsidR="00AD1B05" w:rsidRPr="00CF4B47" w:rsidRDefault="00AD1B05" w:rsidP="00141D1B">
            <w:pPr>
              <w:spacing w:after="0" w:line="240" w:lineRule="auto"/>
              <w:rPr>
                <w:rFonts w:ascii="Calibri" w:eastAsia="Times New Roman" w:hAnsi="Calibri" w:cs="Times New Roman"/>
                <w:color w:val="000000"/>
                <w:sz w:val="20"/>
                <w:szCs w:val="20"/>
                <w:lang w:eastAsia="en-GB"/>
              </w:rPr>
            </w:pPr>
            <w:r w:rsidRPr="00CF4B47">
              <w:rPr>
                <w:rFonts w:ascii="Calibri" w:eastAsia="Times New Roman" w:hAnsi="Calibri" w:cs="Times New Roman"/>
                <w:color w:val="000000"/>
                <w:sz w:val="20"/>
                <w:szCs w:val="20"/>
                <w:lang w:eastAsia="en-GB"/>
              </w:rPr>
              <w:t>BRAC Child Protection Policy</w:t>
            </w:r>
          </w:p>
        </w:tc>
        <w:tc>
          <w:tcPr>
            <w:tcW w:w="1559" w:type="dxa"/>
            <w:tcBorders>
              <w:top w:val="nil"/>
              <w:left w:val="nil"/>
              <w:bottom w:val="single" w:sz="4" w:space="0" w:color="auto"/>
              <w:right w:val="single" w:sz="4" w:space="0" w:color="auto"/>
            </w:tcBorders>
            <w:shd w:val="clear" w:color="000000" w:fill="FFFFFF"/>
            <w:vAlign w:val="center"/>
            <w:hideMark/>
          </w:tcPr>
          <w:p w14:paraId="321E34F2" w14:textId="77777777" w:rsidR="00AD1B05" w:rsidRPr="00CF4B47" w:rsidRDefault="00AD1B05" w:rsidP="00141D1B">
            <w:pPr>
              <w:spacing w:after="0" w:line="240" w:lineRule="auto"/>
              <w:rPr>
                <w:rFonts w:ascii="Calibri" w:eastAsia="Times New Roman" w:hAnsi="Calibri" w:cs="Times New Roman"/>
                <w:color w:val="000000"/>
                <w:sz w:val="20"/>
                <w:szCs w:val="20"/>
                <w:lang w:eastAsia="en-GB"/>
              </w:rPr>
            </w:pPr>
            <w:r w:rsidRPr="00CF4B47">
              <w:rPr>
                <w:rFonts w:ascii="Calibri" w:eastAsia="Times New Roman" w:hAnsi="Calibri" w:cs="Times New Roman"/>
                <w:color w:val="000000"/>
                <w:sz w:val="20"/>
                <w:szCs w:val="20"/>
                <w:lang w:eastAsia="en-GB"/>
              </w:rPr>
              <w:t>SPARC follows a strict anti-child labour policy and therefore does not employ underage children for any work</w:t>
            </w:r>
            <w:r>
              <w:rPr>
                <w:rFonts w:ascii="Calibri" w:eastAsia="Times New Roman" w:hAnsi="Calibri" w:cs="Times New Roman"/>
                <w:color w:val="000000"/>
                <w:sz w:val="20"/>
                <w:szCs w:val="20"/>
                <w:lang w:eastAsia="en-GB"/>
              </w:rPr>
              <w:t>,</w:t>
            </w:r>
            <w:r w:rsidRPr="00CF4B47">
              <w:rPr>
                <w:rFonts w:ascii="Calibri" w:eastAsia="Times New Roman" w:hAnsi="Calibri" w:cs="Times New Roman"/>
                <w:color w:val="000000"/>
                <w:sz w:val="20"/>
                <w:szCs w:val="20"/>
                <w:lang w:eastAsia="en-GB"/>
              </w:rPr>
              <w:t xml:space="preserve"> and this is legislated by law</w:t>
            </w:r>
          </w:p>
        </w:tc>
        <w:tc>
          <w:tcPr>
            <w:tcW w:w="1276" w:type="dxa"/>
            <w:tcBorders>
              <w:top w:val="nil"/>
              <w:left w:val="nil"/>
              <w:bottom w:val="single" w:sz="4" w:space="0" w:color="auto"/>
              <w:right w:val="single" w:sz="4" w:space="0" w:color="auto"/>
            </w:tcBorders>
            <w:shd w:val="clear" w:color="000000" w:fill="FFFFFF"/>
            <w:vAlign w:val="center"/>
            <w:hideMark/>
          </w:tcPr>
          <w:p w14:paraId="4BE2050D" w14:textId="77777777" w:rsidR="00AD1B05" w:rsidRPr="00CF4B47" w:rsidRDefault="00AD1B05" w:rsidP="00141D1B">
            <w:pPr>
              <w:spacing w:after="0" w:line="240" w:lineRule="auto"/>
              <w:rPr>
                <w:rFonts w:ascii="Calibri" w:eastAsia="Times New Roman" w:hAnsi="Calibri" w:cs="Times New Roman"/>
                <w:color w:val="000000"/>
                <w:sz w:val="20"/>
                <w:szCs w:val="20"/>
                <w:lang w:eastAsia="en-GB"/>
              </w:rPr>
            </w:pPr>
            <w:r w:rsidRPr="00CF4B47">
              <w:rPr>
                <w:rFonts w:ascii="Calibri" w:eastAsia="Times New Roman" w:hAnsi="Calibri" w:cs="Times New Roman"/>
                <w:color w:val="000000"/>
                <w:sz w:val="20"/>
                <w:szCs w:val="20"/>
                <w:lang w:eastAsia="en-GB"/>
              </w:rPr>
              <w:t>Guidelines for conducting research on Adolescents</w:t>
            </w:r>
          </w:p>
        </w:tc>
        <w:tc>
          <w:tcPr>
            <w:tcW w:w="1134" w:type="dxa"/>
            <w:tcBorders>
              <w:top w:val="nil"/>
              <w:left w:val="nil"/>
              <w:bottom w:val="single" w:sz="4" w:space="0" w:color="auto"/>
              <w:right w:val="single" w:sz="4" w:space="0" w:color="auto"/>
            </w:tcBorders>
            <w:shd w:val="clear" w:color="000000" w:fill="FFFFFF"/>
            <w:vAlign w:val="center"/>
            <w:hideMark/>
          </w:tcPr>
          <w:p w14:paraId="38E89518" w14:textId="77777777" w:rsidR="00AD1B05" w:rsidRPr="00CF4B47" w:rsidRDefault="00AD1B05" w:rsidP="00141D1B">
            <w:pPr>
              <w:spacing w:after="0" w:line="240" w:lineRule="auto"/>
              <w:rPr>
                <w:rFonts w:ascii="Calibri" w:eastAsia="Times New Roman" w:hAnsi="Calibri" w:cs="Times New Roman"/>
                <w:color w:val="000000"/>
                <w:lang w:eastAsia="en-GB"/>
              </w:rPr>
            </w:pPr>
            <w:r w:rsidRPr="00CF4B47">
              <w:rPr>
                <w:rFonts w:ascii="Calibri" w:eastAsia="Times New Roman" w:hAnsi="Calibri" w:cs="Times New Roman"/>
                <w:color w:val="000000"/>
                <w:lang w:eastAsia="en-GB"/>
              </w:rPr>
              <w:t> </w:t>
            </w:r>
          </w:p>
        </w:tc>
        <w:tc>
          <w:tcPr>
            <w:tcW w:w="2268" w:type="dxa"/>
            <w:tcBorders>
              <w:top w:val="nil"/>
              <w:left w:val="nil"/>
              <w:bottom w:val="single" w:sz="4" w:space="0" w:color="auto"/>
              <w:right w:val="single" w:sz="4" w:space="0" w:color="auto"/>
            </w:tcBorders>
            <w:shd w:val="clear" w:color="auto" w:fill="auto"/>
            <w:noWrap/>
            <w:vAlign w:val="center"/>
            <w:hideMark/>
          </w:tcPr>
          <w:p w14:paraId="4DAC9D99" w14:textId="77777777" w:rsidR="00AD1B05" w:rsidRPr="00CF4B47" w:rsidRDefault="00AD1B05" w:rsidP="00141D1B">
            <w:pPr>
              <w:spacing w:after="0" w:line="240" w:lineRule="auto"/>
              <w:rPr>
                <w:rFonts w:ascii="Calibri" w:eastAsia="Times New Roman" w:hAnsi="Calibri" w:cs="Times New Roman"/>
                <w:color w:val="000000"/>
                <w:sz w:val="20"/>
                <w:szCs w:val="20"/>
                <w:lang w:eastAsia="en-GB"/>
              </w:rPr>
            </w:pPr>
            <w:r w:rsidRPr="00CF4B47">
              <w:rPr>
                <w:rFonts w:ascii="Calibri" w:eastAsia="Times New Roman" w:hAnsi="Calibri" w:cs="Times New Roman"/>
                <w:color w:val="000000"/>
                <w:sz w:val="20"/>
                <w:szCs w:val="20"/>
                <w:lang w:eastAsia="en-GB"/>
              </w:rPr>
              <w:t>L</w:t>
            </w:r>
            <w:r>
              <w:rPr>
                <w:rFonts w:ascii="Calibri" w:eastAsia="Times New Roman" w:hAnsi="Calibri" w:cs="Times New Roman"/>
                <w:color w:val="000000"/>
                <w:sz w:val="20"/>
                <w:szCs w:val="20"/>
                <w:lang w:eastAsia="en-GB"/>
              </w:rPr>
              <w:t xml:space="preserve">iverpool School of </w:t>
            </w:r>
            <w:r w:rsidRPr="00CF4B47">
              <w:rPr>
                <w:rFonts w:ascii="Calibri" w:eastAsia="Times New Roman" w:hAnsi="Calibri" w:cs="Times New Roman"/>
                <w:color w:val="000000"/>
                <w:sz w:val="20"/>
                <w:szCs w:val="20"/>
                <w:lang w:eastAsia="en-GB"/>
              </w:rPr>
              <w:t>T</w:t>
            </w:r>
            <w:r>
              <w:rPr>
                <w:rFonts w:ascii="Calibri" w:eastAsia="Times New Roman" w:hAnsi="Calibri" w:cs="Times New Roman"/>
                <w:color w:val="000000"/>
                <w:sz w:val="20"/>
                <w:szCs w:val="20"/>
                <w:lang w:eastAsia="en-GB"/>
              </w:rPr>
              <w:t xml:space="preserve">ropical </w:t>
            </w:r>
            <w:r w:rsidRPr="00CF4B47">
              <w:rPr>
                <w:rFonts w:ascii="Calibri" w:eastAsia="Times New Roman" w:hAnsi="Calibri" w:cs="Times New Roman"/>
                <w:color w:val="000000"/>
                <w:sz w:val="20"/>
                <w:szCs w:val="20"/>
                <w:lang w:eastAsia="en-GB"/>
              </w:rPr>
              <w:t>M</w:t>
            </w:r>
            <w:r>
              <w:rPr>
                <w:rFonts w:ascii="Calibri" w:eastAsia="Times New Roman" w:hAnsi="Calibri" w:cs="Times New Roman"/>
                <w:color w:val="000000"/>
                <w:sz w:val="20"/>
                <w:szCs w:val="20"/>
                <w:lang w:eastAsia="en-GB"/>
              </w:rPr>
              <w:t>edicine (LSTM)</w:t>
            </w:r>
            <w:r w:rsidRPr="00CF4B47">
              <w:rPr>
                <w:rFonts w:ascii="Calibri" w:eastAsia="Times New Roman" w:hAnsi="Calibri" w:cs="Times New Roman"/>
                <w:color w:val="000000"/>
                <w:sz w:val="20"/>
                <w:szCs w:val="20"/>
                <w:lang w:eastAsia="en-GB"/>
              </w:rPr>
              <w:t xml:space="preserve"> Safeguarding Policy</w:t>
            </w:r>
          </w:p>
        </w:tc>
      </w:tr>
      <w:tr w:rsidR="00AD1B05" w:rsidRPr="00CF4B47" w14:paraId="0AD1C52D" w14:textId="77777777" w:rsidTr="00141D1B">
        <w:trPr>
          <w:trHeight w:val="498"/>
        </w:trPr>
        <w:tc>
          <w:tcPr>
            <w:tcW w:w="1130" w:type="dxa"/>
            <w:vMerge/>
            <w:tcBorders>
              <w:top w:val="single" w:sz="4" w:space="0" w:color="auto"/>
              <w:left w:val="single" w:sz="4" w:space="0" w:color="auto"/>
              <w:bottom w:val="single" w:sz="4" w:space="0" w:color="auto"/>
              <w:right w:val="single" w:sz="4" w:space="0" w:color="auto"/>
            </w:tcBorders>
            <w:shd w:val="clear" w:color="000000" w:fill="FFFFFF"/>
          </w:tcPr>
          <w:p w14:paraId="56D16880" w14:textId="77777777" w:rsidR="00AD1B05" w:rsidRPr="00CF4B47" w:rsidRDefault="00AD1B05" w:rsidP="00141D1B">
            <w:pPr>
              <w:spacing w:after="0" w:line="240" w:lineRule="auto"/>
              <w:rPr>
                <w:rFonts w:ascii="Calibri" w:eastAsia="Times New Roman" w:hAnsi="Calibri" w:cs="Times New Roman"/>
                <w:color w:val="000000"/>
                <w:sz w:val="20"/>
                <w:szCs w:val="20"/>
                <w:lang w:eastAsia="en-GB"/>
              </w:rPr>
            </w:pPr>
          </w:p>
        </w:tc>
        <w:tc>
          <w:tcPr>
            <w:tcW w:w="1564" w:type="dxa"/>
            <w:tcBorders>
              <w:top w:val="nil"/>
              <w:left w:val="single" w:sz="4" w:space="0" w:color="auto"/>
              <w:bottom w:val="single" w:sz="4" w:space="0" w:color="auto"/>
              <w:right w:val="single" w:sz="4" w:space="0" w:color="auto"/>
            </w:tcBorders>
            <w:shd w:val="clear" w:color="000000" w:fill="FFFFFF"/>
            <w:vAlign w:val="center"/>
            <w:hideMark/>
          </w:tcPr>
          <w:p w14:paraId="3AA2D0A4" w14:textId="77777777" w:rsidR="00AD1B05" w:rsidRPr="00CF4B47" w:rsidRDefault="00AD1B05" w:rsidP="00141D1B">
            <w:pPr>
              <w:spacing w:after="0" w:line="240" w:lineRule="auto"/>
              <w:rPr>
                <w:rFonts w:ascii="Calibri" w:eastAsia="Times New Roman" w:hAnsi="Calibri" w:cs="Times New Roman"/>
                <w:color w:val="000000"/>
                <w:sz w:val="20"/>
                <w:szCs w:val="20"/>
                <w:lang w:eastAsia="en-GB"/>
              </w:rPr>
            </w:pPr>
            <w:r w:rsidRPr="00CF4B47">
              <w:rPr>
                <w:rFonts w:ascii="Calibri" w:eastAsia="Times New Roman" w:hAnsi="Calibri" w:cs="Times New Roman"/>
                <w:color w:val="000000"/>
                <w:sz w:val="20"/>
                <w:szCs w:val="20"/>
                <w:lang w:eastAsia="en-GB"/>
              </w:rPr>
              <w:t>Child and Adult Safeguarding Policy (World Vision, 2018)</w:t>
            </w:r>
          </w:p>
        </w:tc>
        <w:tc>
          <w:tcPr>
            <w:tcW w:w="1559" w:type="dxa"/>
            <w:tcBorders>
              <w:top w:val="nil"/>
              <w:left w:val="nil"/>
              <w:bottom w:val="single" w:sz="4" w:space="0" w:color="auto"/>
              <w:right w:val="single" w:sz="4" w:space="0" w:color="auto"/>
            </w:tcBorders>
            <w:shd w:val="clear" w:color="000000" w:fill="FFFFFF"/>
            <w:vAlign w:val="center"/>
          </w:tcPr>
          <w:p w14:paraId="132AEAC3" w14:textId="77777777" w:rsidR="00AD1B05" w:rsidRPr="00CF4B47" w:rsidRDefault="00AD1B05" w:rsidP="00141D1B">
            <w:pPr>
              <w:spacing w:after="0" w:line="240" w:lineRule="auto"/>
              <w:rPr>
                <w:rFonts w:ascii="Calibri" w:eastAsia="Times New Roman" w:hAnsi="Calibri" w:cs="Times New Roman"/>
                <w:color w:val="000000"/>
                <w:sz w:val="20"/>
                <w:szCs w:val="20"/>
                <w:lang w:eastAsia="en-GB"/>
              </w:rPr>
            </w:pPr>
          </w:p>
        </w:tc>
        <w:tc>
          <w:tcPr>
            <w:tcW w:w="1276" w:type="dxa"/>
            <w:tcBorders>
              <w:top w:val="nil"/>
              <w:left w:val="nil"/>
              <w:bottom w:val="single" w:sz="4" w:space="0" w:color="auto"/>
              <w:right w:val="single" w:sz="4" w:space="0" w:color="auto"/>
            </w:tcBorders>
            <w:shd w:val="clear" w:color="000000" w:fill="FFFFFF"/>
            <w:noWrap/>
            <w:vAlign w:val="center"/>
            <w:hideMark/>
          </w:tcPr>
          <w:p w14:paraId="707D03BE" w14:textId="77777777" w:rsidR="00AD1B05" w:rsidRPr="00CF4B47" w:rsidRDefault="00AD1B05" w:rsidP="00141D1B">
            <w:pPr>
              <w:spacing w:after="0" w:line="240" w:lineRule="auto"/>
              <w:rPr>
                <w:rFonts w:ascii="Calibri" w:eastAsia="Times New Roman" w:hAnsi="Calibri" w:cs="Times New Roman"/>
                <w:color w:val="000000"/>
                <w:sz w:val="20"/>
                <w:szCs w:val="20"/>
                <w:lang w:eastAsia="en-GB"/>
              </w:rPr>
            </w:pPr>
            <w:r w:rsidRPr="00CF4B47">
              <w:rPr>
                <w:rFonts w:ascii="Calibri" w:eastAsia="Times New Roman" w:hAnsi="Calibri" w:cs="Times New Roman"/>
                <w:color w:val="000000"/>
                <w:sz w:val="20"/>
                <w:szCs w:val="20"/>
                <w:lang w:eastAsia="en-GB"/>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14:paraId="0705861D" w14:textId="77777777" w:rsidR="00AD1B05" w:rsidRPr="00CF4B47" w:rsidRDefault="00AD1B05" w:rsidP="00141D1B">
            <w:pPr>
              <w:spacing w:after="0" w:line="240" w:lineRule="auto"/>
              <w:rPr>
                <w:rFonts w:ascii="Calibri" w:eastAsia="Times New Roman" w:hAnsi="Calibri" w:cs="Times New Roman"/>
                <w:color w:val="000000"/>
                <w:lang w:eastAsia="en-GB"/>
              </w:rPr>
            </w:pPr>
            <w:r w:rsidRPr="00CF4B47">
              <w:rPr>
                <w:rFonts w:ascii="Calibri" w:eastAsia="Times New Roman" w:hAnsi="Calibri" w:cs="Times New Roman"/>
                <w:color w:val="000000"/>
                <w:lang w:eastAsia="en-GB"/>
              </w:rPr>
              <w:t> </w:t>
            </w:r>
          </w:p>
        </w:tc>
        <w:tc>
          <w:tcPr>
            <w:tcW w:w="2268" w:type="dxa"/>
            <w:tcBorders>
              <w:top w:val="nil"/>
              <w:left w:val="nil"/>
              <w:bottom w:val="single" w:sz="4" w:space="0" w:color="auto"/>
              <w:right w:val="single" w:sz="4" w:space="0" w:color="auto"/>
            </w:tcBorders>
            <w:shd w:val="clear" w:color="auto" w:fill="auto"/>
            <w:vAlign w:val="center"/>
            <w:hideMark/>
          </w:tcPr>
          <w:p w14:paraId="79F6C433" w14:textId="77777777" w:rsidR="00AD1B05" w:rsidRPr="00CF4B47" w:rsidRDefault="00AD1B05" w:rsidP="00141D1B">
            <w:pPr>
              <w:spacing w:after="0" w:line="240" w:lineRule="auto"/>
              <w:rPr>
                <w:rFonts w:ascii="Calibri" w:eastAsia="Times New Roman" w:hAnsi="Calibri" w:cs="Times New Roman"/>
                <w:color w:val="000000"/>
                <w:sz w:val="20"/>
                <w:szCs w:val="20"/>
                <w:lang w:eastAsia="en-GB"/>
              </w:rPr>
            </w:pPr>
            <w:r w:rsidRPr="00CF4B47">
              <w:rPr>
                <w:rFonts w:ascii="Calibri" w:eastAsia="Times New Roman" w:hAnsi="Calibri" w:cs="Times New Roman"/>
                <w:color w:val="000000"/>
                <w:sz w:val="20"/>
                <w:szCs w:val="20"/>
                <w:lang w:eastAsia="en-GB"/>
              </w:rPr>
              <w:t>LSTM Protecting Children and Vulnerable Adults Policy</w:t>
            </w:r>
          </w:p>
        </w:tc>
      </w:tr>
      <w:tr w:rsidR="00AD1B05" w:rsidRPr="00CF4B47" w14:paraId="3EB6DD20" w14:textId="77777777" w:rsidTr="00141D1B">
        <w:trPr>
          <w:trHeight w:val="456"/>
        </w:trPr>
        <w:tc>
          <w:tcPr>
            <w:tcW w:w="1130" w:type="dxa"/>
            <w:vMerge/>
            <w:tcBorders>
              <w:top w:val="single" w:sz="4" w:space="0" w:color="auto"/>
              <w:left w:val="single" w:sz="4" w:space="0" w:color="auto"/>
              <w:bottom w:val="single" w:sz="4" w:space="0" w:color="auto"/>
              <w:right w:val="single" w:sz="4" w:space="0" w:color="auto"/>
            </w:tcBorders>
            <w:shd w:val="clear" w:color="000000" w:fill="FFFFFF"/>
          </w:tcPr>
          <w:p w14:paraId="2C861183" w14:textId="77777777" w:rsidR="00AD1B05" w:rsidRPr="00CF4B47" w:rsidRDefault="00AD1B05" w:rsidP="00141D1B">
            <w:pPr>
              <w:spacing w:after="0" w:line="240" w:lineRule="auto"/>
              <w:rPr>
                <w:rFonts w:ascii="Calibri" w:eastAsia="Times New Roman" w:hAnsi="Calibri" w:cs="Times New Roman"/>
                <w:color w:val="000000"/>
                <w:sz w:val="20"/>
                <w:szCs w:val="20"/>
                <w:lang w:eastAsia="en-GB"/>
              </w:rPr>
            </w:pPr>
          </w:p>
        </w:tc>
        <w:tc>
          <w:tcPr>
            <w:tcW w:w="1564" w:type="dxa"/>
            <w:tcBorders>
              <w:top w:val="nil"/>
              <w:left w:val="single" w:sz="4" w:space="0" w:color="auto"/>
              <w:bottom w:val="single" w:sz="4" w:space="0" w:color="auto"/>
              <w:right w:val="single" w:sz="4" w:space="0" w:color="auto"/>
            </w:tcBorders>
            <w:shd w:val="clear" w:color="000000" w:fill="FFFFFF"/>
            <w:vAlign w:val="center"/>
            <w:hideMark/>
          </w:tcPr>
          <w:p w14:paraId="2E5A90FA" w14:textId="77777777" w:rsidR="00AD1B05" w:rsidRPr="00CF4B47" w:rsidRDefault="00AD1B05" w:rsidP="00141D1B">
            <w:pPr>
              <w:spacing w:after="0" w:line="240" w:lineRule="auto"/>
              <w:rPr>
                <w:rFonts w:ascii="Calibri" w:eastAsia="Times New Roman" w:hAnsi="Calibri" w:cs="Times New Roman"/>
                <w:color w:val="000000"/>
                <w:sz w:val="20"/>
                <w:szCs w:val="20"/>
                <w:lang w:eastAsia="en-GB"/>
              </w:rPr>
            </w:pPr>
            <w:r w:rsidRPr="00CF4B47">
              <w:rPr>
                <w:rFonts w:ascii="Calibri" w:eastAsia="Times New Roman" w:hAnsi="Calibri" w:cs="Times New Roman"/>
                <w:color w:val="000000"/>
                <w:sz w:val="20"/>
                <w:szCs w:val="20"/>
                <w:lang w:eastAsia="en-GB"/>
              </w:rPr>
              <w:t>Child Safeguarding in Project Based Practice Guidance (2016)</w:t>
            </w:r>
          </w:p>
        </w:tc>
        <w:tc>
          <w:tcPr>
            <w:tcW w:w="1559" w:type="dxa"/>
            <w:tcBorders>
              <w:top w:val="nil"/>
              <w:left w:val="nil"/>
              <w:bottom w:val="single" w:sz="4" w:space="0" w:color="auto"/>
              <w:right w:val="single" w:sz="4" w:space="0" w:color="auto"/>
            </w:tcBorders>
            <w:shd w:val="clear" w:color="000000" w:fill="FFFFFF"/>
            <w:noWrap/>
            <w:vAlign w:val="center"/>
            <w:hideMark/>
          </w:tcPr>
          <w:p w14:paraId="63789E1C" w14:textId="77777777" w:rsidR="00AD1B05" w:rsidRPr="00CF4B47" w:rsidRDefault="00AD1B05" w:rsidP="00141D1B">
            <w:pPr>
              <w:spacing w:after="0" w:line="240" w:lineRule="auto"/>
              <w:rPr>
                <w:rFonts w:ascii="Calibri" w:eastAsia="Times New Roman" w:hAnsi="Calibri" w:cs="Times New Roman"/>
                <w:color w:val="000000"/>
                <w:sz w:val="20"/>
                <w:szCs w:val="20"/>
                <w:lang w:eastAsia="en-GB"/>
              </w:rPr>
            </w:pPr>
            <w:r w:rsidRPr="00CF4B47">
              <w:rPr>
                <w:rFonts w:ascii="Calibri" w:eastAsia="Times New Roman" w:hAnsi="Calibri" w:cs="Times New Roman"/>
                <w:color w:val="000000"/>
                <w:sz w:val="20"/>
                <w:szCs w:val="20"/>
                <w:lang w:eastAsia="en-GB"/>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25568977" w14:textId="77777777" w:rsidR="00AD1B05" w:rsidRPr="00CF4B47" w:rsidRDefault="00AD1B05" w:rsidP="00141D1B">
            <w:pPr>
              <w:spacing w:after="0" w:line="240" w:lineRule="auto"/>
              <w:rPr>
                <w:rFonts w:ascii="Calibri" w:eastAsia="Times New Roman" w:hAnsi="Calibri" w:cs="Times New Roman"/>
                <w:color w:val="000000"/>
                <w:sz w:val="20"/>
                <w:szCs w:val="20"/>
                <w:lang w:eastAsia="en-GB"/>
              </w:rPr>
            </w:pPr>
            <w:r w:rsidRPr="00CF4B47">
              <w:rPr>
                <w:rFonts w:ascii="Calibri" w:eastAsia="Times New Roman" w:hAnsi="Calibri" w:cs="Times New Roman"/>
                <w:color w:val="000000"/>
                <w:sz w:val="20"/>
                <w:szCs w:val="20"/>
                <w:lang w:eastAsia="en-GB"/>
              </w:rPr>
              <w:t> </w:t>
            </w:r>
          </w:p>
        </w:tc>
        <w:tc>
          <w:tcPr>
            <w:tcW w:w="1134" w:type="dxa"/>
            <w:tcBorders>
              <w:top w:val="nil"/>
              <w:left w:val="nil"/>
              <w:bottom w:val="single" w:sz="4" w:space="0" w:color="auto"/>
              <w:right w:val="single" w:sz="4" w:space="0" w:color="auto"/>
            </w:tcBorders>
            <w:shd w:val="clear" w:color="000000" w:fill="FFFFFF"/>
            <w:vAlign w:val="center"/>
            <w:hideMark/>
          </w:tcPr>
          <w:p w14:paraId="03E46649" w14:textId="77777777" w:rsidR="00AD1B05" w:rsidRPr="00CF4B47" w:rsidRDefault="00AD1B05" w:rsidP="00141D1B">
            <w:pPr>
              <w:spacing w:after="0" w:line="240" w:lineRule="auto"/>
              <w:rPr>
                <w:rFonts w:ascii="Calibri" w:eastAsia="Times New Roman" w:hAnsi="Calibri" w:cs="Times New Roman"/>
                <w:color w:val="000000"/>
                <w:lang w:eastAsia="en-GB"/>
              </w:rPr>
            </w:pPr>
            <w:r w:rsidRPr="00CF4B47">
              <w:rPr>
                <w:rFonts w:ascii="Calibri" w:eastAsia="Times New Roman" w:hAnsi="Calibri" w:cs="Times New Roman"/>
                <w:color w:val="000000"/>
                <w:lang w:eastAsia="en-GB"/>
              </w:rPr>
              <w:t> </w:t>
            </w:r>
          </w:p>
        </w:tc>
        <w:tc>
          <w:tcPr>
            <w:tcW w:w="2268" w:type="dxa"/>
            <w:tcBorders>
              <w:top w:val="nil"/>
              <w:left w:val="nil"/>
              <w:bottom w:val="single" w:sz="4" w:space="0" w:color="auto"/>
              <w:right w:val="single" w:sz="4" w:space="0" w:color="auto"/>
            </w:tcBorders>
            <w:shd w:val="clear" w:color="auto" w:fill="auto"/>
            <w:noWrap/>
            <w:vAlign w:val="center"/>
          </w:tcPr>
          <w:p w14:paraId="6C34C001" w14:textId="77777777" w:rsidR="00AD1B05" w:rsidRPr="00CF4B47" w:rsidRDefault="00AD1B05" w:rsidP="00141D1B">
            <w:pPr>
              <w:spacing w:after="0" w:line="240" w:lineRule="auto"/>
              <w:rPr>
                <w:rFonts w:ascii="Calibri" w:eastAsia="Times New Roman" w:hAnsi="Calibri" w:cs="Times New Roman"/>
                <w:color w:val="000000"/>
                <w:sz w:val="20"/>
                <w:szCs w:val="20"/>
                <w:lang w:eastAsia="en-GB"/>
              </w:rPr>
            </w:pPr>
            <w:r w:rsidRPr="0061243F">
              <w:rPr>
                <w:rFonts w:ascii="Calibri" w:eastAsia="Times New Roman" w:hAnsi="Calibri" w:cs="Times New Roman"/>
                <w:color w:val="000000"/>
                <w:sz w:val="20"/>
                <w:szCs w:val="20"/>
                <w:lang w:eastAsia="en-GB"/>
              </w:rPr>
              <w:t>LSTM Code of Conduct</w:t>
            </w:r>
          </w:p>
        </w:tc>
      </w:tr>
      <w:tr w:rsidR="00AD1B05" w:rsidRPr="00CF4B47" w14:paraId="7AF57A24" w14:textId="77777777" w:rsidTr="00141D1B">
        <w:trPr>
          <w:trHeight w:val="295"/>
        </w:trPr>
        <w:tc>
          <w:tcPr>
            <w:tcW w:w="1130" w:type="dxa"/>
            <w:vMerge/>
            <w:tcBorders>
              <w:top w:val="single" w:sz="4" w:space="0" w:color="auto"/>
              <w:left w:val="single" w:sz="4" w:space="0" w:color="auto"/>
              <w:bottom w:val="single" w:sz="4" w:space="0" w:color="auto"/>
              <w:right w:val="single" w:sz="4" w:space="0" w:color="auto"/>
            </w:tcBorders>
            <w:shd w:val="clear" w:color="000000" w:fill="FFFFFF"/>
          </w:tcPr>
          <w:p w14:paraId="084DEAB9" w14:textId="77777777" w:rsidR="00AD1B05" w:rsidRPr="00CF4B47" w:rsidRDefault="00AD1B05" w:rsidP="00141D1B">
            <w:pPr>
              <w:spacing w:after="0" w:line="240" w:lineRule="auto"/>
              <w:rPr>
                <w:rFonts w:ascii="Calibri" w:eastAsia="Times New Roman" w:hAnsi="Calibri" w:cs="Times New Roman"/>
                <w:color w:val="000000"/>
                <w:sz w:val="20"/>
                <w:szCs w:val="20"/>
                <w:lang w:eastAsia="en-GB"/>
              </w:rPr>
            </w:pPr>
          </w:p>
        </w:tc>
        <w:tc>
          <w:tcPr>
            <w:tcW w:w="1564" w:type="dxa"/>
            <w:tcBorders>
              <w:top w:val="nil"/>
              <w:left w:val="single" w:sz="4" w:space="0" w:color="auto"/>
              <w:bottom w:val="single" w:sz="4" w:space="0" w:color="auto"/>
              <w:right w:val="single" w:sz="4" w:space="0" w:color="auto"/>
            </w:tcBorders>
            <w:shd w:val="clear" w:color="000000" w:fill="FFFFFF"/>
            <w:noWrap/>
            <w:vAlign w:val="center"/>
          </w:tcPr>
          <w:p w14:paraId="3032635F" w14:textId="77777777" w:rsidR="00AD1B05" w:rsidRPr="00CF4B47" w:rsidRDefault="00AD1B05" w:rsidP="00141D1B">
            <w:pPr>
              <w:spacing w:after="0" w:line="240" w:lineRule="auto"/>
              <w:rPr>
                <w:rFonts w:ascii="Calibri" w:eastAsia="Times New Roman" w:hAnsi="Calibri" w:cs="Times New Roman"/>
                <w:color w:val="000000"/>
                <w:sz w:val="20"/>
                <w:szCs w:val="20"/>
                <w:lang w:eastAsia="en-GB"/>
              </w:rPr>
            </w:pPr>
            <w:r w:rsidRPr="00CF4B47">
              <w:rPr>
                <w:rFonts w:ascii="Calibri" w:eastAsia="Times New Roman" w:hAnsi="Calibri" w:cs="Times New Roman"/>
                <w:color w:val="000000"/>
                <w:sz w:val="20"/>
                <w:szCs w:val="20"/>
                <w:lang w:eastAsia="en-GB"/>
              </w:rPr>
              <w:t>Child Safeguarding Policy (Save</w:t>
            </w:r>
            <w:r w:rsidRPr="00CF4B47">
              <w:rPr>
                <w:rFonts w:ascii="Calibri" w:eastAsia="Times New Roman" w:hAnsi="Calibri" w:cs="Times New Roman"/>
                <w:color w:val="000000"/>
                <w:sz w:val="16"/>
                <w:szCs w:val="16"/>
                <w:lang w:eastAsia="en-GB"/>
              </w:rPr>
              <w:t> </w:t>
            </w:r>
            <w:r w:rsidRPr="00CF4B47">
              <w:rPr>
                <w:rFonts w:ascii="Calibri" w:eastAsia="Times New Roman" w:hAnsi="Calibri" w:cs="Times New Roman"/>
                <w:color w:val="000000"/>
                <w:sz w:val="20"/>
                <w:szCs w:val="20"/>
                <w:lang w:eastAsia="en-GB"/>
              </w:rPr>
              <w:t>the Children)</w:t>
            </w:r>
            <w:r>
              <w:rPr>
                <w:rFonts w:ascii="Calibri" w:eastAsia="Times New Roman" w:hAnsi="Calibri" w:cs="Times New Roman"/>
                <w:color w:val="000000"/>
                <w:sz w:val="20"/>
                <w:szCs w:val="20"/>
                <w:lang w:eastAsia="en-GB"/>
              </w:rPr>
              <w:t xml:space="preserve"> (2019)</w:t>
            </w:r>
          </w:p>
        </w:tc>
        <w:tc>
          <w:tcPr>
            <w:tcW w:w="1559" w:type="dxa"/>
            <w:tcBorders>
              <w:top w:val="nil"/>
              <w:left w:val="nil"/>
              <w:bottom w:val="single" w:sz="4" w:space="0" w:color="auto"/>
              <w:right w:val="single" w:sz="4" w:space="0" w:color="auto"/>
            </w:tcBorders>
            <w:shd w:val="clear" w:color="000000" w:fill="FFFFFF"/>
            <w:noWrap/>
            <w:vAlign w:val="center"/>
            <w:hideMark/>
          </w:tcPr>
          <w:p w14:paraId="181AF4C7" w14:textId="77777777" w:rsidR="00AD1B05" w:rsidRPr="00CF4B47" w:rsidRDefault="00AD1B05" w:rsidP="00141D1B">
            <w:pPr>
              <w:spacing w:after="0" w:line="240" w:lineRule="auto"/>
              <w:rPr>
                <w:rFonts w:ascii="Calibri" w:eastAsia="Times New Roman" w:hAnsi="Calibri" w:cs="Times New Roman"/>
                <w:color w:val="000000"/>
                <w:sz w:val="20"/>
                <w:szCs w:val="20"/>
                <w:lang w:eastAsia="en-GB"/>
              </w:rPr>
            </w:pPr>
            <w:r w:rsidRPr="00CF4B47">
              <w:rPr>
                <w:rFonts w:ascii="Calibri" w:eastAsia="Times New Roman" w:hAnsi="Calibri" w:cs="Times New Roman"/>
                <w:color w:val="000000"/>
                <w:sz w:val="20"/>
                <w:szCs w:val="20"/>
                <w:lang w:eastAsia="en-GB"/>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5D2D31C9" w14:textId="77777777" w:rsidR="00AD1B05" w:rsidRPr="00CF4B47" w:rsidRDefault="00AD1B05" w:rsidP="00141D1B">
            <w:pPr>
              <w:spacing w:after="0" w:line="240" w:lineRule="auto"/>
              <w:rPr>
                <w:rFonts w:ascii="Calibri" w:eastAsia="Times New Roman" w:hAnsi="Calibri" w:cs="Times New Roman"/>
                <w:color w:val="000000"/>
                <w:sz w:val="20"/>
                <w:szCs w:val="20"/>
                <w:lang w:eastAsia="en-GB"/>
              </w:rPr>
            </w:pPr>
            <w:r w:rsidRPr="00CF4B47">
              <w:rPr>
                <w:rFonts w:ascii="Calibri" w:eastAsia="Times New Roman" w:hAnsi="Calibri" w:cs="Times New Roman"/>
                <w:color w:val="000000"/>
                <w:sz w:val="20"/>
                <w:szCs w:val="20"/>
                <w:lang w:eastAsia="en-GB"/>
              </w:rPr>
              <w:t> </w:t>
            </w:r>
          </w:p>
        </w:tc>
        <w:tc>
          <w:tcPr>
            <w:tcW w:w="1134" w:type="dxa"/>
            <w:tcBorders>
              <w:top w:val="nil"/>
              <w:left w:val="nil"/>
              <w:bottom w:val="single" w:sz="4" w:space="0" w:color="auto"/>
              <w:right w:val="single" w:sz="4" w:space="0" w:color="auto"/>
            </w:tcBorders>
            <w:shd w:val="clear" w:color="000000" w:fill="FFFFFF"/>
            <w:vAlign w:val="center"/>
            <w:hideMark/>
          </w:tcPr>
          <w:p w14:paraId="29DBCE67" w14:textId="77777777" w:rsidR="00AD1B05" w:rsidRPr="00CF4B47" w:rsidRDefault="00AD1B05" w:rsidP="00141D1B">
            <w:pPr>
              <w:spacing w:after="0" w:line="240" w:lineRule="auto"/>
              <w:rPr>
                <w:rFonts w:ascii="Calibri" w:eastAsia="Times New Roman" w:hAnsi="Calibri" w:cs="Times New Roman"/>
                <w:color w:val="000000"/>
                <w:lang w:eastAsia="en-GB"/>
              </w:rPr>
            </w:pPr>
            <w:r w:rsidRPr="00CF4B47">
              <w:rPr>
                <w:rFonts w:ascii="Calibri" w:eastAsia="Times New Roman" w:hAnsi="Calibri" w:cs="Times New Roman"/>
                <w:color w:val="000000"/>
                <w:lang w:eastAsia="en-GB"/>
              </w:rPr>
              <w:t> </w:t>
            </w:r>
          </w:p>
        </w:tc>
        <w:tc>
          <w:tcPr>
            <w:tcW w:w="2268" w:type="dxa"/>
            <w:tcBorders>
              <w:top w:val="nil"/>
              <w:left w:val="nil"/>
              <w:bottom w:val="single" w:sz="4" w:space="0" w:color="auto"/>
              <w:right w:val="single" w:sz="4" w:space="0" w:color="auto"/>
            </w:tcBorders>
            <w:shd w:val="clear" w:color="auto" w:fill="auto"/>
            <w:noWrap/>
            <w:vAlign w:val="center"/>
          </w:tcPr>
          <w:p w14:paraId="708A0BD9" w14:textId="77777777" w:rsidR="00AD1B05" w:rsidRPr="0061243F" w:rsidRDefault="00AD1B05" w:rsidP="00141D1B">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LSTM Safeguarding Policy (for External Collaborating Partners)</w:t>
            </w:r>
          </w:p>
        </w:tc>
      </w:tr>
      <w:tr w:rsidR="00AD1B05" w:rsidRPr="00CF4B47" w14:paraId="3F5142C3" w14:textId="77777777" w:rsidTr="00141D1B">
        <w:trPr>
          <w:trHeight w:val="295"/>
        </w:trPr>
        <w:tc>
          <w:tcPr>
            <w:tcW w:w="1130" w:type="dxa"/>
            <w:vMerge/>
            <w:tcBorders>
              <w:top w:val="single" w:sz="4" w:space="0" w:color="auto"/>
              <w:left w:val="single" w:sz="4" w:space="0" w:color="auto"/>
              <w:bottom w:val="single" w:sz="4" w:space="0" w:color="auto"/>
              <w:right w:val="single" w:sz="4" w:space="0" w:color="auto"/>
            </w:tcBorders>
            <w:shd w:val="clear" w:color="000000" w:fill="FFFFFF"/>
          </w:tcPr>
          <w:p w14:paraId="365BB017" w14:textId="77777777" w:rsidR="00AD1B05" w:rsidRPr="00CF4B47" w:rsidRDefault="00AD1B05" w:rsidP="00141D1B">
            <w:pPr>
              <w:spacing w:after="0" w:line="240" w:lineRule="auto"/>
              <w:rPr>
                <w:rFonts w:ascii="Calibri" w:eastAsia="Times New Roman" w:hAnsi="Calibri" w:cs="Times New Roman"/>
                <w:color w:val="000000"/>
                <w:sz w:val="20"/>
                <w:szCs w:val="20"/>
                <w:lang w:eastAsia="en-GB"/>
              </w:rPr>
            </w:pPr>
          </w:p>
        </w:tc>
        <w:tc>
          <w:tcPr>
            <w:tcW w:w="1564" w:type="dxa"/>
            <w:tcBorders>
              <w:top w:val="nil"/>
              <w:left w:val="single" w:sz="4" w:space="0" w:color="auto"/>
              <w:bottom w:val="single" w:sz="4" w:space="0" w:color="auto"/>
              <w:right w:val="single" w:sz="4" w:space="0" w:color="auto"/>
            </w:tcBorders>
            <w:shd w:val="clear" w:color="000000" w:fill="FFFFFF"/>
            <w:noWrap/>
            <w:vAlign w:val="center"/>
          </w:tcPr>
          <w:p w14:paraId="767F2351" w14:textId="77777777" w:rsidR="00AD1B05" w:rsidRPr="00CF4B47" w:rsidRDefault="00AD1B05" w:rsidP="00141D1B">
            <w:pPr>
              <w:spacing w:after="0" w:line="240" w:lineRule="auto"/>
              <w:rPr>
                <w:rFonts w:ascii="Calibri" w:eastAsia="Times New Roman" w:hAnsi="Calibri" w:cs="Times New Roman"/>
                <w:color w:val="000000"/>
                <w:sz w:val="20"/>
                <w:szCs w:val="20"/>
                <w:lang w:eastAsia="en-GB"/>
              </w:rPr>
            </w:pPr>
            <w:r w:rsidRPr="00CF4B47">
              <w:rPr>
                <w:rFonts w:ascii="Calibri" w:eastAsia="Times New Roman" w:hAnsi="Calibri" w:cs="Times New Roman"/>
                <w:color w:val="000000"/>
                <w:sz w:val="20"/>
                <w:szCs w:val="20"/>
                <w:lang w:eastAsia="en-GB"/>
              </w:rPr>
              <w:t>Organizational Child Protection Policy and Code of Conduct (2017, GRAMBANGLA UNNOYON)</w:t>
            </w:r>
          </w:p>
        </w:tc>
        <w:tc>
          <w:tcPr>
            <w:tcW w:w="1559" w:type="dxa"/>
            <w:tcBorders>
              <w:top w:val="nil"/>
              <w:left w:val="nil"/>
              <w:bottom w:val="single" w:sz="4" w:space="0" w:color="auto"/>
              <w:right w:val="single" w:sz="4" w:space="0" w:color="auto"/>
            </w:tcBorders>
            <w:shd w:val="clear" w:color="000000" w:fill="FFFFFF"/>
            <w:noWrap/>
            <w:vAlign w:val="center"/>
          </w:tcPr>
          <w:p w14:paraId="067AC6C7" w14:textId="77777777" w:rsidR="00AD1B05" w:rsidRPr="00CF4B47" w:rsidRDefault="00AD1B05" w:rsidP="00141D1B">
            <w:pPr>
              <w:spacing w:after="0" w:line="240" w:lineRule="auto"/>
              <w:rPr>
                <w:rFonts w:ascii="Calibri" w:eastAsia="Times New Roman" w:hAnsi="Calibri" w:cs="Times New Roman"/>
                <w:color w:val="000000"/>
                <w:sz w:val="20"/>
                <w:szCs w:val="20"/>
                <w:lang w:eastAsia="en-GB"/>
              </w:rPr>
            </w:pPr>
          </w:p>
        </w:tc>
        <w:tc>
          <w:tcPr>
            <w:tcW w:w="1276" w:type="dxa"/>
            <w:tcBorders>
              <w:top w:val="nil"/>
              <w:left w:val="nil"/>
              <w:bottom w:val="single" w:sz="4" w:space="0" w:color="auto"/>
              <w:right w:val="single" w:sz="4" w:space="0" w:color="auto"/>
            </w:tcBorders>
            <w:shd w:val="clear" w:color="000000" w:fill="FFFFFF"/>
            <w:noWrap/>
            <w:vAlign w:val="center"/>
          </w:tcPr>
          <w:p w14:paraId="2F286695" w14:textId="77777777" w:rsidR="00AD1B05" w:rsidRPr="00CF4B47" w:rsidRDefault="00AD1B05" w:rsidP="00141D1B">
            <w:pPr>
              <w:spacing w:after="0" w:line="240" w:lineRule="auto"/>
              <w:rPr>
                <w:rFonts w:ascii="Calibri" w:eastAsia="Times New Roman" w:hAnsi="Calibri" w:cs="Times New Roman"/>
                <w:color w:val="000000"/>
                <w:sz w:val="20"/>
                <w:szCs w:val="20"/>
                <w:lang w:eastAsia="en-GB"/>
              </w:rPr>
            </w:pPr>
          </w:p>
        </w:tc>
        <w:tc>
          <w:tcPr>
            <w:tcW w:w="1134" w:type="dxa"/>
            <w:tcBorders>
              <w:top w:val="nil"/>
              <w:left w:val="nil"/>
              <w:bottom w:val="single" w:sz="4" w:space="0" w:color="auto"/>
              <w:right w:val="single" w:sz="4" w:space="0" w:color="auto"/>
            </w:tcBorders>
            <w:shd w:val="clear" w:color="000000" w:fill="FFFFFF"/>
            <w:vAlign w:val="center"/>
          </w:tcPr>
          <w:p w14:paraId="3BF43500" w14:textId="77777777" w:rsidR="00AD1B05" w:rsidRPr="00CF4B47" w:rsidRDefault="00AD1B05" w:rsidP="00141D1B">
            <w:pPr>
              <w:spacing w:after="0" w:line="240" w:lineRule="auto"/>
              <w:rPr>
                <w:rFonts w:ascii="Calibri" w:eastAsia="Times New Roman" w:hAnsi="Calibri" w:cs="Times New Roman"/>
                <w:color w:val="000000"/>
                <w:lang w:eastAsia="en-GB"/>
              </w:rPr>
            </w:pPr>
          </w:p>
        </w:tc>
        <w:tc>
          <w:tcPr>
            <w:tcW w:w="2268" w:type="dxa"/>
            <w:tcBorders>
              <w:top w:val="nil"/>
              <w:left w:val="nil"/>
              <w:bottom w:val="single" w:sz="4" w:space="0" w:color="auto"/>
              <w:right w:val="single" w:sz="4" w:space="0" w:color="auto"/>
            </w:tcBorders>
            <w:shd w:val="clear" w:color="auto" w:fill="auto"/>
            <w:noWrap/>
            <w:vAlign w:val="center"/>
          </w:tcPr>
          <w:p w14:paraId="22A216CC" w14:textId="77777777" w:rsidR="00AD1B05" w:rsidRPr="0061243F" w:rsidRDefault="00AD1B05" w:rsidP="00141D1B">
            <w:pPr>
              <w:spacing w:after="0" w:line="240" w:lineRule="auto"/>
              <w:rPr>
                <w:rFonts w:ascii="Calibri" w:eastAsia="Times New Roman" w:hAnsi="Calibri" w:cs="Times New Roman"/>
                <w:color w:val="000000"/>
                <w:sz w:val="20"/>
                <w:szCs w:val="20"/>
                <w:lang w:eastAsia="en-GB"/>
              </w:rPr>
            </w:pPr>
            <w:r w:rsidRPr="00CF4B47">
              <w:rPr>
                <w:rFonts w:ascii="Calibri" w:eastAsia="Times New Roman" w:hAnsi="Calibri" w:cs="Times New Roman"/>
                <w:color w:val="000000"/>
                <w:sz w:val="20"/>
                <w:szCs w:val="20"/>
                <w:lang w:eastAsia="en-GB"/>
              </w:rPr>
              <w:t>LSTM Safeguarding Students Policy</w:t>
            </w:r>
          </w:p>
        </w:tc>
      </w:tr>
      <w:tr w:rsidR="00AD1B05" w:rsidRPr="00CF4B47" w14:paraId="36C9948F" w14:textId="77777777" w:rsidTr="00141D1B">
        <w:trPr>
          <w:trHeight w:val="295"/>
        </w:trPr>
        <w:tc>
          <w:tcPr>
            <w:tcW w:w="1130"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2B7B0497" w14:textId="77777777" w:rsidR="00AD1B05" w:rsidRPr="00CF4B47" w:rsidRDefault="00AD1B05" w:rsidP="00141D1B">
            <w:pPr>
              <w:spacing w:after="0" w:line="240" w:lineRule="auto"/>
              <w:rPr>
                <w:rFonts w:ascii="Calibri" w:eastAsia="Times New Roman" w:hAnsi="Calibri" w:cs="Times New Roman"/>
                <w:color w:val="000000"/>
                <w:sz w:val="20"/>
                <w:szCs w:val="20"/>
                <w:lang w:eastAsia="en-GB"/>
              </w:rPr>
            </w:pPr>
          </w:p>
        </w:tc>
        <w:tc>
          <w:tcPr>
            <w:tcW w:w="1564" w:type="dxa"/>
            <w:tcBorders>
              <w:top w:val="single" w:sz="4" w:space="0" w:color="auto"/>
              <w:left w:val="single" w:sz="4" w:space="0" w:color="auto"/>
              <w:bottom w:val="single" w:sz="4" w:space="0" w:color="auto"/>
              <w:right w:val="single" w:sz="4" w:space="0" w:color="auto"/>
            </w:tcBorders>
            <w:shd w:val="clear" w:color="000000" w:fill="FFFFFF"/>
            <w:vAlign w:val="center"/>
          </w:tcPr>
          <w:p w14:paraId="296BCEDA" w14:textId="77777777" w:rsidR="00AD1B05" w:rsidRPr="00CF4B47" w:rsidRDefault="00AD1B05" w:rsidP="00141D1B">
            <w:pPr>
              <w:spacing w:after="0" w:line="240" w:lineRule="auto"/>
              <w:rPr>
                <w:rFonts w:ascii="Calibri" w:eastAsia="Times New Roman" w:hAnsi="Calibri" w:cs="Times New Roman"/>
                <w:color w:val="000000"/>
                <w:sz w:val="20"/>
                <w:szCs w:val="20"/>
                <w:lang w:eastAsia="en-GB"/>
              </w:rPr>
            </w:pPr>
            <w:r w:rsidRPr="00CF4B47">
              <w:rPr>
                <w:rFonts w:ascii="Calibri" w:eastAsia="Times New Roman" w:hAnsi="Calibri" w:cs="Times New Roman"/>
                <w:color w:val="000000"/>
                <w:sz w:val="20"/>
                <w:szCs w:val="20"/>
                <w:lang w:eastAsia="en-GB"/>
              </w:rPr>
              <w:t>BRAC University Code of Conduct</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27EB4B4D" w14:textId="77777777" w:rsidR="00AD1B05" w:rsidRPr="00CF4B47" w:rsidRDefault="00AD1B05" w:rsidP="00141D1B">
            <w:pPr>
              <w:spacing w:after="0" w:line="240" w:lineRule="auto"/>
              <w:rPr>
                <w:rFonts w:ascii="Calibri" w:eastAsia="Times New Roman" w:hAnsi="Calibri" w:cs="Times New Roman"/>
                <w:color w:val="000000"/>
                <w:sz w:val="20"/>
                <w:szCs w:val="20"/>
                <w:lang w:eastAsia="en-GB"/>
              </w:rPr>
            </w:pPr>
          </w:p>
        </w:tc>
        <w:tc>
          <w:tcPr>
            <w:tcW w:w="1276" w:type="dxa"/>
            <w:tcBorders>
              <w:top w:val="single" w:sz="4" w:space="0" w:color="auto"/>
              <w:left w:val="nil"/>
              <w:bottom w:val="single" w:sz="4" w:space="0" w:color="auto"/>
              <w:right w:val="single" w:sz="4" w:space="0" w:color="auto"/>
            </w:tcBorders>
            <w:shd w:val="clear" w:color="000000" w:fill="FFFFFF"/>
            <w:noWrap/>
            <w:vAlign w:val="center"/>
          </w:tcPr>
          <w:p w14:paraId="08B4951A" w14:textId="77777777" w:rsidR="00AD1B05" w:rsidRPr="00CF4B47" w:rsidRDefault="00AD1B05" w:rsidP="00141D1B">
            <w:pPr>
              <w:spacing w:after="0" w:line="240" w:lineRule="auto"/>
              <w:rPr>
                <w:rFonts w:ascii="Calibri" w:eastAsia="Times New Roman" w:hAnsi="Calibri" w:cs="Times New Roman"/>
                <w:color w:val="000000"/>
                <w:sz w:val="20"/>
                <w:szCs w:val="20"/>
                <w:lang w:eastAsia="en-GB"/>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2C8CEE7" w14:textId="77777777" w:rsidR="00AD1B05" w:rsidRPr="00CF4B47" w:rsidRDefault="00AD1B05" w:rsidP="00141D1B">
            <w:pPr>
              <w:spacing w:after="0" w:line="240" w:lineRule="auto"/>
              <w:rPr>
                <w:rFonts w:ascii="Calibri" w:eastAsia="Times New Roman" w:hAnsi="Calibri" w:cs="Times New Roman"/>
                <w:color w:val="000000"/>
                <w:lang w:eastAsia="en-GB"/>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3CB64032" w14:textId="77777777" w:rsidR="00AD1B05" w:rsidRPr="00CF4B47" w:rsidRDefault="00AD1B05" w:rsidP="00141D1B">
            <w:pPr>
              <w:spacing w:after="0" w:line="240" w:lineRule="auto"/>
              <w:rPr>
                <w:rFonts w:ascii="Calibri" w:eastAsia="Times New Roman" w:hAnsi="Calibri" w:cs="Times New Roman"/>
                <w:color w:val="000000"/>
                <w:lang w:eastAsia="en-GB"/>
              </w:rPr>
            </w:pPr>
          </w:p>
        </w:tc>
      </w:tr>
    </w:tbl>
    <w:p w14:paraId="6E54F5FB" w14:textId="77777777" w:rsidR="00AD1B05" w:rsidRPr="00912A85" w:rsidRDefault="00AD1B05" w:rsidP="00AD1B05">
      <w:pPr>
        <w:spacing w:after="0" w:line="240" w:lineRule="auto"/>
        <w:rPr>
          <w:sz w:val="20"/>
          <w:szCs w:val="20"/>
        </w:rPr>
      </w:pPr>
      <w:r w:rsidRPr="00912A85">
        <w:rPr>
          <w:rFonts w:eastAsia="Times New Roman"/>
          <w:sz w:val="20"/>
          <w:szCs w:val="20"/>
        </w:rPr>
        <w:t>Entries are intended to be illustrative rather than representative of all possible legislation, guidelines and policy</w:t>
      </w:r>
      <w:r>
        <w:rPr>
          <w:rFonts w:eastAsia="Times New Roman"/>
          <w:sz w:val="20"/>
          <w:szCs w:val="20"/>
        </w:rPr>
        <w:t>.</w:t>
      </w:r>
    </w:p>
    <w:p w14:paraId="5749CDFF" w14:textId="77777777" w:rsidR="002054FF" w:rsidRDefault="002054FF" w:rsidP="00237AAC">
      <w:pPr>
        <w:jc w:val="both"/>
        <w:rPr>
          <w:rFonts w:ascii="Calibri" w:hAnsi="Calibri" w:cs="Calibri"/>
          <w:b/>
          <w:i/>
        </w:rPr>
      </w:pPr>
    </w:p>
    <w:p w14:paraId="25D95573" w14:textId="34FC8A13" w:rsidR="00C21F60" w:rsidRPr="008A01BA" w:rsidRDefault="00F510A8" w:rsidP="00237AAC">
      <w:pPr>
        <w:jc w:val="both"/>
        <w:rPr>
          <w:rFonts w:ascii="Calibri" w:hAnsi="Calibri" w:cs="Calibri"/>
          <w:b/>
        </w:rPr>
      </w:pPr>
      <w:r w:rsidRPr="008A01BA">
        <w:rPr>
          <w:rFonts w:ascii="Calibri" w:hAnsi="Calibri" w:cs="Calibri"/>
          <w:b/>
          <w:i/>
        </w:rPr>
        <w:t xml:space="preserve">Step Two: </w:t>
      </w:r>
      <w:r w:rsidR="00237AAC" w:rsidRPr="008A01BA">
        <w:rPr>
          <w:rFonts w:ascii="Calibri" w:hAnsi="Calibri" w:cs="Calibri"/>
          <w:b/>
          <w:i/>
        </w:rPr>
        <w:t>A participatory process within the hub to agree a joint definition of safeguarding</w:t>
      </w:r>
    </w:p>
    <w:p w14:paraId="1837AC1E" w14:textId="7C84D2AB" w:rsidR="00237AAC" w:rsidRPr="008A01BA" w:rsidRDefault="00237AAC" w:rsidP="00B46E8C">
      <w:pPr>
        <w:jc w:val="both"/>
        <w:rPr>
          <w:rFonts w:ascii="Calibri" w:hAnsi="Calibri" w:cs="Calibri"/>
          <w:b/>
        </w:rPr>
      </w:pPr>
      <w:r w:rsidRPr="008A01BA">
        <w:rPr>
          <w:rFonts w:ascii="Calibri" w:hAnsi="Calibri" w:cs="Calibri"/>
        </w:rPr>
        <w:t>During the ARISE hub inception meeting in Nairobi in February 2019, Liverpool School of Tropical Medicine</w:t>
      </w:r>
      <w:r w:rsidR="0063326F" w:rsidRPr="008A01BA">
        <w:rPr>
          <w:rFonts w:ascii="Calibri" w:hAnsi="Calibri" w:cs="Calibri"/>
        </w:rPr>
        <w:t>’s</w:t>
      </w:r>
      <w:r w:rsidRPr="008A01BA">
        <w:rPr>
          <w:rFonts w:ascii="Calibri" w:hAnsi="Calibri" w:cs="Calibri"/>
        </w:rPr>
        <w:t xml:space="preserve"> (LSTM) lead safeguarding officer (PT) facilitated a face</w:t>
      </w:r>
      <w:r w:rsidR="00896407" w:rsidRPr="008A01BA">
        <w:rPr>
          <w:rFonts w:ascii="Calibri" w:hAnsi="Calibri" w:cs="Calibri"/>
        </w:rPr>
        <w:t>-</w:t>
      </w:r>
      <w:r w:rsidRPr="008A01BA">
        <w:rPr>
          <w:rFonts w:ascii="Calibri" w:hAnsi="Calibri" w:cs="Calibri"/>
        </w:rPr>
        <w:t>to</w:t>
      </w:r>
      <w:r w:rsidR="00896407" w:rsidRPr="008A01BA">
        <w:rPr>
          <w:rFonts w:ascii="Calibri" w:hAnsi="Calibri" w:cs="Calibri"/>
        </w:rPr>
        <w:t>-</w:t>
      </w:r>
      <w:r w:rsidRPr="008A01BA">
        <w:rPr>
          <w:rFonts w:ascii="Calibri" w:hAnsi="Calibri" w:cs="Calibri"/>
        </w:rPr>
        <w:t xml:space="preserve">face participatory learning </w:t>
      </w:r>
      <w:r w:rsidRPr="008A01BA">
        <w:rPr>
          <w:rFonts w:ascii="Calibri" w:hAnsi="Calibri" w:cs="Calibri"/>
        </w:rPr>
        <w:lastRenderedPageBreak/>
        <w:t>exchange</w:t>
      </w:r>
      <w:r w:rsidR="005A400C" w:rsidRPr="008A01BA">
        <w:rPr>
          <w:rFonts w:ascii="Calibri" w:hAnsi="Calibri" w:cs="Calibri"/>
        </w:rPr>
        <w:t xml:space="preserve"> to</w:t>
      </w:r>
      <w:r w:rsidR="00755289" w:rsidRPr="008A01BA">
        <w:rPr>
          <w:rFonts w:ascii="Calibri" w:hAnsi="Calibri" w:cs="Calibri"/>
        </w:rPr>
        <w:t xml:space="preserve"> discuss vulnerabilities</w:t>
      </w:r>
      <w:r w:rsidR="00AC2E8B">
        <w:rPr>
          <w:rFonts w:ascii="Calibri" w:hAnsi="Calibri" w:cs="Calibri"/>
        </w:rPr>
        <w:t xml:space="preserve"> and</w:t>
      </w:r>
      <w:r w:rsidR="00755289" w:rsidRPr="008A01BA">
        <w:rPr>
          <w:rFonts w:ascii="Calibri" w:hAnsi="Calibri" w:cs="Calibri"/>
        </w:rPr>
        <w:t xml:space="preserve"> risks, identify practices, and share experience </w:t>
      </w:r>
      <w:r w:rsidRPr="008A01BA">
        <w:rPr>
          <w:rFonts w:ascii="Calibri" w:hAnsi="Calibri" w:cs="Calibri"/>
        </w:rPr>
        <w:t>across the partnership</w:t>
      </w:r>
      <w:r w:rsidR="00755289">
        <w:rPr>
          <w:rFonts w:ascii="Calibri" w:hAnsi="Calibri" w:cs="Calibri"/>
        </w:rPr>
        <w:t xml:space="preserve">. This supported the development of </w:t>
      </w:r>
      <w:r w:rsidRPr="008A01BA">
        <w:rPr>
          <w:rFonts w:ascii="Calibri" w:hAnsi="Calibri" w:cs="Calibri"/>
        </w:rPr>
        <w:t xml:space="preserve">shared ownership of safeguarding and preventing sexual exploitation, abuse </w:t>
      </w:r>
      <w:r w:rsidR="00A60762" w:rsidRPr="008A01BA">
        <w:rPr>
          <w:rFonts w:ascii="Calibri" w:hAnsi="Calibri" w:cs="Calibri"/>
        </w:rPr>
        <w:t>and</w:t>
      </w:r>
      <w:r w:rsidRPr="008A01BA">
        <w:rPr>
          <w:rFonts w:ascii="Calibri" w:hAnsi="Calibri" w:cs="Calibri"/>
        </w:rPr>
        <w:t xml:space="preserve"> harassment (PSEAH)</w:t>
      </w:r>
      <w:r w:rsidR="00755289">
        <w:rPr>
          <w:rFonts w:ascii="Calibri" w:hAnsi="Calibri" w:cs="Calibri"/>
        </w:rPr>
        <w:t xml:space="preserve"> across the hu</w:t>
      </w:r>
      <w:r w:rsidR="00F07ED0">
        <w:rPr>
          <w:rFonts w:ascii="Calibri" w:hAnsi="Calibri" w:cs="Calibri"/>
        </w:rPr>
        <w:t>b.</w:t>
      </w:r>
      <w:r w:rsidRPr="008A01BA">
        <w:rPr>
          <w:rFonts w:ascii="Calibri" w:hAnsi="Calibri" w:cs="Calibri"/>
        </w:rPr>
        <w:t xml:space="preserve"> </w:t>
      </w:r>
      <w:r w:rsidR="00DB3232" w:rsidRPr="008A01BA">
        <w:rPr>
          <w:rFonts w:ascii="Calibri" w:hAnsi="Calibri" w:cs="Calibri"/>
        </w:rPr>
        <w:t>The exercise</w:t>
      </w:r>
      <w:r w:rsidR="005A400C" w:rsidRPr="008A01BA">
        <w:rPr>
          <w:rFonts w:ascii="Calibri" w:hAnsi="Calibri" w:cs="Calibri"/>
        </w:rPr>
        <w:t>s included a c</w:t>
      </w:r>
      <w:r w:rsidR="00ED1DB4" w:rsidRPr="008A01BA">
        <w:rPr>
          <w:rFonts w:ascii="Calibri" w:hAnsi="Calibri" w:cs="Calibri"/>
        </w:rPr>
        <w:t>ollective discussion about various terms and phrases that should be considered within safeguarding definition</w:t>
      </w:r>
      <w:r w:rsidR="00132663" w:rsidRPr="008A01BA">
        <w:rPr>
          <w:rFonts w:ascii="Calibri" w:hAnsi="Calibri" w:cs="Calibri"/>
        </w:rPr>
        <w:t>s</w:t>
      </w:r>
      <w:r w:rsidR="00ED1DB4" w:rsidRPr="008A01BA">
        <w:rPr>
          <w:rFonts w:ascii="Calibri" w:hAnsi="Calibri" w:cs="Calibri"/>
        </w:rPr>
        <w:t xml:space="preserve">. </w:t>
      </w:r>
      <w:r w:rsidR="00896407" w:rsidRPr="008A01BA">
        <w:rPr>
          <w:rFonts w:ascii="Calibri" w:hAnsi="Calibri" w:cs="Calibri"/>
        </w:rPr>
        <w:t>A</w:t>
      </w:r>
      <w:r w:rsidRPr="008A01BA">
        <w:rPr>
          <w:rFonts w:ascii="Calibri" w:hAnsi="Calibri" w:cs="Calibri"/>
        </w:rPr>
        <w:t xml:space="preserve"> safeguarding ‘word cloud’ </w:t>
      </w:r>
      <w:r w:rsidR="00B46E54" w:rsidRPr="008A01BA">
        <w:rPr>
          <w:rFonts w:ascii="Calibri" w:hAnsi="Calibri" w:cs="Calibri"/>
        </w:rPr>
        <w:t xml:space="preserve">was then developed </w:t>
      </w:r>
      <w:r w:rsidRPr="008A01BA">
        <w:rPr>
          <w:rFonts w:ascii="Calibri" w:hAnsi="Calibri" w:cs="Calibri"/>
        </w:rPr>
        <w:t xml:space="preserve">(see </w:t>
      </w:r>
      <w:r w:rsidR="00E774E5" w:rsidRPr="008A01BA">
        <w:rPr>
          <w:rFonts w:ascii="Calibri" w:hAnsi="Calibri" w:cs="Calibri"/>
        </w:rPr>
        <w:t>f</w:t>
      </w:r>
      <w:r w:rsidRPr="008A01BA">
        <w:rPr>
          <w:rFonts w:ascii="Calibri" w:hAnsi="Calibri" w:cs="Calibri"/>
        </w:rPr>
        <w:t xml:space="preserve">igure </w:t>
      </w:r>
      <w:r w:rsidR="00E774E5" w:rsidRPr="008A01BA">
        <w:rPr>
          <w:rFonts w:ascii="Calibri" w:hAnsi="Calibri" w:cs="Calibri"/>
        </w:rPr>
        <w:t>1</w:t>
      </w:r>
      <w:r w:rsidRPr="008A01BA">
        <w:rPr>
          <w:rFonts w:ascii="Calibri" w:hAnsi="Calibri" w:cs="Calibri"/>
        </w:rPr>
        <w:t>) to visualise our shared understanding of safeguarding</w:t>
      </w:r>
      <w:r w:rsidR="00F411AB" w:rsidRPr="008A01BA">
        <w:rPr>
          <w:rFonts w:ascii="Calibri" w:hAnsi="Calibri" w:cs="Calibri"/>
        </w:rPr>
        <w:t>, and</w:t>
      </w:r>
      <w:r w:rsidRPr="008A01BA">
        <w:rPr>
          <w:rFonts w:ascii="Calibri" w:hAnsi="Calibri" w:cs="Calibri"/>
        </w:rPr>
        <w:t xml:space="preserve"> to use and reflect upon </w:t>
      </w:r>
      <w:r w:rsidR="00AC2E8B">
        <w:rPr>
          <w:rFonts w:ascii="Calibri" w:hAnsi="Calibri" w:cs="Calibri"/>
        </w:rPr>
        <w:t xml:space="preserve">this </w:t>
      </w:r>
      <w:r w:rsidRPr="008A01BA">
        <w:rPr>
          <w:rFonts w:ascii="Calibri" w:hAnsi="Calibri" w:cs="Calibri"/>
        </w:rPr>
        <w:t xml:space="preserve">during the ARISE programme of work. The most frequently occurring word or phrases are shown in larger font. </w:t>
      </w:r>
    </w:p>
    <w:p w14:paraId="129DADEB" w14:textId="0B0D3222" w:rsidR="007440FA" w:rsidRPr="008A01BA" w:rsidRDefault="007440FA" w:rsidP="007440FA">
      <w:pPr>
        <w:rPr>
          <w:rFonts w:ascii="Calibri" w:hAnsi="Calibri" w:cs="Calibri"/>
        </w:rPr>
      </w:pPr>
      <w:r w:rsidRPr="008A01BA">
        <w:rPr>
          <w:rFonts w:ascii="Calibri" w:hAnsi="Calibri" w:cs="Calibri"/>
          <w:b/>
        </w:rPr>
        <w:t xml:space="preserve">Figure </w:t>
      </w:r>
      <w:r w:rsidR="00E774E5" w:rsidRPr="008A01BA">
        <w:rPr>
          <w:rFonts w:ascii="Calibri" w:hAnsi="Calibri" w:cs="Calibri"/>
          <w:b/>
        </w:rPr>
        <w:t>1</w:t>
      </w:r>
      <w:r w:rsidRPr="00157ABB">
        <w:rPr>
          <w:rFonts w:ascii="Calibri" w:hAnsi="Calibri" w:cs="Calibri"/>
          <w:b/>
        </w:rPr>
        <w:t>:</w:t>
      </w:r>
      <w:r w:rsidRPr="00157ABB">
        <w:rPr>
          <w:rFonts w:ascii="Calibri" w:hAnsi="Calibri" w:cs="Calibri"/>
        </w:rPr>
        <w:t xml:space="preserve"> The ARISE</w:t>
      </w:r>
      <w:r w:rsidRPr="008A01BA">
        <w:rPr>
          <w:rFonts w:ascii="Calibri" w:hAnsi="Calibri" w:cs="Calibri"/>
        </w:rPr>
        <w:t xml:space="preserve"> collaboratively developed ‘word cloud’ to explore understandings and definitions of safeguarding</w:t>
      </w:r>
    </w:p>
    <w:p w14:paraId="05EC7A85" w14:textId="571587D7" w:rsidR="007440FA" w:rsidRPr="008A01BA" w:rsidRDefault="007440FA">
      <w:pPr>
        <w:rPr>
          <w:rFonts w:ascii="Calibri" w:hAnsi="Calibri" w:cs="Calibri"/>
        </w:rPr>
      </w:pPr>
      <w:r w:rsidRPr="008A01BA">
        <w:rPr>
          <w:rFonts w:ascii="Calibri" w:hAnsi="Calibri" w:cs="Calibri"/>
        </w:rPr>
        <w:t>Through the development of this word cloud and</w:t>
      </w:r>
      <w:r w:rsidR="00896407" w:rsidRPr="008A01BA">
        <w:rPr>
          <w:rFonts w:ascii="Calibri" w:hAnsi="Calibri" w:cs="Calibri"/>
        </w:rPr>
        <w:t xml:space="preserve"> </w:t>
      </w:r>
      <w:r w:rsidRPr="008A01BA">
        <w:rPr>
          <w:rFonts w:ascii="Calibri" w:hAnsi="Calibri" w:cs="Calibri"/>
        </w:rPr>
        <w:t xml:space="preserve">discussion, </w:t>
      </w:r>
      <w:r w:rsidR="005A400C" w:rsidRPr="008A01BA">
        <w:rPr>
          <w:rFonts w:ascii="Calibri" w:hAnsi="Calibri" w:cs="Calibri"/>
        </w:rPr>
        <w:t xml:space="preserve">we then </w:t>
      </w:r>
      <w:r w:rsidRPr="008A01BA">
        <w:rPr>
          <w:rFonts w:ascii="Calibri" w:hAnsi="Calibri" w:cs="Calibri"/>
        </w:rPr>
        <w:t xml:space="preserve">developed a working definition of safeguarding </w:t>
      </w:r>
      <w:r w:rsidR="005A400C" w:rsidRPr="008A01BA">
        <w:rPr>
          <w:rFonts w:ascii="Calibri" w:hAnsi="Calibri" w:cs="Calibri"/>
        </w:rPr>
        <w:t xml:space="preserve">for ARISE </w:t>
      </w:r>
      <w:r w:rsidRPr="008A01BA">
        <w:rPr>
          <w:rFonts w:ascii="Calibri" w:hAnsi="Calibri" w:cs="Calibri"/>
        </w:rPr>
        <w:t xml:space="preserve">as follows: </w:t>
      </w:r>
    </w:p>
    <w:p w14:paraId="623C6357" w14:textId="35E484F6" w:rsidR="007440FA" w:rsidRPr="008A01BA" w:rsidRDefault="007440FA" w:rsidP="007440FA">
      <w:pPr>
        <w:pStyle w:val="Quote"/>
        <w:rPr>
          <w:rFonts w:ascii="Calibri" w:hAnsi="Calibri" w:cs="Calibri"/>
          <w:lang w:eastAsia="en-GB"/>
        </w:rPr>
      </w:pPr>
      <w:r w:rsidRPr="008A01BA">
        <w:rPr>
          <w:rFonts w:ascii="Calibri" w:hAnsi="Calibri" w:cs="Calibri"/>
          <w:lang w:eastAsia="en-GB"/>
        </w:rPr>
        <w:t xml:space="preserve">“Safeguarding is a framework to protect children and vulnerable adults and prevent harm. Our research programmes will treat participants and their communities with dignity and respect and we will ensure systems are in place to empower the communities and our programme staff to openly speak out about </w:t>
      </w:r>
      <w:r w:rsidR="003F042B" w:rsidRPr="008A01BA">
        <w:rPr>
          <w:rFonts w:ascii="Calibri" w:hAnsi="Calibri" w:cs="Calibri"/>
        </w:rPr>
        <w:t>abuse of power, including but not limited to sexual abuse, child abuse and exploitation</w:t>
      </w:r>
      <w:r w:rsidR="003F042B" w:rsidRPr="008A01BA">
        <w:rPr>
          <w:rFonts w:ascii="Calibri" w:hAnsi="Calibri" w:cs="Calibri"/>
          <w:lang w:eastAsia="en-GB"/>
        </w:rPr>
        <w:t xml:space="preserve"> </w:t>
      </w:r>
      <w:r w:rsidRPr="008A01BA">
        <w:rPr>
          <w:rFonts w:ascii="Calibri" w:hAnsi="Calibri" w:cs="Calibri"/>
          <w:lang w:eastAsia="en-GB"/>
        </w:rPr>
        <w:t>and report and respond to safeguarding concerns”</w:t>
      </w:r>
    </w:p>
    <w:p w14:paraId="1ACDAAE9" w14:textId="77777777" w:rsidR="003F042B" w:rsidRPr="008A01BA" w:rsidRDefault="003F042B" w:rsidP="003F042B">
      <w:pPr>
        <w:rPr>
          <w:rFonts w:ascii="Calibri" w:hAnsi="Calibri" w:cs="Calibri"/>
          <w:lang w:eastAsia="en-GB"/>
        </w:rPr>
      </w:pPr>
    </w:p>
    <w:p w14:paraId="1463787D" w14:textId="511537E7" w:rsidR="003F042B" w:rsidRPr="008A01BA" w:rsidRDefault="003F042B" w:rsidP="003F042B">
      <w:pPr>
        <w:jc w:val="both"/>
        <w:rPr>
          <w:rFonts w:ascii="Calibri" w:hAnsi="Calibri" w:cs="Calibri"/>
          <w:b/>
          <w:i/>
        </w:rPr>
      </w:pPr>
      <w:r w:rsidRPr="008A01BA">
        <w:rPr>
          <w:rFonts w:ascii="Calibri" w:hAnsi="Calibri" w:cs="Calibri"/>
          <w:b/>
          <w:i/>
        </w:rPr>
        <w:t xml:space="preserve">Step Three: Developing, </w:t>
      </w:r>
      <w:r w:rsidR="00F04479" w:rsidRPr="008A01BA">
        <w:rPr>
          <w:rFonts w:ascii="Calibri" w:hAnsi="Calibri" w:cs="Calibri"/>
          <w:b/>
          <w:i/>
        </w:rPr>
        <w:t xml:space="preserve">discussing and finalising the </w:t>
      </w:r>
      <w:r w:rsidRPr="008A01BA">
        <w:rPr>
          <w:rFonts w:ascii="Calibri" w:hAnsi="Calibri" w:cs="Calibri"/>
          <w:b/>
          <w:i/>
        </w:rPr>
        <w:t xml:space="preserve">ARISE safeguarding </w:t>
      </w:r>
      <w:r w:rsidR="00C43713" w:rsidRPr="008A01BA">
        <w:rPr>
          <w:rFonts w:ascii="Calibri" w:hAnsi="Calibri" w:cs="Calibri"/>
          <w:b/>
          <w:i/>
        </w:rPr>
        <w:t xml:space="preserve">vulnerabilities and </w:t>
      </w:r>
      <w:r w:rsidRPr="008A01BA">
        <w:rPr>
          <w:rFonts w:ascii="Calibri" w:hAnsi="Calibri" w:cs="Calibri"/>
          <w:b/>
          <w:i/>
        </w:rPr>
        <w:t>risk assessment</w:t>
      </w:r>
    </w:p>
    <w:p w14:paraId="156200B3" w14:textId="0E92F737" w:rsidR="003F042B" w:rsidRPr="008A01BA" w:rsidRDefault="003F042B" w:rsidP="003F042B">
      <w:pPr>
        <w:jc w:val="both"/>
        <w:rPr>
          <w:rFonts w:ascii="Calibri" w:hAnsi="Calibri" w:cs="Calibri"/>
        </w:rPr>
      </w:pPr>
      <w:r w:rsidRPr="008A01BA">
        <w:rPr>
          <w:rFonts w:ascii="Calibri" w:hAnsi="Calibri" w:cs="Calibri"/>
        </w:rPr>
        <w:t>We then worked in country teams to discuss</w:t>
      </w:r>
      <w:r w:rsidR="00026A2F" w:rsidRPr="008A01BA">
        <w:rPr>
          <w:rFonts w:ascii="Calibri" w:hAnsi="Calibri" w:cs="Calibri"/>
        </w:rPr>
        <w:t xml:space="preserve"> </w:t>
      </w:r>
      <w:r w:rsidRPr="008A01BA">
        <w:rPr>
          <w:rFonts w:ascii="Calibri" w:hAnsi="Calibri" w:cs="Calibri"/>
        </w:rPr>
        <w:t>safeguarding risks</w:t>
      </w:r>
      <w:r w:rsidR="00026A2F" w:rsidRPr="008A01BA">
        <w:rPr>
          <w:rFonts w:ascii="Calibri" w:hAnsi="Calibri" w:cs="Calibri"/>
        </w:rPr>
        <w:t xml:space="preserve"> (noting that these are social and physical and shaped by existing vulnerabilities based on social power relations and the built environment) and</w:t>
      </w:r>
      <w:r w:rsidRPr="008A01BA">
        <w:rPr>
          <w:rFonts w:ascii="Calibri" w:hAnsi="Calibri" w:cs="Calibri"/>
        </w:rPr>
        <w:t xml:space="preserve"> feasible mitigation strategies</w:t>
      </w:r>
      <w:r w:rsidR="00026A2F" w:rsidRPr="008A01BA">
        <w:rPr>
          <w:rFonts w:ascii="Calibri" w:hAnsi="Calibri" w:cs="Calibri"/>
        </w:rPr>
        <w:t xml:space="preserve">. </w:t>
      </w:r>
      <w:r w:rsidRPr="008A01BA">
        <w:rPr>
          <w:rFonts w:ascii="Calibri" w:hAnsi="Calibri" w:cs="Calibri"/>
        </w:rPr>
        <w:t xml:space="preserve">We adapted a safeguarding risk matrix developed at LSTM </w:t>
      </w:r>
      <w:r w:rsidR="00B75599" w:rsidRPr="008A01BA">
        <w:rPr>
          <w:rFonts w:ascii="Calibri" w:hAnsi="Calibri" w:cs="Calibri"/>
        </w:rPr>
        <w:t xml:space="preserve">to create an ARISE Safeguarding Risk Mapping Tool </w:t>
      </w:r>
      <w:r w:rsidRPr="007F1AF5">
        <w:rPr>
          <w:rFonts w:ascii="Calibri" w:hAnsi="Calibri" w:cs="Calibri"/>
        </w:rPr>
        <w:t xml:space="preserve">(see supplementary file </w:t>
      </w:r>
      <w:r w:rsidR="007F1AF5" w:rsidRPr="007F1AF5">
        <w:rPr>
          <w:rFonts w:ascii="Calibri" w:hAnsi="Calibri" w:cs="Calibri"/>
        </w:rPr>
        <w:t>1</w:t>
      </w:r>
      <w:r w:rsidRPr="007F1AF5">
        <w:rPr>
          <w:rFonts w:ascii="Calibri" w:hAnsi="Calibri" w:cs="Calibri"/>
        </w:rPr>
        <w:t>)</w:t>
      </w:r>
      <w:r w:rsidRPr="008A01BA">
        <w:rPr>
          <w:rFonts w:ascii="Calibri" w:hAnsi="Calibri" w:cs="Calibri"/>
        </w:rPr>
        <w:t xml:space="preserve"> to </w:t>
      </w:r>
      <w:r w:rsidR="00B75599" w:rsidRPr="008A01BA">
        <w:rPr>
          <w:rFonts w:ascii="Calibri" w:hAnsi="Calibri" w:cs="Calibri"/>
        </w:rPr>
        <w:t xml:space="preserve">facilitate </w:t>
      </w:r>
      <w:r w:rsidRPr="008A01BA">
        <w:rPr>
          <w:rFonts w:ascii="Calibri" w:hAnsi="Calibri" w:cs="Calibri"/>
        </w:rPr>
        <w:t>discuss</w:t>
      </w:r>
      <w:r w:rsidR="00B75599" w:rsidRPr="008A01BA">
        <w:rPr>
          <w:rFonts w:ascii="Calibri" w:hAnsi="Calibri" w:cs="Calibri"/>
        </w:rPr>
        <w:t xml:space="preserve">ion of </w:t>
      </w:r>
      <w:r w:rsidRPr="008A01BA">
        <w:rPr>
          <w:rFonts w:ascii="Calibri" w:hAnsi="Calibri" w:cs="Calibri"/>
        </w:rPr>
        <w:t xml:space="preserve">potential risks faced by </w:t>
      </w:r>
      <w:r w:rsidR="00896407" w:rsidRPr="008A01BA">
        <w:rPr>
          <w:rFonts w:ascii="Calibri" w:hAnsi="Calibri" w:cs="Calibri"/>
        </w:rPr>
        <w:t xml:space="preserve">participants </w:t>
      </w:r>
      <w:r w:rsidRPr="008A01BA">
        <w:rPr>
          <w:rFonts w:ascii="Calibri" w:hAnsi="Calibri" w:cs="Calibri"/>
        </w:rPr>
        <w:t>and researchers as a result of the study, risks unrelated to the study and any other potential risks.</w:t>
      </w:r>
      <w:r w:rsidR="00C72788" w:rsidRPr="008A01BA">
        <w:rPr>
          <w:rFonts w:ascii="Calibri" w:hAnsi="Calibri" w:cs="Calibri"/>
        </w:rPr>
        <w:t xml:space="preserve"> </w:t>
      </w:r>
      <w:r w:rsidRPr="008A01BA">
        <w:rPr>
          <w:rFonts w:ascii="Calibri" w:hAnsi="Calibri" w:cs="Calibri"/>
        </w:rPr>
        <w:t xml:space="preserve">The exercises encouraged critical reflections from people </w:t>
      </w:r>
      <w:r w:rsidR="00AC2E8B">
        <w:rPr>
          <w:rFonts w:ascii="Calibri" w:hAnsi="Calibri" w:cs="Calibri"/>
        </w:rPr>
        <w:t>of</w:t>
      </w:r>
      <w:r w:rsidRPr="008A01BA">
        <w:rPr>
          <w:rFonts w:ascii="Calibri" w:hAnsi="Calibri" w:cs="Calibri"/>
        </w:rPr>
        <w:t xml:space="preserve"> their previous experiences, what they could/should have done differently, and the barriers to responding</w:t>
      </w:r>
      <w:r w:rsidR="00026A2F" w:rsidRPr="008A01BA">
        <w:rPr>
          <w:rFonts w:ascii="Calibri" w:hAnsi="Calibri" w:cs="Calibri"/>
        </w:rPr>
        <w:t xml:space="preserve">, </w:t>
      </w:r>
      <w:r w:rsidRPr="008A01BA">
        <w:rPr>
          <w:rFonts w:ascii="Calibri" w:hAnsi="Calibri" w:cs="Calibri"/>
        </w:rPr>
        <w:t>such as</w:t>
      </w:r>
      <w:r w:rsidR="00331888" w:rsidRPr="008A01BA">
        <w:rPr>
          <w:rFonts w:ascii="Calibri" w:hAnsi="Calibri" w:cs="Calibri"/>
        </w:rPr>
        <w:t xml:space="preserve"> a</w:t>
      </w:r>
      <w:r w:rsidRPr="008A01BA">
        <w:rPr>
          <w:rFonts w:ascii="Calibri" w:hAnsi="Calibri" w:cs="Calibri"/>
        </w:rPr>
        <w:t xml:space="preserve"> lack of available or accessible referral services. </w:t>
      </w:r>
      <w:r w:rsidR="00645905" w:rsidRPr="008A01BA">
        <w:rPr>
          <w:rFonts w:ascii="Calibri" w:hAnsi="Calibri" w:cs="Calibri"/>
        </w:rPr>
        <w:t>These were used</w:t>
      </w:r>
      <w:r w:rsidRPr="008A01BA">
        <w:rPr>
          <w:rFonts w:ascii="Calibri" w:hAnsi="Calibri" w:cs="Calibri"/>
        </w:rPr>
        <w:t xml:space="preserve"> as a basis for discussing how we could strengthen safeguarding processes throughout the lifetime of ARISE to ensure a lasting </w:t>
      </w:r>
      <w:r w:rsidR="00645905" w:rsidRPr="008A01BA">
        <w:rPr>
          <w:rFonts w:ascii="Calibri" w:hAnsi="Calibri" w:cs="Calibri"/>
        </w:rPr>
        <w:t xml:space="preserve">contribution </w:t>
      </w:r>
      <w:r w:rsidRPr="008A01BA">
        <w:rPr>
          <w:rFonts w:ascii="Calibri" w:hAnsi="Calibri" w:cs="Calibri"/>
        </w:rPr>
        <w:t>in this area.</w:t>
      </w:r>
    </w:p>
    <w:p w14:paraId="0E8DED0A" w14:textId="16E9C585" w:rsidR="005904CD" w:rsidRPr="008A01BA" w:rsidRDefault="00B75599" w:rsidP="00896407">
      <w:pPr>
        <w:jc w:val="both"/>
        <w:rPr>
          <w:rFonts w:ascii="Calibri" w:hAnsi="Calibri" w:cs="Calibri"/>
        </w:rPr>
      </w:pPr>
      <w:r w:rsidRPr="008A01BA">
        <w:rPr>
          <w:rFonts w:ascii="Calibri" w:hAnsi="Calibri" w:cs="Calibri"/>
        </w:rPr>
        <w:t>Following the inception meeting where this process was initiated, e</w:t>
      </w:r>
      <w:r w:rsidR="003F042B" w:rsidRPr="008A01BA">
        <w:rPr>
          <w:rFonts w:ascii="Calibri" w:hAnsi="Calibri" w:cs="Calibri"/>
        </w:rPr>
        <w:t xml:space="preserve">ach ARISE partner from Kenya, Sierra Leone, Bangladesh, and India completed </w:t>
      </w:r>
      <w:r w:rsidR="00896407" w:rsidRPr="008A01BA">
        <w:rPr>
          <w:rFonts w:ascii="Calibri" w:hAnsi="Calibri" w:cs="Calibri"/>
        </w:rPr>
        <w:t>a</w:t>
      </w:r>
      <w:r w:rsidR="003F042B" w:rsidRPr="008A01BA">
        <w:rPr>
          <w:rFonts w:ascii="Calibri" w:hAnsi="Calibri" w:cs="Calibri"/>
        </w:rPr>
        <w:t xml:space="preserve"> risk assessment, through </w:t>
      </w:r>
      <w:r w:rsidR="00E5789B" w:rsidRPr="008A01BA">
        <w:rPr>
          <w:rFonts w:ascii="Calibri" w:hAnsi="Calibri" w:cs="Calibri"/>
        </w:rPr>
        <w:t xml:space="preserve">team </w:t>
      </w:r>
      <w:r w:rsidR="003F042B" w:rsidRPr="008A01BA">
        <w:rPr>
          <w:rFonts w:ascii="Calibri" w:hAnsi="Calibri" w:cs="Calibri"/>
        </w:rPr>
        <w:t xml:space="preserve">reflection and discussion. </w:t>
      </w:r>
      <w:r w:rsidRPr="008A01BA">
        <w:rPr>
          <w:rFonts w:ascii="Calibri" w:hAnsi="Calibri" w:cs="Calibri"/>
        </w:rPr>
        <w:t xml:space="preserve">Risk assessments </w:t>
      </w:r>
      <w:r w:rsidR="003F042B" w:rsidRPr="008A01BA">
        <w:rPr>
          <w:rFonts w:ascii="Calibri" w:hAnsi="Calibri" w:cs="Calibri"/>
        </w:rPr>
        <w:t>include information on: 1) safeguarding risk identification and other risks 2) safeguarding legislation and service provision: and 3) developing an Action Plan.</w:t>
      </w:r>
      <w:r w:rsidR="00C72788" w:rsidRPr="008A01BA">
        <w:rPr>
          <w:rFonts w:ascii="Calibri" w:hAnsi="Calibri" w:cs="Calibri"/>
        </w:rPr>
        <w:t xml:space="preserve"> See </w:t>
      </w:r>
      <w:r w:rsidR="00E774E5" w:rsidRPr="008A01BA">
        <w:rPr>
          <w:rFonts w:ascii="Calibri" w:hAnsi="Calibri" w:cs="Calibri"/>
        </w:rPr>
        <w:t>t</w:t>
      </w:r>
      <w:r w:rsidR="00C72788" w:rsidRPr="008A01BA">
        <w:rPr>
          <w:rFonts w:ascii="Calibri" w:hAnsi="Calibri" w:cs="Calibri"/>
        </w:rPr>
        <w:t>able</w:t>
      </w:r>
      <w:r w:rsidR="00E774E5" w:rsidRPr="008A01BA">
        <w:rPr>
          <w:rFonts w:ascii="Calibri" w:hAnsi="Calibri" w:cs="Calibri"/>
        </w:rPr>
        <w:t xml:space="preserve"> 2</w:t>
      </w:r>
      <w:r w:rsidR="00C72788" w:rsidRPr="008A01BA">
        <w:rPr>
          <w:rFonts w:ascii="Calibri" w:hAnsi="Calibri" w:cs="Calibri"/>
        </w:rPr>
        <w:t xml:space="preserve"> for a summary of core risks and mitigation strategies identified across the consortium.</w:t>
      </w:r>
      <w:r w:rsidR="003F042B" w:rsidRPr="008A01BA">
        <w:rPr>
          <w:rFonts w:ascii="Calibri" w:hAnsi="Calibri" w:cs="Calibri"/>
        </w:rPr>
        <w:t xml:space="preserve"> </w:t>
      </w:r>
    </w:p>
    <w:p w14:paraId="703A60FA" w14:textId="1211F3FE" w:rsidR="00C72788" w:rsidRPr="008A01BA" w:rsidRDefault="005904CD" w:rsidP="005D0E78">
      <w:pPr>
        <w:jc w:val="both"/>
        <w:rPr>
          <w:rFonts w:ascii="Calibri" w:hAnsi="Calibri" w:cs="Calibri"/>
          <w:b/>
        </w:rPr>
      </w:pPr>
      <w:r w:rsidRPr="008A01BA">
        <w:rPr>
          <w:rFonts w:ascii="Calibri" w:hAnsi="Calibri" w:cs="Calibri"/>
        </w:rPr>
        <w:t xml:space="preserve">There are many </w:t>
      </w:r>
      <w:r w:rsidR="00A60762" w:rsidRPr="008A01BA">
        <w:rPr>
          <w:rFonts w:ascii="Calibri" w:hAnsi="Calibri" w:cs="Calibri"/>
        </w:rPr>
        <w:t xml:space="preserve">similarities in vulnerabilities </w:t>
      </w:r>
      <w:r w:rsidRPr="008A01BA">
        <w:rPr>
          <w:rFonts w:ascii="Calibri" w:hAnsi="Calibri" w:cs="Calibri"/>
        </w:rPr>
        <w:t>experienced by urban marginalised people</w:t>
      </w:r>
      <w:r w:rsidR="00086603">
        <w:rPr>
          <w:rFonts w:ascii="Calibri" w:hAnsi="Calibri" w:cs="Calibri"/>
        </w:rPr>
        <w:t xml:space="preserve"> across the participating countries</w:t>
      </w:r>
      <w:r w:rsidRPr="008A01BA">
        <w:rPr>
          <w:rFonts w:ascii="Calibri" w:hAnsi="Calibri" w:cs="Calibri"/>
        </w:rPr>
        <w:t xml:space="preserve">, including endemic violence and abuse, harassment from official agencies, and limited availability of and access to responsive services (such as health and social services and police). Furthermore, insecurity, powerlessness, lack of information and recognition of rights to report abuse, and access to limited services, are enmeshed in a complex web of power relations and marginalisation related to poverty, class and caste, tenancy rights, age and generation, </w:t>
      </w:r>
      <w:r w:rsidR="00AC2E8B">
        <w:rPr>
          <w:rFonts w:ascii="Calibri" w:hAnsi="Calibri" w:cs="Calibri"/>
        </w:rPr>
        <w:t>(</w:t>
      </w:r>
      <w:r w:rsidRPr="008A01BA">
        <w:rPr>
          <w:rFonts w:ascii="Calibri" w:hAnsi="Calibri" w:cs="Calibri"/>
        </w:rPr>
        <w:t>dis</w:t>
      </w:r>
      <w:r w:rsidR="00AC2E8B">
        <w:rPr>
          <w:rFonts w:ascii="Calibri" w:hAnsi="Calibri" w:cs="Calibri"/>
        </w:rPr>
        <w:t>)</w:t>
      </w:r>
      <w:r w:rsidRPr="008A01BA">
        <w:rPr>
          <w:rFonts w:ascii="Calibri" w:hAnsi="Calibri" w:cs="Calibri"/>
        </w:rPr>
        <w:t>ability, and patriarchal norms of gender and sexuality. These constitute a context of structural violence that poses particular challenges for operationalising safeguarding processes</w:t>
      </w:r>
      <w:r w:rsidR="00EB4DE1" w:rsidRPr="008A01BA">
        <w:rPr>
          <w:rFonts w:ascii="Calibri" w:hAnsi="Calibri" w:cs="Calibri"/>
        </w:rPr>
        <w:t>.</w:t>
      </w:r>
    </w:p>
    <w:p w14:paraId="5F9CA810" w14:textId="51414F5C" w:rsidR="00C72788" w:rsidRDefault="00C72788" w:rsidP="00C72788">
      <w:pPr>
        <w:rPr>
          <w:rFonts w:ascii="Calibri" w:hAnsi="Calibri" w:cs="Calibri"/>
          <w:b/>
        </w:rPr>
      </w:pPr>
      <w:bookmarkStart w:id="3" w:name="_Hlk21505358"/>
      <w:r w:rsidRPr="00157ABB">
        <w:rPr>
          <w:rFonts w:ascii="Calibri" w:hAnsi="Calibri" w:cs="Calibri"/>
          <w:b/>
        </w:rPr>
        <w:lastRenderedPageBreak/>
        <w:t xml:space="preserve">Table </w:t>
      </w:r>
      <w:r w:rsidR="00E774E5" w:rsidRPr="00157ABB">
        <w:rPr>
          <w:rFonts w:ascii="Calibri" w:hAnsi="Calibri" w:cs="Calibri"/>
          <w:b/>
        </w:rPr>
        <w:t>2</w:t>
      </w:r>
      <w:r w:rsidRPr="00157ABB">
        <w:rPr>
          <w:rFonts w:ascii="Calibri" w:hAnsi="Calibri" w:cs="Calibri"/>
          <w:b/>
        </w:rPr>
        <w:t xml:space="preserve">: A summary of key safeguarding concerns/risks identified across ARISE </w:t>
      </w:r>
    </w:p>
    <w:tbl>
      <w:tblPr>
        <w:tblW w:w="10367" w:type="dxa"/>
        <w:tblInd w:w="-431" w:type="dxa"/>
        <w:tblLook w:val="04A0" w:firstRow="1" w:lastRow="0" w:firstColumn="1" w:lastColumn="0" w:noHBand="0" w:noVBand="1"/>
      </w:tblPr>
      <w:tblGrid>
        <w:gridCol w:w="1136"/>
        <w:gridCol w:w="1864"/>
        <w:gridCol w:w="1681"/>
        <w:gridCol w:w="1417"/>
        <w:gridCol w:w="567"/>
        <w:gridCol w:w="851"/>
        <w:gridCol w:w="1077"/>
        <w:gridCol w:w="1775"/>
      </w:tblGrid>
      <w:tr w:rsidR="007E0FE1" w:rsidRPr="009E6F4A" w14:paraId="4E3DB790" w14:textId="77777777" w:rsidTr="00C5777D">
        <w:trPr>
          <w:trHeight w:val="402"/>
        </w:trPr>
        <w:tc>
          <w:tcPr>
            <w:tcW w:w="10367" w:type="dxa"/>
            <w:gridSpan w:val="8"/>
            <w:tcBorders>
              <w:top w:val="single" w:sz="4" w:space="0" w:color="000000"/>
              <w:left w:val="single" w:sz="4" w:space="0" w:color="000000"/>
              <w:bottom w:val="single" w:sz="4" w:space="0" w:color="000000"/>
              <w:right w:val="single" w:sz="4" w:space="0" w:color="000000"/>
            </w:tcBorders>
            <w:shd w:val="clear" w:color="000000" w:fill="D9E2F3"/>
            <w:noWrap/>
            <w:vAlign w:val="center"/>
            <w:hideMark/>
          </w:tcPr>
          <w:p w14:paraId="5796C62E" w14:textId="77777777" w:rsidR="007E0FE1" w:rsidRPr="009E6F4A" w:rsidRDefault="007E0FE1" w:rsidP="00C5777D">
            <w:pPr>
              <w:spacing w:after="0" w:line="240" w:lineRule="auto"/>
              <w:rPr>
                <w:rFonts w:ascii="Calibri" w:eastAsia="Times New Roman" w:hAnsi="Calibri" w:cs="Times New Roman"/>
                <w:b/>
                <w:bCs/>
                <w:color w:val="000000"/>
                <w:sz w:val="18"/>
                <w:szCs w:val="18"/>
                <w:lang w:eastAsia="en-GB"/>
              </w:rPr>
            </w:pPr>
            <w:r w:rsidRPr="009E6F4A">
              <w:rPr>
                <w:rFonts w:ascii="Calibri" w:eastAsia="Times New Roman" w:hAnsi="Calibri" w:cs="Times New Roman"/>
                <w:b/>
                <w:bCs/>
                <w:color w:val="000000"/>
                <w:sz w:val="18"/>
                <w:szCs w:val="18"/>
                <w:lang w:eastAsia="en-GB"/>
              </w:rPr>
              <w:t>LSTM Safeguarding Risk Mapping Tool</w:t>
            </w:r>
          </w:p>
        </w:tc>
      </w:tr>
      <w:tr w:rsidR="007E0FE1" w:rsidRPr="009E6F4A" w14:paraId="3EBAAAC9" w14:textId="77777777" w:rsidTr="00C5777D">
        <w:trPr>
          <w:trHeight w:val="555"/>
        </w:trPr>
        <w:tc>
          <w:tcPr>
            <w:tcW w:w="1135" w:type="dxa"/>
            <w:tcBorders>
              <w:top w:val="nil"/>
              <w:left w:val="single" w:sz="4" w:space="0" w:color="000000"/>
              <w:bottom w:val="single" w:sz="4" w:space="0" w:color="000000"/>
              <w:right w:val="single" w:sz="4" w:space="0" w:color="000000"/>
            </w:tcBorders>
            <w:shd w:val="clear" w:color="000000" w:fill="FFFFFF"/>
            <w:vAlign w:val="center"/>
            <w:hideMark/>
          </w:tcPr>
          <w:p w14:paraId="30B7FBE3" w14:textId="77777777" w:rsidR="007E0FE1" w:rsidRPr="009E6F4A" w:rsidRDefault="007E0FE1" w:rsidP="00C5777D">
            <w:pPr>
              <w:spacing w:after="0" w:line="240" w:lineRule="auto"/>
              <w:jc w:val="right"/>
              <w:rPr>
                <w:rFonts w:ascii="Calibri" w:eastAsia="Times New Roman" w:hAnsi="Calibri" w:cs="Times New Roman"/>
                <w:color w:val="000000"/>
                <w:sz w:val="18"/>
                <w:szCs w:val="18"/>
                <w:lang w:eastAsia="en-GB"/>
              </w:rPr>
            </w:pPr>
            <w:r w:rsidRPr="009E6F4A">
              <w:rPr>
                <w:rFonts w:ascii="Calibri" w:eastAsia="Times New Roman" w:hAnsi="Calibri" w:cs="Times New Roman"/>
                <w:color w:val="000000"/>
                <w:sz w:val="18"/>
                <w:szCs w:val="18"/>
                <w:lang w:eastAsia="en-GB"/>
              </w:rPr>
              <w:t>LSTM Dept:</w:t>
            </w:r>
          </w:p>
        </w:tc>
        <w:tc>
          <w:tcPr>
            <w:tcW w:w="1864" w:type="dxa"/>
            <w:tcBorders>
              <w:top w:val="nil"/>
              <w:left w:val="nil"/>
              <w:bottom w:val="single" w:sz="4" w:space="0" w:color="000000"/>
              <w:right w:val="single" w:sz="4" w:space="0" w:color="000000"/>
            </w:tcBorders>
            <w:shd w:val="clear" w:color="000000" w:fill="FFFFFF"/>
            <w:vAlign w:val="center"/>
            <w:hideMark/>
          </w:tcPr>
          <w:p w14:paraId="1D46EE83" w14:textId="77777777" w:rsidR="007E0FE1" w:rsidRPr="009E6F4A" w:rsidRDefault="007E0FE1" w:rsidP="00C5777D">
            <w:pPr>
              <w:spacing w:after="0" w:line="240" w:lineRule="auto"/>
              <w:rPr>
                <w:rFonts w:ascii="Calibri" w:eastAsia="Times New Roman" w:hAnsi="Calibri" w:cs="Times New Roman"/>
                <w:color w:val="000000"/>
                <w:sz w:val="18"/>
                <w:szCs w:val="18"/>
                <w:lang w:eastAsia="en-GB"/>
              </w:rPr>
            </w:pPr>
            <w:r w:rsidRPr="009E6F4A">
              <w:rPr>
                <w:rFonts w:ascii="Calibri" w:eastAsia="Times New Roman" w:hAnsi="Calibri" w:cs="Times New Roman"/>
                <w:color w:val="000000"/>
                <w:sz w:val="18"/>
                <w:szCs w:val="18"/>
                <w:lang w:eastAsia="en-GB"/>
              </w:rPr>
              <w:t>International Public Health</w:t>
            </w:r>
          </w:p>
        </w:tc>
        <w:tc>
          <w:tcPr>
            <w:tcW w:w="1681" w:type="dxa"/>
            <w:tcBorders>
              <w:top w:val="single" w:sz="4" w:space="0" w:color="000000"/>
              <w:left w:val="nil"/>
              <w:bottom w:val="single" w:sz="4" w:space="0" w:color="000000"/>
              <w:right w:val="single" w:sz="4" w:space="0" w:color="000000"/>
            </w:tcBorders>
            <w:shd w:val="clear" w:color="000000" w:fill="FFFFFF"/>
            <w:vAlign w:val="center"/>
            <w:hideMark/>
          </w:tcPr>
          <w:p w14:paraId="4538D029" w14:textId="77777777" w:rsidR="007E0FE1" w:rsidRPr="009E6F4A" w:rsidRDefault="007E0FE1" w:rsidP="00C5777D">
            <w:pPr>
              <w:spacing w:after="0" w:line="240" w:lineRule="auto"/>
              <w:jc w:val="right"/>
              <w:rPr>
                <w:rFonts w:ascii="Calibri" w:eastAsia="Times New Roman" w:hAnsi="Calibri" w:cs="Times New Roman"/>
                <w:color w:val="000000"/>
                <w:sz w:val="18"/>
                <w:szCs w:val="18"/>
                <w:lang w:eastAsia="en-GB"/>
              </w:rPr>
            </w:pPr>
            <w:r w:rsidRPr="009E6F4A">
              <w:rPr>
                <w:rFonts w:ascii="Calibri" w:eastAsia="Times New Roman" w:hAnsi="Calibri" w:cs="Times New Roman"/>
                <w:color w:val="000000"/>
                <w:sz w:val="18"/>
                <w:szCs w:val="18"/>
                <w:lang w:eastAsia="en-GB"/>
              </w:rPr>
              <w:t>Programme Title:</w:t>
            </w:r>
          </w:p>
        </w:tc>
        <w:tc>
          <w:tcPr>
            <w:tcW w:w="5687" w:type="dxa"/>
            <w:gridSpan w:val="5"/>
            <w:tcBorders>
              <w:top w:val="single" w:sz="4" w:space="0" w:color="000000"/>
              <w:left w:val="nil"/>
              <w:bottom w:val="single" w:sz="4" w:space="0" w:color="000000"/>
              <w:right w:val="single" w:sz="4" w:space="0" w:color="000000"/>
            </w:tcBorders>
            <w:shd w:val="clear" w:color="000000" w:fill="FFFFFF"/>
            <w:noWrap/>
            <w:vAlign w:val="center"/>
            <w:hideMark/>
          </w:tcPr>
          <w:p w14:paraId="2F96940E" w14:textId="77777777" w:rsidR="007E0FE1" w:rsidRPr="009E6F4A" w:rsidRDefault="007E0FE1" w:rsidP="00C5777D">
            <w:pPr>
              <w:spacing w:after="0" w:line="240" w:lineRule="auto"/>
              <w:rPr>
                <w:rFonts w:ascii="Calibri" w:eastAsia="Times New Roman" w:hAnsi="Calibri" w:cs="Times New Roman"/>
                <w:color w:val="000000"/>
                <w:sz w:val="18"/>
                <w:szCs w:val="18"/>
                <w:lang w:eastAsia="en-GB"/>
              </w:rPr>
            </w:pPr>
            <w:r w:rsidRPr="009E6F4A">
              <w:rPr>
                <w:rFonts w:ascii="Calibri" w:eastAsia="Times New Roman" w:hAnsi="Calibri" w:cs="Times New Roman"/>
                <w:color w:val="000000"/>
                <w:sz w:val="18"/>
                <w:szCs w:val="18"/>
                <w:lang w:eastAsia="en-GB"/>
              </w:rPr>
              <w:t>ARISE</w:t>
            </w:r>
          </w:p>
        </w:tc>
      </w:tr>
      <w:tr w:rsidR="007E0FE1" w:rsidRPr="009E6F4A" w14:paraId="39C83562" w14:textId="77777777" w:rsidTr="00C5777D">
        <w:trPr>
          <w:trHeight w:val="54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14:paraId="1A36C8B9" w14:textId="77777777" w:rsidR="007E0FE1" w:rsidRPr="009E6F4A" w:rsidRDefault="007E0FE1" w:rsidP="00C5777D">
            <w:pPr>
              <w:spacing w:after="0" w:line="240" w:lineRule="auto"/>
              <w:jc w:val="right"/>
              <w:rPr>
                <w:rFonts w:ascii="Calibri" w:eastAsia="Times New Roman" w:hAnsi="Calibri" w:cs="Times New Roman"/>
                <w:color w:val="000000"/>
                <w:sz w:val="18"/>
                <w:szCs w:val="18"/>
                <w:lang w:eastAsia="en-GB"/>
              </w:rPr>
            </w:pPr>
            <w:r w:rsidRPr="009E6F4A">
              <w:rPr>
                <w:rFonts w:ascii="Calibri" w:eastAsia="Times New Roman" w:hAnsi="Calibri" w:cs="Times New Roman"/>
                <w:color w:val="000000"/>
                <w:sz w:val="18"/>
                <w:szCs w:val="18"/>
                <w:lang w:eastAsia="en-GB"/>
              </w:rPr>
              <w:t>Summary:</w:t>
            </w:r>
          </w:p>
        </w:tc>
        <w:tc>
          <w:tcPr>
            <w:tcW w:w="9232" w:type="dxa"/>
            <w:gridSpan w:val="7"/>
            <w:tcBorders>
              <w:top w:val="single" w:sz="4" w:space="0" w:color="000000"/>
              <w:left w:val="nil"/>
              <w:bottom w:val="single" w:sz="4" w:space="0" w:color="000000"/>
              <w:right w:val="single" w:sz="4" w:space="0" w:color="000000"/>
            </w:tcBorders>
            <w:shd w:val="clear" w:color="000000" w:fill="FFFFFF"/>
            <w:hideMark/>
          </w:tcPr>
          <w:p w14:paraId="42BF23AB" w14:textId="77777777" w:rsidR="007E0FE1" w:rsidRPr="009E6F4A" w:rsidRDefault="007E0FE1" w:rsidP="00C5777D">
            <w:pPr>
              <w:spacing w:after="0" w:line="240" w:lineRule="auto"/>
              <w:rPr>
                <w:rFonts w:ascii="Calibri" w:eastAsia="Times New Roman" w:hAnsi="Calibri" w:cs="Times New Roman"/>
                <w:color w:val="000000"/>
                <w:sz w:val="18"/>
                <w:szCs w:val="18"/>
                <w:lang w:eastAsia="en-GB"/>
              </w:rPr>
            </w:pPr>
            <w:r w:rsidRPr="009E6F4A">
              <w:rPr>
                <w:rFonts w:ascii="Calibri" w:eastAsia="Times New Roman" w:hAnsi="Calibri" w:cs="Times New Roman"/>
                <w:color w:val="000000"/>
                <w:sz w:val="18"/>
                <w:szCs w:val="18"/>
                <w:lang w:eastAsia="en-GB"/>
              </w:rPr>
              <w:t>An international research consortium aiming to enhance accountability and improve the health and wellbeing of marginalised people living and working in informal urban spaces</w:t>
            </w:r>
          </w:p>
        </w:tc>
      </w:tr>
      <w:tr w:rsidR="007E0FE1" w:rsidRPr="009E6F4A" w14:paraId="0F871256" w14:textId="77777777" w:rsidTr="00C5777D">
        <w:trPr>
          <w:trHeight w:val="405"/>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14:paraId="50B4B768" w14:textId="77777777" w:rsidR="007E0FE1" w:rsidRPr="009E6F4A" w:rsidRDefault="007E0FE1" w:rsidP="00C5777D">
            <w:pPr>
              <w:spacing w:after="0" w:line="240" w:lineRule="auto"/>
              <w:jc w:val="right"/>
              <w:rPr>
                <w:rFonts w:ascii="Calibri" w:eastAsia="Times New Roman" w:hAnsi="Calibri" w:cs="Times New Roman"/>
                <w:color w:val="000000"/>
                <w:sz w:val="18"/>
                <w:szCs w:val="18"/>
                <w:lang w:eastAsia="en-GB"/>
              </w:rPr>
            </w:pPr>
            <w:r w:rsidRPr="009E6F4A">
              <w:rPr>
                <w:rFonts w:ascii="Calibri" w:eastAsia="Times New Roman" w:hAnsi="Calibri" w:cs="Times New Roman"/>
                <w:color w:val="000000"/>
                <w:sz w:val="18"/>
                <w:szCs w:val="18"/>
                <w:lang w:eastAsia="en-GB"/>
              </w:rPr>
              <w:t>Start Date:</w:t>
            </w:r>
          </w:p>
        </w:tc>
        <w:tc>
          <w:tcPr>
            <w:tcW w:w="1864" w:type="dxa"/>
            <w:tcBorders>
              <w:top w:val="nil"/>
              <w:left w:val="nil"/>
              <w:bottom w:val="single" w:sz="4" w:space="0" w:color="000000"/>
              <w:right w:val="single" w:sz="4" w:space="0" w:color="000000"/>
            </w:tcBorders>
            <w:shd w:val="clear" w:color="000000" w:fill="FFFFFF"/>
            <w:hideMark/>
          </w:tcPr>
          <w:p w14:paraId="3FED0392" w14:textId="77777777" w:rsidR="007E0FE1" w:rsidRPr="009E6F4A" w:rsidRDefault="007E0FE1" w:rsidP="00C5777D">
            <w:pPr>
              <w:spacing w:after="0" w:line="240" w:lineRule="auto"/>
              <w:rPr>
                <w:rFonts w:ascii="Calibri" w:eastAsia="Times New Roman" w:hAnsi="Calibri" w:cs="Times New Roman"/>
                <w:color w:val="000000"/>
                <w:sz w:val="18"/>
                <w:szCs w:val="18"/>
                <w:lang w:eastAsia="en-GB"/>
              </w:rPr>
            </w:pPr>
            <w:r w:rsidRPr="009E6F4A">
              <w:rPr>
                <w:rFonts w:ascii="Calibri" w:eastAsia="Times New Roman" w:hAnsi="Calibri" w:cs="Times New Roman"/>
                <w:color w:val="000000"/>
                <w:sz w:val="18"/>
                <w:szCs w:val="18"/>
                <w:lang w:eastAsia="en-GB"/>
              </w:rPr>
              <w:t>Feb-19</w:t>
            </w:r>
          </w:p>
        </w:tc>
        <w:tc>
          <w:tcPr>
            <w:tcW w:w="1681" w:type="dxa"/>
            <w:tcBorders>
              <w:top w:val="nil"/>
              <w:left w:val="nil"/>
              <w:bottom w:val="single" w:sz="4" w:space="0" w:color="000000"/>
              <w:right w:val="single" w:sz="4" w:space="0" w:color="000000"/>
            </w:tcBorders>
            <w:shd w:val="clear" w:color="000000" w:fill="FFFFFF"/>
            <w:noWrap/>
            <w:vAlign w:val="center"/>
            <w:hideMark/>
          </w:tcPr>
          <w:p w14:paraId="02AEDC5F" w14:textId="77777777" w:rsidR="007E0FE1" w:rsidRPr="009E6F4A" w:rsidRDefault="007E0FE1" w:rsidP="00C5777D">
            <w:pPr>
              <w:spacing w:after="0" w:line="240" w:lineRule="auto"/>
              <w:jc w:val="right"/>
              <w:rPr>
                <w:rFonts w:ascii="Calibri" w:eastAsia="Times New Roman" w:hAnsi="Calibri" w:cs="Times New Roman"/>
                <w:color w:val="000000"/>
                <w:sz w:val="18"/>
                <w:szCs w:val="18"/>
                <w:lang w:eastAsia="en-GB"/>
              </w:rPr>
            </w:pPr>
            <w:r w:rsidRPr="009E6F4A">
              <w:rPr>
                <w:rFonts w:ascii="Calibri" w:eastAsia="Times New Roman" w:hAnsi="Calibri" w:cs="Times New Roman"/>
                <w:color w:val="000000"/>
                <w:sz w:val="18"/>
                <w:szCs w:val="18"/>
                <w:lang w:eastAsia="en-GB"/>
              </w:rPr>
              <w:t>End date:</w:t>
            </w:r>
          </w:p>
        </w:tc>
        <w:tc>
          <w:tcPr>
            <w:tcW w:w="1417" w:type="dxa"/>
            <w:tcBorders>
              <w:top w:val="nil"/>
              <w:left w:val="nil"/>
              <w:bottom w:val="single" w:sz="4" w:space="0" w:color="000000"/>
              <w:right w:val="single" w:sz="4" w:space="0" w:color="000000"/>
            </w:tcBorders>
            <w:shd w:val="clear" w:color="000000" w:fill="FFFFFF"/>
            <w:noWrap/>
            <w:hideMark/>
          </w:tcPr>
          <w:p w14:paraId="0948E44F" w14:textId="77777777" w:rsidR="007E0FE1" w:rsidRPr="009E6F4A" w:rsidRDefault="007E0FE1" w:rsidP="00C5777D">
            <w:pPr>
              <w:spacing w:after="0" w:line="240" w:lineRule="auto"/>
              <w:rPr>
                <w:rFonts w:ascii="Calibri" w:eastAsia="Times New Roman" w:hAnsi="Calibri" w:cs="Times New Roman"/>
                <w:color w:val="000000"/>
                <w:sz w:val="18"/>
                <w:szCs w:val="18"/>
                <w:lang w:eastAsia="en-GB"/>
              </w:rPr>
            </w:pPr>
            <w:r w:rsidRPr="009E6F4A">
              <w:rPr>
                <w:rFonts w:ascii="Calibri" w:eastAsia="Times New Roman" w:hAnsi="Calibri" w:cs="Times New Roman"/>
                <w:color w:val="000000"/>
                <w:sz w:val="18"/>
                <w:szCs w:val="18"/>
                <w:lang w:eastAsia="en-GB"/>
              </w:rPr>
              <w:t>Feb-24</w:t>
            </w:r>
          </w:p>
        </w:tc>
        <w:tc>
          <w:tcPr>
            <w:tcW w:w="1418" w:type="dxa"/>
            <w:gridSpan w:val="2"/>
            <w:tcBorders>
              <w:top w:val="nil"/>
              <w:left w:val="nil"/>
              <w:bottom w:val="nil"/>
              <w:right w:val="single" w:sz="4" w:space="0" w:color="000000"/>
            </w:tcBorders>
            <w:shd w:val="clear" w:color="000000" w:fill="FFFFFF"/>
            <w:noWrap/>
            <w:vAlign w:val="center"/>
            <w:hideMark/>
          </w:tcPr>
          <w:p w14:paraId="4C6B5C3B" w14:textId="77777777" w:rsidR="007E0FE1" w:rsidRPr="009E6F4A" w:rsidRDefault="007E0FE1" w:rsidP="00C5777D">
            <w:pPr>
              <w:spacing w:after="0" w:line="240" w:lineRule="auto"/>
              <w:jc w:val="right"/>
              <w:rPr>
                <w:rFonts w:ascii="Calibri" w:eastAsia="Times New Roman" w:hAnsi="Calibri" w:cs="Times New Roman"/>
                <w:color w:val="000000"/>
                <w:sz w:val="18"/>
                <w:szCs w:val="18"/>
                <w:lang w:eastAsia="en-GB"/>
              </w:rPr>
            </w:pPr>
            <w:r w:rsidRPr="009E6F4A">
              <w:rPr>
                <w:rFonts w:ascii="Calibri" w:eastAsia="Times New Roman" w:hAnsi="Calibri" w:cs="Times New Roman"/>
                <w:color w:val="000000"/>
                <w:sz w:val="18"/>
                <w:szCs w:val="18"/>
                <w:lang w:eastAsia="en-GB"/>
              </w:rPr>
              <w:t>Countries:</w:t>
            </w:r>
          </w:p>
        </w:tc>
        <w:tc>
          <w:tcPr>
            <w:tcW w:w="2852"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4DBE1060" w14:textId="77777777" w:rsidR="007E0FE1" w:rsidRPr="009E6F4A" w:rsidRDefault="007E0FE1" w:rsidP="00C5777D">
            <w:pPr>
              <w:spacing w:after="0" w:line="240" w:lineRule="auto"/>
              <w:rPr>
                <w:rFonts w:ascii="Calibri" w:eastAsia="Times New Roman" w:hAnsi="Calibri" w:cs="Times New Roman"/>
                <w:color w:val="000000"/>
                <w:sz w:val="18"/>
                <w:szCs w:val="18"/>
                <w:lang w:eastAsia="en-GB"/>
              </w:rPr>
            </w:pPr>
            <w:r w:rsidRPr="009E6F4A">
              <w:rPr>
                <w:rFonts w:ascii="Calibri" w:eastAsia="Times New Roman" w:hAnsi="Calibri" w:cs="Times New Roman"/>
                <w:color w:val="000000"/>
                <w:sz w:val="18"/>
                <w:szCs w:val="18"/>
                <w:lang w:eastAsia="en-GB"/>
              </w:rPr>
              <w:t>Bangladesh, India, Kenya, Sierra Leone</w:t>
            </w:r>
          </w:p>
        </w:tc>
      </w:tr>
      <w:tr w:rsidR="007E0FE1" w:rsidRPr="009E6F4A" w14:paraId="75085AA6" w14:textId="77777777" w:rsidTr="00C5777D">
        <w:trPr>
          <w:trHeight w:val="600"/>
        </w:trPr>
        <w:tc>
          <w:tcPr>
            <w:tcW w:w="1135" w:type="dxa"/>
            <w:tcBorders>
              <w:top w:val="nil"/>
              <w:left w:val="single" w:sz="4" w:space="0" w:color="000000"/>
              <w:bottom w:val="single" w:sz="4" w:space="0" w:color="000000"/>
              <w:right w:val="single" w:sz="4" w:space="0" w:color="000000"/>
            </w:tcBorders>
            <w:shd w:val="clear" w:color="000000" w:fill="FFFFFF"/>
            <w:vAlign w:val="center"/>
            <w:hideMark/>
          </w:tcPr>
          <w:p w14:paraId="4BD73074" w14:textId="77777777" w:rsidR="007E0FE1" w:rsidRPr="009E6F4A" w:rsidRDefault="007E0FE1" w:rsidP="00C5777D">
            <w:pPr>
              <w:spacing w:after="0" w:line="240" w:lineRule="auto"/>
              <w:jc w:val="right"/>
              <w:rPr>
                <w:rFonts w:ascii="Calibri" w:eastAsia="Times New Roman" w:hAnsi="Calibri" w:cs="Times New Roman"/>
                <w:color w:val="000000"/>
                <w:sz w:val="18"/>
                <w:szCs w:val="18"/>
                <w:lang w:eastAsia="en-GB"/>
              </w:rPr>
            </w:pPr>
            <w:r w:rsidRPr="009E6F4A">
              <w:rPr>
                <w:rFonts w:ascii="Calibri" w:eastAsia="Times New Roman" w:hAnsi="Calibri" w:cs="Times New Roman"/>
                <w:color w:val="000000"/>
                <w:sz w:val="18"/>
                <w:szCs w:val="18"/>
                <w:lang w:eastAsia="en-GB"/>
              </w:rPr>
              <w:t>Principal Investigator:</w:t>
            </w:r>
          </w:p>
        </w:tc>
        <w:tc>
          <w:tcPr>
            <w:tcW w:w="3545"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196AA95C" w14:textId="77777777" w:rsidR="007E0FE1" w:rsidRPr="009E6F4A" w:rsidRDefault="007E0FE1" w:rsidP="00C5777D">
            <w:pPr>
              <w:spacing w:after="0" w:line="240" w:lineRule="auto"/>
              <w:rPr>
                <w:rFonts w:ascii="Calibri" w:eastAsia="Times New Roman" w:hAnsi="Calibri" w:cs="Times New Roman"/>
                <w:color w:val="000000"/>
                <w:sz w:val="18"/>
                <w:szCs w:val="18"/>
                <w:lang w:eastAsia="en-GB"/>
              </w:rPr>
            </w:pPr>
            <w:r w:rsidRPr="009E6F4A">
              <w:rPr>
                <w:rFonts w:ascii="Calibri" w:eastAsia="Times New Roman" w:hAnsi="Calibri" w:cs="Times New Roman"/>
                <w:color w:val="000000"/>
                <w:sz w:val="18"/>
                <w:szCs w:val="18"/>
                <w:lang w:eastAsia="en-GB"/>
              </w:rPr>
              <w:t>Prof Sally Theobald (LSTM)</w:t>
            </w:r>
          </w:p>
        </w:tc>
        <w:tc>
          <w:tcPr>
            <w:tcW w:w="1417" w:type="dxa"/>
            <w:tcBorders>
              <w:top w:val="nil"/>
              <w:left w:val="nil"/>
              <w:bottom w:val="nil"/>
              <w:right w:val="nil"/>
            </w:tcBorders>
            <w:shd w:val="clear" w:color="auto" w:fill="auto"/>
            <w:hideMark/>
          </w:tcPr>
          <w:p w14:paraId="2BEFF262" w14:textId="77777777" w:rsidR="007E0FE1" w:rsidRPr="009E6F4A" w:rsidRDefault="007E0FE1" w:rsidP="00C5777D">
            <w:pPr>
              <w:spacing w:after="0" w:line="240" w:lineRule="auto"/>
              <w:jc w:val="right"/>
              <w:rPr>
                <w:rFonts w:ascii="Calibri" w:eastAsia="Times New Roman" w:hAnsi="Calibri" w:cs="Times New Roman"/>
                <w:color w:val="000000"/>
                <w:sz w:val="18"/>
                <w:szCs w:val="18"/>
                <w:lang w:eastAsia="en-GB"/>
              </w:rPr>
            </w:pPr>
            <w:r w:rsidRPr="009E6F4A">
              <w:rPr>
                <w:rFonts w:ascii="Calibri" w:eastAsia="Times New Roman" w:hAnsi="Calibri" w:cs="Times New Roman"/>
                <w:color w:val="000000"/>
                <w:sz w:val="18"/>
                <w:szCs w:val="18"/>
                <w:lang w:eastAsia="en-GB"/>
              </w:rPr>
              <w:t>Programme Manager:</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269C7" w14:textId="77777777" w:rsidR="007E0FE1" w:rsidRPr="009E6F4A" w:rsidRDefault="007E0FE1" w:rsidP="00C5777D">
            <w:pPr>
              <w:spacing w:after="0" w:line="240" w:lineRule="auto"/>
              <w:jc w:val="center"/>
              <w:rPr>
                <w:rFonts w:ascii="Calibri" w:eastAsia="Times New Roman" w:hAnsi="Calibri" w:cs="Times New Roman"/>
                <w:color w:val="000000"/>
                <w:sz w:val="18"/>
                <w:szCs w:val="18"/>
                <w:lang w:eastAsia="en-GB"/>
              </w:rPr>
            </w:pPr>
            <w:r w:rsidRPr="009E6F4A">
              <w:rPr>
                <w:rFonts w:ascii="Calibri" w:eastAsia="Times New Roman" w:hAnsi="Calibri" w:cs="Times New Roman"/>
                <w:color w:val="000000"/>
                <w:sz w:val="18"/>
                <w:szCs w:val="18"/>
                <w:lang w:eastAsia="en-GB"/>
              </w:rPr>
              <w:t>Beth Hollihead (LSTM)</w:t>
            </w:r>
          </w:p>
        </w:tc>
        <w:tc>
          <w:tcPr>
            <w:tcW w:w="1077" w:type="dxa"/>
            <w:tcBorders>
              <w:top w:val="nil"/>
              <w:left w:val="nil"/>
              <w:bottom w:val="single" w:sz="4" w:space="0" w:color="000000"/>
              <w:right w:val="single" w:sz="4" w:space="0" w:color="000000"/>
            </w:tcBorders>
            <w:shd w:val="clear" w:color="000000" w:fill="FFFFFF"/>
            <w:noWrap/>
            <w:vAlign w:val="center"/>
            <w:hideMark/>
          </w:tcPr>
          <w:p w14:paraId="3C10B868" w14:textId="77777777" w:rsidR="007E0FE1" w:rsidRPr="009E6F4A" w:rsidRDefault="007E0FE1" w:rsidP="00C5777D">
            <w:pPr>
              <w:spacing w:after="0" w:line="240" w:lineRule="auto"/>
              <w:jc w:val="right"/>
              <w:rPr>
                <w:rFonts w:ascii="Calibri" w:eastAsia="Times New Roman" w:hAnsi="Calibri" w:cs="Times New Roman"/>
                <w:color w:val="000000"/>
                <w:sz w:val="18"/>
                <w:szCs w:val="18"/>
                <w:lang w:eastAsia="en-GB"/>
              </w:rPr>
            </w:pPr>
            <w:r w:rsidRPr="009E6F4A">
              <w:rPr>
                <w:rFonts w:ascii="Calibri" w:eastAsia="Times New Roman" w:hAnsi="Calibri" w:cs="Times New Roman"/>
                <w:color w:val="000000"/>
                <w:sz w:val="18"/>
                <w:szCs w:val="18"/>
                <w:lang w:eastAsia="en-GB"/>
              </w:rPr>
              <w:t>Donor:</w:t>
            </w:r>
          </w:p>
        </w:tc>
        <w:tc>
          <w:tcPr>
            <w:tcW w:w="1775" w:type="dxa"/>
            <w:tcBorders>
              <w:top w:val="nil"/>
              <w:left w:val="nil"/>
              <w:bottom w:val="single" w:sz="4" w:space="0" w:color="000000"/>
              <w:right w:val="single" w:sz="4" w:space="0" w:color="000000"/>
            </w:tcBorders>
            <w:shd w:val="clear" w:color="000000" w:fill="FFFFFF"/>
            <w:hideMark/>
          </w:tcPr>
          <w:p w14:paraId="687F41B3" w14:textId="77777777" w:rsidR="007E0FE1" w:rsidRPr="009E6F4A" w:rsidRDefault="007E0FE1" w:rsidP="00C5777D">
            <w:pPr>
              <w:spacing w:after="0" w:line="240" w:lineRule="auto"/>
              <w:rPr>
                <w:rFonts w:ascii="Calibri" w:eastAsia="Times New Roman" w:hAnsi="Calibri" w:cs="Times New Roman"/>
                <w:color w:val="000000"/>
                <w:sz w:val="18"/>
                <w:szCs w:val="18"/>
                <w:lang w:eastAsia="en-GB"/>
              </w:rPr>
            </w:pPr>
            <w:r w:rsidRPr="009E6F4A">
              <w:rPr>
                <w:rFonts w:ascii="Calibri" w:eastAsia="Times New Roman" w:hAnsi="Calibri" w:cs="Times New Roman"/>
                <w:color w:val="000000"/>
                <w:sz w:val="18"/>
                <w:szCs w:val="18"/>
                <w:lang w:eastAsia="en-GB"/>
              </w:rPr>
              <w:t>GCRF</w:t>
            </w:r>
          </w:p>
        </w:tc>
      </w:tr>
      <w:tr w:rsidR="007E0FE1" w:rsidRPr="009E6F4A" w14:paraId="3F3E8AFA" w14:textId="77777777" w:rsidTr="00C5777D">
        <w:trPr>
          <w:trHeight w:val="720"/>
        </w:trPr>
        <w:tc>
          <w:tcPr>
            <w:tcW w:w="2999"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14:paraId="5C8A7E5A" w14:textId="77777777" w:rsidR="007E0FE1" w:rsidRPr="009E6F4A" w:rsidRDefault="007E0FE1" w:rsidP="00C5777D">
            <w:pPr>
              <w:spacing w:after="0" w:line="240" w:lineRule="auto"/>
              <w:rPr>
                <w:rFonts w:ascii="Calibri" w:eastAsia="Times New Roman" w:hAnsi="Calibri" w:cs="Times New Roman"/>
                <w:color w:val="000000"/>
                <w:sz w:val="18"/>
                <w:szCs w:val="18"/>
                <w:lang w:eastAsia="en-GB"/>
              </w:rPr>
            </w:pPr>
            <w:r w:rsidRPr="009E6F4A">
              <w:rPr>
                <w:rFonts w:ascii="Calibri" w:eastAsia="Times New Roman" w:hAnsi="Calibri" w:cs="Times New Roman"/>
                <w:color w:val="000000"/>
                <w:sz w:val="18"/>
                <w:szCs w:val="18"/>
                <w:lang w:eastAsia="en-GB"/>
              </w:rPr>
              <w:t>Has LSTM signed up to a donor safeguarding policy or code of conduct under this grant?</w:t>
            </w:r>
          </w:p>
        </w:tc>
        <w:tc>
          <w:tcPr>
            <w:tcW w:w="1681" w:type="dxa"/>
            <w:tcBorders>
              <w:top w:val="single" w:sz="4" w:space="0" w:color="000000"/>
              <w:left w:val="nil"/>
              <w:bottom w:val="single" w:sz="4" w:space="0" w:color="000000"/>
              <w:right w:val="single" w:sz="4" w:space="0" w:color="000000"/>
            </w:tcBorders>
            <w:shd w:val="clear" w:color="000000" w:fill="FFFFFF"/>
            <w:hideMark/>
          </w:tcPr>
          <w:p w14:paraId="481E19D6" w14:textId="77777777" w:rsidR="007E0FE1" w:rsidRPr="009E6F4A" w:rsidRDefault="007E0FE1" w:rsidP="00C5777D">
            <w:pPr>
              <w:spacing w:after="0" w:line="240" w:lineRule="auto"/>
              <w:rPr>
                <w:rFonts w:ascii="Calibri" w:eastAsia="Times New Roman" w:hAnsi="Calibri" w:cs="Times New Roman"/>
                <w:color w:val="000000"/>
                <w:sz w:val="18"/>
                <w:szCs w:val="18"/>
                <w:lang w:eastAsia="en-GB"/>
              </w:rPr>
            </w:pPr>
            <w:r w:rsidRPr="009E6F4A">
              <w:rPr>
                <w:rFonts w:ascii="Calibri" w:eastAsia="Times New Roman" w:hAnsi="Calibri" w:cs="Times New Roman"/>
                <w:color w:val="000000"/>
                <w:sz w:val="18"/>
                <w:szCs w:val="18"/>
                <w:lang w:eastAsia="en-GB"/>
              </w:rPr>
              <w:t>Yes</w:t>
            </w:r>
          </w:p>
        </w:tc>
        <w:tc>
          <w:tcPr>
            <w:tcW w:w="3912" w:type="dxa"/>
            <w:gridSpan w:val="4"/>
            <w:tcBorders>
              <w:top w:val="nil"/>
              <w:left w:val="nil"/>
              <w:bottom w:val="single" w:sz="4" w:space="0" w:color="000000"/>
              <w:right w:val="single" w:sz="4" w:space="0" w:color="000000"/>
            </w:tcBorders>
            <w:shd w:val="clear" w:color="000000" w:fill="FFFFFF"/>
            <w:hideMark/>
          </w:tcPr>
          <w:p w14:paraId="45D20A19" w14:textId="77777777" w:rsidR="007E0FE1" w:rsidRPr="009E6F4A" w:rsidRDefault="007E0FE1" w:rsidP="00C5777D">
            <w:pPr>
              <w:spacing w:after="0" w:line="240" w:lineRule="auto"/>
              <w:rPr>
                <w:rFonts w:ascii="Calibri" w:eastAsia="Times New Roman" w:hAnsi="Calibri" w:cs="Times New Roman"/>
                <w:color w:val="000000"/>
                <w:sz w:val="18"/>
                <w:szCs w:val="18"/>
                <w:lang w:eastAsia="en-GB"/>
              </w:rPr>
            </w:pPr>
            <w:r w:rsidRPr="009E6F4A">
              <w:rPr>
                <w:rFonts w:ascii="Calibri" w:eastAsia="Times New Roman" w:hAnsi="Calibri" w:cs="Times New Roman"/>
                <w:color w:val="000000"/>
                <w:sz w:val="18"/>
                <w:szCs w:val="18"/>
                <w:lang w:eastAsia="en-GB"/>
              </w:rPr>
              <w:t>Does the programme use volunteers? (if yes, detail role)</w:t>
            </w:r>
          </w:p>
        </w:tc>
        <w:tc>
          <w:tcPr>
            <w:tcW w:w="1775" w:type="dxa"/>
            <w:tcBorders>
              <w:top w:val="nil"/>
              <w:left w:val="nil"/>
              <w:bottom w:val="single" w:sz="4" w:space="0" w:color="000000"/>
              <w:right w:val="single" w:sz="4" w:space="0" w:color="000000"/>
            </w:tcBorders>
            <w:shd w:val="clear" w:color="000000" w:fill="FFFFFF"/>
            <w:hideMark/>
          </w:tcPr>
          <w:p w14:paraId="25DA3561" w14:textId="77777777" w:rsidR="007E0FE1" w:rsidRPr="009E6F4A" w:rsidRDefault="007E0FE1" w:rsidP="00C5777D">
            <w:pPr>
              <w:spacing w:after="0" w:line="240" w:lineRule="auto"/>
              <w:rPr>
                <w:rFonts w:ascii="Calibri" w:eastAsia="Times New Roman" w:hAnsi="Calibri" w:cs="Times New Roman"/>
                <w:color w:val="000000"/>
                <w:sz w:val="18"/>
                <w:szCs w:val="18"/>
                <w:lang w:eastAsia="en-GB"/>
              </w:rPr>
            </w:pPr>
            <w:r w:rsidRPr="009E6F4A">
              <w:rPr>
                <w:rFonts w:ascii="Calibri" w:eastAsia="Times New Roman" w:hAnsi="Calibri" w:cs="Times New Roman"/>
                <w:color w:val="000000"/>
                <w:sz w:val="18"/>
                <w:szCs w:val="18"/>
                <w:lang w:eastAsia="en-GB"/>
              </w:rPr>
              <w:t xml:space="preserve">No </w:t>
            </w:r>
          </w:p>
        </w:tc>
      </w:tr>
      <w:tr w:rsidR="007E0FE1" w:rsidRPr="009E6F4A" w14:paraId="5E351C10" w14:textId="77777777" w:rsidTr="00C5777D">
        <w:trPr>
          <w:trHeight w:val="1517"/>
        </w:trPr>
        <w:tc>
          <w:tcPr>
            <w:tcW w:w="2999" w:type="dxa"/>
            <w:gridSpan w:val="2"/>
            <w:tcBorders>
              <w:top w:val="single" w:sz="4" w:space="0" w:color="000000"/>
              <w:left w:val="single" w:sz="4" w:space="0" w:color="000000"/>
              <w:bottom w:val="nil"/>
              <w:right w:val="single" w:sz="4" w:space="0" w:color="000000"/>
            </w:tcBorders>
            <w:shd w:val="clear" w:color="000000" w:fill="FFFFFF"/>
            <w:hideMark/>
          </w:tcPr>
          <w:p w14:paraId="5D667043" w14:textId="77777777" w:rsidR="007E0FE1" w:rsidRPr="009E6F4A" w:rsidRDefault="007E0FE1" w:rsidP="00C5777D">
            <w:pPr>
              <w:spacing w:after="0" w:line="240" w:lineRule="auto"/>
              <w:rPr>
                <w:rFonts w:ascii="Calibri" w:eastAsia="Times New Roman" w:hAnsi="Calibri" w:cs="Times New Roman"/>
                <w:color w:val="000000"/>
                <w:sz w:val="18"/>
                <w:szCs w:val="18"/>
                <w:lang w:eastAsia="en-GB"/>
              </w:rPr>
            </w:pPr>
            <w:r w:rsidRPr="009E6F4A">
              <w:rPr>
                <w:rFonts w:ascii="Calibri" w:eastAsia="Times New Roman" w:hAnsi="Calibri" w:cs="Times New Roman"/>
                <w:color w:val="000000"/>
                <w:sz w:val="18"/>
                <w:szCs w:val="18"/>
                <w:lang w:eastAsia="en-GB"/>
              </w:rPr>
              <w:t>List all collaborating partners organisations working on this programme.</w:t>
            </w:r>
          </w:p>
        </w:tc>
        <w:tc>
          <w:tcPr>
            <w:tcW w:w="7368" w:type="dxa"/>
            <w:gridSpan w:val="6"/>
            <w:tcBorders>
              <w:top w:val="single" w:sz="4" w:space="0" w:color="000000"/>
              <w:left w:val="nil"/>
              <w:bottom w:val="nil"/>
              <w:right w:val="single" w:sz="4" w:space="0" w:color="000000"/>
            </w:tcBorders>
            <w:shd w:val="clear" w:color="000000" w:fill="FFFFFF"/>
            <w:hideMark/>
          </w:tcPr>
          <w:p w14:paraId="3DED9335" w14:textId="77777777" w:rsidR="007E0FE1" w:rsidRPr="009E6F4A" w:rsidRDefault="007E0FE1" w:rsidP="00C5777D">
            <w:pPr>
              <w:spacing w:after="0" w:line="240" w:lineRule="auto"/>
              <w:rPr>
                <w:rFonts w:ascii="Calibri" w:eastAsia="Times New Roman" w:hAnsi="Calibri" w:cs="Times New Roman"/>
                <w:color w:val="000000"/>
                <w:sz w:val="18"/>
                <w:szCs w:val="18"/>
                <w:lang w:eastAsia="en-GB"/>
              </w:rPr>
            </w:pPr>
            <w:r w:rsidRPr="009E6F4A">
              <w:rPr>
                <w:rFonts w:ascii="Calibri" w:eastAsia="Times New Roman" w:hAnsi="Calibri" w:cs="Times New Roman"/>
                <w:color w:val="000000"/>
                <w:sz w:val="18"/>
                <w:szCs w:val="18"/>
                <w:lang w:eastAsia="en-GB"/>
              </w:rPr>
              <w:t xml:space="preserve">Bangladesh: James P Grant School of Public Health/BRAC                                                                                                                                                                                                                                                                                                                                                                                                                                                                                      India: George Institute, Slum Dwellers International (SDI)                                                                                                                                                                                                                                                                                                                                             Kenya: APHRC,  LVCT                                                                                                                                                                                                      </w:t>
            </w:r>
            <w:r w:rsidRPr="009E6F4A">
              <w:rPr>
                <w:rFonts w:ascii="Calibri" w:eastAsia="Times New Roman" w:hAnsi="Calibri" w:cs="Times New Roman"/>
                <w:color w:val="000000"/>
                <w:sz w:val="18"/>
                <w:szCs w:val="18"/>
                <w:lang w:eastAsia="en-GB"/>
              </w:rPr>
              <w:br/>
              <w:t xml:space="preserve">Sierra Leone: COMAHS, SLURC </w:t>
            </w:r>
            <w:r w:rsidRPr="009E6F4A">
              <w:rPr>
                <w:rFonts w:ascii="Calibri" w:eastAsia="Times New Roman" w:hAnsi="Calibri" w:cs="Times New Roman"/>
                <w:color w:val="000000"/>
                <w:sz w:val="18"/>
                <w:szCs w:val="18"/>
                <w:lang w:eastAsia="en-GB"/>
              </w:rPr>
              <w:br/>
              <w:t xml:space="preserve">UK: LSTM, Institute of Development Studies (IDS), Glasgow University, York University                                                                                                                                   </w:t>
            </w:r>
            <w:r w:rsidRPr="009E6F4A">
              <w:rPr>
                <w:rFonts w:ascii="Calibri" w:eastAsia="Times New Roman" w:hAnsi="Calibri" w:cs="Times New Roman"/>
                <w:color w:val="000000"/>
                <w:sz w:val="18"/>
                <w:szCs w:val="18"/>
                <w:lang w:eastAsia="en-GB"/>
              </w:rPr>
              <w:br/>
              <w:t>(SDI also work in Kenya and Sierra Leone)</w:t>
            </w:r>
          </w:p>
        </w:tc>
      </w:tr>
      <w:tr w:rsidR="007E0FE1" w:rsidRPr="009E6F4A" w14:paraId="633285CE" w14:textId="77777777" w:rsidTr="00C5777D">
        <w:trPr>
          <w:trHeight w:val="402"/>
        </w:trPr>
        <w:tc>
          <w:tcPr>
            <w:tcW w:w="2999" w:type="dxa"/>
            <w:gridSpan w:val="2"/>
            <w:tcBorders>
              <w:top w:val="single" w:sz="4" w:space="0" w:color="auto"/>
              <w:left w:val="single" w:sz="4" w:space="0" w:color="auto"/>
              <w:bottom w:val="single" w:sz="4" w:space="0" w:color="auto"/>
              <w:right w:val="single" w:sz="4" w:space="0" w:color="auto"/>
            </w:tcBorders>
            <w:shd w:val="clear" w:color="000000" w:fill="FBE4D5"/>
            <w:vAlign w:val="center"/>
            <w:hideMark/>
          </w:tcPr>
          <w:p w14:paraId="36827A6A" w14:textId="77777777" w:rsidR="007E0FE1" w:rsidRPr="009E6F4A" w:rsidRDefault="007E0FE1" w:rsidP="00C5777D">
            <w:pPr>
              <w:spacing w:after="0" w:line="240" w:lineRule="auto"/>
              <w:rPr>
                <w:rFonts w:ascii="Calibri" w:eastAsia="Times New Roman" w:hAnsi="Calibri" w:cs="Times New Roman"/>
                <w:b/>
                <w:bCs/>
                <w:color w:val="000000"/>
                <w:sz w:val="18"/>
                <w:szCs w:val="18"/>
                <w:lang w:eastAsia="en-GB"/>
              </w:rPr>
            </w:pPr>
            <w:r w:rsidRPr="009E6F4A">
              <w:rPr>
                <w:rFonts w:ascii="Calibri" w:eastAsia="Times New Roman" w:hAnsi="Calibri" w:cs="Times New Roman"/>
                <w:b/>
                <w:bCs/>
                <w:color w:val="000000"/>
                <w:sz w:val="18"/>
                <w:szCs w:val="18"/>
                <w:lang w:eastAsia="en-GB"/>
              </w:rPr>
              <w:t>Safeguarding Risk Identification</w:t>
            </w:r>
          </w:p>
        </w:tc>
        <w:tc>
          <w:tcPr>
            <w:tcW w:w="3665" w:type="dxa"/>
            <w:gridSpan w:val="3"/>
            <w:tcBorders>
              <w:top w:val="single" w:sz="4" w:space="0" w:color="auto"/>
              <w:left w:val="nil"/>
              <w:bottom w:val="single" w:sz="4" w:space="0" w:color="auto"/>
              <w:right w:val="single" w:sz="4" w:space="0" w:color="auto"/>
            </w:tcBorders>
            <w:shd w:val="clear" w:color="000000" w:fill="FBE4D5"/>
            <w:hideMark/>
          </w:tcPr>
          <w:p w14:paraId="469EFDDD" w14:textId="77777777" w:rsidR="007E0FE1" w:rsidRPr="009E6F4A" w:rsidRDefault="007E0FE1" w:rsidP="00C5777D">
            <w:pPr>
              <w:spacing w:after="0" w:line="240" w:lineRule="auto"/>
              <w:rPr>
                <w:rFonts w:ascii="Calibri" w:eastAsia="Times New Roman" w:hAnsi="Calibri" w:cs="Times New Roman"/>
                <w:color w:val="000000"/>
                <w:sz w:val="18"/>
                <w:szCs w:val="18"/>
                <w:lang w:eastAsia="en-GB"/>
              </w:rPr>
            </w:pPr>
            <w:r w:rsidRPr="009E6F4A">
              <w:rPr>
                <w:rFonts w:ascii="Calibri" w:eastAsia="Times New Roman" w:hAnsi="Calibri" w:cs="Times New Roman"/>
                <w:color w:val="000000"/>
                <w:sz w:val="18"/>
                <w:szCs w:val="18"/>
                <w:lang w:eastAsia="en-GB"/>
              </w:rPr>
              <w:t>Risks</w:t>
            </w:r>
          </w:p>
        </w:tc>
        <w:tc>
          <w:tcPr>
            <w:tcW w:w="3703" w:type="dxa"/>
            <w:gridSpan w:val="3"/>
            <w:tcBorders>
              <w:top w:val="single" w:sz="4" w:space="0" w:color="auto"/>
              <w:left w:val="nil"/>
              <w:bottom w:val="single" w:sz="4" w:space="0" w:color="auto"/>
              <w:right w:val="single" w:sz="4" w:space="0" w:color="auto"/>
            </w:tcBorders>
            <w:shd w:val="clear" w:color="000000" w:fill="FBE4D5"/>
            <w:hideMark/>
          </w:tcPr>
          <w:p w14:paraId="5C7DDA74" w14:textId="77777777" w:rsidR="007E0FE1" w:rsidRPr="009E6F4A" w:rsidRDefault="007E0FE1" w:rsidP="00C5777D">
            <w:pPr>
              <w:spacing w:after="0" w:line="240" w:lineRule="auto"/>
              <w:rPr>
                <w:rFonts w:ascii="Calibri" w:eastAsia="Times New Roman" w:hAnsi="Calibri" w:cs="Times New Roman"/>
                <w:color w:val="000000"/>
                <w:sz w:val="18"/>
                <w:szCs w:val="18"/>
                <w:lang w:eastAsia="en-GB"/>
              </w:rPr>
            </w:pPr>
            <w:r w:rsidRPr="009E6F4A">
              <w:rPr>
                <w:rFonts w:ascii="Calibri" w:eastAsia="Times New Roman" w:hAnsi="Calibri" w:cs="Times New Roman"/>
                <w:color w:val="000000"/>
                <w:sz w:val="18"/>
                <w:szCs w:val="18"/>
                <w:lang w:eastAsia="en-GB"/>
              </w:rPr>
              <w:t>How will the risks be mitigated/managed?</w:t>
            </w:r>
          </w:p>
        </w:tc>
      </w:tr>
      <w:tr w:rsidR="007E0FE1" w:rsidRPr="009E6F4A" w14:paraId="676B9CF4" w14:textId="77777777" w:rsidTr="00C5777D">
        <w:trPr>
          <w:trHeight w:val="1999"/>
        </w:trPr>
        <w:tc>
          <w:tcPr>
            <w:tcW w:w="2999"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4441EBB" w14:textId="77777777" w:rsidR="007E0FE1" w:rsidRPr="009E6F4A" w:rsidRDefault="007E0FE1" w:rsidP="00C5777D">
            <w:pPr>
              <w:spacing w:after="0" w:line="240" w:lineRule="auto"/>
              <w:rPr>
                <w:rFonts w:ascii="Calibri" w:eastAsia="Times New Roman" w:hAnsi="Calibri" w:cs="Times New Roman"/>
                <w:color w:val="000000"/>
                <w:sz w:val="18"/>
                <w:szCs w:val="18"/>
                <w:lang w:eastAsia="en-GB"/>
              </w:rPr>
            </w:pPr>
            <w:r w:rsidRPr="009E6F4A">
              <w:rPr>
                <w:rFonts w:ascii="Calibri" w:eastAsia="Times New Roman" w:hAnsi="Calibri" w:cs="Times New Roman"/>
                <w:color w:val="000000"/>
                <w:sz w:val="18"/>
                <w:szCs w:val="18"/>
                <w:lang w:eastAsia="en-GB"/>
              </w:rPr>
              <w:t>1. Potential safeguarding/protection risks for beneficiaries that may occur within/as a result of undertaking the research?</w:t>
            </w:r>
          </w:p>
        </w:tc>
        <w:tc>
          <w:tcPr>
            <w:tcW w:w="3665" w:type="dxa"/>
            <w:gridSpan w:val="3"/>
            <w:tcBorders>
              <w:top w:val="single" w:sz="4" w:space="0" w:color="auto"/>
              <w:left w:val="nil"/>
              <w:bottom w:val="single" w:sz="4" w:space="0" w:color="auto"/>
              <w:right w:val="single" w:sz="4" w:space="0" w:color="auto"/>
            </w:tcBorders>
            <w:shd w:val="clear" w:color="FFFFFF" w:fill="FFFFFF"/>
            <w:hideMark/>
          </w:tcPr>
          <w:p w14:paraId="645BBF2D" w14:textId="77777777" w:rsidR="007E0FE1" w:rsidRPr="009E6F4A" w:rsidRDefault="007E0FE1" w:rsidP="00C5777D">
            <w:pPr>
              <w:spacing w:after="0" w:line="240" w:lineRule="auto"/>
              <w:rPr>
                <w:rFonts w:ascii="Calibri" w:eastAsia="Times New Roman" w:hAnsi="Calibri" w:cs="Times New Roman"/>
                <w:color w:val="000000"/>
                <w:sz w:val="18"/>
                <w:szCs w:val="18"/>
                <w:lang w:eastAsia="en-GB"/>
              </w:rPr>
            </w:pPr>
            <w:r w:rsidRPr="009E6F4A">
              <w:rPr>
                <w:rFonts w:ascii="Calibri" w:eastAsia="Times New Roman" w:hAnsi="Calibri" w:cs="Times New Roman"/>
                <w:color w:val="000000"/>
                <w:sz w:val="18"/>
                <w:szCs w:val="18"/>
                <w:lang w:eastAsia="en-GB"/>
              </w:rPr>
              <w:t xml:space="preserve">Potential risk of SEAH to participants from people of trust such as researchers, co-researchers, security staff etc.                                                                                             Potential risk of financial exploitation of participants from people of trust such as researchers, volunteers, partners, consultants, security staff etc.                                                Demands for accountability may make people vulnerable if powerholders interests are compromised                                                                                                                                          Renewed trauma to participants by them reliving their experience by talking to you                                                                                                                                                                    Lack of referral pathways leading to protection needs being unmet                          </w:t>
            </w:r>
          </w:p>
        </w:tc>
        <w:tc>
          <w:tcPr>
            <w:tcW w:w="3703" w:type="dxa"/>
            <w:gridSpan w:val="3"/>
            <w:tcBorders>
              <w:top w:val="single" w:sz="4" w:space="0" w:color="auto"/>
              <w:left w:val="nil"/>
              <w:bottom w:val="single" w:sz="4" w:space="0" w:color="auto"/>
              <w:right w:val="single" w:sz="4" w:space="0" w:color="auto"/>
            </w:tcBorders>
            <w:shd w:val="clear" w:color="FFFFFF" w:fill="FFFFFF"/>
            <w:hideMark/>
          </w:tcPr>
          <w:p w14:paraId="2EC219FC" w14:textId="77777777" w:rsidR="007E0FE1" w:rsidRPr="009E6F4A" w:rsidRDefault="007E0FE1" w:rsidP="00C5777D">
            <w:pPr>
              <w:spacing w:after="0" w:line="240" w:lineRule="auto"/>
              <w:rPr>
                <w:rFonts w:ascii="Calibri" w:eastAsia="Times New Roman" w:hAnsi="Calibri" w:cs="Times New Roman"/>
                <w:color w:val="000000"/>
                <w:sz w:val="18"/>
                <w:szCs w:val="18"/>
                <w:lang w:eastAsia="en-GB"/>
              </w:rPr>
            </w:pPr>
            <w:r w:rsidRPr="009E6F4A">
              <w:rPr>
                <w:rFonts w:ascii="Calibri" w:eastAsia="Times New Roman" w:hAnsi="Calibri" w:cs="Times New Roman"/>
                <w:color w:val="000000"/>
                <w:sz w:val="18"/>
                <w:szCs w:val="18"/>
                <w:lang w:eastAsia="en-GB"/>
              </w:rPr>
              <w:t xml:space="preserve">Staff training                                                                                                                                                                                                                                                          Encouragement of reporting incidents/concerns                                                                                                                                                       Identification of appropriate organisations to refer to and appropriate referral pathways                                         Strong institutional policies for child protection and anti-sexual harassment                                                    Sensitise staff on policies and signpost to them                                                                                                                Sensitize communities and staff (on what to do and what not to do)                                                            Male/Female pairs                                                 </w:t>
            </w:r>
          </w:p>
        </w:tc>
      </w:tr>
      <w:tr w:rsidR="007E0FE1" w:rsidRPr="009E6F4A" w14:paraId="42362AFD" w14:textId="77777777" w:rsidTr="00C5777D">
        <w:trPr>
          <w:trHeight w:val="1687"/>
        </w:trPr>
        <w:tc>
          <w:tcPr>
            <w:tcW w:w="2999"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67136A0" w14:textId="77777777" w:rsidR="007E0FE1" w:rsidRPr="009E6F4A" w:rsidRDefault="007E0FE1" w:rsidP="00C5777D">
            <w:pPr>
              <w:spacing w:after="0" w:line="240" w:lineRule="auto"/>
              <w:rPr>
                <w:rFonts w:ascii="Calibri" w:eastAsia="Times New Roman" w:hAnsi="Calibri" w:cs="Times New Roman"/>
                <w:color w:val="000000"/>
                <w:sz w:val="18"/>
                <w:szCs w:val="18"/>
                <w:lang w:eastAsia="en-GB"/>
              </w:rPr>
            </w:pPr>
            <w:r w:rsidRPr="009E6F4A">
              <w:rPr>
                <w:rFonts w:ascii="Calibri" w:eastAsia="Times New Roman" w:hAnsi="Calibri" w:cs="Times New Roman"/>
                <w:color w:val="000000"/>
                <w:sz w:val="18"/>
                <w:szCs w:val="18"/>
                <w:lang w:eastAsia="en-GB"/>
              </w:rPr>
              <w:t>2. Potential safeguarding risks for staff, students, volunteers, contractors, consultants or visitors?</w:t>
            </w:r>
          </w:p>
        </w:tc>
        <w:tc>
          <w:tcPr>
            <w:tcW w:w="3665" w:type="dxa"/>
            <w:gridSpan w:val="3"/>
            <w:tcBorders>
              <w:top w:val="single" w:sz="4" w:space="0" w:color="auto"/>
              <w:left w:val="nil"/>
              <w:bottom w:val="single" w:sz="4" w:space="0" w:color="auto"/>
              <w:right w:val="single" w:sz="4" w:space="0" w:color="auto"/>
            </w:tcBorders>
            <w:shd w:val="clear" w:color="FFFFFF" w:fill="FFFFFF"/>
            <w:hideMark/>
          </w:tcPr>
          <w:p w14:paraId="604966DF" w14:textId="77777777" w:rsidR="007E0FE1" w:rsidRPr="009E6F4A" w:rsidRDefault="007E0FE1" w:rsidP="00C5777D">
            <w:pPr>
              <w:spacing w:after="0" w:line="240" w:lineRule="auto"/>
              <w:rPr>
                <w:rFonts w:ascii="Calibri" w:eastAsia="Times New Roman" w:hAnsi="Calibri" w:cs="Times New Roman"/>
                <w:color w:val="000000"/>
                <w:sz w:val="18"/>
                <w:szCs w:val="18"/>
                <w:lang w:eastAsia="en-GB"/>
              </w:rPr>
            </w:pPr>
            <w:r w:rsidRPr="009E6F4A">
              <w:rPr>
                <w:rFonts w:ascii="Calibri" w:eastAsia="Times New Roman" w:hAnsi="Calibri" w:cs="Times New Roman"/>
                <w:color w:val="000000"/>
                <w:sz w:val="18"/>
                <w:szCs w:val="18"/>
                <w:lang w:eastAsia="en-GB"/>
              </w:rPr>
              <w:t xml:space="preserve">Potential risk of SEAH to researchers, volunteers, partners, consultants, security staff etc.                                                                                                                                                                                  Risk of psychological harm from listening to trauma survivors                                                        Harassment of researchers, volunteers, partners, consultants, security staff when carrying out their work as part of this research programme                                                                             Potential risk of burnout/distress of researchers                                                                              </w:t>
            </w:r>
            <w:proofErr w:type="spellStart"/>
            <w:r w:rsidRPr="009E6F4A">
              <w:rPr>
                <w:rFonts w:ascii="Calibri" w:eastAsia="Times New Roman" w:hAnsi="Calibri" w:cs="Times New Roman"/>
                <w:color w:val="000000"/>
                <w:sz w:val="18"/>
                <w:szCs w:val="18"/>
                <w:lang w:eastAsia="en-GB"/>
              </w:rPr>
              <w:t>researchers</w:t>
            </w:r>
            <w:proofErr w:type="spellEnd"/>
            <w:r w:rsidRPr="009E6F4A">
              <w:rPr>
                <w:rFonts w:ascii="Calibri" w:eastAsia="Times New Roman" w:hAnsi="Calibri" w:cs="Times New Roman"/>
                <w:color w:val="000000"/>
                <w:sz w:val="18"/>
                <w:szCs w:val="18"/>
                <w:lang w:eastAsia="en-GB"/>
              </w:rPr>
              <w:t xml:space="preserve">, co-researchers, security staff open to manipulation and corruption                                               </w:t>
            </w:r>
          </w:p>
        </w:tc>
        <w:tc>
          <w:tcPr>
            <w:tcW w:w="3703" w:type="dxa"/>
            <w:gridSpan w:val="3"/>
            <w:tcBorders>
              <w:top w:val="single" w:sz="4" w:space="0" w:color="auto"/>
              <w:left w:val="nil"/>
              <w:bottom w:val="single" w:sz="4" w:space="0" w:color="auto"/>
              <w:right w:val="single" w:sz="4" w:space="0" w:color="auto"/>
            </w:tcBorders>
            <w:shd w:val="clear" w:color="FFFFFF" w:fill="FFFFFF"/>
            <w:hideMark/>
          </w:tcPr>
          <w:p w14:paraId="7AFC758A" w14:textId="77777777" w:rsidR="007E0FE1" w:rsidRPr="009E6F4A" w:rsidRDefault="007E0FE1" w:rsidP="00C5777D">
            <w:pPr>
              <w:spacing w:after="0" w:line="240" w:lineRule="auto"/>
              <w:rPr>
                <w:rFonts w:ascii="Calibri" w:eastAsia="Times New Roman" w:hAnsi="Calibri" w:cs="Times New Roman"/>
                <w:color w:val="000000"/>
                <w:sz w:val="18"/>
                <w:szCs w:val="18"/>
                <w:lang w:eastAsia="en-GB"/>
              </w:rPr>
            </w:pPr>
            <w:r w:rsidRPr="009E6F4A">
              <w:rPr>
                <w:rFonts w:ascii="Calibri" w:eastAsia="Times New Roman" w:hAnsi="Calibri" w:cs="Times New Roman"/>
                <w:color w:val="000000"/>
                <w:sz w:val="18"/>
                <w:szCs w:val="18"/>
                <w:lang w:eastAsia="en-GB"/>
              </w:rPr>
              <w:t xml:space="preserve">Debrief, support and supervision available for the field research team                                                                         </w:t>
            </w:r>
            <w:r w:rsidRPr="009E6F4A">
              <w:rPr>
                <w:rFonts w:ascii="Calibri" w:eastAsia="Times New Roman" w:hAnsi="Calibri" w:cs="Times New Roman"/>
                <w:color w:val="000000"/>
                <w:sz w:val="18"/>
                <w:szCs w:val="18"/>
                <w:lang w:eastAsia="en-GB"/>
              </w:rPr>
              <w:br/>
              <w:t xml:space="preserve">Counselling services for the research team dealing with sensitive topics                                                                Boundary setting                                                                                                                                                   Male/Female pairs                                                                                                                                                                                                                                       Data-collection and project activities conducted in groups/ dyads, preferably mixed gender                                                                                         </w:t>
            </w:r>
          </w:p>
        </w:tc>
      </w:tr>
      <w:tr w:rsidR="007E0FE1" w:rsidRPr="009E6F4A" w14:paraId="243812B6" w14:textId="77777777" w:rsidTr="00C5777D">
        <w:trPr>
          <w:trHeight w:val="3210"/>
        </w:trPr>
        <w:tc>
          <w:tcPr>
            <w:tcW w:w="2999"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31C0F7E" w14:textId="77777777" w:rsidR="007E0FE1" w:rsidRPr="009E6F4A" w:rsidRDefault="007E0FE1" w:rsidP="00C5777D">
            <w:pPr>
              <w:spacing w:after="0" w:line="240" w:lineRule="auto"/>
              <w:rPr>
                <w:rFonts w:ascii="Calibri" w:eastAsia="Times New Roman" w:hAnsi="Calibri" w:cs="Times New Roman"/>
                <w:color w:val="000000"/>
                <w:sz w:val="18"/>
                <w:szCs w:val="18"/>
                <w:lang w:eastAsia="en-GB"/>
              </w:rPr>
            </w:pPr>
            <w:r w:rsidRPr="009E6F4A">
              <w:rPr>
                <w:rFonts w:ascii="Calibri" w:eastAsia="Times New Roman" w:hAnsi="Calibri" w:cs="Times New Roman"/>
                <w:color w:val="000000"/>
                <w:sz w:val="18"/>
                <w:szCs w:val="18"/>
                <w:lang w:eastAsia="en-GB"/>
              </w:rPr>
              <w:lastRenderedPageBreak/>
              <w:t>3. Safeguarding issues that could arise unrelated to the research activity?</w:t>
            </w:r>
          </w:p>
        </w:tc>
        <w:tc>
          <w:tcPr>
            <w:tcW w:w="3665" w:type="dxa"/>
            <w:gridSpan w:val="3"/>
            <w:tcBorders>
              <w:top w:val="single" w:sz="4" w:space="0" w:color="auto"/>
              <w:left w:val="nil"/>
              <w:bottom w:val="single" w:sz="4" w:space="0" w:color="auto"/>
              <w:right w:val="single" w:sz="4" w:space="0" w:color="auto"/>
            </w:tcBorders>
            <w:shd w:val="clear" w:color="FFFFFF" w:fill="FFFFFF"/>
            <w:hideMark/>
          </w:tcPr>
          <w:p w14:paraId="568B179C" w14:textId="77777777" w:rsidR="007E0FE1" w:rsidRPr="009E6F4A" w:rsidRDefault="007E0FE1" w:rsidP="00C5777D">
            <w:pPr>
              <w:spacing w:after="0" w:line="240" w:lineRule="auto"/>
              <w:rPr>
                <w:rFonts w:ascii="Calibri" w:eastAsia="Times New Roman" w:hAnsi="Calibri" w:cs="Times New Roman"/>
                <w:color w:val="000000"/>
                <w:sz w:val="18"/>
                <w:szCs w:val="18"/>
                <w:lang w:eastAsia="en-GB"/>
              </w:rPr>
            </w:pPr>
            <w:r w:rsidRPr="009E6F4A">
              <w:rPr>
                <w:rFonts w:ascii="Calibri" w:eastAsia="Times New Roman" w:hAnsi="Calibri" w:cs="Times New Roman"/>
                <w:color w:val="000000"/>
                <w:sz w:val="18"/>
                <w:szCs w:val="18"/>
                <w:lang w:eastAsia="en-GB"/>
              </w:rPr>
              <w:t xml:space="preserve">Child abuse  (e.g. physical abuse, neglect etc)                                                                                                                                          Sexual exploitation abuse or harassment  (SEAH) unrelated to research                                       Child, early or forced marriage (CEFM)                                                                                                  gender based violence (GBV) or intimate partner violence (IPV)                                                            Female Genital Mutilation (FGM)                                                                                                           Eviction/homelessness                                                                                                                               Drug/alcohol/ substance abuse/crime                                                                                                                                    Violent crime                                                                                                                                                     Community tensions                                                                                                                                      cultural norms, stigma against certain groups/Religious or cultural practices                                                                                                                   Natural/sudden onset disasters leading to safeguarding issues (homelessness, unaccompanied children etc.)                                                                                                                                                                                                  </w:t>
            </w:r>
          </w:p>
        </w:tc>
        <w:tc>
          <w:tcPr>
            <w:tcW w:w="3703" w:type="dxa"/>
            <w:gridSpan w:val="3"/>
            <w:tcBorders>
              <w:top w:val="single" w:sz="4" w:space="0" w:color="auto"/>
              <w:left w:val="nil"/>
              <w:bottom w:val="single" w:sz="4" w:space="0" w:color="auto"/>
              <w:right w:val="single" w:sz="4" w:space="0" w:color="auto"/>
            </w:tcBorders>
            <w:shd w:val="clear" w:color="FFFFFF" w:fill="FFFFFF"/>
            <w:hideMark/>
          </w:tcPr>
          <w:p w14:paraId="31159669" w14:textId="77777777" w:rsidR="007E0FE1" w:rsidRPr="009E6F4A" w:rsidRDefault="007E0FE1" w:rsidP="00C5777D">
            <w:pPr>
              <w:spacing w:after="0" w:line="240" w:lineRule="auto"/>
              <w:rPr>
                <w:rFonts w:ascii="Calibri" w:eastAsia="Times New Roman" w:hAnsi="Calibri" w:cs="Times New Roman"/>
                <w:color w:val="000000"/>
                <w:sz w:val="18"/>
                <w:szCs w:val="18"/>
                <w:lang w:eastAsia="en-GB"/>
              </w:rPr>
            </w:pPr>
            <w:r w:rsidRPr="009E6F4A">
              <w:rPr>
                <w:rFonts w:ascii="Calibri" w:eastAsia="Times New Roman" w:hAnsi="Calibri" w:cs="Times New Roman"/>
                <w:color w:val="000000"/>
                <w:sz w:val="18"/>
                <w:szCs w:val="18"/>
                <w:lang w:eastAsia="en-GB"/>
              </w:rPr>
              <w:t xml:space="preserve">Establish report and referral mechanism/procedure                                                                                                       Orientate researchers on relevant national laws and policies in relation to protection of children and vulnerable adults  </w:t>
            </w:r>
          </w:p>
        </w:tc>
      </w:tr>
      <w:tr w:rsidR="007E0FE1" w:rsidRPr="009E6F4A" w14:paraId="6EF8B628" w14:textId="77777777" w:rsidTr="00C5777D">
        <w:trPr>
          <w:trHeight w:val="3527"/>
        </w:trPr>
        <w:tc>
          <w:tcPr>
            <w:tcW w:w="2999"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6329E6C" w14:textId="77777777" w:rsidR="007E0FE1" w:rsidRPr="009E6F4A" w:rsidRDefault="007E0FE1" w:rsidP="00C5777D">
            <w:pPr>
              <w:spacing w:after="0" w:line="240" w:lineRule="auto"/>
              <w:rPr>
                <w:rFonts w:ascii="Calibri" w:eastAsia="Times New Roman" w:hAnsi="Calibri" w:cs="Times New Roman"/>
                <w:color w:val="000000"/>
                <w:sz w:val="18"/>
                <w:szCs w:val="18"/>
                <w:lang w:eastAsia="en-GB"/>
              </w:rPr>
            </w:pPr>
            <w:r w:rsidRPr="009E6F4A">
              <w:rPr>
                <w:rFonts w:ascii="Calibri" w:eastAsia="Times New Roman" w:hAnsi="Calibri" w:cs="Times New Roman"/>
                <w:color w:val="000000"/>
                <w:sz w:val="18"/>
                <w:szCs w:val="18"/>
                <w:lang w:eastAsia="en-GB"/>
              </w:rPr>
              <w:t xml:space="preserve">4. Other risks identified                                         </w:t>
            </w:r>
            <w:proofErr w:type="gramStart"/>
            <w:r w:rsidRPr="009E6F4A">
              <w:rPr>
                <w:rFonts w:ascii="Calibri" w:eastAsia="Times New Roman" w:hAnsi="Calibri" w:cs="Times New Roman"/>
                <w:color w:val="000000"/>
                <w:sz w:val="18"/>
                <w:szCs w:val="18"/>
                <w:lang w:eastAsia="en-GB"/>
              </w:rPr>
              <w:t xml:space="preserve">   (</w:t>
            </w:r>
            <w:proofErr w:type="gramEnd"/>
            <w:r w:rsidRPr="009E6F4A">
              <w:rPr>
                <w:rFonts w:ascii="Calibri" w:eastAsia="Times New Roman" w:hAnsi="Calibri" w:cs="Times New Roman"/>
                <w:color w:val="000000"/>
                <w:sz w:val="18"/>
                <w:szCs w:val="18"/>
                <w:lang w:eastAsia="en-GB"/>
              </w:rPr>
              <w:t>including moral &amp; ethical risks of the research, health, safety &amp; security risks)</w:t>
            </w:r>
          </w:p>
        </w:tc>
        <w:tc>
          <w:tcPr>
            <w:tcW w:w="3665" w:type="dxa"/>
            <w:gridSpan w:val="3"/>
            <w:tcBorders>
              <w:top w:val="single" w:sz="4" w:space="0" w:color="auto"/>
              <w:left w:val="nil"/>
              <w:bottom w:val="single" w:sz="4" w:space="0" w:color="auto"/>
              <w:right w:val="single" w:sz="4" w:space="0" w:color="auto"/>
            </w:tcBorders>
            <w:shd w:val="clear" w:color="auto" w:fill="auto"/>
            <w:hideMark/>
          </w:tcPr>
          <w:p w14:paraId="2EF44198" w14:textId="77777777" w:rsidR="007E0FE1" w:rsidRPr="009E6F4A" w:rsidRDefault="007E0FE1" w:rsidP="00C5777D">
            <w:pPr>
              <w:spacing w:after="0" w:line="240" w:lineRule="auto"/>
              <w:rPr>
                <w:rFonts w:ascii="Calibri" w:eastAsia="Times New Roman" w:hAnsi="Calibri" w:cs="Times New Roman"/>
                <w:sz w:val="18"/>
                <w:szCs w:val="18"/>
                <w:lang w:eastAsia="en-GB"/>
              </w:rPr>
            </w:pPr>
            <w:r w:rsidRPr="009E6F4A">
              <w:rPr>
                <w:rFonts w:ascii="Calibri" w:eastAsia="Times New Roman" w:hAnsi="Calibri" w:cs="Times New Roman"/>
                <w:sz w:val="18"/>
                <w:szCs w:val="18"/>
                <w:lang w:eastAsia="en-GB"/>
              </w:rPr>
              <w:t>Data protection and security of data                                                                                                 Opportunity costs to participants of taking part in research                                                           Stigma of taking part in the research                                                                                                   False hope on perceived benefits shapes participation in the study                                Unintended negative consequences because of participation in the study (i.e. violence, social isolation, bullying etc.)                                                                                                                     Perceived as being an agent for someone else e.g. city councils. which may lead to eviction                                                                                                                                                                            Physical and psychological health risks to researchers and other staff, partners and volunteers from working in the community/within the political context                                                                                                                                Health, safety and security risks to researchers and other staff, partners and co-researchers whist working in the community/within the political context                                                                                                             Corruption/organised cartels                                                                                                                  Researchers/volunteers other staff and partners not being aware of cultural or rel</w:t>
            </w:r>
            <w:r>
              <w:rPr>
                <w:rFonts w:ascii="Calibri" w:eastAsia="Times New Roman" w:hAnsi="Calibri" w:cs="Times New Roman"/>
                <w:sz w:val="18"/>
                <w:szCs w:val="18"/>
                <w:lang w:eastAsia="en-GB"/>
              </w:rPr>
              <w:t>i</w:t>
            </w:r>
            <w:r w:rsidRPr="009E6F4A">
              <w:rPr>
                <w:rFonts w:ascii="Calibri" w:eastAsia="Times New Roman" w:hAnsi="Calibri" w:cs="Times New Roman"/>
                <w:sz w:val="18"/>
                <w:szCs w:val="18"/>
                <w:lang w:eastAsia="en-GB"/>
              </w:rPr>
              <w:t xml:space="preserve">gious norms whilst working in the area     </w:t>
            </w:r>
          </w:p>
        </w:tc>
        <w:tc>
          <w:tcPr>
            <w:tcW w:w="3703" w:type="dxa"/>
            <w:gridSpan w:val="3"/>
            <w:tcBorders>
              <w:top w:val="single" w:sz="4" w:space="0" w:color="auto"/>
              <w:left w:val="nil"/>
              <w:bottom w:val="single" w:sz="4" w:space="0" w:color="auto"/>
              <w:right w:val="single" w:sz="4" w:space="0" w:color="auto"/>
            </w:tcBorders>
            <w:shd w:val="clear" w:color="auto" w:fill="auto"/>
            <w:hideMark/>
          </w:tcPr>
          <w:p w14:paraId="6B852C13" w14:textId="77777777" w:rsidR="007E0FE1" w:rsidRPr="009E6F4A" w:rsidRDefault="007E0FE1" w:rsidP="00C5777D">
            <w:pPr>
              <w:spacing w:after="0" w:line="240" w:lineRule="auto"/>
              <w:rPr>
                <w:rFonts w:ascii="Calibri" w:eastAsia="Times New Roman" w:hAnsi="Calibri" w:cs="Times New Roman"/>
                <w:sz w:val="18"/>
                <w:szCs w:val="18"/>
                <w:lang w:eastAsia="en-GB"/>
              </w:rPr>
            </w:pPr>
            <w:r w:rsidRPr="009E6F4A">
              <w:rPr>
                <w:rFonts w:ascii="Calibri" w:eastAsia="Times New Roman" w:hAnsi="Calibri" w:cs="Times New Roman"/>
                <w:sz w:val="18"/>
                <w:szCs w:val="18"/>
                <w:lang w:eastAsia="en-GB"/>
              </w:rPr>
              <w:t xml:space="preserve">Orientation for staff on research methods, ethics and cultural sensitivity                                                                    Understand power dynamics of the community/study population before starting the research                                  Inclusive and participatory methodology                                                                                                          Adequate briefing and preparation for research team                                                                                                   Provide safety guidelines and sensitise research team                                                                                  Inform local authorities about the research (i.e. city corporation, police, NGOs etc.)                                  Support of federation networks is advantageous, since the ground realities are mainly known beforehand and therefore the opportunity to orient all those involved mitigates the distress and there are lesser situational unknowns. Much more local support is available if the ground situation gets tenuous                                                                                                                                                                                                    Engage clearly with gatekeepers, Chiefs and others                                                         </w:t>
            </w:r>
          </w:p>
        </w:tc>
      </w:tr>
    </w:tbl>
    <w:p w14:paraId="518E506A" w14:textId="77777777" w:rsidR="007E0FE1" w:rsidRPr="008A01BA" w:rsidRDefault="007E0FE1" w:rsidP="00C72788">
      <w:pPr>
        <w:rPr>
          <w:rFonts w:ascii="Calibri" w:hAnsi="Calibri" w:cs="Calibri"/>
          <w:b/>
        </w:rPr>
      </w:pPr>
    </w:p>
    <w:bookmarkEnd w:id="3"/>
    <w:p w14:paraId="43599A8E" w14:textId="6FA364B8" w:rsidR="003F042B" w:rsidRPr="008A01BA" w:rsidRDefault="006975AF" w:rsidP="003F042B">
      <w:pPr>
        <w:jc w:val="both"/>
        <w:rPr>
          <w:rFonts w:ascii="Calibri" w:hAnsi="Calibri" w:cs="Calibri"/>
          <w:b/>
          <w:i/>
        </w:rPr>
      </w:pPr>
      <w:r w:rsidRPr="008A01BA">
        <w:rPr>
          <w:rFonts w:ascii="Calibri" w:hAnsi="Calibri" w:cs="Calibri"/>
          <w:b/>
          <w:i/>
        </w:rPr>
        <w:t>Step Four: Ongoing review of action plans through a process of implementation, learning and reflection</w:t>
      </w:r>
    </w:p>
    <w:p w14:paraId="5F8B0CAE" w14:textId="2647CD32" w:rsidR="003F042B" w:rsidRPr="008A01BA" w:rsidRDefault="003F042B" w:rsidP="003F042B">
      <w:pPr>
        <w:jc w:val="both"/>
        <w:rPr>
          <w:rFonts w:ascii="Calibri" w:hAnsi="Calibri" w:cs="Calibri"/>
        </w:rPr>
      </w:pPr>
      <w:r w:rsidRPr="008A01BA">
        <w:rPr>
          <w:rFonts w:ascii="Calibri" w:hAnsi="Calibri" w:cs="Calibri"/>
        </w:rPr>
        <w:t>Our next steps are to implement actions</w:t>
      </w:r>
      <w:r w:rsidR="005F08B0" w:rsidRPr="008A01BA">
        <w:rPr>
          <w:rFonts w:ascii="Calibri" w:hAnsi="Calibri" w:cs="Calibri"/>
        </w:rPr>
        <w:t>. W</w:t>
      </w:r>
      <w:r w:rsidRPr="008A01BA">
        <w:rPr>
          <w:rFonts w:ascii="Calibri" w:hAnsi="Calibri" w:cs="Calibri"/>
        </w:rPr>
        <w:t>e have identified safeguarding leads in each partner institution to spearhead this process</w:t>
      </w:r>
      <w:r w:rsidR="005F08B0" w:rsidRPr="008A01BA">
        <w:rPr>
          <w:rFonts w:ascii="Calibri" w:hAnsi="Calibri" w:cs="Calibri"/>
        </w:rPr>
        <w:t xml:space="preserve"> and facilitate context specific ownership and learning</w:t>
      </w:r>
      <w:r w:rsidRPr="008A01BA">
        <w:rPr>
          <w:rFonts w:ascii="Calibri" w:hAnsi="Calibri" w:cs="Calibri"/>
        </w:rPr>
        <w:t>. As a consortium, we will encourage reflective practice</w:t>
      </w:r>
      <w:r w:rsidR="00331888" w:rsidRPr="008A01BA">
        <w:rPr>
          <w:rFonts w:ascii="Calibri" w:hAnsi="Calibri" w:cs="Calibri"/>
        </w:rPr>
        <w:t xml:space="preserve"> and the</w:t>
      </w:r>
      <w:r w:rsidRPr="008A01BA">
        <w:rPr>
          <w:rFonts w:ascii="Calibri" w:hAnsi="Calibri" w:cs="Calibri"/>
        </w:rPr>
        <w:t xml:space="preserve"> sharing of dilemmas and good practice through online </w:t>
      </w:r>
      <w:r w:rsidR="00193712" w:rsidRPr="008A01BA">
        <w:rPr>
          <w:rFonts w:ascii="Calibri" w:hAnsi="Calibri" w:cs="Calibri"/>
        </w:rPr>
        <w:t>knowledge sharing platforms</w:t>
      </w:r>
      <w:r w:rsidRPr="008A01BA">
        <w:rPr>
          <w:rFonts w:ascii="Calibri" w:hAnsi="Calibri" w:cs="Calibri"/>
        </w:rPr>
        <w:t xml:space="preserve"> </w:t>
      </w:r>
      <w:r w:rsidR="00193712" w:rsidRPr="008A01BA">
        <w:rPr>
          <w:rFonts w:ascii="Calibri" w:hAnsi="Calibri" w:cs="Calibri"/>
        </w:rPr>
        <w:t xml:space="preserve">(e.g. </w:t>
      </w:r>
      <w:r w:rsidRPr="008A01BA">
        <w:rPr>
          <w:rFonts w:ascii="Calibri" w:hAnsi="Calibri" w:cs="Calibri"/>
        </w:rPr>
        <w:t>webinars</w:t>
      </w:r>
      <w:r w:rsidR="00AC2E8B">
        <w:rPr>
          <w:rFonts w:ascii="Calibri" w:hAnsi="Calibri" w:cs="Calibri"/>
        </w:rPr>
        <w:t>, blogs and discussion forums</w:t>
      </w:r>
      <w:r w:rsidR="00896407" w:rsidRPr="008A01BA">
        <w:rPr>
          <w:rFonts w:ascii="Calibri" w:hAnsi="Calibri" w:cs="Calibri"/>
        </w:rPr>
        <w:t>)</w:t>
      </w:r>
      <w:r w:rsidRPr="008A01BA">
        <w:rPr>
          <w:rFonts w:ascii="Calibri" w:hAnsi="Calibri" w:cs="Calibri"/>
        </w:rPr>
        <w:t xml:space="preserve"> and learning exchanges. </w:t>
      </w:r>
      <w:r w:rsidR="00D74682" w:rsidRPr="008A01BA">
        <w:rPr>
          <w:rFonts w:ascii="Calibri" w:hAnsi="Calibri" w:cs="Calibri"/>
        </w:rPr>
        <w:t xml:space="preserve">We are currently </w:t>
      </w:r>
      <w:r w:rsidRPr="008A01BA">
        <w:rPr>
          <w:rFonts w:ascii="Calibri" w:hAnsi="Calibri" w:cs="Calibri"/>
        </w:rPr>
        <w:t>collaboratively develop</w:t>
      </w:r>
      <w:r w:rsidR="00FD238A" w:rsidRPr="008A01BA">
        <w:rPr>
          <w:rFonts w:ascii="Calibri" w:hAnsi="Calibri" w:cs="Calibri"/>
        </w:rPr>
        <w:t>ing</w:t>
      </w:r>
      <w:r w:rsidRPr="008A01BA">
        <w:rPr>
          <w:rFonts w:ascii="Calibri" w:hAnsi="Calibri" w:cs="Calibri"/>
        </w:rPr>
        <w:t xml:space="preserve"> an overarching, cross-organisational </w:t>
      </w:r>
      <w:r w:rsidR="00331888" w:rsidRPr="008A01BA">
        <w:rPr>
          <w:rFonts w:ascii="Calibri" w:hAnsi="Calibri" w:cs="Calibri"/>
        </w:rPr>
        <w:t xml:space="preserve">safeguarding </w:t>
      </w:r>
      <w:r w:rsidRPr="008A01BA">
        <w:rPr>
          <w:rFonts w:ascii="Calibri" w:hAnsi="Calibri" w:cs="Calibri"/>
        </w:rPr>
        <w:t xml:space="preserve">policy and procedures </w:t>
      </w:r>
      <w:r w:rsidR="005164F3" w:rsidRPr="008A01BA">
        <w:rPr>
          <w:rFonts w:ascii="Calibri" w:hAnsi="Calibri" w:cs="Calibri"/>
        </w:rPr>
        <w:t>to</w:t>
      </w:r>
      <w:r w:rsidRPr="008A01BA">
        <w:rPr>
          <w:rFonts w:ascii="Calibri" w:hAnsi="Calibri" w:cs="Calibri"/>
        </w:rPr>
        <w:t xml:space="preserve"> describe the cohesive approach that we are adopting across the consortium, </w:t>
      </w:r>
      <w:r w:rsidR="005164F3" w:rsidRPr="008A01BA">
        <w:rPr>
          <w:rFonts w:ascii="Calibri" w:hAnsi="Calibri" w:cs="Calibri"/>
        </w:rPr>
        <w:t xml:space="preserve">and </w:t>
      </w:r>
      <w:r w:rsidRPr="008A01BA">
        <w:rPr>
          <w:rFonts w:ascii="Calibri" w:hAnsi="Calibri" w:cs="Calibri"/>
        </w:rPr>
        <w:t>which defines a shared reporting mechanism for ARISE. This will keep safeguarding at the forefront</w:t>
      </w:r>
      <w:r w:rsidR="00896407" w:rsidRPr="008A01BA">
        <w:rPr>
          <w:rFonts w:ascii="Calibri" w:hAnsi="Calibri" w:cs="Calibri"/>
        </w:rPr>
        <w:t xml:space="preserve"> </w:t>
      </w:r>
      <w:r w:rsidRPr="008A01BA">
        <w:rPr>
          <w:rFonts w:ascii="Calibri" w:hAnsi="Calibri" w:cs="Calibri"/>
        </w:rPr>
        <w:t>during annual consortium meetings and regular meetings of executive and advisory groups.</w:t>
      </w:r>
    </w:p>
    <w:p w14:paraId="405AF510" w14:textId="205A6098" w:rsidR="007440FA" w:rsidRDefault="00AA0448">
      <w:pPr>
        <w:rPr>
          <w:rFonts w:ascii="Calibri" w:hAnsi="Calibri" w:cs="Calibri"/>
          <w:b/>
        </w:rPr>
      </w:pPr>
      <w:r w:rsidRPr="008A01BA">
        <w:rPr>
          <w:rFonts w:ascii="Calibri" w:hAnsi="Calibri" w:cs="Calibri"/>
          <w:b/>
        </w:rPr>
        <w:t>What did we learn?</w:t>
      </w:r>
      <w:r w:rsidR="00FA7A03" w:rsidRPr="008A01BA">
        <w:rPr>
          <w:rFonts w:ascii="Calibri" w:hAnsi="Calibri" w:cs="Calibri"/>
          <w:b/>
        </w:rPr>
        <w:t xml:space="preserve"> </w:t>
      </w:r>
    </w:p>
    <w:p w14:paraId="2FB40C2D" w14:textId="77777777" w:rsidR="00907C67" w:rsidRPr="008A01BA" w:rsidRDefault="00907C67" w:rsidP="00907C67">
      <w:pPr>
        <w:rPr>
          <w:rFonts w:ascii="Calibri" w:hAnsi="Calibri" w:cs="Calibri"/>
          <w:b/>
          <w:i/>
        </w:rPr>
      </w:pPr>
      <w:r w:rsidRPr="008A01BA">
        <w:rPr>
          <w:rFonts w:ascii="Calibri" w:hAnsi="Calibri" w:cs="Calibri"/>
          <w:b/>
          <w:i/>
        </w:rPr>
        <w:t xml:space="preserve">Who owns the narrative? Power, positionality and reflective practice </w:t>
      </w:r>
    </w:p>
    <w:p w14:paraId="2943F3D1" w14:textId="0948E07E" w:rsidR="00907C67" w:rsidRPr="008A01BA" w:rsidRDefault="00907C67" w:rsidP="00907C67">
      <w:pPr>
        <w:jc w:val="both"/>
        <w:rPr>
          <w:rFonts w:ascii="Calibri" w:hAnsi="Calibri" w:cs="Calibri"/>
        </w:rPr>
      </w:pPr>
      <w:r w:rsidRPr="008A01BA">
        <w:rPr>
          <w:rFonts w:ascii="Calibri" w:hAnsi="Calibri" w:cs="Calibri"/>
        </w:rPr>
        <w:lastRenderedPageBreak/>
        <w:t>The impetus to set up systems and processes for safeguarding has largely been driven by UK-based donors</w:t>
      </w:r>
      <w:r w:rsidR="00500060">
        <w:rPr>
          <w:rFonts w:ascii="Calibri" w:hAnsi="Calibri" w:cs="Calibri"/>
        </w:rPr>
        <w:t>,</w:t>
      </w:r>
      <w:r w:rsidRPr="008A01BA">
        <w:rPr>
          <w:rFonts w:ascii="Calibri" w:hAnsi="Calibri" w:cs="Calibri"/>
        </w:rPr>
        <w:t xml:space="preserve"> responding to concerns about sexual exploitation of beneficiaries by staff working for International Non-Governmental Organisations (INGOs)</w:t>
      </w:r>
      <w:r w:rsidR="00500060">
        <w:rPr>
          <w:rFonts w:ascii="Calibri" w:hAnsi="Calibri" w:cs="Calibri"/>
        </w:rPr>
        <w:t>. Such exploitation</w:t>
      </w:r>
      <w:r w:rsidRPr="008A01BA">
        <w:rPr>
          <w:rFonts w:ascii="Calibri" w:hAnsi="Calibri" w:cs="Calibri"/>
        </w:rPr>
        <w:t xml:space="preserve"> may be widespread, but </w:t>
      </w:r>
      <w:r w:rsidR="00500060">
        <w:rPr>
          <w:rFonts w:ascii="Calibri" w:hAnsi="Calibri" w:cs="Calibri"/>
        </w:rPr>
        <w:t>it has</w:t>
      </w:r>
      <w:r w:rsidRPr="008A01BA">
        <w:rPr>
          <w:rFonts w:ascii="Calibri" w:hAnsi="Calibri" w:cs="Calibri"/>
        </w:rPr>
        <w:t xml:space="preserve"> been made visible by a small number of high-profile public cases. We need to approach safeguarding with a critical lens</w:t>
      </w:r>
      <w:r w:rsidR="00500060">
        <w:rPr>
          <w:rFonts w:ascii="Calibri" w:hAnsi="Calibri" w:cs="Calibri"/>
        </w:rPr>
        <w:t>,</w:t>
      </w:r>
      <w:r w:rsidRPr="008A01BA">
        <w:rPr>
          <w:rFonts w:ascii="Calibri" w:hAnsi="Calibri" w:cs="Calibri"/>
        </w:rPr>
        <w:t xml:space="preserve"> given calls to decolonise science</w:t>
      </w:r>
      <w:r w:rsidR="00633B96">
        <w:rPr>
          <w:rFonts w:ascii="Calibri" w:hAnsi="Calibri" w:cs="Calibri"/>
        </w:rPr>
        <w:fldChar w:fldCharType="begin"/>
      </w:r>
      <w:r w:rsidR="00C52F50">
        <w:rPr>
          <w:rFonts w:ascii="Calibri" w:hAnsi="Calibri" w:cs="Calibri"/>
        </w:rPr>
        <w:instrText xml:space="preserve"> ADDIN EN.CITE &lt;EndNote&gt;&lt;Cite&gt;&lt;Author&gt;Chilisa&lt;/Author&gt;&lt;Year&gt;2017&lt;/Year&gt;&lt;RecNum&gt;265&lt;/RecNum&gt;&lt;DisplayText&gt;(8)&lt;/DisplayText&gt;&lt;record&gt;&lt;rec-number&gt;265&lt;/rec-number&gt;&lt;foreign-keys&gt;&lt;key app="EN" db-id="apevzvreiaawxeeed99vw09659dzswds0v2w" timestamp="1582895657"&gt;265&lt;/key&gt;&lt;/foreign-keys&gt;&lt;ref-type name="Journal Article"&gt;17&lt;/ref-type&gt;&lt;contributors&gt;&lt;authors&gt;&lt;author&gt;Chilisa, Bagele&lt;/author&gt;&lt;/authors&gt;&lt;/contributors&gt;&lt;titles&gt;&lt;title&gt;Decolonising transdisciplinary research approaches: an African perspective for enhancing knowledge integration in sustainability science&lt;/title&gt;&lt;secondary-title&gt;Sustainability science&lt;/secondary-title&gt;&lt;/titles&gt;&lt;periodical&gt;&lt;full-title&gt;Sustainability science&lt;/full-title&gt;&lt;/periodical&gt;&lt;pages&gt;813-827&lt;/pages&gt;&lt;volume&gt;12&lt;/volume&gt;&lt;number&gt;5&lt;/number&gt;&lt;keywords&gt;&lt;keyword&gt;Africa&lt;/keyword&gt;&lt;keyword&gt;data analysis&lt;/keyword&gt;&lt;keyword&gt;research methods&lt;/keyword&gt;&lt;keyword&gt;researchers&lt;/keyword&gt;&lt;keyword&gt;sustainability science and engineering&lt;/keyword&gt;&lt;/keywords&gt;&lt;dates&gt;&lt;year&gt;2017&lt;/year&gt;&lt;/dates&gt;&lt;urls&gt;&lt;/urls&gt;&lt;electronic-resource-num&gt;10.1007/s11625-017-0461-1&lt;/electronic-resource-num&gt;&lt;/record&gt;&lt;/Cite&gt;&lt;/EndNote&gt;</w:instrText>
      </w:r>
      <w:r w:rsidR="00633B96">
        <w:rPr>
          <w:rFonts w:ascii="Calibri" w:hAnsi="Calibri" w:cs="Calibri"/>
        </w:rPr>
        <w:fldChar w:fldCharType="separate"/>
      </w:r>
      <w:r w:rsidR="00C52F50">
        <w:rPr>
          <w:rFonts w:ascii="Calibri" w:hAnsi="Calibri" w:cs="Calibri"/>
          <w:noProof/>
        </w:rPr>
        <w:t>(8)</w:t>
      </w:r>
      <w:r w:rsidR="00633B96">
        <w:rPr>
          <w:rFonts w:ascii="Calibri" w:hAnsi="Calibri" w:cs="Calibri"/>
        </w:rPr>
        <w:fldChar w:fldCharType="end"/>
      </w:r>
      <w:r w:rsidRPr="008A01BA">
        <w:rPr>
          <w:rFonts w:ascii="Calibri" w:hAnsi="Calibri" w:cs="Calibri"/>
        </w:rPr>
        <w:t>, and</w:t>
      </w:r>
      <w:r w:rsidR="00500060">
        <w:rPr>
          <w:rFonts w:ascii="Calibri" w:hAnsi="Calibri" w:cs="Calibri"/>
        </w:rPr>
        <w:t xml:space="preserve"> to</w:t>
      </w:r>
      <w:r w:rsidRPr="008A01BA">
        <w:rPr>
          <w:rFonts w:ascii="Calibri" w:hAnsi="Calibri" w:cs="Calibri"/>
        </w:rPr>
        <w:t xml:space="preserve"> problematise the analysis, institutions and processes “that animate the global health space”</w:t>
      </w:r>
      <w:r w:rsidR="00633B96">
        <w:rPr>
          <w:rFonts w:ascii="Calibri" w:hAnsi="Calibri" w:cs="Calibri"/>
        </w:rPr>
        <w:fldChar w:fldCharType="begin"/>
      </w:r>
      <w:r w:rsidR="00C52F50">
        <w:rPr>
          <w:rFonts w:ascii="Calibri" w:hAnsi="Calibri" w:cs="Calibri"/>
        </w:rPr>
        <w:instrText xml:space="preserve"> ADDIN EN.CITE &lt;EndNote&gt;&lt;Cite&gt;&lt;Author&gt;Guinto&lt;/Author&gt;&lt;Year&gt;2019&lt;/Year&gt;&lt;RecNum&gt;267&lt;/RecNum&gt;&lt;DisplayText&gt;(9)&lt;/DisplayText&gt;&lt;record&gt;&lt;rec-number&gt;267&lt;/rec-number&gt;&lt;foreign-keys&gt;&lt;key app="EN" db-id="apevzvreiaawxeeed99vw09659dzswds0v2w" timestamp="1582895657"&gt;267&lt;/key&gt;&lt;/foreign-keys&gt;&lt;ref-type name="Personal Communication"&gt;26&lt;/ref-type&gt;&lt;contributors&gt;&lt;authors&gt;&lt;author&gt;Guinto, R.&lt;/author&gt;&lt;/authors&gt;&lt;/contributors&gt;&lt;titles&gt;&lt;title&gt;#DecolonizeGlobalHealth: Rewritting the narrative of global health&lt;/title&gt;&lt;/titles&gt;&lt;dates&gt;&lt;year&gt;2019&lt;/year&gt;&lt;/dates&gt;&lt;urls&gt;&lt;related-urls&gt;&lt;url&gt;https://www.internationalhealthpolicies.org/blogs/decolonizeglobalhealth-rewriting-the-narrative-of-global-health/&lt;/url&gt;&lt;/related-urls&gt;&lt;/urls&gt;&lt;/record&gt;&lt;/Cite&gt;&lt;/EndNote&gt;</w:instrText>
      </w:r>
      <w:r w:rsidR="00633B96">
        <w:rPr>
          <w:rFonts w:ascii="Calibri" w:hAnsi="Calibri" w:cs="Calibri"/>
        </w:rPr>
        <w:fldChar w:fldCharType="separate"/>
      </w:r>
      <w:r w:rsidR="00C52F50">
        <w:rPr>
          <w:rFonts w:ascii="Calibri" w:hAnsi="Calibri" w:cs="Calibri"/>
          <w:noProof/>
        </w:rPr>
        <w:t>(9)</w:t>
      </w:r>
      <w:r w:rsidR="00633B96">
        <w:rPr>
          <w:rFonts w:ascii="Calibri" w:hAnsi="Calibri" w:cs="Calibri"/>
        </w:rPr>
        <w:fldChar w:fldCharType="end"/>
      </w:r>
      <w:r w:rsidRPr="008A01BA">
        <w:rPr>
          <w:rFonts w:ascii="Calibri" w:hAnsi="Calibri" w:cs="Calibri"/>
        </w:rPr>
        <w:t xml:space="preserve">. We also need to situate our discussions on safeguarding within our agreed ARISE values of equitable practice, transparency and accountability, continuous co-learning, and ethical practice. Orr </w:t>
      </w:r>
      <w:r w:rsidR="008D5F3C">
        <w:rPr>
          <w:rFonts w:ascii="Calibri" w:hAnsi="Calibri" w:cs="Calibri"/>
        </w:rPr>
        <w:t>and colleagues</w:t>
      </w:r>
      <w:r w:rsidRPr="008A01BA">
        <w:rPr>
          <w:rFonts w:ascii="Calibri" w:hAnsi="Calibri" w:cs="Calibri"/>
        </w:rPr>
        <w:t>, (2019)</w:t>
      </w:r>
      <w:r w:rsidR="00633B96">
        <w:rPr>
          <w:rFonts w:ascii="Calibri" w:hAnsi="Calibri" w:cs="Calibri"/>
        </w:rPr>
        <w:fldChar w:fldCharType="begin"/>
      </w:r>
      <w:r w:rsidR="00C52F50">
        <w:rPr>
          <w:rFonts w:ascii="Calibri" w:hAnsi="Calibri" w:cs="Calibri"/>
        </w:rPr>
        <w:instrText xml:space="preserve"> ADDIN EN.CITE &lt;EndNote&gt;&lt;Cite&gt;&lt;Author&gt;Orr&lt;/Author&gt;&lt;Year&gt;2019&lt;/Year&gt;&lt;RecNum&gt;262&lt;/RecNum&gt;&lt;DisplayText&gt;(3)&lt;/DisplayText&gt;&lt;record&gt;&lt;rec-number&gt;262&lt;/rec-number&gt;&lt;foreign-keys&gt;&lt;key app="EN" db-id="apevzvreiaawxeeed99vw09659dzswds0v2w" timestamp="1582894900"&gt;262&lt;/key&gt;&lt;/foreign-keys&gt;&lt;ref-type name="Journal Article"&gt;17&lt;/ref-type&gt;&lt;contributors&gt;&lt;authors&gt;&lt;author&gt;Orr, David MR&lt;/author&gt;&lt;author&gt;Daoust, Gabrielle&lt;/author&gt;&lt;author&gt;Dyvik, Synne L&lt;/author&gt;&lt;author&gt;Puhan, Sushri Sangita&lt;/author&gt;&lt;author&gt;Boddy, Janet&lt;/author&gt;&lt;/authors&gt;&lt;/contributors&gt;&lt;titles&gt;&lt;title&gt;Safeguarding in international development research: evidence review&lt;/title&gt;&lt;/titles&gt;&lt;dates&gt;&lt;year&gt;2019&lt;/year&gt;&lt;/dates&gt;&lt;urls&gt;&lt;/urls&gt;&lt;/record&gt;&lt;/Cite&gt;&lt;/EndNote&gt;</w:instrText>
      </w:r>
      <w:r w:rsidR="00633B96">
        <w:rPr>
          <w:rFonts w:ascii="Calibri" w:hAnsi="Calibri" w:cs="Calibri"/>
        </w:rPr>
        <w:fldChar w:fldCharType="separate"/>
      </w:r>
      <w:r w:rsidR="00C52F50">
        <w:rPr>
          <w:rFonts w:ascii="Calibri" w:hAnsi="Calibri" w:cs="Calibri"/>
          <w:noProof/>
        </w:rPr>
        <w:t>(3)</w:t>
      </w:r>
      <w:r w:rsidR="00633B96">
        <w:rPr>
          <w:rFonts w:ascii="Calibri" w:hAnsi="Calibri" w:cs="Calibri"/>
        </w:rPr>
        <w:fldChar w:fldCharType="end"/>
      </w:r>
      <w:r w:rsidRPr="008A01BA">
        <w:rPr>
          <w:rFonts w:ascii="Calibri" w:hAnsi="Calibri" w:cs="Calibri"/>
        </w:rPr>
        <w:t>, within their UKCDR-commissioned report, document tensions between establishing guidelines and polic</w:t>
      </w:r>
      <w:r w:rsidR="008D5F3C">
        <w:rPr>
          <w:rFonts w:ascii="Calibri" w:hAnsi="Calibri" w:cs="Calibri"/>
        </w:rPr>
        <w:t>i</w:t>
      </w:r>
      <w:r w:rsidRPr="008A01BA">
        <w:rPr>
          <w:rFonts w:ascii="Calibri" w:hAnsi="Calibri" w:cs="Calibri"/>
        </w:rPr>
        <w:t>es to meet the much-needed safeguarding demands of international donors (shaped by power and ro</w:t>
      </w:r>
      <w:r>
        <w:rPr>
          <w:rFonts w:ascii="Calibri" w:hAnsi="Calibri" w:cs="Calibri"/>
        </w:rPr>
        <w:t>o</w:t>
      </w:r>
      <w:r w:rsidRPr="008A01BA">
        <w:rPr>
          <w:rFonts w:ascii="Calibri" w:hAnsi="Calibri" w:cs="Calibri"/>
        </w:rPr>
        <w:t>ted in colonial legacies), whilst also establishing equitable global research partnerships. In addition to global economic and gendered power relations underpinning abuse by international development workers, class, gender, caste and other hierarchies within low- and middle-income countries</w:t>
      </w:r>
      <w:r w:rsidRPr="008A01BA" w:rsidDel="00A60762">
        <w:rPr>
          <w:rFonts w:ascii="Calibri" w:hAnsi="Calibri" w:cs="Calibri"/>
        </w:rPr>
        <w:t xml:space="preserve"> </w:t>
      </w:r>
      <w:r w:rsidRPr="008A01BA">
        <w:rPr>
          <w:rFonts w:ascii="Calibri" w:hAnsi="Calibri" w:cs="Calibri"/>
        </w:rPr>
        <w:t>also enable abuse of power and lack of accountability and transparency in organisations, with survivors often facing backlash or injustice. This resonated across our ARISE partnership</w:t>
      </w:r>
      <w:r w:rsidR="008D5F3C">
        <w:rPr>
          <w:rFonts w:ascii="Calibri" w:hAnsi="Calibri" w:cs="Calibri"/>
        </w:rPr>
        <w:t>,</w:t>
      </w:r>
      <w:r w:rsidRPr="008A01BA">
        <w:rPr>
          <w:rFonts w:ascii="Calibri" w:hAnsi="Calibri" w:cs="Calibri"/>
        </w:rPr>
        <w:t xml:space="preserve"> reflecting on our own positionalities</w:t>
      </w:r>
      <w:r w:rsidR="008D5F3C">
        <w:rPr>
          <w:rFonts w:ascii="Calibri" w:hAnsi="Calibri" w:cs="Calibri"/>
        </w:rPr>
        <w:t>. W</w:t>
      </w:r>
      <w:r w:rsidRPr="008A01BA">
        <w:rPr>
          <w:rFonts w:ascii="Calibri" w:hAnsi="Calibri" w:cs="Calibri"/>
        </w:rPr>
        <w:t xml:space="preserve">here the onus for action on safeguarding </w:t>
      </w:r>
      <w:r w:rsidR="008D5F3C">
        <w:rPr>
          <w:rFonts w:ascii="Calibri" w:hAnsi="Calibri" w:cs="Calibri"/>
        </w:rPr>
        <w:t>wa</w:t>
      </w:r>
      <w:r w:rsidRPr="008A01BA">
        <w:rPr>
          <w:rFonts w:ascii="Calibri" w:hAnsi="Calibri" w:cs="Calibri"/>
        </w:rPr>
        <w:t xml:space="preserve">s coming from was an important part of our discussions. Hence the importance of embedding a participatory process to ensure the agenda and processes we develop speak to the realities, concerns and embedded knowledge of all partners. However, we also must recognise that </w:t>
      </w:r>
      <w:r>
        <w:rPr>
          <w:rFonts w:ascii="Calibri" w:hAnsi="Calibri" w:cs="Calibri"/>
        </w:rPr>
        <w:t>those of us who</w:t>
      </w:r>
      <w:r w:rsidRPr="008A01BA">
        <w:rPr>
          <w:rFonts w:ascii="Calibri" w:hAnsi="Calibri" w:cs="Calibri"/>
        </w:rPr>
        <w:t xml:space="preserve"> have engaged within these participatory processes (key researchers at all ARISE partner institutions), are also in relative positions of power within our own contexts. Considering how to seek the views of those who are more marginalised in informing both our understandings of safeguarding and the development and implementation of our safeguarding action plans will be critical as we move forward. </w:t>
      </w:r>
      <w:r>
        <w:rPr>
          <w:rFonts w:ascii="Calibri" w:hAnsi="Calibri" w:cs="Calibri"/>
        </w:rPr>
        <w:t xml:space="preserve">For example, within our discussions around safeguarding to date, the views and experiences of people with disabilities has been largely absent. We have taken steps in Sierra Leone to engage people with disabilities as co-researchers and as a key part of the engagement process, sought to understand their views and experiences regarding specific safeguarding issues. However, this is just a small step in ensuring that marginalised groups, such as people with disability, are continuously included in navigating and shaping safeguarding discourse within global health. </w:t>
      </w:r>
    </w:p>
    <w:p w14:paraId="2EED5EC3" w14:textId="09EF5E69" w:rsidR="00907C67" w:rsidRPr="008A01BA" w:rsidRDefault="00907C67" w:rsidP="00907C67">
      <w:pPr>
        <w:jc w:val="both"/>
        <w:rPr>
          <w:rFonts w:ascii="Calibri" w:hAnsi="Calibri" w:cs="Calibri"/>
        </w:rPr>
      </w:pPr>
      <w:r w:rsidRPr="008A01BA">
        <w:rPr>
          <w:rFonts w:ascii="Calibri" w:hAnsi="Calibri" w:cs="Calibri"/>
        </w:rPr>
        <w:t>Another key finding in the Orr et al (2019)</w:t>
      </w:r>
      <w:r w:rsidR="00633B96">
        <w:rPr>
          <w:rFonts w:ascii="Calibri" w:hAnsi="Calibri" w:cs="Calibri"/>
        </w:rPr>
        <w:fldChar w:fldCharType="begin"/>
      </w:r>
      <w:r w:rsidR="00C52F50">
        <w:rPr>
          <w:rFonts w:ascii="Calibri" w:hAnsi="Calibri" w:cs="Calibri"/>
        </w:rPr>
        <w:instrText xml:space="preserve"> ADDIN EN.CITE &lt;EndNote&gt;&lt;Cite&gt;&lt;Author&gt;Orr&lt;/Author&gt;&lt;Year&gt;2019&lt;/Year&gt;&lt;RecNum&gt;262&lt;/RecNum&gt;&lt;DisplayText&gt;(3)&lt;/DisplayText&gt;&lt;record&gt;&lt;rec-number&gt;262&lt;/rec-number&gt;&lt;foreign-keys&gt;&lt;key app="EN" db-id="apevzvreiaawxeeed99vw09659dzswds0v2w" timestamp="1582894900"&gt;262&lt;/key&gt;&lt;/foreign-keys&gt;&lt;ref-type name="Journal Article"&gt;17&lt;/ref-type&gt;&lt;contributors&gt;&lt;authors&gt;&lt;author&gt;Orr, David MR&lt;/author&gt;&lt;author&gt;Daoust, Gabrielle&lt;/author&gt;&lt;author&gt;Dyvik, Synne L&lt;/author&gt;&lt;author&gt;Puhan, Sushri Sangita&lt;/author&gt;&lt;author&gt;Boddy, Janet&lt;/author&gt;&lt;/authors&gt;&lt;/contributors&gt;&lt;titles&gt;&lt;title&gt;Safeguarding in international development research: evidence review&lt;/title&gt;&lt;/titles&gt;&lt;dates&gt;&lt;year&gt;2019&lt;/year&gt;&lt;/dates&gt;&lt;urls&gt;&lt;/urls&gt;&lt;/record&gt;&lt;/Cite&gt;&lt;/EndNote&gt;</w:instrText>
      </w:r>
      <w:r w:rsidR="00633B96">
        <w:rPr>
          <w:rFonts w:ascii="Calibri" w:hAnsi="Calibri" w:cs="Calibri"/>
        </w:rPr>
        <w:fldChar w:fldCharType="separate"/>
      </w:r>
      <w:r w:rsidR="00C52F50">
        <w:rPr>
          <w:rFonts w:ascii="Calibri" w:hAnsi="Calibri" w:cs="Calibri"/>
          <w:noProof/>
        </w:rPr>
        <w:t>(3)</w:t>
      </w:r>
      <w:r w:rsidR="00633B96">
        <w:rPr>
          <w:rFonts w:ascii="Calibri" w:hAnsi="Calibri" w:cs="Calibri"/>
        </w:rPr>
        <w:fldChar w:fldCharType="end"/>
      </w:r>
      <w:r w:rsidRPr="008A01BA">
        <w:rPr>
          <w:rFonts w:ascii="Calibri" w:hAnsi="Calibri" w:cs="Calibri"/>
        </w:rPr>
        <w:t xml:space="preserve"> report is that ‘safeguarding is an unfamiliar term to many and barely featured in the international literature’</w:t>
      </w:r>
      <w:r w:rsidR="00633B96">
        <w:rPr>
          <w:rFonts w:ascii="Calibri" w:hAnsi="Calibri" w:cs="Calibri"/>
        </w:rPr>
        <w:fldChar w:fldCharType="begin"/>
      </w:r>
      <w:r w:rsidR="00C52F50">
        <w:rPr>
          <w:rFonts w:ascii="Calibri" w:hAnsi="Calibri" w:cs="Calibri"/>
        </w:rPr>
        <w:instrText xml:space="preserve"> ADDIN EN.CITE &lt;EndNote&gt;&lt;Cite&gt;&lt;Author&gt;Orr&lt;/Author&gt;&lt;Year&gt;2019&lt;/Year&gt;&lt;RecNum&gt;262&lt;/RecNum&gt;&lt;DisplayText&gt;(3)&lt;/DisplayText&gt;&lt;record&gt;&lt;rec-number&gt;262&lt;/rec-number&gt;&lt;foreign-keys&gt;&lt;key app="EN" db-id="apevzvreiaawxeeed99vw09659dzswds0v2w" timestamp="1582894900"&gt;262&lt;/key&gt;&lt;/foreign-keys&gt;&lt;ref-type name="Journal Article"&gt;17&lt;/ref-type&gt;&lt;contributors&gt;&lt;authors&gt;&lt;author&gt;Orr, David MR&lt;/author&gt;&lt;author&gt;Daoust, Gabrielle&lt;/author&gt;&lt;author&gt;Dyvik, Synne L&lt;/author&gt;&lt;author&gt;Puhan, Sushri Sangita&lt;/author&gt;&lt;author&gt;Boddy, Janet&lt;/author&gt;&lt;/authors&gt;&lt;/contributors&gt;&lt;titles&gt;&lt;title&gt;Safeguarding in international development research: evidence review&lt;/title&gt;&lt;/titles&gt;&lt;dates&gt;&lt;year&gt;2019&lt;/year&gt;&lt;/dates&gt;&lt;urls&gt;&lt;/urls&gt;&lt;/record&gt;&lt;/Cite&gt;&lt;/EndNote&gt;</w:instrText>
      </w:r>
      <w:r w:rsidR="00633B96">
        <w:rPr>
          <w:rFonts w:ascii="Calibri" w:hAnsi="Calibri" w:cs="Calibri"/>
        </w:rPr>
        <w:fldChar w:fldCharType="separate"/>
      </w:r>
      <w:r w:rsidR="00C52F50">
        <w:rPr>
          <w:rFonts w:ascii="Calibri" w:hAnsi="Calibri" w:cs="Calibri"/>
          <w:noProof/>
        </w:rPr>
        <w:t>(3)</w:t>
      </w:r>
      <w:r w:rsidR="00633B96">
        <w:rPr>
          <w:rFonts w:ascii="Calibri" w:hAnsi="Calibri" w:cs="Calibri"/>
        </w:rPr>
        <w:fldChar w:fldCharType="end"/>
      </w:r>
      <w:r w:rsidRPr="008A01BA">
        <w:rPr>
          <w:rFonts w:ascii="Calibri" w:hAnsi="Calibri" w:cs="Calibri"/>
        </w:rPr>
        <w:fldChar w:fldCharType="begin" w:fldLock="1"/>
      </w:r>
      <w:r>
        <w:rPr>
          <w:rFonts w:ascii="Calibri" w:hAnsi="Calibri" w:cs="Calibri"/>
        </w:rPr>
        <w:instrText>ADDIN CSL_CITATION {"citationItems":[{"id":"ITEM-1","itemData":{"author":[{"dropping-particle":"","family":"Orr","given":"David M.R.","non-dropping-particle":"","parse-names":false,"suffix":""},{"dropping-particle":"","family":"Daoust","given":"Gabrielle","non-dropping-particle":"","parse-names":false,"suffix":""},{"dropping-particle":"","family":"Dyvik","given":"Synne L.","non-dropping-particle":"","parse-names":false,"suffix":""},{"dropping-particle":"","family":"Puhan","given":"Sushri Sangita","non-dropping-particle":"","parse-names":false,"suffix":""},{"dropping-particle":"","family":"Boddy","given":"Janet","non-dropping-particle":"","parse-names":false,"suffix":""}],"id":"ITEM-1","issued":{"date-parts":[["2019"]]},"publisher-place":"London","title":"Safeguarding In International Development Research: Evidence Review","type":"report"},"uris":["http://www.mendeley.com/documents/?uuid=324f6988-214e-499f-b2a5-8d3daab7ee28"]}],"mendeley":{"formattedCitation":"(3)","plainTextFormattedCitation":"(3)","previouslyFormattedCitation":"(Orr et al., 2019)"},"properties":{"noteIndex":0},"schema":"https://github.com/citation-style-language/schema/raw/master/csl-citation.json"}</w:instrText>
      </w:r>
      <w:r w:rsidRPr="008A01BA">
        <w:rPr>
          <w:rFonts w:ascii="Calibri" w:hAnsi="Calibri" w:cs="Calibri"/>
        </w:rPr>
        <w:fldChar w:fldCharType="end"/>
      </w:r>
      <w:r>
        <w:rPr>
          <w:rFonts w:ascii="Calibri" w:hAnsi="Calibri" w:cs="Calibri"/>
        </w:rPr>
        <w:t>. Rather, other terms such as exploitation and harm that share similar values to safeguarding are more widely discussed. Thus, the wealth of experience in relation to safeguarding amongst researchers across contexts, particularly those working in LMICs, is challenging to identify when only considered if it has been previously categorised as work directly related to safeguarding</w:t>
      </w:r>
      <w:r w:rsidR="00633B96">
        <w:rPr>
          <w:rFonts w:ascii="Calibri" w:hAnsi="Calibri" w:cs="Calibri"/>
        </w:rPr>
        <w:fldChar w:fldCharType="begin"/>
      </w:r>
      <w:r w:rsidR="00C52F50">
        <w:rPr>
          <w:rFonts w:ascii="Calibri" w:hAnsi="Calibri" w:cs="Calibri"/>
        </w:rPr>
        <w:instrText xml:space="preserve"> ADDIN EN.CITE &lt;EndNote&gt;&lt;Cite&gt;&lt;Author&gt;Orr&lt;/Author&gt;&lt;Year&gt;2019&lt;/Year&gt;&lt;RecNum&gt;262&lt;/RecNum&gt;&lt;DisplayText&gt;(3)&lt;/DisplayText&gt;&lt;record&gt;&lt;rec-number&gt;262&lt;/rec-number&gt;&lt;foreign-keys&gt;&lt;key app="EN" db-id="apevzvreiaawxeeed99vw09659dzswds0v2w" timestamp="1582894900"&gt;262&lt;/key&gt;&lt;/foreign-keys&gt;&lt;ref-type name="Journal Article"&gt;17&lt;/ref-type&gt;&lt;contributors&gt;&lt;authors&gt;&lt;author&gt;Orr, David MR&lt;/author&gt;&lt;author&gt;Daoust, Gabrielle&lt;/author&gt;&lt;author&gt;Dyvik, Synne L&lt;/author&gt;&lt;author&gt;Puhan, Sushri Sangita&lt;/author&gt;&lt;author&gt;Boddy, Janet&lt;/author&gt;&lt;/authors&gt;&lt;/contributors&gt;&lt;titles&gt;&lt;title&gt;Safeguarding in international development research: evidence review&lt;/title&gt;&lt;/titles&gt;&lt;dates&gt;&lt;year&gt;2019&lt;/year&gt;&lt;/dates&gt;&lt;urls&gt;&lt;/urls&gt;&lt;/record&gt;&lt;/Cite&gt;&lt;/EndNote&gt;</w:instrText>
      </w:r>
      <w:r w:rsidR="00633B96">
        <w:rPr>
          <w:rFonts w:ascii="Calibri" w:hAnsi="Calibri" w:cs="Calibri"/>
        </w:rPr>
        <w:fldChar w:fldCharType="separate"/>
      </w:r>
      <w:r w:rsidR="00C52F50">
        <w:rPr>
          <w:rFonts w:ascii="Calibri" w:hAnsi="Calibri" w:cs="Calibri"/>
          <w:noProof/>
        </w:rPr>
        <w:t>(3)</w:t>
      </w:r>
      <w:r w:rsidR="00633B96">
        <w:rPr>
          <w:rFonts w:ascii="Calibri" w:hAnsi="Calibri" w:cs="Calibri"/>
        </w:rPr>
        <w:fldChar w:fldCharType="end"/>
      </w:r>
      <w:r w:rsidRPr="008A01BA">
        <w:rPr>
          <w:rFonts w:ascii="Calibri" w:hAnsi="Calibri" w:cs="Calibri"/>
        </w:rPr>
        <w:t xml:space="preserve">. The participatory process we went through as a consortium </w:t>
      </w:r>
      <w:r>
        <w:rPr>
          <w:rFonts w:ascii="Calibri" w:hAnsi="Calibri" w:cs="Calibri"/>
        </w:rPr>
        <w:t>supported</w:t>
      </w:r>
      <w:r w:rsidRPr="008A01BA">
        <w:rPr>
          <w:rFonts w:ascii="Calibri" w:hAnsi="Calibri" w:cs="Calibri"/>
        </w:rPr>
        <w:t xml:space="preserve"> this finding, and evidenced that the UK partners, who need to report on this, often have the least contextual and embedded knowledge of daily realities in research sites. This recognition is essential to ensure locally-owned safeguarding agendas. Whil</w:t>
      </w:r>
      <w:r w:rsidR="008D5F3C">
        <w:rPr>
          <w:rFonts w:ascii="Calibri" w:hAnsi="Calibri" w:cs="Calibri"/>
        </w:rPr>
        <w:t>e</w:t>
      </w:r>
      <w:r w:rsidRPr="008A01BA">
        <w:rPr>
          <w:rFonts w:ascii="Calibri" w:hAnsi="Calibri" w:cs="Calibri"/>
        </w:rPr>
        <w:t xml:space="preserve"> many processes and understandings evident on the ground may not be documented in literature of ‘high academic value’ or ‘international stature’, there is significant commitment to safeguarding principles, tacit and local knowledge and best practice in relation to safeguarding within many low- and middle-income partner institutions. The challenge now is for all partners to listen, learn and respond to our varied expertise and knowledge to create a jointly owned agenda and process. </w:t>
      </w:r>
    </w:p>
    <w:p w14:paraId="4638712C" w14:textId="77777777" w:rsidR="00907C67" w:rsidRPr="008A01BA" w:rsidRDefault="00907C67">
      <w:pPr>
        <w:rPr>
          <w:rFonts w:ascii="Calibri" w:hAnsi="Calibri" w:cs="Calibri"/>
          <w:b/>
        </w:rPr>
      </w:pPr>
    </w:p>
    <w:p w14:paraId="10DFED4B" w14:textId="48B50B8D" w:rsidR="00AA0448" w:rsidRPr="008A01BA" w:rsidRDefault="00AA0448" w:rsidP="00AA0448">
      <w:pPr>
        <w:rPr>
          <w:rFonts w:ascii="Calibri" w:hAnsi="Calibri" w:cs="Calibri"/>
          <w:b/>
          <w:i/>
        </w:rPr>
      </w:pPr>
      <w:r w:rsidRPr="008A01BA">
        <w:rPr>
          <w:rFonts w:ascii="Calibri" w:hAnsi="Calibri" w:cs="Calibri"/>
          <w:b/>
          <w:i/>
        </w:rPr>
        <w:t>Who has safeguarding expertise?</w:t>
      </w:r>
      <w:r w:rsidR="00CA78D6" w:rsidRPr="008A01BA">
        <w:rPr>
          <w:rFonts w:ascii="Calibri" w:hAnsi="Calibri" w:cs="Calibri"/>
          <w:b/>
          <w:i/>
        </w:rPr>
        <w:t xml:space="preserve"> What</w:t>
      </w:r>
      <w:r w:rsidR="0027799A" w:rsidRPr="008A01BA">
        <w:rPr>
          <w:rFonts w:ascii="Calibri" w:hAnsi="Calibri" w:cs="Calibri"/>
          <w:b/>
          <w:i/>
        </w:rPr>
        <w:t xml:space="preserve"> constitutes a safeguarding issue</w:t>
      </w:r>
      <w:r w:rsidR="00CA78D6" w:rsidRPr="008A01BA">
        <w:rPr>
          <w:rFonts w:ascii="Calibri" w:hAnsi="Calibri" w:cs="Calibri"/>
          <w:b/>
          <w:i/>
        </w:rPr>
        <w:t xml:space="preserve"> and who decides? </w:t>
      </w:r>
    </w:p>
    <w:p w14:paraId="63029643" w14:textId="786B19DA" w:rsidR="005B145D" w:rsidRPr="000153F2" w:rsidRDefault="00AA0448" w:rsidP="00AA0448">
      <w:pPr>
        <w:jc w:val="both"/>
        <w:rPr>
          <w:rFonts w:ascii="Calibri" w:hAnsi="Calibri" w:cs="Calibri"/>
          <w:color w:val="FF0000"/>
        </w:rPr>
      </w:pPr>
      <w:r w:rsidRPr="000153F2">
        <w:rPr>
          <w:rFonts w:ascii="Calibri" w:hAnsi="Calibri" w:cs="Calibri"/>
        </w:rPr>
        <w:lastRenderedPageBreak/>
        <w:t>The embedded knowledge of ARISE partners based in Bangladesh, Kenya, India and Sierra Leone</w:t>
      </w:r>
      <w:r w:rsidR="00AC2E8B">
        <w:rPr>
          <w:rFonts w:ascii="Calibri" w:hAnsi="Calibri" w:cs="Calibri"/>
        </w:rPr>
        <w:t>,</w:t>
      </w:r>
      <w:r w:rsidRPr="000153F2">
        <w:rPr>
          <w:rFonts w:ascii="Calibri" w:hAnsi="Calibri" w:cs="Calibri"/>
        </w:rPr>
        <w:t xml:space="preserve"> on the range of daily challenges facing marginalised people living and working in informal urban spaces and the potential safeguarding </w:t>
      </w:r>
      <w:r w:rsidR="000F6CEF" w:rsidRPr="000153F2">
        <w:rPr>
          <w:rFonts w:ascii="Calibri" w:hAnsi="Calibri" w:cs="Calibri"/>
        </w:rPr>
        <w:t>vulnerabilities</w:t>
      </w:r>
      <w:r w:rsidRPr="000153F2">
        <w:rPr>
          <w:rFonts w:ascii="Calibri" w:hAnsi="Calibri" w:cs="Calibri"/>
        </w:rPr>
        <w:t xml:space="preserve"> for researchers and participants</w:t>
      </w:r>
      <w:r w:rsidR="00AC2E8B">
        <w:rPr>
          <w:rFonts w:ascii="Calibri" w:hAnsi="Calibri" w:cs="Calibri"/>
        </w:rPr>
        <w:t>,</w:t>
      </w:r>
      <w:r w:rsidRPr="000153F2">
        <w:rPr>
          <w:rFonts w:ascii="Calibri" w:hAnsi="Calibri" w:cs="Calibri"/>
        </w:rPr>
        <w:t xml:space="preserve"> was clear from the discussions. </w:t>
      </w:r>
      <w:r w:rsidR="005B145D" w:rsidRPr="000153F2">
        <w:rPr>
          <w:rFonts w:ascii="Calibri" w:hAnsi="Calibri" w:cs="Calibri"/>
        </w:rPr>
        <w:t xml:space="preserve">This includes </w:t>
      </w:r>
      <w:r w:rsidRPr="000153F2">
        <w:rPr>
          <w:rFonts w:ascii="Calibri" w:hAnsi="Calibri" w:cs="Calibri"/>
        </w:rPr>
        <w:t xml:space="preserve">lived knowledge and experience of marginalised people living in informal spaces through </w:t>
      </w:r>
      <w:r w:rsidR="00AC2E8B">
        <w:rPr>
          <w:rFonts w:ascii="Calibri" w:hAnsi="Calibri" w:cs="Calibri"/>
        </w:rPr>
        <w:t>shack/slum dwellers international (</w:t>
      </w:r>
      <w:r w:rsidR="00645905" w:rsidRPr="000153F2">
        <w:rPr>
          <w:rFonts w:ascii="Calibri" w:hAnsi="Calibri" w:cs="Calibri"/>
        </w:rPr>
        <w:t>SDI</w:t>
      </w:r>
      <w:r w:rsidR="00AC2E8B">
        <w:rPr>
          <w:rFonts w:ascii="Calibri" w:hAnsi="Calibri" w:cs="Calibri"/>
        </w:rPr>
        <w:t>)</w:t>
      </w:r>
      <w:r w:rsidR="00645905" w:rsidRPr="000153F2">
        <w:rPr>
          <w:rFonts w:ascii="Calibri" w:hAnsi="Calibri" w:cs="Calibri"/>
        </w:rPr>
        <w:t xml:space="preserve"> </w:t>
      </w:r>
      <w:r w:rsidRPr="000153F2">
        <w:rPr>
          <w:rFonts w:ascii="Calibri" w:hAnsi="Calibri" w:cs="Calibri"/>
        </w:rPr>
        <w:t xml:space="preserve">in India, Sierra Leone and Kenya; </w:t>
      </w:r>
      <w:r w:rsidR="00AC2E8B">
        <w:rPr>
          <w:rFonts w:ascii="Calibri" w:hAnsi="Calibri" w:cs="Calibri"/>
        </w:rPr>
        <w:t xml:space="preserve">and </w:t>
      </w:r>
      <w:r w:rsidRPr="000153F2">
        <w:rPr>
          <w:rFonts w:ascii="Calibri" w:hAnsi="Calibri" w:cs="Calibri"/>
        </w:rPr>
        <w:t>expertise in identifying and responding to sexual and gender-based violence cases, including child sexual abuse in Kenya and Sierra Leone</w:t>
      </w:r>
      <w:r w:rsidR="00086603">
        <w:rPr>
          <w:rFonts w:ascii="Calibri" w:hAnsi="Calibri" w:cs="Calibri"/>
        </w:rPr>
        <w:t xml:space="preserve"> and</w:t>
      </w:r>
      <w:r w:rsidR="000153F2" w:rsidRPr="000153F2">
        <w:rPr>
          <w:rFonts w:ascii="Calibri" w:hAnsi="Calibri" w:cs="Calibri"/>
          <w:i/>
          <w:iCs/>
          <w:color w:val="FF0000"/>
        </w:rPr>
        <w:t xml:space="preserve"> </w:t>
      </w:r>
      <w:r w:rsidR="000153F2" w:rsidRPr="00F07ED0">
        <w:rPr>
          <w:rFonts w:ascii="Calibri" w:hAnsi="Calibri" w:cs="Calibri"/>
          <w:color w:val="000000" w:themeColor="text1"/>
        </w:rPr>
        <w:t>Bangladesh (such as the BRAC Gender Justice and Diversity Programme)</w:t>
      </w:r>
      <w:r w:rsidR="00F07ED0" w:rsidRPr="00F07ED0">
        <w:rPr>
          <w:rFonts w:ascii="Calibri" w:hAnsi="Calibri" w:cs="Calibri"/>
          <w:color w:val="000000" w:themeColor="text1"/>
        </w:rPr>
        <w:t>. E</w:t>
      </w:r>
      <w:r w:rsidRPr="008A01BA">
        <w:rPr>
          <w:rFonts w:ascii="Calibri" w:hAnsi="Calibri" w:cs="Calibri"/>
        </w:rPr>
        <w:t xml:space="preserve">ach </w:t>
      </w:r>
      <w:r w:rsidR="005B145D" w:rsidRPr="008A01BA">
        <w:rPr>
          <w:rFonts w:ascii="Calibri" w:hAnsi="Calibri" w:cs="Calibri"/>
        </w:rPr>
        <w:t xml:space="preserve">partner </w:t>
      </w:r>
      <w:r w:rsidRPr="008A01BA">
        <w:rPr>
          <w:rFonts w:ascii="Calibri" w:hAnsi="Calibri" w:cs="Calibri"/>
        </w:rPr>
        <w:t>brought their own positionalities and perspectives</w:t>
      </w:r>
      <w:r w:rsidR="00AC2E8B">
        <w:rPr>
          <w:rFonts w:ascii="Calibri" w:hAnsi="Calibri" w:cs="Calibri"/>
        </w:rPr>
        <w:t>. T</w:t>
      </w:r>
      <w:r w:rsidRPr="008A01BA">
        <w:rPr>
          <w:rFonts w:ascii="Calibri" w:hAnsi="Calibri" w:cs="Calibri"/>
        </w:rPr>
        <w:t xml:space="preserve">he UK partners, in contrast, often realised how little they knew about the realities of daily life, vulnerabilities and complexities of response in these specific contexts.  </w:t>
      </w:r>
    </w:p>
    <w:p w14:paraId="4A940C56" w14:textId="40EF687A" w:rsidR="0027799A" w:rsidRPr="008A01BA" w:rsidRDefault="0027799A" w:rsidP="0027799A">
      <w:pPr>
        <w:jc w:val="both"/>
        <w:rPr>
          <w:rFonts w:ascii="Calibri" w:hAnsi="Calibri" w:cs="Calibri"/>
        </w:rPr>
      </w:pPr>
      <w:r w:rsidRPr="008A01BA">
        <w:rPr>
          <w:rFonts w:ascii="Calibri" w:hAnsi="Calibri" w:cs="Calibri"/>
        </w:rPr>
        <w:t xml:space="preserve">In our discussions and in the safeguarding assessments, </w:t>
      </w:r>
      <w:r w:rsidR="00AC2E8B">
        <w:rPr>
          <w:rFonts w:ascii="Calibri" w:hAnsi="Calibri" w:cs="Calibri"/>
        </w:rPr>
        <w:t>there was</w:t>
      </w:r>
      <w:r w:rsidRPr="008A01BA">
        <w:rPr>
          <w:rFonts w:ascii="Calibri" w:hAnsi="Calibri" w:cs="Calibri"/>
        </w:rPr>
        <w:t xml:space="preserve"> active debate around what constitutes a safeguarding concern and how this</w:t>
      </w:r>
      <w:r w:rsidR="00A60762" w:rsidRPr="008A01BA">
        <w:rPr>
          <w:rFonts w:ascii="Calibri" w:hAnsi="Calibri" w:cs="Calibri"/>
        </w:rPr>
        <w:t xml:space="preserve"> may</w:t>
      </w:r>
      <w:r w:rsidRPr="008A01BA">
        <w:rPr>
          <w:rFonts w:ascii="Calibri" w:hAnsi="Calibri" w:cs="Calibri"/>
        </w:rPr>
        <w:t xml:space="preserve"> differ from health and safety and ethical concerns</w:t>
      </w:r>
      <w:r w:rsidR="00896407" w:rsidRPr="008A01BA">
        <w:rPr>
          <w:rFonts w:ascii="Calibri" w:hAnsi="Calibri" w:cs="Calibri"/>
        </w:rPr>
        <w:t>.</w:t>
      </w:r>
      <w:r w:rsidRPr="008A01BA">
        <w:rPr>
          <w:rFonts w:ascii="Calibri" w:hAnsi="Calibri" w:cs="Calibri"/>
        </w:rPr>
        <w:t xml:space="preserve"> There are clearly some overlaps. </w:t>
      </w:r>
      <w:bookmarkStart w:id="4" w:name="_Hlk21506924"/>
      <w:r w:rsidRPr="008A01BA">
        <w:rPr>
          <w:rFonts w:ascii="Calibri" w:hAnsi="Calibri" w:cs="Calibri"/>
        </w:rPr>
        <w:t>The safeguarding risk assessment process identified several safeguarding concerns that were shared across the hub</w:t>
      </w:r>
      <w:r w:rsidR="005904CD" w:rsidRPr="008A01BA">
        <w:rPr>
          <w:rFonts w:ascii="Calibri" w:hAnsi="Calibri" w:cs="Calibri"/>
        </w:rPr>
        <w:t xml:space="preserve"> (</w:t>
      </w:r>
      <w:r w:rsidR="00E774E5" w:rsidRPr="008A01BA">
        <w:rPr>
          <w:rFonts w:ascii="Calibri" w:hAnsi="Calibri" w:cs="Calibri"/>
        </w:rPr>
        <w:t>t</w:t>
      </w:r>
      <w:r w:rsidR="005904CD" w:rsidRPr="008A01BA">
        <w:rPr>
          <w:rFonts w:ascii="Calibri" w:hAnsi="Calibri" w:cs="Calibri"/>
        </w:rPr>
        <w:t xml:space="preserve">able 2). </w:t>
      </w:r>
      <w:bookmarkEnd w:id="4"/>
      <w:r w:rsidRPr="008A01BA">
        <w:rPr>
          <w:rFonts w:ascii="Calibri" w:hAnsi="Calibri" w:cs="Calibri"/>
        </w:rPr>
        <w:t xml:space="preserve">Other common emerging concerns related to participants and research safety but </w:t>
      </w:r>
      <w:r w:rsidR="00395C53" w:rsidRPr="008A01BA">
        <w:rPr>
          <w:rFonts w:ascii="Calibri" w:hAnsi="Calibri" w:cs="Calibri"/>
        </w:rPr>
        <w:t>may not be conventionally</w:t>
      </w:r>
      <w:r w:rsidRPr="008A01BA">
        <w:rPr>
          <w:rFonts w:ascii="Calibri" w:hAnsi="Calibri" w:cs="Calibri"/>
        </w:rPr>
        <w:t xml:space="preserve"> classified as safeguarding. For example, </w:t>
      </w:r>
      <w:r w:rsidR="00AC2E8B">
        <w:rPr>
          <w:rFonts w:ascii="Calibri" w:hAnsi="Calibri" w:cs="Calibri"/>
        </w:rPr>
        <w:t>does</w:t>
      </w:r>
      <w:r w:rsidR="00AC2E8B" w:rsidRPr="008A01BA">
        <w:rPr>
          <w:rFonts w:ascii="Calibri" w:hAnsi="Calibri" w:cs="Calibri"/>
        </w:rPr>
        <w:t xml:space="preserve"> </w:t>
      </w:r>
      <w:r w:rsidRPr="008A01BA">
        <w:rPr>
          <w:rFonts w:ascii="Calibri" w:hAnsi="Calibri" w:cs="Calibri"/>
        </w:rPr>
        <w:t xml:space="preserve">a </w:t>
      </w:r>
      <w:r w:rsidR="0049127C" w:rsidRPr="008A01BA">
        <w:rPr>
          <w:rFonts w:ascii="Calibri" w:hAnsi="Calibri" w:cs="Calibri"/>
        </w:rPr>
        <w:t xml:space="preserve">research team member’s </w:t>
      </w:r>
      <w:r w:rsidRPr="008A01BA">
        <w:rPr>
          <w:rFonts w:ascii="Calibri" w:hAnsi="Calibri" w:cs="Calibri"/>
        </w:rPr>
        <w:t xml:space="preserve">risk of experiencing crime or violence </w:t>
      </w:r>
      <w:r w:rsidR="00AC2E8B">
        <w:rPr>
          <w:rFonts w:ascii="Calibri" w:hAnsi="Calibri" w:cs="Calibri"/>
        </w:rPr>
        <w:t>while conducting</w:t>
      </w:r>
      <w:r w:rsidRPr="008A01BA">
        <w:rPr>
          <w:rFonts w:ascii="Calibri" w:hAnsi="Calibri" w:cs="Calibri"/>
        </w:rPr>
        <w:t xml:space="preserve"> research in urban informal spaces </w:t>
      </w:r>
      <w:r w:rsidR="00AC2E8B">
        <w:rPr>
          <w:rFonts w:ascii="Calibri" w:hAnsi="Calibri" w:cs="Calibri"/>
        </w:rPr>
        <w:t xml:space="preserve">represent </w:t>
      </w:r>
      <w:r w:rsidRPr="008A01BA">
        <w:rPr>
          <w:rFonts w:ascii="Calibri" w:hAnsi="Calibri" w:cs="Calibri"/>
        </w:rPr>
        <w:t>a safety and security issue or a safeguarding issue? If a participant is distressed by a research encounter, for example through biased or judgemental questioning or through revealing experiences of violence or harm</w:t>
      </w:r>
      <w:r w:rsidR="00331888" w:rsidRPr="008A01BA">
        <w:rPr>
          <w:rFonts w:ascii="Calibri" w:hAnsi="Calibri" w:cs="Calibri"/>
        </w:rPr>
        <w:t>,</w:t>
      </w:r>
      <w:r w:rsidRPr="008A01BA">
        <w:rPr>
          <w:rFonts w:ascii="Calibri" w:hAnsi="Calibri" w:cs="Calibri"/>
        </w:rPr>
        <w:t xml:space="preserve"> is this a safeguarding issue or an ethical issue? On discussion and reflection, we felt it is positive that the assessment of safeguarding risks triggered a wide-ranging consideration of broader concerns. This led the LSTM team to structure the risk assessments into “safeguarding” and “other”</w:t>
      </w:r>
      <w:r w:rsidR="00A208C5">
        <w:rPr>
          <w:rFonts w:ascii="Calibri" w:hAnsi="Calibri" w:cs="Calibri"/>
        </w:rPr>
        <w:t xml:space="preserve"> whilst acknowledging that some concerns could still fall into multiple categories</w:t>
      </w:r>
      <w:r w:rsidRPr="008A01BA">
        <w:rPr>
          <w:rFonts w:ascii="Calibri" w:hAnsi="Calibri" w:cs="Calibri"/>
        </w:rPr>
        <w:t xml:space="preserve">. We are conscious of the need to ensure that concerns feed into ethics protocols and ongoing good ethical research practice as well as health and safety policy and practice, and </w:t>
      </w:r>
      <w:r w:rsidR="00957476" w:rsidRPr="008A01BA">
        <w:rPr>
          <w:rFonts w:ascii="Calibri" w:hAnsi="Calibri" w:cs="Calibri"/>
        </w:rPr>
        <w:t>this was included as a key</w:t>
      </w:r>
      <w:r w:rsidRPr="008A01BA">
        <w:rPr>
          <w:rFonts w:ascii="Calibri" w:hAnsi="Calibri" w:cs="Calibri"/>
        </w:rPr>
        <w:t xml:space="preserve"> step in action planning.   </w:t>
      </w:r>
    </w:p>
    <w:p w14:paraId="2CAA0A19" w14:textId="74CDF280" w:rsidR="0027799A" w:rsidRDefault="0027799A" w:rsidP="0027799A">
      <w:pPr>
        <w:jc w:val="both"/>
        <w:rPr>
          <w:rFonts w:ascii="Calibri" w:hAnsi="Calibri" w:cs="Calibri"/>
        </w:rPr>
      </w:pPr>
      <w:r w:rsidRPr="00F07ED0">
        <w:rPr>
          <w:rFonts w:ascii="Calibri" w:hAnsi="Calibri" w:cs="Calibri"/>
        </w:rPr>
        <w:t xml:space="preserve">At this point, however, </w:t>
      </w:r>
      <w:r w:rsidR="00AC2E8B">
        <w:rPr>
          <w:rFonts w:ascii="Calibri" w:hAnsi="Calibri" w:cs="Calibri"/>
        </w:rPr>
        <w:t>we need</w:t>
      </w:r>
      <w:r w:rsidRPr="00F07ED0">
        <w:rPr>
          <w:rFonts w:ascii="Calibri" w:hAnsi="Calibri" w:cs="Calibri"/>
        </w:rPr>
        <w:t xml:space="preserve"> to consider our own positions of power in making </w:t>
      </w:r>
      <w:r w:rsidR="00645905" w:rsidRPr="00F07ED0">
        <w:rPr>
          <w:rFonts w:ascii="Calibri" w:hAnsi="Calibri" w:cs="Calibri"/>
        </w:rPr>
        <w:t xml:space="preserve">the </w:t>
      </w:r>
      <w:r w:rsidRPr="00F07ED0">
        <w:rPr>
          <w:rFonts w:ascii="Calibri" w:hAnsi="Calibri" w:cs="Calibri"/>
        </w:rPr>
        <w:t>decision</w:t>
      </w:r>
      <w:r w:rsidR="00896407" w:rsidRPr="00F07ED0">
        <w:rPr>
          <w:rFonts w:ascii="Calibri" w:hAnsi="Calibri" w:cs="Calibri"/>
        </w:rPr>
        <w:t>s</w:t>
      </w:r>
      <w:r w:rsidRPr="00F07ED0">
        <w:rPr>
          <w:rFonts w:ascii="Calibri" w:hAnsi="Calibri" w:cs="Calibri"/>
        </w:rPr>
        <w:t xml:space="preserve"> </w:t>
      </w:r>
      <w:r w:rsidR="00645905" w:rsidRPr="00F07ED0">
        <w:rPr>
          <w:rFonts w:ascii="Calibri" w:hAnsi="Calibri" w:cs="Calibri"/>
        </w:rPr>
        <w:t xml:space="preserve">on </w:t>
      </w:r>
      <w:r w:rsidRPr="00F07ED0">
        <w:rPr>
          <w:rFonts w:ascii="Calibri" w:hAnsi="Calibri" w:cs="Calibri"/>
        </w:rPr>
        <w:t xml:space="preserve">‘what constitutes safeguarding’ and ‘what does </w:t>
      </w:r>
      <w:r w:rsidR="0049127C" w:rsidRPr="00F07ED0">
        <w:rPr>
          <w:rFonts w:ascii="Calibri" w:hAnsi="Calibri" w:cs="Calibri"/>
        </w:rPr>
        <w:t>not</w:t>
      </w:r>
      <w:r w:rsidRPr="00F07ED0">
        <w:rPr>
          <w:rFonts w:ascii="Calibri" w:hAnsi="Calibri" w:cs="Calibri"/>
        </w:rPr>
        <w:t>’</w:t>
      </w:r>
      <w:r w:rsidR="00AC2E8B">
        <w:rPr>
          <w:rFonts w:ascii="Calibri" w:hAnsi="Calibri" w:cs="Calibri"/>
        </w:rPr>
        <w:t>.</w:t>
      </w:r>
      <w:r w:rsidRPr="00F07ED0">
        <w:rPr>
          <w:rFonts w:ascii="Calibri" w:hAnsi="Calibri" w:cs="Calibri"/>
        </w:rPr>
        <w:t xml:space="preserve"> By its very nature, safeguarding is designed to protect the most vulnerable from those in a position of power; should it not then be for the most vulnerable to decide what constitutes safeguarding? Or is it the ethical responsibility of those in positions of relative power to make these decisions? This is challenging if we use a relational and temporal concept of vulnerability. For example, all marginalised people living and working in urban informal spaces may be considered as vulnerable, but within relationships and public space</w:t>
      </w:r>
      <w:r w:rsidR="00F07ED0" w:rsidRPr="00F07ED0">
        <w:rPr>
          <w:rFonts w:ascii="Calibri" w:hAnsi="Calibri" w:cs="Calibri"/>
        </w:rPr>
        <w:t>s</w:t>
      </w:r>
      <w:r w:rsidRPr="00F07ED0">
        <w:rPr>
          <w:rFonts w:ascii="Calibri" w:hAnsi="Calibri" w:cs="Calibri"/>
        </w:rPr>
        <w:t xml:space="preserve"> young women </w:t>
      </w:r>
      <w:r w:rsidR="007B29B7" w:rsidRPr="00F07ED0">
        <w:rPr>
          <w:rFonts w:ascii="Calibri" w:hAnsi="Calibri" w:cs="Calibri"/>
        </w:rPr>
        <w:t xml:space="preserve">and men may experience these vulnerabilities differently. </w:t>
      </w:r>
      <w:r w:rsidR="00AC2E8B">
        <w:rPr>
          <w:rFonts w:ascii="Calibri" w:hAnsi="Calibri" w:cs="Calibri"/>
        </w:rPr>
        <w:t>Y</w:t>
      </w:r>
      <w:r w:rsidR="007B29B7" w:rsidRPr="00F07ED0">
        <w:rPr>
          <w:rFonts w:ascii="Calibri" w:hAnsi="Calibri" w:cs="Calibri"/>
        </w:rPr>
        <w:t xml:space="preserve">oung women </w:t>
      </w:r>
      <w:r w:rsidRPr="00F07ED0">
        <w:rPr>
          <w:rFonts w:ascii="Calibri" w:hAnsi="Calibri" w:cs="Calibri"/>
        </w:rPr>
        <w:t xml:space="preserve">may be particularly vulnerable to sexual and gender-based </w:t>
      </w:r>
      <w:r w:rsidR="0049127C" w:rsidRPr="00F07ED0">
        <w:rPr>
          <w:rFonts w:ascii="Calibri" w:hAnsi="Calibri" w:cs="Calibri"/>
        </w:rPr>
        <w:t>violence</w:t>
      </w:r>
      <w:r w:rsidR="00AC2E8B">
        <w:rPr>
          <w:rFonts w:ascii="Calibri" w:hAnsi="Calibri" w:cs="Calibri"/>
        </w:rPr>
        <w:t>;</w:t>
      </w:r>
      <w:r w:rsidR="007B29B7" w:rsidRPr="00F07ED0">
        <w:rPr>
          <w:rFonts w:ascii="Calibri" w:hAnsi="Calibri" w:cs="Calibri"/>
        </w:rPr>
        <w:t xml:space="preserve"> however </w:t>
      </w:r>
      <w:r w:rsidR="0049127C" w:rsidRPr="00F07ED0">
        <w:rPr>
          <w:rFonts w:ascii="Calibri" w:hAnsi="Calibri" w:cs="Calibri"/>
        </w:rPr>
        <w:t>patriarchal social norms</w:t>
      </w:r>
      <w:r w:rsidRPr="00F07ED0">
        <w:rPr>
          <w:rFonts w:ascii="Calibri" w:hAnsi="Calibri" w:cs="Calibri"/>
        </w:rPr>
        <w:t xml:space="preserve"> may prevent these young women and the wider community perceiving and raising </w:t>
      </w:r>
      <w:r w:rsidR="00AC2E8B" w:rsidRPr="00F07ED0">
        <w:rPr>
          <w:rFonts w:ascii="Calibri" w:hAnsi="Calibri" w:cs="Calibri"/>
        </w:rPr>
        <w:t>t</w:t>
      </w:r>
      <w:r w:rsidR="00AC2E8B">
        <w:rPr>
          <w:rFonts w:ascii="Calibri" w:hAnsi="Calibri" w:cs="Calibri"/>
        </w:rPr>
        <w:t>heir vulnerability</w:t>
      </w:r>
      <w:r w:rsidR="00AC2E8B" w:rsidRPr="00F07ED0">
        <w:rPr>
          <w:rFonts w:ascii="Calibri" w:hAnsi="Calibri" w:cs="Calibri"/>
        </w:rPr>
        <w:t xml:space="preserve"> </w:t>
      </w:r>
      <w:r w:rsidRPr="00F07ED0">
        <w:rPr>
          <w:rFonts w:ascii="Calibri" w:hAnsi="Calibri" w:cs="Calibri"/>
        </w:rPr>
        <w:t xml:space="preserve">as a safeguarding issue. Members of research </w:t>
      </w:r>
      <w:proofErr w:type="gramStart"/>
      <w:r w:rsidRPr="00F07ED0">
        <w:rPr>
          <w:rFonts w:ascii="Calibri" w:hAnsi="Calibri" w:cs="Calibri"/>
        </w:rPr>
        <w:t>teams  may</w:t>
      </w:r>
      <w:proofErr w:type="gramEnd"/>
      <w:r w:rsidRPr="00F07ED0">
        <w:rPr>
          <w:rFonts w:ascii="Calibri" w:hAnsi="Calibri" w:cs="Calibri"/>
        </w:rPr>
        <w:t xml:space="preserve"> potentially be both perpetrators and victims/survivors of safeguarding violations (including within research teams</w:t>
      </w:r>
      <w:r w:rsidR="00D076AF">
        <w:rPr>
          <w:rFonts w:ascii="Calibri" w:hAnsi="Calibri" w:cs="Calibri"/>
        </w:rPr>
        <w:t xml:space="preserve"> </w:t>
      </w:r>
      <w:r w:rsidR="00AC2E8B">
        <w:rPr>
          <w:rFonts w:ascii="Calibri" w:hAnsi="Calibri" w:cs="Calibri"/>
        </w:rPr>
        <w:t>and</w:t>
      </w:r>
      <w:r w:rsidRPr="00F07ED0">
        <w:rPr>
          <w:rFonts w:ascii="Calibri" w:hAnsi="Calibri" w:cs="Calibri"/>
        </w:rPr>
        <w:t xml:space="preserve"> between researchers and participants). </w:t>
      </w:r>
      <w:r w:rsidR="00EF0F15" w:rsidRPr="00F07ED0">
        <w:rPr>
          <w:rFonts w:ascii="Calibri" w:hAnsi="Calibri" w:cs="Calibri"/>
        </w:rPr>
        <w:t xml:space="preserve">As we move forward in the safeguarding process we will continue to </w:t>
      </w:r>
      <w:r w:rsidRPr="00F07ED0">
        <w:rPr>
          <w:rFonts w:ascii="Calibri" w:hAnsi="Calibri" w:cs="Calibri"/>
        </w:rPr>
        <w:t xml:space="preserve">create opportunities for urban marginalised people to participate in review processes as we begin to implement our procedures. Throughout this process we will be guided by our core shared values of striving towards equity by challenging existing inequities </w:t>
      </w:r>
      <w:r w:rsidR="00E24C40" w:rsidRPr="00F07ED0">
        <w:rPr>
          <w:rFonts w:ascii="Calibri" w:hAnsi="Calibri" w:cs="Calibri"/>
        </w:rPr>
        <w:t xml:space="preserve">shaped </w:t>
      </w:r>
      <w:r w:rsidRPr="00F07ED0">
        <w:rPr>
          <w:rFonts w:ascii="Calibri" w:hAnsi="Calibri" w:cs="Calibri"/>
        </w:rPr>
        <w:t>by gender, class, caste, sexuality and disability</w:t>
      </w:r>
      <w:r w:rsidR="005F0FC6" w:rsidRPr="00F07ED0">
        <w:rPr>
          <w:rFonts w:ascii="Calibri" w:hAnsi="Calibri" w:cs="Calibri"/>
        </w:rPr>
        <w:t xml:space="preserve">, </w:t>
      </w:r>
      <w:r w:rsidR="00AC2E8B">
        <w:rPr>
          <w:rFonts w:ascii="Calibri" w:hAnsi="Calibri" w:cs="Calibri"/>
        </w:rPr>
        <w:t>while</w:t>
      </w:r>
      <w:r w:rsidR="00AC2E8B" w:rsidRPr="00F07ED0">
        <w:rPr>
          <w:rFonts w:ascii="Calibri" w:hAnsi="Calibri" w:cs="Calibri"/>
        </w:rPr>
        <w:t xml:space="preserve"> </w:t>
      </w:r>
      <w:r w:rsidR="005F0FC6" w:rsidRPr="00F07ED0">
        <w:rPr>
          <w:rFonts w:ascii="Calibri" w:hAnsi="Calibri" w:cs="Calibri"/>
        </w:rPr>
        <w:t>mindful of tensions between culturally located and universalist values.</w:t>
      </w:r>
      <w:r w:rsidR="005F0FC6">
        <w:rPr>
          <w:rFonts w:ascii="Calibri" w:hAnsi="Calibri" w:cs="Calibri"/>
        </w:rPr>
        <w:t xml:space="preserve">  </w:t>
      </w:r>
    </w:p>
    <w:p w14:paraId="42C79D26" w14:textId="77777777" w:rsidR="00000B2A" w:rsidRPr="008A01BA" w:rsidRDefault="00000B2A" w:rsidP="00000B2A">
      <w:pPr>
        <w:rPr>
          <w:rFonts w:ascii="Calibri" w:hAnsi="Calibri" w:cs="Calibri"/>
          <w:b/>
          <w:i/>
        </w:rPr>
      </w:pPr>
      <w:r w:rsidRPr="008A01BA">
        <w:rPr>
          <w:rFonts w:ascii="Calibri" w:hAnsi="Calibri" w:cs="Calibri"/>
          <w:b/>
          <w:i/>
        </w:rPr>
        <w:t>What safeguarding practices are feasible? Implementation of legislation and service provider availability in urban informal spaces</w:t>
      </w:r>
    </w:p>
    <w:p w14:paraId="1BC6BDD8" w14:textId="1BDD1C27" w:rsidR="00C22887" w:rsidRDefault="00000B2A" w:rsidP="00EB3583">
      <w:pPr>
        <w:jc w:val="both"/>
        <w:rPr>
          <w:rFonts w:ascii="Calibri" w:hAnsi="Calibri" w:cs="Calibri"/>
        </w:rPr>
      </w:pPr>
      <w:r w:rsidRPr="008A01BA">
        <w:rPr>
          <w:rFonts w:ascii="Calibri" w:hAnsi="Calibri" w:cs="Calibri"/>
        </w:rPr>
        <w:t>Safeguarding is a challenge</w:t>
      </w:r>
      <w:r w:rsidR="0008492C" w:rsidRPr="008A01BA">
        <w:rPr>
          <w:rFonts w:ascii="Calibri" w:hAnsi="Calibri" w:cs="Calibri"/>
        </w:rPr>
        <w:t xml:space="preserve"> for</w:t>
      </w:r>
      <w:r w:rsidRPr="008A01BA">
        <w:rPr>
          <w:rFonts w:ascii="Calibri" w:hAnsi="Calibri" w:cs="Calibri"/>
        </w:rPr>
        <w:t xml:space="preserve"> research teams who are not service providers </w:t>
      </w:r>
      <w:r w:rsidR="005164F3" w:rsidRPr="008A01BA">
        <w:rPr>
          <w:rFonts w:ascii="Calibri" w:hAnsi="Calibri" w:cs="Calibri"/>
        </w:rPr>
        <w:t>in terms of</w:t>
      </w:r>
      <w:r w:rsidRPr="008A01BA">
        <w:rPr>
          <w:rFonts w:ascii="Calibri" w:hAnsi="Calibri" w:cs="Calibri"/>
        </w:rPr>
        <w:t xml:space="preserve"> respond</w:t>
      </w:r>
      <w:r w:rsidR="005164F3" w:rsidRPr="008A01BA">
        <w:rPr>
          <w:rFonts w:ascii="Calibri" w:hAnsi="Calibri" w:cs="Calibri"/>
        </w:rPr>
        <w:t>ing</w:t>
      </w:r>
      <w:r w:rsidRPr="008A01BA">
        <w:rPr>
          <w:rFonts w:ascii="Calibri" w:hAnsi="Calibri" w:cs="Calibri"/>
        </w:rPr>
        <w:t xml:space="preserve"> effectively to issues identified. Within the ARISE </w:t>
      </w:r>
      <w:r w:rsidR="00A60762" w:rsidRPr="008A01BA">
        <w:rPr>
          <w:rFonts w:ascii="Calibri" w:hAnsi="Calibri" w:cs="Calibri"/>
        </w:rPr>
        <w:t>consortium</w:t>
      </w:r>
      <w:r w:rsidRPr="008A01BA">
        <w:rPr>
          <w:rFonts w:ascii="Calibri" w:hAnsi="Calibri" w:cs="Calibri"/>
        </w:rPr>
        <w:t xml:space="preserve">, </w:t>
      </w:r>
      <w:r w:rsidR="00034E68">
        <w:rPr>
          <w:rFonts w:ascii="Calibri" w:hAnsi="Calibri" w:cs="Calibri"/>
        </w:rPr>
        <w:t xml:space="preserve">only </w:t>
      </w:r>
      <w:r w:rsidR="00645905" w:rsidRPr="008A01BA">
        <w:rPr>
          <w:rFonts w:ascii="Calibri" w:hAnsi="Calibri" w:cs="Calibri"/>
        </w:rPr>
        <w:t>one partner</w:t>
      </w:r>
      <w:r w:rsidR="00896407" w:rsidRPr="008A01BA">
        <w:rPr>
          <w:rFonts w:ascii="Calibri" w:hAnsi="Calibri" w:cs="Calibri"/>
        </w:rPr>
        <w:t>,</w:t>
      </w:r>
      <w:r w:rsidR="00645905" w:rsidRPr="008A01BA">
        <w:rPr>
          <w:rFonts w:ascii="Calibri" w:hAnsi="Calibri" w:cs="Calibri"/>
        </w:rPr>
        <w:t xml:space="preserve"> </w:t>
      </w:r>
      <w:r w:rsidRPr="008A01BA">
        <w:rPr>
          <w:rFonts w:ascii="Calibri" w:hAnsi="Calibri" w:cs="Calibri"/>
        </w:rPr>
        <w:t>LVCT Health</w:t>
      </w:r>
      <w:r w:rsidR="00896407" w:rsidRPr="008A01BA">
        <w:rPr>
          <w:rFonts w:ascii="Calibri" w:hAnsi="Calibri" w:cs="Calibri"/>
        </w:rPr>
        <w:t>,</w:t>
      </w:r>
      <w:r w:rsidRPr="008A01BA">
        <w:rPr>
          <w:rFonts w:ascii="Calibri" w:hAnsi="Calibri" w:cs="Calibri"/>
        </w:rPr>
        <w:t xml:space="preserve"> is a service </w:t>
      </w:r>
      <w:r w:rsidRPr="008A01BA">
        <w:rPr>
          <w:rFonts w:ascii="Calibri" w:hAnsi="Calibri" w:cs="Calibri"/>
        </w:rPr>
        <w:lastRenderedPageBreak/>
        <w:t xml:space="preserve">provider able to build capacity of health providers to screen for and provide medical, psychological and legal response or referral for victims of gender-based violence in community, public and private facility settings. LVCT </w:t>
      </w:r>
      <w:r w:rsidR="00193712" w:rsidRPr="008A01BA">
        <w:rPr>
          <w:rFonts w:ascii="Calibri" w:hAnsi="Calibri" w:cs="Calibri"/>
        </w:rPr>
        <w:t xml:space="preserve">Health </w:t>
      </w:r>
      <w:r w:rsidRPr="008A01BA">
        <w:rPr>
          <w:rFonts w:ascii="Calibri" w:hAnsi="Calibri" w:cs="Calibri"/>
        </w:rPr>
        <w:t xml:space="preserve">pioneered the first guidelines and training manual for post rape care services in Kenya with the government in 2004, with many </w:t>
      </w:r>
      <w:r w:rsidR="005164F3" w:rsidRPr="008A01BA">
        <w:rPr>
          <w:rFonts w:ascii="Calibri" w:hAnsi="Calibri" w:cs="Calibri"/>
        </w:rPr>
        <w:t xml:space="preserve">subsequent </w:t>
      </w:r>
      <w:r w:rsidRPr="008A01BA">
        <w:rPr>
          <w:rFonts w:ascii="Calibri" w:hAnsi="Calibri" w:cs="Calibri"/>
        </w:rPr>
        <w:t xml:space="preserve">revisions. </w:t>
      </w:r>
      <w:r w:rsidR="00193712" w:rsidRPr="008A01BA">
        <w:rPr>
          <w:rFonts w:ascii="Calibri" w:hAnsi="Calibri" w:cs="Calibri"/>
        </w:rPr>
        <w:t>Currently, 20,000 survivors of sexual violence have been offered post rape care services by LVCT Health and 4,000 professionals in the justice system (</w:t>
      </w:r>
      <w:r w:rsidR="00896407" w:rsidRPr="008A01BA">
        <w:rPr>
          <w:rFonts w:ascii="Calibri" w:hAnsi="Calibri" w:cs="Calibri"/>
        </w:rPr>
        <w:t>p</w:t>
      </w:r>
      <w:r w:rsidR="00193712" w:rsidRPr="008A01BA">
        <w:rPr>
          <w:rFonts w:ascii="Calibri" w:hAnsi="Calibri" w:cs="Calibri"/>
        </w:rPr>
        <w:t xml:space="preserve">olice </w:t>
      </w:r>
      <w:r w:rsidR="00896407" w:rsidRPr="008A01BA">
        <w:rPr>
          <w:rFonts w:ascii="Calibri" w:hAnsi="Calibri" w:cs="Calibri"/>
        </w:rPr>
        <w:t>o</w:t>
      </w:r>
      <w:r w:rsidR="00193712" w:rsidRPr="008A01BA">
        <w:rPr>
          <w:rFonts w:ascii="Calibri" w:hAnsi="Calibri" w:cs="Calibri"/>
        </w:rPr>
        <w:t xml:space="preserve">fficers, healthcare providers, </w:t>
      </w:r>
      <w:r w:rsidR="005D0E78" w:rsidRPr="008A01BA">
        <w:rPr>
          <w:rFonts w:ascii="Calibri" w:hAnsi="Calibri" w:cs="Calibri"/>
        </w:rPr>
        <w:t>l</w:t>
      </w:r>
      <w:r w:rsidR="00193712" w:rsidRPr="008A01BA">
        <w:rPr>
          <w:rFonts w:ascii="Calibri" w:hAnsi="Calibri" w:cs="Calibri"/>
        </w:rPr>
        <w:t>awyers and magistrates) have been trained on how to address cases of sexual violence</w:t>
      </w:r>
      <w:r w:rsidR="00633B96">
        <w:rPr>
          <w:rFonts w:ascii="Calibri" w:hAnsi="Calibri" w:cs="Calibri"/>
        </w:rPr>
        <w:fldChar w:fldCharType="begin"/>
      </w:r>
      <w:r w:rsidR="00C52F50">
        <w:rPr>
          <w:rFonts w:ascii="Calibri" w:hAnsi="Calibri" w:cs="Calibri"/>
        </w:rPr>
        <w:instrText xml:space="preserve"> ADDIN EN.CITE &lt;EndNote&gt;&lt;Cite&gt;&lt;Author&gt;Health&lt;/Author&gt;&lt;Year&gt;2017&lt;/Year&gt;&lt;RecNum&gt;268&lt;/RecNum&gt;&lt;DisplayText&gt;(10)&lt;/DisplayText&gt;&lt;record&gt;&lt;rec-number&gt;268&lt;/rec-number&gt;&lt;foreign-keys&gt;&lt;key app="EN" db-id="apevzvreiaawxeeed99vw09659dzswds0v2w" timestamp="1582895657"&gt;268&lt;/key&gt;&lt;/foreign-keys&gt;&lt;ref-type name="Report"&gt;27&lt;/ref-type&gt;&lt;contributors&gt;&lt;authors&gt;&lt;author&gt;Lvct Health&lt;/author&gt;&lt;/authors&gt;&lt;/contributors&gt;&lt;titles&gt;&lt;title&gt;LVCT Health&amp;apos;s Gender Based Violence/Post Rape Care Programme. Stories from the field&lt;/title&gt;&lt;/titles&gt;&lt;dates&gt;&lt;year&gt;2017&lt;/year&gt;&lt;/dates&gt;&lt;pub-location&gt;Nairobi&lt;/pub-location&gt;&lt;urls&gt;&lt;related-urls&gt;&lt;url&gt;https://lvcthealth.org/wp-content/uploads/2017/09/gbv-stories-from-teh-field-stories.pdf&lt;/url&gt;&lt;/related-urls&gt;&lt;pdf-urls&gt;&lt;url&gt;file://Users\lana.whittaker\Downloads\gbv-stories-from-teh-field-stories.pdf&lt;/url&gt;&lt;/pdf-urls&gt;&lt;/urls&gt;&lt;/record&gt;&lt;/Cite&gt;&lt;/EndNote&gt;</w:instrText>
      </w:r>
      <w:r w:rsidR="00633B96">
        <w:rPr>
          <w:rFonts w:ascii="Calibri" w:hAnsi="Calibri" w:cs="Calibri"/>
        </w:rPr>
        <w:fldChar w:fldCharType="separate"/>
      </w:r>
      <w:r w:rsidR="00C52F50">
        <w:rPr>
          <w:rFonts w:ascii="Calibri" w:hAnsi="Calibri" w:cs="Calibri"/>
          <w:noProof/>
        </w:rPr>
        <w:t>(10)</w:t>
      </w:r>
      <w:r w:rsidR="00633B96">
        <w:rPr>
          <w:rFonts w:ascii="Calibri" w:hAnsi="Calibri" w:cs="Calibri"/>
        </w:rPr>
        <w:fldChar w:fldCharType="end"/>
      </w:r>
      <w:r w:rsidR="00896407" w:rsidRPr="008A01BA">
        <w:rPr>
          <w:rFonts w:ascii="Calibri" w:hAnsi="Calibri" w:cs="Calibri"/>
        </w:rPr>
        <w:t>.</w:t>
      </w:r>
    </w:p>
    <w:p w14:paraId="3F870200" w14:textId="5978E8D4" w:rsidR="00CA39CD" w:rsidRPr="008A01BA" w:rsidRDefault="00000B2A" w:rsidP="00EB3583">
      <w:pPr>
        <w:jc w:val="both"/>
        <w:rPr>
          <w:rFonts w:ascii="Calibri" w:hAnsi="Calibri" w:cs="Calibri"/>
        </w:rPr>
      </w:pPr>
      <w:r w:rsidRPr="008A01BA">
        <w:rPr>
          <w:rFonts w:ascii="Calibri" w:hAnsi="Calibri" w:cs="Calibri"/>
        </w:rPr>
        <w:t>Discussions and assessments revealed a wide range of legislation in place (</w:t>
      </w:r>
      <w:r w:rsidR="00E774E5" w:rsidRPr="008A01BA">
        <w:rPr>
          <w:rFonts w:ascii="Calibri" w:hAnsi="Calibri" w:cs="Calibri"/>
        </w:rPr>
        <w:t>t</w:t>
      </w:r>
      <w:r w:rsidRPr="008A01BA">
        <w:rPr>
          <w:rFonts w:ascii="Calibri" w:hAnsi="Calibri" w:cs="Calibri"/>
        </w:rPr>
        <w:t xml:space="preserve">able </w:t>
      </w:r>
      <w:r w:rsidR="00E774E5" w:rsidRPr="008A01BA">
        <w:rPr>
          <w:rFonts w:ascii="Calibri" w:hAnsi="Calibri" w:cs="Calibri"/>
        </w:rPr>
        <w:t>1</w:t>
      </w:r>
      <w:r w:rsidR="00CA39CD" w:rsidRPr="008A01BA">
        <w:rPr>
          <w:rFonts w:ascii="Calibri" w:hAnsi="Calibri" w:cs="Calibri"/>
        </w:rPr>
        <w:t>)</w:t>
      </w:r>
      <w:r w:rsidRPr="008A01BA">
        <w:rPr>
          <w:rFonts w:ascii="Calibri" w:hAnsi="Calibri" w:cs="Calibri"/>
        </w:rPr>
        <w:t>. However, the capacity and willingness of the state and other governance actors to implement such legislation in urban informal spaces is</w:t>
      </w:r>
      <w:r w:rsidR="00896407" w:rsidRPr="008A01BA">
        <w:rPr>
          <w:rFonts w:ascii="Calibri" w:hAnsi="Calibri" w:cs="Calibri"/>
        </w:rPr>
        <w:t>,</w:t>
      </w:r>
      <w:r w:rsidRPr="008A01BA">
        <w:rPr>
          <w:rFonts w:ascii="Calibri" w:hAnsi="Calibri" w:cs="Calibri"/>
        </w:rPr>
        <w:t xml:space="preserve"> to varying extents</w:t>
      </w:r>
      <w:r w:rsidR="00896407" w:rsidRPr="008A01BA">
        <w:rPr>
          <w:rFonts w:ascii="Calibri" w:hAnsi="Calibri" w:cs="Calibri"/>
        </w:rPr>
        <w:t>,</w:t>
      </w:r>
      <w:r w:rsidRPr="008A01BA">
        <w:rPr>
          <w:rFonts w:ascii="Calibri" w:hAnsi="Calibri" w:cs="Calibri"/>
        </w:rPr>
        <w:t xml:space="preserve"> limited</w:t>
      </w:r>
      <w:r w:rsidR="005B3058" w:rsidRPr="008A01BA">
        <w:rPr>
          <w:rFonts w:ascii="Calibri" w:hAnsi="Calibri" w:cs="Calibri"/>
        </w:rPr>
        <w:t>. P</w:t>
      </w:r>
      <w:r w:rsidRPr="008A01BA">
        <w:rPr>
          <w:rFonts w:ascii="Calibri" w:hAnsi="Calibri" w:cs="Calibri"/>
        </w:rPr>
        <w:t>erpetrators of some forms of safeguarding violations may be state actors, including the police</w:t>
      </w:r>
      <w:r w:rsidR="00645905" w:rsidRPr="008A01BA">
        <w:rPr>
          <w:rFonts w:ascii="Calibri" w:hAnsi="Calibri" w:cs="Calibri"/>
        </w:rPr>
        <w:t>, or embedded respected community members</w:t>
      </w:r>
      <w:r w:rsidRPr="008A01BA">
        <w:rPr>
          <w:rFonts w:ascii="Calibri" w:hAnsi="Calibri" w:cs="Calibri"/>
        </w:rPr>
        <w:t xml:space="preserve">. For example, SDI colleagues in Kenya found that involving young people living in urban informal spaces in research processes increased their vulnerability to police harassment because the police assumed </w:t>
      </w:r>
      <w:r w:rsidR="00500060">
        <w:rPr>
          <w:rFonts w:ascii="Calibri" w:hAnsi="Calibri" w:cs="Calibri"/>
        </w:rPr>
        <w:t xml:space="preserve">that the </w:t>
      </w:r>
      <w:r w:rsidR="005164F3" w:rsidRPr="008A01BA">
        <w:rPr>
          <w:rFonts w:ascii="Calibri" w:hAnsi="Calibri" w:cs="Calibri"/>
        </w:rPr>
        <w:t>electronic devices</w:t>
      </w:r>
      <w:r w:rsidR="00500060">
        <w:rPr>
          <w:rFonts w:ascii="Calibri" w:hAnsi="Calibri" w:cs="Calibri"/>
        </w:rPr>
        <w:t xml:space="preserve"> they</w:t>
      </w:r>
      <w:r w:rsidR="005164F3" w:rsidRPr="008A01BA">
        <w:rPr>
          <w:rFonts w:ascii="Calibri" w:hAnsi="Calibri" w:cs="Calibri"/>
        </w:rPr>
        <w:t xml:space="preserve"> </w:t>
      </w:r>
      <w:r w:rsidRPr="008A01BA">
        <w:rPr>
          <w:rFonts w:ascii="Calibri" w:hAnsi="Calibri" w:cs="Calibri"/>
        </w:rPr>
        <w:t>used for collecting data ha</w:t>
      </w:r>
      <w:r w:rsidR="00F9214A" w:rsidRPr="008A01BA">
        <w:rPr>
          <w:rFonts w:ascii="Calibri" w:hAnsi="Calibri" w:cs="Calibri"/>
        </w:rPr>
        <w:t>d</w:t>
      </w:r>
      <w:r w:rsidRPr="008A01BA">
        <w:rPr>
          <w:rFonts w:ascii="Calibri" w:hAnsi="Calibri" w:cs="Calibri"/>
        </w:rPr>
        <w:t xml:space="preserve"> been stolen. State designation of urban areas as ‘informal’ or even ‘illegitimate’ often means that even services available in the ‘formal’ city are not provided. In our low</w:t>
      </w:r>
      <w:r w:rsidR="00896407" w:rsidRPr="008A01BA">
        <w:rPr>
          <w:rFonts w:ascii="Calibri" w:hAnsi="Calibri" w:cs="Calibri"/>
        </w:rPr>
        <w:t>-</w:t>
      </w:r>
      <w:r w:rsidRPr="008A01BA">
        <w:rPr>
          <w:rFonts w:ascii="Calibri" w:hAnsi="Calibri" w:cs="Calibri"/>
        </w:rPr>
        <w:t xml:space="preserve"> and middle-income contexts, services such as child protection, social support and legal redress for sexual and gender-based violence are generally limited and often not geographically or financially accessible for the majority of urban dwellers</w:t>
      </w:r>
      <w:r w:rsidR="00500060">
        <w:rPr>
          <w:rFonts w:ascii="Calibri" w:hAnsi="Calibri" w:cs="Calibri"/>
        </w:rPr>
        <w:t>. S</w:t>
      </w:r>
      <w:r w:rsidRPr="008A01BA">
        <w:rPr>
          <w:rFonts w:ascii="Calibri" w:hAnsi="Calibri" w:cs="Calibri"/>
        </w:rPr>
        <w:t xml:space="preserve">tigma may compound these issues for some further marginalised people </w:t>
      </w:r>
      <w:r w:rsidR="005164F3" w:rsidRPr="008A01BA">
        <w:rPr>
          <w:rFonts w:ascii="Calibri" w:hAnsi="Calibri" w:cs="Calibri"/>
        </w:rPr>
        <w:t xml:space="preserve">such as sex workers or LGBTI people. </w:t>
      </w:r>
      <w:r w:rsidRPr="008A01BA">
        <w:rPr>
          <w:rFonts w:ascii="Calibri" w:hAnsi="Calibri" w:cs="Calibri"/>
        </w:rPr>
        <w:t xml:space="preserve"> </w:t>
      </w:r>
    </w:p>
    <w:p w14:paraId="45965E32" w14:textId="3F07EC54" w:rsidR="001B4967" w:rsidRPr="008A01BA" w:rsidRDefault="00500060" w:rsidP="00595C70">
      <w:pPr>
        <w:shd w:val="clear" w:color="auto" w:fill="FFFFFF" w:themeFill="background1"/>
        <w:jc w:val="both"/>
        <w:rPr>
          <w:rFonts w:ascii="Calibri" w:hAnsi="Calibri" w:cs="Calibri"/>
        </w:rPr>
      </w:pPr>
      <w:r>
        <w:rPr>
          <w:rFonts w:ascii="Calibri" w:hAnsi="Calibri" w:cs="Calibri"/>
        </w:rPr>
        <w:t>As</w:t>
      </w:r>
      <w:r w:rsidR="00000B2A" w:rsidRPr="008A01BA">
        <w:rPr>
          <w:rFonts w:ascii="Calibri" w:hAnsi="Calibri" w:cs="Calibri"/>
        </w:rPr>
        <w:t xml:space="preserve"> employers, research institutions have a duty of care to ensure that appropriate services are provided to their staff if they experience a safeguarding violation, or to participants in research if harm occurs as part of the research</w:t>
      </w:r>
      <w:r>
        <w:rPr>
          <w:rFonts w:ascii="Calibri" w:hAnsi="Calibri" w:cs="Calibri"/>
        </w:rPr>
        <w:t xml:space="preserve">. However, </w:t>
      </w:r>
      <w:r w:rsidR="00000B2A" w:rsidRPr="008A01BA">
        <w:rPr>
          <w:rFonts w:ascii="Calibri" w:hAnsi="Calibri" w:cs="Calibri"/>
        </w:rPr>
        <w:t xml:space="preserve">it is beyond the capacity of most </w:t>
      </w:r>
      <w:r w:rsidR="00933245" w:rsidRPr="008A01BA">
        <w:rPr>
          <w:rFonts w:ascii="Calibri" w:hAnsi="Calibri" w:cs="Calibri"/>
        </w:rPr>
        <w:t>ARISE</w:t>
      </w:r>
      <w:r w:rsidR="00000B2A" w:rsidRPr="008A01BA">
        <w:rPr>
          <w:rFonts w:ascii="Calibri" w:hAnsi="Calibri" w:cs="Calibri"/>
        </w:rPr>
        <w:t xml:space="preserve"> partner institutions to ensure accessible service provision for all vulnerable people experiencing violence and abuse that is visible to the research team. Our research programme has the responsibility to facilitate processes at a collective level to challenge structural violence, including lack of service provision, and to promote an equitable social environment in which violence and abuse is less likely to occur and in which vulnerable individuals know their rights and feel able to disclose abuses. We will also endeavour to identify and support existing ‘informal’ processes for protecting vulnerable children and adults from abuse developed by people with shared values in these contexts, where resilience and innovation are core features of daily survival for many.  </w:t>
      </w:r>
      <w:bookmarkStart w:id="5" w:name="_Hlk11331761"/>
    </w:p>
    <w:bookmarkEnd w:id="5"/>
    <w:p w14:paraId="2621DD71" w14:textId="77777777" w:rsidR="00266695" w:rsidRPr="008A01BA" w:rsidRDefault="00266695" w:rsidP="00266695">
      <w:pPr>
        <w:rPr>
          <w:rFonts w:ascii="Calibri" w:hAnsi="Calibri" w:cs="Calibri"/>
          <w:b/>
        </w:rPr>
      </w:pPr>
      <w:r w:rsidRPr="008A01BA">
        <w:rPr>
          <w:rFonts w:ascii="Calibri" w:hAnsi="Calibri" w:cs="Calibri"/>
          <w:b/>
        </w:rPr>
        <w:t xml:space="preserve">Conclusion </w:t>
      </w:r>
    </w:p>
    <w:p w14:paraId="7C38EE5F" w14:textId="3C52A241" w:rsidR="00266695" w:rsidRPr="008A01BA" w:rsidRDefault="00266695" w:rsidP="00266695">
      <w:pPr>
        <w:jc w:val="both"/>
        <w:rPr>
          <w:rFonts w:ascii="Calibri" w:hAnsi="Calibri" w:cs="Calibri"/>
        </w:rPr>
      </w:pPr>
      <w:r w:rsidRPr="008A01BA">
        <w:rPr>
          <w:rFonts w:ascii="Calibri" w:hAnsi="Calibri" w:cs="Calibri"/>
        </w:rPr>
        <w:t>The safeguarding agenda is a relatively new framing, particularly in the global health research arena, of issues in research and development that have long concerned feminists and ethicists. Discussing and developing processes to promote safeguarding within large</w:t>
      </w:r>
      <w:r w:rsidR="00896407" w:rsidRPr="008A01BA">
        <w:rPr>
          <w:rFonts w:ascii="Calibri" w:hAnsi="Calibri" w:cs="Calibri"/>
        </w:rPr>
        <w:t>-</w:t>
      </w:r>
      <w:r w:rsidRPr="008A01BA">
        <w:rPr>
          <w:rFonts w:ascii="Calibri" w:hAnsi="Calibri" w:cs="Calibri"/>
        </w:rPr>
        <w:t xml:space="preserve">scale research networks in global health is an important and positive step, </w:t>
      </w:r>
      <w:r w:rsidR="008D5F3C">
        <w:rPr>
          <w:rFonts w:ascii="Calibri" w:hAnsi="Calibri" w:cs="Calibri"/>
        </w:rPr>
        <w:t>and</w:t>
      </w:r>
      <w:r w:rsidRPr="008A01BA">
        <w:rPr>
          <w:rFonts w:ascii="Calibri" w:hAnsi="Calibri" w:cs="Calibri"/>
        </w:rPr>
        <w:t xml:space="preserve"> requires partnerships, participatory processes, reflexivity and the building of trust. Honest discussions and critical self-reflection are needed on the strategies being utilised to promote safeguarding, </w:t>
      </w:r>
      <w:r w:rsidR="008D5F3C">
        <w:rPr>
          <w:rFonts w:ascii="Calibri" w:hAnsi="Calibri" w:cs="Calibri"/>
        </w:rPr>
        <w:t xml:space="preserve">to monitor </w:t>
      </w:r>
      <w:r w:rsidRPr="008A01BA">
        <w:rPr>
          <w:rFonts w:ascii="Calibri" w:hAnsi="Calibri" w:cs="Calibri"/>
        </w:rPr>
        <w:t>how well these are working</w:t>
      </w:r>
      <w:r w:rsidR="008D5F3C">
        <w:rPr>
          <w:rFonts w:ascii="Calibri" w:hAnsi="Calibri" w:cs="Calibri"/>
        </w:rPr>
        <w:t>,</w:t>
      </w:r>
      <w:r w:rsidRPr="008A01BA">
        <w:rPr>
          <w:rFonts w:ascii="Calibri" w:hAnsi="Calibri" w:cs="Calibri"/>
        </w:rPr>
        <w:t xml:space="preserve"> and </w:t>
      </w:r>
      <w:r w:rsidR="008D5F3C">
        <w:rPr>
          <w:rFonts w:ascii="Calibri" w:hAnsi="Calibri" w:cs="Calibri"/>
        </w:rPr>
        <w:t>identify ways that</w:t>
      </w:r>
      <w:r w:rsidR="008D5F3C" w:rsidRPr="008A01BA">
        <w:rPr>
          <w:rFonts w:ascii="Calibri" w:hAnsi="Calibri" w:cs="Calibri"/>
        </w:rPr>
        <w:t xml:space="preserve"> </w:t>
      </w:r>
      <w:r w:rsidRPr="008A01BA">
        <w:rPr>
          <w:rFonts w:ascii="Calibri" w:hAnsi="Calibri" w:cs="Calibri"/>
        </w:rPr>
        <w:t xml:space="preserve">they may be improved by learning from each other. </w:t>
      </w:r>
      <w:r w:rsidR="008D5F3C">
        <w:rPr>
          <w:rFonts w:ascii="Calibri" w:hAnsi="Calibri" w:cs="Calibri"/>
        </w:rPr>
        <w:t>T</w:t>
      </w:r>
      <w:r w:rsidR="007E1586" w:rsidRPr="008A01BA">
        <w:rPr>
          <w:rFonts w:ascii="Calibri" w:hAnsi="Calibri" w:cs="Calibri"/>
        </w:rPr>
        <w:t xml:space="preserve">he implementation of safeguarding agendas </w:t>
      </w:r>
      <w:r w:rsidR="008D5F3C">
        <w:rPr>
          <w:rFonts w:ascii="Calibri" w:hAnsi="Calibri" w:cs="Calibri"/>
        </w:rPr>
        <w:t>needs to be</w:t>
      </w:r>
      <w:r w:rsidR="008D5F3C" w:rsidRPr="008A01BA">
        <w:rPr>
          <w:rFonts w:ascii="Calibri" w:hAnsi="Calibri" w:cs="Calibri"/>
        </w:rPr>
        <w:t xml:space="preserve"> </w:t>
      </w:r>
      <w:r w:rsidR="007E1586" w:rsidRPr="008A01BA">
        <w:rPr>
          <w:rFonts w:ascii="Calibri" w:hAnsi="Calibri" w:cs="Calibri"/>
        </w:rPr>
        <w:t>guided by the lived realities of the most marginalised</w:t>
      </w:r>
      <w:r w:rsidR="008D5F3C">
        <w:rPr>
          <w:rFonts w:ascii="Calibri" w:hAnsi="Calibri" w:cs="Calibri"/>
        </w:rPr>
        <w:t>,</w:t>
      </w:r>
      <w:r w:rsidR="007E1586" w:rsidRPr="008A01BA">
        <w:rPr>
          <w:rFonts w:ascii="Calibri" w:hAnsi="Calibri" w:cs="Calibri"/>
        </w:rPr>
        <w:t xml:space="preserve"> not </w:t>
      </w:r>
      <w:r w:rsidR="008D5F3C">
        <w:rPr>
          <w:rFonts w:ascii="Calibri" w:hAnsi="Calibri" w:cs="Calibri"/>
        </w:rPr>
        <w:t>by</w:t>
      </w:r>
      <w:r w:rsidR="007E1586" w:rsidRPr="008A01BA">
        <w:rPr>
          <w:rFonts w:ascii="Calibri" w:hAnsi="Calibri" w:cs="Calibri"/>
        </w:rPr>
        <w:t xml:space="preserve"> researchers in the ‘global north’ to teach or impart wisdom. Genuine ownership and engagement are needed by all partners to create, implement and adjust practices in challenging contexts. </w:t>
      </w:r>
      <w:r w:rsidRPr="008A01BA">
        <w:rPr>
          <w:rFonts w:ascii="Calibri" w:hAnsi="Calibri" w:cs="Calibri"/>
        </w:rPr>
        <w:t>We aim to share our experiences with the wider research community.</w:t>
      </w:r>
      <w:r w:rsidR="004E4344">
        <w:rPr>
          <w:rFonts w:ascii="Calibri" w:hAnsi="Calibri" w:cs="Calibri"/>
        </w:rPr>
        <w:t xml:space="preserve"> Future work that explores the similarities and differences between </w:t>
      </w:r>
      <w:r w:rsidR="00E80691">
        <w:rPr>
          <w:rFonts w:ascii="Calibri" w:hAnsi="Calibri" w:cs="Calibri"/>
        </w:rPr>
        <w:t xml:space="preserve">the </w:t>
      </w:r>
      <w:r w:rsidR="004E4344">
        <w:rPr>
          <w:rFonts w:ascii="Calibri" w:hAnsi="Calibri" w:cs="Calibri"/>
        </w:rPr>
        <w:t>values</w:t>
      </w:r>
      <w:r w:rsidR="00E80691">
        <w:rPr>
          <w:rFonts w:ascii="Calibri" w:hAnsi="Calibri" w:cs="Calibri"/>
        </w:rPr>
        <w:t xml:space="preserve"> and principles</w:t>
      </w:r>
      <w:r w:rsidR="004E4344">
        <w:rPr>
          <w:rFonts w:ascii="Calibri" w:hAnsi="Calibri" w:cs="Calibri"/>
        </w:rPr>
        <w:t xml:space="preserve"> </w:t>
      </w:r>
      <w:r w:rsidR="00E80691">
        <w:rPr>
          <w:rFonts w:ascii="Calibri" w:hAnsi="Calibri" w:cs="Calibri"/>
        </w:rPr>
        <w:t xml:space="preserve">that </w:t>
      </w:r>
      <w:r w:rsidR="004E4344">
        <w:rPr>
          <w:rFonts w:ascii="Calibri" w:hAnsi="Calibri" w:cs="Calibri"/>
        </w:rPr>
        <w:t xml:space="preserve">underpin safeguarding and ethical practice is </w:t>
      </w:r>
      <w:r w:rsidR="00E80691">
        <w:rPr>
          <w:rFonts w:ascii="Calibri" w:hAnsi="Calibri" w:cs="Calibri"/>
        </w:rPr>
        <w:t>of</w:t>
      </w:r>
      <w:r w:rsidR="004E4344">
        <w:rPr>
          <w:rFonts w:ascii="Calibri" w:hAnsi="Calibri" w:cs="Calibri"/>
        </w:rPr>
        <w:t xml:space="preserve"> critical </w:t>
      </w:r>
      <w:r w:rsidR="00E80691">
        <w:rPr>
          <w:rFonts w:ascii="Calibri" w:hAnsi="Calibri" w:cs="Calibri"/>
        </w:rPr>
        <w:t>importance. This will ensure</w:t>
      </w:r>
      <w:r w:rsidR="004E4344">
        <w:rPr>
          <w:rFonts w:ascii="Calibri" w:hAnsi="Calibri" w:cs="Calibri"/>
        </w:rPr>
        <w:t xml:space="preserve"> that both </w:t>
      </w:r>
      <w:r w:rsidR="006D5B9C">
        <w:rPr>
          <w:rFonts w:ascii="Calibri" w:hAnsi="Calibri" w:cs="Calibri"/>
        </w:rPr>
        <w:t xml:space="preserve">discourses learn from each other and </w:t>
      </w:r>
      <w:r w:rsidR="004E4344">
        <w:rPr>
          <w:rFonts w:ascii="Calibri" w:hAnsi="Calibri" w:cs="Calibri"/>
        </w:rPr>
        <w:t xml:space="preserve">are </w:t>
      </w:r>
      <w:r w:rsidR="00E80691">
        <w:rPr>
          <w:rFonts w:ascii="Calibri" w:hAnsi="Calibri" w:cs="Calibri"/>
        </w:rPr>
        <w:t xml:space="preserve">given </w:t>
      </w:r>
      <w:r w:rsidR="004E4344">
        <w:rPr>
          <w:rFonts w:ascii="Calibri" w:hAnsi="Calibri" w:cs="Calibri"/>
        </w:rPr>
        <w:t>equal importance in the promotion of research integrity</w:t>
      </w:r>
      <w:r w:rsidR="00E80691">
        <w:rPr>
          <w:rFonts w:ascii="Calibri" w:hAnsi="Calibri" w:cs="Calibri"/>
        </w:rPr>
        <w:t xml:space="preserve"> and that good practice in one area does not substitute that in another</w:t>
      </w:r>
      <w:r w:rsidR="004E4344">
        <w:rPr>
          <w:rFonts w:ascii="Calibri" w:hAnsi="Calibri" w:cs="Calibri"/>
        </w:rPr>
        <w:t xml:space="preserve">. </w:t>
      </w:r>
      <w:r w:rsidRPr="008A01BA">
        <w:rPr>
          <w:rFonts w:ascii="Calibri" w:hAnsi="Calibri" w:cs="Calibri"/>
        </w:rPr>
        <w:t xml:space="preserve">As with research ethics, safeguarding </w:t>
      </w:r>
      <w:r w:rsidR="00896407" w:rsidRPr="008A01BA">
        <w:rPr>
          <w:rFonts w:ascii="Calibri" w:hAnsi="Calibri" w:cs="Calibri"/>
        </w:rPr>
        <w:t xml:space="preserve">is </w:t>
      </w:r>
      <w:r w:rsidRPr="008A01BA">
        <w:rPr>
          <w:rFonts w:ascii="Calibri" w:hAnsi="Calibri" w:cs="Calibri"/>
        </w:rPr>
        <w:t>not merely a procedural check box process</w:t>
      </w:r>
      <w:r w:rsidR="00896407" w:rsidRPr="008A01BA">
        <w:rPr>
          <w:rFonts w:ascii="Calibri" w:hAnsi="Calibri" w:cs="Calibri"/>
        </w:rPr>
        <w:t>, but</w:t>
      </w:r>
      <w:r w:rsidRPr="008A01BA">
        <w:rPr>
          <w:rFonts w:ascii="Calibri" w:hAnsi="Calibri" w:cs="Calibri"/>
        </w:rPr>
        <w:t xml:space="preserve"> an </w:t>
      </w:r>
      <w:bookmarkStart w:id="6" w:name="_Hlk21513673"/>
      <w:r w:rsidRPr="008A01BA">
        <w:rPr>
          <w:rFonts w:ascii="Calibri" w:hAnsi="Calibri" w:cs="Calibri"/>
        </w:rPr>
        <w:t xml:space="preserve">iterative, </w:t>
      </w:r>
      <w:r w:rsidRPr="008A01BA">
        <w:rPr>
          <w:rFonts w:ascii="Calibri" w:hAnsi="Calibri" w:cs="Calibri"/>
        </w:rPr>
        <w:lastRenderedPageBreak/>
        <w:t>ongoing learning journey that is critical, reflective and inclusive of vulnerable people. Ultimately</w:t>
      </w:r>
      <w:r w:rsidR="008A01BA" w:rsidRPr="008A01BA">
        <w:rPr>
          <w:rFonts w:ascii="Calibri" w:hAnsi="Calibri" w:cs="Calibri"/>
        </w:rPr>
        <w:t>,</w:t>
      </w:r>
      <w:r w:rsidRPr="008A01BA">
        <w:rPr>
          <w:rFonts w:ascii="Calibri" w:hAnsi="Calibri" w:cs="Calibri"/>
        </w:rPr>
        <w:t xml:space="preserve"> safeguarding processes need to be situated in a critical understanding of power relations, committed to changing them and promoting equity. </w:t>
      </w:r>
      <w:bookmarkEnd w:id="6"/>
    </w:p>
    <w:p w14:paraId="2F1DA6CD" w14:textId="77777777" w:rsidR="00266695" w:rsidRPr="008A01BA" w:rsidRDefault="00266695" w:rsidP="00266695">
      <w:pPr>
        <w:rPr>
          <w:rFonts w:ascii="Calibri" w:hAnsi="Calibri" w:cs="Calibri"/>
          <w:b/>
        </w:rPr>
      </w:pPr>
      <w:r w:rsidRPr="008A01BA">
        <w:rPr>
          <w:rFonts w:ascii="Calibri" w:hAnsi="Calibri" w:cs="Calibri"/>
          <w:b/>
        </w:rPr>
        <w:t>Acknowledgements</w:t>
      </w:r>
    </w:p>
    <w:p w14:paraId="1F94DCB8" w14:textId="49277892" w:rsidR="00266695" w:rsidRPr="008A01BA" w:rsidRDefault="007E0FE1" w:rsidP="00266695">
      <w:pPr>
        <w:rPr>
          <w:rFonts w:ascii="Calibri" w:hAnsi="Calibri" w:cs="Calibri"/>
        </w:rPr>
      </w:pPr>
      <w:r w:rsidRPr="00EE7750">
        <w:rPr>
          <w:iCs/>
        </w:rPr>
        <w:t>The GCRF Accountability for Informal Urban Equity Hub (“ARISE”) is a UKRI Collective Fund award with award reference ES/S00811X/1.</w:t>
      </w:r>
      <w:r>
        <w:rPr>
          <w:i/>
        </w:rPr>
        <w:t xml:space="preserve"> </w:t>
      </w:r>
      <w:r w:rsidR="00266695" w:rsidRPr="008A01BA">
        <w:rPr>
          <w:rFonts w:ascii="Calibri" w:hAnsi="Calibri" w:cs="Calibri"/>
        </w:rPr>
        <w:t>The Social and Public Health Sciences Unit is funded by the Medical Research Council (MC_UU_12017/13) and the Scottish Government Chief Scientist Office (SPHSU13).</w:t>
      </w:r>
      <w:r w:rsidR="00BD7FDF">
        <w:rPr>
          <w:rFonts w:ascii="Calibri" w:hAnsi="Calibri" w:cs="Calibri"/>
        </w:rPr>
        <w:t xml:space="preserve"> We would also like to thank Lenore Manderson for a comprehensive review of the manuscript and for the use</w:t>
      </w:r>
      <w:r w:rsidR="000D1807">
        <w:rPr>
          <w:rFonts w:ascii="Calibri" w:hAnsi="Calibri" w:cs="Calibri"/>
        </w:rPr>
        <w:t xml:space="preserve">ful insights provided. </w:t>
      </w:r>
    </w:p>
    <w:p w14:paraId="2CE434F2" w14:textId="7FFDBF6B" w:rsidR="00266695" w:rsidRDefault="006309D1" w:rsidP="00266695">
      <w:pPr>
        <w:rPr>
          <w:rFonts w:ascii="Calibri" w:hAnsi="Calibri" w:cs="Calibri"/>
          <w:b/>
        </w:rPr>
      </w:pPr>
      <w:r w:rsidRPr="006309D1">
        <w:rPr>
          <w:rFonts w:ascii="Calibri" w:hAnsi="Calibri" w:cs="Calibri"/>
          <w:b/>
        </w:rPr>
        <w:t>Competing Interests</w:t>
      </w:r>
    </w:p>
    <w:p w14:paraId="44A55765" w14:textId="414CF83A" w:rsidR="006309D1" w:rsidRPr="006309D1" w:rsidRDefault="006309D1" w:rsidP="00266695">
      <w:pPr>
        <w:rPr>
          <w:rFonts w:ascii="Calibri" w:hAnsi="Calibri" w:cs="Calibri"/>
        </w:rPr>
      </w:pPr>
      <w:r>
        <w:rPr>
          <w:rFonts w:ascii="Calibri" w:hAnsi="Calibri" w:cs="Calibri"/>
        </w:rPr>
        <w:t xml:space="preserve">We declare no competing interests. </w:t>
      </w:r>
    </w:p>
    <w:p w14:paraId="2CD863F4" w14:textId="77777777" w:rsidR="00B017BD" w:rsidRPr="008A01BA" w:rsidRDefault="00B017BD" w:rsidP="00B017BD">
      <w:pPr>
        <w:rPr>
          <w:rFonts w:ascii="Calibri" w:hAnsi="Calibri" w:cs="Calibri"/>
        </w:rPr>
      </w:pPr>
    </w:p>
    <w:p w14:paraId="6A6796C2" w14:textId="77777777" w:rsidR="00465F50" w:rsidRDefault="00465F50">
      <w:pPr>
        <w:rPr>
          <w:rFonts w:ascii="Calibri" w:hAnsi="Calibri" w:cs="Calibri"/>
          <w:b/>
        </w:rPr>
      </w:pPr>
    </w:p>
    <w:p w14:paraId="09723238" w14:textId="77777777" w:rsidR="00465F50" w:rsidRDefault="00465F50">
      <w:pPr>
        <w:rPr>
          <w:rFonts w:ascii="Calibri" w:hAnsi="Calibri" w:cs="Calibri"/>
          <w:b/>
        </w:rPr>
      </w:pPr>
    </w:p>
    <w:p w14:paraId="23DC6B78" w14:textId="77777777" w:rsidR="00465F50" w:rsidRDefault="00465F50">
      <w:pPr>
        <w:rPr>
          <w:rFonts w:ascii="Calibri" w:hAnsi="Calibri" w:cs="Calibri"/>
          <w:b/>
        </w:rPr>
      </w:pPr>
    </w:p>
    <w:p w14:paraId="35B6A226" w14:textId="77777777" w:rsidR="00465F50" w:rsidRDefault="00465F50">
      <w:pPr>
        <w:rPr>
          <w:rFonts w:ascii="Calibri" w:hAnsi="Calibri" w:cs="Calibri"/>
          <w:b/>
        </w:rPr>
      </w:pPr>
    </w:p>
    <w:p w14:paraId="46435EB3" w14:textId="089E2323" w:rsidR="00675BC0" w:rsidRPr="008A01BA" w:rsidRDefault="00675BC0">
      <w:pPr>
        <w:rPr>
          <w:rFonts w:ascii="Calibri" w:hAnsi="Calibri" w:cs="Calibri"/>
          <w:b/>
        </w:rPr>
      </w:pPr>
      <w:r w:rsidRPr="008A01BA">
        <w:rPr>
          <w:rFonts w:ascii="Calibri" w:hAnsi="Calibri" w:cs="Calibri"/>
          <w:b/>
        </w:rPr>
        <w:t xml:space="preserve">References </w:t>
      </w:r>
    </w:p>
    <w:p w14:paraId="6EBA3D75" w14:textId="77777777" w:rsidR="00C52F50" w:rsidRPr="00C52F50" w:rsidRDefault="00AB07C6" w:rsidP="00C52F50">
      <w:pPr>
        <w:pStyle w:val="EndNoteBibliography"/>
        <w:spacing w:after="0"/>
      </w:pPr>
      <w:r>
        <w:rPr>
          <w:rFonts w:asciiTheme="minorHAnsi" w:hAnsiTheme="minorHAnsi" w:cstheme="minorBidi"/>
          <w:b/>
        </w:rPr>
        <w:fldChar w:fldCharType="begin"/>
      </w:r>
      <w:r>
        <w:rPr>
          <w:b/>
        </w:rPr>
        <w:instrText xml:space="preserve"> ADDIN EN.REFLIST </w:instrText>
      </w:r>
      <w:r>
        <w:rPr>
          <w:rFonts w:asciiTheme="minorHAnsi" w:hAnsiTheme="minorHAnsi" w:cstheme="minorBidi"/>
          <w:b/>
        </w:rPr>
        <w:fldChar w:fldCharType="end"/>
      </w:r>
      <w:r w:rsidR="00C52F50" w:rsidRPr="00C52F50">
        <w:t>1.</w:t>
      </w:r>
      <w:r w:rsidR="00C52F50" w:rsidRPr="00C52F50">
        <w:tab/>
        <w:t>House of Commons International Development C. Sexual exploitation and abuse in the aid sector. Eighth report of the session 2017-19. London; 2018.</w:t>
      </w:r>
    </w:p>
    <w:p w14:paraId="6FD1DD27" w14:textId="77777777" w:rsidR="00C52F50" w:rsidRPr="00C52F50" w:rsidRDefault="00C52F50" w:rsidP="00C52F50">
      <w:pPr>
        <w:pStyle w:val="EndNoteBibliography"/>
        <w:spacing w:after="0"/>
      </w:pPr>
      <w:r w:rsidRPr="00C52F50">
        <w:t>2.</w:t>
      </w:r>
      <w:r w:rsidRPr="00C52F50">
        <w:tab/>
        <w:t>Government UK. Safeguarding Summit 2018. 2018.</w:t>
      </w:r>
    </w:p>
    <w:p w14:paraId="716461B1" w14:textId="77777777" w:rsidR="00C52F50" w:rsidRPr="00C52F50" w:rsidRDefault="00C52F50" w:rsidP="00C52F50">
      <w:pPr>
        <w:pStyle w:val="EndNoteBibliography"/>
        <w:spacing w:after="0"/>
      </w:pPr>
      <w:r w:rsidRPr="00C52F50">
        <w:t>3.</w:t>
      </w:r>
      <w:r w:rsidRPr="00C52F50">
        <w:tab/>
        <w:t>Orr DM, Daoust G, Dyvik SL, Puhan SS, Boddy J. Safeguarding in international development research: evidence review. 2019.</w:t>
      </w:r>
    </w:p>
    <w:p w14:paraId="55A26214" w14:textId="77777777" w:rsidR="00C52F50" w:rsidRPr="00C52F50" w:rsidRDefault="00C52F50" w:rsidP="00C52F50">
      <w:pPr>
        <w:pStyle w:val="EndNoteBibliography"/>
        <w:spacing w:after="0"/>
      </w:pPr>
      <w:r w:rsidRPr="00C52F50">
        <w:t>4.</w:t>
      </w:r>
      <w:r w:rsidRPr="00C52F50">
        <w:tab/>
        <w:t>Orr DMR, Daoust G, Dyvik SL, Puhan SS, Boddy J. Safeguarding in International Development Research Briefing Paper. 2018:1-9.</w:t>
      </w:r>
    </w:p>
    <w:p w14:paraId="309FE429" w14:textId="77777777" w:rsidR="00C52F50" w:rsidRPr="00C52F50" w:rsidRDefault="00C52F50" w:rsidP="00C52F50">
      <w:pPr>
        <w:pStyle w:val="EndNoteBibliography"/>
        <w:spacing w:after="0"/>
      </w:pPr>
      <w:r w:rsidRPr="00C52F50">
        <w:t>5.</w:t>
      </w:r>
      <w:r w:rsidRPr="00C52F50">
        <w:tab/>
        <w:t>Coeckelbergh M. Anthropology of Vulnerability. In: Coeckelbergh M, editor.: Springer Philosophy of Engineering and Technology book series (POET, volume 12); 2013. p. 37-62.</w:t>
      </w:r>
    </w:p>
    <w:p w14:paraId="36F949D4" w14:textId="77777777" w:rsidR="00C52F50" w:rsidRPr="00C52F50" w:rsidRDefault="00C52F50" w:rsidP="00C52F50">
      <w:pPr>
        <w:pStyle w:val="EndNoteBibliography"/>
        <w:spacing w:after="0"/>
      </w:pPr>
      <w:r w:rsidRPr="00C52F50">
        <w:t>6.</w:t>
      </w:r>
      <w:r w:rsidRPr="00C52F50">
        <w:tab/>
        <w:t>Nordås R, Rustad SCA. Sexual Exploitation and Abuse by Peacekeepers: Understanding Variation. International Interactions. 2013;39(4):511-34.</w:t>
      </w:r>
    </w:p>
    <w:p w14:paraId="45C84682" w14:textId="77777777" w:rsidR="00C52F50" w:rsidRPr="00C52F50" w:rsidRDefault="00C52F50" w:rsidP="00C52F50">
      <w:pPr>
        <w:pStyle w:val="EndNoteBibliography"/>
        <w:spacing w:after="0"/>
      </w:pPr>
      <w:r w:rsidRPr="00C52F50">
        <w:t>7.</w:t>
      </w:r>
      <w:r w:rsidRPr="00C52F50">
        <w:tab/>
        <w:t>Fluri J. Capitalizing on Bare Life: Sovereignty, Exception, and Gender Politics. Antipode. 2012;44(1):31-50.</w:t>
      </w:r>
    </w:p>
    <w:p w14:paraId="24328368" w14:textId="77777777" w:rsidR="00C52F50" w:rsidRPr="00C52F50" w:rsidRDefault="00C52F50" w:rsidP="00C52F50">
      <w:pPr>
        <w:pStyle w:val="EndNoteBibliography"/>
        <w:spacing w:after="0"/>
      </w:pPr>
      <w:r w:rsidRPr="00C52F50">
        <w:t>8.</w:t>
      </w:r>
      <w:r w:rsidRPr="00C52F50">
        <w:tab/>
        <w:t>Chilisa B. Decolonising transdisciplinary research approaches: an African perspective for enhancing knowledge integration in sustainability science. Sustainability science. 2017;12(5):813-27.</w:t>
      </w:r>
    </w:p>
    <w:p w14:paraId="1F9DBB95" w14:textId="77777777" w:rsidR="00C52F50" w:rsidRPr="00C52F50" w:rsidRDefault="00C52F50" w:rsidP="00C52F50">
      <w:pPr>
        <w:pStyle w:val="EndNoteBibliography"/>
        <w:spacing w:after="0"/>
      </w:pPr>
      <w:r w:rsidRPr="00C52F50">
        <w:t>9.</w:t>
      </w:r>
      <w:r w:rsidRPr="00C52F50">
        <w:tab/>
        <w:t>Guinto R. #DecolonizeGlobalHealth: Rewritting the narrative of global health. 2019.</w:t>
      </w:r>
    </w:p>
    <w:p w14:paraId="6236AF42" w14:textId="77777777" w:rsidR="00C52F50" w:rsidRPr="00C52F50" w:rsidRDefault="00C52F50" w:rsidP="00C52F50">
      <w:pPr>
        <w:pStyle w:val="EndNoteBibliography"/>
      </w:pPr>
      <w:r w:rsidRPr="00C52F50">
        <w:t>10.</w:t>
      </w:r>
      <w:r w:rsidRPr="00C52F50">
        <w:tab/>
        <w:t>Health L. LVCT Health's Gender Based Violence/Post Rape Care Programme. Stories from the field. Nairobi; 2017.</w:t>
      </w:r>
    </w:p>
    <w:p w14:paraId="75F7BADA" w14:textId="2C407B59" w:rsidR="00B017BD" w:rsidRPr="008A01BA" w:rsidRDefault="00B017BD" w:rsidP="00C87B79">
      <w:pPr>
        <w:rPr>
          <w:rFonts w:ascii="Calibri" w:hAnsi="Calibri" w:cs="Calibri"/>
          <w:b/>
        </w:rPr>
      </w:pPr>
    </w:p>
    <w:sectPr w:rsidR="00B017BD" w:rsidRPr="008A01BA" w:rsidSect="00CD49B6">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9FD28" w14:textId="77777777" w:rsidR="00ED20DE" w:rsidRDefault="00ED20DE" w:rsidP="002D030F">
      <w:pPr>
        <w:spacing w:after="0" w:line="240" w:lineRule="auto"/>
      </w:pPr>
      <w:r>
        <w:separator/>
      </w:r>
    </w:p>
  </w:endnote>
  <w:endnote w:type="continuationSeparator" w:id="0">
    <w:p w14:paraId="09AE610B" w14:textId="77777777" w:rsidR="00ED20DE" w:rsidRDefault="00ED20DE" w:rsidP="002D0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Book">
    <w:altName w:val="Avenir Book"/>
    <w:panose1 w:val="00000000000000000000"/>
    <w:charset w:val="00"/>
    <w:family w:val="swiss"/>
    <w:notTrueType/>
    <w:pitch w:val="default"/>
    <w:sig w:usb0="00000003" w:usb1="00000000" w:usb2="00000000" w:usb3="00000000" w:csb0="00000001" w:csb1="00000000"/>
  </w:font>
  <w:font w:name="Dosis-Medium">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083EF" w14:textId="77777777" w:rsidR="00ED20DE" w:rsidRDefault="00ED20DE" w:rsidP="002D030F">
      <w:pPr>
        <w:spacing w:after="0" w:line="240" w:lineRule="auto"/>
      </w:pPr>
      <w:r>
        <w:separator/>
      </w:r>
    </w:p>
  </w:footnote>
  <w:footnote w:type="continuationSeparator" w:id="0">
    <w:p w14:paraId="1192B591" w14:textId="77777777" w:rsidR="00ED20DE" w:rsidRDefault="00ED20DE" w:rsidP="002D030F">
      <w:pPr>
        <w:spacing w:after="0" w:line="240" w:lineRule="auto"/>
      </w:pPr>
      <w:r>
        <w:continuationSeparator/>
      </w:r>
    </w:p>
  </w:footnote>
  <w:footnote w:id="1">
    <w:p w14:paraId="35B05D4B" w14:textId="596F278B" w:rsidR="00BD7FDF" w:rsidRDefault="00BD7FDF" w:rsidP="00147049">
      <w:pPr>
        <w:pStyle w:val="FootnoteText"/>
      </w:pPr>
      <w:r>
        <w:rPr>
          <w:rStyle w:val="FootnoteReference"/>
        </w:rPr>
        <w:footnoteRef/>
      </w:r>
      <w:r>
        <w:t xml:space="preserve"> Details about the hubs can be found at: </w:t>
      </w:r>
      <w:r w:rsidRPr="009F2DFF">
        <w:t>https://www.ukri.org/research/global-challenges-research-fund/</w:t>
      </w:r>
      <w:r w:rsidRPr="0075463A">
        <w:t>interdisciplinary-research-hubs-to-address-intractable-challenges-faced-by-developing-countries/</w:t>
      </w:r>
      <w:hyperlink r:id="rId1" w:history="1"/>
    </w:p>
  </w:footnote>
  <w:footnote w:id="2">
    <w:p w14:paraId="195332A5" w14:textId="5B33D91F" w:rsidR="00BD7FDF" w:rsidRDefault="00BD7FDF" w:rsidP="001A238F">
      <w:pPr>
        <w:pStyle w:val="FootnoteText"/>
        <w:jc w:val="both"/>
      </w:pPr>
      <w:r>
        <w:rPr>
          <w:rStyle w:val="FootnoteReference"/>
        </w:rPr>
        <w:footnoteRef/>
      </w:r>
      <w:r>
        <w:t xml:space="preserve"> The ARISE partnership is led by LSTM and includes (in alphabetical order): African Population and Health Research Centre (APHRC); College of Medicine and Allied Sciences (CoMAHS) Sierra Leone; Glasgow University; Institute of Development Studies (IDS); James P Grant School of Public Health, BRAC University; LVCT Health; Sierra Leone Urban Research centre (SLURC), Slum/Shack Dwellers International (SDI); The George Institute (TGI), India; and York University.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73B8D"/>
    <w:multiLevelType w:val="hybridMultilevel"/>
    <w:tmpl w:val="7FEE2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pevzvreiaawxeeed99vw09659dzswds0v2w&quot;&gt;PhD&lt;record-ids&gt;&lt;item&gt;261&lt;/item&gt;&lt;item&gt;262&lt;/item&gt;&lt;/record-ids&gt;&lt;/item&gt;&lt;/Libraries&gt;"/>
  </w:docVars>
  <w:rsids>
    <w:rsidRoot w:val="00744FA3"/>
    <w:rsid w:val="00000B2A"/>
    <w:rsid w:val="00013DD9"/>
    <w:rsid w:val="000153F2"/>
    <w:rsid w:val="000165E3"/>
    <w:rsid w:val="00026A2F"/>
    <w:rsid w:val="00034E68"/>
    <w:rsid w:val="00041619"/>
    <w:rsid w:val="00042E79"/>
    <w:rsid w:val="000571E8"/>
    <w:rsid w:val="00060787"/>
    <w:rsid w:val="00064FB9"/>
    <w:rsid w:val="00066696"/>
    <w:rsid w:val="000671B0"/>
    <w:rsid w:val="0007027B"/>
    <w:rsid w:val="0007460C"/>
    <w:rsid w:val="0008492C"/>
    <w:rsid w:val="00086603"/>
    <w:rsid w:val="000A6C63"/>
    <w:rsid w:val="000A7B78"/>
    <w:rsid w:val="000B1DA8"/>
    <w:rsid w:val="000D1807"/>
    <w:rsid w:val="000D269B"/>
    <w:rsid w:val="000D5C26"/>
    <w:rsid w:val="000D7DEE"/>
    <w:rsid w:val="000E6142"/>
    <w:rsid w:val="000E69A6"/>
    <w:rsid w:val="000F6CEF"/>
    <w:rsid w:val="000F6DE0"/>
    <w:rsid w:val="00103200"/>
    <w:rsid w:val="00113A48"/>
    <w:rsid w:val="00123EF3"/>
    <w:rsid w:val="001244A1"/>
    <w:rsid w:val="00132663"/>
    <w:rsid w:val="00133A70"/>
    <w:rsid w:val="00147049"/>
    <w:rsid w:val="00157ABB"/>
    <w:rsid w:val="00174C11"/>
    <w:rsid w:val="00193712"/>
    <w:rsid w:val="00195EE1"/>
    <w:rsid w:val="001A238F"/>
    <w:rsid w:val="001B3B2E"/>
    <w:rsid w:val="001B4967"/>
    <w:rsid w:val="001C3EEA"/>
    <w:rsid w:val="001D0F35"/>
    <w:rsid w:val="001E13A4"/>
    <w:rsid w:val="001E1454"/>
    <w:rsid w:val="001E75C8"/>
    <w:rsid w:val="0020253E"/>
    <w:rsid w:val="002054FF"/>
    <w:rsid w:val="00205D7C"/>
    <w:rsid w:val="00216839"/>
    <w:rsid w:val="00222989"/>
    <w:rsid w:val="00222DD1"/>
    <w:rsid w:val="00223995"/>
    <w:rsid w:val="002322C8"/>
    <w:rsid w:val="00233874"/>
    <w:rsid w:val="00237AAC"/>
    <w:rsid w:val="00261D20"/>
    <w:rsid w:val="00261D86"/>
    <w:rsid w:val="00266695"/>
    <w:rsid w:val="00272C3C"/>
    <w:rsid w:val="0027799A"/>
    <w:rsid w:val="00280908"/>
    <w:rsid w:val="00293C45"/>
    <w:rsid w:val="002948EA"/>
    <w:rsid w:val="002A06C2"/>
    <w:rsid w:val="002A644D"/>
    <w:rsid w:val="002B52C0"/>
    <w:rsid w:val="002C388D"/>
    <w:rsid w:val="002C5300"/>
    <w:rsid w:val="002D030F"/>
    <w:rsid w:val="002E5593"/>
    <w:rsid w:val="003111C5"/>
    <w:rsid w:val="00320854"/>
    <w:rsid w:val="00331888"/>
    <w:rsid w:val="00337760"/>
    <w:rsid w:val="0035710A"/>
    <w:rsid w:val="003603FD"/>
    <w:rsid w:val="003708A5"/>
    <w:rsid w:val="0037262B"/>
    <w:rsid w:val="00372A2A"/>
    <w:rsid w:val="00372C55"/>
    <w:rsid w:val="003867D0"/>
    <w:rsid w:val="003904DE"/>
    <w:rsid w:val="00395C53"/>
    <w:rsid w:val="003A27AD"/>
    <w:rsid w:val="003C76DD"/>
    <w:rsid w:val="003F042B"/>
    <w:rsid w:val="003F2F40"/>
    <w:rsid w:val="003F5A5E"/>
    <w:rsid w:val="004057F3"/>
    <w:rsid w:val="0041235C"/>
    <w:rsid w:val="00423C0A"/>
    <w:rsid w:val="00433F31"/>
    <w:rsid w:val="0044352F"/>
    <w:rsid w:val="00455C61"/>
    <w:rsid w:val="00461226"/>
    <w:rsid w:val="00464C91"/>
    <w:rsid w:val="00465F50"/>
    <w:rsid w:val="0046799D"/>
    <w:rsid w:val="004742A0"/>
    <w:rsid w:val="00475401"/>
    <w:rsid w:val="00486E29"/>
    <w:rsid w:val="0049127C"/>
    <w:rsid w:val="004930F0"/>
    <w:rsid w:val="00493F72"/>
    <w:rsid w:val="004A635B"/>
    <w:rsid w:val="004E0377"/>
    <w:rsid w:val="004E4344"/>
    <w:rsid w:val="004E72D4"/>
    <w:rsid w:val="004F3E40"/>
    <w:rsid w:val="00500060"/>
    <w:rsid w:val="005024FB"/>
    <w:rsid w:val="005164F3"/>
    <w:rsid w:val="00522DF9"/>
    <w:rsid w:val="00525874"/>
    <w:rsid w:val="00526EB7"/>
    <w:rsid w:val="00527635"/>
    <w:rsid w:val="00543750"/>
    <w:rsid w:val="00550880"/>
    <w:rsid w:val="00560DDE"/>
    <w:rsid w:val="00565196"/>
    <w:rsid w:val="00580B9F"/>
    <w:rsid w:val="005811DE"/>
    <w:rsid w:val="005904CD"/>
    <w:rsid w:val="005906DD"/>
    <w:rsid w:val="005924F6"/>
    <w:rsid w:val="00595C70"/>
    <w:rsid w:val="005A30D4"/>
    <w:rsid w:val="005A400C"/>
    <w:rsid w:val="005B145D"/>
    <w:rsid w:val="005B3058"/>
    <w:rsid w:val="005D0E78"/>
    <w:rsid w:val="005D5966"/>
    <w:rsid w:val="005D74FB"/>
    <w:rsid w:val="005E36C8"/>
    <w:rsid w:val="005F08B0"/>
    <w:rsid w:val="005F0FC6"/>
    <w:rsid w:val="006035F0"/>
    <w:rsid w:val="00607C22"/>
    <w:rsid w:val="0061045B"/>
    <w:rsid w:val="006201C7"/>
    <w:rsid w:val="006309D1"/>
    <w:rsid w:val="0063326F"/>
    <w:rsid w:val="00633B96"/>
    <w:rsid w:val="00645905"/>
    <w:rsid w:val="00671DE6"/>
    <w:rsid w:val="00675BC0"/>
    <w:rsid w:val="00680553"/>
    <w:rsid w:val="00680ADC"/>
    <w:rsid w:val="006975AF"/>
    <w:rsid w:val="006A47CE"/>
    <w:rsid w:val="006A4F7B"/>
    <w:rsid w:val="006B14A9"/>
    <w:rsid w:val="006D27CB"/>
    <w:rsid w:val="006D5B9C"/>
    <w:rsid w:val="006E3B26"/>
    <w:rsid w:val="007440FA"/>
    <w:rsid w:val="00744FA3"/>
    <w:rsid w:val="00755289"/>
    <w:rsid w:val="007669C0"/>
    <w:rsid w:val="00774776"/>
    <w:rsid w:val="00782E1C"/>
    <w:rsid w:val="007A30E8"/>
    <w:rsid w:val="007B06DF"/>
    <w:rsid w:val="007B29B7"/>
    <w:rsid w:val="007C4EB9"/>
    <w:rsid w:val="007D07DC"/>
    <w:rsid w:val="007D6079"/>
    <w:rsid w:val="007E0FE1"/>
    <w:rsid w:val="007E1586"/>
    <w:rsid w:val="007E33D1"/>
    <w:rsid w:val="007F1AF5"/>
    <w:rsid w:val="007F52EB"/>
    <w:rsid w:val="007F76C9"/>
    <w:rsid w:val="00803E68"/>
    <w:rsid w:val="00813AA7"/>
    <w:rsid w:val="00837E1B"/>
    <w:rsid w:val="0084734E"/>
    <w:rsid w:val="008517DC"/>
    <w:rsid w:val="008520D4"/>
    <w:rsid w:val="0087411B"/>
    <w:rsid w:val="00874BBA"/>
    <w:rsid w:val="00876B7A"/>
    <w:rsid w:val="008865B1"/>
    <w:rsid w:val="00887DB6"/>
    <w:rsid w:val="00892006"/>
    <w:rsid w:val="00896407"/>
    <w:rsid w:val="008A01BA"/>
    <w:rsid w:val="008A06A7"/>
    <w:rsid w:val="008B0C0A"/>
    <w:rsid w:val="008B3882"/>
    <w:rsid w:val="008C0CF8"/>
    <w:rsid w:val="008C7D7D"/>
    <w:rsid w:val="008D5F3C"/>
    <w:rsid w:val="008D6F01"/>
    <w:rsid w:val="008E289E"/>
    <w:rsid w:val="008F720A"/>
    <w:rsid w:val="00907C67"/>
    <w:rsid w:val="0091622E"/>
    <w:rsid w:val="009238C3"/>
    <w:rsid w:val="00933245"/>
    <w:rsid w:val="00940D46"/>
    <w:rsid w:val="00944DE9"/>
    <w:rsid w:val="009560F6"/>
    <w:rsid w:val="00956DA6"/>
    <w:rsid w:val="00957476"/>
    <w:rsid w:val="009728F8"/>
    <w:rsid w:val="009839DB"/>
    <w:rsid w:val="009C00B4"/>
    <w:rsid w:val="009C3066"/>
    <w:rsid w:val="009D6D54"/>
    <w:rsid w:val="009E243D"/>
    <w:rsid w:val="009F0410"/>
    <w:rsid w:val="00A03E89"/>
    <w:rsid w:val="00A0402A"/>
    <w:rsid w:val="00A13355"/>
    <w:rsid w:val="00A13AF4"/>
    <w:rsid w:val="00A15F9D"/>
    <w:rsid w:val="00A204B7"/>
    <w:rsid w:val="00A208C5"/>
    <w:rsid w:val="00A31762"/>
    <w:rsid w:val="00A35D75"/>
    <w:rsid w:val="00A36B78"/>
    <w:rsid w:val="00A60762"/>
    <w:rsid w:val="00A64B7C"/>
    <w:rsid w:val="00A72F1D"/>
    <w:rsid w:val="00A7453A"/>
    <w:rsid w:val="00A751CB"/>
    <w:rsid w:val="00A76BD7"/>
    <w:rsid w:val="00A82C39"/>
    <w:rsid w:val="00A832B4"/>
    <w:rsid w:val="00A928BB"/>
    <w:rsid w:val="00AA0448"/>
    <w:rsid w:val="00AA719A"/>
    <w:rsid w:val="00AA721F"/>
    <w:rsid w:val="00AB07C6"/>
    <w:rsid w:val="00AC2E8B"/>
    <w:rsid w:val="00AD1B05"/>
    <w:rsid w:val="00AE222F"/>
    <w:rsid w:val="00B00020"/>
    <w:rsid w:val="00B017BD"/>
    <w:rsid w:val="00B027FF"/>
    <w:rsid w:val="00B10381"/>
    <w:rsid w:val="00B11640"/>
    <w:rsid w:val="00B247DE"/>
    <w:rsid w:val="00B30FF4"/>
    <w:rsid w:val="00B373AE"/>
    <w:rsid w:val="00B43EED"/>
    <w:rsid w:val="00B45161"/>
    <w:rsid w:val="00B46DF6"/>
    <w:rsid w:val="00B46E54"/>
    <w:rsid w:val="00B46E8C"/>
    <w:rsid w:val="00B55A64"/>
    <w:rsid w:val="00B65B8D"/>
    <w:rsid w:val="00B75599"/>
    <w:rsid w:val="00B90789"/>
    <w:rsid w:val="00B94542"/>
    <w:rsid w:val="00B96A8D"/>
    <w:rsid w:val="00BB02EA"/>
    <w:rsid w:val="00BB4563"/>
    <w:rsid w:val="00BD4599"/>
    <w:rsid w:val="00BD618A"/>
    <w:rsid w:val="00BD7FDF"/>
    <w:rsid w:val="00BE1492"/>
    <w:rsid w:val="00BF4835"/>
    <w:rsid w:val="00BF6D67"/>
    <w:rsid w:val="00BF7B2B"/>
    <w:rsid w:val="00C0381E"/>
    <w:rsid w:val="00C04363"/>
    <w:rsid w:val="00C04790"/>
    <w:rsid w:val="00C04E33"/>
    <w:rsid w:val="00C06FFB"/>
    <w:rsid w:val="00C11098"/>
    <w:rsid w:val="00C11157"/>
    <w:rsid w:val="00C20CBD"/>
    <w:rsid w:val="00C213E6"/>
    <w:rsid w:val="00C21F60"/>
    <w:rsid w:val="00C22887"/>
    <w:rsid w:val="00C22D87"/>
    <w:rsid w:val="00C230D0"/>
    <w:rsid w:val="00C348A5"/>
    <w:rsid w:val="00C40FC8"/>
    <w:rsid w:val="00C43713"/>
    <w:rsid w:val="00C5261B"/>
    <w:rsid w:val="00C52F50"/>
    <w:rsid w:val="00C570D2"/>
    <w:rsid w:val="00C614D5"/>
    <w:rsid w:val="00C62196"/>
    <w:rsid w:val="00C71931"/>
    <w:rsid w:val="00C72788"/>
    <w:rsid w:val="00C74A00"/>
    <w:rsid w:val="00C87B79"/>
    <w:rsid w:val="00C9025E"/>
    <w:rsid w:val="00C95BC6"/>
    <w:rsid w:val="00CA10C9"/>
    <w:rsid w:val="00CA39CD"/>
    <w:rsid w:val="00CA78D6"/>
    <w:rsid w:val="00CC1D66"/>
    <w:rsid w:val="00CD49B6"/>
    <w:rsid w:val="00CD5C44"/>
    <w:rsid w:val="00CE43B7"/>
    <w:rsid w:val="00CE64FF"/>
    <w:rsid w:val="00CF0ECF"/>
    <w:rsid w:val="00D076AF"/>
    <w:rsid w:val="00D13F3F"/>
    <w:rsid w:val="00D35F76"/>
    <w:rsid w:val="00D42F06"/>
    <w:rsid w:val="00D67432"/>
    <w:rsid w:val="00D74682"/>
    <w:rsid w:val="00D834FA"/>
    <w:rsid w:val="00D84884"/>
    <w:rsid w:val="00D942FB"/>
    <w:rsid w:val="00D94C4B"/>
    <w:rsid w:val="00DA2FEA"/>
    <w:rsid w:val="00DA6545"/>
    <w:rsid w:val="00DA7BDB"/>
    <w:rsid w:val="00DB3232"/>
    <w:rsid w:val="00DB5310"/>
    <w:rsid w:val="00DE15FA"/>
    <w:rsid w:val="00DE272C"/>
    <w:rsid w:val="00DE4FD3"/>
    <w:rsid w:val="00DE5CF1"/>
    <w:rsid w:val="00E13FC7"/>
    <w:rsid w:val="00E162D5"/>
    <w:rsid w:val="00E24C40"/>
    <w:rsid w:val="00E27F3B"/>
    <w:rsid w:val="00E46904"/>
    <w:rsid w:val="00E51400"/>
    <w:rsid w:val="00E5789B"/>
    <w:rsid w:val="00E607F0"/>
    <w:rsid w:val="00E6188F"/>
    <w:rsid w:val="00E774E5"/>
    <w:rsid w:val="00E80691"/>
    <w:rsid w:val="00E96C5C"/>
    <w:rsid w:val="00EA102F"/>
    <w:rsid w:val="00EA1516"/>
    <w:rsid w:val="00EB1684"/>
    <w:rsid w:val="00EB3583"/>
    <w:rsid w:val="00EB4DE1"/>
    <w:rsid w:val="00EC4D5F"/>
    <w:rsid w:val="00ED0808"/>
    <w:rsid w:val="00ED1DB4"/>
    <w:rsid w:val="00ED20DE"/>
    <w:rsid w:val="00ED3B21"/>
    <w:rsid w:val="00ED5962"/>
    <w:rsid w:val="00ED6371"/>
    <w:rsid w:val="00EF0F15"/>
    <w:rsid w:val="00F04479"/>
    <w:rsid w:val="00F07ED0"/>
    <w:rsid w:val="00F30186"/>
    <w:rsid w:val="00F411AB"/>
    <w:rsid w:val="00F510A8"/>
    <w:rsid w:val="00F54922"/>
    <w:rsid w:val="00F6150F"/>
    <w:rsid w:val="00F71703"/>
    <w:rsid w:val="00F74D83"/>
    <w:rsid w:val="00F76471"/>
    <w:rsid w:val="00F77796"/>
    <w:rsid w:val="00F82B39"/>
    <w:rsid w:val="00F9214A"/>
    <w:rsid w:val="00F9679C"/>
    <w:rsid w:val="00F973EC"/>
    <w:rsid w:val="00FA4C98"/>
    <w:rsid w:val="00FA7A03"/>
    <w:rsid w:val="00FB070B"/>
    <w:rsid w:val="00FB142F"/>
    <w:rsid w:val="00FC44E0"/>
    <w:rsid w:val="00FD238A"/>
    <w:rsid w:val="00FE2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204E6"/>
  <w15:chartTrackingRefBased/>
  <w15:docId w15:val="{901584FC-65B1-483B-BC0D-AFB191C4F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D03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44FA3"/>
    <w:rPr>
      <w:sz w:val="16"/>
      <w:szCs w:val="16"/>
    </w:rPr>
  </w:style>
  <w:style w:type="paragraph" w:styleId="CommentText">
    <w:name w:val="annotation text"/>
    <w:basedOn w:val="Normal"/>
    <w:link w:val="CommentTextChar"/>
    <w:uiPriority w:val="99"/>
    <w:unhideWhenUsed/>
    <w:rsid w:val="00744FA3"/>
    <w:pPr>
      <w:spacing w:line="240" w:lineRule="auto"/>
    </w:pPr>
    <w:rPr>
      <w:sz w:val="20"/>
      <w:szCs w:val="20"/>
    </w:rPr>
  </w:style>
  <w:style w:type="character" w:customStyle="1" w:styleId="CommentTextChar">
    <w:name w:val="Comment Text Char"/>
    <w:basedOn w:val="DefaultParagraphFont"/>
    <w:link w:val="CommentText"/>
    <w:uiPriority w:val="99"/>
    <w:rsid w:val="00744FA3"/>
    <w:rPr>
      <w:sz w:val="20"/>
      <w:szCs w:val="20"/>
    </w:rPr>
  </w:style>
  <w:style w:type="paragraph" w:styleId="BalloonText">
    <w:name w:val="Balloon Text"/>
    <w:basedOn w:val="Normal"/>
    <w:link w:val="BalloonTextChar"/>
    <w:uiPriority w:val="99"/>
    <w:semiHidden/>
    <w:unhideWhenUsed/>
    <w:rsid w:val="00744F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FA3"/>
    <w:rPr>
      <w:rFonts w:ascii="Segoe UI" w:hAnsi="Segoe UI" w:cs="Segoe UI"/>
      <w:sz w:val="18"/>
      <w:szCs w:val="18"/>
    </w:rPr>
  </w:style>
  <w:style w:type="character" w:customStyle="1" w:styleId="Heading1Char">
    <w:name w:val="Heading 1 Char"/>
    <w:basedOn w:val="DefaultParagraphFont"/>
    <w:link w:val="Heading1"/>
    <w:uiPriority w:val="9"/>
    <w:rsid w:val="002D030F"/>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2D030F"/>
    <w:rPr>
      <w:color w:val="0563C1" w:themeColor="hyperlink"/>
      <w:u w:val="single"/>
    </w:rPr>
  </w:style>
  <w:style w:type="paragraph" w:styleId="FootnoteText">
    <w:name w:val="footnote text"/>
    <w:basedOn w:val="Normal"/>
    <w:link w:val="FootnoteTextChar"/>
    <w:uiPriority w:val="99"/>
    <w:semiHidden/>
    <w:unhideWhenUsed/>
    <w:rsid w:val="002D03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030F"/>
    <w:rPr>
      <w:sz w:val="20"/>
      <w:szCs w:val="20"/>
    </w:rPr>
  </w:style>
  <w:style w:type="character" w:styleId="FootnoteReference">
    <w:name w:val="footnote reference"/>
    <w:basedOn w:val="DefaultParagraphFont"/>
    <w:uiPriority w:val="99"/>
    <w:semiHidden/>
    <w:unhideWhenUsed/>
    <w:rsid w:val="002D030F"/>
    <w:rPr>
      <w:vertAlign w:val="superscript"/>
    </w:rPr>
  </w:style>
  <w:style w:type="paragraph" w:styleId="CommentSubject">
    <w:name w:val="annotation subject"/>
    <w:basedOn w:val="CommentText"/>
    <w:next w:val="CommentText"/>
    <w:link w:val="CommentSubjectChar"/>
    <w:uiPriority w:val="99"/>
    <w:semiHidden/>
    <w:unhideWhenUsed/>
    <w:rsid w:val="002D030F"/>
    <w:rPr>
      <w:b/>
      <w:bCs/>
    </w:rPr>
  </w:style>
  <w:style w:type="character" w:customStyle="1" w:styleId="CommentSubjectChar">
    <w:name w:val="Comment Subject Char"/>
    <w:basedOn w:val="CommentTextChar"/>
    <w:link w:val="CommentSubject"/>
    <w:uiPriority w:val="99"/>
    <w:semiHidden/>
    <w:rsid w:val="002D030F"/>
    <w:rPr>
      <w:b/>
      <w:bCs/>
      <w:sz w:val="20"/>
      <w:szCs w:val="20"/>
    </w:rPr>
  </w:style>
  <w:style w:type="paragraph" w:styleId="Quote">
    <w:name w:val="Quote"/>
    <w:basedOn w:val="Normal"/>
    <w:next w:val="Normal"/>
    <w:link w:val="QuoteChar"/>
    <w:uiPriority w:val="29"/>
    <w:qFormat/>
    <w:rsid w:val="007440F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440FA"/>
    <w:rPr>
      <w:i/>
      <w:iCs/>
      <w:color w:val="404040" w:themeColor="text1" w:themeTint="BF"/>
    </w:rPr>
  </w:style>
  <w:style w:type="paragraph" w:customStyle="1" w:styleId="gem-c-titlecontext">
    <w:name w:val="gem-c-title__context"/>
    <w:basedOn w:val="Normal"/>
    <w:rsid w:val="002666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675BC0"/>
    <w:rPr>
      <w:color w:val="954F72" w:themeColor="followedHyperlink"/>
      <w:u w:val="single"/>
    </w:rPr>
  </w:style>
  <w:style w:type="paragraph" w:customStyle="1" w:styleId="EndNoteBibliographyTitle">
    <w:name w:val="EndNote Bibliography Title"/>
    <w:basedOn w:val="Normal"/>
    <w:link w:val="EndNoteBibliographyTitleChar"/>
    <w:rsid w:val="00675BC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75BC0"/>
    <w:rPr>
      <w:rFonts w:ascii="Calibri" w:hAnsi="Calibri" w:cs="Calibri"/>
      <w:noProof/>
      <w:lang w:val="en-US"/>
    </w:rPr>
  </w:style>
  <w:style w:type="paragraph" w:customStyle="1" w:styleId="EndNoteBibliography">
    <w:name w:val="EndNote Bibliography"/>
    <w:basedOn w:val="Normal"/>
    <w:link w:val="EndNoteBibliographyChar"/>
    <w:rsid w:val="00675BC0"/>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675BC0"/>
    <w:rPr>
      <w:rFonts w:ascii="Calibri" w:hAnsi="Calibri" w:cs="Calibri"/>
      <w:noProof/>
      <w:lang w:val="en-US"/>
    </w:rPr>
  </w:style>
  <w:style w:type="paragraph" w:styleId="ListParagraph">
    <w:name w:val="List Paragraph"/>
    <w:basedOn w:val="Normal"/>
    <w:uiPriority w:val="34"/>
    <w:qFormat/>
    <w:rsid w:val="003708A5"/>
    <w:pPr>
      <w:ind w:left="720"/>
      <w:contextualSpacing/>
    </w:pPr>
  </w:style>
  <w:style w:type="paragraph" w:styleId="Revision">
    <w:name w:val="Revision"/>
    <w:hidden/>
    <w:uiPriority w:val="99"/>
    <w:semiHidden/>
    <w:rsid w:val="00645905"/>
    <w:pPr>
      <w:spacing w:after="0" w:line="240" w:lineRule="auto"/>
    </w:pPr>
  </w:style>
  <w:style w:type="paragraph" w:styleId="EndnoteText">
    <w:name w:val="endnote text"/>
    <w:basedOn w:val="Normal"/>
    <w:link w:val="EndnoteTextChar"/>
    <w:uiPriority w:val="99"/>
    <w:semiHidden/>
    <w:unhideWhenUsed/>
    <w:rsid w:val="008964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96407"/>
    <w:rPr>
      <w:sz w:val="20"/>
      <w:szCs w:val="20"/>
    </w:rPr>
  </w:style>
  <w:style w:type="character" w:styleId="EndnoteReference">
    <w:name w:val="endnote reference"/>
    <w:basedOn w:val="DefaultParagraphFont"/>
    <w:uiPriority w:val="99"/>
    <w:semiHidden/>
    <w:unhideWhenUsed/>
    <w:rsid w:val="00896407"/>
    <w:rPr>
      <w:vertAlign w:val="superscript"/>
    </w:rPr>
  </w:style>
  <w:style w:type="character" w:styleId="UnresolvedMention">
    <w:name w:val="Unresolved Mention"/>
    <w:basedOn w:val="DefaultParagraphFont"/>
    <w:uiPriority w:val="99"/>
    <w:semiHidden/>
    <w:unhideWhenUsed/>
    <w:rsid w:val="008A06A7"/>
    <w:rPr>
      <w:color w:val="605E5C"/>
      <w:shd w:val="clear" w:color="auto" w:fill="E1DFDD"/>
    </w:rPr>
  </w:style>
  <w:style w:type="character" w:customStyle="1" w:styleId="apple-converted-space">
    <w:name w:val="apple-converted-space"/>
    <w:basedOn w:val="DefaultParagraphFont"/>
    <w:rsid w:val="000153F2"/>
  </w:style>
  <w:style w:type="character" w:styleId="LineNumber">
    <w:name w:val="line number"/>
    <w:basedOn w:val="DefaultParagraphFont"/>
    <w:uiPriority w:val="99"/>
    <w:semiHidden/>
    <w:unhideWhenUsed/>
    <w:rsid w:val="00133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48647">
      <w:bodyDiv w:val="1"/>
      <w:marLeft w:val="0"/>
      <w:marRight w:val="0"/>
      <w:marTop w:val="0"/>
      <w:marBottom w:val="0"/>
      <w:divBdr>
        <w:top w:val="none" w:sz="0" w:space="0" w:color="auto"/>
        <w:left w:val="none" w:sz="0" w:space="0" w:color="auto"/>
        <w:bottom w:val="none" w:sz="0" w:space="0" w:color="auto"/>
        <w:right w:val="none" w:sz="0" w:space="0" w:color="auto"/>
      </w:divBdr>
    </w:div>
    <w:div w:id="554053072">
      <w:bodyDiv w:val="1"/>
      <w:marLeft w:val="0"/>
      <w:marRight w:val="0"/>
      <w:marTop w:val="0"/>
      <w:marBottom w:val="0"/>
      <w:divBdr>
        <w:top w:val="none" w:sz="0" w:space="0" w:color="auto"/>
        <w:left w:val="none" w:sz="0" w:space="0" w:color="auto"/>
        <w:bottom w:val="none" w:sz="0" w:space="0" w:color="auto"/>
        <w:right w:val="none" w:sz="0" w:space="0" w:color="auto"/>
      </w:divBdr>
    </w:div>
    <w:div w:id="1032267674">
      <w:bodyDiv w:val="1"/>
      <w:marLeft w:val="0"/>
      <w:marRight w:val="0"/>
      <w:marTop w:val="0"/>
      <w:marBottom w:val="0"/>
      <w:divBdr>
        <w:top w:val="none" w:sz="0" w:space="0" w:color="auto"/>
        <w:left w:val="none" w:sz="0" w:space="0" w:color="auto"/>
        <w:bottom w:val="none" w:sz="0" w:space="0" w:color="auto"/>
        <w:right w:val="none" w:sz="0" w:space="0" w:color="auto"/>
      </w:divBdr>
    </w:div>
    <w:div w:id="1757748887">
      <w:bodyDiv w:val="1"/>
      <w:marLeft w:val="0"/>
      <w:marRight w:val="0"/>
      <w:marTop w:val="0"/>
      <w:marBottom w:val="0"/>
      <w:divBdr>
        <w:top w:val="none" w:sz="0" w:space="0" w:color="auto"/>
        <w:left w:val="none" w:sz="0" w:space="0" w:color="auto"/>
        <w:bottom w:val="none" w:sz="0" w:space="0" w:color="auto"/>
        <w:right w:val="none" w:sz="0" w:space="0" w:color="auto"/>
      </w:divBdr>
    </w:div>
    <w:div w:id="192984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dean@lstmed.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mrcbd.org/" TargetMode="External"/><Relationship Id="rId4" Type="http://schemas.openxmlformats.org/officeDocument/2006/relationships/settings" Target="settings.xml"/><Relationship Id="rId9" Type="http://schemas.openxmlformats.org/officeDocument/2006/relationships/hyperlink" Target="https://dghs.gov.b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ukri.org/research/global-challenges-research-fund/interdisciplinary-research-hubs-to-address-intractable-challenges-faced-by-developing-count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07438-5E60-44D5-94B5-46214D355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10175</Words>
  <Characters>57999</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Dean</dc:creator>
  <cp:keywords/>
  <dc:description/>
  <cp:lastModifiedBy>Laura Dean</cp:lastModifiedBy>
  <cp:revision>3</cp:revision>
  <cp:lastPrinted>2020-02-28T14:50:00Z</cp:lastPrinted>
  <dcterms:created xsi:type="dcterms:W3CDTF">2020-04-07T10:45:00Z</dcterms:created>
  <dcterms:modified xsi:type="dcterms:W3CDTF">2020-04-07T10:46:00Z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http://www.zotero.org/styles/apa</vt:lpwstr>
  </property>
  <property fmtid="{D5CDD505-2E9C-101B-9397-08002B2CF9AE}" pid="4" name="Mendeley Recent Style Name 0_1">
    <vt:lpwstr>American Psychological Association 6th edition</vt:lpwstr>
  </property>
  <property fmtid="{D5CDD505-2E9C-101B-9397-08002B2CF9AE}" pid="5" name="Mendeley Recent Style Id 1_1">
    <vt:lpwstr>http://www.zotero.org/styles/american-sociological-association</vt:lpwstr>
  </property>
  <property fmtid="{D5CDD505-2E9C-101B-9397-08002B2CF9AE}" pid="6" name="Mendeley Recent Style Name 1_1">
    <vt:lpwstr>American Sociological Association</vt:lpwstr>
  </property>
  <property fmtid="{D5CDD505-2E9C-101B-9397-08002B2CF9AE}" pid="7" name="Mendeley Recent Style Id 2_1">
    <vt:lpwstr>http://www.zotero.org/styles/bmj</vt:lpwstr>
  </property>
  <property fmtid="{D5CDD505-2E9C-101B-9397-08002B2CF9AE}" pid="8" name="Mendeley Recent Style Name 2_1">
    <vt:lpwstr>BMJ</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17th edition (author-date)</vt:lpwstr>
  </property>
  <property fmtid="{D5CDD505-2E9C-101B-9397-08002B2CF9AE}" pid="11" name="Mendeley Recent Style Id 4_1">
    <vt:lpwstr>http://www.zotero.org/styles/harvard-cite-them-right</vt:lpwstr>
  </property>
  <property fmtid="{D5CDD505-2E9C-101B-9397-08002B2CF9AE}" pid="12" name="Mendeley Recent Style Name 4_1">
    <vt:lpwstr>Cite Them Right 10th edition - Harvard</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8th edition</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Citation Style_1">
    <vt:lpwstr>http://www.zotero.org/styles/vancouver</vt:lpwstr>
  </property>
  <property fmtid="{D5CDD505-2E9C-101B-9397-08002B2CF9AE}" pid="24" name="Mendeley Unique User Id_1">
    <vt:lpwstr>47f34ccc-dc85-354c-bc3b-7ff71e546e49</vt:lpwstr>
  </property>
</Properties>
</file>