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C4821" w14:textId="77777777" w:rsidR="00926D62" w:rsidRPr="009760F2" w:rsidRDefault="00926D62" w:rsidP="00672FC1">
      <w:pPr>
        <w:rPr>
          <w:rFonts w:asciiTheme="minorHAnsi" w:hAnsiTheme="minorHAnsi" w:cstheme="minorHAnsi"/>
          <w:b/>
          <w:bCs/>
          <w:u w:val="single"/>
        </w:rPr>
      </w:pPr>
      <w:bookmarkStart w:id="0" w:name="_GoBack"/>
      <w:bookmarkEnd w:id="0"/>
      <w:r w:rsidRPr="00852991">
        <w:rPr>
          <w:rFonts w:asciiTheme="minorHAnsi" w:hAnsiTheme="minorHAnsi" w:cstheme="minorHAnsi"/>
          <w:b/>
          <w:bCs/>
          <w:u w:val="single"/>
        </w:rPr>
        <w:t>Edit</w:t>
      </w:r>
      <w:r w:rsidRPr="009760F2">
        <w:rPr>
          <w:rFonts w:asciiTheme="minorHAnsi" w:hAnsiTheme="minorHAnsi" w:cstheme="minorHAnsi"/>
          <w:b/>
          <w:bCs/>
          <w:u w:val="single"/>
        </w:rPr>
        <w:t>orial</w:t>
      </w:r>
    </w:p>
    <w:p w14:paraId="3226692C" w14:textId="1E001BFF" w:rsidR="00926D62" w:rsidRDefault="003B4757" w:rsidP="00672FC1">
      <w:pPr>
        <w:rPr>
          <w:rFonts w:asciiTheme="minorHAnsi" w:hAnsiTheme="minorHAnsi" w:cstheme="minorHAnsi"/>
          <w:b/>
          <w:bCs/>
        </w:rPr>
      </w:pPr>
      <w:r>
        <w:rPr>
          <w:rFonts w:asciiTheme="minorHAnsi" w:hAnsiTheme="minorHAnsi" w:cstheme="minorHAnsi"/>
          <w:b/>
          <w:bCs/>
        </w:rPr>
        <w:t xml:space="preserve">Strengthening </w:t>
      </w:r>
      <w:r w:rsidR="0017020B" w:rsidRPr="00175477">
        <w:rPr>
          <w:rFonts w:asciiTheme="minorHAnsi" w:hAnsiTheme="minorHAnsi" w:cstheme="minorHAnsi"/>
          <w:b/>
          <w:bCs/>
        </w:rPr>
        <w:t xml:space="preserve">Health </w:t>
      </w:r>
      <w:r w:rsidR="007765CA" w:rsidRPr="00175477">
        <w:rPr>
          <w:rFonts w:asciiTheme="minorHAnsi" w:hAnsiTheme="minorHAnsi" w:cstheme="minorHAnsi"/>
          <w:b/>
          <w:bCs/>
        </w:rPr>
        <w:t xml:space="preserve">Systems </w:t>
      </w:r>
      <w:r>
        <w:rPr>
          <w:rFonts w:asciiTheme="minorHAnsi" w:hAnsiTheme="minorHAnsi" w:cstheme="minorHAnsi"/>
          <w:b/>
          <w:bCs/>
        </w:rPr>
        <w:t xml:space="preserve">and Improving the Capacity of </w:t>
      </w:r>
      <w:r w:rsidR="007765CA" w:rsidRPr="00175477">
        <w:rPr>
          <w:rFonts w:asciiTheme="minorHAnsi" w:hAnsiTheme="minorHAnsi" w:cstheme="minorHAnsi"/>
          <w:b/>
          <w:bCs/>
        </w:rPr>
        <w:t>P</w:t>
      </w:r>
      <w:r w:rsidR="00B61D79" w:rsidRPr="00175477">
        <w:rPr>
          <w:rFonts w:asciiTheme="minorHAnsi" w:hAnsiTheme="minorHAnsi" w:cstheme="minorHAnsi"/>
          <w:b/>
          <w:bCs/>
        </w:rPr>
        <w:t xml:space="preserve">ediatric </w:t>
      </w:r>
      <w:r w:rsidR="00024BC1" w:rsidRPr="00175477">
        <w:rPr>
          <w:rFonts w:asciiTheme="minorHAnsi" w:hAnsiTheme="minorHAnsi" w:cstheme="minorHAnsi"/>
          <w:b/>
          <w:bCs/>
        </w:rPr>
        <w:t>Care</w:t>
      </w:r>
      <w:r w:rsidR="007765CA" w:rsidRPr="00175477">
        <w:rPr>
          <w:rFonts w:asciiTheme="minorHAnsi" w:hAnsiTheme="minorHAnsi" w:cstheme="minorHAnsi"/>
          <w:b/>
          <w:bCs/>
        </w:rPr>
        <w:t xml:space="preserve"> </w:t>
      </w:r>
      <w:r w:rsidR="000F6300" w:rsidRPr="00175477">
        <w:rPr>
          <w:rFonts w:asciiTheme="minorHAnsi" w:hAnsiTheme="minorHAnsi" w:cstheme="minorHAnsi"/>
          <w:b/>
          <w:bCs/>
        </w:rPr>
        <w:t xml:space="preserve">Centers </w:t>
      </w:r>
      <w:r w:rsidR="006F12F3">
        <w:rPr>
          <w:rFonts w:asciiTheme="minorHAnsi" w:hAnsiTheme="minorHAnsi" w:cstheme="minorHAnsi"/>
          <w:b/>
          <w:bCs/>
        </w:rPr>
        <w:t xml:space="preserve">to </w:t>
      </w:r>
      <w:r w:rsidR="006F12F3" w:rsidRPr="004C2E4A">
        <w:rPr>
          <w:rFonts w:asciiTheme="minorHAnsi" w:hAnsiTheme="minorHAnsi" w:cstheme="minorHAnsi"/>
          <w:b/>
          <w:bCs/>
        </w:rPr>
        <w:t xml:space="preserve">Respond to </w:t>
      </w:r>
      <w:r w:rsidR="008337E8">
        <w:rPr>
          <w:rFonts w:asciiTheme="minorHAnsi" w:hAnsiTheme="minorHAnsi" w:cstheme="minorHAnsi"/>
          <w:b/>
          <w:bCs/>
        </w:rPr>
        <w:t>Epi</w:t>
      </w:r>
      <w:r w:rsidR="006F12F3" w:rsidRPr="004C2E4A">
        <w:rPr>
          <w:rFonts w:asciiTheme="minorHAnsi" w:hAnsiTheme="minorHAnsi" w:cstheme="minorHAnsi"/>
          <w:b/>
          <w:bCs/>
        </w:rPr>
        <w:t>demic</w:t>
      </w:r>
      <w:r w:rsidR="006F12F3">
        <w:rPr>
          <w:rFonts w:asciiTheme="minorHAnsi" w:hAnsiTheme="minorHAnsi" w:cstheme="minorHAnsi"/>
          <w:b/>
          <w:bCs/>
        </w:rPr>
        <w:t xml:space="preserve">s </w:t>
      </w:r>
      <w:r w:rsidR="00266272">
        <w:rPr>
          <w:rFonts w:asciiTheme="minorHAnsi" w:hAnsiTheme="minorHAnsi" w:cstheme="minorHAnsi"/>
          <w:b/>
          <w:bCs/>
        </w:rPr>
        <w:t>S</w:t>
      </w:r>
      <w:r w:rsidR="00DA6FDB">
        <w:rPr>
          <w:rFonts w:asciiTheme="minorHAnsi" w:hAnsiTheme="minorHAnsi" w:cstheme="minorHAnsi"/>
          <w:b/>
          <w:bCs/>
        </w:rPr>
        <w:t>uch as C</w:t>
      </w:r>
      <w:r w:rsidR="00266272">
        <w:rPr>
          <w:rFonts w:asciiTheme="minorHAnsi" w:hAnsiTheme="minorHAnsi" w:cstheme="minorHAnsi"/>
          <w:b/>
          <w:bCs/>
        </w:rPr>
        <w:t>OVID</w:t>
      </w:r>
      <w:r w:rsidR="00DA6FDB">
        <w:rPr>
          <w:rFonts w:asciiTheme="minorHAnsi" w:hAnsiTheme="minorHAnsi" w:cstheme="minorHAnsi"/>
          <w:b/>
          <w:bCs/>
        </w:rPr>
        <w:t xml:space="preserve">-19 </w:t>
      </w:r>
      <w:r w:rsidR="007765CA" w:rsidRPr="00175477">
        <w:rPr>
          <w:rFonts w:asciiTheme="minorHAnsi" w:hAnsiTheme="minorHAnsi" w:cstheme="minorHAnsi"/>
          <w:b/>
          <w:bCs/>
        </w:rPr>
        <w:t>in Resource-limited Settings</w:t>
      </w:r>
    </w:p>
    <w:p w14:paraId="6209D6C4" w14:textId="77777777" w:rsidR="00B50933" w:rsidRDefault="00B50933" w:rsidP="00672FC1">
      <w:pPr>
        <w:rPr>
          <w:rFonts w:asciiTheme="minorHAnsi" w:hAnsiTheme="minorHAnsi" w:cstheme="minorHAnsi"/>
          <w:b/>
          <w:bCs/>
        </w:rPr>
      </w:pPr>
    </w:p>
    <w:p w14:paraId="5C70D491" w14:textId="7C875D08" w:rsidR="00672FC1" w:rsidRDefault="007438DA" w:rsidP="00CF7CE1">
      <w:pPr>
        <w:rPr>
          <w:rFonts w:asciiTheme="minorHAnsi" w:hAnsiTheme="minorHAnsi" w:cstheme="minorHAnsi"/>
          <w:bCs/>
          <w:iCs/>
          <w:color w:val="000000"/>
          <w:sz w:val="20"/>
          <w:szCs w:val="20"/>
          <w:vertAlign w:val="superscript"/>
        </w:rPr>
      </w:pPr>
      <w:r w:rsidRPr="00CF7CE1">
        <w:rPr>
          <w:rFonts w:asciiTheme="minorHAnsi" w:hAnsiTheme="minorHAnsi" w:cstheme="minorHAnsi"/>
          <w:color w:val="26282A"/>
          <w:sz w:val="20"/>
          <w:szCs w:val="20"/>
          <w:shd w:val="clear" w:color="auto" w:fill="FFFFFF"/>
        </w:rPr>
        <w:t>Elizabeth Montgomery Collins</w:t>
      </w:r>
      <w:r w:rsidRPr="00CF7CE1">
        <w:rPr>
          <w:rFonts w:asciiTheme="minorHAnsi" w:hAnsiTheme="minorHAnsi" w:cstheme="minorHAnsi"/>
          <w:color w:val="26282A"/>
          <w:sz w:val="20"/>
          <w:szCs w:val="20"/>
          <w:shd w:val="clear" w:color="auto" w:fill="FFFFFF"/>
          <w:vertAlign w:val="superscript"/>
        </w:rPr>
        <w:t>1</w:t>
      </w:r>
      <w:r w:rsidRPr="00CF7CE1">
        <w:rPr>
          <w:rFonts w:asciiTheme="minorHAnsi" w:hAnsiTheme="minorHAnsi" w:cstheme="minorHAnsi"/>
          <w:color w:val="26282A"/>
          <w:sz w:val="20"/>
          <w:szCs w:val="20"/>
          <w:shd w:val="clear" w:color="auto" w:fill="FFFFFF"/>
        </w:rPr>
        <w:t xml:space="preserve">, </w:t>
      </w:r>
      <w:r w:rsidR="00DA6FDB" w:rsidRPr="00CF7CE1">
        <w:rPr>
          <w:rFonts w:asciiTheme="minorHAnsi" w:hAnsiTheme="minorHAnsi" w:cstheme="minorHAnsi"/>
          <w:color w:val="26282A"/>
          <w:sz w:val="20"/>
          <w:szCs w:val="20"/>
          <w:shd w:val="clear" w:color="auto" w:fill="FFFFFF"/>
        </w:rPr>
        <w:t>Pui-Ying Iroh Tam</w:t>
      </w:r>
      <w:r w:rsidR="00DA6FDB">
        <w:rPr>
          <w:rFonts w:asciiTheme="minorHAnsi" w:hAnsiTheme="minorHAnsi" w:cs="Calibri (Body)"/>
          <w:color w:val="26282A"/>
          <w:sz w:val="20"/>
          <w:szCs w:val="20"/>
          <w:shd w:val="clear" w:color="auto" w:fill="FFFFFF"/>
          <w:vertAlign w:val="superscript"/>
        </w:rPr>
        <w:t>2</w:t>
      </w:r>
      <w:r w:rsidR="00DA6FDB" w:rsidRPr="00655551">
        <w:rPr>
          <w:rFonts w:asciiTheme="minorHAnsi" w:hAnsiTheme="minorHAnsi" w:cs="Calibri (Body)"/>
          <w:color w:val="26282A"/>
          <w:sz w:val="20"/>
          <w:szCs w:val="20"/>
          <w:shd w:val="clear" w:color="auto" w:fill="FFFFFF"/>
          <w:vertAlign w:val="superscript"/>
        </w:rPr>
        <w:t>,</w:t>
      </w:r>
      <w:r w:rsidR="00DA6FDB">
        <w:rPr>
          <w:rFonts w:asciiTheme="minorHAnsi" w:hAnsiTheme="minorHAnsi" w:cstheme="minorHAnsi"/>
          <w:color w:val="26282A"/>
          <w:sz w:val="20"/>
          <w:szCs w:val="20"/>
          <w:shd w:val="clear" w:color="auto" w:fill="FFFFFF"/>
          <w:vertAlign w:val="superscript"/>
        </w:rPr>
        <w:t>3</w:t>
      </w:r>
      <w:r w:rsidR="00DA6FDB" w:rsidRPr="00CF7CE1">
        <w:rPr>
          <w:rFonts w:asciiTheme="minorHAnsi" w:hAnsiTheme="minorHAnsi" w:cstheme="minorHAnsi"/>
          <w:color w:val="26282A"/>
          <w:sz w:val="20"/>
          <w:szCs w:val="20"/>
          <w:shd w:val="clear" w:color="auto" w:fill="FFFFFF"/>
          <w:vertAlign w:val="superscript"/>
        </w:rPr>
        <w:t>,</w:t>
      </w:r>
      <w:r w:rsidR="00DA6FDB">
        <w:rPr>
          <w:rFonts w:asciiTheme="minorHAnsi" w:hAnsiTheme="minorHAnsi" w:cstheme="minorHAnsi"/>
          <w:color w:val="26282A"/>
          <w:sz w:val="20"/>
          <w:szCs w:val="20"/>
          <w:shd w:val="clear" w:color="auto" w:fill="FFFFFF"/>
          <w:vertAlign w:val="superscript"/>
        </w:rPr>
        <w:t>4</w:t>
      </w:r>
      <w:r w:rsidR="00DA6FDB" w:rsidRPr="00F7413C">
        <w:rPr>
          <w:rFonts w:asciiTheme="minorHAnsi" w:hAnsiTheme="minorHAnsi" w:cstheme="minorHAnsi"/>
          <w:color w:val="26282A"/>
          <w:sz w:val="20"/>
          <w:szCs w:val="20"/>
          <w:shd w:val="clear" w:color="auto" w:fill="FFFFFF"/>
        </w:rPr>
        <w:t>,</w:t>
      </w:r>
      <w:r w:rsidR="00DA6FDB">
        <w:rPr>
          <w:rFonts w:asciiTheme="minorHAnsi" w:hAnsiTheme="minorHAnsi" w:cstheme="minorHAnsi"/>
          <w:color w:val="26282A"/>
          <w:sz w:val="20"/>
          <w:szCs w:val="20"/>
          <w:shd w:val="clear" w:color="auto" w:fill="FFFFFF"/>
          <w:vertAlign w:val="superscript"/>
        </w:rPr>
        <w:t xml:space="preserve"> </w:t>
      </w:r>
      <w:r w:rsidRPr="00CF7CE1">
        <w:rPr>
          <w:rFonts w:asciiTheme="minorHAnsi" w:hAnsiTheme="minorHAnsi" w:cstheme="minorHAnsi"/>
          <w:color w:val="26282A"/>
          <w:sz w:val="20"/>
          <w:szCs w:val="20"/>
          <w:shd w:val="clear" w:color="auto" w:fill="FFFFFF"/>
        </w:rPr>
        <w:t xml:space="preserve">Indi </w:t>
      </w:r>
      <w:r w:rsidR="00DA6FDB" w:rsidRPr="00CF7CE1">
        <w:rPr>
          <w:rFonts w:asciiTheme="minorHAnsi" w:hAnsiTheme="minorHAnsi" w:cstheme="minorHAnsi"/>
          <w:color w:val="26282A"/>
          <w:sz w:val="20"/>
          <w:szCs w:val="20"/>
          <w:shd w:val="clear" w:color="auto" w:fill="FFFFFF"/>
        </w:rPr>
        <w:t>Trehan</w:t>
      </w:r>
      <w:r w:rsidR="00DA6FDB">
        <w:rPr>
          <w:rFonts w:asciiTheme="minorHAnsi" w:hAnsiTheme="minorHAnsi" w:cstheme="minorHAnsi"/>
          <w:color w:val="26282A"/>
          <w:sz w:val="20"/>
          <w:szCs w:val="20"/>
          <w:shd w:val="clear" w:color="auto" w:fill="FFFFFF"/>
          <w:vertAlign w:val="superscript"/>
        </w:rPr>
        <w:t>5</w:t>
      </w:r>
      <w:r w:rsidR="00672FC1" w:rsidRPr="00CF7CE1">
        <w:rPr>
          <w:rFonts w:asciiTheme="minorHAnsi" w:hAnsiTheme="minorHAnsi" w:cstheme="minorHAnsi"/>
          <w:color w:val="26282A"/>
          <w:sz w:val="20"/>
          <w:szCs w:val="20"/>
          <w:shd w:val="clear" w:color="auto" w:fill="FFFFFF"/>
          <w:vertAlign w:val="superscript"/>
        </w:rPr>
        <w:t>,</w:t>
      </w:r>
      <w:r w:rsidR="00DA6FDB">
        <w:rPr>
          <w:rFonts w:asciiTheme="minorHAnsi" w:hAnsiTheme="minorHAnsi" w:cstheme="minorHAnsi"/>
          <w:color w:val="26282A"/>
          <w:sz w:val="20"/>
          <w:szCs w:val="20"/>
          <w:shd w:val="clear" w:color="auto" w:fill="FFFFFF"/>
          <w:vertAlign w:val="superscript"/>
        </w:rPr>
        <w:t>6</w:t>
      </w:r>
      <w:r w:rsidRPr="00CF7CE1">
        <w:rPr>
          <w:rFonts w:asciiTheme="minorHAnsi" w:hAnsiTheme="minorHAnsi" w:cstheme="minorHAnsi"/>
          <w:color w:val="26282A"/>
          <w:sz w:val="20"/>
          <w:szCs w:val="20"/>
          <w:shd w:val="clear" w:color="auto" w:fill="FFFFFF"/>
        </w:rPr>
        <w:t xml:space="preserve">, </w:t>
      </w:r>
      <w:r w:rsidR="00655551" w:rsidRPr="00CF7CE1">
        <w:rPr>
          <w:rFonts w:asciiTheme="minorHAnsi" w:hAnsiTheme="minorHAnsi" w:cstheme="minorHAnsi"/>
          <w:color w:val="26282A"/>
          <w:sz w:val="20"/>
          <w:szCs w:val="20"/>
          <w:shd w:val="clear" w:color="auto" w:fill="FFFFFF"/>
        </w:rPr>
        <w:t>Peter Cartledge</w:t>
      </w:r>
      <w:r w:rsidR="00655551">
        <w:rPr>
          <w:rFonts w:asciiTheme="minorHAnsi" w:hAnsiTheme="minorHAnsi" w:cstheme="minorHAnsi"/>
          <w:color w:val="26282A"/>
          <w:sz w:val="20"/>
          <w:szCs w:val="20"/>
          <w:shd w:val="clear" w:color="auto" w:fill="FFFFFF"/>
          <w:vertAlign w:val="superscript"/>
        </w:rPr>
        <w:t>7</w:t>
      </w:r>
      <w:r w:rsidR="00655551" w:rsidRPr="00CF7CE1">
        <w:rPr>
          <w:rFonts w:asciiTheme="minorHAnsi" w:hAnsiTheme="minorHAnsi" w:cstheme="minorHAnsi"/>
          <w:color w:val="26282A"/>
          <w:sz w:val="20"/>
          <w:szCs w:val="20"/>
          <w:shd w:val="clear" w:color="auto" w:fill="FFFFFF"/>
        </w:rPr>
        <w:t xml:space="preserve">, </w:t>
      </w:r>
      <w:r w:rsidRPr="00CF7CE1">
        <w:rPr>
          <w:rFonts w:asciiTheme="minorHAnsi" w:hAnsiTheme="minorHAnsi" w:cstheme="minorHAnsi"/>
          <w:color w:val="26282A"/>
          <w:sz w:val="20"/>
          <w:szCs w:val="20"/>
          <w:shd w:val="clear" w:color="auto" w:fill="FFFFFF"/>
        </w:rPr>
        <w:t xml:space="preserve">Anuradha </w:t>
      </w:r>
      <w:r w:rsidR="004D348D" w:rsidRPr="00CF7CE1">
        <w:rPr>
          <w:rFonts w:asciiTheme="minorHAnsi" w:hAnsiTheme="minorHAnsi" w:cstheme="minorHAnsi"/>
          <w:color w:val="26282A"/>
          <w:sz w:val="20"/>
          <w:szCs w:val="20"/>
          <w:shd w:val="clear" w:color="auto" w:fill="FFFFFF"/>
        </w:rPr>
        <w:t>Bose</w:t>
      </w:r>
      <w:r w:rsidR="001B2203" w:rsidRPr="00CF7CE1">
        <w:rPr>
          <w:rFonts w:asciiTheme="minorHAnsi" w:hAnsiTheme="minorHAnsi" w:cstheme="minorHAnsi"/>
          <w:color w:val="26282A"/>
          <w:sz w:val="20"/>
          <w:szCs w:val="20"/>
          <w:shd w:val="clear" w:color="auto" w:fill="FFFFFF"/>
          <w:vertAlign w:val="superscript"/>
        </w:rPr>
        <w:t>8</w:t>
      </w:r>
      <w:r w:rsidRPr="00CF7CE1">
        <w:rPr>
          <w:rFonts w:asciiTheme="minorHAnsi" w:hAnsiTheme="minorHAnsi" w:cstheme="minorHAnsi"/>
          <w:color w:val="26282A"/>
          <w:sz w:val="20"/>
          <w:szCs w:val="20"/>
          <w:shd w:val="clear" w:color="auto" w:fill="FFFFFF"/>
        </w:rPr>
        <w:t xml:space="preserve">, Miguel </w:t>
      </w:r>
      <w:r w:rsidR="004D348D" w:rsidRPr="00CF7CE1">
        <w:rPr>
          <w:rFonts w:asciiTheme="minorHAnsi" w:hAnsiTheme="minorHAnsi" w:cstheme="minorHAnsi"/>
          <w:color w:val="26282A"/>
          <w:sz w:val="20"/>
          <w:szCs w:val="20"/>
          <w:shd w:val="clear" w:color="auto" w:fill="FFFFFF"/>
        </w:rPr>
        <w:t>Lanaspa</w:t>
      </w:r>
      <w:r w:rsidR="001B2203" w:rsidRPr="00CF7CE1">
        <w:rPr>
          <w:rFonts w:asciiTheme="minorHAnsi" w:hAnsiTheme="minorHAnsi" w:cstheme="minorHAnsi"/>
          <w:color w:val="26282A"/>
          <w:sz w:val="20"/>
          <w:szCs w:val="20"/>
          <w:shd w:val="clear" w:color="auto" w:fill="FFFFFF"/>
          <w:vertAlign w:val="superscript"/>
        </w:rPr>
        <w:t>9</w:t>
      </w:r>
      <w:r w:rsidRPr="00CF7CE1">
        <w:rPr>
          <w:rFonts w:asciiTheme="minorHAnsi" w:hAnsiTheme="minorHAnsi" w:cstheme="minorHAnsi"/>
          <w:color w:val="26282A"/>
          <w:sz w:val="20"/>
          <w:szCs w:val="20"/>
          <w:shd w:val="clear" w:color="auto" w:fill="FFFFFF"/>
        </w:rPr>
        <w:t xml:space="preserve">, Paul </w:t>
      </w:r>
      <w:r w:rsidR="004D348D" w:rsidRPr="00CF7CE1">
        <w:rPr>
          <w:rFonts w:asciiTheme="minorHAnsi" w:hAnsiTheme="minorHAnsi" w:cstheme="minorHAnsi"/>
          <w:color w:val="26282A"/>
          <w:sz w:val="20"/>
          <w:szCs w:val="20"/>
          <w:shd w:val="clear" w:color="auto" w:fill="FFFFFF"/>
        </w:rPr>
        <w:t>Kidd</w:t>
      </w:r>
      <w:r w:rsidR="001B2203" w:rsidRPr="00CF7CE1">
        <w:rPr>
          <w:rFonts w:asciiTheme="minorHAnsi" w:hAnsiTheme="minorHAnsi" w:cstheme="minorHAnsi"/>
          <w:color w:val="26282A"/>
          <w:sz w:val="20"/>
          <w:szCs w:val="20"/>
          <w:shd w:val="clear" w:color="auto" w:fill="FFFFFF"/>
          <w:vertAlign w:val="superscript"/>
        </w:rPr>
        <w:t>10</w:t>
      </w:r>
      <w:r w:rsidRPr="00CF7CE1">
        <w:rPr>
          <w:rFonts w:asciiTheme="minorHAnsi" w:hAnsiTheme="minorHAnsi" w:cstheme="minorHAnsi"/>
          <w:color w:val="26282A"/>
          <w:sz w:val="20"/>
          <w:szCs w:val="20"/>
          <w:shd w:val="clear" w:color="auto" w:fill="FFFFFF"/>
        </w:rPr>
        <w:t xml:space="preserve">, Quique </w:t>
      </w:r>
      <w:r w:rsidR="00DA6FDB" w:rsidRPr="00CF7CE1">
        <w:rPr>
          <w:rFonts w:asciiTheme="minorHAnsi" w:hAnsiTheme="minorHAnsi" w:cstheme="minorHAnsi"/>
          <w:bCs/>
          <w:iCs/>
          <w:color w:val="000000"/>
          <w:sz w:val="20"/>
          <w:szCs w:val="20"/>
        </w:rPr>
        <w:t>Bassat</w:t>
      </w:r>
      <w:r w:rsidR="00DA6FDB">
        <w:rPr>
          <w:rFonts w:asciiTheme="minorHAnsi" w:hAnsiTheme="minorHAnsi" w:cstheme="minorHAnsi"/>
          <w:bCs/>
          <w:iCs/>
          <w:color w:val="000000"/>
          <w:sz w:val="20"/>
          <w:szCs w:val="20"/>
          <w:vertAlign w:val="superscript"/>
        </w:rPr>
        <w:t>9</w:t>
      </w:r>
      <w:r w:rsidR="001B2203" w:rsidRPr="00CF7CE1">
        <w:rPr>
          <w:rFonts w:asciiTheme="minorHAnsi" w:hAnsiTheme="minorHAnsi" w:cstheme="minorHAnsi"/>
          <w:bCs/>
          <w:iCs/>
          <w:color w:val="000000"/>
          <w:sz w:val="20"/>
          <w:szCs w:val="20"/>
          <w:vertAlign w:val="superscript"/>
        </w:rPr>
        <w:t>,</w:t>
      </w:r>
      <w:r w:rsidR="00DA6FDB">
        <w:rPr>
          <w:rFonts w:asciiTheme="minorHAnsi" w:hAnsiTheme="minorHAnsi" w:cstheme="minorHAnsi"/>
          <w:bCs/>
          <w:iCs/>
          <w:color w:val="000000"/>
          <w:sz w:val="20"/>
          <w:szCs w:val="20"/>
          <w:vertAlign w:val="superscript"/>
        </w:rPr>
        <w:t xml:space="preserve"> 11,</w:t>
      </w:r>
      <w:r w:rsidR="001B2203" w:rsidRPr="00CF7CE1">
        <w:rPr>
          <w:rFonts w:asciiTheme="minorHAnsi" w:hAnsiTheme="minorHAnsi" w:cstheme="minorHAnsi"/>
          <w:bCs/>
          <w:iCs/>
          <w:color w:val="000000"/>
          <w:sz w:val="20"/>
          <w:szCs w:val="20"/>
          <w:vertAlign w:val="superscript"/>
        </w:rPr>
        <w:t>12,13</w:t>
      </w:r>
      <w:r w:rsidR="00990A38" w:rsidRPr="00CF7CE1">
        <w:rPr>
          <w:rFonts w:asciiTheme="minorHAnsi" w:hAnsiTheme="minorHAnsi" w:cstheme="minorHAnsi"/>
          <w:bCs/>
          <w:iCs/>
          <w:color w:val="000000"/>
          <w:sz w:val="20"/>
          <w:szCs w:val="20"/>
          <w:vertAlign w:val="superscript"/>
        </w:rPr>
        <w:t>,14</w:t>
      </w:r>
    </w:p>
    <w:p w14:paraId="6F199929" w14:textId="77777777" w:rsidR="00DA6FDB" w:rsidRDefault="00DA6FDB" w:rsidP="00CF7CE1"/>
    <w:p w14:paraId="27AB49E5" w14:textId="39B876A6" w:rsidR="00DA6FDB" w:rsidRPr="006602BE" w:rsidRDefault="007438DA" w:rsidP="00DA6FDB">
      <w:pPr>
        <w:pStyle w:val="NormalWeb"/>
        <w:numPr>
          <w:ilvl w:val="0"/>
          <w:numId w:val="5"/>
        </w:numPr>
        <w:shd w:val="clear" w:color="auto" w:fill="FFFFFF"/>
        <w:spacing w:before="0" w:beforeAutospacing="0" w:after="0" w:afterAutospacing="0"/>
      </w:pPr>
      <w:r w:rsidRPr="00CF7CE1">
        <w:rPr>
          <w:rFonts w:asciiTheme="minorHAnsi" w:hAnsiTheme="minorHAnsi" w:cstheme="minorHAnsi"/>
          <w:i/>
          <w:color w:val="000000"/>
          <w:sz w:val="16"/>
          <w:szCs w:val="16"/>
        </w:rPr>
        <w:t>Duke University School of Medicine, Department of Pediatrics</w:t>
      </w:r>
      <w:r w:rsidR="00BA00D5" w:rsidRPr="00CF7CE1">
        <w:rPr>
          <w:rFonts w:asciiTheme="minorHAnsi" w:hAnsiTheme="minorHAnsi" w:cstheme="minorHAnsi"/>
          <w:i/>
          <w:color w:val="000000"/>
          <w:sz w:val="16"/>
          <w:szCs w:val="16"/>
        </w:rPr>
        <w:t xml:space="preserve">, </w:t>
      </w:r>
      <w:r w:rsidRPr="00CF7CE1">
        <w:rPr>
          <w:rFonts w:asciiTheme="minorHAnsi" w:hAnsiTheme="minorHAnsi" w:cstheme="minorHAnsi"/>
          <w:i/>
          <w:color w:val="000000"/>
          <w:sz w:val="16"/>
          <w:szCs w:val="16"/>
        </w:rPr>
        <w:t>Division of Neonatology</w:t>
      </w:r>
      <w:r w:rsidR="00BA00D5" w:rsidRPr="00CF7CE1">
        <w:rPr>
          <w:rFonts w:asciiTheme="minorHAnsi" w:hAnsiTheme="minorHAnsi" w:cstheme="minorHAnsi"/>
          <w:i/>
          <w:color w:val="000000"/>
          <w:sz w:val="16"/>
          <w:szCs w:val="16"/>
        </w:rPr>
        <w:t>- Special Infant Complex Care, Durham, NC, USA</w:t>
      </w:r>
    </w:p>
    <w:p w14:paraId="2BAAFC21" w14:textId="43CCB79A" w:rsidR="00DA6FDB" w:rsidRPr="006602BE" w:rsidRDefault="004D348D" w:rsidP="00DA6FDB">
      <w:pPr>
        <w:pStyle w:val="NormalWeb"/>
        <w:numPr>
          <w:ilvl w:val="0"/>
          <w:numId w:val="5"/>
        </w:numPr>
        <w:shd w:val="clear" w:color="auto" w:fill="FFFFFF"/>
        <w:spacing w:before="0" w:beforeAutospacing="0" w:after="0" w:afterAutospacing="0"/>
      </w:pPr>
      <w:r w:rsidRPr="00CF7CE1">
        <w:rPr>
          <w:rFonts w:asciiTheme="minorHAnsi" w:hAnsiTheme="minorHAnsi" w:cstheme="minorHAnsi"/>
          <w:i/>
          <w:color w:val="000000"/>
          <w:sz w:val="16"/>
          <w:szCs w:val="16"/>
        </w:rPr>
        <w:t xml:space="preserve">Head, Paediatrics and Child Health Research Group, </w:t>
      </w:r>
      <w:r w:rsidR="007973E3" w:rsidRPr="00CF7CE1">
        <w:rPr>
          <w:rFonts w:asciiTheme="minorHAnsi" w:hAnsiTheme="minorHAnsi" w:cstheme="minorHAnsi"/>
          <w:i/>
          <w:color w:val="000000"/>
          <w:sz w:val="16"/>
          <w:szCs w:val="16"/>
        </w:rPr>
        <w:t>Malawi-Liverpool Wellcome Trust Clinical Research Programme</w:t>
      </w:r>
      <w:r w:rsidR="004C2E4A" w:rsidRPr="00CF7CE1">
        <w:rPr>
          <w:rFonts w:asciiTheme="minorHAnsi" w:hAnsiTheme="minorHAnsi" w:cstheme="minorHAnsi"/>
          <w:i/>
          <w:color w:val="000000"/>
          <w:sz w:val="16"/>
          <w:szCs w:val="16"/>
        </w:rPr>
        <w:t>,</w:t>
      </w:r>
      <w:r w:rsidR="007973E3" w:rsidRPr="00CF7CE1">
        <w:rPr>
          <w:rFonts w:asciiTheme="minorHAnsi" w:hAnsiTheme="minorHAnsi" w:cstheme="minorHAnsi"/>
          <w:i/>
          <w:color w:val="000000"/>
          <w:sz w:val="16"/>
          <w:szCs w:val="16"/>
        </w:rPr>
        <w:t xml:space="preserve"> </w:t>
      </w:r>
      <w:r w:rsidRPr="00CF7CE1">
        <w:rPr>
          <w:rFonts w:asciiTheme="minorHAnsi" w:hAnsiTheme="minorHAnsi" w:cstheme="minorHAnsi"/>
          <w:i/>
          <w:color w:val="000000"/>
          <w:sz w:val="16"/>
          <w:szCs w:val="16"/>
        </w:rPr>
        <w:t>Blantyre, Malawi</w:t>
      </w:r>
      <w:r w:rsidR="00926D62">
        <w:rPr>
          <w:rFonts w:asciiTheme="minorHAnsi" w:hAnsiTheme="minorHAnsi" w:cstheme="minorHAnsi"/>
          <w:i/>
          <w:color w:val="000000"/>
          <w:sz w:val="16"/>
          <w:szCs w:val="16"/>
        </w:rPr>
        <w:t xml:space="preserve"> </w:t>
      </w:r>
    </w:p>
    <w:p w14:paraId="33ACD38E" w14:textId="36592061" w:rsidR="00DA6FDB" w:rsidRPr="006602BE" w:rsidRDefault="007973E3" w:rsidP="00DA6FDB">
      <w:pPr>
        <w:pStyle w:val="NormalWeb"/>
        <w:numPr>
          <w:ilvl w:val="0"/>
          <w:numId w:val="5"/>
        </w:numPr>
        <w:shd w:val="clear" w:color="auto" w:fill="FFFFFF"/>
        <w:spacing w:before="0" w:beforeAutospacing="0" w:after="0" w:afterAutospacing="0"/>
      </w:pPr>
      <w:r w:rsidRPr="00CF7CE1">
        <w:rPr>
          <w:rFonts w:asciiTheme="minorHAnsi" w:hAnsiTheme="minorHAnsi" w:cstheme="minorHAnsi"/>
          <w:i/>
          <w:color w:val="000000"/>
          <w:sz w:val="16"/>
          <w:szCs w:val="16"/>
        </w:rPr>
        <w:t xml:space="preserve">Consultant Paediatrician, University of Malawi College of Medicine, Blantyre, Malawi </w:t>
      </w:r>
    </w:p>
    <w:p w14:paraId="71B3817C" w14:textId="6349CD55" w:rsidR="00DA6FDB" w:rsidRPr="006602BE" w:rsidRDefault="007973E3" w:rsidP="00DA6FDB">
      <w:pPr>
        <w:pStyle w:val="NormalWeb"/>
        <w:numPr>
          <w:ilvl w:val="0"/>
          <w:numId w:val="5"/>
        </w:numPr>
        <w:shd w:val="clear" w:color="auto" w:fill="FFFFFF"/>
        <w:spacing w:before="0" w:beforeAutospacing="0" w:after="0" w:afterAutospacing="0"/>
      </w:pPr>
      <w:r w:rsidRPr="00CF7CE1">
        <w:rPr>
          <w:rFonts w:asciiTheme="minorHAnsi" w:hAnsiTheme="minorHAnsi" w:cstheme="minorHAnsi"/>
          <w:i/>
          <w:color w:val="000000"/>
          <w:sz w:val="16"/>
          <w:szCs w:val="16"/>
        </w:rPr>
        <w:t>Senior Clinical Lecturer, Liverpool School of Tropical Medicine, Liverpool, England, U</w:t>
      </w:r>
      <w:r w:rsidR="00B6070E">
        <w:rPr>
          <w:rFonts w:asciiTheme="minorHAnsi" w:hAnsiTheme="minorHAnsi" w:cstheme="minorHAnsi"/>
          <w:i/>
          <w:color w:val="000000"/>
          <w:sz w:val="16"/>
          <w:szCs w:val="16"/>
        </w:rPr>
        <w:t>nited Kingdom</w:t>
      </w:r>
      <w:r w:rsidRPr="00CF7CE1">
        <w:rPr>
          <w:rFonts w:asciiTheme="minorHAnsi" w:hAnsiTheme="minorHAnsi" w:cstheme="minorHAnsi"/>
          <w:i/>
          <w:color w:val="000000"/>
          <w:sz w:val="16"/>
          <w:szCs w:val="16"/>
        </w:rPr>
        <w:t xml:space="preserve"> </w:t>
      </w:r>
    </w:p>
    <w:p w14:paraId="2386B027" w14:textId="39A3B580" w:rsidR="00DA6FDB" w:rsidRPr="006602BE" w:rsidRDefault="00DA6FDB" w:rsidP="00DA6FDB">
      <w:pPr>
        <w:pStyle w:val="NormalWeb"/>
        <w:numPr>
          <w:ilvl w:val="0"/>
          <w:numId w:val="5"/>
        </w:numPr>
        <w:shd w:val="clear" w:color="auto" w:fill="FFFFFF"/>
        <w:spacing w:before="0" w:beforeAutospacing="0" w:after="0" w:afterAutospacing="0"/>
      </w:pPr>
      <w:r w:rsidRPr="00CF7CE1">
        <w:rPr>
          <w:rFonts w:asciiTheme="minorHAnsi" w:hAnsiTheme="minorHAnsi" w:cstheme="minorHAnsi"/>
          <w:i/>
          <w:color w:val="000000"/>
          <w:sz w:val="16"/>
          <w:szCs w:val="16"/>
        </w:rPr>
        <w:t>Associate Professor of Pediatrics, University of Washington, Seattle, WA, USA</w:t>
      </w:r>
      <w:r>
        <w:rPr>
          <w:rFonts w:asciiTheme="minorHAnsi" w:hAnsiTheme="minorHAnsi" w:cstheme="minorHAnsi"/>
          <w:i/>
          <w:color w:val="000000"/>
          <w:sz w:val="16"/>
          <w:szCs w:val="16"/>
        </w:rPr>
        <w:t xml:space="preserve"> </w:t>
      </w:r>
    </w:p>
    <w:p w14:paraId="460E6E6E" w14:textId="7AFC04D3" w:rsidR="00DA6FDB" w:rsidRPr="006602BE" w:rsidRDefault="00DA6FDB" w:rsidP="00DA6FDB">
      <w:pPr>
        <w:pStyle w:val="NormalWeb"/>
        <w:numPr>
          <w:ilvl w:val="0"/>
          <w:numId w:val="5"/>
        </w:numPr>
        <w:shd w:val="clear" w:color="auto" w:fill="FFFFFF"/>
        <w:spacing w:before="0" w:beforeAutospacing="0" w:after="0" w:afterAutospacing="0"/>
      </w:pPr>
      <w:r w:rsidRPr="00CF7CE1">
        <w:rPr>
          <w:rFonts w:asciiTheme="minorHAnsi" w:hAnsiTheme="minorHAnsi" w:cstheme="minorHAnsi"/>
          <w:i/>
          <w:color w:val="000000"/>
          <w:sz w:val="16"/>
          <w:szCs w:val="16"/>
        </w:rPr>
        <w:t>Adjunct Associate Professor of Global Health, University of Washington, Seattle, WA</w:t>
      </w:r>
      <w:r>
        <w:rPr>
          <w:rFonts w:asciiTheme="minorHAnsi" w:hAnsiTheme="minorHAnsi" w:cstheme="minorHAnsi"/>
          <w:i/>
          <w:color w:val="000000"/>
          <w:sz w:val="16"/>
          <w:szCs w:val="16"/>
        </w:rPr>
        <w:t>,</w:t>
      </w:r>
      <w:r w:rsidRPr="00655551">
        <w:rPr>
          <w:rFonts w:asciiTheme="minorHAnsi" w:hAnsiTheme="minorHAnsi" w:cstheme="minorHAnsi"/>
          <w:i/>
          <w:color w:val="000000"/>
          <w:sz w:val="16"/>
          <w:szCs w:val="16"/>
        </w:rPr>
        <w:t xml:space="preserve"> </w:t>
      </w:r>
      <w:r w:rsidRPr="00CF7CE1">
        <w:rPr>
          <w:rFonts w:asciiTheme="minorHAnsi" w:hAnsiTheme="minorHAnsi" w:cstheme="minorHAnsi"/>
          <w:i/>
          <w:color w:val="000000"/>
          <w:sz w:val="16"/>
          <w:szCs w:val="16"/>
        </w:rPr>
        <w:t>USA</w:t>
      </w:r>
      <w:r>
        <w:rPr>
          <w:rFonts w:asciiTheme="minorHAnsi" w:hAnsiTheme="minorHAnsi" w:cstheme="minorHAnsi"/>
          <w:i/>
          <w:color w:val="000000"/>
          <w:sz w:val="16"/>
          <w:szCs w:val="16"/>
        </w:rPr>
        <w:t xml:space="preserve"> </w:t>
      </w:r>
    </w:p>
    <w:p w14:paraId="29444B2D" w14:textId="31DE6D95" w:rsidR="00DA6FDB" w:rsidRPr="006602BE" w:rsidRDefault="00655551" w:rsidP="00DA6FDB">
      <w:pPr>
        <w:pStyle w:val="NormalWeb"/>
        <w:numPr>
          <w:ilvl w:val="0"/>
          <w:numId w:val="5"/>
        </w:numPr>
        <w:shd w:val="clear" w:color="auto" w:fill="FFFFFF"/>
        <w:spacing w:before="0" w:beforeAutospacing="0" w:after="0" w:afterAutospacing="0"/>
      </w:pPr>
      <w:r w:rsidRPr="00CF7CE1">
        <w:rPr>
          <w:rFonts w:asciiTheme="minorHAnsi" w:hAnsiTheme="minorHAnsi" w:cstheme="minorHAnsi"/>
          <w:i/>
          <w:color w:val="000000"/>
          <w:sz w:val="16"/>
          <w:szCs w:val="16"/>
        </w:rPr>
        <w:t>Paediatrician, Leeds Community NHS Care Trust, United Kingdom</w:t>
      </w:r>
      <w:r>
        <w:rPr>
          <w:rFonts w:asciiTheme="minorHAnsi" w:hAnsiTheme="minorHAnsi" w:cstheme="minorHAnsi"/>
          <w:i/>
          <w:sz w:val="16"/>
          <w:szCs w:val="16"/>
        </w:rPr>
        <w:t xml:space="preserve"> </w:t>
      </w:r>
    </w:p>
    <w:p w14:paraId="04018975" w14:textId="6156832B" w:rsidR="00DA6FDB" w:rsidRPr="006602BE" w:rsidRDefault="007438DA" w:rsidP="00DA6FDB">
      <w:pPr>
        <w:pStyle w:val="NormalWeb"/>
        <w:numPr>
          <w:ilvl w:val="0"/>
          <w:numId w:val="5"/>
        </w:numPr>
        <w:shd w:val="clear" w:color="auto" w:fill="FFFFFF"/>
        <w:spacing w:before="0" w:beforeAutospacing="0" w:after="0" w:afterAutospacing="0"/>
      </w:pPr>
      <w:r w:rsidRPr="00CF7CE1">
        <w:rPr>
          <w:rFonts w:asciiTheme="minorHAnsi" w:hAnsiTheme="minorHAnsi" w:cstheme="minorHAnsi"/>
          <w:i/>
          <w:color w:val="000000"/>
          <w:sz w:val="16"/>
          <w:szCs w:val="16"/>
        </w:rPr>
        <w:t>Professor of Paediatrics, Christian Medical College, Vellore, India</w:t>
      </w:r>
      <w:r w:rsidRPr="00CF7CE1">
        <w:rPr>
          <w:rFonts w:asciiTheme="minorHAnsi" w:hAnsiTheme="minorHAnsi" w:cstheme="minorHAnsi"/>
          <w:i/>
          <w:sz w:val="16"/>
          <w:szCs w:val="16"/>
        </w:rPr>
        <w:t xml:space="preserve"> </w:t>
      </w:r>
    </w:p>
    <w:p w14:paraId="2215E21A" w14:textId="77777777" w:rsidR="00DA6FDB" w:rsidRPr="006602BE" w:rsidRDefault="00DA6FDB" w:rsidP="00DA6FDB">
      <w:pPr>
        <w:pStyle w:val="NormalWeb"/>
        <w:numPr>
          <w:ilvl w:val="0"/>
          <w:numId w:val="5"/>
        </w:numPr>
        <w:shd w:val="clear" w:color="auto" w:fill="FFFFFF"/>
        <w:spacing w:before="0" w:beforeAutospacing="0" w:after="0" w:afterAutospacing="0"/>
      </w:pPr>
      <w:r w:rsidRPr="00CF7CE1">
        <w:rPr>
          <w:rFonts w:asciiTheme="minorHAnsi" w:hAnsiTheme="minorHAnsi" w:cstheme="minorHAnsi"/>
          <w:i/>
          <w:sz w:val="16"/>
          <w:szCs w:val="16"/>
        </w:rPr>
        <w:t>Pediatrics Department, Hospital Sant Joan de Déu (University of Barcelona), Barcelona, Spain</w:t>
      </w:r>
      <w:r w:rsidRPr="006602BE" w:rsidDel="00DA6FDB">
        <w:rPr>
          <w:rFonts w:asciiTheme="minorHAnsi" w:hAnsiTheme="minorHAnsi" w:cstheme="minorHAnsi"/>
          <w:i/>
          <w:color w:val="000000"/>
          <w:sz w:val="16"/>
          <w:szCs w:val="16"/>
        </w:rPr>
        <w:t xml:space="preserve"> </w:t>
      </w:r>
    </w:p>
    <w:p w14:paraId="25EECD7B" w14:textId="48023167" w:rsidR="00DA6FDB" w:rsidRPr="006602BE" w:rsidRDefault="007438DA" w:rsidP="00DA6FDB">
      <w:pPr>
        <w:pStyle w:val="NormalWeb"/>
        <w:numPr>
          <w:ilvl w:val="0"/>
          <w:numId w:val="5"/>
        </w:numPr>
        <w:shd w:val="clear" w:color="auto" w:fill="FFFFFF"/>
        <w:spacing w:before="0" w:beforeAutospacing="0" w:after="0" w:afterAutospacing="0"/>
      </w:pPr>
      <w:r w:rsidRPr="00CF7CE1">
        <w:rPr>
          <w:rFonts w:asciiTheme="minorHAnsi" w:hAnsiTheme="minorHAnsi" w:cstheme="minorHAnsi"/>
          <w:i/>
          <w:color w:val="26282A"/>
          <w:sz w:val="16"/>
          <w:szCs w:val="16"/>
          <w:shd w:val="clear" w:color="auto" w:fill="FFFFFF"/>
        </w:rPr>
        <w:t>Health Sciences Publisher, Oxford University Press, Oxford, U</w:t>
      </w:r>
      <w:r w:rsidR="00B6070E">
        <w:rPr>
          <w:rFonts w:asciiTheme="minorHAnsi" w:hAnsiTheme="minorHAnsi" w:cstheme="minorHAnsi"/>
          <w:i/>
          <w:color w:val="26282A"/>
          <w:sz w:val="16"/>
          <w:szCs w:val="16"/>
          <w:shd w:val="clear" w:color="auto" w:fill="FFFFFF"/>
        </w:rPr>
        <w:t>nited Kingdom</w:t>
      </w:r>
    </w:p>
    <w:p w14:paraId="3FCD12F8" w14:textId="15F1EC60" w:rsidR="00DA6FDB" w:rsidRPr="006602BE" w:rsidRDefault="00103F52" w:rsidP="00DA6FDB">
      <w:pPr>
        <w:pStyle w:val="NormalWeb"/>
        <w:numPr>
          <w:ilvl w:val="0"/>
          <w:numId w:val="5"/>
        </w:numPr>
        <w:shd w:val="clear" w:color="auto" w:fill="FFFFFF"/>
        <w:spacing w:before="0" w:beforeAutospacing="0" w:after="0" w:afterAutospacing="0"/>
      </w:pPr>
      <w:r w:rsidRPr="006602BE">
        <w:rPr>
          <w:rFonts w:asciiTheme="minorHAnsi" w:hAnsiTheme="minorHAnsi" w:cstheme="minorHAnsi"/>
          <w:bCs/>
          <w:i/>
          <w:sz w:val="16"/>
          <w:szCs w:val="16"/>
          <w:lang w:val="es-ES"/>
        </w:rPr>
        <w:t>ISGlobal, Hospital Clínic - Universitat de Barcelona, Barcelona, Spain</w:t>
      </w:r>
      <w:r w:rsidR="00926D62" w:rsidRPr="006602BE">
        <w:rPr>
          <w:rFonts w:asciiTheme="minorHAnsi" w:hAnsiTheme="minorHAnsi" w:cstheme="minorHAnsi"/>
          <w:i/>
          <w:sz w:val="16"/>
          <w:szCs w:val="16"/>
          <w:lang w:val="es-ES"/>
        </w:rPr>
        <w:t xml:space="preserve"> </w:t>
      </w:r>
    </w:p>
    <w:p w14:paraId="5982F9DA" w14:textId="5147F58A" w:rsidR="00DA6FDB" w:rsidRPr="006602BE" w:rsidRDefault="007438DA" w:rsidP="00DA6FDB">
      <w:pPr>
        <w:pStyle w:val="NormalWeb"/>
        <w:numPr>
          <w:ilvl w:val="0"/>
          <w:numId w:val="5"/>
        </w:numPr>
        <w:shd w:val="clear" w:color="auto" w:fill="FFFFFF"/>
        <w:spacing w:before="0" w:beforeAutospacing="0" w:after="0" w:afterAutospacing="0"/>
      </w:pPr>
      <w:r w:rsidRPr="006602BE">
        <w:rPr>
          <w:rFonts w:asciiTheme="minorHAnsi" w:hAnsiTheme="minorHAnsi" w:cstheme="minorHAnsi"/>
          <w:i/>
          <w:sz w:val="16"/>
          <w:szCs w:val="16"/>
          <w:lang w:val="es-ES"/>
        </w:rPr>
        <w:t>Centro de Investigação em Saúde de Manhiça (CISM), Maputo, Mozambique</w:t>
      </w:r>
      <w:r w:rsidRPr="006602BE">
        <w:rPr>
          <w:rFonts w:asciiTheme="minorHAnsi" w:hAnsiTheme="minorHAnsi" w:cstheme="minorHAnsi"/>
          <w:bCs/>
          <w:i/>
          <w:sz w:val="16"/>
          <w:szCs w:val="16"/>
          <w:lang w:val="es-ES"/>
        </w:rPr>
        <w:t xml:space="preserve"> </w:t>
      </w:r>
    </w:p>
    <w:p w14:paraId="440C0BFD" w14:textId="509AE11C" w:rsidR="00672FC1" w:rsidRPr="006602BE" w:rsidRDefault="007438DA" w:rsidP="00DA6FDB">
      <w:pPr>
        <w:pStyle w:val="NormalWeb"/>
        <w:numPr>
          <w:ilvl w:val="0"/>
          <w:numId w:val="5"/>
        </w:numPr>
        <w:shd w:val="clear" w:color="auto" w:fill="FFFFFF"/>
        <w:spacing w:before="0" w:beforeAutospacing="0" w:after="0" w:afterAutospacing="0"/>
      </w:pPr>
      <w:r w:rsidRPr="00CF7CE1">
        <w:rPr>
          <w:rFonts w:asciiTheme="minorHAnsi" w:hAnsiTheme="minorHAnsi" w:cstheme="minorHAnsi"/>
          <w:bCs/>
          <w:i/>
          <w:sz w:val="16"/>
          <w:szCs w:val="16"/>
        </w:rPr>
        <w:t xml:space="preserve">ICREA research Professor, </w:t>
      </w:r>
      <w:r w:rsidRPr="00CF7CE1">
        <w:rPr>
          <w:rFonts w:asciiTheme="minorHAnsi" w:hAnsiTheme="minorHAnsi" w:cstheme="minorHAnsi"/>
          <w:i/>
          <w:sz w:val="16"/>
          <w:szCs w:val="16"/>
          <w:lang w:val="en-GB"/>
        </w:rPr>
        <w:t>ICREA, Barcelona, Spain</w:t>
      </w:r>
      <w:r w:rsidRPr="00CF7CE1">
        <w:rPr>
          <w:rFonts w:asciiTheme="minorHAnsi" w:hAnsiTheme="minorHAnsi" w:cstheme="minorHAnsi"/>
          <w:bCs/>
          <w:i/>
          <w:sz w:val="16"/>
          <w:szCs w:val="16"/>
        </w:rPr>
        <w:t xml:space="preserve"> </w:t>
      </w:r>
    </w:p>
    <w:p w14:paraId="2979D23C" w14:textId="7C979BBA" w:rsidR="00DA6FDB" w:rsidRPr="006602BE" w:rsidRDefault="00DA6FDB" w:rsidP="006602BE">
      <w:pPr>
        <w:pStyle w:val="NormalWeb"/>
        <w:numPr>
          <w:ilvl w:val="0"/>
          <w:numId w:val="5"/>
        </w:numPr>
        <w:shd w:val="clear" w:color="auto" w:fill="FFFFFF"/>
        <w:spacing w:before="0" w:beforeAutospacing="0" w:after="0" w:afterAutospacing="0"/>
        <w:rPr>
          <w:rFonts w:asciiTheme="minorHAnsi" w:hAnsiTheme="minorHAnsi" w:cstheme="minorHAnsi"/>
          <w:bCs/>
          <w:i/>
          <w:sz w:val="16"/>
          <w:szCs w:val="16"/>
        </w:rPr>
      </w:pPr>
      <w:r w:rsidRPr="006602BE">
        <w:rPr>
          <w:rFonts w:asciiTheme="minorHAnsi" w:hAnsiTheme="minorHAnsi" w:cstheme="minorHAnsi"/>
          <w:bCs/>
          <w:i/>
          <w:sz w:val="16"/>
          <w:szCs w:val="16"/>
        </w:rPr>
        <w:t>Consorcio de Investigación Biomédica en Red de Epidemiología y Salud Pública (CIBERESP), Madrid, Spain</w:t>
      </w:r>
    </w:p>
    <w:p w14:paraId="235C4617" w14:textId="25F9ADC2" w:rsidR="00926D62" w:rsidRPr="006602BE" w:rsidRDefault="00926D62" w:rsidP="00926D62">
      <w:pPr>
        <w:pStyle w:val="NormalWeb"/>
        <w:shd w:val="clear" w:color="auto" w:fill="FFFFFF"/>
        <w:spacing w:before="0" w:beforeAutospacing="0" w:after="0" w:afterAutospacing="0"/>
        <w:rPr>
          <w:lang w:val="es-ES"/>
        </w:rPr>
      </w:pPr>
    </w:p>
    <w:p w14:paraId="768BB74D" w14:textId="77777777" w:rsidR="00926D62" w:rsidRPr="006602BE" w:rsidRDefault="00926D62" w:rsidP="00CF7CE1">
      <w:pPr>
        <w:pStyle w:val="NormalWeb"/>
        <w:shd w:val="clear" w:color="auto" w:fill="FFFFFF"/>
        <w:spacing w:before="0" w:beforeAutospacing="0" w:after="0" w:afterAutospacing="0"/>
        <w:rPr>
          <w:lang w:val="es-ES"/>
        </w:rPr>
      </w:pPr>
    </w:p>
    <w:p w14:paraId="2BBD3309" w14:textId="272CBD17" w:rsidR="009C6878" w:rsidRPr="00E21C26" w:rsidRDefault="00132C85" w:rsidP="00E23155">
      <w:pPr>
        <w:spacing w:line="480" w:lineRule="auto"/>
        <w:rPr>
          <w:rFonts w:asciiTheme="minorHAnsi" w:hAnsiTheme="minorHAnsi" w:cstheme="minorHAnsi"/>
        </w:rPr>
      </w:pPr>
      <w:r>
        <w:rPr>
          <w:rFonts w:asciiTheme="minorHAnsi" w:hAnsiTheme="minorHAnsi" w:cstheme="minorHAnsi"/>
        </w:rPr>
        <w:t xml:space="preserve">The COVID-19 pandemic has </w:t>
      </w:r>
      <w:r w:rsidR="003B4757">
        <w:rPr>
          <w:rFonts w:asciiTheme="minorHAnsi" w:hAnsiTheme="minorHAnsi" w:cstheme="minorHAnsi"/>
        </w:rPr>
        <w:t xml:space="preserve">highlighted in dramatic fashion the </w:t>
      </w:r>
      <w:r w:rsidR="004C2E4A">
        <w:rPr>
          <w:rFonts w:asciiTheme="minorHAnsi" w:hAnsiTheme="minorHAnsi" w:cstheme="minorHAnsi"/>
        </w:rPr>
        <w:t xml:space="preserve">weaknesses of </w:t>
      </w:r>
      <w:r w:rsidR="003B4757">
        <w:rPr>
          <w:rFonts w:asciiTheme="minorHAnsi" w:hAnsiTheme="minorHAnsi" w:cstheme="minorHAnsi"/>
        </w:rPr>
        <w:t xml:space="preserve">health systems </w:t>
      </w:r>
      <w:r w:rsidR="004C2E4A">
        <w:rPr>
          <w:rFonts w:asciiTheme="minorHAnsi" w:hAnsiTheme="minorHAnsi" w:cstheme="minorHAnsi"/>
        </w:rPr>
        <w:t>worldwide in responding</w:t>
      </w:r>
      <w:r w:rsidR="00AC2EA5">
        <w:rPr>
          <w:rFonts w:asciiTheme="minorHAnsi" w:hAnsiTheme="minorHAnsi" w:cstheme="minorHAnsi"/>
        </w:rPr>
        <w:t xml:space="preserve"> to emerging pandemics.</w:t>
      </w:r>
      <w:r w:rsidR="00926D62" w:rsidRPr="00CF7CE1">
        <w:rPr>
          <w:rFonts w:asciiTheme="minorHAnsi" w:hAnsiTheme="minorHAnsi" w:cs="Calibri (Body)"/>
          <w:vertAlign w:val="superscript"/>
        </w:rPr>
        <w:t>1</w:t>
      </w:r>
      <w:r w:rsidR="00AC2EA5">
        <w:rPr>
          <w:rFonts w:asciiTheme="minorHAnsi" w:hAnsiTheme="minorHAnsi" w:cstheme="minorHAnsi"/>
        </w:rPr>
        <w:t xml:space="preserve"> </w:t>
      </w:r>
      <w:r w:rsidR="003B4757">
        <w:rPr>
          <w:rFonts w:asciiTheme="minorHAnsi" w:hAnsiTheme="minorHAnsi" w:cstheme="minorHAnsi"/>
        </w:rPr>
        <w:t>A</w:t>
      </w:r>
      <w:r w:rsidR="00AC1280" w:rsidRPr="00E21C26">
        <w:rPr>
          <w:rFonts w:asciiTheme="minorHAnsi" w:hAnsiTheme="minorHAnsi" w:cstheme="minorHAnsi"/>
        </w:rPr>
        <w:t xml:space="preserve">lthough many </w:t>
      </w:r>
      <w:r>
        <w:rPr>
          <w:rFonts w:asciiTheme="minorHAnsi" w:hAnsiTheme="minorHAnsi" w:cstheme="minorHAnsi"/>
        </w:rPr>
        <w:t>governments, nongovernment organizations (</w:t>
      </w:r>
      <w:r w:rsidR="00AC1280" w:rsidRPr="00E21C26">
        <w:rPr>
          <w:rFonts w:asciiTheme="minorHAnsi" w:hAnsiTheme="minorHAnsi" w:cstheme="minorHAnsi"/>
        </w:rPr>
        <w:t>NGOs</w:t>
      </w:r>
      <w:r>
        <w:rPr>
          <w:rFonts w:asciiTheme="minorHAnsi" w:hAnsiTheme="minorHAnsi" w:cstheme="minorHAnsi"/>
        </w:rPr>
        <w:t>),</w:t>
      </w:r>
      <w:r w:rsidR="00AC1280" w:rsidRPr="00E21C26">
        <w:rPr>
          <w:rFonts w:asciiTheme="minorHAnsi" w:hAnsiTheme="minorHAnsi" w:cstheme="minorHAnsi"/>
        </w:rPr>
        <w:t xml:space="preserve"> and </w:t>
      </w:r>
      <w:r>
        <w:rPr>
          <w:rFonts w:asciiTheme="minorHAnsi" w:hAnsiTheme="minorHAnsi" w:cstheme="minorHAnsi"/>
        </w:rPr>
        <w:t xml:space="preserve">multinational organizations like </w:t>
      </w:r>
      <w:r w:rsidR="00AC1280" w:rsidRPr="00E21C26">
        <w:rPr>
          <w:rFonts w:asciiTheme="minorHAnsi" w:hAnsiTheme="minorHAnsi" w:cstheme="minorHAnsi"/>
        </w:rPr>
        <w:t>the</w:t>
      </w:r>
      <w:r w:rsidR="00AC2EA5">
        <w:rPr>
          <w:rFonts w:asciiTheme="minorHAnsi" w:hAnsiTheme="minorHAnsi" w:cstheme="minorHAnsi"/>
        </w:rPr>
        <w:t xml:space="preserve"> World Health Organization (WHO)</w:t>
      </w:r>
      <w:r w:rsidR="00AC1280" w:rsidRPr="00E21C26">
        <w:rPr>
          <w:rFonts w:asciiTheme="minorHAnsi" w:hAnsiTheme="minorHAnsi" w:cstheme="minorHAnsi"/>
        </w:rPr>
        <w:t xml:space="preserve"> have prioritiz</w:t>
      </w:r>
      <w:r>
        <w:rPr>
          <w:rFonts w:asciiTheme="minorHAnsi" w:hAnsiTheme="minorHAnsi" w:cstheme="minorHAnsi"/>
        </w:rPr>
        <w:t xml:space="preserve">ed </w:t>
      </w:r>
      <w:r w:rsidR="003B4757">
        <w:rPr>
          <w:rFonts w:asciiTheme="minorHAnsi" w:hAnsiTheme="minorHAnsi" w:cstheme="minorHAnsi"/>
        </w:rPr>
        <w:t xml:space="preserve">the strengthening of </w:t>
      </w:r>
      <w:r w:rsidR="00AC1280" w:rsidRPr="00E21C26">
        <w:rPr>
          <w:rFonts w:asciiTheme="minorHAnsi" w:hAnsiTheme="minorHAnsi" w:cstheme="minorHAnsi"/>
        </w:rPr>
        <w:t>health systems</w:t>
      </w:r>
      <w:r w:rsidR="00C8745D">
        <w:rPr>
          <w:rFonts w:asciiTheme="minorHAnsi" w:hAnsiTheme="minorHAnsi" w:cstheme="minorHAnsi"/>
        </w:rPr>
        <w:t xml:space="preserve">, and developed </w:t>
      </w:r>
      <w:r w:rsidR="00AC1280" w:rsidRPr="00E21C26">
        <w:rPr>
          <w:rFonts w:asciiTheme="minorHAnsi" w:hAnsiTheme="minorHAnsi" w:cstheme="minorHAnsi"/>
        </w:rPr>
        <w:t>pandemic preparedness</w:t>
      </w:r>
      <w:r w:rsidR="003B4757">
        <w:rPr>
          <w:rFonts w:asciiTheme="minorHAnsi" w:hAnsiTheme="minorHAnsi" w:cstheme="minorHAnsi"/>
        </w:rPr>
        <w:t xml:space="preserve"> plans</w:t>
      </w:r>
      <w:r w:rsidR="00AC1280" w:rsidRPr="00E21C26">
        <w:rPr>
          <w:rFonts w:asciiTheme="minorHAnsi" w:hAnsiTheme="minorHAnsi" w:cstheme="minorHAnsi"/>
        </w:rPr>
        <w:t xml:space="preserve">, </w:t>
      </w:r>
      <w:r w:rsidR="003B4757">
        <w:rPr>
          <w:rFonts w:asciiTheme="minorHAnsi" w:hAnsiTheme="minorHAnsi" w:cstheme="minorHAnsi"/>
        </w:rPr>
        <w:t xml:space="preserve">the </w:t>
      </w:r>
      <w:r w:rsidR="005E3637">
        <w:rPr>
          <w:rFonts w:asciiTheme="minorHAnsi" w:hAnsiTheme="minorHAnsi" w:cstheme="minorHAnsi"/>
        </w:rPr>
        <w:t xml:space="preserve">world’s </w:t>
      </w:r>
      <w:r w:rsidR="003B4757">
        <w:rPr>
          <w:rFonts w:asciiTheme="minorHAnsi" w:hAnsiTheme="minorHAnsi" w:cstheme="minorHAnsi"/>
        </w:rPr>
        <w:t xml:space="preserve">uneven </w:t>
      </w:r>
      <w:r w:rsidR="005E3637">
        <w:rPr>
          <w:rFonts w:asciiTheme="minorHAnsi" w:hAnsiTheme="minorHAnsi" w:cstheme="minorHAnsi"/>
        </w:rPr>
        <w:t xml:space="preserve">(and often belated) </w:t>
      </w:r>
      <w:r w:rsidR="003B4757">
        <w:rPr>
          <w:rFonts w:asciiTheme="minorHAnsi" w:hAnsiTheme="minorHAnsi" w:cstheme="minorHAnsi"/>
        </w:rPr>
        <w:t>response to the COVID-19 pandemic</w:t>
      </w:r>
      <w:r w:rsidR="00990A38">
        <w:rPr>
          <w:rFonts w:asciiTheme="minorHAnsi" w:hAnsiTheme="minorHAnsi" w:cstheme="minorHAnsi"/>
        </w:rPr>
        <w:t xml:space="preserve"> </w:t>
      </w:r>
      <w:r w:rsidR="00990A38">
        <w:rPr>
          <w:rFonts w:asciiTheme="minorHAnsi" w:hAnsiTheme="minorHAnsi" w:cstheme="minorHAnsi"/>
        </w:rPr>
        <w:fldChar w:fldCharType="begin"/>
      </w:r>
      <w:r w:rsidR="00990A38">
        <w:rPr>
          <w:rFonts w:asciiTheme="minorHAnsi" w:hAnsiTheme="minorHAnsi" w:cstheme="minorHAnsi"/>
        </w:rPr>
        <w:instrText xml:space="preserve"> ADDIN EN.CITE &lt;EndNote&gt;&lt;Cite&gt;&lt;Author&gt;Wu&lt;/Author&gt;&lt;Year&gt;2020&lt;/Year&gt;&lt;RecNum&gt;4024&lt;/RecNum&gt;&lt;DisplayText&gt;[2]&lt;/DisplayText&gt;&lt;record&gt;&lt;rec-number&gt;4024&lt;/rec-number&gt;&lt;foreign-keys&gt;&lt;key app="EN" db-id="rrxdz0pwu2xxdzew2pev5w2sf9dadv9sxazx" timestamp="1587008188"&gt;4024&lt;/key&gt;&lt;/foreign-keys&gt;&lt;ref-type name="Journal Article"&gt;17&lt;/ref-type&gt;&lt;contributors&gt;&lt;authors&gt;&lt;author&gt;Wu, Z.&lt;/author&gt;&lt;author&gt;McGoogan, J. M.&lt;/author&gt;&lt;/authors&gt;&lt;/contributors&gt;&lt;auth-address&gt;Chinese Center for Disease Control and Prevention, Beijing, China.&lt;/auth-address&gt;&lt;titles&gt;&lt;title&gt;Characteristics of and Important Lessons From the Coronavirus Disease 2019 (COVID-19) Outbreak in China: Summary of a Report of 72314 Cases From the Chinese Center for Disease Control and Prevention&lt;/title&gt;&lt;secondary-title&gt;JAMA&lt;/secondary-title&gt;&lt;/titles&gt;&lt;periodical&gt;&lt;full-title&gt;JAMA&lt;/full-title&gt;&lt;/periodical&gt;&lt;edition&gt;2020/02/25&lt;/edition&gt;&lt;dates&gt;&lt;year&gt;2020&lt;/year&gt;&lt;pub-dates&gt;&lt;date&gt;Feb 24&lt;/date&gt;&lt;/pub-dates&gt;&lt;/dates&gt;&lt;isbn&gt;1538-3598 (Electronic)&amp;#xD;0098-7484 (Linking)&lt;/isbn&gt;&lt;accession-num&gt;32091533&lt;/accession-num&gt;&lt;urls&gt;&lt;related-urls&gt;&lt;url&gt;https://www.ncbi.nlm.nih.gov/pubmed/32091533&lt;/url&gt;&lt;/related-urls&gt;&lt;/urls&gt;&lt;electronic-resource-num&gt;10.1001/jama.2020.2648&lt;/electronic-resource-num&gt;&lt;/record&gt;&lt;/Cite&gt;&lt;/EndNote&gt;</w:instrText>
      </w:r>
      <w:r w:rsidR="00990A38">
        <w:rPr>
          <w:rFonts w:asciiTheme="minorHAnsi" w:hAnsiTheme="minorHAnsi" w:cstheme="minorHAnsi"/>
        </w:rPr>
        <w:fldChar w:fldCharType="end"/>
      </w:r>
      <w:r w:rsidR="003B4757">
        <w:rPr>
          <w:rFonts w:asciiTheme="minorHAnsi" w:hAnsiTheme="minorHAnsi" w:cstheme="minorHAnsi"/>
        </w:rPr>
        <w:t xml:space="preserve">suggests that </w:t>
      </w:r>
      <w:r w:rsidR="005E3637">
        <w:rPr>
          <w:rFonts w:asciiTheme="minorHAnsi" w:hAnsiTheme="minorHAnsi" w:cstheme="minorHAnsi"/>
        </w:rPr>
        <w:t xml:space="preserve">many of these </w:t>
      </w:r>
      <w:r w:rsidR="003B4757">
        <w:rPr>
          <w:rFonts w:asciiTheme="minorHAnsi" w:hAnsiTheme="minorHAnsi" w:cstheme="minorHAnsi"/>
        </w:rPr>
        <w:t>plans were</w:t>
      </w:r>
      <w:r w:rsidR="005E3637">
        <w:rPr>
          <w:rFonts w:asciiTheme="minorHAnsi" w:hAnsiTheme="minorHAnsi" w:cstheme="minorHAnsi"/>
        </w:rPr>
        <w:t xml:space="preserve"> </w:t>
      </w:r>
      <w:r w:rsidR="006602BE">
        <w:rPr>
          <w:rFonts w:asciiTheme="minorHAnsi" w:hAnsiTheme="minorHAnsi" w:cstheme="minorHAnsi"/>
        </w:rPr>
        <w:t xml:space="preserve">insufficient </w:t>
      </w:r>
      <w:r w:rsidR="00C8745D">
        <w:rPr>
          <w:rFonts w:asciiTheme="minorHAnsi" w:hAnsiTheme="minorHAnsi" w:cstheme="minorHAnsi"/>
        </w:rPr>
        <w:t xml:space="preserve">and that </w:t>
      </w:r>
      <w:r w:rsidR="00CF3ECB">
        <w:rPr>
          <w:rFonts w:asciiTheme="minorHAnsi" w:hAnsiTheme="minorHAnsi" w:cstheme="minorHAnsi"/>
        </w:rPr>
        <w:t>the global health community</w:t>
      </w:r>
      <w:r w:rsidR="005E3637">
        <w:rPr>
          <w:rFonts w:asciiTheme="minorHAnsi" w:hAnsiTheme="minorHAnsi" w:cstheme="minorHAnsi"/>
        </w:rPr>
        <w:t xml:space="preserve"> will need </w:t>
      </w:r>
      <w:r w:rsidR="00EC1E18">
        <w:rPr>
          <w:rFonts w:asciiTheme="minorHAnsi" w:hAnsiTheme="minorHAnsi" w:cstheme="minorHAnsi"/>
        </w:rPr>
        <w:t xml:space="preserve">to </w:t>
      </w:r>
      <w:r w:rsidR="00C8745D">
        <w:rPr>
          <w:rFonts w:asciiTheme="minorHAnsi" w:hAnsiTheme="minorHAnsi" w:cstheme="minorHAnsi"/>
        </w:rPr>
        <w:t>improve</w:t>
      </w:r>
      <w:r w:rsidR="005E3637">
        <w:rPr>
          <w:rFonts w:asciiTheme="minorHAnsi" w:hAnsiTheme="minorHAnsi" w:cstheme="minorHAnsi"/>
        </w:rPr>
        <w:t xml:space="preserve"> </w:t>
      </w:r>
      <w:r w:rsidR="00C8745D">
        <w:rPr>
          <w:rFonts w:asciiTheme="minorHAnsi" w:hAnsiTheme="minorHAnsi" w:cstheme="minorHAnsi"/>
        </w:rPr>
        <w:t>resource allocation, information-sharing</w:t>
      </w:r>
      <w:r w:rsidR="00CF3ECB">
        <w:rPr>
          <w:rFonts w:asciiTheme="minorHAnsi" w:hAnsiTheme="minorHAnsi" w:cstheme="minorHAnsi"/>
        </w:rPr>
        <w:t>,</w:t>
      </w:r>
      <w:r w:rsidR="00C8745D">
        <w:rPr>
          <w:rFonts w:asciiTheme="minorHAnsi" w:hAnsiTheme="minorHAnsi" w:cstheme="minorHAnsi"/>
        </w:rPr>
        <w:t xml:space="preserve"> and government coordination </w:t>
      </w:r>
      <w:r w:rsidR="00E92324">
        <w:rPr>
          <w:rFonts w:asciiTheme="minorHAnsi" w:hAnsiTheme="minorHAnsi" w:cstheme="minorHAnsi"/>
        </w:rPr>
        <w:t xml:space="preserve">in order </w:t>
      </w:r>
      <w:r w:rsidR="00C8745D">
        <w:rPr>
          <w:rFonts w:asciiTheme="minorHAnsi" w:hAnsiTheme="minorHAnsi" w:cstheme="minorHAnsi"/>
        </w:rPr>
        <w:t xml:space="preserve">to </w:t>
      </w:r>
      <w:r w:rsidR="00995F7E">
        <w:rPr>
          <w:rFonts w:asciiTheme="minorHAnsi" w:hAnsiTheme="minorHAnsi" w:cstheme="minorHAnsi"/>
        </w:rPr>
        <w:t xml:space="preserve">minimize </w:t>
      </w:r>
      <w:r w:rsidR="001B2203">
        <w:rPr>
          <w:rFonts w:asciiTheme="minorHAnsi" w:hAnsiTheme="minorHAnsi" w:cstheme="minorHAnsi"/>
        </w:rPr>
        <w:t xml:space="preserve">the impact of </w:t>
      </w:r>
      <w:r w:rsidR="00AC2EA5">
        <w:rPr>
          <w:rFonts w:asciiTheme="minorHAnsi" w:hAnsiTheme="minorHAnsi" w:cstheme="minorHAnsi"/>
        </w:rPr>
        <w:t>future outbreaks.</w:t>
      </w:r>
      <w:r w:rsidR="00926D62" w:rsidRPr="00CF7CE1">
        <w:rPr>
          <w:rFonts w:asciiTheme="minorHAnsi" w:hAnsiTheme="minorHAnsi" w:cs="Calibri (Body)"/>
          <w:vertAlign w:val="superscript"/>
        </w:rPr>
        <w:t>2</w:t>
      </w:r>
      <w:r w:rsidR="00AC2EA5">
        <w:rPr>
          <w:rFonts w:asciiTheme="minorHAnsi" w:hAnsiTheme="minorHAnsi" w:cstheme="minorHAnsi"/>
        </w:rPr>
        <w:t xml:space="preserve"> </w:t>
      </w:r>
      <w:r w:rsidR="005E3637">
        <w:rPr>
          <w:rFonts w:asciiTheme="minorHAnsi" w:hAnsiTheme="minorHAnsi" w:cstheme="minorHAnsi"/>
        </w:rPr>
        <w:t xml:space="preserve">We are particularly concerned that existing preparedness plans </w:t>
      </w:r>
      <w:r w:rsidR="00CF3ECB">
        <w:rPr>
          <w:rFonts w:asciiTheme="minorHAnsi" w:hAnsiTheme="minorHAnsi" w:cstheme="minorHAnsi"/>
        </w:rPr>
        <w:t>d</w:t>
      </w:r>
      <w:r w:rsidR="005E3637">
        <w:rPr>
          <w:rFonts w:asciiTheme="minorHAnsi" w:hAnsiTheme="minorHAnsi" w:cstheme="minorHAnsi"/>
        </w:rPr>
        <w:t xml:space="preserve">o not adequately address </w:t>
      </w:r>
      <w:r w:rsidR="00E92324">
        <w:rPr>
          <w:rFonts w:asciiTheme="minorHAnsi" w:hAnsiTheme="minorHAnsi" w:cstheme="minorHAnsi"/>
        </w:rPr>
        <w:t>the special needs of children</w:t>
      </w:r>
      <w:r w:rsidR="00995F7E">
        <w:rPr>
          <w:rFonts w:asciiTheme="minorHAnsi" w:hAnsiTheme="minorHAnsi" w:cstheme="minorHAnsi"/>
        </w:rPr>
        <w:t>;</w:t>
      </w:r>
      <w:r w:rsidR="00E92324">
        <w:rPr>
          <w:rFonts w:asciiTheme="minorHAnsi" w:hAnsiTheme="minorHAnsi" w:cstheme="minorHAnsi"/>
        </w:rPr>
        <w:t xml:space="preserve"> the </w:t>
      </w:r>
      <w:r w:rsidR="004C2E4A">
        <w:rPr>
          <w:rFonts w:asciiTheme="minorHAnsi" w:hAnsiTheme="minorHAnsi" w:cstheme="minorHAnsi"/>
        </w:rPr>
        <w:t xml:space="preserve">relatively </w:t>
      </w:r>
      <w:r w:rsidR="00E92324">
        <w:rPr>
          <w:rFonts w:asciiTheme="minorHAnsi" w:hAnsiTheme="minorHAnsi" w:cstheme="minorHAnsi"/>
        </w:rPr>
        <w:t xml:space="preserve">low hospitalization and death rates of children in the COVID-19 pandemic may result in </w:t>
      </w:r>
      <w:r w:rsidR="00F7413C">
        <w:rPr>
          <w:rFonts w:asciiTheme="minorHAnsi" w:hAnsiTheme="minorHAnsi" w:cstheme="minorHAnsi"/>
        </w:rPr>
        <w:t xml:space="preserve">the continuation of </w:t>
      </w:r>
      <w:r w:rsidR="00E92324">
        <w:rPr>
          <w:rFonts w:asciiTheme="minorHAnsi" w:hAnsiTheme="minorHAnsi" w:cstheme="minorHAnsi"/>
        </w:rPr>
        <w:t>those needs being overlooked</w:t>
      </w:r>
      <w:r w:rsidR="001C6B7D">
        <w:rPr>
          <w:rFonts w:asciiTheme="minorHAnsi" w:hAnsiTheme="minorHAnsi" w:cstheme="minorHAnsi"/>
        </w:rPr>
        <w:t>.</w:t>
      </w:r>
      <w:r w:rsidR="00F7413C" w:rsidRPr="00F7413C">
        <w:rPr>
          <w:rFonts w:asciiTheme="minorHAnsi" w:hAnsiTheme="minorHAnsi" w:cs="Calibri (Body)"/>
          <w:vertAlign w:val="superscript"/>
        </w:rPr>
        <w:t>3</w:t>
      </w:r>
      <w:r w:rsidR="001C6B7D">
        <w:rPr>
          <w:rFonts w:asciiTheme="minorHAnsi" w:hAnsiTheme="minorHAnsi" w:cstheme="minorHAnsi"/>
        </w:rPr>
        <w:t xml:space="preserve"> </w:t>
      </w:r>
      <w:r w:rsidR="006602BE">
        <w:rPr>
          <w:rFonts w:asciiTheme="minorHAnsi" w:hAnsiTheme="minorHAnsi" w:cstheme="minorHAnsi"/>
        </w:rPr>
        <w:t xml:space="preserve">Additionally, the needs of children in low-resource settings, which differ </w:t>
      </w:r>
      <w:r w:rsidR="00F7413C">
        <w:rPr>
          <w:rFonts w:asciiTheme="minorHAnsi" w:hAnsiTheme="minorHAnsi" w:cstheme="minorHAnsi"/>
        </w:rPr>
        <w:t xml:space="preserve">in many ways </w:t>
      </w:r>
      <w:r w:rsidR="006602BE">
        <w:rPr>
          <w:rFonts w:asciiTheme="minorHAnsi" w:hAnsiTheme="minorHAnsi" w:cstheme="minorHAnsi"/>
        </w:rPr>
        <w:t xml:space="preserve">from those of wealthier settings, may </w:t>
      </w:r>
      <w:r w:rsidR="00F7413C">
        <w:rPr>
          <w:rFonts w:asciiTheme="minorHAnsi" w:hAnsiTheme="minorHAnsi" w:cstheme="minorHAnsi"/>
        </w:rPr>
        <w:t xml:space="preserve">be </w:t>
      </w:r>
      <w:r w:rsidR="006602BE">
        <w:rPr>
          <w:rFonts w:asciiTheme="minorHAnsi" w:hAnsiTheme="minorHAnsi" w:cstheme="minorHAnsi"/>
        </w:rPr>
        <w:t xml:space="preserve">even further at stake. </w:t>
      </w:r>
      <w:r w:rsidR="001C6B7D">
        <w:rPr>
          <w:rFonts w:asciiTheme="minorHAnsi" w:hAnsiTheme="minorHAnsi" w:cstheme="minorHAnsi"/>
        </w:rPr>
        <w:t>A</w:t>
      </w:r>
      <w:r w:rsidR="00E92324">
        <w:rPr>
          <w:rFonts w:asciiTheme="minorHAnsi" w:hAnsiTheme="minorHAnsi" w:cstheme="minorHAnsi"/>
        </w:rPr>
        <w:t xml:space="preserve">s health systems begin to reassess their preparedness </w:t>
      </w:r>
      <w:r w:rsidR="00E92324">
        <w:rPr>
          <w:rFonts w:asciiTheme="minorHAnsi" w:hAnsiTheme="minorHAnsi" w:cstheme="minorHAnsi"/>
        </w:rPr>
        <w:lastRenderedPageBreak/>
        <w:t>plans</w:t>
      </w:r>
      <w:r w:rsidR="00ED2937">
        <w:rPr>
          <w:rFonts w:asciiTheme="minorHAnsi" w:hAnsiTheme="minorHAnsi" w:cstheme="minorHAnsi"/>
        </w:rPr>
        <w:t>,</w:t>
      </w:r>
      <w:r w:rsidR="001C6B7D">
        <w:rPr>
          <w:rFonts w:asciiTheme="minorHAnsi" w:hAnsiTheme="minorHAnsi" w:cstheme="minorHAnsi"/>
        </w:rPr>
        <w:t xml:space="preserve"> t</w:t>
      </w:r>
      <w:r>
        <w:rPr>
          <w:rFonts w:asciiTheme="minorHAnsi" w:hAnsiTheme="minorHAnsi" w:cstheme="minorHAnsi"/>
        </w:rPr>
        <w:t>his pandemic gives the world the opportunity to put safety measures in place to protect children now</w:t>
      </w:r>
      <w:r w:rsidR="004C02CB">
        <w:rPr>
          <w:rFonts w:asciiTheme="minorHAnsi" w:hAnsiTheme="minorHAnsi" w:cstheme="minorHAnsi"/>
        </w:rPr>
        <w:t>,</w:t>
      </w:r>
      <w:r>
        <w:rPr>
          <w:rFonts w:asciiTheme="minorHAnsi" w:hAnsiTheme="minorHAnsi" w:cstheme="minorHAnsi"/>
        </w:rPr>
        <w:t xml:space="preserve"> and in turn to prepare for future outbreaks that </w:t>
      </w:r>
      <w:r w:rsidR="004C2E4A">
        <w:rPr>
          <w:rFonts w:asciiTheme="minorHAnsi" w:hAnsiTheme="minorHAnsi" w:cstheme="minorHAnsi"/>
        </w:rPr>
        <w:t>will</w:t>
      </w:r>
      <w:r w:rsidR="00D12D29">
        <w:rPr>
          <w:rFonts w:asciiTheme="minorHAnsi" w:hAnsiTheme="minorHAnsi" w:cstheme="minorHAnsi"/>
        </w:rPr>
        <w:t>, sooner or later,</w:t>
      </w:r>
      <w:r w:rsidR="004C2E4A">
        <w:rPr>
          <w:rFonts w:asciiTheme="minorHAnsi" w:hAnsiTheme="minorHAnsi" w:cstheme="minorHAnsi"/>
        </w:rPr>
        <w:t xml:space="preserve"> </w:t>
      </w:r>
      <w:r>
        <w:rPr>
          <w:rFonts w:asciiTheme="minorHAnsi" w:hAnsiTheme="minorHAnsi" w:cstheme="minorHAnsi"/>
        </w:rPr>
        <w:t>affect children to a greater degree t</w:t>
      </w:r>
      <w:r w:rsidR="00AC2EA5">
        <w:rPr>
          <w:rFonts w:asciiTheme="minorHAnsi" w:hAnsiTheme="minorHAnsi" w:cstheme="minorHAnsi"/>
        </w:rPr>
        <w:t>han this pandemic has thus far.</w:t>
      </w:r>
    </w:p>
    <w:p w14:paraId="19A727E5" w14:textId="77777777" w:rsidR="009C6878" w:rsidRPr="00E21C26" w:rsidRDefault="009C6878" w:rsidP="00E23155">
      <w:pPr>
        <w:spacing w:line="480" w:lineRule="auto"/>
        <w:rPr>
          <w:rFonts w:asciiTheme="minorHAnsi" w:hAnsiTheme="minorHAnsi" w:cstheme="minorHAnsi"/>
        </w:rPr>
      </w:pPr>
    </w:p>
    <w:p w14:paraId="1BDA9038" w14:textId="52A541EB" w:rsidR="00AC1280" w:rsidRPr="003E1DCB" w:rsidRDefault="00D918A3" w:rsidP="00E23155">
      <w:pPr>
        <w:spacing w:line="480" w:lineRule="auto"/>
        <w:rPr>
          <w:rFonts w:asciiTheme="minorHAnsi" w:hAnsiTheme="minorHAnsi" w:cstheme="minorHAnsi"/>
          <w:shd w:val="clear" w:color="auto" w:fill="FFFFFF"/>
        </w:rPr>
      </w:pPr>
      <w:r>
        <w:rPr>
          <w:rFonts w:asciiTheme="minorHAnsi" w:hAnsiTheme="minorHAnsi" w:cstheme="minorHAnsi"/>
          <w:color w:val="192930"/>
          <w:shd w:val="clear" w:color="auto" w:fill="FFFFFF"/>
        </w:rPr>
        <w:t xml:space="preserve">An example of such a pandemic preparedness plan is the </w:t>
      </w:r>
      <w:r w:rsidR="00990A38" w:rsidRPr="00990A38">
        <w:rPr>
          <w:rFonts w:asciiTheme="minorHAnsi" w:hAnsiTheme="minorHAnsi" w:cstheme="minorHAnsi"/>
          <w:shd w:val="clear" w:color="auto" w:fill="FFFFFF"/>
        </w:rPr>
        <w:t>Global Health Security Agenda</w:t>
      </w:r>
      <w:r w:rsidR="009C6878" w:rsidRPr="00E21C26">
        <w:rPr>
          <w:rFonts w:asciiTheme="minorHAnsi" w:hAnsiTheme="minorHAnsi" w:cstheme="minorHAnsi"/>
          <w:color w:val="192930"/>
          <w:shd w:val="clear" w:color="auto" w:fill="FFFFFF"/>
        </w:rPr>
        <w:t xml:space="preserve">, </w:t>
      </w:r>
      <w:r>
        <w:rPr>
          <w:rFonts w:asciiTheme="minorHAnsi" w:hAnsiTheme="minorHAnsi" w:cstheme="minorHAnsi"/>
          <w:color w:val="192930"/>
          <w:shd w:val="clear" w:color="auto" w:fill="FFFFFF"/>
        </w:rPr>
        <w:t>which</w:t>
      </w:r>
      <w:r w:rsidR="009C6878" w:rsidRPr="00E21C26">
        <w:rPr>
          <w:rFonts w:asciiTheme="minorHAnsi" w:hAnsiTheme="minorHAnsi" w:cstheme="minorHAnsi"/>
          <w:color w:val="192930"/>
          <w:shd w:val="clear" w:color="auto" w:fill="FFFFFF"/>
        </w:rPr>
        <w:t xml:space="preserve"> </w:t>
      </w:r>
      <w:r w:rsidR="00804AF5">
        <w:rPr>
          <w:rFonts w:asciiTheme="minorHAnsi" w:hAnsiTheme="minorHAnsi" w:cstheme="minorHAnsi"/>
          <w:color w:val="192930"/>
          <w:shd w:val="clear" w:color="auto" w:fill="FFFFFF"/>
        </w:rPr>
        <w:t xml:space="preserve">launched in 2014 and now </w:t>
      </w:r>
      <w:r>
        <w:rPr>
          <w:rFonts w:asciiTheme="minorHAnsi" w:hAnsiTheme="minorHAnsi" w:cstheme="minorHAnsi"/>
          <w:color w:val="192930"/>
          <w:shd w:val="clear" w:color="auto" w:fill="FFFFFF"/>
        </w:rPr>
        <w:t xml:space="preserve">includes </w:t>
      </w:r>
      <w:r w:rsidR="009C6878" w:rsidRPr="00E21C26">
        <w:rPr>
          <w:rFonts w:asciiTheme="minorHAnsi" w:hAnsiTheme="minorHAnsi" w:cstheme="minorHAnsi"/>
          <w:color w:val="192930"/>
          <w:shd w:val="clear" w:color="auto" w:fill="FFFFFF"/>
        </w:rPr>
        <w:t>6</w:t>
      </w:r>
      <w:r w:rsidR="00C568E4">
        <w:rPr>
          <w:rFonts w:asciiTheme="minorHAnsi" w:hAnsiTheme="minorHAnsi" w:cstheme="minorHAnsi"/>
          <w:color w:val="192930"/>
          <w:shd w:val="clear" w:color="auto" w:fill="FFFFFF"/>
        </w:rPr>
        <w:t>9</w:t>
      </w:r>
      <w:r w:rsidR="009C6878" w:rsidRPr="00E21C26">
        <w:rPr>
          <w:rFonts w:asciiTheme="minorHAnsi" w:hAnsiTheme="minorHAnsi" w:cstheme="minorHAnsi"/>
          <w:color w:val="192930"/>
          <w:shd w:val="clear" w:color="auto" w:fill="FFFFFF"/>
        </w:rPr>
        <w:t xml:space="preserve"> countries</w:t>
      </w:r>
      <w:r w:rsidR="00C568E4">
        <w:rPr>
          <w:rFonts w:asciiTheme="minorHAnsi" w:hAnsiTheme="minorHAnsi" w:cstheme="minorHAnsi"/>
          <w:color w:val="192930"/>
          <w:shd w:val="clear" w:color="auto" w:fill="FFFFFF"/>
        </w:rPr>
        <w:t xml:space="preserve">, </w:t>
      </w:r>
      <w:r w:rsidR="001B2203">
        <w:rPr>
          <w:rFonts w:asciiTheme="minorHAnsi" w:hAnsiTheme="minorHAnsi" w:cstheme="minorHAnsi"/>
          <w:color w:val="192930"/>
          <w:shd w:val="clear" w:color="auto" w:fill="FFFFFF"/>
        </w:rPr>
        <w:t>nine</w:t>
      </w:r>
      <w:r w:rsidR="00C568E4">
        <w:rPr>
          <w:rFonts w:asciiTheme="minorHAnsi" w:hAnsiTheme="minorHAnsi" w:cstheme="minorHAnsi"/>
          <w:color w:val="192930"/>
          <w:shd w:val="clear" w:color="auto" w:fill="FFFFFF"/>
        </w:rPr>
        <w:t xml:space="preserve"> multinational organizations, and over 100 private sector </w:t>
      </w:r>
      <w:r w:rsidR="003E3819">
        <w:rPr>
          <w:rFonts w:asciiTheme="minorHAnsi" w:hAnsiTheme="minorHAnsi" w:cstheme="minorHAnsi"/>
          <w:color w:val="192930"/>
          <w:shd w:val="clear" w:color="auto" w:fill="FFFFFF"/>
        </w:rPr>
        <w:t>organizations</w:t>
      </w:r>
      <w:r>
        <w:rPr>
          <w:rFonts w:asciiTheme="minorHAnsi" w:hAnsiTheme="minorHAnsi" w:cstheme="minorHAnsi"/>
          <w:color w:val="192930"/>
          <w:shd w:val="clear" w:color="auto" w:fill="FFFFFF"/>
        </w:rPr>
        <w:t>.</w:t>
      </w:r>
      <w:r w:rsidR="00F7413C">
        <w:rPr>
          <w:rFonts w:asciiTheme="minorHAnsi" w:hAnsiTheme="minorHAnsi" w:cs="Calibri (Body)"/>
          <w:color w:val="192930"/>
          <w:shd w:val="clear" w:color="auto" w:fill="FFFFFF"/>
          <w:vertAlign w:val="superscript"/>
        </w:rPr>
        <w:t>4</w:t>
      </w:r>
      <w:r w:rsidR="00F7413C">
        <w:rPr>
          <w:rFonts w:asciiTheme="minorHAnsi" w:hAnsiTheme="minorHAnsi" w:cstheme="minorHAnsi"/>
          <w:color w:val="192930"/>
          <w:shd w:val="clear" w:color="auto" w:fill="FFFFFF"/>
        </w:rPr>
        <w:t xml:space="preserve"> </w:t>
      </w:r>
      <w:r w:rsidR="00E92324">
        <w:rPr>
          <w:rFonts w:asciiTheme="minorHAnsi" w:hAnsiTheme="minorHAnsi" w:cstheme="minorHAnsi"/>
          <w:color w:val="192930"/>
          <w:shd w:val="clear" w:color="auto" w:fill="FFFFFF"/>
        </w:rPr>
        <w:t xml:space="preserve">Partner organizations have committed </w:t>
      </w:r>
      <w:r w:rsidR="009C6878" w:rsidRPr="00E21C26">
        <w:rPr>
          <w:rFonts w:asciiTheme="minorHAnsi" w:hAnsiTheme="minorHAnsi" w:cstheme="minorHAnsi"/>
          <w:color w:val="192930"/>
          <w:shd w:val="clear" w:color="auto" w:fill="FFFFFF"/>
        </w:rPr>
        <w:t xml:space="preserve">to a </w:t>
      </w:r>
      <w:r w:rsidR="009C6878" w:rsidRPr="009C6878">
        <w:rPr>
          <w:rFonts w:asciiTheme="minorHAnsi" w:hAnsiTheme="minorHAnsi" w:cstheme="minorHAnsi"/>
          <w:color w:val="192930"/>
          <w:shd w:val="clear" w:color="auto" w:fill="FFFFFF"/>
        </w:rPr>
        <w:t xml:space="preserve">strongly coordinated international response, </w:t>
      </w:r>
      <w:r>
        <w:rPr>
          <w:rFonts w:asciiTheme="minorHAnsi" w:hAnsiTheme="minorHAnsi" w:cstheme="minorHAnsi"/>
          <w:color w:val="192930"/>
          <w:shd w:val="clear" w:color="auto" w:fill="FFFFFF"/>
        </w:rPr>
        <w:t xml:space="preserve">utilizing </w:t>
      </w:r>
      <w:r w:rsidR="009C6878" w:rsidRPr="009C6878">
        <w:rPr>
          <w:rFonts w:asciiTheme="minorHAnsi" w:hAnsiTheme="minorHAnsi" w:cstheme="minorHAnsi"/>
          <w:color w:val="192930"/>
          <w:shd w:val="clear" w:color="auto" w:fill="FFFFFF"/>
        </w:rPr>
        <w:t>a whole</w:t>
      </w:r>
      <w:r>
        <w:rPr>
          <w:rFonts w:asciiTheme="minorHAnsi" w:hAnsiTheme="minorHAnsi" w:cstheme="minorHAnsi"/>
          <w:color w:val="192930"/>
          <w:shd w:val="clear" w:color="auto" w:fill="FFFFFF"/>
        </w:rPr>
        <w:t>-</w:t>
      </w:r>
      <w:r w:rsidR="009C6878" w:rsidRPr="009C6878">
        <w:rPr>
          <w:rFonts w:asciiTheme="minorHAnsi" w:hAnsiTheme="minorHAnsi" w:cstheme="minorHAnsi"/>
          <w:color w:val="192930"/>
          <w:shd w:val="clear" w:color="auto" w:fill="FFFFFF"/>
        </w:rPr>
        <w:t>of</w:t>
      </w:r>
      <w:r w:rsidR="00072B41">
        <w:rPr>
          <w:rFonts w:asciiTheme="minorHAnsi" w:hAnsiTheme="minorHAnsi" w:cstheme="minorHAnsi"/>
          <w:color w:val="192930"/>
          <w:shd w:val="clear" w:color="auto" w:fill="FFFFFF"/>
        </w:rPr>
        <w:t>-</w:t>
      </w:r>
      <w:r w:rsidR="009C6878" w:rsidRPr="009C6878">
        <w:rPr>
          <w:rFonts w:asciiTheme="minorHAnsi" w:hAnsiTheme="minorHAnsi" w:cstheme="minorHAnsi"/>
          <w:color w:val="192930"/>
          <w:shd w:val="clear" w:color="auto" w:fill="FFFFFF"/>
        </w:rPr>
        <w:t xml:space="preserve">society multi-sectoral approach based on </w:t>
      </w:r>
      <w:r>
        <w:rPr>
          <w:rFonts w:asciiTheme="minorHAnsi" w:hAnsiTheme="minorHAnsi" w:cstheme="minorHAnsi"/>
          <w:color w:val="192930"/>
          <w:shd w:val="clear" w:color="auto" w:fill="FFFFFF"/>
        </w:rPr>
        <w:t xml:space="preserve">the latest </w:t>
      </w:r>
      <w:r w:rsidR="009C6878" w:rsidRPr="009C6878">
        <w:rPr>
          <w:rFonts w:asciiTheme="minorHAnsi" w:hAnsiTheme="minorHAnsi" w:cstheme="minorHAnsi"/>
          <w:color w:val="192930"/>
          <w:shd w:val="clear" w:color="auto" w:fill="FFFFFF"/>
        </w:rPr>
        <w:t xml:space="preserve">science and </w:t>
      </w:r>
      <w:r>
        <w:rPr>
          <w:rFonts w:asciiTheme="minorHAnsi" w:hAnsiTheme="minorHAnsi" w:cstheme="minorHAnsi"/>
          <w:color w:val="192930"/>
          <w:shd w:val="clear" w:color="auto" w:fill="FFFFFF"/>
        </w:rPr>
        <w:t xml:space="preserve">seeking to </w:t>
      </w:r>
      <w:r w:rsidR="00EF3B8F">
        <w:rPr>
          <w:rFonts w:asciiTheme="minorHAnsi" w:hAnsiTheme="minorHAnsi" w:cstheme="minorHAnsi"/>
          <w:color w:val="192930"/>
          <w:shd w:val="clear" w:color="auto" w:fill="FFFFFF"/>
        </w:rPr>
        <w:t xml:space="preserve">ensure that </w:t>
      </w:r>
      <w:r w:rsidR="00E92324">
        <w:rPr>
          <w:rFonts w:asciiTheme="minorHAnsi" w:hAnsiTheme="minorHAnsi" w:cstheme="minorHAnsi"/>
          <w:color w:val="192930"/>
          <w:shd w:val="clear" w:color="auto" w:fill="FFFFFF"/>
        </w:rPr>
        <w:t xml:space="preserve">governmental </w:t>
      </w:r>
      <w:r w:rsidR="00EF3B8F">
        <w:rPr>
          <w:rFonts w:asciiTheme="minorHAnsi" w:hAnsiTheme="minorHAnsi" w:cstheme="minorHAnsi"/>
          <w:color w:val="192930"/>
          <w:shd w:val="clear" w:color="auto" w:fill="FFFFFF"/>
        </w:rPr>
        <w:t>response</w:t>
      </w:r>
      <w:r w:rsidR="00E92324">
        <w:rPr>
          <w:rFonts w:asciiTheme="minorHAnsi" w:hAnsiTheme="minorHAnsi" w:cstheme="minorHAnsi"/>
          <w:color w:val="192930"/>
          <w:shd w:val="clear" w:color="auto" w:fill="FFFFFF"/>
        </w:rPr>
        <w:t>s</w:t>
      </w:r>
      <w:r w:rsidR="00EF3B8F">
        <w:rPr>
          <w:rFonts w:asciiTheme="minorHAnsi" w:hAnsiTheme="minorHAnsi" w:cstheme="minorHAnsi"/>
          <w:color w:val="192930"/>
          <w:shd w:val="clear" w:color="auto" w:fill="FFFFFF"/>
        </w:rPr>
        <w:t xml:space="preserve"> to future </w:t>
      </w:r>
      <w:r>
        <w:rPr>
          <w:rFonts w:asciiTheme="minorHAnsi" w:hAnsiTheme="minorHAnsi" w:cstheme="minorHAnsi"/>
          <w:color w:val="192930"/>
          <w:shd w:val="clear" w:color="auto" w:fill="FFFFFF"/>
        </w:rPr>
        <w:t xml:space="preserve">pandemics </w:t>
      </w:r>
      <w:r w:rsidR="00F7413C">
        <w:rPr>
          <w:rFonts w:asciiTheme="minorHAnsi" w:hAnsiTheme="minorHAnsi" w:cstheme="minorHAnsi"/>
          <w:color w:val="192930"/>
          <w:shd w:val="clear" w:color="auto" w:fill="FFFFFF"/>
        </w:rPr>
        <w:t>are</w:t>
      </w:r>
      <w:r w:rsidR="00EF3B8F">
        <w:rPr>
          <w:rFonts w:asciiTheme="minorHAnsi" w:hAnsiTheme="minorHAnsi" w:cstheme="minorHAnsi"/>
          <w:color w:val="192930"/>
          <w:shd w:val="clear" w:color="auto" w:fill="FFFFFF"/>
        </w:rPr>
        <w:t xml:space="preserve"> </w:t>
      </w:r>
      <w:r w:rsidR="009C6878" w:rsidRPr="009C6878">
        <w:rPr>
          <w:rFonts w:asciiTheme="minorHAnsi" w:hAnsiTheme="minorHAnsi" w:cstheme="minorHAnsi"/>
          <w:color w:val="192930"/>
          <w:shd w:val="clear" w:color="auto" w:fill="FFFFFF"/>
        </w:rPr>
        <w:t xml:space="preserve">consistent with universal </w:t>
      </w:r>
      <w:r w:rsidR="00E92324">
        <w:rPr>
          <w:rFonts w:asciiTheme="minorHAnsi" w:hAnsiTheme="minorHAnsi" w:cstheme="minorHAnsi"/>
          <w:color w:val="192930"/>
          <w:shd w:val="clear" w:color="auto" w:fill="FFFFFF"/>
        </w:rPr>
        <w:t xml:space="preserve">principles of </w:t>
      </w:r>
      <w:r w:rsidR="009C6878" w:rsidRPr="009C6878">
        <w:rPr>
          <w:rFonts w:asciiTheme="minorHAnsi" w:hAnsiTheme="minorHAnsi" w:cstheme="minorHAnsi"/>
          <w:color w:val="192930"/>
          <w:shd w:val="clear" w:color="auto" w:fill="FFFFFF"/>
        </w:rPr>
        <w:t>human rights</w:t>
      </w:r>
      <w:r>
        <w:rPr>
          <w:rFonts w:asciiTheme="minorHAnsi" w:hAnsiTheme="minorHAnsi" w:cstheme="minorHAnsi"/>
          <w:color w:val="192930"/>
          <w:shd w:val="clear" w:color="auto" w:fill="FFFFFF"/>
        </w:rPr>
        <w:t xml:space="preserve">. </w:t>
      </w:r>
      <w:r w:rsidR="00E92324">
        <w:rPr>
          <w:rFonts w:asciiTheme="minorHAnsi" w:hAnsiTheme="minorHAnsi" w:cstheme="minorHAnsi"/>
          <w:color w:val="192930"/>
          <w:shd w:val="clear" w:color="auto" w:fill="FFFFFF"/>
        </w:rPr>
        <w:t>Despite this ambitious program, however</w:t>
      </w:r>
      <w:r w:rsidR="00072B41">
        <w:rPr>
          <w:rFonts w:asciiTheme="minorHAnsi" w:hAnsiTheme="minorHAnsi" w:cstheme="minorHAnsi"/>
          <w:color w:val="192930"/>
          <w:shd w:val="clear" w:color="auto" w:fill="FFFFFF"/>
        </w:rPr>
        <w:t>,</w:t>
      </w:r>
      <w:r>
        <w:rPr>
          <w:rFonts w:asciiTheme="minorHAnsi" w:hAnsiTheme="minorHAnsi" w:cstheme="minorHAnsi"/>
          <w:color w:val="192930"/>
          <w:shd w:val="clear" w:color="auto" w:fill="FFFFFF"/>
        </w:rPr>
        <w:t xml:space="preserve"> </w:t>
      </w:r>
      <w:r w:rsidR="00E92324">
        <w:rPr>
          <w:rFonts w:asciiTheme="minorHAnsi" w:hAnsiTheme="minorHAnsi" w:cstheme="minorHAnsi"/>
          <w:color w:val="192930"/>
          <w:shd w:val="clear" w:color="auto" w:fill="FFFFFF"/>
        </w:rPr>
        <w:t xml:space="preserve">its </w:t>
      </w:r>
      <w:r w:rsidR="003E1DCB" w:rsidRPr="003E1DCB">
        <w:rPr>
          <w:rFonts w:asciiTheme="minorHAnsi" w:hAnsiTheme="minorHAnsi" w:cstheme="minorHAnsi"/>
          <w:shd w:val="clear" w:color="auto" w:fill="FFFFFF"/>
        </w:rPr>
        <w:t>2024 Framework</w:t>
      </w:r>
      <w:r w:rsidR="003E1DCB">
        <w:rPr>
          <w:rFonts w:asciiTheme="minorHAnsi" w:hAnsiTheme="minorHAnsi" w:cstheme="minorHAnsi"/>
          <w:color w:val="192930"/>
          <w:shd w:val="clear" w:color="auto" w:fill="FFFFFF"/>
        </w:rPr>
        <w:t xml:space="preserve"> </w:t>
      </w:r>
      <w:r w:rsidR="009C6878" w:rsidRPr="00E21C26">
        <w:rPr>
          <w:rFonts w:asciiTheme="minorHAnsi" w:hAnsiTheme="minorHAnsi" w:cstheme="minorHAnsi"/>
          <w:color w:val="192930"/>
          <w:shd w:val="clear" w:color="auto" w:fill="FFFFFF"/>
        </w:rPr>
        <w:t xml:space="preserve">and </w:t>
      </w:r>
      <w:r w:rsidR="001C0D28">
        <w:rPr>
          <w:rFonts w:asciiTheme="minorHAnsi" w:hAnsiTheme="minorHAnsi" w:cstheme="minorHAnsi"/>
          <w:color w:val="192930"/>
          <w:shd w:val="clear" w:color="auto" w:fill="FFFFFF"/>
        </w:rPr>
        <w:t xml:space="preserve">the summaries of </w:t>
      </w:r>
      <w:r w:rsidR="003E3819">
        <w:rPr>
          <w:rFonts w:asciiTheme="minorHAnsi" w:hAnsiTheme="minorHAnsi" w:cstheme="minorHAnsi"/>
          <w:color w:val="192930"/>
          <w:shd w:val="clear" w:color="auto" w:fill="FFFFFF"/>
        </w:rPr>
        <w:t>its</w:t>
      </w:r>
      <w:r w:rsidR="001C0D28">
        <w:rPr>
          <w:rFonts w:asciiTheme="minorHAnsi" w:hAnsiTheme="minorHAnsi" w:cstheme="minorHAnsi"/>
          <w:color w:val="192930"/>
          <w:shd w:val="clear" w:color="auto" w:fill="FFFFFF"/>
        </w:rPr>
        <w:t xml:space="preserve"> </w:t>
      </w:r>
      <w:r w:rsidR="004C02CB">
        <w:rPr>
          <w:rFonts w:asciiTheme="minorHAnsi" w:hAnsiTheme="minorHAnsi" w:cstheme="minorHAnsi"/>
          <w:color w:val="192930"/>
          <w:shd w:val="clear" w:color="auto" w:fill="FFFFFF"/>
        </w:rPr>
        <w:t xml:space="preserve">task forces and </w:t>
      </w:r>
      <w:r w:rsidR="009C6878" w:rsidRPr="00E21C26">
        <w:rPr>
          <w:rFonts w:asciiTheme="minorHAnsi" w:hAnsiTheme="minorHAnsi" w:cstheme="minorHAnsi"/>
          <w:color w:val="192930"/>
          <w:shd w:val="clear" w:color="auto" w:fill="FFFFFF"/>
        </w:rPr>
        <w:t>actio</w:t>
      </w:r>
      <w:r w:rsidR="009C6878" w:rsidRPr="003E1DCB">
        <w:rPr>
          <w:rFonts w:asciiTheme="minorHAnsi" w:hAnsiTheme="minorHAnsi" w:cstheme="minorHAnsi"/>
          <w:shd w:val="clear" w:color="auto" w:fill="FFFFFF"/>
        </w:rPr>
        <w:t>n packages</w:t>
      </w:r>
      <w:r w:rsidR="001C0D28" w:rsidRPr="003E1DCB">
        <w:rPr>
          <w:rFonts w:asciiTheme="minorHAnsi" w:hAnsiTheme="minorHAnsi" w:cstheme="minorHAnsi"/>
          <w:shd w:val="clear" w:color="auto" w:fill="FFFFFF"/>
        </w:rPr>
        <w:t xml:space="preserve">, even </w:t>
      </w:r>
      <w:r w:rsidR="00710C4B" w:rsidRPr="003E1DCB">
        <w:rPr>
          <w:rFonts w:asciiTheme="minorHAnsi" w:hAnsiTheme="minorHAnsi" w:cstheme="minorHAnsi"/>
          <w:shd w:val="clear" w:color="auto" w:fill="FFFFFF"/>
        </w:rPr>
        <w:t xml:space="preserve">those </w:t>
      </w:r>
      <w:r w:rsidR="001C0D28" w:rsidRPr="003E1DCB">
        <w:rPr>
          <w:rFonts w:asciiTheme="minorHAnsi" w:hAnsiTheme="minorHAnsi" w:cstheme="minorHAnsi"/>
          <w:shd w:val="clear" w:color="auto" w:fill="FFFFFF"/>
        </w:rPr>
        <w:t>centering on immunizations, do not</w:t>
      </w:r>
      <w:r w:rsidR="00E92324" w:rsidRPr="003E1DCB">
        <w:rPr>
          <w:rFonts w:asciiTheme="minorHAnsi" w:hAnsiTheme="minorHAnsi" w:cstheme="minorHAnsi"/>
          <w:shd w:val="clear" w:color="auto" w:fill="FFFFFF"/>
        </w:rPr>
        <w:t xml:space="preserve"> </w:t>
      </w:r>
      <w:r w:rsidR="001C0D28" w:rsidRPr="003E1DCB">
        <w:rPr>
          <w:rFonts w:asciiTheme="minorHAnsi" w:hAnsiTheme="minorHAnsi" w:cstheme="minorHAnsi"/>
          <w:shd w:val="clear" w:color="auto" w:fill="FFFFFF"/>
        </w:rPr>
        <w:t xml:space="preserve">mention </w:t>
      </w:r>
      <w:r w:rsidR="00710C4B" w:rsidRPr="003E1DCB">
        <w:rPr>
          <w:rFonts w:asciiTheme="minorHAnsi" w:hAnsiTheme="minorHAnsi" w:cstheme="minorHAnsi"/>
          <w:shd w:val="clear" w:color="auto" w:fill="FFFFFF"/>
        </w:rPr>
        <w:t xml:space="preserve">the </w:t>
      </w:r>
      <w:r w:rsidR="00E92324" w:rsidRPr="003E1DCB">
        <w:rPr>
          <w:rFonts w:asciiTheme="minorHAnsi" w:hAnsiTheme="minorHAnsi" w:cstheme="minorHAnsi"/>
          <w:shd w:val="clear" w:color="auto" w:fill="FFFFFF"/>
        </w:rPr>
        <w:t xml:space="preserve">special </w:t>
      </w:r>
      <w:r w:rsidR="00710C4B" w:rsidRPr="003E1DCB">
        <w:rPr>
          <w:rFonts w:asciiTheme="minorHAnsi" w:hAnsiTheme="minorHAnsi" w:cstheme="minorHAnsi"/>
          <w:shd w:val="clear" w:color="auto" w:fill="FFFFFF"/>
        </w:rPr>
        <w:t>ne</w:t>
      </w:r>
      <w:r w:rsidR="00915EA3" w:rsidRPr="003E1DCB">
        <w:rPr>
          <w:rFonts w:asciiTheme="minorHAnsi" w:hAnsiTheme="minorHAnsi" w:cstheme="minorHAnsi"/>
          <w:shd w:val="clear" w:color="auto" w:fill="FFFFFF"/>
        </w:rPr>
        <w:t>e</w:t>
      </w:r>
      <w:r w:rsidR="00710C4B" w:rsidRPr="003E1DCB">
        <w:rPr>
          <w:rFonts w:asciiTheme="minorHAnsi" w:hAnsiTheme="minorHAnsi" w:cstheme="minorHAnsi"/>
          <w:shd w:val="clear" w:color="auto" w:fill="FFFFFF"/>
        </w:rPr>
        <w:t xml:space="preserve">ds of </w:t>
      </w:r>
      <w:r w:rsidR="009C6878" w:rsidRPr="003E1DCB">
        <w:rPr>
          <w:rFonts w:asciiTheme="minorHAnsi" w:hAnsiTheme="minorHAnsi" w:cstheme="minorHAnsi"/>
          <w:shd w:val="clear" w:color="auto" w:fill="FFFFFF"/>
        </w:rPr>
        <w:t>children</w:t>
      </w:r>
      <w:r w:rsidR="00AC2EA5" w:rsidRPr="003E1DCB">
        <w:rPr>
          <w:rFonts w:asciiTheme="minorHAnsi" w:hAnsiTheme="minorHAnsi" w:cstheme="minorHAnsi"/>
          <w:shd w:val="clear" w:color="auto" w:fill="FFFFFF"/>
        </w:rPr>
        <w:t>.</w:t>
      </w:r>
      <w:r w:rsidR="00F7413C">
        <w:rPr>
          <w:rFonts w:asciiTheme="minorHAnsi" w:hAnsiTheme="minorHAnsi" w:cs="Calibri (Body)"/>
          <w:shd w:val="clear" w:color="auto" w:fill="FFFFFF"/>
          <w:vertAlign w:val="superscript"/>
        </w:rPr>
        <w:t>5</w:t>
      </w:r>
    </w:p>
    <w:p w14:paraId="79B2F6A9" w14:textId="61ADAB60" w:rsidR="00A67AFF" w:rsidRPr="003E1DCB" w:rsidRDefault="00A67AFF" w:rsidP="00E23155">
      <w:pPr>
        <w:spacing w:line="480" w:lineRule="auto"/>
        <w:rPr>
          <w:rFonts w:asciiTheme="minorHAnsi" w:hAnsiTheme="minorHAnsi" w:cstheme="minorHAnsi"/>
          <w:shd w:val="clear" w:color="auto" w:fill="FFFFFF"/>
        </w:rPr>
      </w:pPr>
    </w:p>
    <w:p w14:paraId="739448B6" w14:textId="13E4B731" w:rsidR="0057642C" w:rsidRPr="00F7413C" w:rsidRDefault="00E92324" w:rsidP="00E23155">
      <w:pPr>
        <w:spacing w:line="480" w:lineRule="auto"/>
        <w:rPr>
          <w:rFonts w:asciiTheme="minorHAnsi" w:hAnsiTheme="minorHAnsi" w:cstheme="minorHAnsi"/>
          <w:color w:val="000000" w:themeColor="text1"/>
          <w:shd w:val="clear" w:color="auto" w:fill="FFFFFF"/>
        </w:rPr>
      </w:pPr>
      <w:r w:rsidRPr="003E1DCB">
        <w:rPr>
          <w:rFonts w:asciiTheme="minorHAnsi" w:hAnsiTheme="minorHAnsi" w:cstheme="minorHAnsi"/>
          <w:shd w:val="clear" w:color="auto" w:fill="FFFFFF"/>
        </w:rPr>
        <w:t>T</w:t>
      </w:r>
      <w:r w:rsidR="00A67AFF" w:rsidRPr="003E1DCB">
        <w:rPr>
          <w:rFonts w:asciiTheme="minorHAnsi" w:hAnsiTheme="minorHAnsi" w:cstheme="minorHAnsi"/>
          <w:shd w:val="clear" w:color="auto" w:fill="FFFFFF"/>
        </w:rPr>
        <w:t>he WHO’s framework for monitoring and evaluating health security issues,</w:t>
      </w:r>
      <w:r w:rsidR="00184FC8" w:rsidRPr="003E1DCB">
        <w:rPr>
          <w:rFonts w:asciiTheme="minorHAnsi" w:hAnsiTheme="minorHAnsi" w:cstheme="minorHAnsi"/>
          <w:shd w:val="clear" w:color="auto" w:fill="FFFFFF"/>
        </w:rPr>
        <w:t xml:space="preserve"> </w:t>
      </w:r>
      <w:r w:rsidR="004C02CB" w:rsidRPr="003E1DCB">
        <w:rPr>
          <w:rFonts w:asciiTheme="minorHAnsi" w:hAnsiTheme="minorHAnsi" w:cstheme="minorHAnsi"/>
          <w:shd w:val="clear" w:color="auto" w:fill="FFFFFF"/>
        </w:rPr>
        <w:t xml:space="preserve">the </w:t>
      </w:r>
      <w:r w:rsidR="003E1DCB" w:rsidRPr="003E1DCB">
        <w:rPr>
          <w:rFonts w:asciiTheme="minorHAnsi" w:hAnsiTheme="minorHAnsi" w:cstheme="minorHAnsi"/>
        </w:rPr>
        <w:t>International Health Regulations (IHR) Joint External Evaluation Tool</w:t>
      </w:r>
      <w:r w:rsidR="004C02CB" w:rsidRPr="003E1DCB">
        <w:rPr>
          <w:rFonts w:asciiTheme="minorHAnsi" w:hAnsiTheme="minorHAnsi" w:cstheme="minorHAnsi"/>
        </w:rPr>
        <w:t>,</w:t>
      </w:r>
      <w:r w:rsidR="00184FC8" w:rsidRPr="003E1DCB">
        <w:rPr>
          <w:rFonts w:asciiTheme="minorHAnsi" w:hAnsiTheme="minorHAnsi" w:cstheme="minorHAnsi"/>
        </w:rPr>
        <w:t xml:space="preserve"> </w:t>
      </w:r>
      <w:r w:rsidR="002D3060" w:rsidRPr="003E1DCB">
        <w:rPr>
          <w:rFonts w:asciiTheme="minorHAnsi" w:hAnsiTheme="minorHAnsi" w:cstheme="minorHAnsi"/>
        </w:rPr>
        <w:t xml:space="preserve">is </w:t>
      </w:r>
      <w:r w:rsidRPr="003E1DCB">
        <w:rPr>
          <w:rFonts w:asciiTheme="minorHAnsi" w:hAnsiTheme="minorHAnsi" w:cstheme="minorHAnsi"/>
        </w:rPr>
        <w:t xml:space="preserve">similarly </w:t>
      </w:r>
      <w:r w:rsidR="00A67AFF" w:rsidRPr="003E1DCB">
        <w:rPr>
          <w:rFonts w:asciiTheme="minorHAnsi" w:hAnsiTheme="minorHAnsi" w:cstheme="minorHAnsi"/>
        </w:rPr>
        <w:t>intended to assess coun</w:t>
      </w:r>
      <w:r w:rsidR="00A67AFF" w:rsidRPr="00A67AFF">
        <w:rPr>
          <w:rFonts w:asciiTheme="minorHAnsi" w:hAnsiTheme="minorHAnsi" w:cstheme="minorHAnsi"/>
        </w:rPr>
        <w:t xml:space="preserve">try capacity to prevent, detect, and </w:t>
      </w:r>
      <w:r w:rsidR="00A67AFF" w:rsidRPr="00F7413C">
        <w:rPr>
          <w:rFonts w:asciiTheme="minorHAnsi" w:hAnsiTheme="minorHAnsi" w:cstheme="minorHAnsi"/>
          <w:color w:val="000000" w:themeColor="text1"/>
        </w:rPr>
        <w:t>rapidly respond to natural, deliberate, or accidental public health threats</w:t>
      </w:r>
      <w:r w:rsidR="002D3060" w:rsidRPr="00F7413C">
        <w:rPr>
          <w:rFonts w:asciiTheme="minorHAnsi" w:hAnsiTheme="minorHAnsi" w:cstheme="minorHAnsi"/>
          <w:color w:val="000000" w:themeColor="text1"/>
        </w:rPr>
        <w:t>.</w:t>
      </w:r>
      <w:r w:rsidR="00F7413C" w:rsidRPr="00F7413C">
        <w:rPr>
          <w:rFonts w:asciiTheme="minorHAnsi" w:hAnsiTheme="minorHAnsi" w:cs="Calibri (Body)"/>
          <w:color w:val="000000" w:themeColor="text1"/>
          <w:vertAlign w:val="superscript"/>
        </w:rPr>
        <w:t>6</w:t>
      </w:r>
      <w:r w:rsidR="00F7413C" w:rsidRPr="00F7413C">
        <w:rPr>
          <w:rFonts w:asciiTheme="minorHAnsi" w:hAnsiTheme="minorHAnsi" w:cstheme="minorHAnsi"/>
          <w:color w:val="000000" w:themeColor="text1"/>
        </w:rPr>
        <w:t xml:space="preserve"> </w:t>
      </w:r>
      <w:r w:rsidR="00EF3B8F" w:rsidRPr="00F7413C">
        <w:rPr>
          <w:rFonts w:asciiTheme="minorHAnsi" w:hAnsiTheme="minorHAnsi" w:cstheme="minorHAnsi"/>
          <w:color w:val="000000" w:themeColor="text1"/>
        </w:rPr>
        <w:t xml:space="preserve">But while </w:t>
      </w:r>
      <w:r w:rsidR="002D3060" w:rsidRPr="00F7413C">
        <w:rPr>
          <w:rFonts w:asciiTheme="minorHAnsi" w:hAnsiTheme="minorHAnsi" w:cstheme="minorHAnsi"/>
          <w:color w:val="000000" w:themeColor="text1"/>
        </w:rPr>
        <w:t>th</w:t>
      </w:r>
      <w:r w:rsidR="003E1DCB" w:rsidRPr="00F7413C">
        <w:rPr>
          <w:rFonts w:asciiTheme="minorHAnsi" w:hAnsiTheme="minorHAnsi" w:cstheme="minorHAnsi"/>
          <w:color w:val="000000" w:themeColor="text1"/>
        </w:rPr>
        <w:t>is framework</w:t>
      </w:r>
      <w:r w:rsidR="002D3060" w:rsidRPr="00F7413C">
        <w:rPr>
          <w:rFonts w:asciiTheme="minorHAnsi" w:hAnsiTheme="minorHAnsi" w:cstheme="minorHAnsi"/>
          <w:color w:val="000000" w:themeColor="text1"/>
        </w:rPr>
        <w:t xml:space="preserve"> </w:t>
      </w:r>
      <w:r w:rsidR="00A67AFF" w:rsidRPr="00F7413C">
        <w:rPr>
          <w:rFonts w:asciiTheme="minorHAnsi" w:hAnsiTheme="minorHAnsi" w:cstheme="minorHAnsi"/>
          <w:color w:val="000000" w:themeColor="text1"/>
          <w:shd w:val="clear" w:color="auto" w:fill="FFFFFF"/>
        </w:rPr>
        <w:t xml:space="preserve">does </w:t>
      </w:r>
      <w:r w:rsidR="003E1DCB" w:rsidRPr="00F7413C">
        <w:rPr>
          <w:rFonts w:asciiTheme="minorHAnsi" w:hAnsiTheme="minorHAnsi" w:cstheme="minorHAnsi"/>
          <w:color w:val="000000" w:themeColor="text1"/>
          <w:shd w:val="clear" w:color="auto" w:fill="FFFFFF"/>
        </w:rPr>
        <w:t xml:space="preserve">consider </w:t>
      </w:r>
      <w:r w:rsidR="00A67AFF" w:rsidRPr="00F7413C">
        <w:rPr>
          <w:rFonts w:asciiTheme="minorHAnsi" w:hAnsiTheme="minorHAnsi" w:cstheme="minorHAnsi"/>
          <w:color w:val="000000" w:themeColor="text1"/>
          <w:shd w:val="clear" w:color="auto" w:fill="FFFFFF"/>
        </w:rPr>
        <w:t xml:space="preserve">many </w:t>
      </w:r>
      <w:r w:rsidR="00EF3B8F" w:rsidRPr="00F7413C">
        <w:rPr>
          <w:rFonts w:asciiTheme="minorHAnsi" w:hAnsiTheme="minorHAnsi" w:cstheme="minorHAnsi"/>
          <w:color w:val="000000" w:themeColor="text1"/>
          <w:shd w:val="clear" w:color="auto" w:fill="FFFFFF"/>
        </w:rPr>
        <w:t xml:space="preserve">important </w:t>
      </w:r>
      <w:r w:rsidR="00A67AFF" w:rsidRPr="00F7413C">
        <w:rPr>
          <w:rFonts w:asciiTheme="minorHAnsi" w:hAnsiTheme="minorHAnsi" w:cstheme="minorHAnsi"/>
          <w:color w:val="000000" w:themeColor="text1"/>
          <w:shd w:val="clear" w:color="auto" w:fill="FFFFFF"/>
        </w:rPr>
        <w:t>factors</w:t>
      </w:r>
      <w:r w:rsidR="002D3060" w:rsidRPr="00F7413C">
        <w:rPr>
          <w:rFonts w:asciiTheme="minorHAnsi" w:hAnsiTheme="minorHAnsi" w:cstheme="minorHAnsi"/>
          <w:color w:val="000000" w:themeColor="text1"/>
          <w:shd w:val="clear" w:color="auto" w:fill="FFFFFF"/>
        </w:rPr>
        <w:t xml:space="preserve"> </w:t>
      </w:r>
      <w:r w:rsidR="00EF3B8F" w:rsidRPr="00F7413C">
        <w:rPr>
          <w:rFonts w:asciiTheme="minorHAnsi" w:hAnsiTheme="minorHAnsi" w:cstheme="minorHAnsi"/>
          <w:color w:val="000000" w:themeColor="text1"/>
          <w:shd w:val="clear" w:color="auto" w:fill="FFFFFF"/>
        </w:rPr>
        <w:t xml:space="preserve">in </w:t>
      </w:r>
      <w:r w:rsidR="002D3060" w:rsidRPr="00F7413C">
        <w:rPr>
          <w:rFonts w:asciiTheme="minorHAnsi" w:hAnsiTheme="minorHAnsi" w:cstheme="minorHAnsi"/>
          <w:color w:val="000000" w:themeColor="text1"/>
          <w:shd w:val="clear" w:color="auto" w:fill="FFFFFF"/>
        </w:rPr>
        <w:t xml:space="preserve">developing a </w:t>
      </w:r>
      <w:r w:rsidR="00EF3B8F" w:rsidRPr="00F7413C">
        <w:rPr>
          <w:rFonts w:asciiTheme="minorHAnsi" w:hAnsiTheme="minorHAnsi" w:cstheme="minorHAnsi"/>
          <w:color w:val="000000" w:themeColor="text1"/>
          <w:shd w:val="clear" w:color="auto" w:fill="FFFFFF"/>
        </w:rPr>
        <w:t xml:space="preserve">pandemic </w:t>
      </w:r>
      <w:r w:rsidR="002D3060" w:rsidRPr="00F7413C">
        <w:rPr>
          <w:rFonts w:asciiTheme="minorHAnsi" w:hAnsiTheme="minorHAnsi" w:cstheme="minorHAnsi"/>
          <w:color w:val="000000" w:themeColor="text1"/>
          <w:shd w:val="clear" w:color="auto" w:fill="FFFFFF"/>
        </w:rPr>
        <w:t>preparedness plan</w:t>
      </w:r>
      <w:r w:rsidR="00A67AFF" w:rsidRPr="00F7413C">
        <w:rPr>
          <w:rFonts w:asciiTheme="minorHAnsi" w:hAnsiTheme="minorHAnsi" w:cstheme="minorHAnsi"/>
          <w:color w:val="000000" w:themeColor="text1"/>
          <w:shd w:val="clear" w:color="auto" w:fill="FFFFFF"/>
        </w:rPr>
        <w:t xml:space="preserve">, </w:t>
      </w:r>
      <w:r w:rsidR="002D3060" w:rsidRPr="00F7413C">
        <w:rPr>
          <w:rFonts w:asciiTheme="minorHAnsi" w:hAnsiTheme="minorHAnsi" w:cstheme="minorHAnsi"/>
          <w:color w:val="000000" w:themeColor="text1"/>
          <w:shd w:val="clear" w:color="auto" w:fill="FFFFFF"/>
        </w:rPr>
        <w:t xml:space="preserve">it </w:t>
      </w:r>
      <w:r w:rsidR="00EF3B8F" w:rsidRPr="00F7413C">
        <w:rPr>
          <w:rFonts w:asciiTheme="minorHAnsi" w:hAnsiTheme="minorHAnsi" w:cstheme="minorHAnsi"/>
          <w:color w:val="000000" w:themeColor="text1"/>
          <w:shd w:val="clear" w:color="auto" w:fill="FFFFFF"/>
        </w:rPr>
        <w:t xml:space="preserve">too </w:t>
      </w:r>
      <w:r w:rsidR="00A36CDE" w:rsidRPr="00F7413C">
        <w:rPr>
          <w:rFonts w:asciiTheme="minorHAnsi" w:hAnsiTheme="minorHAnsi" w:cstheme="minorHAnsi"/>
          <w:color w:val="000000" w:themeColor="text1"/>
          <w:shd w:val="clear" w:color="auto" w:fill="FFFFFF"/>
        </w:rPr>
        <w:t>does not</w:t>
      </w:r>
      <w:r w:rsidR="00EF3B8F" w:rsidRPr="00F7413C">
        <w:rPr>
          <w:rFonts w:asciiTheme="minorHAnsi" w:hAnsiTheme="minorHAnsi" w:cstheme="minorHAnsi"/>
          <w:color w:val="000000" w:themeColor="text1"/>
          <w:shd w:val="clear" w:color="auto" w:fill="FFFFFF"/>
        </w:rPr>
        <w:t xml:space="preserve"> </w:t>
      </w:r>
      <w:r w:rsidR="00804AF5" w:rsidRPr="00F7413C">
        <w:rPr>
          <w:rFonts w:asciiTheme="minorHAnsi" w:hAnsiTheme="minorHAnsi" w:cstheme="minorHAnsi"/>
          <w:color w:val="000000" w:themeColor="text1"/>
          <w:shd w:val="clear" w:color="auto" w:fill="FFFFFF"/>
        </w:rPr>
        <w:t>address</w:t>
      </w:r>
      <w:r w:rsidR="00A67AFF" w:rsidRPr="00F7413C">
        <w:rPr>
          <w:rFonts w:asciiTheme="minorHAnsi" w:hAnsiTheme="minorHAnsi" w:cstheme="minorHAnsi"/>
          <w:color w:val="000000" w:themeColor="text1"/>
          <w:shd w:val="clear" w:color="auto" w:fill="FFFFFF"/>
        </w:rPr>
        <w:t xml:space="preserve"> </w:t>
      </w:r>
      <w:r w:rsidR="002D3060" w:rsidRPr="00F7413C">
        <w:rPr>
          <w:rFonts w:asciiTheme="minorHAnsi" w:hAnsiTheme="minorHAnsi" w:cstheme="minorHAnsi"/>
          <w:color w:val="000000" w:themeColor="text1"/>
          <w:shd w:val="clear" w:color="auto" w:fill="FFFFFF"/>
        </w:rPr>
        <w:t xml:space="preserve">the specific needs of </w:t>
      </w:r>
      <w:r w:rsidR="00A67AFF" w:rsidRPr="00F7413C">
        <w:rPr>
          <w:rFonts w:asciiTheme="minorHAnsi" w:hAnsiTheme="minorHAnsi" w:cstheme="minorHAnsi"/>
          <w:color w:val="000000" w:themeColor="text1"/>
          <w:shd w:val="clear" w:color="auto" w:fill="FFFFFF"/>
        </w:rPr>
        <w:t xml:space="preserve">children in the event of a pandemic or </w:t>
      </w:r>
      <w:r w:rsidR="002D3060" w:rsidRPr="00F7413C">
        <w:rPr>
          <w:rFonts w:asciiTheme="minorHAnsi" w:hAnsiTheme="minorHAnsi" w:cstheme="minorHAnsi"/>
          <w:color w:val="000000" w:themeColor="text1"/>
          <w:shd w:val="clear" w:color="auto" w:fill="FFFFFF"/>
        </w:rPr>
        <w:t xml:space="preserve">other </w:t>
      </w:r>
      <w:r w:rsidR="00517E36" w:rsidRPr="00F7413C">
        <w:rPr>
          <w:rFonts w:asciiTheme="minorHAnsi" w:hAnsiTheme="minorHAnsi" w:cstheme="minorHAnsi"/>
          <w:color w:val="000000" w:themeColor="text1"/>
          <w:shd w:val="clear" w:color="auto" w:fill="FFFFFF"/>
        </w:rPr>
        <w:t>catastrophic event. T</w:t>
      </w:r>
      <w:r w:rsidR="0057642C" w:rsidRPr="00F7413C">
        <w:rPr>
          <w:rFonts w:asciiTheme="minorHAnsi" w:hAnsiTheme="minorHAnsi" w:cstheme="minorHAnsi"/>
          <w:color w:val="000000" w:themeColor="text1"/>
          <w:shd w:val="clear" w:color="auto" w:fill="FFFFFF"/>
        </w:rPr>
        <w:t xml:space="preserve">he WHO’s </w:t>
      </w:r>
      <w:r w:rsidR="003E1DCB" w:rsidRPr="00F7413C">
        <w:rPr>
          <w:rFonts w:asciiTheme="minorHAnsi" w:hAnsiTheme="minorHAnsi" w:cstheme="minorHAnsi"/>
          <w:color w:val="000000" w:themeColor="text1"/>
          <w:shd w:val="clear" w:color="auto" w:fill="FFFFFF"/>
        </w:rPr>
        <w:t>2019 Novel Coronavirus (2019-nCoV) Strategic Preparedness and Response Plan</w:t>
      </w:r>
      <w:r w:rsidR="0057642C" w:rsidRPr="00F7413C">
        <w:rPr>
          <w:rFonts w:asciiTheme="minorHAnsi" w:hAnsiTheme="minorHAnsi" w:cstheme="minorHAnsi"/>
          <w:color w:val="000000" w:themeColor="text1"/>
          <w:shd w:val="clear" w:color="auto" w:fill="FFFFFF"/>
        </w:rPr>
        <w:t xml:space="preserve"> </w:t>
      </w:r>
      <w:r w:rsidR="00517E36" w:rsidRPr="00F7413C">
        <w:rPr>
          <w:rFonts w:asciiTheme="minorHAnsi" w:hAnsiTheme="minorHAnsi" w:cstheme="minorHAnsi"/>
          <w:color w:val="000000" w:themeColor="text1"/>
          <w:shd w:val="clear" w:color="auto" w:fill="FFFFFF"/>
        </w:rPr>
        <w:t xml:space="preserve">also </w:t>
      </w:r>
      <w:r w:rsidRPr="00F7413C">
        <w:rPr>
          <w:rFonts w:asciiTheme="minorHAnsi" w:hAnsiTheme="minorHAnsi" w:cstheme="minorHAnsi"/>
          <w:color w:val="000000" w:themeColor="text1"/>
          <w:shd w:val="clear" w:color="auto" w:fill="FFFFFF"/>
        </w:rPr>
        <w:t xml:space="preserve">fails to </w:t>
      </w:r>
      <w:r w:rsidR="00710C4B" w:rsidRPr="00F7413C">
        <w:rPr>
          <w:rFonts w:asciiTheme="minorHAnsi" w:hAnsiTheme="minorHAnsi" w:cstheme="minorHAnsi"/>
          <w:color w:val="000000" w:themeColor="text1"/>
          <w:shd w:val="clear" w:color="auto" w:fill="FFFFFF"/>
        </w:rPr>
        <w:t xml:space="preserve">provide any specific treatment or response guidelines for </w:t>
      </w:r>
      <w:r w:rsidR="0057642C" w:rsidRPr="00F7413C">
        <w:rPr>
          <w:rFonts w:asciiTheme="minorHAnsi" w:hAnsiTheme="minorHAnsi" w:cstheme="minorHAnsi"/>
          <w:color w:val="000000" w:themeColor="text1"/>
          <w:shd w:val="clear" w:color="auto" w:fill="FFFFFF"/>
        </w:rPr>
        <w:t>children.</w:t>
      </w:r>
      <w:r w:rsidR="00F7413C" w:rsidRPr="00F7413C">
        <w:rPr>
          <w:rFonts w:asciiTheme="minorHAnsi" w:hAnsiTheme="minorHAnsi" w:cs="Calibri (Body)"/>
          <w:color w:val="000000" w:themeColor="text1"/>
          <w:shd w:val="clear" w:color="auto" w:fill="FFFFFF"/>
          <w:vertAlign w:val="superscript"/>
        </w:rPr>
        <w:t>7</w:t>
      </w:r>
      <w:r w:rsidR="00F7413C" w:rsidRPr="00F7413C">
        <w:rPr>
          <w:rFonts w:asciiTheme="minorHAnsi" w:hAnsiTheme="minorHAnsi" w:cstheme="minorHAnsi"/>
          <w:color w:val="000000" w:themeColor="text1"/>
          <w:shd w:val="clear" w:color="auto" w:fill="FFFFFF"/>
        </w:rPr>
        <w:t xml:space="preserve"> </w:t>
      </w:r>
    </w:p>
    <w:p w14:paraId="0F643F28" w14:textId="7D5897A3" w:rsidR="003E3819" w:rsidRPr="00CF7CE1" w:rsidRDefault="003E3819" w:rsidP="00E23155">
      <w:pPr>
        <w:spacing w:line="480" w:lineRule="auto"/>
        <w:rPr>
          <w:rFonts w:asciiTheme="minorHAnsi" w:hAnsiTheme="minorHAnsi" w:cstheme="minorHAnsi"/>
          <w:color w:val="192930"/>
          <w:u w:val="single"/>
          <w:shd w:val="clear" w:color="auto" w:fill="FFFFFF"/>
        </w:rPr>
      </w:pPr>
    </w:p>
    <w:p w14:paraId="4D3B72D5" w14:textId="77777777" w:rsidR="004A5609" w:rsidRPr="00E13392" w:rsidRDefault="004A5609" w:rsidP="00616568">
      <w:pPr>
        <w:spacing w:line="480" w:lineRule="auto"/>
        <w:rPr>
          <w:rFonts w:asciiTheme="minorHAnsi" w:hAnsiTheme="minorHAnsi" w:cstheme="minorHAnsi"/>
        </w:rPr>
      </w:pPr>
    </w:p>
    <w:p w14:paraId="584CA769" w14:textId="71BB49ED" w:rsidR="00F74FA7" w:rsidRDefault="00036F78" w:rsidP="00616568">
      <w:pPr>
        <w:spacing w:line="480" w:lineRule="auto"/>
        <w:rPr>
          <w:rFonts w:asciiTheme="minorHAnsi" w:hAnsiTheme="minorHAnsi" w:cstheme="minorHAnsi"/>
        </w:rPr>
      </w:pPr>
      <w:r>
        <w:rPr>
          <w:rFonts w:asciiTheme="minorHAnsi" w:hAnsiTheme="minorHAnsi" w:cstheme="minorHAnsi"/>
        </w:rPr>
        <w:t>While the overwhelming majority of information about COVID-19 in both the scientific and lay literature has focused on adult patients in middle- to upper-income countries</w:t>
      </w:r>
      <w:r w:rsidR="00082A8E">
        <w:rPr>
          <w:rFonts w:asciiTheme="minorHAnsi" w:hAnsiTheme="minorHAnsi" w:cstheme="minorHAnsi"/>
        </w:rPr>
        <w:t xml:space="preserve">, </w:t>
      </w:r>
      <w:r w:rsidR="00556A67">
        <w:rPr>
          <w:rFonts w:asciiTheme="minorHAnsi" w:hAnsiTheme="minorHAnsi" w:cstheme="minorHAnsi"/>
        </w:rPr>
        <w:t xml:space="preserve">we must remember that </w:t>
      </w:r>
      <w:r w:rsidR="00082A8E">
        <w:rPr>
          <w:rFonts w:asciiTheme="minorHAnsi" w:hAnsiTheme="minorHAnsi" w:cstheme="minorHAnsi"/>
        </w:rPr>
        <w:t>humanitarian and</w:t>
      </w:r>
      <w:r>
        <w:rPr>
          <w:rFonts w:asciiTheme="minorHAnsi" w:hAnsiTheme="minorHAnsi" w:cstheme="minorHAnsi"/>
        </w:rPr>
        <w:t xml:space="preserve"> </w:t>
      </w:r>
      <w:r w:rsidR="00082A8E">
        <w:rPr>
          <w:rFonts w:asciiTheme="minorHAnsi" w:hAnsiTheme="minorHAnsi" w:cstheme="minorHAnsi"/>
        </w:rPr>
        <w:t>l</w:t>
      </w:r>
      <w:r w:rsidR="00216143" w:rsidRPr="00616568">
        <w:rPr>
          <w:rFonts w:asciiTheme="minorHAnsi" w:hAnsiTheme="minorHAnsi" w:cstheme="minorHAnsi"/>
        </w:rPr>
        <w:t>ow-resource settings face their own unique challenges</w:t>
      </w:r>
      <w:r w:rsidR="00082A8E">
        <w:rPr>
          <w:rFonts w:asciiTheme="minorHAnsi" w:hAnsiTheme="minorHAnsi" w:cstheme="minorHAnsi"/>
        </w:rPr>
        <w:t>.</w:t>
      </w:r>
      <w:r w:rsidR="00F7413C">
        <w:rPr>
          <w:rFonts w:asciiTheme="minorHAnsi" w:hAnsiTheme="minorHAnsi" w:cs="Calibri (Body)"/>
          <w:vertAlign w:val="superscript"/>
        </w:rPr>
        <w:t>8</w:t>
      </w:r>
      <w:r w:rsidR="00F7413C">
        <w:rPr>
          <w:rFonts w:asciiTheme="minorHAnsi" w:hAnsiTheme="minorHAnsi" w:cstheme="minorHAnsi"/>
        </w:rPr>
        <w:t xml:space="preserve"> </w:t>
      </w:r>
      <w:r w:rsidR="00082A8E">
        <w:rPr>
          <w:rFonts w:asciiTheme="minorHAnsi" w:hAnsiTheme="minorHAnsi" w:cstheme="minorHAnsi"/>
        </w:rPr>
        <w:t>T</w:t>
      </w:r>
      <w:r w:rsidR="00602D7C" w:rsidRPr="00872298">
        <w:rPr>
          <w:rFonts w:asciiTheme="minorHAnsi" w:hAnsiTheme="minorHAnsi" w:cstheme="minorHAnsi"/>
        </w:rPr>
        <w:t>hese include</w:t>
      </w:r>
      <w:r w:rsidR="00872298" w:rsidRPr="00616568">
        <w:rPr>
          <w:rFonts w:asciiTheme="minorHAnsi" w:hAnsiTheme="minorHAnsi" w:cstheme="minorHAnsi"/>
        </w:rPr>
        <w:t xml:space="preserve"> </w:t>
      </w:r>
      <w:r w:rsidR="00F5415F">
        <w:rPr>
          <w:rFonts w:asciiTheme="minorHAnsi" w:hAnsiTheme="minorHAnsi" w:cstheme="minorHAnsi"/>
        </w:rPr>
        <w:t xml:space="preserve">a wider distribution of potentially detrimental </w:t>
      </w:r>
      <w:r w:rsidR="00872298" w:rsidRPr="00872298">
        <w:rPr>
          <w:rFonts w:asciiTheme="minorHAnsi" w:hAnsiTheme="minorHAnsi" w:cstheme="minorHAnsi"/>
        </w:rPr>
        <w:t>h</w:t>
      </w:r>
      <w:r w:rsidR="00872298" w:rsidRPr="00616568">
        <w:rPr>
          <w:rFonts w:asciiTheme="minorHAnsi" w:hAnsiTheme="minorHAnsi" w:cstheme="minorHAnsi"/>
        </w:rPr>
        <w:t xml:space="preserve">ost </w:t>
      </w:r>
      <w:r w:rsidR="00216143" w:rsidRPr="00616568">
        <w:rPr>
          <w:rFonts w:asciiTheme="minorHAnsi" w:hAnsiTheme="minorHAnsi" w:cstheme="minorHAnsi"/>
        </w:rPr>
        <w:t>factors</w:t>
      </w:r>
      <w:r w:rsidR="00272060">
        <w:rPr>
          <w:rFonts w:asciiTheme="minorHAnsi" w:hAnsiTheme="minorHAnsi" w:cstheme="minorHAnsi"/>
        </w:rPr>
        <w:t xml:space="preserve"> </w:t>
      </w:r>
      <w:r w:rsidR="008C785E">
        <w:rPr>
          <w:rFonts w:asciiTheme="minorHAnsi" w:hAnsiTheme="minorHAnsi" w:cstheme="minorHAnsi"/>
        </w:rPr>
        <w:t xml:space="preserve">and co-existing morbidities </w:t>
      </w:r>
      <w:r w:rsidR="00272060">
        <w:rPr>
          <w:rFonts w:asciiTheme="minorHAnsi" w:hAnsiTheme="minorHAnsi" w:cstheme="minorHAnsi"/>
        </w:rPr>
        <w:t>such as</w:t>
      </w:r>
      <w:r w:rsidR="00216143" w:rsidRPr="00616568">
        <w:rPr>
          <w:rFonts w:asciiTheme="minorHAnsi" w:hAnsiTheme="minorHAnsi" w:cstheme="minorHAnsi"/>
        </w:rPr>
        <w:t xml:space="preserve"> malnutrition and HIV </w:t>
      </w:r>
      <w:r w:rsidR="00332D66">
        <w:rPr>
          <w:rFonts w:asciiTheme="minorHAnsi" w:hAnsiTheme="minorHAnsi" w:cstheme="minorHAnsi"/>
        </w:rPr>
        <w:t xml:space="preserve">which </w:t>
      </w:r>
      <w:r w:rsidR="00216143" w:rsidRPr="00616568">
        <w:rPr>
          <w:rFonts w:asciiTheme="minorHAnsi" w:hAnsiTheme="minorHAnsi" w:cstheme="minorHAnsi"/>
        </w:rPr>
        <w:t>may put these populations at high</w:t>
      </w:r>
      <w:r w:rsidR="008C785E">
        <w:rPr>
          <w:rFonts w:asciiTheme="minorHAnsi" w:hAnsiTheme="minorHAnsi" w:cstheme="minorHAnsi"/>
        </w:rPr>
        <w:t>er</w:t>
      </w:r>
      <w:r w:rsidR="00216143" w:rsidRPr="00616568">
        <w:rPr>
          <w:rFonts w:asciiTheme="minorHAnsi" w:hAnsiTheme="minorHAnsi" w:cstheme="minorHAnsi"/>
        </w:rPr>
        <w:t xml:space="preserve"> risk</w:t>
      </w:r>
      <w:r w:rsidR="00332D66">
        <w:rPr>
          <w:rFonts w:asciiTheme="minorHAnsi" w:hAnsiTheme="minorHAnsi" w:cstheme="minorHAnsi"/>
        </w:rPr>
        <w:t>. F</w:t>
      </w:r>
      <w:r w:rsidR="002F24CD" w:rsidRPr="00872298">
        <w:rPr>
          <w:rFonts w:asciiTheme="minorHAnsi" w:hAnsiTheme="minorHAnsi" w:cstheme="minorHAnsi"/>
        </w:rPr>
        <w:t>ragile health system</w:t>
      </w:r>
      <w:r w:rsidR="00A9727E">
        <w:rPr>
          <w:rFonts w:asciiTheme="minorHAnsi" w:hAnsiTheme="minorHAnsi" w:cstheme="minorHAnsi"/>
        </w:rPr>
        <w:t xml:space="preserve"> symptom</w:t>
      </w:r>
      <w:r w:rsidR="002F24CD" w:rsidRPr="00872298">
        <w:rPr>
          <w:rFonts w:asciiTheme="minorHAnsi" w:hAnsiTheme="minorHAnsi" w:cstheme="minorHAnsi"/>
        </w:rPr>
        <w:t>s</w:t>
      </w:r>
      <w:r w:rsidR="00872298" w:rsidRPr="00872298">
        <w:rPr>
          <w:rFonts w:asciiTheme="minorHAnsi" w:hAnsiTheme="minorHAnsi" w:cstheme="minorHAnsi"/>
        </w:rPr>
        <w:t xml:space="preserve"> manifest as staff s</w:t>
      </w:r>
      <w:r w:rsidR="002F24CD" w:rsidRPr="00616568">
        <w:rPr>
          <w:rFonts w:asciiTheme="minorHAnsi" w:hAnsiTheme="minorHAnsi" w:cstheme="minorHAnsi"/>
        </w:rPr>
        <w:t>hortage</w:t>
      </w:r>
      <w:r w:rsidR="00872298" w:rsidRPr="00616568">
        <w:rPr>
          <w:rFonts w:asciiTheme="minorHAnsi" w:hAnsiTheme="minorHAnsi" w:cstheme="minorHAnsi"/>
        </w:rPr>
        <w:t>s, l</w:t>
      </w:r>
      <w:r w:rsidR="002F24CD" w:rsidRPr="00616568">
        <w:rPr>
          <w:rFonts w:asciiTheme="minorHAnsi" w:hAnsiTheme="minorHAnsi" w:cstheme="minorHAnsi"/>
        </w:rPr>
        <w:t xml:space="preserve">imited </w:t>
      </w:r>
      <w:r w:rsidR="00872298" w:rsidRPr="00616568">
        <w:rPr>
          <w:rFonts w:asciiTheme="minorHAnsi" w:hAnsiTheme="minorHAnsi" w:cstheme="minorHAnsi"/>
        </w:rPr>
        <w:t>personal protective equipment (</w:t>
      </w:r>
      <w:r w:rsidR="002F24CD" w:rsidRPr="00616568">
        <w:rPr>
          <w:rFonts w:asciiTheme="minorHAnsi" w:hAnsiTheme="minorHAnsi" w:cstheme="minorHAnsi"/>
        </w:rPr>
        <w:t>PPE</w:t>
      </w:r>
      <w:r w:rsidR="00872298" w:rsidRPr="00616568">
        <w:rPr>
          <w:rFonts w:asciiTheme="minorHAnsi" w:hAnsiTheme="minorHAnsi" w:cstheme="minorHAnsi"/>
        </w:rPr>
        <w:t xml:space="preserve">), </w:t>
      </w:r>
      <w:r w:rsidR="00A9727E">
        <w:rPr>
          <w:rFonts w:asciiTheme="minorHAnsi" w:hAnsiTheme="minorHAnsi" w:cstheme="minorHAnsi"/>
        </w:rPr>
        <w:t xml:space="preserve">stock-outs </w:t>
      </w:r>
      <w:r w:rsidR="002F24CD" w:rsidRPr="00616568">
        <w:rPr>
          <w:rFonts w:asciiTheme="minorHAnsi" w:hAnsiTheme="minorHAnsi" w:cstheme="minorHAnsi"/>
        </w:rPr>
        <w:t>of medications</w:t>
      </w:r>
      <w:r w:rsidR="00872298" w:rsidRPr="00616568">
        <w:rPr>
          <w:rFonts w:asciiTheme="minorHAnsi" w:hAnsiTheme="minorHAnsi" w:cstheme="minorHAnsi"/>
        </w:rPr>
        <w:t xml:space="preserve">, </w:t>
      </w:r>
      <w:r w:rsidR="00A9727E">
        <w:rPr>
          <w:rFonts w:asciiTheme="minorHAnsi" w:hAnsiTheme="minorHAnsi" w:cstheme="minorHAnsi"/>
        </w:rPr>
        <w:t>inadequate</w:t>
      </w:r>
      <w:r w:rsidR="002F24CD" w:rsidRPr="00616568">
        <w:rPr>
          <w:rFonts w:asciiTheme="minorHAnsi" w:hAnsiTheme="minorHAnsi" w:cstheme="minorHAnsi"/>
        </w:rPr>
        <w:t xml:space="preserve"> space</w:t>
      </w:r>
      <w:r w:rsidR="00872298" w:rsidRPr="00616568">
        <w:rPr>
          <w:rFonts w:asciiTheme="minorHAnsi" w:hAnsiTheme="minorHAnsi" w:cstheme="minorHAnsi"/>
        </w:rPr>
        <w:t>, and l</w:t>
      </w:r>
      <w:r w:rsidR="002F24CD" w:rsidRPr="00616568">
        <w:rPr>
          <w:rFonts w:asciiTheme="minorHAnsi" w:hAnsiTheme="minorHAnsi" w:cstheme="minorHAnsi"/>
        </w:rPr>
        <w:t>imited lab capacity</w:t>
      </w:r>
      <w:r w:rsidR="008C785E">
        <w:rPr>
          <w:rFonts w:asciiTheme="minorHAnsi" w:hAnsiTheme="minorHAnsi" w:cstheme="minorHAnsi"/>
        </w:rPr>
        <w:t xml:space="preserve">, all in addition to the structural problems that limit access to health </w:t>
      </w:r>
      <w:r w:rsidR="00F7413C">
        <w:rPr>
          <w:rFonts w:asciiTheme="minorHAnsi" w:hAnsiTheme="minorHAnsi" w:cstheme="minorHAnsi"/>
        </w:rPr>
        <w:t>for</w:t>
      </w:r>
      <w:r w:rsidR="008C785E">
        <w:rPr>
          <w:rFonts w:asciiTheme="minorHAnsi" w:hAnsiTheme="minorHAnsi" w:cstheme="minorHAnsi"/>
        </w:rPr>
        <w:t xml:space="preserve"> significant proportions of the population</w:t>
      </w:r>
      <w:r w:rsidR="00332D66">
        <w:rPr>
          <w:rFonts w:asciiTheme="minorHAnsi" w:hAnsiTheme="minorHAnsi" w:cstheme="minorHAnsi"/>
        </w:rPr>
        <w:t xml:space="preserve">. Fragile </w:t>
      </w:r>
      <w:r w:rsidR="00872298" w:rsidRPr="00616568">
        <w:rPr>
          <w:rFonts w:asciiTheme="minorHAnsi" w:hAnsiTheme="minorHAnsi" w:cstheme="minorHAnsi"/>
        </w:rPr>
        <w:t>s</w:t>
      </w:r>
      <w:r w:rsidR="00872298" w:rsidRPr="00872298">
        <w:rPr>
          <w:rFonts w:asciiTheme="minorHAnsi" w:hAnsiTheme="minorHAnsi" w:cstheme="minorHAnsi"/>
        </w:rPr>
        <w:t>ocial structures</w:t>
      </w:r>
      <w:r w:rsidR="00332D66">
        <w:rPr>
          <w:rFonts w:asciiTheme="minorHAnsi" w:hAnsiTheme="minorHAnsi" w:cstheme="minorHAnsi"/>
        </w:rPr>
        <w:t xml:space="preserve"> are marked most prominently by</w:t>
      </w:r>
      <w:r w:rsidR="00872298" w:rsidRPr="00872298">
        <w:rPr>
          <w:rFonts w:asciiTheme="minorHAnsi" w:hAnsiTheme="minorHAnsi" w:cstheme="minorHAnsi"/>
        </w:rPr>
        <w:t xml:space="preserve"> </w:t>
      </w:r>
      <w:r w:rsidR="00872298" w:rsidRPr="009311D0">
        <w:rPr>
          <w:rFonts w:asciiTheme="minorHAnsi" w:hAnsiTheme="minorHAnsi" w:cstheme="minorHAnsi"/>
        </w:rPr>
        <w:t>high rates of poverty at baseline, there</w:t>
      </w:r>
      <w:r w:rsidR="00332D66">
        <w:rPr>
          <w:rFonts w:asciiTheme="minorHAnsi" w:hAnsiTheme="minorHAnsi" w:cstheme="minorHAnsi"/>
        </w:rPr>
        <w:t>by</w:t>
      </w:r>
      <w:r w:rsidR="00872298" w:rsidRPr="009311D0">
        <w:rPr>
          <w:rFonts w:asciiTheme="minorHAnsi" w:hAnsiTheme="minorHAnsi" w:cstheme="minorHAnsi"/>
        </w:rPr>
        <w:t xml:space="preserve"> </w:t>
      </w:r>
      <w:r w:rsidR="00332D66">
        <w:rPr>
          <w:rFonts w:asciiTheme="minorHAnsi" w:hAnsiTheme="minorHAnsi" w:cstheme="minorHAnsi"/>
        </w:rPr>
        <w:t xml:space="preserve">making </w:t>
      </w:r>
      <w:r w:rsidR="00872298" w:rsidRPr="009311D0">
        <w:rPr>
          <w:rFonts w:asciiTheme="minorHAnsi" w:hAnsiTheme="minorHAnsi" w:cstheme="minorHAnsi"/>
        </w:rPr>
        <w:t>all work “essential”</w:t>
      </w:r>
      <w:r w:rsidR="00FD207E">
        <w:rPr>
          <w:rFonts w:asciiTheme="minorHAnsi" w:hAnsiTheme="minorHAnsi" w:cstheme="minorHAnsi"/>
        </w:rPr>
        <w:t>. L</w:t>
      </w:r>
      <w:r w:rsidR="00872298" w:rsidRPr="009311D0">
        <w:rPr>
          <w:rFonts w:asciiTheme="minorHAnsi" w:hAnsiTheme="minorHAnsi" w:cstheme="minorHAnsi"/>
        </w:rPr>
        <w:t xml:space="preserve">ower rates of </w:t>
      </w:r>
      <w:r w:rsidR="00D1584E">
        <w:rPr>
          <w:rFonts w:asciiTheme="minorHAnsi" w:hAnsiTheme="minorHAnsi" w:cstheme="minorHAnsi"/>
        </w:rPr>
        <w:t xml:space="preserve">health </w:t>
      </w:r>
      <w:r w:rsidR="00872298" w:rsidRPr="009311D0">
        <w:rPr>
          <w:rFonts w:asciiTheme="minorHAnsi" w:hAnsiTheme="minorHAnsi" w:cstheme="minorHAnsi"/>
        </w:rPr>
        <w:t xml:space="preserve">literacy affect comprehension of </w:t>
      </w:r>
      <w:r w:rsidR="00066EDA">
        <w:rPr>
          <w:rFonts w:asciiTheme="minorHAnsi" w:hAnsiTheme="minorHAnsi" w:cstheme="minorHAnsi"/>
        </w:rPr>
        <w:t xml:space="preserve">rapidly changing and complex </w:t>
      </w:r>
      <w:r w:rsidR="00872298" w:rsidRPr="009311D0">
        <w:rPr>
          <w:rFonts w:asciiTheme="minorHAnsi" w:hAnsiTheme="minorHAnsi" w:cstheme="minorHAnsi"/>
        </w:rPr>
        <w:t>situation</w:t>
      </w:r>
      <w:r w:rsidR="00A9727E">
        <w:rPr>
          <w:rFonts w:asciiTheme="minorHAnsi" w:hAnsiTheme="minorHAnsi" w:cstheme="minorHAnsi"/>
        </w:rPr>
        <w:t>s;</w:t>
      </w:r>
      <w:r w:rsidR="00872298" w:rsidRPr="009311D0">
        <w:rPr>
          <w:rFonts w:asciiTheme="minorHAnsi" w:hAnsiTheme="minorHAnsi" w:cstheme="minorHAnsi"/>
        </w:rPr>
        <w:t xml:space="preserve"> </w:t>
      </w:r>
      <w:r w:rsidR="00066EDA">
        <w:rPr>
          <w:rFonts w:asciiTheme="minorHAnsi" w:hAnsiTheme="minorHAnsi" w:cstheme="minorHAnsi"/>
        </w:rPr>
        <w:t>unintended health and economic consequences of physical</w:t>
      </w:r>
      <w:r w:rsidR="00872298" w:rsidRPr="009311D0">
        <w:rPr>
          <w:rFonts w:asciiTheme="minorHAnsi" w:hAnsiTheme="minorHAnsi" w:cstheme="minorHAnsi"/>
        </w:rPr>
        <w:t xml:space="preserve"> distancing, and </w:t>
      </w:r>
      <w:r w:rsidR="00066EDA">
        <w:rPr>
          <w:rFonts w:asciiTheme="minorHAnsi" w:hAnsiTheme="minorHAnsi" w:cstheme="minorHAnsi"/>
        </w:rPr>
        <w:t xml:space="preserve">the </w:t>
      </w:r>
      <w:r w:rsidR="00872298" w:rsidRPr="009311D0">
        <w:rPr>
          <w:rFonts w:asciiTheme="minorHAnsi" w:hAnsiTheme="minorHAnsi" w:cstheme="minorHAnsi"/>
        </w:rPr>
        <w:t>absence of social support measures</w:t>
      </w:r>
      <w:r w:rsidR="00066EDA">
        <w:rPr>
          <w:rFonts w:asciiTheme="minorHAnsi" w:hAnsiTheme="minorHAnsi" w:cstheme="minorHAnsi"/>
        </w:rPr>
        <w:t xml:space="preserve"> all complicate the situation as well</w:t>
      </w:r>
      <w:r w:rsidR="00872298" w:rsidRPr="009311D0">
        <w:rPr>
          <w:rFonts w:asciiTheme="minorHAnsi" w:hAnsiTheme="minorHAnsi" w:cstheme="minorHAnsi"/>
        </w:rPr>
        <w:t>.</w:t>
      </w:r>
      <w:r w:rsidR="0062249D">
        <w:rPr>
          <w:rFonts w:asciiTheme="minorHAnsi" w:hAnsiTheme="minorHAnsi" w:cstheme="minorHAnsi"/>
        </w:rPr>
        <w:t xml:space="preserve"> The </w:t>
      </w:r>
      <w:r w:rsidR="00A9727E">
        <w:rPr>
          <w:rFonts w:asciiTheme="minorHAnsi" w:hAnsiTheme="minorHAnsi" w:cstheme="minorHAnsi"/>
        </w:rPr>
        <w:t>effects</w:t>
      </w:r>
      <w:r w:rsidR="0062249D">
        <w:rPr>
          <w:rFonts w:asciiTheme="minorHAnsi" w:hAnsiTheme="minorHAnsi" w:cstheme="minorHAnsi"/>
        </w:rPr>
        <w:t xml:space="preserve"> of these challenges extend far beyond COVID-19 to profound overall societal dangers </w:t>
      </w:r>
      <w:r w:rsidR="004F71C0">
        <w:rPr>
          <w:rFonts w:asciiTheme="minorHAnsi" w:hAnsiTheme="minorHAnsi" w:cstheme="minorHAnsi"/>
        </w:rPr>
        <w:t>such as worsening poverty</w:t>
      </w:r>
      <w:r w:rsidR="007870CB">
        <w:rPr>
          <w:rFonts w:asciiTheme="minorHAnsi" w:hAnsiTheme="minorHAnsi" w:cstheme="minorHAnsi"/>
        </w:rPr>
        <w:t xml:space="preserve"> and a worrisome redirection of health care resources away from core activities such as immunization and nutrition programs.</w:t>
      </w:r>
      <w:r w:rsidR="00D62E35">
        <w:rPr>
          <w:rFonts w:asciiTheme="minorHAnsi" w:hAnsiTheme="minorHAnsi" w:cstheme="minorHAnsi"/>
        </w:rPr>
        <w:t xml:space="preserve"> Beyond health, they also extend to large scale school closures, increases in domestic violence, and other threats to optimal childhood </w:t>
      </w:r>
      <w:r w:rsidR="008C785E">
        <w:rPr>
          <w:rFonts w:asciiTheme="minorHAnsi" w:hAnsiTheme="minorHAnsi" w:cstheme="minorHAnsi"/>
        </w:rPr>
        <w:t xml:space="preserve">physical and </w:t>
      </w:r>
      <w:r w:rsidR="00D62E35">
        <w:rPr>
          <w:rFonts w:asciiTheme="minorHAnsi" w:hAnsiTheme="minorHAnsi" w:cstheme="minorHAnsi"/>
        </w:rPr>
        <w:t>socio-cognitive development.</w:t>
      </w:r>
      <w:r w:rsidR="00F7413C">
        <w:rPr>
          <w:rFonts w:asciiTheme="minorHAnsi" w:hAnsiTheme="minorHAnsi" w:cs="Calibri (Body)"/>
          <w:vertAlign w:val="superscript"/>
        </w:rPr>
        <w:t>9</w:t>
      </w:r>
    </w:p>
    <w:p w14:paraId="39157F3C" w14:textId="77777777" w:rsidR="00F74FA7" w:rsidRDefault="00F74FA7" w:rsidP="00616568">
      <w:pPr>
        <w:spacing w:line="480" w:lineRule="auto"/>
        <w:rPr>
          <w:rFonts w:asciiTheme="minorHAnsi" w:hAnsiTheme="minorHAnsi" w:cstheme="minorHAnsi"/>
        </w:rPr>
      </w:pPr>
    </w:p>
    <w:p w14:paraId="0122169A" w14:textId="54A4D2A9" w:rsidR="0062249D" w:rsidRPr="00CF7CE1" w:rsidRDefault="00F74FA7" w:rsidP="00616568">
      <w:pPr>
        <w:spacing w:line="480" w:lineRule="auto"/>
        <w:rPr>
          <w:rFonts w:asciiTheme="minorHAnsi" w:hAnsiTheme="minorHAnsi" w:cstheme="minorHAnsi"/>
          <w:iCs/>
        </w:rPr>
      </w:pPr>
      <w:r w:rsidRPr="00CF7CE1">
        <w:rPr>
          <w:rFonts w:asciiTheme="minorHAnsi" w:hAnsiTheme="minorHAnsi" w:cstheme="minorHAnsi"/>
          <w:iCs/>
        </w:rPr>
        <w:t xml:space="preserve">As with most crises, we anticipate that COVID-19 will </w:t>
      </w:r>
      <w:r w:rsidR="00F7413C">
        <w:rPr>
          <w:rFonts w:asciiTheme="minorHAnsi" w:hAnsiTheme="minorHAnsi" w:cstheme="minorHAnsi"/>
          <w:iCs/>
        </w:rPr>
        <w:t xml:space="preserve">ultimately </w:t>
      </w:r>
      <w:r w:rsidRPr="00CF7CE1">
        <w:rPr>
          <w:rFonts w:asciiTheme="minorHAnsi" w:hAnsiTheme="minorHAnsi" w:cstheme="minorHAnsi"/>
          <w:iCs/>
        </w:rPr>
        <w:t xml:space="preserve">be damaging to children. And as with most crises, we </w:t>
      </w:r>
      <w:r w:rsidR="00F7413C">
        <w:rPr>
          <w:rFonts w:asciiTheme="minorHAnsi" w:hAnsiTheme="minorHAnsi" w:cstheme="minorHAnsi"/>
          <w:iCs/>
        </w:rPr>
        <w:t xml:space="preserve">fear </w:t>
      </w:r>
      <w:r w:rsidRPr="00CF7CE1">
        <w:rPr>
          <w:rFonts w:asciiTheme="minorHAnsi" w:hAnsiTheme="minorHAnsi" w:cstheme="minorHAnsi"/>
          <w:iCs/>
        </w:rPr>
        <w:t>that this damage will be underreported, understudied, and underappreciated until far too late.</w:t>
      </w:r>
    </w:p>
    <w:p w14:paraId="7E85507D" w14:textId="77777777" w:rsidR="00066EDA" w:rsidRDefault="00066EDA" w:rsidP="00616568">
      <w:pPr>
        <w:spacing w:line="480" w:lineRule="auto"/>
        <w:rPr>
          <w:rFonts w:asciiTheme="minorHAnsi" w:hAnsiTheme="minorHAnsi" w:cstheme="minorHAnsi"/>
        </w:rPr>
      </w:pPr>
    </w:p>
    <w:p w14:paraId="2CA350B7" w14:textId="1E7BD196" w:rsidR="00C01C01" w:rsidRDefault="00F74FA7" w:rsidP="00CF7CE1">
      <w:pPr>
        <w:spacing w:line="480" w:lineRule="auto"/>
        <w:rPr>
          <w:rFonts w:asciiTheme="minorHAnsi" w:hAnsiTheme="minorHAnsi" w:cstheme="minorHAnsi"/>
          <w:color w:val="333333"/>
        </w:rPr>
      </w:pPr>
      <w:r>
        <w:rPr>
          <w:rFonts w:asciiTheme="minorHAnsi" w:hAnsiTheme="minorHAnsi" w:cstheme="minorHAnsi"/>
        </w:rPr>
        <w:t>R</w:t>
      </w:r>
      <w:r w:rsidR="00066EDA">
        <w:rPr>
          <w:rFonts w:asciiTheme="minorHAnsi" w:hAnsiTheme="minorHAnsi" w:cstheme="minorHAnsi"/>
        </w:rPr>
        <w:t xml:space="preserve">esource-limited settings have time and again faced such challenges head-on and have managed to surprise and impress the world’s public health </w:t>
      </w:r>
      <w:r w:rsidR="007870CB">
        <w:rPr>
          <w:rFonts w:asciiTheme="minorHAnsi" w:hAnsiTheme="minorHAnsi" w:cstheme="minorHAnsi"/>
        </w:rPr>
        <w:t>“</w:t>
      </w:r>
      <w:r w:rsidR="00066EDA">
        <w:rPr>
          <w:rFonts w:asciiTheme="minorHAnsi" w:hAnsiTheme="minorHAnsi" w:cstheme="minorHAnsi"/>
        </w:rPr>
        <w:t>experts</w:t>
      </w:r>
      <w:r w:rsidR="007870CB">
        <w:rPr>
          <w:rFonts w:asciiTheme="minorHAnsi" w:hAnsiTheme="minorHAnsi" w:cstheme="minorHAnsi"/>
        </w:rPr>
        <w:t>”</w:t>
      </w:r>
      <w:r w:rsidR="00066EDA">
        <w:rPr>
          <w:rFonts w:asciiTheme="minorHAnsi" w:hAnsiTheme="minorHAnsi" w:cstheme="minorHAnsi"/>
        </w:rPr>
        <w:t xml:space="preserve"> with their successes in </w:t>
      </w:r>
      <w:r w:rsidR="007870CB">
        <w:rPr>
          <w:rFonts w:asciiTheme="minorHAnsi" w:hAnsiTheme="minorHAnsi" w:cstheme="minorHAnsi"/>
        </w:rPr>
        <w:t>responding to previous pandemics such as HIV and Ebola</w:t>
      </w:r>
      <w:r w:rsidR="00415A2E">
        <w:rPr>
          <w:rFonts w:asciiTheme="minorHAnsi" w:hAnsiTheme="minorHAnsi" w:cstheme="minorHAnsi"/>
        </w:rPr>
        <w:t>.</w:t>
      </w:r>
      <w:r w:rsidR="00F7413C">
        <w:rPr>
          <w:rFonts w:asciiTheme="minorHAnsi" w:hAnsiTheme="minorHAnsi" w:cs="Calibri (Body)"/>
          <w:vertAlign w:val="superscript"/>
        </w:rPr>
        <w:t>10</w:t>
      </w:r>
      <w:r w:rsidR="00F7413C">
        <w:rPr>
          <w:rFonts w:asciiTheme="minorHAnsi" w:hAnsiTheme="minorHAnsi" w:cstheme="minorHAnsi"/>
        </w:rPr>
        <w:t xml:space="preserve"> </w:t>
      </w:r>
      <w:r w:rsidR="00415A2E">
        <w:rPr>
          <w:rFonts w:asciiTheme="minorHAnsi" w:hAnsiTheme="minorHAnsi" w:cstheme="minorHAnsi"/>
        </w:rPr>
        <w:t>Shelter-at-home requirements, community contact tracing, close adherence to</w:t>
      </w:r>
      <w:r w:rsidR="001C25A0">
        <w:rPr>
          <w:rFonts w:asciiTheme="minorHAnsi" w:hAnsiTheme="minorHAnsi" w:cstheme="minorHAnsi"/>
        </w:rPr>
        <w:t xml:space="preserve"> medication prescriptions, </w:t>
      </w:r>
      <w:r>
        <w:rPr>
          <w:rFonts w:asciiTheme="minorHAnsi" w:hAnsiTheme="minorHAnsi" w:cstheme="minorHAnsi"/>
        </w:rPr>
        <w:t xml:space="preserve">high rates of vaccine uptake, </w:t>
      </w:r>
      <w:r w:rsidR="008C785E">
        <w:rPr>
          <w:rFonts w:asciiTheme="minorHAnsi" w:hAnsiTheme="minorHAnsi" w:cstheme="minorHAnsi"/>
        </w:rPr>
        <w:t xml:space="preserve">mass-drug administration at the community level, </w:t>
      </w:r>
      <w:r w:rsidR="004C7B3B">
        <w:rPr>
          <w:rFonts w:asciiTheme="minorHAnsi" w:hAnsiTheme="minorHAnsi" w:cstheme="minorHAnsi"/>
        </w:rPr>
        <w:t xml:space="preserve">strict infection prevention protocols, </w:t>
      </w:r>
      <w:r w:rsidR="00985E55">
        <w:rPr>
          <w:rFonts w:asciiTheme="minorHAnsi" w:hAnsiTheme="minorHAnsi" w:cstheme="minorHAnsi"/>
        </w:rPr>
        <w:t xml:space="preserve">novel means of handwashing </w:t>
      </w:r>
      <w:r w:rsidR="00985E55" w:rsidRPr="00823450">
        <w:rPr>
          <w:rFonts w:asciiTheme="minorHAnsi" w:hAnsiTheme="minorHAnsi" w:cstheme="minorHAnsi"/>
        </w:rPr>
        <w:t>(</w:t>
      </w:r>
      <w:r w:rsidR="00985E55" w:rsidRPr="00CF7CE1">
        <w:rPr>
          <w:rFonts w:asciiTheme="minorHAnsi" w:hAnsiTheme="minorHAnsi" w:cstheme="minorHAnsi"/>
        </w:rPr>
        <w:t>Figure</w:t>
      </w:r>
      <w:r w:rsidR="00985E55" w:rsidRPr="00823450">
        <w:rPr>
          <w:rFonts w:asciiTheme="minorHAnsi" w:hAnsiTheme="minorHAnsi" w:cstheme="minorHAnsi"/>
        </w:rPr>
        <w:t>)</w:t>
      </w:r>
      <w:r w:rsidR="00ED2937">
        <w:rPr>
          <w:rFonts w:asciiTheme="minorHAnsi" w:hAnsiTheme="minorHAnsi" w:cstheme="minorHAnsi"/>
        </w:rPr>
        <w:t>,</w:t>
      </w:r>
      <w:r w:rsidR="00985E55">
        <w:rPr>
          <w:rFonts w:asciiTheme="minorHAnsi" w:hAnsiTheme="minorHAnsi" w:cstheme="minorHAnsi"/>
        </w:rPr>
        <w:t xml:space="preserve"> </w:t>
      </w:r>
      <w:r w:rsidR="001C25A0">
        <w:rPr>
          <w:rFonts w:asciiTheme="minorHAnsi" w:hAnsiTheme="minorHAnsi" w:cstheme="minorHAnsi"/>
        </w:rPr>
        <w:t>and more</w:t>
      </w:r>
      <w:r w:rsidR="00ED2937">
        <w:rPr>
          <w:rFonts w:asciiTheme="minorHAnsi" w:hAnsiTheme="minorHAnsi" w:cstheme="minorHAnsi"/>
        </w:rPr>
        <w:t>,</w:t>
      </w:r>
      <w:r w:rsidR="001C25A0">
        <w:rPr>
          <w:rFonts w:asciiTheme="minorHAnsi" w:hAnsiTheme="minorHAnsi" w:cstheme="minorHAnsi"/>
        </w:rPr>
        <w:t xml:space="preserve"> are </w:t>
      </w:r>
      <w:r w:rsidR="00783D34">
        <w:rPr>
          <w:rFonts w:asciiTheme="minorHAnsi" w:hAnsiTheme="minorHAnsi" w:cstheme="minorHAnsi"/>
        </w:rPr>
        <w:t>not</w:t>
      </w:r>
      <w:r w:rsidR="001C25A0">
        <w:rPr>
          <w:rFonts w:asciiTheme="minorHAnsi" w:hAnsiTheme="minorHAnsi" w:cstheme="minorHAnsi"/>
        </w:rPr>
        <w:t xml:space="preserve"> n</w:t>
      </w:r>
      <w:r w:rsidR="00F7413C">
        <w:rPr>
          <w:rFonts w:asciiTheme="minorHAnsi" w:hAnsiTheme="minorHAnsi" w:cstheme="minorHAnsi"/>
        </w:rPr>
        <w:t xml:space="preserve">ew </w:t>
      </w:r>
      <w:r>
        <w:rPr>
          <w:rFonts w:asciiTheme="minorHAnsi" w:hAnsiTheme="minorHAnsi" w:cstheme="minorHAnsi"/>
        </w:rPr>
        <w:t xml:space="preserve">health </w:t>
      </w:r>
      <w:r w:rsidR="001C25A0">
        <w:rPr>
          <w:rFonts w:asciiTheme="minorHAnsi" w:hAnsiTheme="minorHAnsi" w:cstheme="minorHAnsi"/>
        </w:rPr>
        <w:t>concepts in resource-limited settings</w:t>
      </w:r>
      <w:r>
        <w:rPr>
          <w:rFonts w:asciiTheme="minorHAnsi" w:hAnsiTheme="minorHAnsi" w:cstheme="minorHAnsi"/>
        </w:rPr>
        <w:t>. Leveraging the experiences</w:t>
      </w:r>
      <w:r w:rsidR="004C7B3B">
        <w:rPr>
          <w:rFonts w:asciiTheme="minorHAnsi" w:hAnsiTheme="minorHAnsi" w:cstheme="minorHAnsi"/>
        </w:rPr>
        <w:t>,</w:t>
      </w:r>
      <w:r>
        <w:rPr>
          <w:rFonts w:asciiTheme="minorHAnsi" w:hAnsiTheme="minorHAnsi" w:cstheme="minorHAnsi"/>
        </w:rPr>
        <w:t xml:space="preserve"> successes</w:t>
      </w:r>
      <w:r w:rsidR="004C7B3B">
        <w:rPr>
          <w:rFonts w:asciiTheme="minorHAnsi" w:hAnsiTheme="minorHAnsi" w:cstheme="minorHAnsi"/>
        </w:rPr>
        <w:t>, and ingenuity</w:t>
      </w:r>
      <w:r>
        <w:rPr>
          <w:rFonts w:asciiTheme="minorHAnsi" w:hAnsiTheme="minorHAnsi" w:cstheme="minorHAnsi"/>
        </w:rPr>
        <w:t xml:space="preserve"> in the COVID-19 era to build </w:t>
      </w:r>
      <w:r w:rsidR="004C7B3B">
        <w:rPr>
          <w:rFonts w:asciiTheme="minorHAnsi" w:hAnsiTheme="minorHAnsi" w:cstheme="minorHAnsi"/>
        </w:rPr>
        <w:t>resilient</w:t>
      </w:r>
      <w:r>
        <w:rPr>
          <w:rFonts w:asciiTheme="minorHAnsi" w:hAnsiTheme="minorHAnsi" w:cstheme="minorHAnsi"/>
        </w:rPr>
        <w:t xml:space="preserve"> population health systems with</w:t>
      </w:r>
      <w:r w:rsidR="00F24C54">
        <w:rPr>
          <w:rFonts w:asciiTheme="minorHAnsi" w:hAnsiTheme="minorHAnsi" w:cstheme="minorHAnsi"/>
        </w:rPr>
        <w:t xml:space="preserve"> </w:t>
      </w:r>
      <w:r>
        <w:rPr>
          <w:rFonts w:asciiTheme="minorHAnsi" w:hAnsiTheme="minorHAnsi" w:cstheme="minorHAnsi"/>
        </w:rPr>
        <w:t>special attention to</w:t>
      </w:r>
      <w:r w:rsidR="00F24C54">
        <w:rPr>
          <w:rFonts w:asciiTheme="minorHAnsi" w:hAnsiTheme="minorHAnsi" w:cstheme="minorHAnsi"/>
        </w:rPr>
        <w:t>wards</w:t>
      </w:r>
      <w:r>
        <w:rPr>
          <w:rFonts w:asciiTheme="minorHAnsi" w:hAnsiTheme="minorHAnsi" w:cstheme="minorHAnsi"/>
        </w:rPr>
        <w:t xml:space="preserve"> the needs of children</w:t>
      </w:r>
      <w:r w:rsidR="004C7B3B">
        <w:rPr>
          <w:rFonts w:asciiTheme="minorHAnsi" w:hAnsiTheme="minorHAnsi" w:cstheme="minorHAnsi"/>
        </w:rPr>
        <w:t xml:space="preserve"> will be essential.</w:t>
      </w:r>
    </w:p>
    <w:p w14:paraId="34E7516A" w14:textId="77777777" w:rsidR="000133F1" w:rsidRPr="00E21C26" w:rsidRDefault="000133F1" w:rsidP="00030EBF">
      <w:pPr>
        <w:autoSpaceDE w:val="0"/>
        <w:autoSpaceDN w:val="0"/>
        <w:adjustRightInd w:val="0"/>
        <w:spacing w:line="480" w:lineRule="auto"/>
        <w:rPr>
          <w:rFonts w:asciiTheme="minorHAnsi" w:hAnsiTheme="minorHAnsi" w:cstheme="minorHAnsi"/>
          <w:color w:val="333333"/>
        </w:rPr>
      </w:pPr>
    </w:p>
    <w:p w14:paraId="67498109" w14:textId="2BA503C7" w:rsidR="00783D34" w:rsidRPr="00175477" w:rsidRDefault="00783D34" w:rsidP="00783D34">
      <w:pPr>
        <w:spacing w:line="480" w:lineRule="auto"/>
        <w:rPr>
          <w:rFonts w:asciiTheme="minorHAnsi" w:hAnsiTheme="minorHAnsi" w:cstheme="minorHAnsi"/>
          <w:b/>
          <w:bCs/>
        </w:rPr>
      </w:pPr>
      <w:r>
        <w:rPr>
          <w:rFonts w:asciiTheme="minorHAnsi" w:hAnsiTheme="minorHAnsi" w:cstheme="minorHAnsi"/>
        </w:rPr>
        <w:t xml:space="preserve">In light of the lessons learned – and still being learned – as health systems worldwide respond to </w:t>
      </w:r>
      <w:r w:rsidRPr="003E3819">
        <w:rPr>
          <w:rFonts w:asciiTheme="minorHAnsi" w:hAnsiTheme="minorHAnsi" w:cstheme="minorHAnsi"/>
        </w:rPr>
        <w:t xml:space="preserve">the COVID-19 </w:t>
      </w:r>
      <w:r>
        <w:rPr>
          <w:rFonts w:asciiTheme="minorHAnsi" w:hAnsiTheme="minorHAnsi" w:cstheme="minorHAnsi"/>
        </w:rPr>
        <w:t>p</w:t>
      </w:r>
      <w:r w:rsidRPr="003E3819">
        <w:rPr>
          <w:rFonts w:asciiTheme="minorHAnsi" w:hAnsiTheme="minorHAnsi" w:cstheme="minorHAnsi"/>
        </w:rPr>
        <w:t>andemic</w:t>
      </w:r>
      <w:r>
        <w:rPr>
          <w:rFonts w:asciiTheme="minorHAnsi" w:hAnsiTheme="minorHAnsi" w:cstheme="minorHAnsi"/>
        </w:rPr>
        <w:t xml:space="preserve">, </w:t>
      </w:r>
      <w:r>
        <w:rPr>
          <w:rFonts w:asciiTheme="minorHAnsi" w:hAnsiTheme="minorHAnsi" w:cstheme="minorHAnsi"/>
          <w:color w:val="000000" w:themeColor="text1"/>
        </w:rPr>
        <w:t>t</w:t>
      </w:r>
      <w:r w:rsidRPr="00DB48C3">
        <w:rPr>
          <w:rFonts w:asciiTheme="minorHAnsi" w:hAnsiTheme="minorHAnsi" w:cstheme="minorHAnsi"/>
          <w:color w:val="000000" w:themeColor="text1"/>
        </w:rPr>
        <w:t xml:space="preserve">he </w:t>
      </w:r>
      <w:r w:rsidR="00504669" w:rsidRPr="00DB48C3">
        <w:rPr>
          <w:rFonts w:asciiTheme="minorHAnsi" w:hAnsiTheme="minorHAnsi" w:cstheme="minorHAnsi"/>
          <w:color w:val="000000" w:themeColor="text1"/>
        </w:rPr>
        <w:t>E</w:t>
      </w:r>
      <w:r w:rsidR="00D516C0" w:rsidRPr="00DB48C3">
        <w:rPr>
          <w:rFonts w:asciiTheme="minorHAnsi" w:hAnsiTheme="minorHAnsi" w:cstheme="minorHAnsi"/>
          <w:color w:val="000000" w:themeColor="text1"/>
        </w:rPr>
        <w:t xml:space="preserve">ditorial </w:t>
      </w:r>
      <w:r w:rsidR="00504669" w:rsidRPr="00DB48C3">
        <w:rPr>
          <w:rFonts w:asciiTheme="minorHAnsi" w:hAnsiTheme="minorHAnsi" w:cstheme="minorHAnsi"/>
          <w:color w:val="000000" w:themeColor="text1"/>
        </w:rPr>
        <w:t xml:space="preserve">Board of the </w:t>
      </w:r>
      <w:r w:rsidR="00504669" w:rsidRPr="00DB48C3">
        <w:rPr>
          <w:rFonts w:asciiTheme="minorHAnsi" w:hAnsiTheme="minorHAnsi" w:cstheme="minorHAnsi"/>
          <w:i/>
          <w:color w:val="000000" w:themeColor="text1"/>
        </w:rPr>
        <w:t>Journal of Tropical Pediatrics</w:t>
      </w:r>
      <w:r w:rsidR="00504669" w:rsidRPr="00DB48C3">
        <w:rPr>
          <w:rFonts w:asciiTheme="minorHAnsi" w:hAnsiTheme="minorHAnsi" w:cstheme="minorHAnsi"/>
          <w:color w:val="000000" w:themeColor="text1"/>
        </w:rPr>
        <w:t xml:space="preserve"> </w:t>
      </w:r>
      <w:r>
        <w:rPr>
          <w:rFonts w:asciiTheme="minorHAnsi" w:hAnsiTheme="minorHAnsi" w:cstheme="minorHAnsi"/>
        </w:rPr>
        <w:t>propose</w:t>
      </w:r>
      <w:r w:rsidR="00F7413C">
        <w:rPr>
          <w:rFonts w:asciiTheme="minorHAnsi" w:hAnsiTheme="minorHAnsi" w:cstheme="minorHAnsi"/>
        </w:rPr>
        <w:t>s</w:t>
      </w:r>
      <w:r>
        <w:rPr>
          <w:rFonts w:asciiTheme="minorHAnsi" w:hAnsiTheme="minorHAnsi" w:cstheme="minorHAnsi"/>
        </w:rPr>
        <w:t xml:space="preserve"> the following c</w:t>
      </w:r>
      <w:r w:rsidRPr="003E3819">
        <w:rPr>
          <w:rFonts w:asciiTheme="minorHAnsi" w:hAnsiTheme="minorHAnsi" w:cstheme="minorHAnsi"/>
        </w:rPr>
        <w:t>onsiderations</w:t>
      </w:r>
      <w:r>
        <w:rPr>
          <w:rFonts w:asciiTheme="minorHAnsi" w:hAnsiTheme="minorHAnsi" w:cstheme="minorHAnsi"/>
        </w:rPr>
        <w:t xml:space="preserve"> </w:t>
      </w:r>
      <w:r w:rsidRPr="003E3819">
        <w:rPr>
          <w:rFonts w:asciiTheme="minorHAnsi" w:hAnsiTheme="minorHAnsi" w:cstheme="minorHAnsi"/>
        </w:rPr>
        <w:t xml:space="preserve">and </w:t>
      </w:r>
      <w:r>
        <w:rPr>
          <w:rFonts w:asciiTheme="minorHAnsi" w:hAnsiTheme="minorHAnsi" w:cstheme="minorHAnsi"/>
        </w:rPr>
        <w:t>r</w:t>
      </w:r>
      <w:r w:rsidRPr="003E3819">
        <w:rPr>
          <w:rFonts w:asciiTheme="minorHAnsi" w:hAnsiTheme="minorHAnsi" w:cstheme="minorHAnsi"/>
        </w:rPr>
        <w:t xml:space="preserve">ecommendations for </w:t>
      </w:r>
      <w:r>
        <w:rPr>
          <w:rFonts w:asciiTheme="minorHAnsi" w:hAnsiTheme="minorHAnsi" w:cstheme="minorHAnsi"/>
        </w:rPr>
        <w:t>s</w:t>
      </w:r>
      <w:r w:rsidRPr="003E3819">
        <w:rPr>
          <w:rFonts w:asciiTheme="minorHAnsi" w:hAnsiTheme="minorHAnsi" w:cstheme="minorHAnsi"/>
        </w:rPr>
        <w:t xml:space="preserve">trengthening </w:t>
      </w:r>
      <w:r>
        <w:rPr>
          <w:rFonts w:asciiTheme="minorHAnsi" w:hAnsiTheme="minorHAnsi" w:cstheme="minorHAnsi"/>
        </w:rPr>
        <w:t xml:space="preserve">health systems and </w:t>
      </w:r>
      <w:r w:rsidR="00F7413C">
        <w:rPr>
          <w:rFonts w:asciiTheme="minorHAnsi" w:hAnsiTheme="minorHAnsi" w:cstheme="minorHAnsi"/>
        </w:rPr>
        <w:t xml:space="preserve">improving the capacity of </w:t>
      </w:r>
      <w:r>
        <w:rPr>
          <w:rFonts w:asciiTheme="minorHAnsi" w:hAnsiTheme="minorHAnsi" w:cstheme="minorHAnsi"/>
        </w:rPr>
        <w:t>p</w:t>
      </w:r>
      <w:r w:rsidRPr="003E3819">
        <w:rPr>
          <w:rFonts w:asciiTheme="minorHAnsi" w:hAnsiTheme="minorHAnsi" w:cstheme="minorHAnsi"/>
        </w:rPr>
        <w:t xml:space="preserve">ediatric </w:t>
      </w:r>
      <w:r>
        <w:rPr>
          <w:rFonts w:asciiTheme="minorHAnsi" w:hAnsiTheme="minorHAnsi" w:cstheme="minorHAnsi"/>
        </w:rPr>
        <w:t>c</w:t>
      </w:r>
      <w:r w:rsidRPr="003E3819">
        <w:rPr>
          <w:rFonts w:asciiTheme="minorHAnsi" w:hAnsiTheme="minorHAnsi" w:cstheme="minorHAnsi"/>
        </w:rPr>
        <w:t xml:space="preserve">are </w:t>
      </w:r>
      <w:r>
        <w:rPr>
          <w:rFonts w:asciiTheme="minorHAnsi" w:hAnsiTheme="minorHAnsi" w:cstheme="minorHAnsi"/>
        </w:rPr>
        <w:t>c</w:t>
      </w:r>
      <w:r w:rsidRPr="003E3819">
        <w:rPr>
          <w:rFonts w:asciiTheme="minorHAnsi" w:hAnsiTheme="minorHAnsi" w:cstheme="minorHAnsi"/>
        </w:rPr>
        <w:t xml:space="preserve">enters in </w:t>
      </w:r>
      <w:r>
        <w:rPr>
          <w:rFonts w:asciiTheme="minorHAnsi" w:hAnsiTheme="minorHAnsi" w:cstheme="minorHAnsi"/>
        </w:rPr>
        <w:t>r</w:t>
      </w:r>
      <w:r w:rsidRPr="003E3819">
        <w:rPr>
          <w:rFonts w:asciiTheme="minorHAnsi" w:hAnsiTheme="minorHAnsi" w:cstheme="minorHAnsi"/>
        </w:rPr>
        <w:t xml:space="preserve">esource-limited </w:t>
      </w:r>
      <w:r>
        <w:rPr>
          <w:rFonts w:asciiTheme="minorHAnsi" w:hAnsiTheme="minorHAnsi" w:cstheme="minorHAnsi"/>
        </w:rPr>
        <w:t>s</w:t>
      </w:r>
      <w:r w:rsidRPr="003E3819">
        <w:rPr>
          <w:rFonts w:asciiTheme="minorHAnsi" w:hAnsiTheme="minorHAnsi" w:cstheme="minorHAnsi"/>
        </w:rPr>
        <w:t>ettings</w:t>
      </w:r>
      <w:r>
        <w:rPr>
          <w:rFonts w:asciiTheme="minorHAnsi" w:hAnsiTheme="minorHAnsi" w:cstheme="minorHAnsi"/>
        </w:rPr>
        <w:t xml:space="preserve"> </w:t>
      </w:r>
      <w:r w:rsidR="00F7413C">
        <w:rPr>
          <w:rFonts w:asciiTheme="minorHAnsi" w:hAnsiTheme="minorHAnsi" w:cstheme="minorHAnsi"/>
        </w:rPr>
        <w:t xml:space="preserve">to respond to COVID-19 </w:t>
      </w:r>
      <w:r>
        <w:rPr>
          <w:rFonts w:asciiTheme="minorHAnsi" w:hAnsiTheme="minorHAnsi" w:cstheme="minorHAnsi"/>
        </w:rPr>
        <w:t xml:space="preserve">which may help these systems be able to better manage future outbreaks </w:t>
      </w:r>
      <w:r w:rsidR="00F64227" w:rsidRPr="00DB48C3">
        <w:rPr>
          <w:rFonts w:asciiTheme="minorHAnsi" w:hAnsiTheme="minorHAnsi" w:cstheme="minorHAnsi"/>
          <w:color w:val="000000" w:themeColor="text1"/>
        </w:rPr>
        <w:t>(</w:t>
      </w:r>
      <w:r w:rsidR="00F64227" w:rsidRPr="00735783">
        <w:rPr>
          <w:rFonts w:asciiTheme="minorHAnsi" w:hAnsiTheme="minorHAnsi" w:cstheme="minorHAnsi"/>
          <w:bCs/>
          <w:color w:val="000000" w:themeColor="text1"/>
        </w:rPr>
        <w:t>Table</w:t>
      </w:r>
      <w:r w:rsidR="00F64227" w:rsidRPr="006C491F">
        <w:rPr>
          <w:rFonts w:asciiTheme="minorHAnsi" w:hAnsiTheme="minorHAnsi" w:cstheme="minorHAnsi"/>
          <w:bCs/>
          <w:color w:val="000000" w:themeColor="text1"/>
        </w:rPr>
        <w:t>)</w:t>
      </w:r>
      <w:r w:rsidR="00F64227" w:rsidRPr="00DB48C3">
        <w:rPr>
          <w:rFonts w:asciiTheme="minorHAnsi" w:hAnsiTheme="minorHAnsi" w:cstheme="minorHAnsi"/>
          <w:color w:val="000000" w:themeColor="text1"/>
        </w:rPr>
        <w:t xml:space="preserve">. </w:t>
      </w:r>
    </w:p>
    <w:p w14:paraId="05298EBF" w14:textId="77777777" w:rsidR="00967828" w:rsidRDefault="00967828" w:rsidP="00616568">
      <w:pPr>
        <w:autoSpaceDE w:val="0"/>
        <w:autoSpaceDN w:val="0"/>
        <w:adjustRightInd w:val="0"/>
        <w:spacing w:line="480" w:lineRule="auto"/>
        <w:rPr>
          <w:rFonts w:asciiTheme="minorHAnsi" w:hAnsiTheme="minorHAnsi" w:cstheme="minorHAnsi"/>
          <w:color w:val="333333"/>
        </w:rPr>
      </w:pPr>
    </w:p>
    <w:p w14:paraId="5330D260" w14:textId="0BDA1434" w:rsidR="002B614F" w:rsidRDefault="00CD1B06" w:rsidP="00F24C54">
      <w:pPr>
        <w:autoSpaceDE w:val="0"/>
        <w:autoSpaceDN w:val="0"/>
        <w:adjustRightInd w:val="0"/>
        <w:spacing w:line="480" w:lineRule="auto"/>
        <w:rPr>
          <w:rFonts w:asciiTheme="minorHAnsi" w:hAnsiTheme="minorHAnsi" w:cstheme="minorHAnsi"/>
          <w:color w:val="1D2228"/>
          <w:shd w:val="clear" w:color="auto" w:fill="FFFFFF"/>
        </w:rPr>
      </w:pPr>
      <w:r w:rsidRPr="00F7413C">
        <w:rPr>
          <w:rFonts w:asciiTheme="minorHAnsi" w:hAnsiTheme="minorHAnsi" w:cstheme="minorHAnsi"/>
          <w:b/>
          <w:bCs/>
          <w:color w:val="333333"/>
        </w:rPr>
        <w:t>W</w:t>
      </w:r>
      <w:r w:rsidR="00F64227" w:rsidRPr="00F7413C">
        <w:rPr>
          <w:rFonts w:asciiTheme="minorHAnsi" w:hAnsiTheme="minorHAnsi" w:cstheme="minorHAnsi"/>
          <w:b/>
          <w:bCs/>
          <w:color w:val="333333"/>
        </w:rPr>
        <w:t xml:space="preserve">e are </w:t>
      </w:r>
      <w:r w:rsidR="003C3D88" w:rsidRPr="00F7413C">
        <w:rPr>
          <w:rFonts w:asciiTheme="minorHAnsi" w:hAnsiTheme="minorHAnsi" w:cstheme="minorHAnsi"/>
          <w:b/>
          <w:bCs/>
          <w:color w:val="333333"/>
        </w:rPr>
        <w:t xml:space="preserve">committed </w:t>
      </w:r>
      <w:r w:rsidR="00504669" w:rsidRPr="00F7413C">
        <w:rPr>
          <w:rFonts w:asciiTheme="minorHAnsi" w:hAnsiTheme="minorHAnsi" w:cstheme="minorHAnsi"/>
          <w:b/>
          <w:bCs/>
          <w:color w:val="333333"/>
        </w:rPr>
        <w:t xml:space="preserve">to </w:t>
      </w:r>
      <w:r w:rsidR="00872298" w:rsidRPr="00F7413C">
        <w:rPr>
          <w:rFonts w:asciiTheme="minorHAnsi" w:hAnsiTheme="minorHAnsi" w:cstheme="minorHAnsi"/>
          <w:b/>
          <w:bCs/>
          <w:color w:val="333333"/>
        </w:rPr>
        <w:t xml:space="preserve">highlighting </w:t>
      </w:r>
      <w:r w:rsidR="004709FE" w:rsidRPr="00F7413C">
        <w:rPr>
          <w:rFonts w:asciiTheme="minorHAnsi" w:hAnsiTheme="minorHAnsi" w:cstheme="minorHAnsi"/>
          <w:b/>
          <w:bCs/>
          <w:color w:val="333333"/>
        </w:rPr>
        <w:t xml:space="preserve">programmatic </w:t>
      </w:r>
      <w:r w:rsidR="00872298" w:rsidRPr="00F7413C">
        <w:rPr>
          <w:rFonts w:asciiTheme="minorHAnsi" w:hAnsiTheme="minorHAnsi" w:cstheme="minorHAnsi"/>
          <w:b/>
          <w:bCs/>
          <w:color w:val="333333"/>
        </w:rPr>
        <w:t xml:space="preserve">work </w:t>
      </w:r>
      <w:r w:rsidR="00521590" w:rsidRPr="00F7413C">
        <w:rPr>
          <w:rFonts w:asciiTheme="minorHAnsi" w:hAnsiTheme="minorHAnsi" w:cstheme="minorHAnsi"/>
          <w:b/>
          <w:bCs/>
          <w:color w:val="333333"/>
        </w:rPr>
        <w:t xml:space="preserve">assessment </w:t>
      </w:r>
      <w:r w:rsidR="00872298" w:rsidRPr="00F7413C">
        <w:rPr>
          <w:rFonts w:asciiTheme="minorHAnsi" w:hAnsiTheme="minorHAnsi" w:cstheme="minorHAnsi"/>
          <w:b/>
          <w:bCs/>
          <w:color w:val="333333"/>
        </w:rPr>
        <w:t>and research on</w:t>
      </w:r>
      <w:r w:rsidR="00504669" w:rsidRPr="00F7413C">
        <w:rPr>
          <w:rFonts w:asciiTheme="minorHAnsi" w:hAnsiTheme="minorHAnsi" w:cstheme="minorHAnsi"/>
          <w:b/>
          <w:bCs/>
          <w:color w:val="333333"/>
        </w:rPr>
        <w:t xml:space="preserve"> strengthening </w:t>
      </w:r>
      <w:r w:rsidR="003C3D88" w:rsidRPr="00F7413C">
        <w:rPr>
          <w:rFonts w:asciiTheme="minorHAnsi" w:hAnsiTheme="minorHAnsi" w:cstheme="minorHAnsi"/>
          <w:b/>
          <w:bCs/>
          <w:color w:val="333333"/>
        </w:rPr>
        <w:t xml:space="preserve">the </w:t>
      </w:r>
      <w:r w:rsidR="00504669" w:rsidRPr="00F7413C">
        <w:rPr>
          <w:rFonts w:asciiTheme="minorHAnsi" w:hAnsiTheme="minorHAnsi" w:cstheme="minorHAnsi"/>
          <w:b/>
          <w:bCs/>
          <w:color w:val="333333"/>
        </w:rPr>
        <w:t xml:space="preserve">health care systems in pediatric centers in </w:t>
      </w:r>
      <w:r w:rsidR="004709FE" w:rsidRPr="00F7413C">
        <w:rPr>
          <w:rFonts w:asciiTheme="minorHAnsi" w:hAnsiTheme="minorHAnsi" w:cstheme="minorHAnsi"/>
          <w:b/>
          <w:bCs/>
          <w:color w:val="333333"/>
        </w:rPr>
        <w:t>resource-limited settings</w:t>
      </w:r>
      <w:r w:rsidR="00504669" w:rsidRPr="00F7413C">
        <w:rPr>
          <w:rFonts w:asciiTheme="minorHAnsi" w:hAnsiTheme="minorHAnsi" w:cstheme="minorHAnsi"/>
          <w:b/>
          <w:bCs/>
          <w:color w:val="333333"/>
        </w:rPr>
        <w:t xml:space="preserve">. </w:t>
      </w:r>
      <w:r w:rsidR="008C785E" w:rsidRPr="00F7413C">
        <w:rPr>
          <w:rFonts w:asciiTheme="minorHAnsi" w:hAnsiTheme="minorHAnsi" w:cstheme="minorHAnsi"/>
          <w:b/>
          <w:bCs/>
          <w:color w:val="1D2228"/>
          <w:shd w:val="clear" w:color="auto" w:fill="FFFFFF"/>
        </w:rPr>
        <w:t>We are also interested in exploring the differential aspects that pediatric COVID-19 may show in the context of high</w:t>
      </w:r>
      <w:r w:rsidR="00F7413C" w:rsidRPr="00F7413C">
        <w:rPr>
          <w:rFonts w:asciiTheme="minorHAnsi" w:hAnsiTheme="minorHAnsi" w:cstheme="minorHAnsi"/>
          <w:b/>
          <w:bCs/>
          <w:color w:val="1D2228"/>
          <w:shd w:val="clear" w:color="auto" w:fill="FFFFFF"/>
        </w:rPr>
        <w:t xml:space="preserve">ly prevalent </w:t>
      </w:r>
      <w:r w:rsidR="008C785E" w:rsidRPr="00F7413C">
        <w:rPr>
          <w:rFonts w:asciiTheme="minorHAnsi" w:hAnsiTheme="minorHAnsi" w:cstheme="minorHAnsi"/>
          <w:b/>
          <w:bCs/>
          <w:color w:val="1D2228"/>
          <w:shd w:val="clear" w:color="auto" w:fill="FFFFFF"/>
        </w:rPr>
        <w:t xml:space="preserve">co-morbidities, such as HIV, malaria and other diseases. </w:t>
      </w:r>
      <w:r w:rsidR="002B614F" w:rsidRPr="00F7413C">
        <w:rPr>
          <w:rFonts w:asciiTheme="minorHAnsi" w:hAnsiTheme="minorHAnsi" w:cstheme="minorHAnsi"/>
          <w:b/>
          <w:bCs/>
          <w:color w:val="1D2228"/>
          <w:shd w:val="clear" w:color="auto" w:fill="FFFFFF"/>
        </w:rPr>
        <w:t>O</w:t>
      </w:r>
      <w:r w:rsidR="004709FE" w:rsidRPr="00F7413C">
        <w:rPr>
          <w:rFonts w:asciiTheme="minorHAnsi" w:hAnsiTheme="minorHAnsi" w:cstheme="minorHAnsi"/>
          <w:b/>
          <w:bCs/>
          <w:color w:val="1D2228"/>
          <w:shd w:val="clear" w:color="auto" w:fill="FFFFFF"/>
        </w:rPr>
        <w:t>ur editorial office</w:t>
      </w:r>
      <w:r w:rsidR="00E21C26" w:rsidRPr="00F7413C">
        <w:rPr>
          <w:rFonts w:asciiTheme="minorHAnsi" w:hAnsiTheme="minorHAnsi" w:cstheme="minorHAnsi"/>
          <w:b/>
          <w:bCs/>
          <w:color w:val="1D2228"/>
          <w:shd w:val="clear" w:color="auto" w:fill="FFFFFF"/>
        </w:rPr>
        <w:t xml:space="preserve"> will automatically fast-track all papers connected to the COVID-19 outbreak. </w:t>
      </w:r>
      <w:r w:rsidR="00521590" w:rsidRPr="00F7413C">
        <w:rPr>
          <w:rFonts w:asciiTheme="minorHAnsi" w:hAnsiTheme="minorHAnsi" w:cstheme="minorHAnsi"/>
          <w:b/>
          <w:bCs/>
          <w:color w:val="1D2228"/>
          <w:shd w:val="clear" w:color="auto" w:fill="FFFFFF"/>
        </w:rPr>
        <w:lastRenderedPageBreak/>
        <w:t xml:space="preserve">We are especially interested in contributions from frontline clinicians, community health workers, and programmatic implementers in tropical settings whose experiences and contributions to this knowledge base </w:t>
      </w:r>
      <w:r w:rsidR="00F7413C" w:rsidRPr="00F7413C">
        <w:rPr>
          <w:rFonts w:asciiTheme="minorHAnsi" w:hAnsiTheme="minorHAnsi" w:cstheme="minorHAnsi"/>
          <w:b/>
          <w:bCs/>
          <w:color w:val="1D2228"/>
          <w:shd w:val="clear" w:color="auto" w:fill="FFFFFF"/>
        </w:rPr>
        <w:t>may be</w:t>
      </w:r>
      <w:r w:rsidR="00521590" w:rsidRPr="00F7413C">
        <w:rPr>
          <w:rFonts w:asciiTheme="minorHAnsi" w:hAnsiTheme="minorHAnsi" w:cstheme="minorHAnsi"/>
          <w:b/>
          <w:bCs/>
          <w:color w:val="1D2228"/>
          <w:shd w:val="clear" w:color="auto" w:fill="FFFFFF"/>
        </w:rPr>
        <w:t xml:space="preserve"> otherwise ignored.</w:t>
      </w:r>
      <w:r w:rsidR="00521590">
        <w:rPr>
          <w:rFonts w:asciiTheme="minorHAnsi" w:hAnsiTheme="minorHAnsi" w:cstheme="minorHAnsi"/>
          <w:color w:val="1D2228"/>
          <w:shd w:val="clear" w:color="auto" w:fill="FFFFFF"/>
        </w:rPr>
        <w:t xml:space="preserve"> </w:t>
      </w:r>
    </w:p>
    <w:p w14:paraId="0998E90D" w14:textId="77777777" w:rsidR="002B614F" w:rsidRDefault="002B614F" w:rsidP="00F24C54">
      <w:pPr>
        <w:autoSpaceDE w:val="0"/>
        <w:autoSpaceDN w:val="0"/>
        <w:adjustRightInd w:val="0"/>
        <w:spacing w:line="480" w:lineRule="auto"/>
        <w:rPr>
          <w:rFonts w:asciiTheme="minorHAnsi" w:hAnsiTheme="minorHAnsi" w:cstheme="minorHAnsi"/>
          <w:color w:val="1D2228"/>
          <w:shd w:val="clear" w:color="auto" w:fill="FFFFFF"/>
        </w:rPr>
      </w:pPr>
    </w:p>
    <w:p w14:paraId="549B3175" w14:textId="038AEECE" w:rsidR="001D69AD" w:rsidRPr="00B31588" w:rsidRDefault="00521590" w:rsidP="00F24C54">
      <w:pPr>
        <w:spacing w:line="480" w:lineRule="auto"/>
      </w:pPr>
      <w:r>
        <w:rPr>
          <w:rFonts w:asciiTheme="minorHAnsi" w:hAnsiTheme="minorHAnsi" w:cstheme="minorHAnsi"/>
          <w:color w:val="1D2228"/>
          <w:shd w:val="clear" w:color="auto" w:fill="FFFFFF"/>
        </w:rPr>
        <w:t xml:space="preserve">Our publisher, </w:t>
      </w:r>
      <w:r w:rsidR="002B614F">
        <w:rPr>
          <w:rFonts w:asciiTheme="minorHAnsi" w:hAnsiTheme="minorHAnsi" w:cstheme="minorHAnsi"/>
          <w:color w:val="1D2228"/>
          <w:shd w:val="clear" w:color="auto" w:fill="FFFFFF"/>
        </w:rPr>
        <w:t xml:space="preserve">Oxford University Press </w:t>
      </w:r>
      <w:r w:rsidR="00B31588">
        <w:rPr>
          <w:rFonts w:asciiTheme="minorHAnsi" w:hAnsiTheme="minorHAnsi" w:cstheme="minorHAnsi"/>
          <w:color w:val="1D2228"/>
          <w:shd w:val="clear" w:color="auto" w:fill="FFFFFF"/>
        </w:rPr>
        <w:t xml:space="preserve">(OUP) </w:t>
      </w:r>
      <w:r w:rsidR="00E21C26" w:rsidRPr="008D287D">
        <w:rPr>
          <w:rFonts w:asciiTheme="minorHAnsi" w:hAnsiTheme="minorHAnsi" w:cstheme="minorHAnsi"/>
          <w:color w:val="1D2228"/>
          <w:shd w:val="clear" w:color="auto" w:fill="FFFFFF"/>
        </w:rPr>
        <w:t xml:space="preserve">will also add each accepted </w:t>
      </w:r>
      <w:r w:rsidR="0040288A" w:rsidRPr="008D287D">
        <w:rPr>
          <w:rFonts w:asciiTheme="minorHAnsi" w:hAnsiTheme="minorHAnsi" w:cstheme="minorHAnsi"/>
          <w:color w:val="1D2228"/>
          <w:shd w:val="clear" w:color="auto" w:fill="FFFFFF"/>
        </w:rPr>
        <w:t xml:space="preserve">manuscript </w:t>
      </w:r>
      <w:r w:rsidR="00E21C26" w:rsidRPr="008D287D">
        <w:rPr>
          <w:rFonts w:asciiTheme="minorHAnsi" w:hAnsiTheme="minorHAnsi" w:cstheme="minorHAnsi"/>
          <w:color w:val="1D2228"/>
          <w:shd w:val="clear" w:color="auto" w:fill="FFFFFF"/>
        </w:rPr>
        <w:t xml:space="preserve">on the topic to </w:t>
      </w:r>
      <w:r w:rsidR="0040288A" w:rsidRPr="008D287D">
        <w:rPr>
          <w:rFonts w:asciiTheme="minorHAnsi" w:hAnsiTheme="minorHAnsi" w:cstheme="minorHAnsi"/>
          <w:color w:val="1D2228"/>
          <w:shd w:val="clear" w:color="auto" w:fill="FFFFFF"/>
        </w:rPr>
        <w:t>the</w:t>
      </w:r>
      <w:r w:rsidR="00E21C26" w:rsidRPr="008D287D">
        <w:rPr>
          <w:rFonts w:asciiTheme="minorHAnsi" w:hAnsiTheme="minorHAnsi" w:cstheme="minorHAnsi"/>
          <w:color w:val="1D2228"/>
          <w:shd w:val="clear" w:color="auto" w:fill="FFFFFF"/>
        </w:rPr>
        <w:t xml:space="preserve"> free </w:t>
      </w:r>
      <w:r w:rsidR="0040288A" w:rsidRPr="008D287D">
        <w:rPr>
          <w:rFonts w:asciiTheme="minorHAnsi" w:hAnsiTheme="minorHAnsi" w:cstheme="minorHAnsi"/>
          <w:color w:val="1D2228"/>
          <w:shd w:val="clear" w:color="auto" w:fill="FFFFFF"/>
        </w:rPr>
        <w:t xml:space="preserve">coronavirus </w:t>
      </w:r>
      <w:r w:rsidR="00E21C26" w:rsidRPr="008D287D">
        <w:rPr>
          <w:rFonts w:asciiTheme="minorHAnsi" w:hAnsiTheme="minorHAnsi" w:cstheme="minorHAnsi"/>
          <w:color w:val="1D2228"/>
          <w:shd w:val="clear" w:color="auto" w:fill="FFFFFF"/>
        </w:rPr>
        <w:t xml:space="preserve">collection </w:t>
      </w:r>
      <w:r w:rsidR="00B31588">
        <w:rPr>
          <w:rFonts w:asciiTheme="minorHAnsi" w:hAnsiTheme="minorHAnsi" w:cstheme="minorHAnsi"/>
          <w:color w:val="1D2228"/>
          <w:shd w:val="clear" w:color="auto" w:fill="FFFFFF"/>
        </w:rPr>
        <w:t xml:space="preserve">of papers available on the OUP journals homepage </w:t>
      </w:r>
      <w:r w:rsidR="0040288A" w:rsidRPr="008D287D">
        <w:rPr>
          <w:rFonts w:asciiTheme="minorHAnsi" w:hAnsiTheme="minorHAnsi" w:cstheme="minorHAnsi"/>
          <w:color w:val="1D2228"/>
          <w:shd w:val="clear" w:color="auto" w:fill="FFFFFF"/>
        </w:rPr>
        <w:t>at</w:t>
      </w:r>
      <w:r w:rsidR="00B31588">
        <w:t xml:space="preserve"> </w:t>
      </w:r>
      <w:hyperlink r:id="rId7" w:history="1">
        <w:r w:rsidR="00B31588" w:rsidRPr="00B31588">
          <w:rPr>
            <w:rStyle w:val="Hyperlink"/>
            <w:rFonts w:asciiTheme="minorHAnsi" w:hAnsiTheme="minorHAnsi" w:cstheme="minorHAnsi"/>
          </w:rPr>
          <w:t>https://academic.oup.com/journals/pages/coronavirus</w:t>
        </w:r>
      </w:hyperlink>
      <w:r w:rsidR="00E21C26" w:rsidRPr="008D287D">
        <w:rPr>
          <w:rFonts w:asciiTheme="minorHAnsi" w:hAnsiTheme="minorHAnsi" w:cstheme="minorHAnsi"/>
          <w:color w:val="1D2228"/>
          <w:shd w:val="clear" w:color="auto" w:fill="FFFFFF"/>
        </w:rPr>
        <w:t>. </w:t>
      </w:r>
    </w:p>
    <w:p w14:paraId="498286E8" w14:textId="65561542" w:rsidR="001D69AD" w:rsidRDefault="001D69AD" w:rsidP="00F24C54">
      <w:pPr>
        <w:autoSpaceDE w:val="0"/>
        <w:autoSpaceDN w:val="0"/>
        <w:adjustRightInd w:val="0"/>
        <w:spacing w:line="480" w:lineRule="auto"/>
        <w:rPr>
          <w:rFonts w:asciiTheme="minorHAnsi" w:hAnsiTheme="minorHAnsi" w:cstheme="minorHAnsi"/>
          <w:color w:val="333333"/>
        </w:rPr>
      </w:pPr>
    </w:p>
    <w:p w14:paraId="327A7153" w14:textId="5414ABB9" w:rsidR="00F7413C" w:rsidRDefault="00F7413C" w:rsidP="00F24C54">
      <w:pPr>
        <w:autoSpaceDE w:val="0"/>
        <w:autoSpaceDN w:val="0"/>
        <w:adjustRightInd w:val="0"/>
        <w:spacing w:line="480" w:lineRule="auto"/>
        <w:rPr>
          <w:rFonts w:asciiTheme="minorHAnsi" w:hAnsiTheme="minorHAnsi" w:cstheme="minorHAnsi"/>
          <w:color w:val="1D2228"/>
          <w:shd w:val="clear" w:color="auto" w:fill="FFFFFF"/>
        </w:rPr>
      </w:pPr>
      <w:r>
        <w:rPr>
          <w:rFonts w:asciiTheme="minorHAnsi" w:hAnsiTheme="minorHAnsi" w:cstheme="minorHAnsi"/>
          <w:color w:val="1D2228"/>
          <w:shd w:val="clear" w:color="auto" w:fill="FFFFFF"/>
        </w:rPr>
        <w:t xml:space="preserve">While we appreciate that </w:t>
      </w:r>
      <w:r w:rsidR="00B6070E">
        <w:rPr>
          <w:rFonts w:asciiTheme="minorHAnsi" w:hAnsiTheme="minorHAnsi" w:cstheme="minorHAnsi"/>
          <w:color w:val="1D2228"/>
          <w:shd w:val="clear" w:color="auto" w:fill="FFFFFF"/>
        </w:rPr>
        <w:t xml:space="preserve">some of </w:t>
      </w:r>
      <w:r>
        <w:rPr>
          <w:rFonts w:asciiTheme="minorHAnsi" w:hAnsiTheme="minorHAnsi" w:cstheme="minorHAnsi"/>
          <w:color w:val="1D2228"/>
          <w:shd w:val="clear" w:color="auto" w:fill="FFFFFF"/>
        </w:rPr>
        <w:t>these efforts may not directly improve patient care or health systems in the immediate term, we are hopeful that by providing this type of information in a rapid but rigorous format, we can contribute to pediatric health systems development over the longer term.</w:t>
      </w:r>
    </w:p>
    <w:p w14:paraId="0D88BFC5" w14:textId="77777777" w:rsidR="00F7413C" w:rsidRPr="008D287D" w:rsidRDefault="00F7413C" w:rsidP="00F24C54">
      <w:pPr>
        <w:autoSpaceDE w:val="0"/>
        <w:autoSpaceDN w:val="0"/>
        <w:adjustRightInd w:val="0"/>
        <w:spacing w:line="480" w:lineRule="auto"/>
        <w:rPr>
          <w:rFonts w:asciiTheme="minorHAnsi" w:hAnsiTheme="minorHAnsi" w:cstheme="minorHAnsi"/>
          <w:color w:val="333333"/>
        </w:rPr>
      </w:pPr>
    </w:p>
    <w:p w14:paraId="0778DBDD" w14:textId="7F688F0E" w:rsidR="001D69AD" w:rsidRDefault="001D69AD" w:rsidP="00F24C54">
      <w:pPr>
        <w:autoSpaceDE w:val="0"/>
        <w:autoSpaceDN w:val="0"/>
        <w:adjustRightInd w:val="0"/>
        <w:spacing w:line="480" w:lineRule="auto"/>
        <w:rPr>
          <w:rFonts w:asciiTheme="minorHAnsi" w:hAnsiTheme="minorHAnsi" w:cstheme="minorHAnsi"/>
          <w:color w:val="333333"/>
        </w:rPr>
      </w:pPr>
      <w:r>
        <w:rPr>
          <w:rFonts w:asciiTheme="minorHAnsi" w:hAnsiTheme="minorHAnsi" w:cstheme="minorHAnsi"/>
          <w:color w:val="1D2228"/>
          <w:shd w:val="clear" w:color="auto" w:fill="FFFFFF"/>
        </w:rPr>
        <w:t xml:space="preserve">In addition, </w:t>
      </w:r>
      <w:r w:rsidRPr="00E21C26">
        <w:rPr>
          <w:rFonts w:asciiTheme="minorHAnsi" w:hAnsiTheme="minorHAnsi" w:cstheme="minorHAnsi"/>
          <w:color w:val="333333"/>
        </w:rPr>
        <w:t xml:space="preserve">the Editorial Board </w:t>
      </w:r>
      <w:r>
        <w:rPr>
          <w:rFonts w:asciiTheme="minorHAnsi" w:hAnsiTheme="minorHAnsi" w:cstheme="minorHAnsi"/>
          <w:color w:val="333333"/>
        </w:rPr>
        <w:t xml:space="preserve">also </w:t>
      </w:r>
      <w:r w:rsidR="00F7413C">
        <w:rPr>
          <w:rFonts w:asciiTheme="minorHAnsi" w:hAnsiTheme="minorHAnsi" w:cstheme="minorHAnsi"/>
          <w:color w:val="333333"/>
        </w:rPr>
        <w:t xml:space="preserve">encourages everyone to support the </w:t>
      </w:r>
      <w:r w:rsidRPr="00E21C26">
        <w:rPr>
          <w:rFonts w:asciiTheme="minorHAnsi" w:hAnsiTheme="minorHAnsi" w:cstheme="minorHAnsi"/>
          <w:color w:val="333333"/>
        </w:rPr>
        <w:t>caus</w:t>
      </w:r>
      <w:r w:rsidR="00F7413C">
        <w:rPr>
          <w:rFonts w:asciiTheme="minorHAnsi" w:hAnsiTheme="minorHAnsi" w:cstheme="minorHAnsi"/>
          <w:color w:val="333333"/>
        </w:rPr>
        <w:t xml:space="preserve">e of </w:t>
      </w:r>
      <w:r w:rsidRPr="00E21C26">
        <w:rPr>
          <w:rFonts w:asciiTheme="minorHAnsi" w:hAnsiTheme="minorHAnsi" w:cstheme="minorHAnsi"/>
          <w:color w:val="333333"/>
        </w:rPr>
        <w:t>strengthening health care systems in pediatric centers</w:t>
      </w:r>
      <w:r w:rsidR="00F7413C">
        <w:rPr>
          <w:rFonts w:asciiTheme="minorHAnsi" w:hAnsiTheme="minorHAnsi" w:cstheme="minorHAnsi"/>
          <w:color w:val="333333"/>
        </w:rPr>
        <w:t xml:space="preserve">, particularly </w:t>
      </w:r>
      <w:r w:rsidRPr="00E21C26">
        <w:rPr>
          <w:rFonts w:asciiTheme="minorHAnsi" w:hAnsiTheme="minorHAnsi" w:cstheme="minorHAnsi"/>
          <w:color w:val="333333"/>
        </w:rPr>
        <w:t xml:space="preserve">in low- </w:t>
      </w:r>
      <w:r w:rsidR="00F7413C">
        <w:rPr>
          <w:rFonts w:asciiTheme="minorHAnsi" w:hAnsiTheme="minorHAnsi" w:cstheme="minorHAnsi"/>
          <w:color w:val="333333"/>
        </w:rPr>
        <w:t>and</w:t>
      </w:r>
      <w:r w:rsidRPr="00E21C26">
        <w:rPr>
          <w:rFonts w:asciiTheme="minorHAnsi" w:hAnsiTheme="minorHAnsi" w:cstheme="minorHAnsi"/>
          <w:color w:val="333333"/>
        </w:rPr>
        <w:t xml:space="preserve"> middle-income countr</w:t>
      </w:r>
      <w:r w:rsidR="00F7413C">
        <w:rPr>
          <w:rFonts w:asciiTheme="minorHAnsi" w:hAnsiTheme="minorHAnsi" w:cstheme="minorHAnsi"/>
          <w:color w:val="333333"/>
        </w:rPr>
        <w:t>ies</w:t>
      </w:r>
      <w:r>
        <w:rPr>
          <w:rFonts w:asciiTheme="minorHAnsi" w:hAnsiTheme="minorHAnsi" w:cstheme="minorHAnsi"/>
          <w:color w:val="333333"/>
        </w:rPr>
        <w:t xml:space="preserve">.  </w:t>
      </w:r>
      <w:r w:rsidR="00F7413C">
        <w:rPr>
          <w:rFonts w:asciiTheme="minorHAnsi" w:hAnsiTheme="minorHAnsi" w:cstheme="minorHAnsi"/>
          <w:color w:val="333333"/>
        </w:rPr>
        <w:t>Through advocacy or financial</w:t>
      </w:r>
      <w:r>
        <w:rPr>
          <w:rFonts w:asciiTheme="minorHAnsi" w:hAnsiTheme="minorHAnsi" w:cstheme="minorHAnsi"/>
          <w:color w:val="333333"/>
        </w:rPr>
        <w:t xml:space="preserve"> support </w:t>
      </w:r>
      <w:r w:rsidR="00F7413C">
        <w:rPr>
          <w:rFonts w:asciiTheme="minorHAnsi" w:hAnsiTheme="minorHAnsi" w:cstheme="minorHAnsi"/>
          <w:color w:val="333333"/>
        </w:rPr>
        <w:t>of organizations focusing on h</w:t>
      </w:r>
      <w:r>
        <w:rPr>
          <w:rFonts w:asciiTheme="minorHAnsi" w:hAnsiTheme="minorHAnsi" w:cstheme="minorHAnsi"/>
          <w:color w:val="333333"/>
        </w:rPr>
        <w:t xml:space="preserve">ealth </w:t>
      </w:r>
      <w:r w:rsidR="00F7413C">
        <w:rPr>
          <w:rFonts w:asciiTheme="minorHAnsi" w:hAnsiTheme="minorHAnsi" w:cstheme="minorHAnsi"/>
          <w:color w:val="333333"/>
        </w:rPr>
        <w:t>s</w:t>
      </w:r>
      <w:r>
        <w:rPr>
          <w:rFonts w:asciiTheme="minorHAnsi" w:hAnsiTheme="minorHAnsi" w:cstheme="minorHAnsi"/>
          <w:color w:val="333333"/>
        </w:rPr>
        <w:t xml:space="preserve">ystems </w:t>
      </w:r>
      <w:r w:rsidR="00F7413C">
        <w:rPr>
          <w:rFonts w:asciiTheme="minorHAnsi" w:hAnsiTheme="minorHAnsi" w:cstheme="minorHAnsi"/>
          <w:color w:val="333333"/>
        </w:rPr>
        <w:t>st</w:t>
      </w:r>
      <w:r>
        <w:rPr>
          <w:rFonts w:asciiTheme="minorHAnsi" w:hAnsiTheme="minorHAnsi" w:cstheme="minorHAnsi"/>
          <w:color w:val="333333"/>
        </w:rPr>
        <w:t xml:space="preserve">rengthening </w:t>
      </w:r>
      <w:r w:rsidR="00F7413C">
        <w:rPr>
          <w:rFonts w:asciiTheme="minorHAnsi" w:hAnsiTheme="minorHAnsi" w:cstheme="minorHAnsi"/>
          <w:color w:val="333333"/>
        </w:rPr>
        <w:t xml:space="preserve">we can simultaneously </w:t>
      </w:r>
      <w:r>
        <w:rPr>
          <w:rFonts w:asciiTheme="minorHAnsi" w:hAnsiTheme="minorHAnsi" w:cstheme="minorHAnsi"/>
          <w:color w:val="333333"/>
        </w:rPr>
        <w:t>address</w:t>
      </w:r>
      <w:r w:rsidR="00F7413C">
        <w:rPr>
          <w:rFonts w:asciiTheme="minorHAnsi" w:hAnsiTheme="minorHAnsi" w:cstheme="minorHAnsi"/>
          <w:color w:val="333333"/>
        </w:rPr>
        <w:t xml:space="preserve"> </w:t>
      </w:r>
      <w:r>
        <w:rPr>
          <w:rFonts w:asciiTheme="minorHAnsi" w:hAnsiTheme="minorHAnsi" w:cstheme="minorHAnsi"/>
          <w:color w:val="333333"/>
        </w:rPr>
        <w:t xml:space="preserve">the COVID-19 response </w:t>
      </w:r>
      <w:r w:rsidR="00F7413C">
        <w:rPr>
          <w:rFonts w:asciiTheme="minorHAnsi" w:hAnsiTheme="minorHAnsi" w:cstheme="minorHAnsi"/>
          <w:color w:val="333333"/>
        </w:rPr>
        <w:t xml:space="preserve">and prevent the world’s children from suffering when the next epidemic hits. </w:t>
      </w:r>
    </w:p>
    <w:p w14:paraId="17D15DA8" w14:textId="77777777" w:rsidR="00DB48C3" w:rsidRPr="006010CB" w:rsidRDefault="00DB48C3" w:rsidP="00616568">
      <w:pPr>
        <w:autoSpaceDE w:val="0"/>
        <w:autoSpaceDN w:val="0"/>
        <w:adjustRightInd w:val="0"/>
        <w:spacing w:line="480" w:lineRule="auto"/>
        <w:rPr>
          <w:rFonts w:asciiTheme="minorHAnsi" w:hAnsiTheme="minorHAnsi" w:cstheme="minorHAnsi"/>
          <w:color w:val="333333"/>
        </w:rPr>
      </w:pPr>
    </w:p>
    <w:p w14:paraId="0A6B336A" w14:textId="77777777" w:rsidR="00DB48C3" w:rsidRDefault="00DB48C3">
      <w:pPr>
        <w:rPr>
          <w:rFonts w:asciiTheme="minorHAnsi" w:hAnsiTheme="minorHAnsi" w:cstheme="minorHAnsi"/>
          <w:b/>
        </w:rPr>
      </w:pPr>
      <w:r>
        <w:rPr>
          <w:rFonts w:asciiTheme="minorHAnsi" w:hAnsiTheme="minorHAnsi" w:cstheme="minorHAnsi"/>
          <w:b/>
        </w:rPr>
        <w:br w:type="page"/>
      </w:r>
    </w:p>
    <w:p w14:paraId="026F82BF" w14:textId="78CB433F" w:rsidR="00554B14" w:rsidRPr="00517E36" w:rsidRDefault="00554B14" w:rsidP="00554B14">
      <w:pPr>
        <w:rPr>
          <w:rFonts w:asciiTheme="minorHAnsi" w:hAnsiTheme="minorHAnsi" w:cstheme="minorHAnsi"/>
        </w:rPr>
      </w:pPr>
      <w:r w:rsidRPr="00517E36">
        <w:rPr>
          <w:rFonts w:asciiTheme="minorHAnsi" w:hAnsiTheme="minorHAnsi" w:cstheme="minorHAnsi"/>
          <w:b/>
        </w:rPr>
        <w:lastRenderedPageBreak/>
        <w:t>Table.</w:t>
      </w:r>
      <w:r w:rsidRPr="00517E36">
        <w:rPr>
          <w:rFonts w:asciiTheme="minorHAnsi" w:hAnsiTheme="minorHAnsi" w:cstheme="minorHAnsi"/>
        </w:rPr>
        <w:t xml:space="preserve"> Considerations for health systems strengthening areas for pediatric </w:t>
      </w:r>
      <w:r w:rsidR="00301973">
        <w:rPr>
          <w:rFonts w:asciiTheme="minorHAnsi" w:hAnsiTheme="minorHAnsi" w:cstheme="minorHAnsi"/>
        </w:rPr>
        <w:t>epid</w:t>
      </w:r>
      <w:r w:rsidRPr="00517E36">
        <w:rPr>
          <w:rFonts w:asciiTheme="minorHAnsi" w:hAnsiTheme="minorHAnsi" w:cstheme="minorHAnsi"/>
        </w:rPr>
        <w:t xml:space="preserve">emic </w:t>
      </w:r>
      <w:r w:rsidR="00F24C54">
        <w:rPr>
          <w:rFonts w:asciiTheme="minorHAnsi" w:hAnsiTheme="minorHAnsi" w:cstheme="minorHAnsi"/>
        </w:rPr>
        <w:t xml:space="preserve">and </w:t>
      </w:r>
      <w:r w:rsidR="00301973">
        <w:rPr>
          <w:rFonts w:asciiTheme="minorHAnsi" w:hAnsiTheme="minorHAnsi" w:cstheme="minorHAnsi"/>
        </w:rPr>
        <w:t xml:space="preserve">pandemic </w:t>
      </w:r>
      <w:r w:rsidRPr="00517E36">
        <w:rPr>
          <w:rFonts w:asciiTheme="minorHAnsi" w:hAnsiTheme="minorHAnsi" w:cstheme="minorHAnsi"/>
        </w:rPr>
        <w:t>preparedness</w:t>
      </w:r>
    </w:p>
    <w:p w14:paraId="0AF782AD" w14:textId="77777777" w:rsidR="00554B14" w:rsidRDefault="00554B14" w:rsidP="00554B14"/>
    <w:tbl>
      <w:tblPr>
        <w:tblStyle w:val="TableGrid"/>
        <w:tblW w:w="9634" w:type="dxa"/>
        <w:tblLook w:val="04A0" w:firstRow="1" w:lastRow="0" w:firstColumn="1" w:lastColumn="0" w:noHBand="0" w:noVBand="1"/>
      </w:tblPr>
      <w:tblGrid>
        <w:gridCol w:w="1996"/>
        <w:gridCol w:w="3819"/>
        <w:gridCol w:w="3819"/>
      </w:tblGrid>
      <w:tr w:rsidR="00554B14" w:rsidRPr="00B73958" w14:paraId="1B6FEB30" w14:textId="77777777" w:rsidTr="00F7413C">
        <w:trPr>
          <w:tblHeader/>
        </w:trPr>
        <w:tc>
          <w:tcPr>
            <w:tcW w:w="1996" w:type="dxa"/>
          </w:tcPr>
          <w:p w14:paraId="545CDD8C" w14:textId="158BFBFB" w:rsidR="00554B14" w:rsidRPr="0055238B" w:rsidRDefault="00301973" w:rsidP="00F40BB5">
            <w:pPr>
              <w:rPr>
                <w:rFonts w:asciiTheme="minorHAnsi" w:hAnsiTheme="minorHAnsi" w:cstheme="minorHAnsi"/>
                <w:b/>
              </w:rPr>
            </w:pPr>
            <w:r>
              <w:rPr>
                <w:rFonts w:asciiTheme="minorHAnsi" w:hAnsiTheme="minorHAnsi" w:cstheme="minorHAnsi"/>
                <w:b/>
              </w:rPr>
              <w:t>Health System A</w:t>
            </w:r>
            <w:r w:rsidR="00554B14" w:rsidRPr="0055238B">
              <w:rPr>
                <w:rFonts w:asciiTheme="minorHAnsi" w:hAnsiTheme="minorHAnsi" w:cstheme="minorHAnsi"/>
                <w:b/>
              </w:rPr>
              <w:t>rea</w:t>
            </w:r>
          </w:p>
        </w:tc>
        <w:tc>
          <w:tcPr>
            <w:tcW w:w="3819" w:type="dxa"/>
          </w:tcPr>
          <w:p w14:paraId="09AC2543" w14:textId="37152FAB" w:rsidR="00554B14" w:rsidRPr="0055238B" w:rsidRDefault="00554B14" w:rsidP="00F40BB5">
            <w:pPr>
              <w:rPr>
                <w:rFonts w:asciiTheme="minorHAnsi" w:hAnsiTheme="minorHAnsi" w:cstheme="minorHAnsi"/>
                <w:b/>
              </w:rPr>
            </w:pPr>
            <w:r w:rsidRPr="0055238B">
              <w:rPr>
                <w:rFonts w:asciiTheme="minorHAnsi" w:hAnsiTheme="minorHAnsi" w:cstheme="minorHAnsi"/>
                <w:b/>
              </w:rPr>
              <w:t>Considerations</w:t>
            </w:r>
            <w:r w:rsidR="00301973">
              <w:rPr>
                <w:rFonts w:asciiTheme="minorHAnsi" w:hAnsiTheme="minorHAnsi" w:cstheme="minorHAnsi"/>
                <w:b/>
              </w:rPr>
              <w:t xml:space="preserve"> for </w:t>
            </w:r>
            <w:r w:rsidR="00B6070E">
              <w:rPr>
                <w:rFonts w:asciiTheme="minorHAnsi" w:hAnsiTheme="minorHAnsi" w:cstheme="minorHAnsi"/>
                <w:b/>
              </w:rPr>
              <w:t xml:space="preserve">Pediatric </w:t>
            </w:r>
            <w:r w:rsidR="00301973">
              <w:rPr>
                <w:rFonts w:asciiTheme="minorHAnsi" w:hAnsiTheme="minorHAnsi" w:cstheme="minorHAnsi"/>
                <w:b/>
              </w:rPr>
              <w:t>Health Systems Strengthening</w:t>
            </w:r>
          </w:p>
        </w:tc>
        <w:tc>
          <w:tcPr>
            <w:tcW w:w="3819" w:type="dxa"/>
          </w:tcPr>
          <w:p w14:paraId="2C1E24A0" w14:textId="77777777" w:rsidR="00554B14" w:rsidRPr="0055238B" w:rsidRDefault="00554B14" w:rsidP="00F40BB5">
            <w:pPr>
              <w:rPr>
                <w:rFonts w:asciiTheme="minorHAnsi" w:hAnsiTheme="minorHAnsi" w:cstheme="minorHAnsi"/>
                <w:b/>
              </w:rPr>
            </w:pPr>
            <w:r w:rsidRPr="0055238B">
              <w:rPr>
                <w:rFonts w:asciiTheme="minorHAnsi" w:hAnsiTheme="minorHAnsi" w:cstheme="minorHAnsi"/>
                <w:b/>
              </w:rPr>
              <w:t>Comments</w:t>
            </w:r>
          </w:p>
        </w:tc>
      </w:tr>
      <w:tr w:rsidR="00554B14" w:rsidRPr="00B73958" w14:paraId="4C693D37" w14:textId="77777777" w:rsidTr="00F7413C">
        <w:tc>
          <w:tcPr>
            <w:tcW w:w="1996" w:type="dxa"/>
          </w:tcPr>
          <w:p w14:paraId="2F9E5AD8" w14:textId="77777777" w:rsidR="00554B14" w:rsidRPr="00517E36" w:rsidRDefault="00554B14" w:rsidP="00F40BB5">
            <w:pPr>
              <w:rPr>
                <w:rFonts w:asciiTheme="minorHAnsi" w:hAnsiTheme="minorHAnsi" w:cstheme="minorHAnsi"/>
              </w:rPr>
            </w:pPr>
            <w:r w:rsidRPr="00517E36">
              <w:rPr>
                <w:rFonts w:asciiTheme="minorHAnsi" w:hAnsiTheme="minorHAnsi" w:cstheme="minorHAnsi"/>
              </w:rPr>
              <w:t>Vulnerable groups</w:t>
            </w:r>
          </w:p>
        </w:tc>
        <w:tc>
          <w:tcPr>
            <w:tcW w:w="3819" w:type="dxa"/>
          </w:tcPr>
          <w:p w14:paraId="690FD21B" w14:textId="71F78B44" w:rsidR="00554B14" w:rsidRPr="00517E36" w:rsidRDefault="00554B14" w:rsidP="00F40BB5">
            <w:pPr>
              <w:rPr>
                <w:rFonts w:asciiTheme="minorHAnsi" w:hAnsiTheme="minorHAnsi" w:cstheme="minorHAnsi"/>
              </w:rPr>
            </w:pPr>
            <w:r w:rsidRPr="00B73958">
              <w:rPr>
                <w:rFonts w:asciiTheme="minorHAnsi" w:hAnsiTheme="minorHAnsi" w:cstheme="minorHAnsi"/>
                <w:color w:val="333333"/>
              </w:rPr>
              <w:t xml:space="preserve">Consider highly vulnerable children in </w:t>
            </w:r>
            <w:r w:rsidR="0055238B">
              <w:rPr>
                <w:rFonts w:asciiTheme="minorHAnsi" w:hAnsiTheme="minorHAnsi" w:cstheme="minorHAnsi"/>
                <w:color w:val="333333"/>
              </w:rPr>
              <w:t>the</w:t>
            </w:r>
            <w:r w:rsidR="0055238B" w:rsidRPr="00B73958">
              <w:rPr>
                <w:rFonts w:asciiTheme="minorHAnsi" w:hAnsiTheme="minorHAnsi" w:cstheme="minorHAnsi"/>
                <w:color w:val="333333"/>
              </w:rPr>
              <w:t xml:space="preserve"> </w:t>
            </w:r>
            <w:r w:rsidRPr="00B73958">
              <w:rPr>
                <w:rFonts w:asciiTheme="minorHAnsi" w:hAnsiTheme="minorHAnsi" w:cstheme="minorHAnsi"/>
                <w:color w:val="333333"/>
              </w:rPr>
              <w:t>community that might require even higher levels of attention during an epidemic</w:t>
            </w:r>
            <w:r w:rsidR="00111EAA">
              <w:rPr>
                <w:rFonts w:asciiTheme="minorHAnsi" w:hAnsiTheme="minorHAnsi" w:cstheme="minorHAnsi"/>
                <w:color w:val="333333"/>
              </w:rPr>
              <w:t>/pandemic</w:t>
            </w:r>
            <w:r w:rsidRPr="00B73958">
              <w:rPr>
                <w:rFonts w:asciiTheme="minorHAnsi" w:hAnsiTheme="minorHAnsi" w:cstheme="minorHAnsi"/>
                <w:color w:val="333333"/>
              </w:rPr>
              <w:t xml:space="preserve">:  newborns, children that are immigrants, refugees, </w:t>
            </w:r>
            <w:r w:rsidR="0055238B" w:rsidRPr="00B73958">
              <w:rPr>
                <w:rFonts w:asciiTheme="minorHAnsi" w:hAnsiTheme="minorHAnsi" w:cstheme="minorHAnsi"/>
                <w:color w:val="333333"/>
              </w:rPr>
              <w:t>orphan</w:t>
            </w:r>
            <w:r w:rsidR="0055238B">
              <w:rPr>
                <w:rFonts w:asciiTheme="minorHAnsi" w:hAnsiTheme="minorHAnsi" w:cstheme="minorHAnsi"/>
                <w:color w:val="333333"/>
              </w:rPr>
              <w:t>s</w:t>
            </w:r>
            <w:r w:rsidRPr="00B73958">
              <w:rPr>
                <w:rFonts w:asciiTheme="minorHAnsi" w:hAnsiTheme="minorHAnsi" w:cstheme="minorHAnsi"/>
                <w:color w:val="333333"/>
              </w:rPr>
              <w:t xml:space="preserve">, homeless, HIV-positive, immunocompromised, or </w:t>
            </w:r>
            <w:r w:rsidR="0055238B">
              <w:rPr>
                <w:rFonts w:asciiTheme="minorHAnsi" w:hAnsiTheme="minorHAnsi" w:cstheme="minorHAnsi"/>
                <w:color w:val="333333"/>
              </w:rPr>
              <w:t>impoverished</w:t>
            </w:r>
            <w:r w:rsidR="00562CDB">
              <w:rPr>
                <w:rFonts w:asciiTheme="minorHAnsi" w:hAnsiTheme="minorHAnsi" w:cstheme="minorHAnsi"/>
                <w:color w:val="333333"/>
              </w:rPr>
              <w:t>.</w:t>
            </w:r>
          </w:p>
        </w:tc>
        <w:tc>
          <w:tcPr>
            <w:tcW w:w="3819" w:type="dxa"/>
          </w:tcPr>
          <w:p w14:paraId="1EFC3425" w14:textId="114957A0" w:rsidR="00554B14" w:rsidRPr="00517E36" w:rsidRDefault="00F7413C" w:rsidP="00F40BB5">
            <w:pPr>
              <w:rPr>
                <w:rFonts w:asciiTheme="minorHAnsi" w:hAnsiTheme="minorHAnsi" w:cstheme="minorHAnsi"/>
              </w:rPr>
            </w:pPr>
            <w:r>
              <w:rPr>
                <w:rFonts w:asciiTheme="minorHAnsi" w:hAnsiTheme="minorHAnsi" w:cstheme="minorHAnsi"/>
                <w:color w:val="333333"/>
              </w:rPr>
              <w:t>Have a plan to secure age-appropriate medications, supplies, and support for</w:t>
            </w:r>
            <w:r w:rsidR="00554B14" w:rsidRPr="00B73958">
              <w:rPr>
                <w:rFonts w:asciiTheme="minorHAnsi" w:hAnsiTheme="minorHAnsi" w:cstheme="minorHAnsi"/>
                <w:color w:val="333333"/>
              </w:rPr>
              <w:t xml:space="preserve"> </w:t>
            </w:r>
            <w:r>
              <w:rPr>
                <w:rFonts w:asciiTheme="minorHAnsi" w:hAnsiTheme="minorHAnsi" w:cstheme="minorHAnsi"/>
                <w:color w:val="333333"/>
              </w:rPr>
              <w:t xml:space="preserve">vulnerable </w:t>
            </w:r>
            <w:r w:rsidR="00554B14" w:rsidRPr="00B73958">
              <w:rPr>
                <w:rFonts w:asciiTheme="minorHAnsi" w:hAnsiTheme="minorHAnsi" w:cstheme="minorHAnsi"/>
                <w:color w:val="333333"/>
              </w:rPr>
              <w:t>newborns</w:t>
            </w:r>
            <w:r>
              <w:rPr>
                <w:rFonts w:asciiTheme="minorHAnsi" w:hAnsiTheme="minorHAnsi" w:cstheme="minorHAnsi"/>
                <w:color w:val="333333"/>
              </w:rPr>
              <w:t xml:space="preserve">, </w:t>
            </w:r>
            <w:r w:rsidR="00554B14" w:rsidRPr="00B73958">
              <w:rPr>
                <w:rFonts w:asciiTheme="minorHAnsi" w:hAnsiTheme="minorHAnsi" w:cstheme="minorHAnsi"/>
                <w:color w:val="333333"/>
              </w:rPr>
              <w:t>infants</w:t>
            </w:r>
            <w:r>
              <w:rPr>
                <w:rFonts w:asciiTheme="minorHAnsi" w:hAnsiTheme="minorHAnsi" w:cstheme="minorHAnsi"/>
                <w:color w:val="333333"/>
              </w:rPr>
              <w:t>, children, and adolescents.</w:t>
            </w:r>
          </w:p>
        </w:tc>
      </w:tr>
      <w:tr w:rsidR="00554B14" w:rsidRPr="00B73958" w14:paraId="3800D769" w14:textId="77777777" w:rsidTr="00F7413C">
        <w:tc>
          <w:tcPr>
            <w:tcW w:w="1996" w:type="dxa"/>
          </w:tcPr>
          <w:p w14:paraId="7C5E55A5" w14:textId="77777777" w:rsidR="00554B14" w:rsidRPr="00517E36" w:rsidRDefault="00554B14" w:rsidP="00F40BB5">
            <w:pPr>
              <w:rPr>
                <w:rFonts w:asciiTheme="minorHAnsi" w:hAnsiTheme="minorHAnsi" w:cstheme="minorHAnsi"/>
              </w:rPr>
            </w:pPr>
            <w:r w:rsidRPr="00517E36">
              <w:rPr>
                <w:rFonts w:asciiTheme="minorHAnsi" w:hAnsiTheme="minorHAnsi" w:cstheme="minorHAnsi"/>
              </w:rPr>
              <w:t>Physical care of children</w:t>
            </w:r>
          </w:p>
        </w:tc>
        <w:tc>
          <w:tcPr>
            <w:tcW w:w="3819" w:type="dxa"/>
          </w:tcPr>
          <w:p w14:paraId="4A08A602" w14:textId="2B28956C" w:rsidR="00554B14" w:rsidRPr="00517E36" w:rsidRDefault="00554B14" w:rsidP="00F40BB5">
            <w:pPr>
              <w:rPr>
                <w:rFonts w:asciiTheme="minorHAnsi" w:hAnsiTheme="minorHAnsi" w:cstheme="minorHAnsi"/>
                <w:color w:val="333333"/>
              </w:rPr>
            </w:pPr>
            <w:r w:rsidRPr="00517E36">
              <w:rPr>
                <w:rFonts w:asciiTheme="minorHAnsi" w:hAnsiTheme="minorHAnsi" w:cstheme="minorHAnsi"/>
                <w:color w:val="333333"/>
              </w:rPr>
              <w:t>A</w:t>
            </w:r>
            <w:r w:rsidRPr="00B73958">
              <w:rPr>
                <w:rFonts w:asciiTheme="minorHAnsi" w:hAnsiTheme="minorHAnsi" w:cstheme="minorHAnsi"/>
                <w:color w:val="333333"/>
              </w:rPr>
              <w:t xml:space="preserve"> dependent child may need </w:t>
            </w:r>
            <w:r w:rsidRPr="00517E36">
              <w:rPr>
                <w:rFonts w:asciiTheme="minorHAnsi" w:hAnsiTheme="minorHAnsi" w:cstheme="minorHAnsi"/>
                <w:color w:val="333333"/>
              </w:rPr>
              <w:t xml:space="preserve">more </w:t>
            </w:r>
            <w:r w:rsidRPr="00B73958">
              <w:rPr>
                <w:rFonts w:asciiTheme="minorHAnsi" w:hAnsiTheme="minorHAnsi" w:cstheme="minorHAnsi"/>
                <w:color w:val="333333"/>
              </w:rPr>
              <w:t xml:space="preserve">time-consuming care </w:t>
            </w:r>
            <w:r w:rsidRPr="00517E36">
              <w:rPr>
                <w:rFonts w:asciiTheme="minorHAnsi" w:hAnsiTheme="minorHAnsi" w:cstheme="minorHAnsi"/>
                <w:color w:val="333333"/>
              </w:rPr>
              <w:t xml:space="preserve">from </w:t>
            </w:r>
            <w:r w:rsidRPr="00B73958">
              <w:rPr>
                <w:rFonts w:asciiTheme="minorHAnsi" w:hAnsiTheme="minorHAnsi" w:cstheme="minorHAnsi"/>
                <w:color w:val="333333"/>
              </w:rPr>
              <w:t xml:space="preserve">healthcare workers and/or caregivers than a self-sufficient older child or adult would need, for </w:t>
            </w:r>
            <w:r w:rsidR="0055238B">
              <w:rPr>
                <w:rFonts w:asciiTheme="minorHAnsi" w:hAnsiTheme="minorHAnsi" w:cstheme="minorHAnsi"/>
                <w:color w:val="333333"/>
              </w:rPr>
              <w:t xml:space="preserve">daily </w:t>
            </w:r>
            <w:r w:rsidRPr="00B73958">
              <w:rPr>
                <w:rFonts w:asciiTheme="minorHAnsi" w:hAnsiTheme="minorHAnsi" w:cstheme="minorHAnsi"/>
                <w:color w:val="333333"/>
              </w:rPr>
              <w:t>activities such as feeding, bathing, and diaper care</w:t>
            </w:r>
            <w:r w:rsidRPr="00517E36">
              <w:rPr>
                <w:rFonts w:asciiTheme="minorHAnsi" w:hAnsiTheme="minorHAnsi" w:cstheme="minorHAnsi"/>
                <w:color w:val="333333"/>
              </w:rPr>
              <w:t>.</w:t>
            </w:r>
          </w:p>
          <w:p w14:paraId="48D5795C" w14:textId="77777777" w:rsidR="00554B14" w:rsidRPr="00517E36" w:rsidRDefault="00554B14" w:rsidP="00F40BB5">
            <w:pPr>
              <w:rPr>
                <w:rFonts w:asciiTheme="minorHAnsi" w:hAnsiTheme="minorHAnsi" w:cstheme="minorHAnsi"/>
                <w:color w:val="333333"/>
              </w:rPr>
            </w:pPr>
          </w:p>
          <w:p w14:paraId="409DA812" w14:textId="77777777" w:rsidR="00554B14" w:rsidRPr="00517E36" w:rsidRDefault="00554B14" w:rsidP="00F40BB5">
            <w:pPr>
              <w:rPr>
                <w:rFonts w:asciiTheme="minorHAnsi" w:hAnsiTheme="minorHAnsi" w:cstheme="minorHAnsi"/>
              </w:rPr>
            </w:pPr>
            <w:r w:rsidRPr="00517E36">
              <w:rPr>
                <w:rFonts w:asciiTheme="minorHAnsi" w:hAnsiTheme="minorHAnsi" w:cstheme="minorHAnsi"/>
                <w:color w:val="333333"/>
              </w:rPr>
              <w:t>E</w:t>
            </w:r>
            <w:r w:rsidRPr="00B73958">
              <w:rPr>
                <w:rFonts w:asciiTheme="minorHAnsi" w:hAnsiTheme="minorHAnsi" w:cstheme="minorHAnsi"/>
                <w:color w:val="333333"/>
              </w:rPr>
              <w:t>ven well children in a pandemic will need supervision and care and caregiver time and attention</w:t>
            </w:r>
            <w:r w:rsidRPr="00517E36">
              <w:rPr>
                <w:rFonts w:asciiTheme="minorHAnsi" w:hAnsiTheme="minorHAnsi" w:cstheme="minorHAnsi"/>
                <w:color w:val="333333"/>
              </w:rPr>
              <w:t>.</w:t>
            </w:r>
          </w:p>
        </w:tc>
        <w:tc>
          <w:tcPr>
            <w:tcW w:w="3819" w:type="dxa"/>
          </w:tcPr>
          <w:p w14:paraId="0C8C18D4" w14:textId="3E238C14" w:rsidR="00A75D08" w:rsidRDefault="00A75D08" w:rsidP="00A75D08">
            <w:pPr>
              <w:rPr>
                <w:rFonts w:asciiTheme="minorHAnsi" w:hAnsiTheme="minorHAnsi" w:cstheme="minorHAnsi"/>
                <w:color w:val="333333"/>
              </w:rPr>
            </w:pPr>
            <w:r w:rsidRPr="00517E36">
              <w:rPr>
                <w:rFonts w:asciiTheme="minorHAnsi" w:hAnsiTheme="minorHAnsi" w:cstheme="minorHAnsi"/>
                <w:color w:val="333333"/>
              </w:rPr>
              <w:t>T</w:t>
            </w:r>
            <w:r w:rsidRPr="00B73958">
              <w:rPr>
                <w:rFonts w:asciiTheme="minorHAnsi" w:hAnsiTheme="minorHAnsi" w:cstheme="minorHAnsi"/>
                <w:color w:val="333333"/>
              </w:rPr>
              <w:t xml:space="preserve">hese activities may put a healthcare worker or caregiver in close contact with a child and </w:t>
            </w:r>
            <w:r w:rsidR="00F7413C">
              <w:rPr>
                <w:rFonts w:asciiTheme="minorHAnsi" w:hAnsiTheme="minorHAnsi" w:cstheme="minorHAnsi"/>
                <w:color w:val="333333"/>
              </w:rPr>
              <w:t xml:space="preserve">put either </w:t>
            </w:r>
            <w:r w:rsidRPr="00B73958">
              <w:rPr>
                <w:rFonts w:asciiTheme="minorHAnsi" w:hAnsiTheme="minorHAnsi" w:cstheme="minorHAnsi"/>
                <w:color w:val="333333"/>
              </w:rPr>
              <w:t>at risk of infection</w:t>
            </w:r>
            <w:r w:rsidRPr="00517E36">
              <w:rPr>
                <w:rFonts w:asciiTheme="minorHAnsi" w:hAnsiTheme="minorHAnsi" w:cstheme="minorHAnsi"/>
                <w:color w:val="333333"/>
              </w:rPr>
              <w:t>.</w:t>
            </w:r>
          </w:p>
          <w:p w14:paraId="1D70079A" w14:textId="77777777" w:rsidR="00A75D08" w:rsidRDefault="00A75D08" w:rsidP="00A75D08">
            <w:pPr>
              <w:rPr>
                <w:rFonts w:asciiTheme="minorHAnsi" w:hAnsiTheme="minorHAnsi" w:cstheme="minorHAnsi"/>
                <w:color w:val="333333"/>
              </w:rPr>
            </w:pPr>
          </w:p>
          <w:p w14:paraId="58CF5D9A" w14:textId="454905CB" w:rsidR="00A75D08" w:rsidRPr="00517E36" w:rsidRDefault="00A75D08" w:rsidP="00A75D08">
            <w:pPr>
              <w:rPr>
                <w:rFonts w:asciiTheme="minorHAnsi" w:hAnsiTheme="minorHAnsi" w:cstheme="minorHAnsi"/>
                <w:color w:val="333333"/>
              </w:rPr>
            </w:pPr>
            <w:r>
              <w:rPr>
                <w:rFonts w:asciiTheme="minorHAnsi" w:hAnsiTheme="minorHAnsi" w:cstheme="minorHAnsi"/>
                <w:color w:val="333333"/>
              </w:rPr>
              <w:t>Calculate and s</w:t>
            </w:r>
            <w:r w:rsidRPr="00B73958">
              <w:rPr>
                <w:rFonts w:asciiTheme="minorHAnsi" w:hAnsiTheme="minorHAnsi" w:cstheme="minorHAnsi"/>
                <w:color w:val="333333"/>
              </w:rPr>
              <w:t>chedule approximate ratios of pediatric patients to pediatric caregivers that will be needed for hospitalized patients, clinic patients, children in home settings, children without parents, etc</w:t>
            </w:r>
            <w:r w:rsidRPr="00517E36">
              <w:rPr>
                <w:rFonts w:asciiTheme="minorHAnsi" w:hAnsiTheme="minorHAnsi" w:cstheme="minorHAnsi"/>
                <w:color w:val="333333"/>
              </w:rPr>
              <w:t>.</w:t>
            </w:r>
          </w:p>
          <w:p w14:paraId="2646B463" w14:textId="77777777" w:rsidR="00A75D08" w:rsidRPr="00517E36" w:rsidRDefault="00A75D08" w:rsidP="00A75D08">
            <w:pPr>
              <w:rPr>
                <w:rFonts w:asciiTheme="minorHAnsi" w:hAnsiTheme="minorHAnsi" w:cstheme="minorHAnsi"/>
                <w:color w:val="333333"/>
              </w:rPr>
            </w:pPr>
          </w:p>
          <w:p w14:paraId="27D861D3" w14:textId="6FF7644D" w:rsidR="00554B14" w:rsidRDefault="00A75D08" w:rsidP="00A75D08">
            <w:pPr>
              <w:rPr>
                <w:rFonts w:asciiTheme="minorHAnsi" w:hAnsiTheme="minorHAnsi" w:cstheme="minorHAnsi"/>
                <w:color w:val="333333"/>
              </w:rPr>
            </w:pPr>
            <w:r w:rsidRPr="00B73958">
              <w:rPr>
                <w:rFonts w:asciiTheme="minorHAnsi" w:hAnsiTheme="minorHAnsi" w:cstheme="minorHAnsi"/>
                <w:color w:val="333333"/>
              </w:rPr>
              <w:t>Alternative plans should be implemented for childcare if a large portion of caregivers are ill and unable to care for infants and children</w:t>
            </w:r>
            <w:r w:rsidRPr="00517E36">
              <w:rPr>
                <w:rFonts w:asciiTheme="minorHAnsi" w:hAnsiTheme="minorHAnsi" w:cstheme="minorHAnsi"/>
                <w:color w:val="333333"/>
              </w:rPr>
              <w:t>.</w:t>
            </w:r>
          </w:p>
          <w:p w14:paraId="2EAE0F5C" w14:textId="77777777" w:rsidR="00A75D08" w:rsidRDefault="00A75D08" w:rsidP="00A75D08">
            <w:pPr>
              <w:rPr>
                <w:rFonts w:asciiTheme="minorHAnsi" w:hAnsiTheme="minorHAnsi" w:cstheme="minorHAnsi"/>
                <w:color w:val="333333"/>
              </w:rPr>
            </w:pPr>
          </w:p>
          <w:p w14:paraId="7B4598B8" w14:textId="41D5F466" w:rsidR="00A75D08" w:rsidRPr="00CF7CE1" w:rsidRDefault="00A75D08" w:rsidP="00A75D08">
            <w:pPr>
              <w:rPr>
                <w:rFonts w:asciiTheme="minorHAnsi" w:hAnsiTheme="minorHAnsi" w:cstheme="minorHAnsi"/>
                <w:color w:val="333333"/>
              </w:rPr>
            </w:pPr>
            <w:r w:rsidRPr="00517E36">
              <w:rPr>
                <w:rFonts w:asciiTheme="minorHAnsi" w:hAnsiTheme="minorHAnsi" w:cstheme="minorHAnsi"/>
              </w:rPr>
              <w:t xml:space="preserve">Consider </w:t>
            </w:r>
            <w:r w:rsidRPr="00B73958">
              <w:rPr>
                <w:rFonts w:asciiTheme="minorHAnsi" w:hAnsiTheme="minorHAnsi" w:cstheme="minorHAnsi"/>
                <w:color w:val="333333"/>
              </w:rPr>
              <w:t>task-sharing and alternative staff that might be utilized in a variety of epidemic scenarios (</w:t>
            </w:r>
            <w:r>
              <w:rPr>
                <w:rFonts w:asciiTheme="minorHAnsi" w:hAnsiTheme="minorHAnsi" w:cstheme="minorHAnsi"/>
                <w:color w:val="333333"/>
              </w:rPr>
              <w:t>e.g.,</w:t>
            </w:r>
            <w:r w:rsidRPr="00B73958">
              <w:rPr>
                <w:rFonts w:asciiTheme="minorHAnsi" w:hAnsiTheme="minorHAnsi" w:cstheme="minorHAnsi"/>
                <w:color w:val="333333"/>
              </w:rPr>
              <w:t xml:space="preserve"> teenagers or grandparents might be less exposed than other age</w:t>
            </w:r>
            <w:r>
              <w:rPr>
                <w:rFonts w:asciiTheme="minorHAnsi" w:hAnsiTheme="minorHAnsi" w:cstheme="minorHAnsi"/>
                <w:color w:val="333333"/>
              </w:rPr>
              <w:t xml:space="preserve"> </w:t>
            </w:r>
            <w:r w:rsidRPr="00B73958">
              <w:rPr>
                <w:rFonts w:asciiTheme="minorHAnsi" w:hAnsiTheme="minorHAnsi" w:cstheme="minorHAnsi"/>
                <w:color w:val="333333"/>
              </w:rPr>
              <w:t xml:space="preserve">groups in </w:t>
            </w:r>
            <w:r>
              <w:rPr>
                <w:rFonts w:asciiTheme="minorHAnsi" w:hAnsiTheme="minorHAnsi" w:cstheme="minorHAnsi"/>
                <w:color w:val="333333"/>
              </w:rPr>
              <w:t>certain epi</w:t>
            </w:r>
            <w:r w:rsidRPr="00B73958">
              <w:rPr>
                <w:rFonts w:asciiTheme="minorHAnsi" w:hAnsiTheme="minorHAnsi" w:cstheme="minorHAnsi"/>
                <w:color w:val="333333"/>
              </w:rPr>
              <w:t xml:space="preserve">demics) to serve as </w:t>
            </w:r>
            <w:r w:rsidRPr="00517E36">
              <w:rPr>
                <w:rFonts w:asciiTheme="minorHAnsi" w:hAnsiTheme="minorHAnsi" w:cstheme="minorHAnsi"/>
                <w:color w:val="333333"/>
              </w:rPr>
              <w:t>backup/</w:t>
            </w:r>
            <w:r w:rsidRPr="00B73958">
              <w:rPr>
                <w:rFonts w:asciiTheme="minorHAnsi" w:hAnsiTheme="minorHAnsi" w:cstheme="minorHAnsi"/>
                <w:color w:val="333333"/>
              </w:rPr>
              <w:t>caregivers in a medical or home setting</w:t>
            </w:r>
            <w:r w:rsidRPr="00517E36">
              <w:rPr>
                <w:rFonts w:asciiTheme="minorHAnsi" w:hAnsiTheme="minorHAnsi" w:cstheme="minorHAnsi"/>
                <w:color w:val="333333"/>
              </w:rPr>
              <w:t>.</w:t>
            </w:r>
            <w:r w:rsidR="00624ECE">
              <w:rPr>
                <w:rFonts w:asciiTheme="minorHAnsi" w:hAnsiTheme="minorHAnsi" w:cstheme="minorHAnsi"/>
                <w:color w:val="333333"/>
              </w:rPr>
              <w:t xml:space="preserve"> </w:t>
            </w:r>
            <w:r w:rsidR="008D07E0">
              <w:rPr>
                <w:rFonts w:asciiTheme="minorHAnsi" w:hAnsiTheme="minorHAnsi" w:cstheme="minorHAnsi"/>
                <w:color w:val="333333"/>
              </w:rPr>
              <w:t xml:space="preserve">Maximize </w:t>
            </w:r>
            <w:r w:rsidR="00624ECE">
              <w:rPr>
                <w:rFonts w:asciiTheme="minorHAnsi" w:hAnsiTheme="minorHAnsi" w:cstheme="minorHAnsi"/>
                <w:color w:val="333333"/>
              </w:rPr>
              <w:t>the role of community health workers</w:t>
            </w:r>
            <w:r w:rsidR="00F7413C">
              <w:rPr>
                <w:rFonts w:asciiTheme="minorHAnsi" w:hAnsiTheme="minorHAnsi" w:cstheme="minorHAnsi"/>
                <w:color w:val="333333"/>
              </w:rPr>
              <w:t>.</w:t>
            </w:r>
          </w:p>
        </w:tc>
      </w:tr>
      <w:tr w:rsidR="00554B14" w:rsidRPr="00B73958" w14:paraId="77D6B760" w14:textId="77777777" w:rsidTr="00F7413C">
        <w:tc>
          <w:tcPr>
            <w:tcW w:w="1996" w:type="dxa"/>
          </w:tcPr>
          <w:p w14:paraId="1354A7B2" w14:textId="77777777" w:rsidR="00554B14" w:rsidRPr="00517E36" w:rsidRDefault="00554B14" w:rsidP="00F40BB5">
            <w:pPr>
              <w:rPr>
                <w:rFonts w:asciiTheme="minorHAnsi" w:hAnsiTheme="minorHAnsi" w:cstheme="minorHAnsi"/>
              </w:rPr>
            </w:pPr>
            <w:r w:rsidRPr="00517E36">
              <w:rPr>
                <w:rFonts w:asciiTheme="minorHAnsi" w:hAnsiTheme="minorHAnsi" w:cstheme="minorHAnsi"/>
              </w:rPr>
              <w:lastRenderedPageBreak/>
              <w:t>Physical structures</w:t>
            </w:r>
          </w:p>
        </w:tc>
        <w:tc>
          <w:tcPr>
            <w:tcW w:w="3819" w:type="dxa"/>
          </w:tcPr>
          <w:p w14:paraId="31B21542" w14:textId="7CE937C6" w:rsidR="00554B14" w:rsidRPr="00517E36" w:rsidRDefault="00554B14" w:rsidP="00F40BB5">
            <w:pPr>
              <w:rPr>
                <w:rFonts w:asciiTheme="minorHAnsi" w:hAnsiTheme="minorHAnsi" w:cstheme="minorHAnsi"/>
              </w:rPr>
            </w:pPr>
            <w:r w:rsidRPr="00517E36">
              <w:rPr>
                <w:rFonts w:asciiTheme="minorHAnsi" w:hAnsiTheme="minorHAnsi" w:cstheme="minorHAnsi"/>
                <w:color w:val="333333"/>
              </w:rPr>
              <w:t>Invest</w:t>
            </w:r>
            <w:r w:rsidRPr="00B73958">
              <w:rPr>
                <w:rFonts w:asciiTheme="minorHAnsi" w:hAnsiTheme="minorHAnsi" w:cstheme="minorHAnsi"/>
                <w:color w:val="333333"/>
              </w:rPr>
              <w:t xml:space="preserve"> in physical buildings, isolation rooms, space to accommodate </w:t>
            </w:r>
            <w:r w:rsidR="00F7413C">
              <w:rPr>
                <w:rFonts w:asciiTheme="minorHAnsi" w:hAnsiTheme="minorHAnsi" w:cstheme="minorHAnsi"/>
                <w:color w:val="333333"/>
              </w:rPr>
              <w:t xml:space="preserve">the </w:t>
            </w:r>
            <w:r w:rsidRPr="00B73958">
              <w:rPr>
                <w:rFonts w:asciiTheme="minorHAnsi" w:hAnsiTheme="minorHAnsi" w:cstheme="minorHAnsi"/>
                <w:color w:val="333333"/>
              </w:rPr>
              <w:t>family members</w:t>
            </w:r>
            <w:r w:rsidR="00F7413C">
              <w:rPr>
                <w:rFonts w:asciiTheme="minorHAnsi" w:hAnsiTheme="minorHAnsi" w:cstheme="minorHAnsi"/>
                <w:color w:val="333333"/>
              </w:rPr>
              <w:t xml:space="preserve"> of pediatric patients</w:t>
            </w:r>
            <w:r w:rsidRPr="00517E36">
              <w:rPr>
                <w:rFonts w:asciiTheme="minorHAnsi" w:hAnsiTheme="minorHAnsi" w:cstheme="minorHAnsi"/>
                <w:color w:val="333333"/>
              </w:rPr>
              <w:t>.</w:t>
            </w:r>
          </w:p>
        </w:tc>
        <w:tc>
          <w:tcPr>
            <w:tcW w:w="3819" w:type="dxa"/>
          </w:tcPr>
          <w:p w14:paraId="37862D87" w14:textId="0549863F" w:rsidR="00EC190E" w:rsidRDefault="00EC190E" w:rsidP="00F40BB5">
            <w:pPr>
              <w:rPr>
                <w:rFonts w:asciiTheme="minorHAnsi" w:hAnsiTheme="minorHAnsi" w:cstheme="minorHAnsi"/>
                <w:color w:val="333333"/>
              </w:rPr>
            </w:pPr>
            <w:r w:rsidRPr="00B73958">
              <w:rPr>
                <w:rFonts w:asciiTheme="minorHAnsi" w:hAnsiTheme="minorHAnsi" w:cstheme="minorHAnsi"/>
                <w:color w:val="333333"/>
              </w:rPr>
              <w:t>If the facility does not have a negative-pressure room or isolation room, begin plans to create or build an adaptable one.</w:t>
            </w:r>
          </w:p>
          <w:p w14:paraId="70AFD8E1" w14:textId="77777777" w:rsidR="00111EAA" w:rsidRDefault="00111EAA" w:rsidP="00F40BB5">
            <w:pPr>
              <w:rPr>
                <w:rFonts w:asciiTheme="minorHAnsi" w:hAnsiTheme="minorHAnsi" w:cstheme="minorHAnsi"/>
                <w:color w:val="333333"/>
              </w:rPr>
            </w:pPr>
          </w:p>
          <w:p w14:paraId="17E6444B" w14:textId="61313334" w:rsidR="00554B14" w:rsidRPr="00517E36" w:rsidRDefault="00562CDB" w:rsidP="00F40BB5">
            <w:pPr>
              <w:rPr>
                <w:rFonts w:asciiTheme="minorHAnsi" w:hAnsiTheme="minorHAnsi" w:cstheme="minorHAnsi"/>
              </w:rPr>
            </w:pPr>
            <w:r>
              <w:rPr>
                <w:rFonts w:asciiTheme="minorHAnsi" w:hAnsiTheme="minorHAnsi" w:cstheme="minorHAnsi"/>
              </w:rPr>
              <w:t>Plan temporary structures (mobile facilities, tents, etc.) when permanent structures are not feasible.</w:t>
            </w:r>
          </w:p>
        </w:tc>
      </w:tr>
      <w:tr w:rsidR="002C6C48" w:rsidRPr="00B73958" w14:paraId="495B7FFC" w14:textId="77777777" w:rsidTr="00F7413C">
        <w:tc>
          <w:tcPr>
            <w:tcW w:w="1996" w:type="dxa"/>
          </w:tcPr>
          <w:p w14:paraId="4D9E6256" w14:textId="7FAD5E98" w:rsidR="002C6C48" w:rsidRPr="00517E36" w:rsidRDefault="00111EAA" w:rsidP="002C6C48">
            <w:pPr>
              <w:rPr>
                <w:rFonts w:asciiTheme="minorHAnsi" w:hAnsiTheme="minorHAnsi" w:cstheme="minorHAnsi"/>
              </w:rPr>
            </w:pPr>
            <w:r w:rsidRPr="00517E36">
              <w:rPr>
                <w:rFonts w:asciiTheme="minorHAnsi" w:hAnsiTheme="minorHAnsi" w:cstheme="minorHAnsi"/>
              </w:rPr>
              <w:t xml:space="preserve">Personal protective equipment (PPE) </w:t>
            </w:r>
            <w:r w:rsidR="002C6C48" w:rsidRPr="00517E36">
              <w:rPr>
                <w:rFonts w:asciiTheme="minorHAnsi" w:hAnsiTheme="minorHAnsi" w:cstheme="minorHAnsi"/>
              </w:rPr>
              <w:t>for healthcare workers</w:t>
            </w:r>
          </w:p>
        </w:tc>
        <w:tc>
          <w:tcPr>
            <w:tcW w:w="3819" w:type="dxa"/>
          </w:tcPr>
          <w:p w14:paraId="502F5548" w14:textId="145E876B" w:rsidR="002C6C48" w:rsidRPr="00517E36" w:rsidRDefault="002C6C48" w:rsidP="00111EAA">
            <w:pPr>
              <w:autoSpaceDE w:val="0"/>
              <w:autoSpaceDN w:val="0"/>
              <w:adjustRightInd w:val="0"/>
              <w:rPr>
                <w:rFonts w:asciiTheme="minorHAnsi" w:hAnsiTheme="minorHAnsi" w:cstheme="minorHAnsi"/>
                <w:color w:val="333333"/>
              </w:rPr>
            </w:pPr>
            <w:r w:rsidRPr="00517E36">
              <w:rPr>
                <w:rFonts w:asciiTheme="minorHAnsi" w:hAnsiTheme="minorHAnsi" w:cstheme="minorHAnsi"/>
                <w:color w:val="333333"/>
              </w:rPr>
              <w:t>Order</w:t>
            </w:r>
            <w:r w:rsidRPr="00B73958">
              <w:rPr>
                <w:rFonts w:asciiTheme="minorHAnsi" w:hAnsiTheme="minorHAnsi" w:cstheme="minorHAnsi"/>
                <w:color w:val="333333"/>
              </w:rPr>
              <w:t>, stock, and stockpil</w:t>
            </w:r>
            <w:r w:rsidRPr="00517E36">
              <w:rPr>
                <w:rFonts w:asciiTheme="minorHAnsi" w:hAnsiTheme="minorHAnsi" w:cstheme="minorHAnsi"/>
                <w:color w:val="333333"/>
              </w:rPr>
              <w:t>e</w:t>
            </w:r>
            <w:r w:rsidRPr="00B73958">
              <w:rPr>
                <w:rFonts w:asciiTheme="minorHAnsi" w:hAnsiTheme="minorHAnsi" w:cstheme="minorHAnsi"/>
                <w:color w:val="333333"/>
              </w:rPr>
              <w:t xml:space="preserve"> enough PPE </w:t>
            </w:r>
            <w:r>
              <w:rPr>
                <w:rFonts w:asciiTheme="minorHAnsi" w:hAnsiTheme="minorHAnsi" w:cstheme="minorHAnsi"/>
                <w:color w:val="333333"/>
              </w:rPr>
              <w:t>to protect</w:t>
            </w:r>
            <w:r w:rsidRPr="00B73958">
              <w:rPr>
                <w:rFonts w:asciiTheme="minorHAnsi" w:hAnsiTheme="minorHAnsi" w:cstheme="minorHAnsi"/>
                <w:color w:val="333333"/>
              </w:rPr>
              <w:t xml:space="preserve"> pediatric providers</w:t>
            </w:r>
            <w:r>
              <w:rPr>
                <w:rFonts w:asciiTheme="minorHAnsi" w:hAnsiTheme="minorHAnsi" w:cstheme="minorHAnsi"/>
                <w:color w:val="333333"/>
              </w:rPr>
              <w:t xml:space="preserve"> and </w:t>
            </w:r>
            <w:r w:rsidRPr="00B73958">
              <w:rPr>
                <w:rFonts w:asciiTheme="minorHAnsi" w:hAnsiTheme="minorHAnsi" w:cstheme="minorHAnsi"/>
                <w:color w:val="333333"/>
              </w:rPr>
              <w:t>staff from a variety of infectious transmission</w:t>
            </w:r>
            <w:r>
              <w:rPr>
                <w:rFonts w:asciiTheme="minorHAnsi" w:hAnsiTheme="minorHAnsi" w:cstheme="minorHAnsi"/>
                <w:color w:val="333333"/>
              </w:rPr>
              <w:t xml:space="preserve"> </w:t>
            </w:r>
            <w:r w:rsidRPr="00B73958">
              <w:rPr>
                <w:rFonts w:asciiTheme="minorHAnsi" w:hAnsiTheme="minorHAnsi" w:cstheme="minorHAnsi"/>
                <w:color w:val="333333"/>
              </w:rPr>
              <w:t>types</w:t>
            </w:r>
            <w:r w:rsidR="00EC190E" w:rsidRPr="00B73958">
              <w:rPr>
                <w:rFonts w:asciiTheme="minorHAnsi" w:hAnsiTheme="minorHAnsi" w:cstheme="minorHAnsi"/>
                <w:color w:val="333333"/>
              </w:rPr>
              <w:t xml:space="preserve"> for at least one infectious season</w:t>
            </w:r>
            <w:r w:rsidRPr="00B73958">
              <w:rPr>
                <w:rFonts w:asciiTheme="minorHAnsi" w:hAnsiTheme="minorHAnsi" w:cstheme="minorHAnsi"/>
                <w:color w:val="333333"/>
              </w:rPr>
              <w:t xml:space="preserve"> at pediatric facilities and procure other routine and unusual supplies that might be used in excess during an epidemic</w:t>
            </w:r>
            <w:r w:rsidR="00111EAA">
              <w:rPr>
                <w:rFonts w:asciiTheme="minorHAnsi" w:hAnsiTheme="minorHAnsi" w:cstheme="minorHAnsi"/>
                <w:color w:val="333333"/>
              </w:rPr>
              <w:t>/pandemic</w:t>
            </w:r>
            <w:r w:rsidRPr="00B73958">
              <w:rPr>
                <w:rFonts w:asciiTheme="minorHAnsi" w:hAnsiTheme="minorHAnsi" w:cstheme="minorHAnsi"/>
                <w:color w:val="333333"/>
              </w:rPr>
              <w:t xml:space="preserve"> while children are infected or while they are being tested for infection</w:t>
            </w:r>
            <w:r w:rsidRPr="00517E36">
              <w:rPr>
                <w:rFonts w:asciiTheme="minorHAnsi" w:hAnsiTheme="minorHAnsi" w:cstheme="minorHAnsi"/>
                <w:color w:val="333333"/>
              </w:rPr>
              <w:t>.</w:t>
            </w:r>
          </w:p>
        </w:tc>
        <w:tc>
          <w:tcPr>
            <w:tcW w:w="3819" w:type="dxa"/>
          </w:tcPr>
          <w:p w14:paraId="7632BEC8" w14:textId="183ECB6A" w:rsidR="00111EAA" w:rsidRDefault="002C6C48" w:rsidP="002C6C48">
            <w:pPr>
              <w:rPr>
                <w:rFonts w:asciiTheme="minorHAnsi" w:hAnsiTheme="minorHAnsi" w:cstheme="minorHAnsi"/>
                <w:color w:val="333333"/>
              </w:rPr>
            </w:pPr>
            <w:r w:rsidRPr="00B73958">
              <w:rPr>
                <w:rFonts w:asciiTheme="minorHAnsi" w:hAnsiTheme="minorHAnsi" w:cstheme="minorHAnsi"/>
                <w:color w:val="333333"/>
              </w:rPr>
              <w:t xml:space="preserve">Consider disposable, washable or reusable PPE that may be needed for potential infection control; calculate a needed supply for children </w:t>
            </w:r>
            <w:r w:rsidR="00F7413C">
              <w:rPr>
                <w:rFonts w:asciiTheme="minorHAnsi" w:hAnsiTheme="minorHAnsi" w:cstheme="minorHAnsi"/>
                <w:color w:val="333333"/>
              </w:rPr>
              <w:t>at</w:t>
            </w:r>
            <w:r w:rsidRPr="00B73958">
              <w:rPr>
                <w:rFonts w:asciiTheme="minorHAnsi" w:hAnsiTheme="minorHAnsi" w:cstheme="minorHAnsi"/>
                <w:color w:val="333333"/>
              </w:rPr>
              <w:t xml:space="preserve"> each facility, and stockpile the projected amount for a potential outbreak.  </w:t>
            </w:r>
          </w:p>
          <w:p w14:paraId="06787D30" w14:textId="77777777" w:rsidR="00111EAA" w:rsidRDefault="00111EAA" w:rsidP="002C6C48">
            <w:pPr>
              <w:rPr>
                <w:rFonts w:asciiTheme="minorHAnsi" w:hAnsiTheme="minorHAnsi" w:cstheme="minorHAnsi"/>
                <w:color w:val="333333"/>
              </w:rPr>
            </w:pPr>
          </w:p>
          <w:p w14:paraId="42E79568" w14:textId="04E5FF1C" w:rsidR="002C6C48" w:rsidRPr="00517E36" w:rsidRDefault="002C6C48" w:rsidP="002C6C48">
            <w:pPr>
              <w:rPr>
                <w:rFonts w:asciiTheme="minorHAnsi" w:hAnsiTheme="minorHAnsi" w:cstheme="minorHAnsi"/>
                <w:color w:val="333333"/>
              </w:rPr>
            </w:pPr>
            <w:r w:rsidRPr="00B73958">
              <w:rPr>
                <w:rFonts w:asciiTheme="minorHAnsi" w:hAnsiTheme="minorHAnsi" w:cstheme="minorHAnsi"/>
                <w:color w:val="333333"/>
              </w:rPr>
              <w:t xml:space="preserve">Establish if and when rationing, reuse, and recycling will be mandated.  </w:t>
            </w:r>
          </w:p>
        </w:tc>
      </w:tr>
      <w:tr w:rsidR="002C6C48" w:rsidRPr="00B73958" w14:paraId="28B234D5" w14:textId="77777777" w:rsidTr="00F7413C">
        <w:tc>
          <w:tcPr>
            <w:tcW w:w="1996" w:type="dxa"/>
          </w:tcPr>
          <w:p w14:paraId="0345DEAE" w14:textId="349F96FF" w:rsidR="002C6C48" w:rsidRPr="00517E36" w:rsidRDefault="002C6C48" w:rsidP="002C6C48">
            <w:pPr>
              <w:rPr>
                <w:rFonts w:asciiTheme="minorHAnsi" w:hAnsiTheme="minorHAnsi" w:cstheme="minorHAnsi"/>
              </w:rPr>
            </w:pPr>
            <w:r w:rsidRPr="00517E36">
              <w:rPr>
                <w:rFonts w:asciiTheme="minorHAnsi" w:hAnsiTheme="minorHAnsi" w:cstheme="minorHAnsi"/>
              </w:rPr>
              <w:t xml:space="preserve">PPE for </w:t>
            </w:r>
            <w:r w:rsidR="006B1F9B">
              <w:rPr>
                <w:rFonts w:asciiTheme="minorHAnsi" w:hAnsiTheme="minorHAnsi" w:cstheme="minorHAnsi"/>
              </w:rPr>
              <w:t xml:space="preserve">pediatric </w:t>
            </w:r>
            <w:r>
              <w:rPr>
                <w:rFonts w:asciiTheme="minorHAnsi" w:hAnsiTheme="minorHAnsi" w:cstheme="minorHAnsi"/>
              </w:rPr>
              <w:t xml:space="preserve">patients and </w:t>
            </w:r>
            <w:r w:rsidRPr="00517E36">
              <w:rPr>
                <w:rFonts w:asciiTheme="minorHAnsi" w:hAnsiTheme="minorHAnsi" w:cstheme="minorHAnsi"/>
              </w:rPr>
              <w:t>caregivers</w:t>
            </w:r>
          </w:p>
        </w:tc>
        <w:tc>
          <w:tcPr>
            <w:tcW w:w="3819" w:type="dxa"/>
          </w:tcPr>
          <w:p w14:paraId="7F2F3481" w14:textId="684D1B5C" w:rsidR="002C6C48" w:rsidRPr="00517E36" w:rsidRDefault="002C6C48" w:rsidP="002C6C48">
            <w:pPr>
              <w:rPr>
                <w:rFonts w:asciiTheme="minorHAnsi" w:hAnsiTheme="minorHAnsi" w:cstheme="minorHAnsi"/>
                <w:color w:val="333333"/>
              </w:rPr>
            </w:pPr>
            <w:r>
              <w:rPr>
                <w:rFonts w:asciiTheme="minorHAnsi" w:hAnsiTheme="minorHAnsi" w:cstheme="minorHAnsi"/>
                <w:color w:val="333333"/>
              </w:rPr>
              <w:t>P</w:t>
            </w:r>
            <w:r w:rsidR="006B1F9B">
              <w:rPr>
                <w:rFonts w:asciiTheme="minorHAnsi" w:hAnsiTheme="minorHAnsi" w:cstheme="minorHAnsi"/>
                <w:color w:val="333333"/>
              </w:rPr>
              <w:t>ediatric p</w:t>
            </w:r>
            <w:r>
              <w:rPr>
                <w:rFonts w:asciiTheme="minorHAnsi" w:hAnsiTheme="minorHAnsi" w:cstheme="minorHAnsi"/>
                <w:color w:val="333333"/>
              </w:rPr>
              <w:t>atients and c</w:t>
            </w:r>
            <w:r w:rsidRPr="00B73958">
              <w:rPr>
                <w:rFonts w:asciiTheme="minorHAnsi" w:hAnsiTheme="minorHAnsi" w:cstheme="minorHAnsi"/>
                <w:color w:val="333333"/>
              </w:rPr>
              <w:t xml:space="preserve">aregivers </w:t>
            </w:r>
            <w:r w:rsidRPr="00517E36">
              <w:rPr>
                <w:rFonts w:asciiTheme="minorHAnsi" w:hAnsiTheme="minorHAnsi" w:cstheme="minorHAnsi"/>
                <w:color w:val="333333"/>
              </w:rPr>
              <w:t>should be provided</w:t>
            </w:r>
            <w:r w:rsidRPr="00B73958">
              <w:rPr>
                <w:rFonts w:asciiTheme="minorHAnsi" w:hAnsiTheme="minorHAnsi" w:cstheme="minorHAnsi"/>
                <w:color w:val="333333"/>
              </w:rPr>
              <w:t xml:space="preserve"> an adequate supply of </w:t>
            </w:r>
            <w:r w:rsidRPr="00517E36">
              <w:rPr>
                <w:rFonts w:asciiTheme="minorHAnsi" w:hAnsiTheme="minorHAnsi" w:cstheme="minorHAnsi"/>
                <w:color w:val="333333"/>
              </w:rPr>
              <w:t>PPE</w:t>
            </w:r>
            <w:r>
              <w:rPr>
                <w:rFonts w:asciiTheme="minorHAnsi" w:hAnsiTheme="minorHAnsi" w:cstheme="minorHAnsi"/>
                <w:color w:val="333333"/>
              </w:rPr>
              <w:t>.</w:t>
            </w:r>
          </w:p>
          <w:p w14:paraId="50FE2C7A" w14:textId="7B8AD456" w:rsidR="002C6C48" w:rsidRDefault="002C6C48" w:rsidP="002C6C48">
            <w:pPr>
              <w:rPr>
                <w:rFonts w:asciiTheme="minorHAnsi" w:hAnsiTheme="minorHAnsi" w:cstheme="minorHAnsi"/>
                <w:color w:val="333333"/>
              </w:rPr>
            </w:pPr>
          </w:p>
          <w:p w14:paraId="41FD28A6" w14:textId="52F4F69D" w:rsidR="002C6C48" w:rsidRPr="00517E36" w:rsidRDefault="004678BA" w:rsidP="002C6C48">
            <w:pPr>
              <w:rPr>
                <w:rFonts w:asciiTheme="minorHAnsi" w:hAnsiTheme="minorHAnsi" w:cstheme="minorHAnsi"/>
              </w:rPr>
            </w:pPr>
            <w:r w:rsidRPr="00517E36">
              <w:rPr>
                <w:rFonts w:asciiTheme="minorHAnsi" w:hAnsiTheme="minorHAnsi" w:cstheme="minorHAnsi"/>
                <w:color w:val="333333"/>
              </w:rPr>
              <w:t>I</w:t>
            </w:r>
            <w:r w:rsidRPr="00B73958">
              <w:rPr>
                <w:rFonts w:asciiTheme="minorHAnsi" w:hAnsiTheme="minorHAnsi" w:cstheme="minorHAnsi"/>
                <w:color w:val="333333"/>
              </w:rPr>
              <w:t>dentify sources for ordering child-sized masks, gloves, gowns, eye protection, hair coverings, shoe coverings, etc.</w:t>
            </w:r>
            <w:r>
              <w:rPr>
                <w:rFonts w:asciiTheme="minorHAnsi" w:hAnsiTheme="minorHAnsi" w:cstheme="minorHAnsi"/>
                <w:color w:val="333333"/>
              </w:rPr>
              <w:t>,</w:t>
            </w:r>
            <w:r w:rsidRPr="00B73958">
              <w:rPr>
                <w:rFonts w:asciiTheme="minorHAnsi" w:hAnsiTheme="minorHAnsi" w:cstheme="minorHAnsi"/>
                <w:color w:val="333333"/>
              </w:rPr>
              <w:t xml:space="preserve"> that may be needed for all sizes of children for transport to, from, and during procedures and surgeries, and for transportation to isolation units, other facilities, or back to home.</w:t>
            </w:r>
          </w:p>
        </w:tc>
        <w:tc>
          <w:tcPr>
            <w:tcW w:w="3819" w:type="dxa"/>
          </w:tcPr>
          <w:p w14:paraId="14B32123" w14:textId="77777777" w:rsidR="004678BA" w:rsidRDefault="004678BA" w:rsidP="004678BA">
            <w:pPr>
              <w:rPr>
                <w:rFonts w:asciiTheme="minorHAnsi" w:hAnsiTheme="minorHAnsi" w:cstheme="minorHAnsi"/>
                <w:color w:val="333333"/>
              </w:rPr>
            </w:pPr>
            <w:r w:rsidRPr="00517E36">
              <w:rPr>
                <w:rFonts w:asciiTheme="minorHAnsi" w:hAnsiTheme="minorHAnsi" w:cstheme="minorHAnsi"/>
                <w:color w:val="333333"/>
              </w:rPr>
              <w:t>C</w:t>
            </w:r>
            <w:r w:rsidRPr="00B73958">
              <w:rPr>
                <w:rFonts w:asciiTheme="minorHAnsi" w:hAnsiTheme="minorHAnsi" w:cstheme="minorHAnsi"/>
                <w:color w:val="333333"/>
              </w:rPr>
              <w:t>hildren may be asymptomatic</w:t>
            </w:r>
            <w:r w:rsidRPr="00517E36">
              <w:rPr>
                <w:rFonts w:asciiTheme="minorHAnsi" w:hAnsiTheme="minorHAnsi" w:cstheme="minorHAnsi"/>
                <w:color w:val="333333"/>
              </w:rPr>
              <w:t>, which may reduce vigilance of caregiver</w:t>
            </w:r>
            <w:r>
              <w:rPr>
                <w:rFonts w:asciiTheme="minorHAnsi" w:hAnsiTheme="minorHAnsi" w:cstheme="minorHAnsi"/>
                <w:color w:val="333333"/>
              </w:rPr>
              <w:t>s</w:t>
            </w:r>
            <w:r w:rsidRPr="00517E36">
              <w:rPr>
                <w:rFonts w:asciiTheme="minorHAnsi" w:hAnsiTheme="minorHAnsi" w:cstheme="minorHAnsi"/>
                <w:color w:val="333333"/>
              </w:rPr>
              <w:t>.</w:t>
            </w:r>
          </w:p>
          <w:p w14:paraId="2A2FFE02" w14:textId="77777777" w:rsidR="00111EAA" w:rsidRPr="00517E36" w:rsidRDefault="00111EAA" w:rsidP="002C6C48">
            <w:pPr>
              <w:rPr>
                <w:rFonts w:asciiTheme="minorHAnsi" w:hAnsiTheme="minorHAnsi" w:cstheme="minorHAnsi"/>
                <w:color w:val="333333"/>
              </w:rPr>
            </w:pPr>
          </w:p>
          <w:p w14:paraId="7535B6C9" w14:textId="7DE94C7E" w:rsidR="002C6C48" w:rsidRPr="00517E36" w:rsidRDefault="002C6C48" w:rsidP="002C6C48">
            <w:pPr>
              <w:rPr>
                <w:rFonts w:asciiTheme="minorHAnsi" w:hAnsiTheme="minorHAnsi" w:cstheme="minorHAnsi"/>
                <w:color w:val="333333"/>
              </w:rPr>
            </w:pPr>
            <w:r>
              <w:rPr>
                <w:rFonts w:asciiTheme="minorHAnsi" w:hAnsiTheme="minorHAnsi" w:cstheme="minorHAnsi"/>
                <w:color w:val="333333"/>
              </w:rPr>
              <w:t xml:space="preserve">Teach caregivers proper use and conservation of PPE. </w:t>
            </w:r>
          </w:p>
        </w:tc>
      </w:tr>
      <w:tr w:rsidR="002C6C48" w:rsidRPr="00B73958" w14:paraId="2E2DB4BB" w14:textId="77777777" w:rsidTr="00F7413C">
        <w:tc>
          <w:tcPr>
            <w:tcW w:w="1996" w:type="dxa"/>
          </w:tcPr>
          <w:p w14:paraId="47CEA501" w14:textId="77777777" w:rsidR="002C6C48" w:rsidRPr="00517E36" w:rsidRDefault="002C6C48" w:rsidP="002C6C48">
            <w:pPr>
              <w:rPr>
                <w:rFonts w:asciiTheme="minorHAnsi" w:hAnsiTheme="minorHAnsi" w:cstheme="minorHAnsi"/>
              </w:rPr>
            </w:pPr>
            <w:r w:rsidRPr="00517E36">
              <w:rPr>
                <w:rFonts w:asciiTheme="minorHAnsi" w:hAnsiTheme="minorHAnsi" w:cstheme="minorHAnsi"/>
              </w:rPr>
              <w:t>Health facility clinical space utilization</w:t>
            </w:r>
          </w:p>
        </w:tc>
        <w:tc>
          <w:tcPr>
            <w:tcW w:w="3819" w:type="dxa"/>
          </w:tcPr>
          <w:p w14:paraId="5D9CF805" w14:textId="4D412C32" w:rsidR="002C6C48" w:rsidRPr="00517E36" w:rsidRDefault="002C6C48" w:rsidP="002C6C48">
            <w:pPr>
              <w:autoSpaceDE w:val="0"/>
              <w:autoSpaceDN w:val="0"/>
              <w:adjustRightInd w:val="0"/>
              <w:rPr>
                <w:rFonts w:asciiTheme="minorHAnsi" w:hAnsiTheme="minorHAnsi" w:cstheme="minorHAnsi"/>
                <w:color w:val="333333"/>
              </w:rPr>
            </w:pPr>
            <w:r>
              <w:rPr>
                <w:rFonts w:asciiTheme="minorHAnsi" w:hAnsiTheme="minorHAnsi" w:cstheme="minorHAnsi"/>
                <w:color w:val="333333"/>
              </w:rPr>
              <w:t>P</w:t>
            </w:r>
            <w:r w:rsidRPr="00B73958">
              <w:rPr>
                <w:rFonts w:asciiTheme="minorHAnsi" w:hAnsiTheme="minorHAnsi" w:cstheme="minorHAnsi"/>
                <w:color w:val="333333"/>
              </w:rPr>
              <w:t xml:space="preserve">lan where each facility would isolate one, several, or many newborn, pediatric, </w:t>
            </w:r>
            <w:r>
              <w:rPr>
                <w:rFonts w:asciiTheme="minorHAnsi" w:hAnsiTheme="minorHAnsi" w:cstheme="minorHAnsi"/>
                <w:color w:val="333333"/>
              </w:rPr>
              <w:t>and</w:t>
            </w:r>
            <w:r w:rsidRPr="00B73958">
              <w:rPr>
                <w:rFonts w:asciiTheme="minorHAnsi" w:hAnsiTheme="minorHAnsi" w:cstheme="minorHAnsi"/>
                <w:color w:val="333333"/>
              </w:rPr>
              <w:t xml:space="preserve"> adolescent patients</w:t>
            </w:r>
            <w:r w:rsidR="00000504">
              <w:rPr>
                <w:rFonts w:asciiTheme="minorHAnsi" w:hAnsiTheme="minorHAnsi" w:cstheme="minorHAnsi"/>
                <w:color w:val="333333"/>
              </w:rPr>
              <w:t>.</w:t>
            </w:r>
          </w:p>
        </w:tc>
        <w:tc>
          <w:tcPr>
            <w:tcW w:w="3819" w:type="dxa"/>
          </w:tcPr>
          <w:p w14:paraId="30AB1412" w14:textId="7247CBA8" w:rsidR="002C6C48" w:rsidRPr="00517E36" w:rsidRDefault="00000504" w:rsidP="002C6C48">
            <w:pPr>
              <w:rPr>
                <w:rFonts w:asciiTheme="minorHAnsi" w:hAnsiTheme="minorHAnsi" w:cstheme="minorHAnsi"/>
              </w:rPr>
            </w:pPr>
            <w:r w:rsidRPr="00B73958">
              <w:rPr>
                <w:rFonts w:asciiTheme="minorHAnsi" w:hAnsiTheme="minorHAnsi" w:cstheme="minorHAnsi"/>
                <w:color w:val="333333"/>
              </w:rPr>
              <w:t>In the case of a massive number of infections, plan where the facility would isolate a smaller number of non-infected children</w:t>
            </w:r>
            <w:r>
              <w:rPr>
                <w:rFonts w:asciiTheme="minorHAnsi" w:hAnsiTheme="minorHAnsi" w:cstheme="minorHAnsi"/>
                <w:color w:val="333333"/>
              </w:rPr>
              <w:t>.</w:t>
            </w:r>
          </w:p>
        </w:tc>
      </w:tr>
      <w:tr w:rsidR="002C6C48" w:rsidRPr="00B73958" w14:paraId="095C05BC" w14:textId="77777777" w:rsidTr="00F7413C">
        <w:tc>
          <w:tcPr>
            <w:tcW w:w="1996" w:type="dxa"/>
          </w:tcPr>
          <w:p w14:paraId="2A7B3AA2" w14:textId="77777777" w:rsidR="002C6C48" w:rsidRPr="00517E36" w:rsidRDefault="002C6C48" w:rsidP="002C6C48">
            <w:pPr>
              <w:rPr>
                <w:rFonts w:asciiTheme="minorHAnsi" w:hAnsiTheme="minorHAnsi" w:cstheme="minorHAnsi"/>
              </w:rPr>
            </w:pPr>
            <w:r w:rsidRPr="00517E36">
              <w:rPr>
                <w:rFonts w:asciiTheme="minorHAnsi" w:hAnsiTheme="minorHAnsi" w:cstheme="minorHAnsi"/>
              </w:rPr>
              <w:t>Outdoor space utilization</w:t>
            </w:r>
          </w:p>
        </w:tc>
        <w:tc>
          <w:tcPr>
            <w:tcW w:w="3819" w:type="dxa"/>
          </w:tcPr>
          <w:p w14:paraId="54852461" w14:textId="401A7280" w:rsidR="002C6C48" w:rsidRPr="00517E36" w:rsidRDefault="002C6C48" w:rsidP="002C6C48">
            <w:pPr>
              <w:rPr>
                <w:rFonts w:asciiTheme="minorHAnsi" w:hAnsiTheme="minorHAnsi" w:cstheme="minorHAnsi"/>
              </w:rPr>
            </w:pPr>
            <w:r w:rsidRPr="00B73958">
              <w:rPr>
                <w:rFonts w:asciiTheme="minorHAnsi" w:hAnsiTheme="minorHAnsi" w:cstheme="minorHAnsi"/>
                <w:color w:val="1D2228"/>
                <w:shd w:val="clear" w:color="auto" w:fill="FFFFFF"/>
              </w:rPr>
              <w:t xml:space="preserve">Consider </w:t>
            </w:r>
            <w:r w:rsidR="006B1F9B">
              <w:rPr>
                <w:rFonts w:asciiTheme="minorHAnsi" w:hAnsiTheme="minorHAnsi" w:cstheme="minorHAnsi"/>
                <w:color w:val="1D2228"/>
                <w:shd w:val="clear" w:color="auto" w:fill="FFFFFF"/>
              </w:rPr>
              <w:t xml:space="preserve">child-safe </w:t>
            </w:r>
            <w:r w:rsidRPr="00B73958">
              <w:rPr>
                <w:rFonts w:asciiTheme="minorHAnsi" w:hAnsiTheme="minorHAnsi" w:cstheme="minorHAnsi"/>
                <w:color w:val="1D2228"/>
                <w:shd w:val="clear" w:color="auto" w:fill="FFFFFF"/>
              </w:rPr>
              <w:t xml:space="preserve">outdoor waiting areas to avoid close-quarter exposures while also considering </w:t>
            </w:r>
            <w:r w:rsidRPr="00B73958">
              <w:rPr>
                <w:rFonts w:asciiTheme="minorHAnsi" w:hAnsiTheme="minorHAnsi" w:cstheme="minorHAnsi"/>
                <w:color w:val="1D2228"/>
                <w:shd w:val="clear" w:color="auto" w:fill="FFFFFF"/>
              </w:rPr>
              <w:lastRenderedPageBreak/>
              <w:t>alternatives for cold or inclement weather</w:t>
            </w:r>
            <w:r w:rsidRPr="00517E36">
              <w:rPr>
                <w:rFonts w:asciiTheme="minorHAnsi" w:hAnsiTheme="minorHAnsi" w:cstheme="minorHAnsi"/>
                <w:color w:val="1D2228"/>
                <w:shd w:val="clear" w:color="auto" w:fill="FFFFFF"/>
              </w:rPr>
              <w:t>.</w:t>
            </w:r>
          </w:p>
        </w:tc>
        <w:tc>
          <w:tcPr>
            <w:tcW w:w="3819" w:type="dxa"/>
          </w:tcPr>
          <w:p w14:paraId="12D17AAD" w14:textId="77777777" w:rsidR="002C6C48" w:rsidRPr="00517E36" w:rsidRDefault="002C6C48" w:rsidP="002C6C48">
            <w:pPr>
              <w:rPr>
                <w:rFonts w:asciiTheme="minorHAnsi" w:hAnsiTheme="minorHAnsi" w:cstheme="minorHAnsi"/>
              </w:rPr>
            </w:pPr>
            <w:r w:rsidRPr="00B73958">
              <w:rPr>
                <w:rFonts w:asciiTheme="minorHAnsi" w:hAnsiTheme="minorHAnsi" w:cstheme="minorHAnsi"/>
                <w:color w:val="1D2228"/>
                <w:shd w:val="clear" w:color="auto" w:fill="FFFFFF"/>
              </w:rPr>
              <w:lastRenderedPageBreak/>
              <w:t xml:space="preserve">Have an overflow plan utilizing alternate buildings, adult facilities, or semi-permanent (trailers) or </w:t>
            </w:r>
            <w:r w:rsidRPr="00B73958">
              <w:rPr>
                <w:rFonts w:asciiTheme="minorHAnsi" w:hAnsiTheme="minorHAnsi" w:cstheme="minorHAnsi"/>
                <w:color w:val="1D2228"/>
                <w:shd w:val="clear" w:color="auto" w:fill="FFFFFF"/>
              </w:rPr>
              <w:lastRenderedPageBreak/>
              <w:t>temporary (tents) structures to house testing or admission facilities</w:t>
            </w:r>
            <w:r w:rsidRPr="00517E36">
              <w:rPr>
                <w:rFonts w:asciiTheme="minorHAnsi" w:hAnsiTheme="minorHAnsi" w:cstheme="minorHAnsi"/>
                <w:color w:val="1D2228"/>
                <w:shd w:val="clear" w:color="auto" w:fill="FFFFFF"/>
              </w:rPr>
              <w:t>.</w:t>
            </w:r>
          </w:p>
        </w:tc>
      </w:tr>
      <w:tr w:rsidR="00000504" w:rsidRPr="00B73958" w14:paraId="4F419CAF" w14:textId="77777777" w:rsidTr="00F7413C">
        <w:tc>
          <w:tcPr>
            <w:tcW w:w="1996" w:type="dxa"/>
          </w:tcPr>
          <w:p w14:paraId="7DD2772A" w14:textId="0E685D0C" w:rsidR="00000504" w:rsidRPr="00517E36" w:rsidRDefault="00000504" w:rsidP="002C6C48">
            <w:pPr>
              <w:rPr>
                <w:rFonts w:asciiTheme="minorHAnsi" w:hAnsiTheme="minorHAnsi" w:cstheme="minorHAnsi"/>
              </w:rPr>
            </w:pPr>
            <w:r>
              <w:rPr>
                <w:rFonts w:asciiTheme="minorHAnsi" w:hAnsiTheme="minorHAnsi" w:cstheme="minorHAnsi"/>
              </w:rPr>
              <w:lastRenderedPageBreak/>
              <w:t xml:space="preserve">Disinfection of pediatric facilities </w:t>
            </w:r>
          </w:p>
        </w:tc>
        <w:tc>
          <w:tcPr>
            <w:tcW w:w="3819" w:type="dxa"/>
          </w:tcPr>
          <w:p w14:paraId="22AB4773" w14:textId="671EC9C3" w:rsidR="006B1F9B" w:rsidRDefault="00000504" w:rsidP="00000504">
            <w:pPr>
              <w:rPr>
                <w:rFonts w:asciiTheme="minorHAnsi" w:hAnsiTheme="minorHAnsi" w:cstheme="minorHAnsi"/>
                <w:color w:val="333333"/>
              </w:rPr>
            </w:pPr>
            <w:r>
              <w:rPr>
                <w:rFonts w:asciiTheme="minorHAnsi" w:hAnsiTheme="minorHAnsi" w:cstheme="minorHAnsi"/>
                <w:color w:val="333333"/>
              </w:rPr>
              <w:t>Clean/disinfect</w:t>
            </w:r>
            <w:r w:rsidR="004678BA">
              <w:rPr>
                <w:rFonts w:asciiTheme="minorHAnsi" w:hAnsiTheme="minorHAnsi" w:cstheme="minorHAnsi"/>
                <w:color w:val="333333"/>
              </w:rPr>
              <w:t>,</w:t>
            </w:r>
            <w:r>
              <w:rPr>
                <w:rFonts w:asciiTheme="minorHAnsi" w:hAnsiTheme="minorHAnsi" w:cstheme="minorHAnsi"/>
                <w:color w:val="333333"/>
              </w:rPr>
              <w:t xml:space="preserve"> a</w:t>
            </w:r>
            <w:r w:rsidRPr="00B73958">
              <w:rPr>
                <w:rFonts w:asciiTheme="minorHAnsi" w:hAnsiTheme="minorHAnsi" w:cstheme="minorHAnsi"/>
                <w:color w:val="333333"/>
              </w:rPr>
              <w:t>t least daily</w:t>
            </w:r>
            <w:r w:rsidR="004678BA">
              <w:rPr>
                <w:rFonts w:asciiTheme="minorHAnsi" w:hAnsiTheme="minorHAnsi" w:cstheme="minorHAnsi"/>
                <w:color w:val="333333"/>
              </w:rPr>
              <w:t>,</w:t>
            </w:r>
            <w:r w:rsidRPr="00B73958">
              <w:rPr>
                <w:rFonts w:asciiTheme="minorHAnsi" w:hAnsiTheme="minorHAnsi" w:cstheme="minorHAnsi"/>
                <w:color w:val="333333"/>
              </w:rPr>
              <w:t xml:space="preserve"> pediatric waiting rooms, door handles, water fountains</w:t>
            </w:r>
            <w:r>
              <w:rPr>
                <w:rFonts w:asciiTheme="minorHAnsi" w:hAnsiTheme="minorHAnsi" w:cstheme="minorHAnsi"/>
                <w:color w:val="333333"/>
              </w:rPr>
              <w:t>/dispensers</w:t>
            </w:r>
            <w:r w:rsidRPr="00B73958">
              <w:rPr>
                <w:rFonts w:asciiTheme="minorHAnsi" w:hAnsiTheme="minorHAnsi" w:cstheme="minorHAnsi"/>
                <w:color w:val="333333"/>
              </w:rPr>
              <w:t>, un</w:t>
            </w:r>
            <w:r w:rsidRPr="00517E36">
              <w:rPr>
                <w:rFonts w:asciiTheme="minorHAnsi" w:hAnsiTheme="minorHAnsi" w:cstheme="minorHAnsi"/>
                <w:color w:val="333333"/>
              </w:rPr>
              <w:t xml:space="preserve">removable play equipment, etc. </w:t>
            </w:r>
          </w:p>
          <w:p w14:paraId="0C9DD28C" w14:textId="77777777" w:rsidR="006B1F9B" w:rsidRDefault="006B1F9B" w:rsidP="00000504">
            <w:pPr>
              <w:rPr>
                <w:rFonts w:asciiTheme="minorHAnsi" w:hAnsiTheme="minorHAnsi" w:cstheme="minorHAnsi"/>
                <w:color w:val="333333"/>
              </w:rPr>
            </w:pPr>
          </w:p>
          <w:p w14:paraId="0E32857D" w14:textId="1FE0C2CC" w:rsidR="00000504" w:rsidRPr="00517E36" w:rsidRDefault="00000504" w:rsidP="00000504">
            <w:pPr>
              <w:rPr>
                <w:rFonts w:asciiTheme="minorHAnsi" w:hAnsiTheme="minorHAnsi" w:cstheme="minorHAnsi"/>
              </w:rPr>
            </w:pPr>
            <w:r w:rsidRPr="00B73958">
              <w:rPr>
                <w:rFonts w:asciiTheme="minorHAnsi" w:hAnsiTheme="minorHAnsi" w:cstheme="minorHAnsi"/>
                <w:color w:val="333333"/>
              </w:rPr>
              <w:t>Remove toys from waiting areas and exam rooms</w:t>
            </w:r>
            <w:r w:rsidRPr="00517E36">
              <w:rPr>
                <w:rFonts w:asciiTheme="minorHAnsi" w:hAnsiTheme="minorHAnsi" w:cstheme="minorHAnsi"/>
                <w:color w:val="333333"/>
              </w:rPr>
              <w:t xml:space="preserve">. </w:t>
            </w:r>
          </w:p>
        </w:tc>
        <w:tc>
          <w:tcPr>
            <w:tcW w:w="3819" w:type="dxa"/>
          </w:tcPr>
          <w:p w14:paraId="021D577D" w14:textId="1445C848" w:rsidR="00000504" w:rsidRDefault="00000504" w:rsidP="00000504">
            <w:pPr>
              <w:rPr>
                <w:rFonts w:asciiTheme="minorHAnsi" w:hAnsiTheme="minorHAnsi" w:cstheme="minorHAnsi"/>
                <w:color w:val="333333"/>
              </w:rPr>
            </w:pPr>
            <w:r w:rsidRPr="00B73958">
              <w:rPr>
                <w:rFonts w:asciiTheme="minorHAnsi" w:hAnsiTheme="minorHAnsi" w:cstheme="minorHAnsi"/>
                <w:color w:val="333333"/>
              </w:rPr>
              <w:t xml:space="preserve">Close small play areas or enclosed parks that cannot be disinfected regularly during </w:t>
            </w:r>
            <w:r>
              <w:rPr>
                <w:rFonts w:asciiTheme="minorHAnsi" w:hAnsiTheme="minorHAnsi" w:cstheme="minorHAnsi"/>
                <w:color w:val="333333"/>
              </w:rPr>
              <w:t>epi</w:t>
            </w:r>
            <w:r w:rsidRPr="00B73958">
              <w:rPr>
                <w:rFonts w:asciiTheme="minorHAnsi" w:hAnsiTheme="minorHAnsi" w:cstheme="minorHAnsi"/>
                <w:color w:val="333333"/>
              </w:rPr>
              <w:t>demics</w:t>
            </w:r>
            <w:r>
              <w:rPr>
                <w:rFonts w:asciiTheme="minorHAnsi" w:hAnsiTheme="minorHAnsi" w:cstheme="minorHAnsi"/>
                <w:color w:val="333333"/>
              </w:rPr>
              <w:t>/pandemics</w:t>
            </w:r>
            <w:r w:rsidRPr="00B73958">
              <w:rPr>
                <w:rFonts w:asciiTheme="minorHAnsi" w:hAnsiTheme="minorHAnsi" w:cstheme="minorHAnsi"/>
                <w:color w:val="333333"/>
              </w:rPr>
              <w:t xml:space="preserve">.  </w:t>
            </w:r>
          </w:p>
          <w:p w14:paraId="54213D9C" w14:textId="1A456024" w:rsidR="00000504" w:rsidRDefault="00000504" w:rsidP="00000504">
            <w:pPr>
              <w:rPr>
                <w:rFonts w:asciiTheme="minorHAnsi" w:hAnsiTheme="minorHAnsi" w:cstheme="minorHAnsi"/>
                <w:color w:val="333333"/>
              </w:rPr>
            </w:pPr>
          </w:p>
          <w:p w14:paraId="4337D05F" w14:textId="35B1F77D" w:rsidR="00000504" w:rsidRPr="00B73958" w:rsidRDefault="00000504" w:rsidP="002C6C48">
            <w:pPr>
              <w:rPr>
                <w:rFonts w:asciiTheme="minorHAnsi" w:hAnsiTheme="minorHAnsi" w:cstheme="minorHAnsi"/>
                <w:color w:val="333333"/>
              </w:rPr>
            </w:pPr>
            <w:r w:rsidRPr="00B73958">
              <w:rPr>
                <w:rFonts w:asciiTheme="minorHAnsi" w:hAnsiTheme="minorHAnsi" w:cstheme="minorHAnsi"/>
                <w:color w:val="333333"/>
              </w:rPr>
              <w:t xml:space="preserve">Consider planning for pediatric murals, ceiling decorations, and other construction that make pediatric areas child-friendly yet retain low risk for contamination and transmission of disease from </w:t>
            </w:r>
            <w:r>
              <w:rPr>
                <w:rFonts w:asciiTheme="minorHAnsi" w:hAnsiTheme="minorHAnsi" w:cstheme="minorHAnsi"/>
                <w:color w:val="333333"/>
              </w:rPr>
              <w:t xml:space="preserve">one </w:t>
            </w:r>
            <w:r w:rsidRPr="00B73958">
              <w:rPr>
                <w:rFonts w:asciiTheme="minorHAnsi" w:hAnsiTheme="minorHAnsi" w:cstheme="minorHAnsi"/>
                <w:color w:val="333333"/>
              </w:rPr>
              <w:t>child to</w:t>
            </w:r>
            <w:r>
              <w:rPr>
                <w:rFonts w:asciiTheme="minorHAnsi" w:hAnsiTheme="minorHAnsi" w:cstheme="minorHAnsi"/>
                <w:color w:val="333333"/>
              </w:rPr>
              <w:t xml:space="preserve"> others.</w:t>
            </w:r>
          </w:p>
        </w:tc>
      </w:tr>
      <w:tr w:rsidR="002C6C48" w:rsidRPr="00B73958" w14:paraId="337E6E08" w14:textId="77777777" w:rsidTr="00F7413C">
        <w:tc>
          <w:tcPr>
            <w:tcW w:w="1996" w:type="dxa"/>
          </w:tcPr>
          <w:p w14:paraId="2A54AA55" w14:textId="77777777" w:rsidR="002C6C48" w:rsidRPr="00517E36" w:rsidRDefault="002C6C48" w:rsidP="002C6C48">
            <w:pPr>
              <w:rPr>
                <w:rFonts w:asciiTheme="minorHAnsi" w:hAnsiTheme="minorHAnsi" w:cstheme="minorHAnsi"/>
              </w:rPr>
            </w:pPr>
            <w:r w:rsidRPr="00517E36">
              <w:rPr>
                <w:rFonts w:asciiTheme="minorHAnsi" w:hAnsiTheme="minorHAnsi" w:cstheme="minorHAnsi"/>
              </w:rPr>
              <w:t>Laboratory capacity</w:t>
            </w:r>
          </w:p>
        </w:tc>
        <w:tc>
          <w:tcPr>
            <w:tcW w:w="3819" w:type="dxa"/>
          </w:tcPr>
          <w:p w14:paraId="0D1738BA" w14:textId="7958D8F0" w:rsidR="002C6C48" w:rsidRPr="00517E36" w:rsidRDefault="002C6C48" w:rsidP="002C6C48">
            <w:pPr>
              <w:rPr>
                <w:rFonts w:asciiTheme="minorHAnsi" w:hAnsiTheme="minorHAnsi" w:cstheme="minorHAnsi"/>
              </w:rPr>
            </w:pPr>
            <w:r w:rsidRPr="00517E36">
              <w:rPr>
                <w:rFonts w:asciiTheme="minorHAnsi" w:hAnsiTheme="minorHAnsi" w:cstheme="minorHAnsi"/>
              </w:rPr>
              <w:t xml:space="preserve">Plan for </w:t>
            </w:r>
            <w:r w:rsidRPr="00B73958">
              <w:rPr>
                <w:rFonts w:asciiTheme="minorHAnsi" w:hAnsiTheme="minorHAnsi" w:cstheme="minorHAnsi"/>
                <w:color w:val="333333"/>
              </w:rPr>
              <w:t xml:space="preserve">increasing lab capacity </w:t>
            </w:r>
            <w:r>
              <w:rPr>
                <w:rFonts w:asciiTheme="minorHAnsi" w:hAnsiTheme="minorHAnsi" w:cstheme="minorHAnsi"/>
                <w:color w:val="333333"/>
              </w:rPr>
              <w:t>for</w:t>
            </w:r>
            <w:r w:rsidR="00000504">
              <w:rPr>
                <w:rFonts w:asciiTheme="minorHAnsi" w:hAnsiTheme="minorHAnsi" w:cstheme="minorHAnsi"/>
                <w:color w:val="333333"/>
              </w:rPr>
              <w:t xml:space="preserve"> </w:t>
            </w:r>
            <w:r w:rsidR="00F7413C">
              <w:rPr>
                <w:rFonts w:asciiTheme="minorHAnsi" w:hAnsiTheme="minorHAnsi" w:cstheme="minorHAnsi"/>
                <w:color w:val="333333"/>
              </w:rPr>
              <w:t xml:space="preserve">newly available </w:t>
            </w:r>
            <w:r w:rsidR="00000504">
              <w:rPr>
                <w:rFonts w:asciiTheme="minorHAnsi" w:hAnsiTheme="minorHAnsi" w:cstheme="minorHAnsi"/>
                <w:color w:val="333333"/>
              </w:rPr>
              <w:t>test</w:t>
            </w:r>
            <w:r w:rsidR="00F7413C">
              <w:rPr>
                <w:rFonts w:asciiTheme="minorHAnsi" w:hAnsiTheme="minorHAnsi" w:cstheme="minorHAnsi"/>
                <w:color w:val="333333"/>
              </w:rPr>
              <w:t>s</w:t>
            </w:r>
            <w:r w:rsidR="00000504">
              <w:rPr>
                <w:rFonts w:asciiTheme="minorHAnsi" w:hAnsiTheme="minorHAnsi" w:cstheme="minorHAnsi"/>
                <w:color w:val="333333"/>
              </w:rPr>
              <w:t xml:space="preserve"> (like </w:t>
            </w:r>
            <w:r>
              <w:rPr>
                <w:rFonts w:asciiTheme="minorHAnsi" w:hAnsiTheme="minorHAnsi" w:cstheme="minorHAnsi"/>
                <w:color w:val="333333"/>
              </w:rPr>
              <w:t>PCR</w:t>
            </w:r>
            <w:r w:rsidR="00000504">
              <w:rPr>
                <w:rFonts w:asciiTheme="minorHAnsi" w:hAnsiTheme="minorHAnsi" w:cstheme="minorHAnsi"/>
                <w:color w:val="333333"/>
              </w:rPr>
              <w:t xml:space="preserve">, </w:t>
            </w:r>
            <w:r>
              <w:rPr>
                <w:rFonts w:asciiTheme="minorHAnsi" w:hAnsiTheme="minorHAnsi" w:cstheme="minorHAnsi"/>
                <w:color w:val="333333"/>
              </w:rPr>
              <w:t>serology</w:t>
            </w:r>
            <w:r w:rsidR="00000504">
              <w:rPr>
                <w:rFonts w:asciiTheme="minorHAnsi" w:hAnsiTheme="minorHAnsi" w:cstheme="minorHAnsi"/>
                <w:color w:val="333333"/>
              </w:rPr>
              <w:t xml:space="preserve">, or culture </w:t>
            </w:r>
            <w:r>
              <w:rPr>
                <w:rFonts w:asciiTheme="minorHAnsi" w:hAnsiTheme="minorHAnsi" w:cstheme="minorHAnsi"/>
                <w:color w:val="333333"/>
              </w:rPr>
              <w:t>testing</w:t>
            </w:r>
            <w:r w:rsidR="00000504">
              <w:rPr>
                <w:rFonts w:asciiTheme="minorHAnsi" w:hAnsiTheme="minorHAnsi" w:cstheme="minorHAnsi"/>
                <w:color w:val="333333"/>
              </w:rPr>
              <w:t>)</w:t>
            </w:r>
            <w:r>
              <w:rPr>
                <w:rFonts w:asciiTheme="minorHAnsi" w:hAnsiTheme="minorHAnsi" w:cstheme="minorHAnsi"/>
                <w:color w:val="333333"/>
              </w:rPr>
              <w:t xml:space="preserve"> </w:t>
            </w:r>
            <w:r w:rsidRPr="00B73958">
              <w:rPr>
                <w:rFonts w:asciiTheme="minorHAnsi" w:hAnsiTheme="minorHAnsi" w:cstheme="minorHAnsi"/>
                <w:color w:val="333333"/>
              </w:rPr>
              <w:t xml:space="preserve">and create a plan to handle a large or massive increase in testing volumes and a need for rapid result turn-around time.  </w:t>
            </w:r>
          </w:p>
        </w:tc>
        <w:tc>
          <w:tcPr>
            <w:tcW w:w="3819" w:type="dxa"/>
          </w:tcPr>
          <w:p w14:paraId="4EE7F3BD" w14:textId="73A4AB9A" w:rsidR="002C6C48" w:rsidRPr="00517E36" w:rsidRDefault="002C6C48" w:rsidP="002C6C48">
            <w:pPr>
              <w:rPr>
                <w:rFonts w:asciiTheme="minorHAnsi" w:hAnsiTheme="minorHAnsi" w:cstheme="minorHAnsi"/>
              </w:rPr>
            </w:pPr>
            <w:r w:rsidRPr="00B73958">
              <w:rPr>
                <w:rFonts w:asciiTheme="minorHAnsi" w:hAnsiTheme="minorHAnsi" w:cstheme="minorHAnsi"/>
                <w:color w:val="333333"/>
              </w:rPr>
              <w:t>Work with public health colleagues to plan for temporary structures for lab specimen collections near each facility or how children or their specimens could be routed to other public facilities for testing</w:t>
            </w:r>
            <w:r w:rsidRPr="00517E36">
              <w:rPr>
                <w:rFonts w:asciiTheme="minorHAnsi" w:hAnsiTheme="minorHAnsi" w:cstheme="minorHAnsi"/>
                <w:color w:val="333333"/>
              </w:rPr>
              <w:t>.</w:t>
            </w:r>
          </w:p>
        </w:tc>
      </w:tr>
      <w:tr w:rsidR="002C6C48" w:rsidRPr="00B73958" w14:paraId="572BB043" w14:textId="77777777" w:rsidTr="00F7413C">
        <w:tc>
          <w:tcPr>
            <w:tcW w:w="1996" w:type="dxa"/>
          </w:tcPr>
          <w:p w14:paraId="144FF09E" w14:textId="77777777" w:rsidR="002C6C48" w:rsidRPr="00517E36" w:rsidRDefault="002C6C48" w:rsidP="002C6C48">
            <w:pPr>
              <w:rPr>
                <w:rFonts w:asciiTheme="minorHAnsi" w:hAnsiTheme="minorHAnsi" w:cstheme="minorHAnsi"/>
              </w:rPr>
            </w:pPr>
            <w:r w:rsidRPr="00517E36">
              <w:rPr>
                <w:rFonts w:asciiTheme="minorHAnsi" w:hAnsiTheme="minorHAnsi" w:cstheme="minorHAnsi"/>
              </w:rPr>
              <w:t>Screening</w:t>
            </w:r>
          </w:p>
        </w:tc>
        <w:tc>
          <w:tcPr>
            <w:tcW w:w="3819" w:type="dxa"/>
          </w:tcPr>
          <w:p w14:paraId="03763A0A" w14:textId="77777777" w:rsidR="008D07E0" w:rsidRDefault="002C6C48" w:rsidP="002C6C48">
            <w:pPr>
              <w:rPr>
                <w:rFonts w:asciiTheme="minorHAnsi" w:hAnsiTheme="minorHAnsi" w:cstheme="minorHAnsi"/>
                <w:color w:val="1D2228"/>
                <w:shd w:val="clear" w:color="auto" w:fill="FFFFFF"/>
              </w:rPr>
            </w:pPr>
            <w:r w:rsidRPr="00517E36">
              <w:rPr>
                <w:rFonts w:asciiTheme="minorHAnsi" w:hAnsiTheme="minorHAnsi" w:cstheme="minorHAnsi"/>
              </w:rPr>
              <w:t xml:space="preserve">Develop </w:t>
            </w:r>
            <w:r w:rsidRPr="00B73958">
              <w:rPr>
                <w:rFonts w:asciiTheme="minorHAnsi" w:hAnsiTheme="minorHAnsi" w:cstheme="minorHAnsi"/>
                <w:color w:val="1D2228"/>
                <w:shd w:val="clear" w:color="auto" w:fill="FFFFFF"/>
              </w:rPr>
              <w:t xml:space="preserve">protocols for setting up symptom screening stations </w:t>
            </w:r>
            <w:r w:rsidR="006B1F9B">
              <w:rPr>
                <w:rFonts w:asciiTheme="minorHAnsi" w:hAnsiTheme="minorHAnsi" w:cstheme="minorHAnsi"/>
                <w:color w:val="1D2228"/>
                <w:shd w:val="clear" w:color="auto" w:fill="FFFFFF"/>
              </w:rPr>
              <w:t>for patients</w:t>
            </w:r>
            <w:r w:rsidR="004678BA">
              <w:rPr>
                <w:rFonts w:asciiTheme="minorHAnsi" w:hAnsiTheme="minorHAnsi" w:cstheme="minorHAnsi"/>
                <w:color w:val="1D2228"/>
                <w:shd w:val="clear" w:color="auto" w:fill="FFFFFF"/>
              </w:rPr>
              <w:t>, families,</w:t>
            </w:r>
            <w:r w:rsidR="006B1F9B">
              <w:rPr>
                <w:rFonts w:asciiTheme="minorHAnsi" w:hAnsiTheme="minorHAnsi" w:cstheme="minorHAnsi"/>
                <w:color w:val="1D2228"/>
                <w:shd w:val="clear" w:color="auto" w:fill="FFFFFF"/>
              </w:rPr>
              <w:t xml:space="preserve"> and staff </w:t>
            </w:r>
            <w:r w:rsidRPr="00B73958">
              <w:rPr>
                <w:rFonts w:asciiTheme="minorHAnsi" w:hAnsiTheme="minorHAnsi" w:cstheme="minorHAnsi"/>
                <w:color w:val="1D2228"/>
                <w:shd w:val="clear" w:color="auto" w:fill="FFFFFF"/>
              </w:rPr>
              <w:t>at entrances</w:t>
            </w:r>
            <w:r w:rsidR="00B6070E">
              <w:rPr>
                <w:rFonts w:asciiTheme="minorHAnsi" w:hAnsiTheme="minorHAnsi" w:cstheme="minorHAnsi"/>
                <w:color w:val="1D2228"/>
                <w:shd w:val="clear" w:color="auto" w:fill="FFFFFF"/>
              </w:rPr>
              <w:t xml:space="preserve">. </w:t>
            </w:r>
          </w:p>
          <w:p w14:paraId="4F464DCE" w14:textId="77777777" w:rsidR="008D07E0" w:rsidRDefault="008D07E0" w:rsidP="002C6C48">
            <w:pPr>
              <w:rPr>
                <w:rFonts w:asciiTheme="minorHAnsi" w:hAnsiTheme="minorHAnsi" w:cstheme="minorHAnsi"/>
                <w:color w:val="1D2228"/>
                <w:shd w:val="clear" w:color="auto" w:fill="FFFFFF"/>
              </w:rPr>
            </w:pPr>
          </w:p>
          <w:p w14:paraId="59CE8A5B" w14:textId="699D36A5" w:rsidR="002C6C48" w:rsidRPr="00517E36" w:rsidRDefault="00B6070E" w:rsidP="002C6C48">
            <w:pPr>
              <w:rPr>
                <w:rFonts w:asciiTheme="minorHAnsi" w:hAnsiTheme="minorHAnsi" w:cstheme="minorHAnsi"/>
              </w:rPr>
            </w:pPr>
            <w:r>
              <w:rPr>
                <w:rFonts w:asciiTheme="minorHAnsi" w:hAnsiTheme="minorHAnsi" w:cstheme="minorHAnsi"/>
                <w:color w:val="1D2228"/>
                <w:shd w:val="clear" w:color="auto" w:fill="FFFFFF"/>
              </w:rPr>
              <w:t xml:space="preserve">Set </w:t>
            </w:r>
            <w:r w:rsidR="002C6C48" w:rsidRPr="00B73958">
              <w:rPr>
                <w:rFonts w:asciiTheme="minorHAnsi" w:hAnsiTheme="minorHAnsi" w:cstheme="minorHAnsi"/>
                <w:color w:val="1D2228"/>
                <w:shd w:val="clear" w:color="auto" w:fill="FFFFFF"/>
              </w:rPr>
              <w:t>security staffing</w:t>
            </w:r>
            <w:r>
              <w:rPr>
                <w:rFonts w:asciiTheme="minorHAnsi" w:hAnsiTheme="minorHAnsi" w:cstheme="minorHAnsi"/>
                <w:color w:val="1D2228"/>
                <w:shd w:val="clear" w:color="auto" w:fill="FFFFFF"/>
              </w:rPr>
              <w:t xml:space="preserve"> protocols</w:t>
            </w:r>
            <w:r w:rsidR="002C6C48" w:rsidRPr="00B73958">
              <w:rPr>
                <w:rFonts w:asciiTheme="minorHAnsi" w:hAnsiTheme="minorHAnsi" w:cstheme="minorHAnsi"/>
                <w:color w:val="1D2228"/>
                <w:shd w:val="clear" w:color="auto" w:fill="FFFFFF"/>
              </w:rPr>
              <w:t>, staff sick policies, and</w:t>
            </w:r>
            <w:r>
              <w:rPr>
                <w:rFonts w:asciiTheme="minorHAnsi" w:hAnsiTheme="minorHAnsi" w:cstheme="minorHAnsi"/>
                <w:color w:val="1D2228"/>
                <w:shd w:val="clear" w:color="auto" w:fill="FFFFFF"/>
              </w:rPr>
              <w:t xml:space="preserve"> </w:t>
            </w:r>
            <w:r w:rsidR="002C6C48" w:rsidRPr="00B73958">
              <w:rPr>
                <w:rFonts w:asciiTheme="minorHAnsi" w:hAnsiTheme="minorHAnsi" w:cstheme="minorHAnsi"/>
                <w:color w:val="1D2228"/>
                <w:shd w:val="clear" w:color="auto" w:fill="FFFFFF"/>
              </w:rPr>
              <w:t>staff duty rotation policies</w:t>
            </w:r>
            <w:r w:rsidR="002C6C48" w:rsidRPr="00517E36">
              <w:rPr>
                <w:rFonts w:asciiTheme="minorHAnsi" w:hAnsiTheme="minorHAnsi" w:cstheme="minorHAnsi"/>
                <w:color w:val="1D2228"/>
                <w:shd w:val="clear" w:color="auto" w:fill="FFFFFF"/>
              </w:rPr>
              <w:t>.</w:t>
            </w:r>
          </w:p>
        </w:tc>
        <w:tc>
          <w:tcPr>
            <w:tcW w:w="3819" w:type="dxa"/>
          </w:tcPr>
          <w:p w14:paraId="639E9E4C" w14:textId="77777777" w:rsidR="002C6C48" w:rsidRPr="00517E36" w:rsidRDefault="002C6C48" w:rsidP="002C6C48">
            <w:pPr>
              <w:rPr>
                <w:rFonts w:asciiTheme="minorHAnsi" w:hAnsiTheme="minorHAnsi" w:cstheme="minorHAnsi"/>
                <w:color w:val="333333"/>
              </w:rPr>
            </w:pPr>
            <w:r w:rsidRPr="00B73958">
              <w:rPr>
                <w:rFonts w:asciiTheme="minorHAnsi" w:hAnsiTheme="minorHAnsi" w:cstheme="minorHAnsi"/>
                <w:color w:val="333333"/>
              </w:rPr>
              <w:t>Develop a plan to inform the public about who they can contact for questions about symptoms, which symptoms warrant bringing children to a health facility, and which buildings or entrances children should be brought to</w:t>
            </w:r>
            <w:r w:rsidRPr="00517E36">
              <w:rPr>
                <w:rFonts w:asciiTheme="minorHAnsi" w:hAnsiTheme="minorHAnsi" w:cstheme="minorHAnsi"/>
                <w:color w:val="333333"/>
              </w:rPr>
              <w:t>.</w:t>
            </w:r>
          </w:p>
        </w:tc>
      </w:tr>
      <w:tr w:rsidR="002C6C48" w:rsidRPr="00B73958" w14:paraId="3707E0AF" w14:textId="77777777" w:rsidTr="00F7413C">
        <w:tc>
          <w:tcPr>
            <w:tcW w:w="1996" w:type="dxa"/>
          </w:tcPr>
          <w:p w14:paraId="4215CE56" w14:textId="77777777" w:rsidR="002C6C48" w:rsidRPr="00517E36" w:rsidRDefault="002C6C48" w:rsidP="002C6C48">
            <w:pPr>
              <w:rPr>
                <w:rFonts w:asciiTheme="minorHAnsi" w:hAnsiTheme="minorHAnsi" w:cstheme="minorHAnsi"/>
              </w:rPr>
            </w:pPr>
            <w:r w:rsidRPr="00517E36">
              <w:rPr>
                <w:rFonts w:asciiTheme="minorHAnsi" w:hAnsiTheme="minorHAnsi" w:cstheme="minorHAnsi"/>
              </w:rPr>
              <w:t>Tracking persons under investigation (PUI)</w:t>
            </w:r>
          </w:p>
        </w:tc>
        <w:tc>
          <w:tcPr>
            <w:tcW w:w="3819" w:type="dxa"/>
          </w:tcPr>
          <w:p w14:paraId="59998478" w14:textId="0F583327" w:rsidR="002C6C48" w:rsidRPr="00517E36" w:rsidRDefault="002C6C48" w:rsidP="002C6C48">
            <w:pPr>
              <w:rPr>
                <w:rFonts w:asciiTheme="minorHAnsi" w:hAnsiTheme="minorHAnsi" w:cstheme="minorHAnsi"/>
              </w:rPr>
            </w:pPr>
            <w:r w:rsidRPr="00B73958">
              <w:rPr>
                <w:rFonts w:asciiTheme="minorHAnsi" w:hAnsiTheme="minorHAnsi" w:cstheme="minorHAnsi"/>
                <w:color w:val="333333"/>
              </w:rPr>
              <w:t>Maintain a central accessible list of patients who are a PUI for the condition of concern, includ</w:t>
            </w:r>
            <w:r>
              <w:rPr>
                <w:rFonts w:asciiTheme="minorHAnsi" w:hAnsiTheme="minorHAnsi" w:cstheme="minorHAnsi"/>
                <w:color w:val="333333"/>
              </w:rPr>
              <w:t>ing</w:t>
            </w:r>
            <w:r w:rsidRPr="00B73958">
              <w:rPr>
                <w:rFonts w:asciiTheme="minorHAnsi" w:hAnsiTheme="minorHAnsi" w:cstheme="minorHAnsi"/>
                <w:color w:val="333333"/>
              </w:rPr>
              <w:t>, at a minimum, name, date of birth, whether diagnosis is suspected or confirmed, if patient was admitted</w:t>
            </w:r>
            <w:r w:rsidR="006B1F9B">
              <w:rPr>
                <w:rFonts w:asciiTheme="minorHAnsi" w:hAnsiTheme="minorHAnsi" w:cstheme="minorHAnsi"/>
                <w:color w:val="333333"/>
              </w:rPr>
              <w:t xml:space="preserve"> to the facility</w:t>
            </w:r>
            <w:r w:rsidRPr="00B73958">
              <w:rPr>
                <w:rFonts w:asciiTheme="minorHAnsi" w:hAnsiTheme="minorHAnsi" w:cstheme="minorHAnsi"/>
                <w:color w:val="333333"/>
              </w:rPr>
              <w:t>, and if they were discharged home or deceased</w:t>
            </w:r>
            <w:r w:rsidRPr="00517E36">
              <w:rPr>
                <w:rFonts w:asciiTheme="minorHAnsi" w:hAnsiTheme="minorHAnsi" w:cstheme="minorHAnsi"/>
                <w:color w:val="333333"/>
              </w:rPr>
              <w:t>.</w:t>
            </w:r>
          </w:p>
        </w:tc>
        <w:tc>
          <w:tcPr>
            <w:tcW w:w="3819" w:type="dxa"/>
          </w:tcPr>
          <w:p w14:paraId="21E21EC6" w14:textId="77777777" w:rsidR="00855C84" w:rsidRDefault="002C6C48" w:rsidP="002C6C48">
            <w:pPr>
              <w:rPr>
                <w:rFonts w:asciiTheme="minorHAnsi" w:hAnsiTheme="minorHAnsi" w:cstheme="minorHAnsi"/>
                <w:color w:val="333333"/>
              </w:rPr>
            </w:pPr>
            <w:r w:rsidRPr="00B73958">
              <w:rPr>
                <w:rFonts w:asciiTheme="minorHAnsi" w:hAnsiTheme="minorHAnsi" w:cstheme="minorHAnsi"/>
                <w:color w:val="333333"/>
              </w:rPr>
              <w:t xml:space="preserve">Remind health care providers to report unusual cases, clusters of cases, </w:t>
            </w:r>
            <w:r w:rsidR="006B1F9B">
              <w:rPr>
                <w:rFonts w:asciiTheme="minorHAnsi" w:hAnsiTheme="minorHAnsi" w:cstheme="minorHAnsi"/>
                <w:color w:val="333333"/>
              </w:rPr>
              <w:t xml:space="preserve">all </w:t>
            </w:r>
            <w:r w:rsidRPr="00B73958">
              <w:rPr>
                <w:rFonts w:asciiTheme="minorHAnsi" w:hAnsiTheme="minorHAnsi" w:cstheme="minorHAnsi"/>
                <w:color w:val="333333"/>
              </w:rPr>
              <w:t>reportable diseases, and epidemic</w:t>
            </w:r>
            <w:r w:rsidR="00855C84">
              <w:rPr>
                <w:rFonts w:asciiTheme="minorHAnsi" w:hAnsiTheme="minorHAnsi" w:cstheme="minorHAnsi"/>
                <w:color w:val="333333"/>
              </w:rPr>
              <w:t>/pandemic</w:t>
            </w:r>
            <w:r w:rsidRPr="00B73958">
              <w:rPr>
                <w:rFonts w:asciiTheme="minorHAnsi" w:hAnsiTheme="minorHAnsi" w:cstheme="minorHAnsi"/>
                <w:color w:val="333333"/>
              </w:rPr>
              <w:t xml:space="preserve"> cases to the public health department or ministry of health authorities</w:t>
            </w:r>
            <w:r w:rsidRPr="00517E36">
              <w:rPr>
                <w:rFonts w:asciiTheme="minorHAnsi" w:hAnsiTheme="minorHAnsi" w:cstheme="minorHAnsi"/>
                <w:color w:val="333333"/>
              </w:rPr>
              <w:t>.</w:t>
            </w:r>
            <w:r>
              <w:rPr>
                <w:rFonts w:asciiTheme="minorHAnsi" w:hAnsiTheme="minorHAnsi" w:cstheme="minorHAnsi"/>
                <w:color w:val="333333"/>
              </w:rPr>
              <w:t xml:space="preserve"> </w:t>
            </w:r>
          </w:p>
          <w:p w14:paraId="4111EB83" w14:textId="77777777" w:rsidR="00855C84" w:rsidRDefault="00855C84" w:rsidP="002C6C48">
            <w:pPr>
              <w:rPr>
                <w:rFonts w:asciiTheme="minorHAnsi" w:hAnsiTheme="minorHAnsi" w:cstheme="minorHAnsi"/>
                <w:color w:val="333333"/>
              </w:rPr>
            </w:pPr>
          </w:p>
          <w:p w14:paraId="717BD784" w14:textId="787F2741" w:rsidR="002C6C48" w:rsidRPr="00517E36" w:rsidRDefault="002C6C48" w:rsidP="002C6C48">
            <w:pPr>
              <w:rPr>
                <w:rFonts w:asciiTheme="minorHAnsi" w:hAnsiTheme="minorHAnsi" w:cstheme="minorHAnsi"/>
              </w:rPr>
            </w:pPr>
            <w:r>
              <w:rPr>
                <w:rFonts w:asciiTheme="minorHAnsi" w:hAnsiTheme="minorHAnsi" w:cstheme="minorHAnsi"/>
                <w:color w:val="333333"/>
              </w:rPr>
              <w:t>Plan for contact tracing.</w:t>
            </w:r>
          </w:p>
        </w:tc>
      </w:tr>
      <w:tr w:rsidR="002C6C48" w:rsidRPr="00B73958" w14:paraId="5FBDAFDC" w14:textId="77777777" w:rsidTr="00F7413C">
        <w:tc>
          <w:tcPr>
            <w:tcW w:w="1996" w:type="dxa"/>
          </w:tcPr>
          <w:p w14:paraId="44436B9F" w14:textId="77777777" w:rsidR="002C6C48" w:rsidRPr="00517E36" w:rsidRDefault="002C6C48" w:rsidP="002C6C48">
            <w:pPr>
              <w:rPr>
                <w:rFonts w:asciiTheme="minorHAnsi" w:hAnsiTheme="minorHAnsi" w:cstheme="minorHAnsi"/>
              </w:rPr>
            </w:pPr>
            <w:r w:rsidRPr="00517E36">
              <w:rPr>
                <w:rFonts w:asciiTheme="minorHAnsi" w:hAnsiTheme="minorHAnsi" w:cstheme="minorHAnsi"/>
              </w:rPr>
              <w:t>Communication with staff</w:t>
            </w:r>
          </w:p>
        </w:tc>
        <w:tc>
          <w:tcPr>
            <w:tcW w:w="3819" w:type="dxa"/>
          </w:tcPr>
          <w:p w14:paraId="698488A1" w14:textId="2EF6AAED" w:rsidR="002C6C48" w:rsidRPr="00517E36" w:rsidRDefault="002C6C48" w:rsidP="002C6C48">
            <w:pPr>
              <w:rPr>
                <w:rFonts w:asciiTheme="minorHAnsi" w:hAnsiTheme="minorHAnsi" w:cstheme="minorHAnsi"/>
              </w:rPr>
            </w:pPr>
            <w:r w:rsidRPr="00517E36">
              <w:rPr>
                <w:rFonts w:asciiTheme="minorHAnsi" w:hAnsiTheme="minorHAnsi" w:cstheme="minorHAnsi"/>
                <w:color w:val="333333"/>
              </w:rPr>
              <w:t>P</w:t>
            </w:r>
            <w:r w:rsidRPr="00B73958">
              <w:rPr>
                <w:rFonts w:asciiTheme="minorHAnsi" w:hAnsiTheme="minorHAnsi" w:cstheme="minorHAnsi"/>
                <w:color w:val="333333"/>
              </w:rPr>
              <w:t xml:space="preserve">lan for when and where </w:t>
            </w:r>
            <w:r w:rsidRPr="00B73958">
              <w:rPr>
                <w:rFonts w:asciiTheme="minorHAnsi" w:hAnsiTheme="minorHAnsi" w:cstheme="minorHAnsi"/>
                <w:color w:val="1D2228"/>
                <w:shd w:val="clear" w:color="auto" w:fill="FFFFFF"/>
              </w:rPr>
              <w:t xml:space="preserve">daily check-in meetings would likely be held in-person, or how they would be held remotely. Have contact lists </w:t>
            </w:r>
            <w:r w:rsidRPr="00B73958">
              <w:rPr>
                <w:rFonts w:asciiTheme="minorHAnsi" w:hAnsiTheme="minorHAnsi" w:cstheme="minorHAnsi"/>
                <w:color w:val="1D2228"/>
                <w:shd w:val="clear" w:color="auto" w:fill="FFFFFF"/>
              </w:rPr>
              <w:lastRenderedPageBreak/>
              <w:t xml:space="preserve">of the entire </w:t>
            </w:r>
            <w:r w:rsidR="006551F8">
              <w:rPr>
                <w:rFonts w:asciiTheme="minorHAnsi" w:hAnsiTheme="minorHAnsi" w:cstheme="minorHAnsi"/>
                <w:color w:val="1D2228"/>
                <w:shd w:val="clear" w:color="auto" w:fill="FFFFFF"/>
              </w:rPr>
              <w:t xml:space="preserve">pediatric </w:t>
            </w:r>
            <w:r w:rsidRPr="00B73958">
              <w:rPr>
                <w:rFonts w:asciiTheme="minorHAnsi" w:hAnsiTheme="minorHAnsi" w:cstheme="minorHAnsi"/>
                <w:color w:val="1D2228"/>
                <w:shd w:val="clear" w:color="auto" w:fill="FFFFFF"/>
              </w:rPr>
              <w:t>team or system readily available to all team members in electronic and hardcopy form</w:t>
            </w:r>
            <w:r>
              <w:rPr>
                <w:rFonts w:asciiTheme="minorHAnsi" w:hAnsiTheme="minorHAnsi" w:cstheme="minorHAnsi"/>
                <w:color w:val="1D2228"/>
                <w:shd w:val="clear" w:color="auto" w:fill="FFFFFF"/>
              </w:rPr>
              <w:t>at</w:t>
            </w:r>
            <w:r w:rsidRPr="00B73958">
              <w:rPr>
                <w:rFonts w:asciiTheme="minorHAnsi" w:hAnsiTheme="minorHAnsi" w:cstheme="minorHAnsi"/>
                <w:color w:val="1D2228"/>
                <w:shd w:val="clear" w:color="auto" w:fill="FFFFFF"/>
              </w:rPr>
              <w:t>s</w:t>
            </w:r>
            <w:r>
              <w:rPr>
                <w:rFonts w:asciiTheme="minorHAnsi" w:hAnsiTheme="minorHAnsi" w:cstheme="minorHAnsi"/>
                <w:color w:val="1D2228"/>
                <w:shd w:val="clear" w:color="auto" w:fill="FFFFFF"/>
              </w:rPr>
              <w:t>.</w:t>
            </w:r>
          </w:p>
        </w:tc>
        <w:tc>
          <w:tcPr>
            <w:tcW w:w="3819" w:type="dxa"/>
          </w:tcPr>
          <w:p w14:paraId="1C7A6879" w14:textId="618709A4" w:rsidR="002C6C48" w:rsidRDefault="002C6C48" w:rsidP="002C6C48">
            <w:pPr>
              <w:rPr>
                <w:rFonts w:asciiTheme="minorHAnsi" w:hAnsiTheme="minorHAnsi" w:cstheme="minorHAnsi"/>
                <w:color w:val="1D2228"/>
                <w:shd w:val="clear" w:color="auto" w:fill="FFFFFF"/>
              </w:rPr>
            </w:pPr>
            <w:r w:rsidRPr="00B73958">
              <w:rPr>
                <w:rFonts w:asciiTheme="minorHAnsi" w:hAnsiTheme="minorHAnsi" w:cstheme="minorHAnsi"/>
                <w:color w:val="1D2228"/>
                <w:shd w:val="clear" w:color="auto" w:fill="FFFFFF"/>
              </w:rPr>
              <w:lastRenderedPageBreak/>
              <w:t xml:space="preserve">Establish where reliable clinical guidance can likely be obtained from and where clinicians and parents can </w:t>
            </w:r>
            <w:r w:rsidRPr="00B73958">
              <w:rPr>
                <w:rFonts w:asciiTheme="minorHAnsi" w:hAnsiTheme="minorHAnsi" w:cstheme="minorHAnsi"/>
                <w:color w:val="1D2228"/>
                <w:shd w:val="clear" w:color="auto" w:fill="FFFFFF"/>
              </w:rPr>
              <w:lastRenderedPageBreak/>
              <w:t>be directed for reliable</w:t>
            </w:r>
            <w:r>
              <w:rPr>
                <w:rFonts w:asciiTheme="minorHAnsi" w:hAnsiTheme="minorHAnsi" w:cstheme="minorHAnsi"/>
                <w:color w:val="1D2228"/>
                <w:shd w:val="clear" w:color="auto" w:fill="FFFFFF"/>
              </w:rPr>
              <w:t>, updated</w:t>
            </w:r>
            <w:r w:rsidRPr="00B73958">
              <w:rPr>
                <w:rFonts w:asciiTheme="minorHAnsi" w:hAnsiTheme="minorHAnsi" w:cstheme="minorHAnsi"/>
                <w:color w:val="1D2228"/>
                <w:shd w:val="clear" w:color="auto" w:fill="FFFFFF"/>
              </w:rPr>
              <w:t xml:space="preserve"> information</w:t>
            </w:r>
            <w:r>
              <w:rPr>
                <w:rFonts w:asciiTheme="minorHAnsi" w:hAnsiTheme="minorHAnsi" w:cstheme="minorHAnsi"/>
                <w:color w:val="1D2228"/>
                <w:shd w:val="clear" w:color="auto" w:fill="FFFFFF"/>
              </w:rPr>
              <w:t>.</w:t>
            </w:r>
          </w:p>
          <w:p w14:paraId="1489B857" w14:textId="77777777" w:rsidR="00855C84" w:rsidRPr="00517E36" w:rsidRDefault="00855C84" w:rsidP="002C6C48">
            <w:pPr>
              <w:rPr>
                <w:rFonts w:asciiTheme="minorHAnsi" w:hAnsiTheme="minorHAnsi" w:cstheme="minorHAnsi"/>
                <w:color w:val="1D2228"/>
                <w:shd w:val="clear" w:color="auto" w:fill="FFFFFF"/>
              </w:rPr>
            </w:pPr>
          </w:p>
          <w:p w14:paraId="1F06B796" w14:textId="6925FECC" w:rsidR="002C6C48" w:rsidRPr="00517E36" w:rsidRDefault="002C6C48" w:rsidP="002C6C48">
            <w:pPr>
              <w:rPr>
                <w:rFonts w:asciiTheme="minorHAnsi" w:hAnsiTheme="minorHAnsi" w:cstheme="minorHAnsi"/>
              </w:rPr>
            </w:pPr>
            <w:r w:rsidRPr="00517E36">
              <w:rPr>
                <w:rFonts w:asciiTheme="minorHAnsi" w:hAnsiTheme="minorHAnsi" w:cstheme="minorHAnsi"/>
                <w:color w:val="1D2228"/>
                <w:shd w:val="clear" w:color="auto" w:fill="FFFFFF"/>
              </w:rPr>
              <w:t>Hold</w:t>
            </w:r>
            <w:r w:rsidRPr="00B73958">
              <w:rPr>
                <w:rFonts w:asciiTheme="minorHAnsi" w:hAnsiTheme="minorHAnsi" w:cstheme="minorHAnsi"/>
                <w:color w:val="1D2228"/>
                <w:shd w:val="clear" w:color="auto" w:fill="FFFFFF"/>
              </w:rPr>
              <w:t xml:space="preserve"> a mock meeting annually to review and test the preparedness plan</w:t>
            </w:r>
            <w:r>
              <w:rPr>
                <w:rFonts w:asciiTheme="minorHAnsi" w:hAnsiTheme="minorHAnsi" w:cstheme="minorHAnsi"/>
                <w:color w:val="1D2228"/>
                <w:shd w:val="clear" w:color="auto" w:fill="FFFFFF"/>
              </w:rPr>
              <w:t>.</w:t>
            </w:r>
          </w:p>
        </w:tc>
      </w:tr>
      <w:tr w:rsidR="002C6C48" w:rsidRPr="00B73958" w14:paraId="55F46F1D" w14:textId="77777777" w:rsidTr="00F7413C">
        <w:tc>
          <w:tcPr>
            <w:tcW w:w="1996" w:type="dxa"/>
          </w:tcPr>
          <w:p w14:paraId="0B1077DF" w14:textId="77777777" w:rsidR="002C6C48" w:rsidRPr="00517E36" w:rsidRDefault="002C6C48" w:rsidP="002C6C48">
            <w:pPr>
              <w:rPr>
                <w:rFonts w:asciiTheme="minorHAnsi" w:hAnsiTheme="minorHAnsi" w:cstheme="minorHAnsi"/>
              </w:rPr>
            </w:pPr>
            <w:r w:rsidRPr="00517E36">
              <w:rPr>
                <w:rFonts w:asciiTheme="minorHAnsi" w:hAnsiTheme="minorHAnsi" w:cstheme="minorHAnsi"/>
              </w:rPr>
              <w:lastRenderedPageBreak/>
              <w:t>Communication with health departments</w:t>
            </w:r>
          </w:p>
        </w:tc>
        <w:tc>
          <w:tcPr>
            <w:tcW w:w="3819" w:type="dxa"/>
          </w:tcPr>
          <w:p w14:paraId="11D35D89" w14:textId="71ACD7DC" w:rsidR="002C6C48" w:rsidRPr="00517E36" w:rsidRDefault="002C6C48" w:rsidP="002C6C48">
            <w:pPr>
              <w:rPr>
                <w:rFonts w:asciiTheme="minorHAnsi" w:hAnsiTheme="minorHAnsi" w:cstheme="minorHAnsi"/>
              </w:rPr>
            </w:pPr>
            <w:r w:rsidRPr="00517E36">
              <w:rPr>
                <w:rFonts w:asciiTheme="minorHAnsi" w:hAnsiTheme="minorHAnsi" w:cstheme="minorHAnsi"/>
                <w:color w:val="333333"/>
              </w:rPr>
              <w:t>E</w:t>
            </w:r>
            <w:r w:rsidRPr="00B73958">
              <w:rPr>
                <w:rFonts w:asciiTheme="minorHAnsi" w:hAnsiTheme="minorHAnsi" w:cstheme="minorHAnsi"/>
                <w:color w:val="333333"/>
              </w:rPr>
              <w:t xml:space="preserve">ach health facility </w:t>
            </w:r>
            <w:r w:rsidRPr="00517E36">
              <w:rPr>
                <w:rFonts w:asciiTheme="minorHAnsi" w:hAnsiTheme="minorHAnsi" w:cstheme="minorHAnsi"/>
                <w:color w:val="333333"/>
              </w:rPr>
              <w:t>should have</w:t>
            </w:r>
            <w:r w:rsidRPr="00B73958">
              <w:rPr>
                <w:rFonts w:asciiTheme="minorHAnsi" w:hAnsiTheme="minorHAnsi" w:cstheme="minorHAnsi"/>
                <w:color w:val="333333"/>
              </w:rPr>
              <w:t xml:space="preserve"> a reliable direct line of communication with the appropriate person(s), local health department</w:t>
            </w:r>
            <w:r>
              <w:rPr>
                <w:rFonts w:asciiTheme="minorHAnsi" w:hAnsiTheme="minorHAnsi" w:cstheme="minorHAnsi"/>
                <w:color w:val="333333"/>
              </w:rPr>
              <w:t>,</w:t>
            </w:r>
            <w:r w:rsidRPr="00B73958">
              <w:rPr>
                <w:rFonts w:asciiTheme="minorHAnsi" w:hAnsiTheme="minorHAnsi" w:cstheme="minorHAnsi"/>
                <w:color w:val="333333"/>
              </w:rPr>
              <w:t xml:space="preserve"> </w:t>
            </w:r>
            <w:r w:rsidRPr="00517E36">
              <w:rPr>
                <w:rFonts w:asciiTheme="minorHAnsi" w:hAnsiTheme="minorHAnsi" w:cstheme="minorHAnsi"/>
                <w:color w:val="333333"/>
              </w:rPr>
              <w:t>and/</w:t>
            </w:r>
            <w:r w:rsidRPr="00B73958">
              <w:rPr>
                <w:rFonts w:asciiTheme="minorHAnsi" w:hAnsiTheme="minorHAnsi" w:cstheme="minorHAnsi"/>
                <w:color w:val="333333"/>
              </w:rPr>
              <w:t>or ministry of health who can</w:t>
            </w:r>
            <w:r w:rsidRPr="00517E36">
              <w:rPr>
                <w:rFonts w:asciiTheme="minorHAnsi" w:hAnsiTheme="minorHAnsi" w:cstheme="minorHAnsi"/>
                <w:color w:val="333333"/>
              </w:rPr>
              <w:t xml:space="preserve"> </w:t>
            </w:r>
            <w:r w:rsidRPr="00B73958">
              <w:rPr>
                <w:rFonts w:asciiTheme="minorHAnsi" w:hAnsiTheme="minorHAnsi" w:cstheme="minorHAnsi"/>
                <w:color w:val="333333"/>
              </w:rPr>
              <w:t>confirm an appropriate plan for children in</w:t>
            </w:r>
            <w:r w:rsidRPr="00517E36">
              <w:rPr>
                <w:rFonts w:asciiTheme="minorHAnsi" w:hAnsiTheme="minorHAnsi" w:cstheme="minorHAnsi"/>
                <w:color w:val="333333"/>
              </w:rPr>
              <w:t xml:space="preserve"> a timely manner in</w:t>
            </w:r>
            <w:r w:rsidRPr="00B73958">
              <w:rPr>
                <w:rFonts w:asciiTheme="minorHAnsi" w:hAnsiTheme="minorHAnsi" w:cstheme="minorHAnsi"/>
                <w:color w:val="333333"/>
              </w:rPr>
              <w:t xml:space="preserve"> the setting of any public health emergency</w:t>
            </w:r>
            <w:r w:rsidRPr="00517E36">
              <w:rPr>
                <w:rFonts w:asciiTheme="minorHAnsi" w:hAnsiTheme="minorHAnsi" w:cstheme="minorHAnsi"/>
                <w:color w:val="333333"/>
              </w:rPr>
              <w:t>.</w:t>
            </w:r>
          </w:p>
        </w:tc>
        <w:tc>
          <w:tcPr>
            <w:tcW w:w="3819" w:type="dxa"/>
          </w:tcPr>
          <w:p w14:paraId="74B81B18" w14:textId="715FEE49" w:rsidR="002C6C48" w:rsidRPr="00517E36" w:rsidRDefault="002C6C48" w:rsidP="002C6C48">
            <w:pPr>
              <w:rPr>
                <w:rFonts w:asciiTheme="minorHAnsi" w:hAnsiTheme="minorHAnsi" w:cstheme="minorHAnsi"/>
              </w:rPr>
            </w:pPr>
            <w:r w:rsidRPr="00B73958">
              <w:rPr>
                <w:rFonts w:asciiTheme="minorHAnsi" w:hAnsiTheme="minorHAnsi" w:cstheme="minorHAnsi"/>
                <w:color w:val="333333"/>
              </w:rPr>
              <w:t xml:space="preserve">Assign personnel and back-up personnel from each facility who are responsible for contacting the </w:t>
            </w:r>
            <w:r w:rsidR="00855C84">
              <w:rPr>
                <w:rFonts w:asciiTheme="minorHAnsi" w:hAnsiTheme="minorHAnsi" w:cstheme="minorHAnsi"/>
                <w:color w:val="333333"/>
              </w:rPr>
              <w:t xml:space="preserve">public </w:t>
            </w:r>
            <w:r w:rsidRPr="00B73958">
              <w:rPr>
                <w:rFonts w:asciiTheme="minorHAnsi" w:hAnsiTheme="minorHAnsi" w:cstheme="minorHAnsi"/>
                <w:color w:val="333333"/>
              </w:rPr>
              <w:t>health authorities immediately, communicating regularly, and discussing issues whenever questions arise during an outbreak</w:t>
            </w:r>
            <w:r w:rsidRPr="00517E36">
              <w:rPr>
                <w:rFonts w:asciiTheme="minorHAnsi" w:hAnsiTheme="minorHAnsi" w:cstheme="minorHAnsi"/>
                <w:color w:val="333333"/>
              </w:rPr>
              <w:t>.</w:t>
            </w:r>
          </w:p>
        </w:tc>
      </w:tr>
      <w:tr w:rsidR="002C6C48" w:rsidRPr="00B73958" w14:paraId="5761195C" w14:textId="77777777" w:rsidTr="00F7413C">
        <w:tc>
          <w:tcPr>
            <w:tcW w:w="1996" w:type="dxa"/>
          </w:tcPr>
          <w:p w14:paraId="1D578E11" w14:textId="77777777" w:rsidR="002C6C48" w:rsidRPr="00517E36" w:rsidRDefault="002C6C48" w:rsidP="002C6C48">
            <w:pPr>
              <w:rPr>
                <w:rFonts w:asciiTheme="minorHAnsi" w:hAnsiTheme="minorHAnsi" w:cstheme="minorHAnsi"/>
              </w:rPr>
            </w:pPr>
            <w:r w:rsidRPr="00517E36">
              <w:rPr>
                <w:rFonts w:asciiTheme="minorHAnsi" w:hAnsiTheme="minorHAnsi" w:cstheme="minorHAnsi"/>
              </w:rPr>
              <w:t>Communication with the public</w:t>
            </w:r>
          </w:p>
        </w:tc>
        <w:tc>
          <w:tcPr>
            <w:tcW w:w="3819" w:type="dxa"/>
          </w:tcPr>
          <w:p w14:paraId="42F1F68C" w14:textId="5DCDDEFA" w:rsidR="002C6C48" w:rsidRPr="00517E36" w:rsidRDefault="002C6C48" w:rsidP="002C6C48">
            <w:pPr>
              <w:rPr>
                <w:rFonts w:asciiTheme="minorHAnsi" w:hAnsiTheme="minorHAnsi" w:cstheme="minorHAnsi"/>
                <w:color w:val="333333"/>
              </w:rPr>
            </w:pPr>
            <w:r w:rsidRPr="00B73958">
              <w:rPr>
                <w:rFonts w:asciiTheme="minorHAnsi" w:hAnsiTheme="minorHAnsi" w:cstheme="minorHAnsi"/>
                <w:color w:val="333333"/>
              </w:rPr>
              <w:t>Organize public health service announcements</w:t>
            </w:r>
            <w:r w:rsidR="008D07E0">
              <w:rPr>
                <w:rFonts w:asciiTheme="minorHAnsi" w:hAnsiTheme="minorHAnsi" w:cstheme="minorHAnsi"/>
                <w:color w:val="333333"/>
              </w:rPr>
              <w:t xml:space="preserve">, including media and </w:t>
            </w:r>
            <w:r w:rsidR="00624ECE">
              <w:rPr>
                <w:rFonts w:asciiTheme="minorHAnsi" w:hAnsiTheme="minorHAnsi" w:cstheme="minorHAnsi"/>
                <w:color w:val="333333"/>
              </w:rPr>
              <w:t>radio messaging</w:t>
            </w:r>
            <w:r w:rsidR="008D07E0">
              <w:rPr>
                <w:rFonts w:asciiTheme="minorHAnsi" w:hAnsiTheme="minorHAnsi" w:cstheme="minorHAnsi"/>
                <w:color w:val="333333"/>
              </w:rPr>
              <w:t xml:space="preserve">, </w:t>
            </w:r>
            <w:r w:rsidRPr="00B73958">
              <w:rPr>
                <w:rFonts w:asciiTheme="minorHAnsi" w:hAnsiTheme="minorHAnsi" w:cstheme="minorHAnsi"/>
                <w:color w:val="333333"/>
              </w:rPr>
              <w:t>that remind families to have home preparation kits</w:t>
            </w:r>
            <w:r>
              <w:rPr>
                <w:rFonts w:asciiTheme="minorHAnsi" w:hAnsiTheme="minorHAnsi" w:cstheme="minorHAnsi"/>
                <w:color w:val="333333"/>
              </w:rPr>
              <w:t>,</w:t>
            </w:r>
            <w:r w:rsidRPr="00B73958">
              <w:rPr>
                <w:rFonts w:asciiTheme="minorHAnsi" w:hAnsiTheme="minorHAnsi" w:cstheme="minorHAnsi"/>
                <w:color w:val="333333"/>
              </w:rPr>
              <w:t xml:space="preserve"> </w:t>
            </w:r>
            <w:r w:rsidR="008D07E0">
              <w:rPr>
                <w:rFonts w:asciiTheme="minorHAnsi" w:hAnsiTheme="minorHAnsi" w:cstheme="minorHAnsi"/>
                <w:color w:val="333333"/>
              </w:rPr>
              <w:t xml:space="preserve">to </w:t>
            </w:r>
            <w:r w:rsidRPr="00B73958">
              <w:rPr>
                <w:rFonts w:asciiTheme="minorHAnsi" w:hAnsiTheme="minorHAnsi" w:cstheme="minorHAnsi"/>
                <w:color w:val="333333"/>
              </w:rPr>
              <w:t>includ</w:t>
            </w:r>
            <w:r w:rsidR="008D07E0">
              <w:rPr>
                <w:rFonts w:asciiTheme="minorHAnsi" w:hAnsiTheme="minorHAnsi" w:cstheme="minorHAnsi"/>
                <w:color w:val="333333"/>
              </w:rPr>
              <w:t xml:space="preserve">e: </w:t>
            </w:r>
            <w:r w:rsidRPr="00B73958">
              <w:rPr>
                <w:rFonts w:asciiTheme="minorHAnsi" w:hAnsiTheme="minorHAnsi" w:cstheme="minorHAnsi"/>
                <w:color w:val="333333"/>
              </w:rPr>
              <w:t xml:space="preserve">a 2-week supply of food, extra water, electrolyte drinking solutions suitable for children, </w:t>
            </w:r>
            <w:r w:rsidR="006551F8" w:rsidRPr="00B73958">
              <w:rPr>
                <w:rFonts w:asciiTheme="minorHAnsi" w:hAnsiTheme="minorHAnsi" w:cstheme="minorHAnsi"/>
                <w:color w:val="333333"/>
              </w:rPr>
              <w:t>thermometer,</w:t>
            </w:r>
            <w:r w:rsidR="006551F8">
              <w:rPr>
                <w:rFonts w:asciiTheme="minorHAnsi" w:hAnsiTheme="minorHAnsi" w:cstheme="minorHAnsi"/>
                <w:color w:val="333333"/>
              </w:rPr>
              <w:t xml:space="preserve"> </w:t>
            </w:r>
            <w:r w:rsidRPr="00B73958">
              <w:rPr>
                <w:rFonts w:asciiTheme="minorHAnsi" w:hAnsiTheme="minorHAnsi" w:cstheme="minorHAnsi"/>
                <w:color w:val="333333"/>
              </w:rPr>
              <w:t>masks</w:t>
            </w:r>
            <w:r w:rsidR="00624ECE">
              <w:rPr>
                <w:rFonts w:asciiTheme="minorHAnsi" w:hAnsiTheme="minorHAnsi" w:cstheme="minorHAnsi"/>
                <w:color w:val="333333"/>
              </w:rPr>
              <w:t xml:space="preserve">, </w:t>
            </w:r>
            <w:r w:rsidRPr="00B73958">
              <w:rPr>
                <w:rFonts w:asciiTheme="minorHAnsi" w:hAnsiTheme="minorHAnsi" w:cstheme="minorHAnsi"/>
                <w:color w:val="333333"/>
              </w:rPr>
              <w:t xml:space="preserve">handkerchiefs or bandanas that can be used to </w:t>
            </w:r>
            <w:r w:rsidRPr="00517E36">
              <w:rPr>
                <w:rFonts w:asciiTheme="minorHAnsi" w:hAnsiTheme="minorHAnsi" w:cstheme="minorHAnsi"/>
                <w:color w:val="333333"/>
              </w:rPr>
              <w:t xml:space="preserve">comfortably </w:t>
            </w:r>
            <w:r w:rsidRPr="00B73958">
              <w:rPr>
                <w:rFonts w:asciiTheme="minorHAnsi" w:hAnsiTheme="minorHAnsi" w:cstheme="minorHAnsi"/>
                <w:color w:val="333333"/>
              </w:rPr>
              <w:t xml:space="preserve">cover the nose and mouth of children, liquid formulations of </w:t>
            </w:r>
            <w:r>
              <w:rPr>
                <w:rFonts w:asciiTheme="minorHAnsi" w:hAnsiTheme="minorHAnsi" w:cstheme="minorHAnsi"/>
                <w:color w:val="333333"/>
              </w:rPr>
              <w:t>antipyretics</w:t>
            </w:r>
            <w:r w:rsidRPr="00B73958">
              <w:rPr>
                <w:rFonts w:asciiTheme="minorHAnsi" w:hAnsiTheme="minorHAnsi" w:cstheme="minorHAnsi"/>
                <w:color w:val="333333"/>
              </w:rPr>
              <w:t xml:space="preserve">, bandages for covering wounds, hygiene products, etc.  </w:t>
            </w:r>
          </w:p>
          <w:p w14:paraId="578C2091" w14:textId="77777777" w:rsidR="002C6C48" w:rsidRPr="00517E36" w:rsidRDefault="002C6C48" w:rsidP="002C6C48">
            <w:pPr>
              <w:rPr>
                <w:rFonts w:asciiTheme="minorHAnsi" w:hAnsiTheme="minorHAnsi" w:cstheme="minorHAnsi"/>
                <w:color w:val="333333"/>
              </w:rPr>
            </w:pPr>
          </w:p>
          <w:p w14:paraId="35CA2DFF" w14:textId="57AD2E47" w:rsidR="002C6C48" w:rsidRPr="00517E36" w:rsidRDefault="002C6C48" w:rsidP="002C6C48">
            <w:pPr>
              <w:rPr>
                <w:rFonts w:asciiTheme="minorHAnsi" w:hAnsiTheme="minorHAnsi" w:cstheme="minorHAnsi"/>
              </w:rPr>
            </w:pPr>
            <w:r w:rsidRPr="00B73958">
              <w:rPr>
                <w:rFonts w:asciiTheme="minorHAnsi" w:hAnsiTheme="minorHAnsi" w:cstheme="minorHAnsi"/>
                <w:color w:val="333333"/>
              </w:rPr>
              <w:t>Have ready-made announcements, posters, and handouts with clear graphics that can convey simple ideas about hand-hygiene, cough etiquette, physical distancing, etc</w:t>
            </w:r>
            <w:r>
              <w:rPr>
                <w:rFonts w:asciiTheme="minorHAnsi" w:hAnsiTheme="minorHAnsi" w:cstheme="minorHAnsi"/>
                <w:color w:val="333333"/>
              </w:rPr>
              <w:t>.</w:t>
            </w:r>
            <w:r w:rsidRPr="00B73958">
              <w:rPr>
                <w:rFonts w:asciiTheme="minorHAnsi" w:hAnsiTheme="minorHAnsi" w:cstheme="minorHAnsi"/>
                <w:color w:val="333333"/>
              </w:rPr>
              <w:t xml:space="preserve"> in pictures and words. Know how to make disease-focused signage upon short notice, about specific symptoms to report for the particular epidemic</w:t>
            </w:r>
            <w:r w:rsidR="003B1A0B">
              <w:rPr>
                <w:rFonts w:asciiTheme="minorHAnsi" w:hAnsiTheme="minorHAnsi" w:cstheme="minorHAnsi"/>
                <w:color w:val="333333"/>
              </w:rPr>
              <w:t>/pandemic</w:t>
            </w:r>
            <w:r w:rsidRPr="00B73958">
              <w:rPr>
                <w:rFonts w:asciiTheme="minorHAnsi" w:hAnsiTheme="minorHAnsi" w:cstheme="minorHAnsi"/>
                <w:color w:val="333333"/>
              </w:rPr>
              <w:t xml:space="preserve"> at hand, </w:t>
            </w:r>
            <w:r>
              <w:rPr>
                <w:rFonts w:asciiTheme="minorHAnsi" w:hAnsiTheme="minorHAnsi" w:cstheme="minorHAnsi"/>
                <w:color w:val="333333"/>
              </w:rPr>
              <w:t>as soon as</w:t>
            </w:r>
            <w:r w:rsidRPr="00B73958">
              <w:rPr>
                <w:rFonts w:asciiTheme="minorHAnsi" w:hAnsiTheme="minorHAnsi" w:cstheme="minorHAnsi"/>
                <w:color w:val="333333"/>
              </w:rPr>
              <w:t xml:space="preserve"> information emerges.  </w:t>
            </w:r>
          </w:p>
        </w:tc>
        <w:tc>
          <w:tcPr>
            <w:tcW w:w="3819" w:type="dxa"/>
          </w:tcPr>
          <w:p w14:paraId="09904344" w14:textId="77777777" w:rsidR="003B1A0B" w:rsidRDefault="002C6C48" w:rsidP="002C6C48">
            <w:pPr>
              <w:autoSpaceDE w:val="0"/>
              <w:autoSpaceDN w:val="0"/>
              <w:adjustRightInd w:val="0"/>
              <w:rPr>
                <w:rFonts w:asciiTheme="minorHAnsi" w:hAnsiTheme="minorHAnsi" w:cstheme="minorHAnsi"/>
                <w:color w:val="333333"/>
              </w:rPr>
            </w:pPr>
            <w:r w:rsidRPr="00B73958">
              <w:rPr>
                <w:rFonts w:asciiTheme="minorHAnsi" w:hAnsiTheme="minorHAnsi" w:cstheme="minorHAnsi"/>
                <w:color w:val="333333"/>
              </w:rPr>
              <w:t xml:space="preserve">Ensure that educational materials and timely or daily information updates are also available and appropriate for different ages of children in pediatric care locations where children, despite a limited number of care providers, can be educated or can educate themselves. These materials should be clear and factual. Messages should also address fear and provide reassurance regarding unknown factors. </w:t>
            </w:r>
          </w:p>
          <w:p w14:paraId="22EB4007" w14:textId="77777777" w:rsidR="002C6C48" w:rsidRPr="00517E36" w:rsidRDefault="002C6C48" w:rsidP="002C6C48">
            <w:pPr>
              <w:autoSpaceDE w:val="0"/>
              <w:autoSpaceDN w:val="0"/>
              <w:adjustRightInd w:val="0"/>
              <w:rPr>
                <w:rFonts w:asciiTheme="minorHAnsi" w:hAnsiTheme="minorHAnsi" w:cstheme="minorHAnsi"/>
                <w:color w:val="333333"/>
              </w:rPr>
            </w:pPr>
          </w:p>
          <w:p w14:paraId="1BDF4D1E" w14:textId="5D7567AA" w:rsidR="002C6C48" w:rsidRDefault="002C6C48" w:rsidP="002C6C48">
            <w:pPr>
              <w:autoSpaceDE w:val="0"/>
              <w:autoSpaceDN w:val="0"/>
              <w:adjustRightInd w:val="0"/>
              <w:rPr>
                <w:rFonts w:asciiTheme="minorHAnsi" w:hAnsiTheme="minorHAnsi" w:cstheme="minorHAnsi"/>
                <w:color w:val="333333"/>
              </w:rPr>
            </w:pPr>
            <w:r w:rsidRPr="00B73958">
              <w:rPr>
                <w:rFonts w:asciiTheme="minorHAnsi" w:hAnsiTheme="minorHAnsi" w:cstheme="minorHAnsi"/>
                <w:color w:val="333333"/>
              </w:rPr>
              <w:t>Create materials that are understandable at a grade-school reading level</w:t>
            </w:r>
            <w:r w:rsidR="00B6070E">
              <w:rPr>
                <w:rFonts w:asciiTheme="minorHAnsi" w:hAnsiTheme="minorHAnsi" w:cstheme="minorHAnsi"/>
                <w:color w:val="333333"/>
              </w:rPr>
              <w:t xml:space="preserve">; </w:t>
            </w:r>
            <w:r w:rsidRPr="00B73958">
              <w:rPr>
                <w:rFonts w:asciiTheme="minorHAnsi" w:hAnsiTheme="minorHAnsi" w:cstheme="minorHAnsi"/>
                <w:color w:val="333333"/>
              </w:rPr>
              <w:t>know how much material will be necessary for a mass education campaign, and include messages that can be directed at children and adolescents</w:t>
            </w:r>
            <w:r w:rsidRPr="00517E36">
              <w:rPr>
                <w:rFonts w:asciiTheme="minorHAnsi" w:hAnsiTheme="minorHAnsi" w:cstheme="minorHAnsi"/>
                <w:color w:val="333333"/>
              </w:rPr>
              <w:t>.</w:t>
            </w:r>
          </w:p>
          <w:p w14:paraId="58AF4717" w14:textId="77777777" w:rsidR="003B1A0B" w:rsidRDefault="003B1A0B" w:rsidP="002C6C48">
            <w:pPr>
              <w:autoSpaceDE w:val="0"/>
              <w:autoSpaceDN w:val="0"/>
              <w:adjustRightInd w:val="0"/>
              <w:rPr>
                <w:rFonts w:asciiTheme="minorHAnsi" w:hAnsiTheme="minorHAnsi" w:cstheme="minorHAnsi"/>
                <w:color w:val="333333"/>
              </w:rPr>
            </w:pPr>
          </w:p>
          <w:p w14:paraId="3604208A" w14:textId="449FB65A" w:rsidR="003B1A0B" w:rsidRPr="00517E36" w:rsidRDefault="003B1A0B" w:rsidP="002C6C48">
            <w:pPr>
              <w:autoSpaceDE w:val="0"/>
              <w:autoSpaceDN w:val="0"/>
              <w:adjustRightInd w:val="0"/>
              <w:rPr>
                <w:rFonts w:asciiTheme="minorHAnsi" w:hAnsiTheme="minorHAnsi" w:cstheme="minorHAnsi"/>
                <w:color w:val="333333"/>
              </w:rPr>
            </w:pPr>
            <w:r w:rsidRPr="00B73958">
              <w:rPr>
                <w:rFonts w:asciiTheme="minorHAnsi" w:hAnsiTheme="minorHAnsi" w:cstheme="minorHAnsi"/>
                <w:color w:val="333333"/>
              </w:rPr>
              <w:t xml:space="preserve">Children need to be informed of the status of their caregivers and </w:t>
            </w:r>
            <w:r>
              <w:rPr>
                <w:rFonts w:asciiTheme="minorHAnsi" w:hAnsiTheme="minorHAnsi" w:cstheme="minorHAnsi"/>
                <w:color w:val="333333"/>
              </w:rPr>
              <w:t>family</w:t>
            </w:r>
            <w:r w:rsidRPr="00B73958">
              <w:rPr>
                <w:rFonts w:asciiTheme="minorHAnsi" w:hAnsiTheme="minorHAnsi" w:cstheme="minorHAnsi"/>
                <w:color w:val="333333"/>
              </w:rPr>
              <w:t xml:space="preserve"> </w:t>
            </w:r>
            <w:r w:rsidR="00B6070E">
              <w:rPr>
                <w:rFonts w:asciiTheme="minorHAnsi" w:hAnsiTheme="minorHAnsi" w:cstheme="minorHAnsi"/>
                <w:color w:val="333333"/>
              </w:rPr>
              <w:t xml:space="preserve">members </w:t>
            </w:r>
            <w:r w:rsidRPr="00B73958">
              <w:rPr>
                <w:rFonts w:asciiTheme="minorHAnsi" w:hAnsiTheme="minorHAnsi" w:cstheme="minorHAnsi"/>
                <w:color w:val="333333"/>
              </w:rPr>
              <w:t xml:space="preserve">as well during outbreaks. </w:t>
            </w:r>
          </w:p>
        </w:tc>
      </w:tr>
      <w:tr w:rsidR="002C6C48" w:rsidRPr="00B73958" w14:paraId="1458E172" w14:textId="77777777" w:rsidTr="00F7413C">
        <w:tc>
          <w:tcPr>
            <w:tcW w:w="1996" w:type="dxa"/>
          </w:tcPr>
          <w:p w14:paraId="4316C659" w14:textId="77777777" w:rsidR="002C6C48" w:rsidRPr="00517E36" w:rsidRDefault="002C6C48" w:rsidP="002C6C48">
            <w:pPr>
              <w:rPr>
                <w:rFonts w:asciiTheme="minorHAnsi" w:hAnsiTheme="minorHAnsi" w:cstheme="minorHAnsi"/>
              </w:rPr>
            </w:pPr>
            <w:r w:rsidRPr="00517E36">
              <w:rPr>
                <w:rFonts w:asciiTheme="minorHAnsi" w:hAnsiTheme="minorHAnsi" w:cstheme="minorHAnsi"/>
              </w:rPr>
              <w:lastRenderedPageBreak/>
              <w:t>Non-essential health visits</w:t>
            </w:r>
          </w:p>
        </w:tc>
        <w:tc>
          <w:tcPr>
            <w:tcW w:w="3819" w:type="dxa"/>
          </w:tcPr>
          <w:p w14:paraId="5BC41BB2" w14:textId="274BD09D" w:rsidR="002C6C48" w:rsidRPr="00517E36" w:rsidRDefault="002C6C48" w:rsidP="002C6C48">
            <w:pPr>
              <w:rPr>
                <w:rFonts w:asciiTheme="minorHAnsi" w:hAnsiTheme="minorHAnsi" w:cstheme="minorHAnsi"/>
              </w:rPr>
            </w:pPr>
            <w:r w:rsidRPr="00B73958">
              <w:rPr>
                <w:rFonts w:asciiTheme="minorHAnsi" w:hAnsiTheme="minorHAnsi" w:cstheme="minorHAnsi"/>
                <w:color w:val="333333"/>
              </w:rPr>
              <w:t xml:space="preserve">Determine how each facility will answer </w:t>
            </w:r>
            <w:r w:rsidRPr="00B73958">
              <w:rPr>
                <w:rFonts w:asciiTheme="minorHAnsi" w:hAnsiTheme="minorHAnsi" w:cstheme="minorHAnsi"/>
                <w:color w:val="1D2228"/>
                <w:shd w:val="clear" w:color="auto" w:fill="FFFFFF"/>
              </w:rPr>
              <w:t xml:space="preserve">questions about managing non-essential visits and surgeries, no-shows for scheduled appointments or admissions, and tracking and retention of children with HIV, diabetes, prematurity, </w:t>
            </w:r>
            <w:r>
              <w:rPr>
                <w:rFonts w:asciiTheme="minorHAnsi" w:hAnsiTheme="minorHAnsi" w:cstheme="minorHAnsi"/>
                <w:color w:val="1D2228"/>
                <w:shd w:val="clear" w:color="auto" w:fill="FFFFFF"/>
              </w:rPr>
              <w:t>and</w:t>
            </w:r>
            <w:r w:rsidRPr="00B73958">
              <w:rPr>
                <w:rFonts w:asciiTheme="minorHAnsi" w:hAnsiTheme="minorHAnsi" w:cstheme="minorHAnsi"/>
                <w:color w:val="1D2228"/>
                <w:shd w:val="clear" w:color="auto" w:fill="FFFFFF"/>
              </w:rPr>
              <w:t xml:space="preserve"> other chronic, life-threatening conditions that will require visits, medication refills, or medical supplies during the time of crisis.</w:t>
            </w:r>
          </w:p>
        </w:tc>
        <w:tc>
          <w:tcPr>
            <w:tcW w:w="3819" w:type="dxa"/>
          </w:tcPr>
          <w:p w14:paraId="245F359C" w14:textId="391D6244" w:rsidR="006551F8" w:rsidRDefault="002C6C48" w:rsidP="002C6C48">
            <w:pPr>
              <w:rPr>
                <w:rFonts w:asciiTheme="minorHAnsi" w:hAnsiTheme="minorHAnsi" w:cstheme="minorHAnsi"/>
                <w:color w:val="1D2228"/>
                <w:shd w:val="clear" w:color="auto" w:fill="FFFFFF"/>
              </w:rPr>
            </w:pPr>
            <w:r w:rsidRPr="00B73958">
              <w:rPr>
                <w:rFonts w:asciiTheme="minorHAnsi" w:hAnsiTheme="minorHAnsi" w:cstheme="minorHAnsi"/>
                <w:color w:val="1D2228"/>
                <w:shd w:val="clear" w:color="auto" w:fill="FFFFFF"/>
              </w:rPr>
              <w:t>Determine if routine visits for growth and developmental monitoring and immunizations can take place during an epidemic</w:t>
            </w:r>
            <w:r w:rsidR="003B1A0B">
              <w:rPr>
                <w:rFonts w:asciiTheme="minorHAnsi" w:hAnsiTheme="minorHAnsi" w:cstheme="minorHAnsi"/>
                <w:color w:val="1D2228"/>
                <w:shd w:val="clear" w:color="auto" w:fill="FFFFFF"/>
              </w:rPr>
              <w:t>/pandemic</w:t>
            </w:r>
            <w:r w:rsidRPr="00B73958">
              <w:rPr>
                <w:rFonts w:asciiTheme="minorHAnsi" w:hAnsiTheme="minorHAnsi" w:cstheme="minorHAnsi"/>
                <w:color w:val="1D2228"/>
                <w:shd w:val="clear" w:color="auto" w:fill="FFFFFF"/>
              </w:rPr>
              <w:t>, and if so, when and where</w:t>
            </w:r>
            <w:r w:rsidR="006551F8">
              <w:rPr>
                <w:rFonts w:asciiTheme="minorHAnsi" w:hAnsiTheme="minorHAnsi" w:cstheme="minorHAnsi"/>
                <w:color w:val="1D2228"/>
                <w:shd w:val="clear" w:color="auto" w:fill="FFFFFF"/>
              </w:rPr>
              <w:t xml:space="preserve">.  </w:t>
            </w:r>
          </w:p>
          <w:p w14:paraId="3AD88CFF" w14:textId="77777777" w:rsidR="006551F8" w:rsidRDefault="006551F8" w:rsidP="002C6C48">
            <w:pPr>
              <w:rPr>
                <w:rFonts w:asciiTheme="minorHAnsi" w:hAnsiTheme="minorHAnsi" w:cstheme="minorHAnsi"/>
                <w:color w:val="1D2228"/>
                <w:shd w:val="clear" w:color="auto" w:fill="FFFFFF"/>
              </w:rPr>
            </w:pPr>
          </w:p>
          <w:p w14:paraId="0D6773ED" w14:textId="228ED5C1" w:rsidR="002C6C48" w:rsidRPr="00517E36" w:rsidRDefault="006551F8" w:rsidP="002C6C48">
            <w:pPr>
              <w:rPr>
                <w:rFonts w:asciiTheme="minorHAnsi" w:hAnsiTheme="minorHAnsi" w:cstheme="minorHAnsi"/>
                <w:color w:val="1D2228"/>
                <w:shd w:val="clear" w:color="auto" w:fill="FFFFFF"/>
              </w:rPr>
            </w:pPr>
            <w:r>
              <w:rPr>
                <w:rFonts w:asciiTheme="minorHAnsi" w:hAnsiTheme="minorHAnsi" w:cstheme="minorHAnsi"/>
                <w:color w:val="1D2228"/>
                <w:shd w:val="clear" w:color="auto" w:fill="FFFFFF"/>
              </w:rPr>
              <w:t>Decide if phone or vide</w:t>
            </w:r>
            <w:r w:rsidR="008B42B9">
              <w:rPr>
                <w:rFonts w:asciiTheme="minorHAnsi" w:hAnsiTheme="minorHAnsi" w:cstheme="minorHAnsi"/>
                <w:color w:val="1D2228"/>
                <w:shd w:val="clear" w:color="auto" w:fill="FFFFFF"/>
              </w:rPr>
              <w:t xml:space="preserve">o visits can be offered.  </w:t>
            </w:r>
          </w:p>
          <w:p w14:paraId="54D71307" w14:textId="77777777" w:rsidR="002C6C48" w:rsidRPr="00517E36" w:rsidRDefault="002C6C48" w:rsidP="002C6C48">
            <w:pPr>
              <w:rPr>
                <w:rFonts w:asciiTheme="minorHAnsi" w:hAnsiTheme="minorHAnsi" w:cstheme="minorHAnsi"/>
                <w:color w:val="1D2228"/>
                <w:shd w:val="clear" w:color="auto" w:fill="FFFFFF"/>
              </w:rPr>
            </w:pPr>
          </w:p>
          <w:p w14:paraId="5A01DBC4" w14:textId="5FA22598" w:rsidR="002C6C48" w:rsidRPr="00517E36" w:rsidRDefault="002C6C48" w:rsidP="002C6C48">
            <w:pPr>
              <w:autoSpaceDE w:val="0"/>
              <w:autoSpaceDN w:val="0"/>
              <w:adjustRightInd w:val="0"/>
              <w:rPr>
                <w:rFonts w:asciiTheme="minorHAnsi" w:hAnsiTheme="minorHAnsi" w:cstheme="minorHAnsi"/>
                <w:color w:val="333333"/>
              </w:rPr>
            </w:pPr>
            <w:r w:rsidRPr="00B73958">
              <w:rPr>
                <w:rFonts w:asciiTheme="minorHAnsi" w:hAnsiTheme="minorHAnsi" w:cstheme="minorHAnsi"/>
                <w:color w:val="333333"/>
              </w:rPr>
              <w:t>Continue to promote routine vaccination against preventable diseases for children and adolescents</w:t>
            </w:r>
            <w:r w:rsidR="00624ECE">
              <w:rPr>
                <w:rFonts w:asciiTheme="minorHAnsi" w:hAnsiTheme="minorHAnsi" w:cstheme="minorHAnsi"/>
                <w:color w:val="333333"/>
              </w:rPr>
              <w:t>, and other similar programs such as intermittent preventive treatment for malaria during pregnancy (IPTp)</w:t>
            </w:r>
            <w:r w:rsidRPr="00B73958">
              <w:rPr>
                <w:rFonts w:asciiTheme="minorHAnsi" w:hAnsiTheme="minorHAnsi" w:cstheme="minorHAnsi"/>
                <w:color w:val="333333"/>
              </w:rPr>
              <w:t xml:space="preserve">. </w:t>
            </w:r>
            <w:r w:rsidR="00624ECE">
              <w:rPr>
                <w:rFonts w:asciiTheme="minorHAnsi" w:hAnsiTheme="minorHAnsi" w:cstheme="minorHAnsi"/>
                <w:color w:val="333333"/>
              </w:rPr>
              <w:t>Such measures</w:t>
            </w:r>
            <w:r w:rsidR="00624ECE" w:rsidRPr="00B73958">
              <w:rPr>
                <w:rFonts w:asciiTheme="minorHAnsi" w:hAnsiTheme="minorHAnsi" w:cstheme="minorHAnsi"/>
                <w:color w:val="333333"/>
              </w:rPr>
              <w:t xml:space="preserve"> </w:t>
            </w:r>
            <w:r w:rsidRPr="00B73958">
              <w:rPr>
                <w:rFonts w:asciiTheme="minorHAnsi" w:hAnsiTheme="minorHAnsi" w:cstheme="minorHAnsi"/>
                <w:color w:val="333333"/>
              </w:rPr>
              <w:t xml:space="preserve">can reduce or eliminate some diseases like </w:t>
            </w:r>
            <w:r w:rsidR="00624ECE">
              <w:rPr>
                <w:rFonts w:asciiTheme="minorHAnsi" w:hAnsiTheme="minorHAnsi" w:cstheme="minorHAnsi"/>
                <w:color w:val="333333"/>
              </w:rPr>
              <w:t>bacterial pneumonia</w:t>
            </w:r>
            <w:r w:rsidRPr="00B73958">
              <w:rPr>
                <w:rFonts w:asciiTheme="minorHAnsi" w:hAnsiTheme="minorHAnsi" w:cstheme="minorHAnsi"/>
                <w:color w:val="333333"/>
              </w:rPr>
              <w:t xml:space="preserve"> in a community, which may have overlapping symptoms with emerging flu-like illness</w:t>
            </w:r>
            <w:r w:rsidR="00B6070E">
              <w:rPr>
                <w:rFonts w:asciiTheme="minorHAnsi" w:hAnsiTheme="minorHAnsi" w:cstheme="minorHAnsi"/>
                <w:color w:val="333333"/>
              </w:rPr>
              <w:t>es</w:t>
            </w:r>
            <w:r w:rsidRPr="00B73958">
              <w:rPr>
                <w:rFonts w:asciiTheme="minorHAnsi" w:hAnsiTheme="minorHAnsi" w:cstheme="minorHAnsi"/>
                <w:color w:val="333333"/>
              </w:rPr>
              <w:t xml:space="preserve">, or other infectious diseases.  </w:t>
            </w:r>
          </w:p>
        </w:tc>
      </w:tr>
      <w:tr w:rsidR="002C6C48" w:rsidRPr="00B73958" w14:paraId="4B293EC4" w14:textId="77777777" w:rsidTr="00F7413C">
        <w:tc>
          <w:tcPr>
            <w:tcW w:w="1996" w:type="dxa"/>
          </w:tcPr>
          <w:p w14:paraId="30CD93D4" w14:textId="692A95AC" w:rsidR="002C6C48" w:rsidRPr="00517E36" w:rsidRDefault="002C6C48" w:rsidP="002C6C48">
            <w:pPr>
              <w:rPr>
                <w:rFonts w:asciiTheme="minorHAnsi" w:hAnsiTheme="minorHAnsi" w:cstheme="minorHAnsi"/>
              </w:rPr>
            </w:pPr>
            <w:r w:rsidRPr="00517E36">
              <w:rPr>
                <w:rFonts w:asciiTheme="minorHAnsi" w:hAnsiTheme="minorHAnsi" w:cstheme="minorHAnsi"/>
              </w:rPr>
              <w:t>Health care seeking</w:t>
            </w:r>
            <w:r w:rsidR="008B42B9">
              <w:rPr>
                <w:rFonts w:asciiTheme="minorHAnsi" w:hAnsiTheme="minorHAnsi" w:cstheme="minorHAnsi"/>
              </w:rPr>
              <w:t xml:space="preserve"> and he</w:t>
            </w:r>
            <w:r w:rsidR="008B42B9" w:rsidRPr="00517E36">
              <w:rPr>
                <w:rFonts w:asciiTheme="minorHAnsi" w:hAnsiTheme="minorHAnsi" w:cstheme="minorHAnsi"/>
              </w:rPr>
              <w:t xml:space="preserve">alth care </w:t>
            </w:r>
            <w:r w:rsidR="008B42B9">
              <w:rPr>
                <w:rFonts w:asciiTheme="minorHAnsi" w:hAnsiTheme="minorHAnsi" w:cstheme="minorHAnsi"/>
              </w:rPr>
              <w:t>facility contact</w:t>
            </w:r>
          </w:p>
        </w:tc>
        <w:tc>
          <w:tcPr>
            <w:tcW w:w="3819" w:type="dxa"/>
          </w:tcPr>
          <w:p w14:paraId="59ACF572" w14:textId="0DDD8694" w:rsidR="002C6C48" w:rsidRPr="00517E36" w:rsidRDefault="002C6C48" w:rsidP="002C6C48">
            <w:pPr>
              <w:rPr>
                <w:rFonts w:asciiTheme="minorHAnsi" w:hAnsiTheme="minorHAnsi" w:cstheme="minorHAnsi"/>
              </w:rPr>
            </w:pPr>
            <w:r w:rsidRPr="00517E36">
              <w:rPr>
                <w:rFonts w:asciiTheme="minorHAnsi" w:hAnsiTheme="minorHAnsi" w:cstheme="minorHAnsi"/>
                <w:color w:val="333333"/>
              </w:rPr>
              <w:t xml:space="preserve">Implement </w:t>
            </w:r>
            <w:r w:rsidRPr="00B73958">
              <w:rPr>
                <w:rFonts w:asciiTheme="minorHAnsi" w:hAnsiTheme="minorHAnsi" w:cstheme="minorHAnsi"/>
                <w:color w:val="333333"/>
              </w:rPr>
              <w:t>measures that can be taken to l</w:t>
            </w:r>
            <w:r w:rsidRPr="00B73958">
              <w:rPr>
                <w:rFonts w:asciiTheme="minorHAnsi" w:hAnsiTheme="minorHAnsi" w:cstheme="minorHAnsi"/>
                <w:color w:val="1D2228"/>
                <w:shd w:val="clear" w:color="auto" w:fill="FFFFFF"/>
              </w:rPr>
              <w:t xml:space="preserve">imit the children’s and parent’s or caregiver’s time in each health facility. Predetermine what measures healthcare providers and staff can take to focus clinical visits and provide multi-month prescriptions for medicines and medical supplies; secure the support of insurance </w:t>
            </w:r>
            <w:r>
              <w:rPr>
                <w:rFonts w:asciiTheme="minorHAnsi" w:hAnsiTheme="minorHAnsi" w:cstheme="minorHAnsi"/>
                <w:color w:val="1D2228"/>
                <w:shd w:val="clear" w:color="auto" w:fill="FFFFFF"/>
              </w:rPr>
              <w:t>schem</w:t>
            </w:r>
            <w:r w:rsidRPr="00B73958">
              <w:rPr>
                <w:rFonts w:asciiTheme="minorHAnsi" w:hAnsiTheme="minorHAnsi" w:cstheme="minorHAnsi"/>
                <w:color w:val="1D2228"/>
                <w:shd w:val="clear" w:color="auto" w:fill="FFFFFF"/>
              </w:rPr>
              <w:t>es, supply chains, and/or public health or ministry of health leaders to allow for and cover these items</w:t>
            </w:r>
            <w:r>
              <w:rPr>
                <w:rFonts w:asciiTheme="minorHAnsi" w:hAnsiTheme="minorHAnsi" w:cstheme="minorHAnsi"/>
                <w:color w:val="1D2228"/>
                <w:shd w:val="clear" w:color="auto" w:fill="FFFFFF"/>
              </w:rPr>
              <w:t>.</w:t>
            </w:r>
          </w:p>
        </w:tc>
        <w:tc>
          <w:tcPr>
            <w:tcW w:w="3819" w:type="dxa"/>
          </w:tcPr>
          <w:p w14:paraId="5B50F08D" w14:textId="06808A00" w:rsidR="002C6C48" w:rsidRPr="00517E36" w:rsidRDefault="002C6C48" w:rsidP="002C6C48">
            <w:pPr>
              <w:rPr>
                <w:rFonts w:asciiTheme="minorHAnsi" w:hAnsiTheme="minorHAnsi" w:cstheme="minorHAnsi"/>
              </w:rPr>
            </w:pPr>
            <w:r w:rsidRPr="00517E36">
              <w:rPr>
                <w:rFonts w:asciiTheme="minorHAnsi" w:hAnsiTheme="minorHAnsi" w:cstheme="minorHAnsi"/>
              </w:rPr>
              <w:t xml:space="preserve">Have a </w:t>
            </w:r>
            <w:r w:rsidRPr="00B73958">
              <w:rPr>
                <w:rFonts w:asciiTheme="minorHAnsi" w:hAnsiTheme="minorHAnsi" w:cstheme="minorHAnsi"/>
                <w:color w:val="333333"/>
              </w:rPr>
              <w:t>plan in place for triaging children not only in emergency department settings, but also in clinics, nurseries, and even daycares and schools, to transition them to the next level of care or back home, in the event of a crisis. Have a designated trained team and a back-up team to conduct this practice</w:t>
            </w:r>
            <w:r w:rsidR="008B42B9">
              <w:rPr>
                <w:rFonts w:asciiTheme="minorHAnsi" w:hAnsiTheme="minorHAnsi" w:cstheme="minorHAnsi"/>
                <w:color w:val="333333"/>
              </w:rPr>
              <w:t>.</w:t>
            </w:r>
          </w:p>
        </w:tc>
      </w:tr>
      <w:tr w:rsidR="002C6C48" w:rsidRPr="00B73958" w14:paraId="468128E2" w14:textId="77777777" w:rsidTr="00F7413C">
        <w:tc>
          <w:tcPr>
            <w:tcW w:w="1996" w:type="dxa"/>
          </w:tcPr>
          <w:p w14:paraId="0859D47A" w14:textId="0C3AD840" w:rsidR="002C6C48" w:rsidRPr="00517E36" w:rsidRDefault="002C6C48" w:rsidP="002C6C48">
            <w:pPr>
              <w:rPr>
                <w:rFonts w:asciiTheme="minorHAnsi" w:hAnsiTheme="minorHAnsi" w:cstheme="minorHAnsi"/>
              </w:rPr>
            </w:pPr>
            <w:r>
              <w:rPr>
                <w:rFonts w:asciiTheme="minorHAnsi" w:hAnsiTheme="minorHAnsi" w:cstheme="minorHAnsi"/>
              </w:rPr>
              <w:t>Physical</w:t>
            </w:r>
            <w:r w:rsidRPr="00517E36">
              <w:rPr>
                <w:rFonts w:asciiTheme="minorHAnsi" w:hAnsiTheme="minorHAnsi" w:cstheme="minorHAnsi"/>
              </w:rPr>
              <w:t xml:space="preserve"> distancing</w:t>
            </w:r>
          </w:p>
        </w:tc>
        <w:tc>
          <w:tcPr>
            <w:tcW w:w="3819" w:type="dxa"/>
          </w:tcPr>
          <w:p w14:paraId="7938F5AD" w14:textId="77D4899D" w:rsidR="002C6C48" w:rsidRPr="00517E36" w:rsidRDefault="002C6C48" w:rsidP="002C6C48">
            <w:pPr>
              <w:rPr>
                <w:rFonts w:asciiTheme="minorHAnsi" w:hAnsiTheme="minorHAnsi" w:cstheme="minorHAnsi"/>
              </w:rPr>
            </w:pPr>
            <w:r w:rsidRPr="00B73958">
              <w:rPr>
                <w:rFonts w:asciiTheme="minorHAnsi" w:hAnsiTheme="minorHAnsi" w:cstheme="minorHAnsi"/>
                <w:color w:val="333333"/>
              </w:rPr>
              <w:t xml:space="preserve">Consider how best to </w:t>
            </w:r>
            <w:r w:rsidRPr="00B73958">
              <w:rPr>
                <w:rFonts w:asciiTheme="minorHAnsi" w:hAnsiTheme="minorHAnsi" w:cstheme="minorHAnsi"/>
                <w:color w:val="1D2228"/>
                <w:shd w:val="clear" w:color="auto" w:fill="FFFFFF"/>
              </w:rPr>
              <w:t xml:space="preserve">separate people and maintain appropriate physical distancing, taking into considerations the space requirements of mothers or other </w:t>
            </w:r>
            <w:r w:rsidRPr="00B73958">
              <w:rPr>
                <w:rFonts w:asciiTheme="minorHAnsi" w:hAnsiTheme="minorHAnsi" w:cstheme="minorHAnsi"/>
                <w:color w:val="1D2228"/>
                <w:shd w:val="clear" w:color="auto" w:fill="FFFFFF"/>
              </w:rPr>
              <w:lastRenderedPageBreak/>
              <w:t>caregivers who may have more than one child with them</w:t>
            </w:r>
            <w:r>
              <w:rPr>
                <w:rFonts w:asciiTheme="minorHAnsi" w:hAnsiTheme="minorHAnsi" w:cstheme="minorHAnsi"/>
                <w:color w:val="1D2228"/>
                <w:shd w:val="clear" w:color="auto" w:fill="FFFFFF"/>
              </w:rPr>
              <w:t>.</w:t>
            </w:r>
          </w:p>
        </w:tc>
        <w:tc>
          <w:tcPr>
            <w:tcW w:w="3819" w:type="dxa"/>
          </w:tcPr>
          <w:p w14:paraId="1935F83E" w14:textId="0F7754C0" w:rsidR="002C6C48" w:rsidRPr="00517E36" w:rsidRDefault="002C6C48" w:rsidP="002C6C48">
            <w:pPr>
              <w:rPr>
                <w:rFonts w:asciiTheme="minorHAnsi" w:hAnsiTheme="minorHAnsi" w:cstheme="minorHAnsi"/>
              </w:rPr>
            </w:pPr>
            <w:r w:rsidRPr="00B73958">
              <w:rPr>
                <w:rFonts w:asciiTheme="minorHAnsi" w:hAnsiTheme="minorHAnsi" w:cstheme="minorHAnsi"/>
                <w:color w:val="1D2228"/>
                <w:shd w:val="clear" w:color="auto" w:fill="FFFFFF"/>
              </w:rPr>
              <w:lastRenderedPageBreak/>
              <w:t>Consider prohibiting all non-essential visitors from healthcare facilities during an epidemic</w:t>
            </w:r>
            <w:r w:rsidR="003B1A0B">
              <w:rPr>
                <w:rFonts w:asciiTheme="minorHAnsi" w:hAnsiTheme="minorHAnsi" w:cstheme="minorHAnsi"/>
                <w:color w:val="1D2228"/>
                <w:shd w:val="clear" w:color="auto" w:fill="FFFFFF"/>
              </w:rPr>
              <w:t>/pandemic</w:t>
            </w:r>
            <w:r w:rsidRPr="00B73958">
              <w:rPr>
                <w:rFonts w:asciiTheme="minorHAnsi" w:hAnsiTheme="minorHAnsi" w:cstheme="minorHAnsi"/>
                <w:color w:val="1D2228"/>
                <w:shd w:val="clear" w:color="auto" w:fill="FFFFFF"/>
              </w:rPr>
              <w:t xml:space="preserve">, only allowing one caregiver to accompany each child, recognizing the challenges this </w:t>
            </w:r>
            <w:r w:rsidRPr="00B73958">
              <w:rPr>
                <w:rFonts w:asciiTheme="minorHAnsi" w:hAnsiTheme="minorHAnsi" w:cstheme="minorHAnsi"/>
                <w:color w:val="1D2228"/>
                <w:shd w:val="clear" w:color="auto" w:fill="FFFFFF"/>
              </w:rPr>
              <w:lastRenderedPageBreak/>
              <w:t>could place on a family member who does not have a safe place to leave their other children</w:t>
            </w:r>
            <w:r>
              <w:rPr>
                <w:rFonts w:asciiTheme="minorHAnsi" w:hAnsiTheme="minorHAnsi" w:cstheme="minorHAnsi"/>
                <w:color w:val="1D2228"/>
                <w:shd w:val="clear" w:color="auto" w:fill="FFFFFF"/>
              </w:rPr>
              <w:t>.</w:t>
            </w:r>
          </w:p>
        </w:tc>
      </w:tr>
      <w:tr w:rsidR="002C6C48" w:rsidRPr="00B73958" w14:paraId="65E545AF" w14:textId="77777777" w:rsidTr="00F7413C">
        <w:tc>
          <w:tcPr>
            <w:tcW w:w="1996" w:type="dxa"/>
          </w:tcPr>
          <w:p w14:paraId="640A2F14" w14:textId="77777777" w:rsidR="002C6C48" w:rsidRPr="00517E36" w:rsidRDefault="002C6C48" w:rsidP="002C6C48">
            <w:pPr>
              <w:rPr>
                <w:rFonts w:asciiTheme="minorHAnsi" w:hAnsiTheme="minorHAnsi" w:cstheme="minorHAnsi"/>
              </w:rPr>
            </w:pPr>
            <w:r w:rsidRPr="00517E36">
              <w:rPr>
                <w:rFonts w:asciiTheme="minorHAnsi" w:hAnsiTheme="minorHAnsi" w:cstheme="minorHAnsi"/>
              </w:rPr>
              <w:lastRenderedPageBreak/>
              <w:t>Transportation</w:t>
            </w:r>
          </w:p>
        </w:tc>
        <w:tc>
          <w:tcPr>
            <w:tcW w:w="3819" w:type="dxa"/>
          </w:tcPr>
          <w:p w14:paraId="75BD0F51" w14:textId="2FB04E7D" w:rsidR="002C6C48" w:rsidRPr="00517E36" w:rsidRDefault="002C6C48" w:rsidP="002C6C48">
            <w:pPr>
              <w:rPr>
                <w:rFonts w:asciiTheme="minorHAnsi" w:hAnsiTheme="minorHAnsi" w:cstheme="minorHAnsi"/>
              </w:rPr>
            </w:pPr>
            <w:r w:rsidRPr="00B73958">
              <w:rPr>
                <w:rFonts w:asciiTheme="minorHAnsi" w:hAnsiTheme="minorHAnsi" w:cstheme="minorHAnsi"/>
                <w:color w:val="333333"/>
              </w:rPr>
              <w:t xml:space="preserve">With stakeholders, agree on a transportation plan from homes or clinics to health care centers for children in need of assisted or public transportation. </w:t>
            </w:r>
            <w:r w:rsidRPr="00B73958">
              <w:rPr>
                <w:rFonts w:asciiTheme="minorHAnsi" w:hAnsiTheme="minorHAnsi" w:cstheme="minorHAnsi"/>
                <w:color w:val="1D2228"/>
                <w:shd w:val="clear" w:color="auto" w:fill="FFFFFF"/>
              </w:rPr>
              <w:t xml:space="preserve">Have a set plan to accelerate clinic flow in order to get staff and patients out before public transport closes.   </w:t>
            </w:r>
          </w:p>
        </w:tc>
        <w:tc>
          <w:tcPr>
            <w:tcW w:w="3819" w:type="dxa"/>
          </w:tcPr>
          <w:p w14:paraId="71019CB2" w14:textId="03B9849F" w:rsidR="002C6C48" w:rsidRPr="00517E36" w:rsidRDefault="002C6C48" w:rsidP="002C6C48">
            <w:pPr>
              <w:rPr>
                <w:rFonts w:asciiTheme="minorHAnsi" w:hAnsiTheme="minorHAnsi" w:cstheme="minorHAnsi"/>
              </w:rPr>
            </w:pPr>
            <w:r w:rsidRPr="00B73958">
              <w:rPr>
                <w:rFonts w:asciiTheme="minorHAnsi" w:hAnsiTheme="minorHAnsi" w:cstheme="minorHAnsi"/>
                <w:color w:val="1D2228"/>
                <w:shd w:val="clear" w:color="auto" w:fill="FFFFFF"/>
              </w:rPr>
              <w:t xml:space="preserve">Be aware of changes in public transportation, </w:t>
            </w:r>
            <w:r>
              <w:rPr>
                <w:rFonts w:asciiTheme="minorHAnsi" w:hAnsiTheme="minorHAnsi" w:cstheme="minorHAnsi"/>
                <w:color w:val="1D2228"/>
                <w:shd w:val="clear" w:color="auto" w:fill="FFFFFF"/>
              </w:rPr>
              <w:t>such as</w:t>
            </w:r>
            <w:r w:rsidRPr="00B73958">
              <w:rPr>
                <w:rFonts w:asciiTheme="minorHAnsi" w:hAnsiTheme="minorHAnsi" w:cstheme="minorHAnsi"/>
                <w:color w:val="1D2228"/>
                <w:shd w:val="clear" w:color="auto" w:fill="FFFFFF"/>
              </w:rPr>
              <w:t xml:space="preserve"> limited hours, limited number of people </w:t>
            </w:r>
            <w:r w:rsidR="003B1A0B">
              <w:rPr>
                <w:rFonts w:asciiTheme="minorHAnsi" w:hAnsiTheme="minorHAnsi" w:cstheme="minorHAnsi"/>
                <w:color w:val="1D2228"/>
                <w:shd w:val="clear" w:color="auto" w:fill="FFFFFF"/>
              </w:rPr>
              <w:t xml:space="preserve">permitted </w:t>
            </w:r>
            <w:r w:rsidRPr="00B73958">
              <w:rPr>
                <w:rFonts w:asciiTheme="minorHAnsi" w:hAnsiTheme="minorHAnsi" w:cstheme="minorHAnsi"/>
                <w:color w:val="1D2228"/>
                <w:shd w:val="clear" w:color="auto" w:fill="FFFFFF"/>
              </w:rPr>
              <w:t>in each vehicle, increased costs, or a partially or completely non-functioning system</w:t>
            </w:r>
            <w:r w:rsidRPr="00517E36">
              <w:rPr>
                <w:rFonts w:asciiTheme="minorHAnsi" w:hAnsiTheme="minorHAnsi" w:cstheme="minorHAnsi"/>
                <w:color w:val="1D2228"/>
                <w:shd w:val="clear" w:color="auto" w:fill="FFFFFF"/>
              </w:rPr>
              <w:t>.</w:t>
            </w:r>
          </w:p>
        </w:tc>
      </w:tr>
      <w:tr w:rsidR="002C6C48" w:rsidRPr="00B73958" w14:paraId="54881FAE" w14:textId="77777777" w:rsidTr="00F7413C">
        <w:tc>
          <w:tcPr>
            <w:tcW w:w="1996" w:type="dxa"/>
          </w:tcPr>
          <w:p w14:paraId="27AF2F81" w14:textId="77777777" w:rsidR="002C6C48" w:rsidRPr="00517E36" w:rsidRDefault="002C6C48" w:rsidP="002C6C48">
            <w:pPr>
              <w:rPr>
                <w:rFonts w:asciiTheme="minorHAnsi" w:hAnsiTheme="minorHAnsi" w:cstheme="minorHAnsi"/>
              </w:rPr>
            </w:pPr>
            <w:r w:rsidRPr="00517E36">
              <w:rPr>
                <w:rFonts w:asciiTheme="minorHAnsi" w:hAnsiTheme="minorHAnsi" w:cstheme="minorHAnsi"/>
              </w:rPr>
              <w:t>Food security</w:t>
            </w:r>
          </w:p>
        </w:tc>
        <w:tc>
          <w:tcPr>
            <w:tcW w:w="3819" w:type="dxa"/>
          </w:tcPr>
          <w:p w14:paraId="06BE350B" w14:textId="77777777" w:rsidR="002C6C48" w:rsidRPr="00517E36" w:rsidRDefault="002C6C48" w:rsidP="002C6C48">
            <w:pPr>
              <w:rPr>
                <w:rFonts w:asciiTheme="minorHAnsi" w:hAnsiTheme="minorHAnsi" w:cstheme="minorHAnsi"/>
              </w:rPr>
            </w:pPr>
            <w:r w:rsidRPr="00517E36">
              <w:rPr>
                <w:rFonts w:asciiTheme="minorHAnsi" w:hAnsiTheme="minorHAnsi" w:cstheme="minorHAnsi"/>
                <w:color w:val="1D2228"/>
                <w:shd w:val="clear" w:color="auto" w:fill="FFFFFF"/>
              </w:rPr>
              <w:t>Prepare</w:t>
            </w:r>
            <w:r w:rsidRPr="00B73958">
              <w:rPr>
                <w:rFonts w:asciiTheme="minorHAnsi" w:hAnsiTheme="minorHAnsi" w:cstheme="minorHAnsi"/>
                <w:color w:val="1D2228"/>
                <w:shd w:val="clear" w:color="auto" w:fill="FFFFFF"/>
              </w:rPr>
              <w:t xml:space="preserve"> a contingency plan for food security and implications for patients actively receiving nutritional support</w:t>
            </w:r>
            <w:r w:rsidRPr="00517E36">
              <w:rPr>
                <w:rFonts w:asciiTheme="minorHAnsi" w:hAnsiTheme="minorHAnsi" w:cstheme="minorHAnsi"/>
                <w:color w:val="1D2228"/>
                <w:shd w:val="clear" w:color="auto" w:fill="FFFFFF"/>
              </w:rPr>
              <w:t>.</w:t>
            </w:r>
          </w:p>
        </w:tc>
        <w:tc>
          <w:tcPr>
            <w:tcW w:w="3819" w:type="dxa"/>
          </w:tcPr>
          <w:p w14:paraId="4A059DEB" w14:textId="050E89B5" w:rsidR="002C6C48" w:rsidRPr="00517E36" w:rsidRDefault="002C6C48" w:rsidP="002C6C48">
            <w:pPr>
              <w:rPr>
                <w:rFonts w:asciiTheme="minorHAnsi" w:hAnsiTheme="minorHAnsi" w:cstheme="minorHAnsi"/>
              </w:rPr>
            </w:pPr>
            <w:r w:rsidRPr="00517E36">
              <w:rPr>
                <w:rFonts w:asciiTheme="minorHAnsi" w:hAnsiTheme="minorHAnsi" w:cstheme="minorHAnsi"/>
                <w:color w:val="1D2228"/>
                <w:shd w:val="clear" w:color="auto" w:fill="FFFFFF"/>
              </w:rPr>
              <w:t>Se</w:t>
            </w:r>
            <w:r w:rsidRPr="00B73958">
              <w:rPr>
                <w:rFonts w:asciiTheme="minorHAnsi" w:hAnsiTheme="minorHAnsi" w:cstheme="minorHAnsi"/>
                <w:color w:val="1D2228"/>
                <w:shd w:val="clear" w:color="auto" w:fill="FFFFFF"/>
              </w:rPr>
              <w:t xml:space="preserve">t up a plan for </w:t>
            </w:r>
            <w:r w:rsidR="00F7413C">
              <w:rPr>
                <w:rFonts w:asciiTheme="minorHAnsi" w:hAnsiTheme="minorHAnsi" w:cstheme="minorHAnsi"/>
                <w:color w:val="1D2228"/>
                <w:shd w:val="clear" w:color="auto" w:fill="FFFFFF"/>
              </w:rPr>
              <w:t xml:space="preserve">age-appropriate </w:t>
            </w:r>
            <w:r w:rsidRPr="00B73958">
              <w:rPr>
                <w:rFonts w:asciiTheme="minorHAnsi" w:hAnsiTheme="minorHAnsi" w:cstheme="minorHAnsi"/>
                <w:color w:val="1D2228"/>
                <w:shd w:val="clear" w:color="auto" w:fill="FFFFFF"/>
              </w:rPr>
              <w:t xml:space="preserve">alternatives </w:t>
            </w:r>
            <w:r w:rsidR="00F7413C">
              <w:rPr>
                <w:rFonts w:asciiTheme="minorHAnsi" w:hAnsiTheme="minorHAnsi" w:cstheme="minorHAnsi"/>
                <w:color w:val="1D2228"/>
                <w:shd w:val="clear" w:color="auto" w:fill="FFFFFF"/>
              </w:rPr>
              <w:t xml:space="preserve">for infants and children </w:t>
            </w:r>
            <w:r w:rsidRPr="00B73958">
              <w:rPr>
                <w:rFonts w:asciiTheme="minorHAnsi" w:hAnsiTheme="minorHAnsi" w:cstheme="minorHAnsi"/>
                <w:color w:val="1D2228"/>
                <w:shd w:val="clear" w:color="auto" w:fill="FFFFFF"/>
              </w:rPr>
              <w:t>if the supply chain is interrupted.</w:t>
            </w:r>
          </w:p>
        </w:tc>
      </w:tr>
      <w:tr w:rsidR="002C6C48" w:rsidRPr="00B73958" w14:paraId="3B9AD8B9" w14:textId="77777777" w:rsidTr="00F7413C">
        <w:tc>
          <w:tcPr>
            <w:tcW w:w="1996" w:type="dxa"/>
          </w:tcPr>
          <w:p w14:paraId="053431DA" w14:textId="77777777" w:rsidR="002C6C48" w:rsidRPr="00517E36" w:rsidRDefault="002C6C48" w:rsidP="002C6C48">
            <w:pPr>
              <w:rPr>
                <w:rFonts w:asciiTheme="minorHAnsi" w:hAnsiTheme="minorHAnsi" w:cstheme="minorHAnsi"/>
              </w:rPr>
            </w:pPr>
            <w:r w:rsidRPr="00517E36">
              <w:rPr>
                <w:rFonts w:asciiTheme="minorHAnsi" w:hAnsiTheme="minorHAnsi" w:cstheme="minorHAnsi"/>
              </w:rPr>
              <w:t>Research</w:t>
            </w:r>
          </w:p>
        </w:tc>
        <w:tc>
          <w:tcPr>
            <w:tcW w:w="3819" w:type="dxa"/>
          </w:tcPr>
          <w:p w14:paraId="3E69314B" w14:textId="231B606D" w:rsidR="002C6C48" w:rsidRPr="00517E36" w:rsidRDefault="008D2814" w:rsidP="002C6C48">
            <w:pPr>
              <w:rPr>
                <w:rFonts w:asciiTheme="minorHAnsi" w:hAnsiTheme="minorHAnsi" w:cstheme="minorHAnsi"/>
              </w:rPr>
            </w:pPr>
            <w:r>
              <w:rPr>
                <w:rFonts w:asciiTheme="minorHAnsi" w:hAnsiTheme="minorHAnsi" w:cstheme="minorHAnsi"/>
                <w:color w:val="333333"/>
              </w:rPr>
              <w:t>Advocate for or e</w:t>
            </w:r>
            <w:r w:rsidR="002C6C48" w:rsidRPr="00517E36">
              <w:rPr>
                <w:rFonts w:asciiTheme="minorHAnsi" w:hAnsiTheme="minorHAnsi" w:cstheme="minorHAnsi"/>
                <w:color w:val="333333"/>
              </w:rPr>
              <w:t>ngage in</w:t>
            </w:r>
            <w:r w:rsidR="002C6C48" w:rsidRPr="00B73958">
              <w:rPr>
                <w:rFonts w:asciiTheme="minorHAnsi" w:hAnsiTheme="minorHAnsi" w:cstheme="minorHAnsi"/>
                <w:color w:val="333333"/>
              </w:rPr>
              <w:t xml:space="preserve"> research</w:t>
            </w:r>
            <w:r w:rsidR="002C6C48" w:rsidRPr="00517E36">
              <w:rPr>
                <w:rFonts w:asciiTheme="minorHAnsi" w:hAnsiTheme="minorHAnsi" w:cstheme="minorHAnsi"/>
                <w:color w:val="333333"/>
              </w:rPr>
              <w:t xml:space="preserve"> into </w:t>
            </w:r>
            <w:r w:rsidR="008B42B9">
              <w:rPr>
                <w:rFonts w:asciiTheme="minorHAnsi" w:hAnsiTheme="minorHAnsi" w:cstheme="minorHAnsi"/>
                <w:color w:val="333333"/>
              </w:rPr>
              <w:t xml:space="preserve">emerging </w:t>
            </w:r>
            <w:r w:rsidR="002C6C48" w:rsidRPr="00517E36">
              <w:rPr>
                <w:rFonts w:asciiTheme="minorHAnsi" w:hAnsiTheme="minorHAnsi" w:cstheme="minorHAnsi"/>
                <w:color w:val="333333"/>
              </w:rPr>
              <w:t>infection</w:t>
            </w:r>
            <w:r w:rsidR="00610E2E">
              <w:rPr>
                <w:rFonts w:asciiTheme="minorHAnsi" w:hAnsiTheme="minorHAnsi" w:cstheme="minorHAnsi"/>
                <w:color w:val="333333"/>
              </w:rPr>
              <w:t>s</w:t>
            </w:r>
            <w:r w:rsidR="002C6C48" w:rsidRPr="00517E36">
              <w:rPr>
                <w:rFonts w:asciiTheme="minorHAnsi" w:hAnsiTheme="minorHAnsi" w:cstheme="minorHAnsi"/>
                <w:color w:val="333333"/>
              </w:rPr>
              <w:t xml:space="preserve"> in children. Advocate for the development</w:t>
            </w:r>
            <w:r w:rsidR="002C6C48" w:rsidRPr="00B73958">
              <w:rPr>
                <w:rFonts w:asciiTheme="minorHAnsi" w:hAnsiTheme="minorHAnsi" w:cstheme="minorHAnsi"/>
                <w:color w:val="333333"/>
              </w:rPr>
              <w:t xml:space="preserve"> and testing of </w:t>
            </w:r>
            <w:r w:rsidR="00610E2E">
              <w:rPr>
                <w:rFonts w:asciiTheme="minorHAnsi" w:hAnsiTheme="minorHAnsi" w:cstheme="minorHAnsi"/>
                <w:color w:val="333333"/>
              </w:rPr>
              <w:t>new vaccines.</w:t>
            </w:r>
          </w:p>
        </w:tc>
        <w:tc>
          <w:tcPr>
            <w:tcW w:w="3819" w:type="dxa"/>
          </w:tcPr>
          <w:p w14:paraId="6494CD74" w14:textId="37BFEDCF" w:rsidR="002C6C48" w:rsidRPr="00517E36" w:rsidRDefault="008D2814" w:rsidP="002C6C48">
            <w:pPr>
              <w:rPr>
                <w:rFonts w:asciiTheme="minorHAnsi" w:hAnsiTheme="minorHAnsi" w:cstheme="minorHAnsi"/>
              </w:rPr>
            </w:pPr>
            <w:r>
              <w:rPr>
                <w:rFonts w:asciiTheme="minorHAnsi" w:hAnsiTheme="minorHAnsi" w:cstheme="minorHAnsi"/>
                <w:color w:val="333333"/>
              </w:rPr>
              <w:t>Fo</w:t>
            </w:r>
            <w:r w:rsidR="002C6C48" w:rsidRPr="00B73958">
              <w:rPr>
                <w:rFonts w:asciiTheme="minorHAnsi" w:hAnsiTheme="minorHAnsi" w:cstheme="minorHAnsi"/>
                <w:color w:val="333333"/>
              </w:rPr>
              <w:t xml:space="preserve">r </w:t>
            </w:r>
            <w:r w:rsidR="00610E2E">
              <w:rPr>
                <w:rFonts w:asciiTheme="minorHAnsi" w:hAnsiTheme="minorHAnsi" w:cstheme="minorHAnsi"/>
                <w:color w:val="333333"/>
              </w:rPr>
              <w:t>new vaccine</w:t>
            </w:r>
            <w:r>
              <w:rPr>
                <w:rFonts w:asciiTheme="minorHAnsi" w:hAnsiTheme="minorHAnsi" w:cstheme="minorHAnsi"/>
                <w:color w:val="333333"/>
              </w:rPr>
              <w:t>s, advocate for</w:t>
            </w:r>
            <w:r w:rsidR="00610E2E">
              <w:rPr>
                <w:rFonts w:asciiTheme="minorHAnsi" w:hAnsiTheme="minorHAnsi" w:cstheme="minorHAnsi"/>
                <w:color w:val="333333"/>
              </w:rPr>
              <w:t xml:space="preserve"> </w:t>
            </w:r>
            <w:r w:rsidR="002C6C48" w:rsidRPr="00B73958">
              <w:rPr>
                <w:rFonts w:asciiTheme="minorHAnsi" w:hAnsiTheme="minorHAnsi" w:cstheme="minorHAnsi"/>
                <w:color w:val="333333"/>
              </w:rPr>
              <w:t xml:space="preserve">affordability and use in all communities, </w:t>
            </w:r>
            <w:r w:rsidR="002C6C48">
              <w:rPr>
                <w:rFonts w:asciiTheme="minorHAnsi" w:hAnsiTheme="minorHAnsi" w:cstheme="minorHAnsi"/>
                <w:color w:val="333333"/>
              </w:rPr>
              <w:t>especially</w:t>
            </w:r>
            <w:r w:rsidR="002C6C48" w:rsidRPr="00B73958">
              <w:rPr>
                <w:rFonts w:asciiTheme="minorHAnsi" w:hAnsiTheme="minorHAnsi" w:cstheme="minorHAnsi"/>
                <w:color w:val="333333"/>
              </w:rPr>
              <w:t xml:space="preserve"> in low- and middle-</w:t>
            </w:r>
            <w:r w:rsidR="00B6070E">
              <w:rPr>
                <w:rFonts w:asciiTheme="minorHAnsi" w:hAnsiTheme="minorHAnsi" w:cstheme="minorHAnsi"/>
                <w:color w:val="333333"/>
              </w:rPr>
              <w:t xml:space="preserve">income </w:t>
            </w:r>
            <w:r w:rsidR="002C6C48" w:rsidRPr="00B73958">
              <w:rPr>
                <w:rFonts w:asciiTheme="minorHAnsi" w:hAnsiTheme="minorHAnsi" w:cstheme="minorHAnsi"/>
                <w:color w:val="333333"/>
              </w:rPr>
              <w:t>countries</w:t>
            </w:r>
            <w:r w:rsidR="002C6C48" w:rsidRPr="00517E36">
              <w:rPr>
                <w:rFonts w:asciiTheme="minorHAnsi" w:hAnsiTheme="minorHAnsi" w:cstheme="minorHAnsi"/>
                <w:color w:val="333333"/>
              </w:rPr>
              <w:t>.</w:t>
            </w:r>
          </w:p>
        </w:tc>
      </w:tr>
      <w:tr w:rsidR="00624ECE" w:rsidRPr="00B73958" w14:paraId="1154DEE3" w14:textId="77777777" w:rsidTr="0037714F">
        <w:tc>
          <w:tcPr>
            <w:tcW w:w="1996" w:type="dxa"/>
          </w:tcPr>
          <w:p w14:paraId="52860F2F" w14:textId="511B2F9D" w:rsidR="00624ECE" w:rsidRPr="00517E36" w:rsidRDefault="00624ECE" w:rsidP="002C6C48">
            <w:pPr>
              <w:rPr>
                <w:rFonts w:asciiTheme="minorHAnsi" w:hAnsiTheme="minorHAnsi" w:cstheme="minorHAnsi"/>
              </w:rPr>
            </w:pPr>
            <w:r>
              <w:rPr>
                <w:rFonts w:asciiTheme="minorHAnsi" w:hAnsiTheme="minorHAnsi" w:cstheme="minorHAnsi"/>
              </w:rPr>
              <w:t>Other important co-morbidities</w:t>
            </w:r>
          </w:p>
        </w:tc>
        <w:tc>
          <w:tcPr>
            <w:tcW w:w="3819" w:type="dxa"/>
          </w:tcPr>
          <w:p w14:paraId="7C015F41" w14:textId="1D0E675B" w:rsidR="00624ECE" w:rsidRDefault="00624ECE" w:rsidP="002C6C48">
            <w:pPr>
              <w:rPr>
                <w:rFonts w:asciiTheme="minorHAnsi" w:hAnsiTheme="minorHAnsi" w:cstheme="minorHAnsi"/>
                <w:color w:val="333333"/>
              </w:rPr>
            </w:pPr>
            <w:r>
              <w:rPr>
                <w:rFonts w:asciiTheme="minorHAnsi" w:hAnsiTheme="minorHAnsi" w:cstheme="minorHAnsi"/>
                <w:color w:val="333333"/>
              </w:rPr>
              <w:t>Advocate that ongoing control programs (</w:t>
            </w:r>
            <w:r w:rsidR="00B6070E">
              <w:rPr>
                <w:rFonts w:asciiTheme="minorHAnsi" w:hAnsiTheme="minorHAnsi" w:cstheme="minorHAnsi"/>
                <w:color w:val="333333"/>
              </w:rPr>
              <w:t>m</w:t>
            </w:r>
            <w:r>
              <w:rPr>
                <w:rFonts w:asciiTheme="minorHAnsi" w:hAnsiTheme="minorHAnsi" w:cstheme="minorHAnsi"/>
                <w:color w:val="333333"/>
              </w:rPr>
              <w:t xml:space="preserve">alaria, HIV, </w:t>
            </w:r>
            <w:r w:rsidR="00B6070E">
              <w:rPr>
                <w:rFonts w:asciiTheme="minorHAnsi" w:hAnsiTheme="minorHAnsi" w:cstheme="minorHAnsi"/>
                <w:color w:val="333333"/>
              </w:rPr>
              <w:t>t</w:t>
            </w:r>
            <w:r>
              <w:rPr>
                <w:rFonts w:asciiTheme="minorHAnsi" w:hAnsiTheme="minorHAnsi" w:cstheme="minorHAnsi"/>
                <w:color w:val="333333"/>
              </w:rPr>
              <w:t xml:space="preserve">uberculosis, etc.) </w:t>
            </w:r>
            <w:r w:rsidR="00B6070E">
              <w:rPr>
                <w:rFonts w:asciiTheme="minorHAnsi" w:hAnsiTheme="minorHAnsi" w:cstheme="minorHAnsi"/>
                <w:color w:val="333333"/>
              </w:rPr>
              <w:t xml:space="preserve">have </w:t>
            </w:r>
            <w:r>
              <w:rPr>
                <w:rFonts w:asciiTheme="minorHAnsi" w:hAnsiTheme="minorHAnsi" w:cstheme="minorHAnsi"/>
                <w:color w:val="333333"/>
              </w:rPr>
              <w:t>specific response plans to guarantee th</w:t>
            </w:r>
            <w:r w:rsidR="00B133BD">
              <w:rPr>
                <w:rFonts w:asciiTheme="minorHAnsi" w:hAnsiTheme="minorHAnsi" w:cstheme="minorHAnsi"/>
                <w:color w:val="333333"/>
              </w:rPr>
              <w:t xml:space="preserve">at prevention and control of these </w:t>
            </w:r>
            <w:r w:rsidR="00B6070E">
              <w:rPr>
                <w:rFonts w:asciiTheme="minorHAnsi" w:hAnsiTheme="minorHAnsi" w:cstheme="minorHAnsi"/>
                <w:color w:val="333333"/>
              </w:rPr>
              <w:t xml:space="preserve">potentially comorbid </w:t>
            </w:r>
            <w:r w:rsidR="00B133BD">
              <w:rPr>
                <w:rFonts w:asciiTheme="minorHAnsi" w:hAnsiTheme="minorHAnsi" w:cstheme="minorHAnsi"/>
                <w:color w:val="333333"/>
              </w:rPr>
              <w:t xml:space="preserve">diseases are </w:t>
            </w:r>
            <w:r w:rsidR="00F7413C">
              <w:rPr>
                <w:rFonts w:asciiTheme="minorHAnsi" w:hAnsiTheme="minorHAnsi" w:cstheme="minorHAnsi"/>
                <w:color w:val="333333"/>
              </w:rPr>
              <w:t xml:space="preserve">affected </w:t>
            </w:r>
            <w:r w:rsidR="00B133BD">
              <w:rPr>
                <w:rFonts w:asciiTheme="minorHAnsi" w:hAnsiTheme="minorHAnsi" w:cstheme="minorHAnsi"/>
                <w:color w:val="333333"/>
              </w:rPr>
              <w:t>as little as possible</w:t>
            </w:r>
            <w:r w:rsidR="00B6070E">
              <w:rPr>
                <w:rFonts w:asciiTheme="minorHAnsi" w:hAnsiTheme="minorHAnsi" w:cstheme="minorHAnsi"/>
                <w:color w:val="333333"/>
              </w:rPr>
              <w:t>.</w:t>
            </w:r>
          </w:p>
        </w:tc>
        <w:tc>
          <w:tcPr>
            <w:tcW w:w="3819" w:type="dxa"/>
          </w:tcPr>
          <w:p w14:paraId="5B34F4D6" w14:textId="5E28392A" w:rsidR="00624ECE" w:rsidRDefault="00624ECE" w:rsidP="002C6C48">
            <w:pPr>
              <w:rPr>
                <w:rFonts w:asciiTheme="minorHAnsi" w:hAnsiTheme="minorHAnsi" w:cstheme="minorHAnsi"/>
                <w:color w:val="333333"/>
              </w:rPr>
            </w:pPr>
            <w:r>
              <w:rPr>
                <w:rFonts w:asciiTheme="minorHAnsi" w:hAnsiTheme="minorHAnsi" w:cstheme="minorHAnsi"/>
                <w:color w:val="333333"/>
              </w:rPr>
              <w:t xml:space="preserve">Plan </w:t>
            </w:r>
            <w:r w:rsidR="00B133BD">
              <w:rPr>
                <w:rFonts w:asciiTheme="minorHAnsi" w:hAnsiTheme="minorHAnsi" w:cstheme="minorHAnsi"/>
                <w:color w:val="333333"/>
              </w:rPr>
              <w:t xml:space="preserve">mass drug administration of antimalarials </w:t>
            </w:r>
            <w:r w:rsidR="00B6070E">
              <w:rPr>
                <w:rFonts w:asciiTheme="minorHAnsi" w:hAnsiTheme="minorHAnsi" w:cstheme="minorHAnsi"/>
                <w:color w:val="333333"/>
              </w:rPr>
              <w:t xml:space="preserve">or other necessary medications </w:t>
            </w:r>
            <w:r w:rsidR="00B133BD">
              <w:rPr>
                <w:rFonts w:asciiTheme="minorHAnsi" w:hAnsiTheme="minorHAnsi" w:cstheme="minorHAnsi"/>
                <w:color w:val="333333"/>
              </w:rPr>
              <w:t>in communities where access to health</w:t>
            </w:r>
            <w:r w:rsidR="00F7413C">
              <w:rPr>
                <w:rFonts w:asciiTheme="minorHAnsi" w:hAnsiTheme="minorHAnsi" w:cstheme="minorHAnsi"/>
                <w:color w:val="333333"/>
              </w:rPr>
              <w:t>care</w:t>
            </w:r>
            <w:r w:rsidR="00B133BD">
              <w:rPr>
                <w:rFonts w:asciiTheme="minorHAnsi" w:hAnsiTheme="minorHAnsi" w:cstheme="minorHAnsi"/>
                <w:color w:val="333333"/>
              </w:rPr>
              <w:t xml:space="preserve"> may be severely hampered by </w:t>
            </w:r>
            <w:r w:rsidR="00F7413C">
              <w:rPr>
                <w:rFonts w:asciiTheme="minorHAnsi" w:hAnsiTheme="minorHAnsi" w:cstheme="minorHAnsi"/>
                <w:color w:val="333333"/>
              </w:rPr>
              <w:t xml:space="preserve">an </w:t>
            </w:r>
            <w:r w:rsidR="00B133BD">
              <w:rPr>
                <w:rFonts w:asciiTheme="minorHAnsi" w:hAnsiTheme="minorHAnsi" w:cstheme="minorHAnsi"/>
                <w:color w:val="333333"/>
              </w:rPr>
              <w:t>outbreak</w:t>
            </w:r>
            <w:r w:rsidR="00B6070E">
              <w:rPr>
                <w:rFonts w:asciiTheme="minorHAnsi" w:hAnsiTheme="minorHAnsi" w:cstheme="minorHAnsi"/>
                <w:color w:val="333333"/>
              </w:rPr>
              <w:t>.</w:t>
            </w:r>
            <w:r w:rsidR="00B6070E" w:rsidRPr="00B6070E">
              <w:rPr>
                <w:rFonts w:asciiTheme="minorHAnsi" w:hAnsiTheme="minorHAnsi" w:cs="Calibri (Body)"/>
                <w:color w:val="333333"/>
                <w:vertAlign w:val="superscript"/>
              </w:rPr>
              <w:t>11</w:t>
            </w:r>
          </w:p>
          <w:p w14:paraId="1DD906E5" w14:textId="77777777" w:rsidR="00B133BD" w:rsidRDefault="00B133BD" w:rsidP="002C6C48">
            <w:pPr>
              <w:rPr>
                <w:rFonts w:asciiTheme="minorHAnsi" w:hAnsiTheme="minorHAnsi" w:cstheme="minorHAnsi"/>
                <w:color w:val="333333"/>
              </w:rPr>
            </w:pPr>
          </w:p>
          <w:p w14:paraId="5BB03101" w14:textId="5E33976C" w:rsidR="00B133BD" w:rsidRDefault="00B133BD" w:rsidP="002C6C48">
            <w:pPr>
              <w:rPr>
                <w:rFonts w:asciiTheme="minorHAnsi" w:hAnsiTheme="minorHAnsi" w:cstheme="minorHAnsi"/>
                <w:color w:val="333333"/>
              </w:rPr>
            </w:pPr>
            <w:r>
              <w:rPr>
                <w:rFonts w:asciiTheme="minorHAnsi" w:hAnsiTheme="minorHAnsi" w:cstheme="minorHAnsi"/>
                <w:color w:val="333333"/>
              </w:rPr>
              <w:t>Enhance the role of community health workers for the additional control of such co-morbidities</w:t>
            </w:r>
            <w:r w:rsidR="00B6070E">
              <w:rPr>
                <w:rFonts w:asciiTheme="minorHAnsi" w:hAnsiTheme="minorHAnsi" w:cstheme="minorHAnsi"/>
                <w:color w:val="333333"/>
              </w:rPr>
              <w:t>.</w:t>
            </w:r>
          </w:p>
        </w:tc>
      </w:tr>
      <w:tr w:rsidR="002C6C48" w:rsidRPr="00B73958" w14:paraId="070457A1" w14:textId="77777777" w:rsidTr="00B6070E">
        <w:tc>
          <w:tcPr>
            <w:tcW w:w="1996" w:type="dxa"/>
          </w:tcPr>
          <w:p w14:paraId="3E78F52B" w14:textId="77777777" w:rsidR="002C6C48" w:rsidRPr="00517E36" w:rsidRDefault="002C6C48" w:rsidP="002C6C48">
            <w:pPr>
              <w:rPr>
                <w:rFonts w:asciiTheme="minorHAnsi" w:hAnsiTheme="minorHAnsi" w:cstheme="minorHAnsi"/>
              </w:rPr>
            </w:pPr>
            <w:r w:rsidRPr="00517E36">
              <w:rPr>
                <w:rFonts w:asciiTheme="minorHAnsi" w:hAnsiTheme="minorHAnsi" w:cstheme="minorHAnsi"/>
              </w:rPr>
              <w:t>Mental health</w:t>
            </w:r>
          </w:p>
        </w:tc>
        <w:tc>
          <w:tcPr>
            <w:tcW w:w="3819" w:type="dxa"/>
          </w:tcPr>
          <w:p w14:paraId="416242CB" w14:textId="47DFF608" w:rsidR="002C6C48" w:rsidRPr="00517E36" w:rsidRDefault="002C6C48" w:rsidP="002C6C48">
            <w:pPr>
              <w:rPr>
                <w:rFonts w:asciiTheme="minorHAnsi" w:hAnsiTheme="minorHAnsi" w:cstheme="minorHAnsi"/>
              </w:rPr>
            </w:pPr>
            <w:r w:rsidRPr="00B73958">
              <w:rPr>
                <w:rFonts w:asciiTheme="minorHAnsi" w:hAnsiTheme="minorHAnsi" w:cstheme="minorHAnsi"/>
                <w:color w:val="1D2228"/>
                <w:shd w:val="clear" w:color="auto" w:fill="FFFFFF"/>
              </w:rPr>
              <w:t xml:space="preserve">Discuss possible ways to manage social, psychological, and adherence counselling for those routinely </w:t>
            </w:r>
            <w:r w:rsidR="008D2814">
              <w:rPr>
                <w:rFonts w:asciiTheme="minorHAnsi" w:hAnsiTheme="minorHAnsi" w:cstheme="minorHAnsi"/>
                <w:color w:val="1D2228"/>
                <w:shd w:val="clear" w:color="auto" w:fill="FFFFFF"/>
              </w:rPr>
              <w:t xml:space="preserve">and newly </w:t>
            </w:r>
            <w:r w:rsidRPr="00B73958">
              <w:rPr>
                <w:rFonts w:asciiTheme="minorHAnsi" w:hAnsiTheme="minorHAnsi" w:cstheme="minorHAnsi"/>
                <w:color w:val="1D2228"/>
                <w:shd w:val="clear" w:color="auto" w:fill="FFFFFF"/>
              </w:rPr>
              <w:t xml:space="preserve">experiencing needs in those areas, </w:t>
            </w:r>
            <w:r>
              <w:rPr>
                <w:rFonts w:asciiTheme="minorHAnsi" w:hAnsiTheme="minorHAnsi" w:cstheme="minorHAnsi"/>
                <w:color w:val="1D2228"/>
                <w:shd w:val="clear" w:color="auto" w:fill="FFFFFF"/>
              </w:rPr>
              <w:t xml:space="preserve">including </w:t>
            </w:r>
            <w:r w:rsidRPr="00B73958">
              <w:rPr>
                <w:rFonts w:asciiTheme="minorHAnsi" w:hAnsiTheme="minorHAnsi" w:cstheme="minorHAnsi"/>
                <w:color w:val="1D2228"/>
                <w:shd w:val="clear" w:color="auto" w:fill="FFFFFF"/>
              </w:rPr>
              <w:t xml:space="preserve">how services could be provided remotely </w:t>
            </w:r>
            <w:r w:rsidR="00610E2E">
              <w:rPr>
                <w:rFonts w:asciiTheme="minorHAnsi" w:hAnsiTheme="minorHAnsi" w:cstheme="minorHAnsi"/>
                <w:color w:val="1D2228"/>
                <w:shd w:val="clear" w:color="auto" w:fill="FFFFFF"/>
              </w:rPr>
              <w:t xml:space="preserve">to children and their families </w:t>
            </w:r>
            <w:r w:rsidRPr="00B73958">
              <w:rPr>
                <w:rFonts w:asciiTheme="minorHAnsi" w:hAnsiTheme="minorHAnsi" w:cstheme="minorHAnsi"/>
                <w:color w:val="1D2228"/>
                <w:shd w:val="clear" w:color="auto" w:fill="FFFFFF"/>
              </w:rPr>
              <w:t>through phone or video visits</w:t>
            </w:r>
            <w:r w:rsidRPr="00517E36">
              <w:rPr>
                <w:rFonts w:asciiTheme="minorHAnsi" w:hAnsiTheme="minorHAnsi" w:cstheme="minorHAnsi"/>
                <w:color w:val="1D2228"/>
                <w:shd w:val="clear" w:color="auto" w:fill="FFFFFF"/>
              </w:rPr>
              <w:t>.</w:t>
            </w:r>
          </w:p>
        </w:tc>
        <w:tc>
          <w:tcPr>
            <w:tcW w:w="3819" w:type="dxa"/>
          </w:tcPr>
          <w:p w14:paraId="71A94D38" w14:textId="58A49575" w:rsidR="002C6C48" w:rsidRPr="00517E36" w:rsidRDefault="002C6C48" w:rsidP="002C6C48">
            <w:pPr>
              <w:rPr>
                <w:rFonts w:asciiTheme="minorHAnsi" w:hAnsiTheme="minorHAnsi" w:cstheme="minorHAnsi"/>
              </w:rPr>
            </w:pPr>
            <w:r w:rsidRPr="00517E36">
              <w:rPr>
                <w:rFonts w:asciiTheme="minorHAnsi" w:hAnsiTheme="minorHAnsi" w:cstheme="minorHAnsi"/>
              </w:rPr>
              <w:t xml:space="preserve">Have an alternate </w:t>
            </w:r>
            <w:r w:rsidRPr="00B73958">
              <w:rPr>
                <w:rFonts w:asciiTheme="minorHAnsi" w:hAnsiTheme="minorHAnsi" w:cstheme="minorHAnsi"/>
                <w:color w:val="1D2228"/>
                <w:shd w:val="clear" w:color="auto" w:fill="FFFFFF"/>
              </w:rPr>
              <w:t>plan utilizing task-shifting if these systems or personnel become overwhelmed.</w:t>
            </w:r>
          </w:p>
        </w:tc>
      </w:tr>
      <w:tr w:rsidR="002C6C48" w:rsidRPr="00B73958" w14:paraId="7BFB0879" w14:textId="77777777" w:rsidTr="00B6070E">
        <w:tc>
          <w:tcPr>
            <w:tcW w:w="1996" w:type="dxa"/>
          </w:tcPr>
          <w:p w14:paraId="4CA27FBF" w14:textId="77777777" w:rsidR="002C6C48" w:rsidRPr="00517E36" w:rsidRDefault="002C6C48" w:rsidP="002C6C48">
            <w:pPr>
              <w:rPr>
                <w:rFonts w:asciiTheme="minorHAnsi" w:hAnsiTheme="minorHAnsi" w:cstheme="minorHAnsi"/>
              </w:rPr>
            </w:pPr>
            <w:r w:rsidRPr="00517E36">
              <w:rPr>
                <w:rFonts w:asciiTheme="minorHAnsi" w:hAnsiTheme="minorHAnsi" w:cstheme="minorHAnsi"/>
              </w:rPr>
              <w:t>Partnerships and collaborations</w:t>
            </w:r>
          </w:p>
        </w:tc>
        <w:tc>
          <w:tcPr>
            <w:tcW w:w="3819" w:type="dxa"/>
          </w:tcPr>
          <w:p w14:paraId="110BAE70" w14:textId="7E9CA930" w:rsidR="002C6C48" w:rsidRPr="00517E36" w:rsidRDefault="002C6C48" w:rsidP="002C6C48">
            <w:pPr>
              <w:rPr>
                <w:rFonts w:asciiTheme="minorHAnsi" w:hAnsiTheme="minorHAnsi" w:cstheme="minorHAnsi"/>
                <w:color w:val="333333"/>
              </w:rPr>
            </w:pPr>
            <w:r w:rsidRPr="00B73958">
              <w:rPr>
                <w:rFonts w:asciiTheme="minorHAnsi" w:hAnsiTheme="minorHAnsi" w:cstheme="minorHAnsi"/>
                <w:color w:val="333333"/>
              </w:rPr>
              <w:t xml:space="preserve">Consider forming a partnership in </w:t>
            </w:r>
            <w:r>
              <w:rPr>
                <w:rFonts w:asciiTheme="minorHAnsi" w:hAnsiTheme="minorHAnsi" w:cstheme="minorHAnsi"/>
                <w:color w:val="333333"/>
              </w:rPr>
              <w:t xml:space="preserve">the local </w:t>
            </w:r>
            <w:r w:rsidRPr="00B73958">
              <w:rPr>
                <w:rFonts w:asciiTheme="minorHAnsi" w:hAnsiTheme="minorHAnsi" w:cstheme="minorHAnsi"/>
                <w:color w:val="333333"/>
              </w:rPr>
              <w:t xml:space="preserve">region, convening government, NGOs, and private sector organizations that </w:t>
            </w:r>
            <w:r>
              <w:rPr>
                <w:rFonts w:asciiTheme="minorHAnsi" w:hAnsiTheme="minorHAnsi" w:cstheme="minorHAnsi"/>
                <w:color w:val="333333"/>
              </w:rPr>
              <w:t>may</w:t>
            </w:r>
            <w:r w:rsidRPr="00B73958">
              <w:rPr>
                <w:rFonts w:asciiTheme="minorHAnsi" w:hAnsiTheme="minorHAnsi" w:cstheme="minorHAnsi"/>
                <w:color w:val="333333"/>
              </w:rPr>
              <w:t xml:space="preserve"> </w:t>
            </w:r>
            <w:r w:rsidRPr="00B73958">
              <w:rPr>
                <w:rFonts w:asciiTheme="minorHAnsi" w:hAnsiTheme="minorHAnsi" w:cstheme="minorHAnsi"/>
                <w:color w:val="333333"/>
              </w:rPr>
              <w:lastRenderedPageBreak/>
              <w:t xml:space="preserve">contribute time, money, and human resources to the cause of </w:t>
            </w:r>
            <w:r w:rsidR="00B6070E">
              <w:rPr>
                <w:rFonts w:asciiTheme="minorHAnsi" w:hAnsiTheme="minorHAnsi" w:cstheme="minorHAnsi"/>
                <w:color w:val="333333"/>
              </w:rPr>
              <w:t xml:space="preserve">forming an </w:t>
            </w:r>
            <w:r w:rsidR="00610E2E">
              <w:rPr>
                <w:rFonts w:asciiTheme="minorHAnsi" w:hAnsiTheme="minorHAnsi" w:cstheme="minorHAnsi"/>
                <w:color w:val="333333"/>
              </w:rPr>
              <w:t>epidemic/</w:t>
            </w:r>
            <w:r w:rsidRPr="00B73958">
              <w:rPr>
                <w:rFonts w:asciiTheme="minorHAnsi" w:hAnsiTheme="minorHAnsi" w:cstheme="minorHAnsi"/>
                <w:color w:val="333333"/>
              </w:rPr>
              <w:t>pandemic preparedness plan for children in each pediatric facility.</w:t>
            </w:r>
          </w:p>
          <w:p w14:paraId="082FAF52" w14:textId="77777777" w:rsidR="002C6C48" w:rsidRPr="00517E36" w:rsidRDefault="002C6C48" w:rsidP="002C6C48">
            <w:pPr>
              <w:rPr>
                <w:rFonts w:asciiTheme="minorHAnsi" w:hAnsiTheme="minorHAnsi" w:cstheme="minorHAnsi"/>
                <w:color w:val="333333"/>
              </w:rPr>
            </w:pPr>
          </w:p>
          <w:p w14:paraId="5AB2BA01" w14:textId="6168AD5E" w:rsidR="002C6C48" w:rsidRPr="00517E36" w:rsidRDefault="002C6C48" w:rsidP="002C6C48">
            <w:pPr>
              <w:rPr>
                <w:rFonts w:asciiTheme="minorHAnsi" w:hAnsiTheme="minorHAnsi" w:cstheme="minorHAnsi"/>
              </w:rPr>
            </w:pPr>
            <w:r w:rsidRPr="00B73958">
              <w:rPr>
                <w:rFonts w:asciiTheme="minorHAnsi" w:hAnsiTheme="minorHAnsi" w:cstheme="minorHAnsi"/>
                <w:color w:val="333333"/>
              </w:rPr>
              <w:t xml:space="preserve">Advocate for and support addressing pediatric needs </w:t>
            </w:r>
            <w:r w:rsidR="00F451B1">
              <w:rPr>
                <w:rFonts w:asciiTheme="minorHAnsi" w:hAnsiTheme="minorHAnsi" w:cstheme="minorHAnsi"/>
                <w:color w:val="333333"/>
              </w:rPr>
              <w:t xml:space="preserve">through </w:t>
            </w:r>
            <w:r w:rsidRPr="00B73958">
              <w:rPr>
                <w:rFonts w:asciiTheme="minorHAnsi" w:hAnsiTheme="minorHAnsi" w:cstheme="minorHAnsi"/>
                <w:color w:val="333333"/>
              </w:rPr>
              <w:t xml:space="preserve">the </w:t>
            </w:r>
            <w:r w:rsidR="00F451B1">
              <w:rPr>
                <w:rFonts w:asciiTheme="minorHAnsi" w:hAnsiTheme="minorHAnsi" w:cstheme="minorHAnsi"/>
                <w:color w:val="333333"/>
              </w:rPr>
              <w:t xml:space="preserve">WHO and the </w:t>
            </w:r>
            <w:r w:rsidRPr="003A46B0">
              <w:rPr>
                <w:rFonts w:asciiTheme="minorHAnsi" w:hAnsiTheme="minorHAnsi" w:cstheme="minorHAnsi"/>
              </w:rPr>
              <w:t>Global Health Security Agenda</w:t>
            </w:r>
            <w:r w:rsidRPr="00B73958">
              <w:rPr>
                <w:rFonts w:asciiTheme="minorHAnsi" w:hAnsiTheme="minorHAnsi" w:cstheme="minorHAnsi"/>
                <w:color w:val="333333"/>
              </w:rPr>
              <w:t>.</w:t>
            </w:r>
          </w:p>
        </w:tc>
        <w:tc>
          <w:tcPr>
            <w:tcW w:w="3819" w:type="dxa"/>
          </w:tcPr>
          <w:p w14:paraId="7BB8CF70" w14:textId="5B892377" w:rsidR="002C6C48" w:rsidRPr="00517E36" w:rsidRDefault="002C6C48" w:rsidP="002C6C48">
            <w:pPr>
              <w:rPr>
                <w:rFonts w:asciiTheme="minorHAnsi" w:hAnsiTheme="minorHAnsi" w:cstheme="minorHAnsi"/>
              </w:rPr>
            </w:pPr>
            <w:r w:rsidRPr="00B73958">
              <w:rPr>
                <w:rFonts w:asciiTheme="minorHAnsi" w:hAnsiTheme="minorHAnsi" w:cstheme="minorHAnsi"/>
                <w:color w:val="333333"/>
              </w:rPr>
              <w:lastRenderedPageBreak/>
              <w:t xml:space="preserve">Encourage your local, national, and multi-national government organizations to support funding for health systems strengthening. </w:t>
            </w:r>
          </w:p>
        </w:tc>
      </w:tr>
    </w:tbl>
    <w:p w14:paraId="697D2DD5" w14:textId="77777777" w:rsidR="00AE28BB" w:rsidRDefault="00AE28BB" w:rsidP="00517E36">
      <w:pPr>
        <w:spacing w:line="480" w:lineRule="auto"/>
        <w:rPr>
          <w:rFonts w:asciiTheme="minorHAnsi" w:hAnsiTheme="minorHAnsi" w:cstheme="minorHAnsi"/>
          <w:color w:val="000000" w:themeColor="text1"/>
        </w:rPr>
        <w:sectPr w:rsidR="00AE28BB" w:rsidSect="006602BE">
          <w:footerReference w:type="even" r:id="rId8"/>
          <w:footerReference w:type="default" r:id="rId9"/>
          <w:pgSz w:w="12240" w:h="15840"/>
          <w:pgMar w:top="1440" w:right="1440" w:bottom="1440" w:left="1440" w:header="708" w:footer="708" w:gutter="0"/>
          <w:cols w:space="708"/>
          <w:docGrid w:linePitch="360"/>
        </w:sectPr>
      </w:pPr>
    </w:p>
    <w:p w14:paraId="095E0F03" w14:textId="5B138A0D" w:rsidR="00B6070E" w:rsidRPr="00735783" w:rsidRDefault="00CC2568" w:rsidP="00B6070E">
      <w:pPr>
        <w:rPr>
          <w:rFonts w:asciiTheme="minorHAnsi" w:hAnsiTheme="minorHAnsi" w:cstheme="minorHAnsi"/>
          <w:color w:val="000000" w:themeColor="text1"/>
        </w:rPr>
      </w:pPr>
      <w:r w:rsidRPr="00735783">
        <w:rPr>
          <w:rFonts w:asciiTheme="minorHAnsi" w:hAnsiTheme="minorHAnsi" w:cstheme="minorHAnsi"/>
          <w:b/>
          <w:color w:val="000000" w:themeColor="text1"/>
        </w:rPr>
        <w:lastRenderedPageBreak/>
        <w:t>References</w:t>
      </w:r>
    </w:p>
    <w:p w14:paraId="16CB1CEA" w14:textId="19812A01" w:rsidR="00B6070E" w:rsidRPr="00735783" w:rsidRDefault="00B6070E" w:rsidP="00B6070E">
      <w:pPr>
        <w:rPr>
          <w:rFonts w:asciiTheme="minorHAnsi" w:hAnsiTheme="minorHAnsi" w:cstheme="minorHAnsi"/>
        </w:rPr>
      </w:pPr>
      <w:r w:rsidRPr="00735783">
        <w:rPr>
          <w:rFonts w:asciiTheme="minorHAnsi" w:hAnsiTheme="minorHAnsi" w:cstheme="minorHAnsi"/>
          <w:noProof/>
          <w:color w:val="000000" w:themeColor="text1"/>
        </w:rPr>
        <w:t xml:space="preserve">1.  </w:t>
      </w:r>
      <w:r w:rsidR="00990A38" w:rsidRPr="00735783">
        <w:rPr>
          <w:rFonts w:asciiTheme="minorHAnsi" w:hAnsiTheme="minorHAnsi" w:cstheme="minorHAnsi"/>
          <w:noProof/>
          <w:color w:val="000000" w:themeColor="text1"/>
        </w:rPr>
        <w:fldChar w:fldCharType="begin"/>
      </w:r>
      <w:r w:rsidR="00990A38" w:rsidRPr="00735783">
        <w:rPr>
          <w:rFonts w:asciiTheme="minorHAnsi" w:hAnsiTheme="minorHAnsi" w:cstheme="minorHAnsi"/>
          <w:color w:val="000000" w:themeColor="text1"/>
        </w:rPr>
        <w:instrText xml:space="preserve"> ADDIN EN.REFLIST </w:instrText>
      </w:r>
      <w:r w:rsidR="00990A38" w:rsidRPr="00735783">
        <w:rPr>
          <w:rFonts w:asciiTheme="minorHAnsi" w:hAnsiTheme="minorHAnsi" w:cstheme="minorHAnsi"/>
          <w:noProof/>
          <w:color w:val="000000" w:themeColor="text1"/>
        </w:rPr>
        <w:fldChar w:fldCharType="separate"/>
      </w:r>
      <w:r w:rsidR="00985E55" w:rsidRPr="00735783">
        <w:rPr>
          <w:rFonts w:asciiTheme="minorHAnsi" w:hAnsiTheme="minorHAnsi" w:cstheme="minorHAnsi"/>
        </w:rPr>
        <w:t>World Health Organization. Coronavirus disease 2019. Available at:</w:t>
      </w:r>
      <w:r w:rsidRPr="00735783">
        <w:rPr>
          <w:rFonts w:asciiTheme="minorHAnsi" w:hAnsiTheme="minorHAnsi" w:cstheme="minorHAnsi"/>
        </w:rPr>
        <w:t xml:space="preserve"> </w:t>
      </w:r>
      <w:hyperlink r:id="rId10" w:history="1">
        <w:r w:rsidR="00985E55" w:rsidRPr="00735783">
          <w:rPr>
            <w:rStyle w:val="Hyperlink"/>
            <w:rFonts w:asciiTheme="minorHAnsi" w:hAnsiTheme="minorHAnsi" w:cstheme="minorHAnsi"/>
          </w:rPr>
          <w:t>https://www.who.int/emergencies/diseases/novel-coronavirus-2019.</w:t>
        </w:r>
      </w:hyperlink>
      <w:r w:rsidR="00985E55" w:rsidRPr="00735783">
        <w:rPr>
          <w:rFonts w:asciiTheme="minorHAnsi" w:hAnsiTheme="minorHAnsi" w:cstheme="minorHAnsi"/>
        </w:rPr>
        <w:t xml:space="preserve"> Accessed 1</w:t>
      </w:r>
      <w:r w:rsidR="00852991" w:rsidRPr="00735783">
        <w:rPr>
          <w:rFonts w:asciiTheme="minorHAnsi" w:hAnsiTheme="minorHAnsi" w:cstheme="minorHAnsi"/>
        </w:rPr>
        <w:t>8</w:t>
      </w:r>
      <w:r w:rsidR="00985E55" w:rsidRPr="00735783">
        <w:rPr>
          <w:rFonts w:asciiTheme="minorHAnsi" w:hAnsiTheme="minorHAnsi" w:cstheme="minorHAnsi"/>
        </w:rPr>
        <w:t xml:space="preserve"> Apr 2020.</w:t>
      </w:r>
    </w:p>
    <w:p w14:paraId="75663227" w14:textId="03582EAA" w:rsidR="00F7413C" w:rsidRPr="00735783" w:rsidRDefault="00B6070E" w:rsidP="00B6070E">
      <w:pPr>
        <w:contextualSpacing/>
        <w:rPr>
          <w:rFonts w:asciiTheme="minorHAnsi" w:hAnsiTheme="minorHAnsi" w:cstheme="minorHAnsi"/>
        </w:rPr>
      </w:pPr>
      <w:r w:rsidRPr="00735783">
        <w:rPr>
          <w:rFonts w:asciiTheme="minorHAnsi" w:hAnsiTheme="minorHAnsi" w:cstheme="minorHAnsi"/>
        </w:rPr>
        <w:t xml:space="preserve">2.  </w:t>
      </w:r>
      <w:r w:rsidR="00985E55" w:rsidRPr="00735783">
        <w:rPr>
          <w:rFonts w:asciiTheme="minorHAnsi" w:hAnsiTheme="minorHAnsi" w:cstheme="minorHAnsi"/>
        </w:rPr>
        <w:t xml:space="preserve">Wu Z, McGoogan JM. Characteristics of and important lessons from the coronavirus disease 2019 (COVID-19) outbreak in </w:t>
      </w:r>
      <w:r w:rsidR="009760F2" w:rsidRPr="00735783">
        <w:rPr>
          <w:rFonts w:asciiTheme="minorHAnsi" w:hAnsiTheme="minorHAnsi" w:cstheme="minorHAnsi"/>
        </w:rPr>
        <w:t>C</w:t>
      </w:r>
      <w:r w:rsidR="00985E55" w:rsidRPr="00735783">
        <w:rPr>
          <w:rFonts w:asciiTheme="minorHAnsi" w:hAnsiTheme="minorHAnsi" w:cstheme="minorHAnsi"/>
        </w:rPr>
        <w:t>hina: Summary of a report of 72314 cases from the Chinese Center for Disease Control and Prevention. JAMA 2020.</w:t>
      </w:r>
      <w:r w:rsidR="003F2C9E" w:rsidRPr="00735783">
        <w:rPr>
          <w:rFonts w:asciiTheme="minorHAnsi" w:hAnsiTheme="minorHAnsi" w:cstheme="minorHAnsi"/>
        </w:rPr>
        <w:t xml:space="preserve"> Available at: </w:t>
      </w:r>
      <w:hyperlink r:id="rId11" w:history="1">
        <w:r w:rsidR="003F2C9E" w:rsidRPr="00735783">
          <w:rPr>
            <w:rStyle w:val="Hyperlink"/>
            <w:rFonts w:asciiTheme="minorHAnsi" w:hAnsiTheme="minorHAnsi" w:cstheme="minorHAnsi"/>
          </w:rPr>
          <w:t>https://www.ncbi.nlm.nih.gov/pubmed/32091533</w:t>
        </w:r>
      </w:hyperlink>
    </w:p>
    <w:p w14:paraId="087113CD" w14:textId="028F424A" w:rsidR="00F7413C" w:rsidRPr="00735783" w:rsidRDefault="00B6070E" w:rsidP="00F7413C">
      <w:pPr>
        <w:rPr>
          <w:rFonts w:asciiTheme="minorHAnsi" w:hAnsiTheme="minorHAnsi" w:cstheme="minorHAnsi"/>
        </w:rPr>
      </w:pPr>
      <w:r w:rsidRPr="00735783">
        <w:rPr>
          <w:rFonts w:asciiTheme="minorHAnsi" w:hAnsiTheme="minorHAnsi" w:cstheme="minorHAnsi"/>
        </w:rPr>
        <w:t xml:space="preserve">3.  </w:t>
      </w:r>
      <w:r w:rsidR="00F7413C" w:rsidRPr="00735783">
        <w:rPr>
          <w:rFonts w:asciiTheme="minorHAnsi" w:eastAsiaTheme="minorHAnsi" w:hAnsiTheme="minorHAnsi" w:cstheme="minorHAnsi"/>
        </w:rPr>
        <w:t xml:space="preserve">Varghese L, Zachariah P, Vargas C, LaRussa P, Demmer RT, Furuya YE, Whittier S, Reed C, Stockwell MS, Saiman L. Epidemiology and clinical features of human coronaviruses in the pediatric population. </w:t>
      </w:r>
      <w:r w:rsidR="00F7413C" w:rsidRPr="00735783">
        <w:rPr>
          <w:rFonts w:asciiTheme="minorHAnsi" w:eastAsiaTheme="minorHAnsi" w:hAnsiTheme="minorHAnsi" w:cstheme="minorHAnsi"/>
          <w:lang w:val="es-ES_tradnl"/>
        </w:rPr>
        <w:t xml:space="preserve">Journal of the Pediatric Infectious Diseases Society 2018;7:151-8. Available at:  </w:t>
      </w:r>
      <w:hyperlink r:id="rId12" w:history="1">
        <w:r w:rsidR="00F7413C" w:rsidRPr="00735783">
          <w:rPr>
            <w:rStyle w:val="Hyperlink"/>
            <w:rFonts w:asciiTheme="minorHAnsi" w:hAnsiTheme="minorHAnsi" w:cstheme="minorHAnsi"/>
          </w:rPr>
          <w:t>https://www.ncbi.nlm.nih.gov/pubmed/28482105</w:t>
        </w:r>
      </w:hyperlink>
    </w:p>
    <w:p w14:paraId="4D638DDF" w14:textId="65F5B0C6" w:rsidR="00985E55" w:rsidRPr="00735783" w:rsidRDefault="00B6070E" w:rsidP="00B6070E">
      <w:pPr>
        <w:rPr>
          <w:rFonts w:asciiTheme="minorHAnsi" w:hAnsiTheme="minorHAnsi" w:cstheme="minorHAnsi"/>
        </w:rPr>
      </w:pPr>
      <w:r w:rsidRPr="00735783">
        <w:rPr>
          <w:rFonts w:asciiTheme="minorHAnsi" w:hAnsiTheme="minorHAnsi" w:cstheme="minorHAnsi"/>
        </w:rPr>
        <w:t xml:space="preserve">4.  </w:t>
      </w:r>
      <w:r w:rsidR="00985E55" w:rsidRPr="00735783">
        <w:rPr>
          <w:rFonts w:asciiTheme="minorHAnsi" w:hAnsiTheme="minorHAnsi" w:cstheme="minorHAnsi"/>
        </w:rPr>
        <w:t xml:space="preserve">Global Health Security Agenda. Global Health Security Agenda - a partnership against global health threats. Available at: </w:t>
      </w:r>
      <w:hyperlink r:id="rId13" w:history="1">
        <w:r w:rsidR="00985E55" w:rsidRPr="00735783">
          <w:rPr>
            <w:rStyle w:val="Hyperlink"/>
            <w:rFonts w:asciiTheme="minorHAnsi" w:hAnsiTheme="minorHAnsi" w:cstheme="minorHAnsi"/>
          </w:rPr>
          <w:t>https://ghsagenda.org/</w:t>
        </w:r>
      </w:hyperlink>
      <w:r w:rsidR="00985E55" w:rsidRPr="00735783">
        <w:rPr>
          <w:rFonts w:asciiTheme="minorHAnsi" w:hAnsiTheme="minorHAnsi" w:cstheme="minorHAnsi"/>
        </w:rPr>
        <w:t>. Accessed 17 Apr 2020.</w:t>
      </w:r>
    </w:p>
    <w:p w14:paraId="51E61CDF" w14:textId="4CEED0A5" w:rsidR="00985E55" w:rsidRPr="00735783" w:rsidRDefault="00B6070E" w:rsidP="00B6070E">
      <w:pPr>
        <w:pStyle w:val="EndNoteBibliography"/>
        <w:contextualSpacing/>
        <w:rPr>
          <w:rFonts w:asciiTheme="minorHAnsi" w:hAnsiTheme="minorHAnsi" w:cstheme="minorHAnsi"/>
        </w:rPr>
      </w:pPr>
      <w:r w:rsidRPr="00735783">
        <w:rPr>
          <w:rFonts w:asciiTheme="minorHAnsi" w:hAnsiTheme="minorHAnsi" w:cstheme="minorHAnsi"/>
        </w:rPr>
        <w:t xml:space="preserve">5.  </w:t>
      </w:r>
      <w:r w:rsidR="00985E55" w:rsidRPr="00735783">
        <w:rPr>
          <w:rFonts w:asciiTheme="minorHAnsi" w:hAnsiTheme="minorHAnsi" w:cstheme="minorHAnsi"/>
        </w:rPr>
        <w:t xml:space="preserve">Global Health Security Agenda. Global Health Security Agenda (GHSA) 2024 framework. Available at: </w:t>
      </w:r>
      <w:hyperlink r:id="rId14" w:history="1">
        <w:r w:rsidR="00985E55" w:rsidRPr="00735783">
          <w:rPr>
            <w:rStyle w:val="Hyperlink"/>
            <w:rFonts w:asciiTheme="minorHAnsi" w:hAnsiTheme="minorHAnsi" w:cstheme="minorHAnsi"/>
          </w:rPr>
          <w:t>https://ghsa2024.files.wordpress.com/2019/11/ghsa-2024-framework.pdf</w:t>
        </w:r>
      </w:hyperlink>
      <w:r w:rsidR="00985E55" w:rsidRPr="00735783">
        <w:rPr>
          <w:rFonts w:asciiTheme="minorHAnsi" w:hAnsiTheme="minorHAnsi" w:cstheme="minorHAnsi"/>
        </w:rPr>
        <w:t>. Accessed 17 Apr 2020.</w:t>
      </w:r>
    </w:p>
    <w:p w14:paraId="2134DD8A" w14:textId="2868CAF3" w:rsidR="00985E55" w:rsidRPr="00735783" w:rsidRDefault="00B6070E" w:rsidP="00B6070E">
      <w:pPr>
        <w:pStyle w:val="EndNoteBibliography"/>
        <w:contextualSpacing/>
        <w:rPr>
          <w:rFonts w:asciiTheme="minorHAnsi" w:hAnsiTheme="minorHAnsi" w:cstheme="minorHAnsi"/>
        </w:rPr>
      </w:pPr>
      <w:r w:rsidRPr="00735783">
        <w:rPr>
          <w:rFonts w:asciiTheme="minorHAnsi" w:hAnsiTheme="minorHAnsi" w:cstheme="minorHAnsi"/>
        </w:rPr>
        <w:t xml:space="preserve">6.  </w:t>
      </w:r>
      <w:r w:rsidR="00985E55" w:rsidRPr="00735783">
        <w:rPr>
          <w:rFonts w:asciiTheme="minorHAnsi" w:hAnsiTheme="minorHAnsi" w:cstheme="minorHAnsi"/>
        </w:rPr>
        <w:t xml:space="preserve">World Health Organization. Joint external evaluation tool: International health regulations. Available at: </w:t>
      </w:r>
      <w:hyperlink r:id="rId15" w:history="1">
        <w:r w:rsidR="00985E55" w:rsidRPr="00735783">
          <w:rPr>
            <w:rStyle w:val="Hyperlink"/>
            <w:rFonts w:asciiTheme="minorHAnsi" w:hAnsiTheme="minorHAnsi" w:cstheme="minorHAnsi"/>
          </w:rPr>
          <w:t>https://apps.who.int/iris/bitstream/handle/10665/204368/9789241510172_eng.pdf</w:t>
        </w:r>
      </w:hyperlink>
      <w:r w:rsidR="00985E55" w:rsidRPr="00735783">
        <w:rPr>
          <w:rFonts w:asciiTheme="minorHAnsi" w:hAnsiTheme="minorHAnsi" w:cstheme="minorHAnsi"/>
        </w:rPr>
        <w:t>. Accessed 17 Apr 2020.</w:t>
      </w:r>
    </w:p>
    <w:p w14:paraId="4EC94C10" w14:textId="18E7E50A" w:rsidR="00BA535B" w:rsidRPr="00735783" w:rsidRDefault="00B6070E" w:rsidP="00B6070E">
      <w:pPr>
        <w:pStyle w:val="EndNoteBibliography"/>
        <w:contextualSpacing/>
        <w:rPr>
          <w:rFonts w:asciiTheme="minorHAnsi" w:hAnsiTheme="minorHAnsi" w:cstheme="minorHAnsi"/>
        </w:rPr>
      </w:pPr>
      <w:r w:rsidRPr="00735783">
        <w:rPr>
          <w:rFonts w:asciiTheme="minorHAnsi" w:hAnsiTheme="minorHAnsi" w:cstheme="minorHAnsi"/>
        </w:rPr>
        <w:t xml:space="preserve">7.  </w:t>
      </w:r>
      <w:r w:rsidR="00985E55" w:rsidRPr="00735783">
        <w:rPr>
          <w:rFonts w:asciiTheme="minorHAnsi" w:hAnsiTheme="minorHAnsi" w:cstheme="minorHAnsi"/>
        </w:rPr>
        <w:t xml:space="preserve">World Health Organization. </w:t>
      </w:r>
      <w:r w:rsidR="003F29E0" w:rsidRPr="00735783">
        <w:rPr>
          <w:rFonts w:asciiTheme="minorHAnsi" w:hAnsiTheme="minorHAnsi" w:cstheme="minorHAnsi"/>
          <w:color w:val="192930"/>
          <w:shd w:val="clear" w:color="auto" w:fill="FFFFFF"/>
        </w:rPr>
        <w:t xml:space="preserve">2019 Novel Coronavirus (2019-nCoV) Strategic </w:t>
      </w:r>
      <w:r w:rsidR="00DD456E" w:rsidRPr="00735783">
        <w:rPr>
          <w:rFonts w:asciiTheme="minorHAnsi" w:hAnsiTheme="minorHAnsi" w:cstheme="minorHAnsi"/>
          <w:color w:val="192930"/>
          <w:shd w:val="clear" w:color="auto" w:fill="FFFFFF"/>
        </w:rPr>
        <w:t>p</w:t>
      </w:r>
      <w:r w:rsidR="003F29E0" w:rsidRPr="00735783">
        <w:rPr>
          <w:rFonts w:asciiTheme="minorHAnsi" w:hAnsiTheme="minorHAnsi" w:cstheme="minorHAnsi"/>
          <w:color w:val="192930"/>
          <w:shd w:val="clear" w:color="auto" w:fill="FFFFFF"/>
        </w:rPr>
        <w:t xml:space="preserve">reparedness and </w:t>
      </w:r>
      <w:r w:rsidR="00DD456E" w:rsidRPr="00735783">
        <w:rPr>
          <w:rFonts w:asciiTheme="minorHAnsi" w:hAnsiTheme="minorHAnsi" w:cstheme="minorHAnsi"/>
          <w:color w:val="192930"/>
          <w:shd w:val="clear" w:color="auto" w:fill="FFFFFF"/>
        </w:rPr>
        <w:t>r</w:t>
      </w:r>
      <w:r w:rsidR="003F29E0" w:rsidRPr="00735783">
        <w:rPr>
          <w:rFonts w:asciiTheme="minorHAnsi" w:hAnsiTheme="minorHAnsi" w:cstheme="minorHAnsi"/>
          <w:color w:val="192930"/>
          <w:shd w:val="clear" w:color="auto" w:fill="FFFFFF"/>
        </w:rPr>
        <w:t xml:space="preserve">esponse </w:t>
      </w:r>
      <w:r w:rsidR="00DD456E" w:rsidRPr="00735783">
        <w:rPr>
          <w:rFonts w:asciiTheme="minorHAnsi" w:hAnsiTheme="minorHAnsi" w:cstheme="minorHAnsi"/>
          <w:color w:val="192930"/>
          <w:shd w:val="clear" w:color="auto" w:fill="FFFFFF"/>
        </w:rPr>
        <w:t>p</w:t>
      </w:r>
      <w:r w:rsidR="003F29E0" w:rsidRPr="00735783">
        <w:rPr>
          <w:rFonts w:asciiTheme="minorHAnsi" w:hAnsiTheme="minorHAnsi" w:cstheme="minorHAnsi"/>
          <w:color w:val="192930"/>
          <w:shd w:val="clear" w:color="auto" w:fill="FFFFFF"/>
        </w:rPr>
        <w:t>lan. 14 April 2020.</w:t>
      </w:r>
      <w:r w:rsidR="00985E55" w:rsidRPr="00735783">
        <w:rPr>
          <w:rFonts w:asciiTheme="minorHAnsi" w:hAnsiTheme="minorHAnsi" w:cstheme="minorHAnsi"/>
        </w:rPr>
        <w:t xml:space="preserve"> Available at: </w:t>
      </w:r>
      <w:hyperlink r:id="rId16" w:history="1">
        <w:r w:rsidR="00985E55" w:rsidRPr="00735783">
          <w:rPr>
            <w:rStyle w:val="Hyperlink"/>
            <w:rFonts w:asciiTheme="minorHAnsi" w:hAnsiTheme="minorHAnsi" w:cstheme="minorHAnsi"/>
          </w:rPr>
          <w:t>https://www.who.int/publications-detail/strategic-preparedness-and-response-plan-for-the-new-coronavirus</w:t>
        </w:r>
      </w:hyperlink>
      <w:r w:rsidR="00985E55" w:rsidRPr="00735783">
        <w:rPr>
          <w:rFonts w:asciiTheme="minorHAnsi" w:hAnsiTheme="minorHAnsi" w:cstheme="minorHAnsi"/>
        </w:rPr>
        <w:t>. Accessed 1</w:t>
      </w:r>
      <w:r w:rsidR="003F29E0" w:rsidRPr="00735783">
        <w:rPr>
          <w:rFonts w:asciiTheme="minorHAnsi" w:hAnsiTheme="minorHAnsi" w:cstheme="minorHAnsi"/>
        </w:rPr>
        <w:t>9</w:t>
      </w:r>
      <w:r w:rsidR="00985E55" w:rsidRPr="00735783">
        <w:rPr>
          <w:rFonts w:asciiTheme="minorHAnsi" w:hAnsiTheme="minorHAnsi" w:cstheme="minorHAnsi"/>
        </w:rPr>
        <w:t xml:space="preserve"> Apr 2020.</w:t>
      </w:r>
    </w:p>
    <w:p w14:paraId="74CB36E6" w14:textId="2A00400D" w:rsidR="00985E55" w:rsidRPr="00735783" w:rsidRDefault="00B6070E" w:rsidP="00B6070E">
      <w:pPr>
        <w:pStyle w:val="EndNoteBibliography"/>
        <w:contextualSpacing/>
        <w:rPr>
          <w:rFonts w:asciiTheme="minorHAnsi" w:hAnsiTheme="minorHAnsi" w:cstheme="minorHAnsi"/>
        </w:rPr>
      </w:pPr>
      <w:r w:rsidRPr="00735783">
        <w:rPr>
          <w:rFonts w:asciiTheme="minorHAnsi" w:hAnsiTheme="minorHAnsi" w:cstheme="minorHAnsi"/>
        </w:rPr>
        <w:t xml:space="preserve">8.  </w:t>
      </w:r>
      <w:r w:rsidR="00985E55" w:rsidRPr="00735783">
        <w:rPr>
          <w:rFonts w:asciiTheme="minorHAnsi" w:hAnsiTheme="minorHAnsi" w:cstheme="minorHAnsi"/>
        </w:rPr>
        <w:t>Lau LS, Samari G, Moresky RT, et al. COVID-19 in humanitarian settings and lessons learned from past epidemics. Nat Med 2020.</w:t>
      </w:r>
      <w:r w:rsidR="00BA535B" w:rsidRPr="00735783">
        <w:rPr>
          <w:rFonts w:asciiTheme="minorHAnsi" w:hAnsiTheme="minorHAnsi" w:cstheme="minorHAnsi"/>
        </w:rPr>
        <w:t xml:space="preserve"> Available at: </w:t>
      </w:r>
      <w:hyperlink r:id="rId17" w:history="1">
        <w:r w:rsidR="00BA535B" w:rsidRPr="00735783">
          <w:rPr>
            <w:rStyle w:val="Hyperlink"/>
            <w:rFonts w:asciiTheme="minorHAnsi" w:hAnsiTheme="minorHAnsi" w:cstheme="minorHAnsi"/>
          </w:rPr>
          <w:t>https://www.ncbi.nlm.nih.gov/pubmed/32269357</w:t>
        </w:r>
      </w:hyperlink>
    </w:p>
    <w:p w14:paraId="5B67C066" w14:textId="3E25E6B6" w:rsidR="00F7413C" w:rsidRPr="00735783" w:rsidRDefault="00B6070E" w:rsidP="00B6070E">
      <w:pPr>
        <w:pStyle w:val="EndNoteBibliography"/>
        <w:contextualSpacing/>
        <w:rPr>
          <w:rFonts w:asciiTheme="minorHAnsi" w:hAnsiTheme="minorHAnsi" w:cstheme="minorHAnsi"/>
        </w:rPr>
      </w:pPr>
      <w:r w:rsidRPr="00735783">
        <w:rPr>
          <w:rFonts w:asciiTheme="minorHAnsi" w:hAnsiTheme="minorHAnsi" w:cstheme="minorHAnsi"/>
        </w:rPr>
        <w:t xml:space="preserve">9.  </w:t>
      </w:r>
      <w:r w:rsidR="00985E55" w:rsidRPr="00735783">
        <w:rPr>
          <w:rFonts w:asciiTheme="minorHAnsi" w:hAnsiTheme="minorHAnsi" w:cstheme="minorHAnsi"/>
        </w:rPr>
        <w:t xml:space="preserve">United Nations Sustainable Development Group. Policy brief: The impact of COVID-19 on children. </w:t>
      </w:r>
      <w:r w:rsidR="004A417E" w:rsidRPr="00735783">
        <w:rPr>
          <w:rFonts w:asciiTheme="minorHAnsi" w:hAnsiTheme="minorHAnsi" w:cstheme="minorHAnsi"/>
        </w:rPr>
        <w:t xml:space="preserve">15 April 2020. </w:t>
      </w:r>
      <w:r w:rsidR="00985E55" w:rsidRPr="00735783">
        <w:rPr>
          <w:rFonts w:asciiTheme="minorHAnsi" w:hAnsiTheme="minorHAnsi" w:cstheme="minorHAnsi"/>
        </w:rPr>
        <w:t>Available at:</w:t>
      </w:r>
      <w:r w:rsidRPr="00735783">
        <w:rPr>
          <w:rFonts w:asciiTheme="minorHAnsi" w:hAnsiTheme="minorHAnsi" w:cstheme="minorHAnsi"/>
        </w:rPr>
        <w:t xml:space="preserve"> </w:t>
      </w:r>
      <w:hyperlink r:id="rId18" w:history="1">
        <w:r w:rsidRPr="00735783">
          <w:rPr>
            <w:rStyle w:val="Hyperlink"/>
            <w:rFonts w:asciiTheme="minorHAnsi" w:hAnsiTheme="minorHAnsi" w:cstheme="minorHAnsi"/>
          </w:rPr>
          <w:t>https://unsdg.un.org/resources/policy-brief-impact-covid-19-children</w:t>
        </w:r>
      </w:hyperlink>
      <w:r w:rsidR="00985E55" w:rsidRPr="00735783">
        <w:rPr>
          <w:rFonts w:asciiTheme="minorHAnsi" w:hAnsiTheme="minorHAnsi" w:cstheme="minorHAnsi"/>
        </w:rPr>
        <w:t>. Accessed 17 Apr 2020.</w:t>
      </w:r>
    </w:p>
    <w:p w14:paraId="7BDFC833" w14:textId="357A08D1" w:rsidR="00B6070E" w:rsidRPr="00735783" w:rsidRDefault="00B6070E" w:rsidP="00B6070E">
      <w:pPr>
        <w:pStyle w:val="EndNoteBibliography"/>
        <w:contextualSpacing/>
        <w:rPr>
          <w:rFonts w:asciiTheme="minorHAnsi" w:hAnsiTheme="minorHAnsi" w:cstheme="minorHAnsi"/>
          <w:color w:val="0563C1" w:themeColor="hyperlink"/>
          <w:u w:val="single"/>
        </w:rPr>
      </w:pPr>
      <w:r w:rsidRPr="00735783">
        <w:rPr>
          <w:rFonts w:asciiTheme="minorHAnsi" w:hAnsiTheme="minorHAnsi" w:cstheme="minorHAnsi"/>
        </w:rPr>
        <w:t xml:space="preserve">10.  </w:t>
      </w:r>
      <w:r w:rsidR="00985E55" w:rsidRPr="00735783">
        <w:rPr>
          <w:rFonts w:asciiTheme="minorHAnsi" w:hAnsiTheme="minorHAnsi" w:cstheme="minorHAnsi"/>
        </w:rPr>
        <w:t>El-Sadr WM, Justman J. Africa in the path of Covid-19. N Engl J Med 2020.</w:t>
      </w:r>
      <w:r w:rsidR="00BA535B" w:rsidRPr="00735783">
        <w:rPr>
          <w:rFonts w:asciiTheme="minorHAnsi" w:hAnsiTheme="minorHAnsi" w:cstheme="minorHAnsi"/>
        </w:rPr>
        <w:t xml:space="preserve"> Available at: </w:t>
      </w:r>
      <w:hyperlink r:id="rId19" w:history="1">
        <w:r w:rsidR="00BA535B" w:rsidRPr="00735783">
          <w:rPr>
            <w:rStyle w:val="Hyperlink"/>
            <w:rFonts w:asciiTheme="minorHAnsi" w:hAnsiTheme="minorHAnsi" w:cstheme="minorHAnsi"/>
          </w:rPr>
          <w:t>https://www.nejm.org/doi/full/10.1056/NEJMp2008193?query=featured_coronavirus</w:t>
        </w:r>
      </w:hyperlink>
      <w:r w:rsidRPr="00735783">
        <w:rPr>
          <w:rStyle w:val="Hyperlink"/>
          <w:rFonts w:asciiTheme="minorHAnsi" w:hAnsiTheme="minorHAnsi" w:cstheme="minorHAnsi"/>
        </w:rPr>
        <w:br/>
      </w:r>
      <w:r w:rsidRPr="00735783">
        <w:rPr>
          <w:rFonts w:asciiTheme="minorHAnsi" w:hAnsiTheme="minorHAnsi" w:cstheme="minorHAnsi"/>
        </w:rPr>
        <w:t xml:space="preserve">11.  Aregawi M, Smith SJ, Sillah-Kanu M, Seppeh J, Kamara AR, Williams RO, Aponte JJ, Bosman A, Alonso P. Impact of the mass drug administration for malaria in response to the Ebola outbreak in Sierra Leone. </w:t>
      </w:r>
      <w:r w:rsidRPr="00735783">
        <w:rPr>
          <w:rStyle w:val="jrnl"/>
          <w:rFonts w:asciiTheme="minorHAnsi" w:hAnsiTheme="minorHAnsi" w:cstheme="minorHAnsi"/>
        </w:rPr>
        <w:t>Malar J</w:t>
      </w:r>
      <w:r w:rsidRPr="00735783">
        <w:rPr>
          <w:rFonts w:asciiTheme="minorHAnsi" w:hAnsiTheme="minorHAnsi" w:cstheme="minorHAnsi"/>
        </w:rPr>
        <w:t xml:space="preserve">. 2016 Sep 20;15:480. Available at: </w:t>
      </w:r>
      <w:hyperlink r:id="rId20" w:history="1">
        <w:r w:rsidRPr="00735783">
          <w:rPr>
            <w:rStyle w:val="Hyperlink"/>
            <w:rFonts w:asciiTheme="minorHAnsi" w:hAnsiTheme="minorHAnsi" w:cstheme="minorHAnsi"/>
          </w:rPr>
          <w:t>https://www.ncbi.nlm.nih.gov/pubmed/27646649</w:t>
        </w:r>
      </w:hyperlink>
    </w:p>
    <w:p w14:paraId="4A4663D2" w14:textId="440BB68C" w:rsidR="00852991" w:rsidRPr="00735783" w:rsidRDefault="0061774E" w:rsidP="00B6070E">
      <w:pPr>
        <w:contextualSpacing/>
        <w:rPr>
          <w:rFonts w:asciiTheme="minorHAnsi" w:hAnsiTheme="minorHAnsi" w:cstheme="minorHAnsi"/>
          <w:color w:val="333333"/>
        </w:rPr>
      </w:pPr>
      <w:r w:rsidRPr="00735783">
        <w:rPr>
          <w:rFonts w:asciiTheme="minorHAnsi" w:hAnsiTheme="minorHAnsi" w:cstheme="minorHAnsi"/>
        </w:rPr>
        <w:t xml:space="preserve"> </w:t>
      </w:r>
    </w:p>
    <w:p w14:paraId="09705A5E" w14:textId="77777777" w:rsidR="00852991" w:rsidRPr="00735783" w:rsidRDefault="00852991" w:rsidP="00F7413C">
      <w:pPr>
        <w:autoSpaceDE w:val="0"/>
        <w:autoSpaceDN w:val="0"/>
        <w:adjustRightInd w:val="0"/>
        <w:rPr>
          <w:rFonts w:asciiTheme="minorHAnsi" w:hAnsiTheme="minorHAnsi" w:cstheme="minorHAnsi"/>
          <w:color w:val="000000" w:themeColor="text1"/>
        </w:rPr>
      </w:pPr>
    </w:p>
    <w:p w14:paraId="0CDD67B7" w14:textId="57BAEE18" w:rsidR="00735783" w:rsidRPr="00735783" w:rsidRDefault="00852991" w:rsidP="00F7413C">
      <w:pPr>
        <w:rPr>
          <w:rFonts w:asciiTheme="minorHAnsi" w:hAnsiTheme="minorHAnsi" w:cstheme="minorHAnsi"/>
          <w:color w:val="000000" w:themeColor="text1"/>
        </w:rPr>
      </w:pPr>
      <w:r w:rsidRPr="00735783">
        <w:rPr>
          <w:rFonts w:asciiTheme="minorHAnsi" w:hAnsiTheme="minorHAnsi" w:cstheme="minorHAnsi"/>
          <w:color w:val="000000" w:themeColor="text1"/>
        </w:rPr>
        <w:t>Elizabeth Montgomery Collins, MD, MPH, DTM, FAAP, Associate Editor</w:t>
      </w:r>
    </w:p>
    <w:p w14:paraId="33B0B2F3" w14:textId="7E4F4A60" w:rsidR="00CB1601" w:rsidRPr="00735783" w:rsidRDefault="00CB1601" w:rsidP="00735783">
      <w:pPr>
        <w:rPr>
          <w:rFonts w:asciiTheme="minorHAnsi" w:hAnsiTheme="minorHAnsi" w:cstheme="minorHAnsi"/>
          <w:i/>
          <w:iCs/>
        </w:rPr>
      </w:pPr>
      <w:r w:rsidRPr="00735783">
        <w:rPr>
          <w:rFonts w:asciiTheme="minorHAnsi" w:hAnsiTheme="minorHAnsi" w:cstheme="minorHAnsi"/>
          <w:shd w:val="clear" w:color="auto" w:fill="FFFFFF"/>
        </w:rPr>
        <w:t>Pui-Ying Iroh Tam,</w:t>
      </w:r>
      <w:r w:rsidRPr="00735783">
        <w:rPr>
          <w:rFonts w:asciiTheme="minorHAnsi" w:hAnsiTheme="minorHAnsi" w:cstheme="minorHAnsi"/>
        </w:rPr>
        <w:t xml:space="preserve"> MD, FAAP, FPIDS, FIDSA, Associate Editor</w:t>
      </w:r>
    </w:p>
    <w:p w14:paraId="608012E8" w14:textId="77777777" w:rsidR="00B133BD" w:rsidRPr="00735783" w:rsidRDefault="00B133BD" w:rsidP="00F7413C">
      <w:pPr>
        <w:rPr>
          <w:rFonts w:asciiTheme="minorHAnsi" w:hAnsiTheme="minorHAnsi" w:cstheme="minorHAnsi"/>
          <w:color w:val="000000" w:themeColor="text1"/>
        </w:rPr>
      </w:pPr>
      <w:r w:rsidRPr="00735783">
        <w:rPr>
          <w:rFonts w:asciiTheme="minorHAnsi" w:hAnsiTheme="minorHAnsi" w:cstheme="minorHAnsi"/>
          <w:color w:val="000000" w:themeColor="text1"/>
          <w:shd w:val="clear" w:color="auto" w:fill="FFFFFF"/>
        </w:rPr>
        <w:t xml:space="preserve">Indi Trehan, MD, MPH, DTM&amp;H, </w:t>
      </w:r>
      <w:r w:rsidRPr="00735783">
        <w:rPr>
          <w:rFonts w:asciiTheme="minorHAnsi" w:hAnsiTheme="minorHAnsi" w:cstheme="minorHAnsi"/>
          <w:color w:val="000000" w:themeColor="text1"/>
        </w:rPr>
        <w:t>Associate Editor</w:t>
      </w:r>
    </w:p>
    <w:p w14:paraId="07437FE2" w14:textId="77777777" w:rsidR="00852991" w:rsidRPr="00735783" w:rsidRDefault="00852991" w:rsidP="00F7413C">
      <w:pPr>
        <w:pStyle w:val="Heading4"/>
        <w:shd w:val="clear" w:color="auto" w:fill="FFFFFF"/>
        <w:spacing w:before="0" w:line="306" w:lineRule="atLeast"/>
        <w:textAlignment w:val="baseline"/>
        <w:rPr>
          <w:rFonts w:asciiTheme="minorHAnsi" w:hAnsiTheme="minorHAnsi" w:cstheme="minorHAnsi"/>
          <w:i w:val="0"/>
          <w:iCs w:val="0"/>
          <w:color w:val="000000" w:themeColor="text1"/>
        </w:rPr>
      </w:pPr>
      <w:r w:rsidRPr="00735783">
        <w:rPr>
          <w:rFonts w:asciiTheme="minorHAnsi" w:hAnsiTheme="minorHAnsi" w:cstheme="minorHAnsi"/>
          <w:i w:val="0"/>
          <w:iCs w:val="0"/>
          <w:color w:val="000000" w:themeColor="text1"/>
          <w:shd w:val="clear" w:color="auto" w:fill="FFFFFF"/>
        </w:rPr>
        <w:t>Peter Cartledge</w:t>
      </w:r>
      <w:r w:rsidRPr="00735783">
        <w:rPr>
          <w:rFonts w:asciiTheme="minorHAnsi" w:hAnsiTheme="minorHAnsi" w:cstheme="minorHAnsi"/>
          <w:i w:val="0"/>
          <w:iCs w:val="0"/>
          <w:color w:val="000000" w:themeColor="text1"/>
        </w:rPr>
        <w:t xml:space="preserve">, </w:t>
      </w:r>
      <w:r w:rsidRPr="00735783">
        <w:rPr>
          <w:rStyle w:val="Strong"/>
          <w:rFonts w:asciiTheme="minorHAnsi" w:hAnsiTheme="minorHAnsi" w:cstheme="minorHAnsi"/>
          <w:b w:val="0"/>
          <w:bCs w:val="0"/>
          <w:i w:val="0"/>
          <w:iCs w:val="0"/>
          <w:color w:val="000000" w:themeColor="text1"/>
          <w:bdr w:val="none" w:sz="0" w:space="0" w:color="auto" w:frame="1"/>
        </w:rPr>
        <w:t xml:space="preserve">MBChB MRCPCH, </w:t>
      </w:r>
      <w:r w:rsidRPr="00735783">
        <w:rPr>
          <w:rFonts w:asciiTheme="minorHAnsi" w:hAnsiTheme="minorHAnsi" w:cstheme="minorHAnsi"/>
          <w:i w:val="0"/>
          <w:iCs w:val="0"/>
          <w:color w:val="000000" w:themeColor="text1"/>
        </w:rPr>
        <w:t>Associate Editor</w:t>
      </w:r>
    </w:p>
    <w:p w14:paraId="3157C0C8" w14:textId="77777777" w:rsidR="00852991" w:rsidRPr="00735783" w:rsidRDefault="00852991" w:rsidP="00B6070E">
      <w:pPr>
        <w:pStyle w:val="Heading4"/>
        <w:shd w:val="clear" w:color="auto" w:fill="FFFFFF"/>
        <w:spacing w:before="0" w:line="306" w:lineRule="atLeast"/>
        <w:textAlignment w:val="baseline"/>
        <w:rPr>
          <w:rFonts w:asciiTheme="minorHAnsi" w:hAnsiTheme="minorHAnsi" w:cstheme="minorHAnsi"/>
          <w:i w:val="0"/>
          <w:iCs w:val="0"/>
          <w:color w:val="000000" w:themeColor="text1"/>
        </w:rPr>
      </w:pPr>
      <w:r w:rsidRPr="00735783">
        <w:rPr>
          <w:rFonts w:asciiTheme="minorHAnsi" w:hAnsiTheme="minorHAnsi" w:cstheme="minorHAnsi"/>
          <w:i w:val="0"/>
          <w:iCs w:val="0"/>
          <w:color w:val="000000" w:themeColor="text1"/>
          <w:shd w:val="clear" w:color="auto" w:fill="FFFFFF"/>
        </w:rPr>
        <w:t>Anuradha Bose</w:t>
      </w:r>
      <w:r w:rsidRPr="00735783">
        <w:rPr>
          <w:rFonts w:asciiTheme="minorHAnsi" w:hAnsiTheme="minorHAnsi" w:cstheme="minorHAnsi"/>
          <w:i w:val="0"/>
          <w:iCs w:val="0"/>
          <w:color w:val="000000" w:themeColor="text1"/>
        </w:rPr>
        <w:t xml:space="preserve">, </w:t>
      </w:r>
      <w:r w:rsidRPr="00735783">
        <w:rPr>
          <w:rStyle w:val="Strong"/>
          <w:rFonts w:asciiTheme="minorHAnsi" w:hAnsiTheme="minorHAnsi" w:cstheme="minorHAnsi"/>
          <w:b w:val="0"/>
          <w:bCs w:val="0"/>
          <w:i w:val="0"/>
          <w:iCs w:val="0"/>
          <w:color w:val="000000" w:themeColor="text1"/>
          <w:bdr w:val="none" w:sz="0" w:space="0" w:color="auto" w:frame="1"/>
        </w:rPr>
        <w:t xml:space="preserve">MD, DCH, FRCPCH, </w:t>
      </w:r>
      <w:r w:rsidRPr="00735783">
        <w:rPr>
          <w:rFonts w:asciiTheme="minorHAnsi" w:hAnsiTheme="minorHAnsi" w:cstheme="minorHAnsi"/>
          <w:i w:val="0"/>
          <w:iCs w:val="0"/>
          <w:color w:val="000000" w:themeColor="text1"/>
        </w:rPr>
        <w:t>Associate Editor</w:t>
      </w:r>
    </w:p>
    <w:p w14:paraId="0E8B73C7" w14:textId="77777777" w:rsidR="00852991" w:rsidRPr="00735783" w:rsidRDefault="00852991" w:rsidP="00B6070E">
      <w:pPr>
        <w:pStyle w:val="Heading4"/>
        <w:shd w:val="clear" w:color="auto" w:fill="FFFFFF"/>
        <w:spacing w:before="0" w:line="306" w:lineRule="atLeast"/>
        <w:textAlignment w:val="baseline"/>
        <w:rPr>
          <w:rFonts w:asciiTheme="minorHAnsi" w:hAnsiTheme="minorHAnsi" w:cstheme="minorHAnsi"/>
          <w:i w:val="0"/>
          <w:iCs w:val="0"/>
          <w:color w:val="000000" w:themeColor="text1"/>
        </w:rPr>
      </w:pPr>
      <w:r w:rsidRPr="00735783">
        <w:rPr>
          <w:rFonts w:asciiTheme="minorHAnsi" w:hAnsiTheme="minorHAnsi" w:cstheme="minorHAnsi"/>
          <w:i w:val="0"/>
          <w:iCs w:val="0"/>
          <w:color w:val="000000" w:themeColor="text1"/>
          <w:shd w:val="clear" w:color="auto" w:fill="FFFFFF"/>
        </w:rPr>
        <w:t>Miguel Lanaspa</w:t>
      </w:r>
      <w:r w:rsidRPr="00735783">
        <w:rPr>
          <w:rFonts w:asciiTheme="minorHAnsi" w:hAnsiTheme="minorHAnsi" w:cstheme="minorHAnsi"/>
          <w:i w:val="0"/>
          <w:iCs w:val="0"/>
          <w:color w:val="000000" w:themeColor="text1"/>
        </w:rPr>
        <w:t xml:space="preserve">, </w:t>
      </w:r>
      <w:r w:rsidRPr="00735783">
        <w:rPr>
          <w:rStyle w:val="Strong"/>
          <w:rFonts w:asciiTheme="minorHAnsi" w:hAnsiTheme="minorHAnsi" w:cstheme="minorHAnsi"/>
          <w:b w:val="0"/>
          <w:bCs w:val="0"/>
          <w:i w:val="0"/>
          <w:iCs w:val="0"/>
          <w:color w:val="000000" w:themeColor="text1"/>
          <w:bdr w:val="none" w:sz="0" w:space="0" w:color="auto" w:frame="1"/>
        </w:rPr>
        <w:t xml:space="preserve">MD, MSc, PhD, </w:t>
      </w:r>
      <w:r w:rsidRPr="00735783">
        <w:rPr>
          <w:rFonts w:asciiTheme="minorHAnsi" w:hAnsiTheme="minorHAnsi" w:cstheme="minorHAnsi"/>
          <w:i w:val="0"/>
          <w:iCs w:val="0"/>
          <w:color w:val="000000" w:themeColor="text1"/>
        </w:rPr>
        <w:t>Associate Editor</w:t>
      </w:r>
    </w:p>
    <w:p w14:paraId="16E558D6" w14:textId="77777777" w:rsidR="00852991" w:rsidRPr="00735783" w:rsidRDefault="00852991" w:rsidP="00B6070E">
      <w:pPr>
        <w:rPr>
          <w:rFonts w:asciiTheme="minorHAnsi" w:hAnsiTheme="minorHAnsi" w:cstheme="minorHAnsi"/>
          <w:color w:val="000000" w:themeColor="text1"/>
        </w:rPr>
      </w:pPr>
      <w:r w:rsidRPr="00735783">
        <w:rPr>
          <w:rFonts w:asciiTheme="minorHAnsi" w:hAnsiTheme="minorHAnsi" w:cstheme="minorHAnsi"/>
          <w:color w:val="000000" w:themeColor="text1"/>
          <w:shd w:val="clear" w:color="auto" w:fill="FFFFFF"/>
        </w:rPr>
        <w:t xml:space="preserve">Paul Kidd, </w:t>
      </w:r>
      <w:r w:rsidRPr="00735783">
        <w:rPr>
          <w:rFonts w:asciiTheme="minorHAnsi" w:hAnsiTheme="minorHAnsi" w:cstheme="minorHAnsi"/>
          <w:color w:val="000000" w:themeColor="text1"/>
        </w:rPr>
        <w:t>Health Sciences Publisher, Oxford University Press</w:t>
      </w:r>
    </w:p>
    <w:p w14:paraId="778DBE6A" w14:textId="77777777" w:rsidR="00852991" w:rsidRPr="00735783" w:rsidRDefault="00852991" w:rsidP="00B6070E">
      <w:pPr>
        <w:rPr>
          <w:rFonts w:asciiTheme="minorHAnsi" w:hAnsiTheme="minorHAnsi" w:cstheme="minorHAnsi"/>
          <w:color w:val="000000" w:themeColor="text1"/>
        </w:rPr>
      </w:pPr>
      <w:r w:rsidRPr="00735783">
        <w:rPr>
          <w:rFonts w:asciiTheme="minorHAnsi" w:hAnsiTheme="minorHAnsi" w:cstheme="minorHAnsi"/>
          <w:color w:val="000000" w:themeColor="text1"/>
          <w:shd w:val="clear" w:color="auto" w:fill="FFFFFF"/>
        </w:rPr>
        <w:t xml:space="preserve">Quique </w:t>
      </w:r>
      <w:r w:rsidRPr="00735783">
        <w:rPr>
          <w:rFonts w:asciiTheme="minorHAnsi" w:hAnsiTheme="minorHAnsi" w:cstheme="minorHAnsi"/>
          <w:bCs/>
          <w:color w:val="000000" w:themeColor="text1"/>
        </w:rPr>
        <w:t>Bassat, Editor-in-Chief</w:t>
      </w:r>
    </w:p>
    <w:p w14:paraId="109F9BAB" w14:textId="22780E87" w:rsidR="00985E55" w:rsidRPr="00735783" w:rsidRDefault="00985E55" w:rsidP="00B6070E">
      <w:pPr>
        <w:contextualSpacing/>
        <w:rPr>
          <w:rFonts w:asciiTheme="minorHAnsi" w:hAnsiTheme="minorHAnsi" w:cstheme="minorHAnsi"/>
          <w:noProof/>
        </w:rPr>
      </w:pPr>
    </w:p>
    <w:p w14:paraId="1B18E36B" w14:textId="1066F1BA" w:rsidR="00985E55" w:rsidRPr="00735783" w:rsidRDefault="00985E55" w:rsidP="00F7413C">
      <w:pPr>
        <w:pStyle w:val="EndNoteBibliography"/>
        <w:contextualSpacing/>
        <w:rPr>
          <w:rFonts w:asciiTheme="minorHAnsi" w:hAnsiTheme="minorHAnsi" w:cstheme="minorHAnsi"/>
        </w:rPr>
      </w:pPr>
      <w:r w:rsidRPr="00735783">
        <w:rPr>
          <w:rFonts w:asciiTheme="minorHAnsi" w:hAnsiTheme="minorHAnsi" w:cstheme="minorHAnsi"/>
          <w:b/>
        </w:rPr>
        <w:t>Figure.</w:t>
      </w:r>
      <w:r w:rsidRPr="00735783">
        <w:rPr>
          <w:rFonts w:asciiTheme="minorHAnsi" w:hAnsiTheme="minorHAnsi" w:cstheme="minorHAnsi"/>
        </w:rPr>
        <w:t xml:space="preserve"> Novel foot-pump-powered handwashing station</w:t>
      </w:r>
      <w:r w:rsidR="00CC2568" w:rsidRPr="00735783">
        <w:rPr>
          <w:rFonts w:asciiTheme="minorHAnsi" w:hAnsiTheme="minorHAnsi" w:cstheme="minorHAnsi"/>
        </w:rPr>
        <w:t>s</w:t>
      </w:r>
      <w:r w:rsidRPr="00735783">
        <w:rPr>
          <w:rFonts w:asciiTheme="minorHAnsi" w:hAnsiTheme="minorHAnsi" w:cstheme="minorHAnsi"/>
        </w:rPr>
        <w:t xml:space="preserve"> in </w:t>
      </w:r>
      <w:r w:rsidR="00CC2568" w:rsidRPr="00735783">
        <w:rPr>
          <w:rFonts w:asciiTheme="minorHAnsi" w:hAnsiTheme="minorHAnsi" w:cstheme="minorHAnsi"/>
        </w:rPr>
        <w:t xml:space="preserve">(A) </w:t>
      </w:r>
      <w:r w:rsidRPr="00735783">
        <w:rPr>
          <w:rFonts w:asciiTheme="minorHAnsi" w:hAnsiTheme="minorHAnsi" w:cstheme="minorHAnsi"/>
        </w:rPr>
        <w:t xml:space="preserve">Nepal </w:t>
      </w:r>
      <w:r w:rsidR="00CC2568" w:rsidRPr="00735783">
        <w:rPr>
          <w:rFonts w:asciiTheme="minorHAnsi" w:hAnsiTheme="minorHAnsi" w:cstheme="minorHAnsi"/>
        </w:rPr>
        <w:t xml:space="preserve">and (B) Malawi </w:t>
      </w:r>
      <w:r w:rsidRPr="00735783">
        <w:rPr>
          <w:rFonts w:asciiTheme="minorHAnsi" w:hAnsiTheme="minorHAnsi" w:cstheme="minorHAnsi"/>
        </w:rPr>
        <w:t xml:space="preserve">demonstrating local ingenuity and approaches to </w:t>
      </w:r>
      <w:r w:rsidR="00F7413C" w:rsidRPr="00735783">
        <w:rPr>
          <w:rFonts w:asciiTheme="minorHAnsi" w:hAnsiTheme="minorHAnsi" w:cstheme="minorHAnsi"/>
        </w:rPr>
        <w:t xml:space="preserve">the </w:t>
      </w:r>
      <w:r w:rsidRPr="00735783">
        <w:rPr>
          <w:rFonts w:asciiTheme="minorHAnsi" w:hAnsiTheme="minorHAnsi" w:cstheme="minorHAnsi"/>
        </w:rPr>
        <w:t>COVID-19 pandemic. (Courtesy: WaterAid)</w:t>
      </w:r>
    </w:p>
    <w:p w14:paraId="3CD2C0A6" w14:textId="77777777" w:rsidR="00985E55" w:rsidRPr="00735783" w:rsidRDefault="00985E55" w:rsidP="00B6070E">
      <w:pPr>
        <w:pStyle w:val="EndNoteBibliography"/>
        <w:contextualSpacing/>
        <w:rPr>
          <w:rFonts w:asciiTheme="minorHAnsi" w:hAnsiTheme="minorHAnsi" w:cstheme="minorHAnsi"/>
        </w:rPr>
      </w:pPr>
    </w:p>
    <w:p w14:paraId="7D8FE906" w14:textId="0E2C2992" w:rsidR="00CC2568" w:rsidRPr="00735783" w:rsidRDefault="00CC2568" w:rsidP="00B6070E">
      <w:pPr>
        <w:pStyle w:val="EndNoteBibliography"/>
        <w:contextualSpacing/>
        <w:rPr>
          <w:rFonts w:asciiTheme="minorHAnsi" w:hAnsiTheme="minorHAnsi" w:cstheme="minorHAnsi"/>
        </w:rPr>
      </w:pPr>
      <w:r w:rsidRPr="00735783">
        <w:rPr>
          <w:rFonts w:asciiTheme="minorHAnsi" w:hAnsiTheme="minorHAnsi" w:cstheme="minorHAnsi"/>
        </w:rPr>
        <w:t>(A)</w:t>
      </w:r>
    </w:p>
    <w:p w14:paraId="27F95DC3" w14:textId="77777777" w:rsidR="00CC2568" w:rsidRPr="00735783" w:rsidRDefault="00CC2568" w:rsidP="00B6070E">
      <w:pPr>
        <w:pStyle w:val="EndNoteBibliography"/>
        <w:contextualSpacing/>
        <w:rPr>
          <w:rFonts w:asciiTheme="minorHAnsi" w:hAnsiTheme="minorHAnsi" w:cstheme="minorHAnsi"/>
        </w:rPr>
      </w:pPr>
    </w:p>
    <w:p w14:paraId="34F0AEDF" w14:textId="13C7C325" w:rsidR="00CC2568" w:rsidRPr="00735783" w:rsidRDefault="00985E55" w:rsidP="00B6070E">
      <w:pPr>
        <w:pStyle w:val="EndNoteBibliography"/>
        <w:ind w:left="720"/>
        <w:contextualSpacing/>
        <w:rPr>
          <w:rFonts w:asciiTheme="minorHAnsi" w:hAnsiTheme="minorHAnsi" w:cstheme="minorHAnsi"/>
        </w:rPr>
      </w:pPr>
      <w:r w:rsidRPr="00735783">
        <w:rPr>
          <w:rFonts w:asciiTheme="minorHAnsi" w:hAnsiTheme="minorHAnsi" w:cstheme="minorHAnsi"/>
          <w:lang w:val="en-GB" w:eastAsia="en-GB"/>
        </w:rPr>
        <w:drawing>
          <wp:inline distT="0" distB="0" distL="0" distR="0" wp14:anchorId="0DCCFCE6" wp14:editId="0745C152">
            <wp:extent cx="5727700" cy="3839845"/>
            <wp:effectExtent l="0" t="0" r="6350" b="8255"/>
            <wp:docPr id="1" name="Picture 1" descr="https://www.wateraid.org/us/sites/g/files/jkxoof291/files/styles/wateraid_landscape_in_content/public/nepal-covid-19-response---footpump-powered-handwashing-stations--wateraid.jpg?itok=QPVfMtY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ateraid.org/us/sites/g/files/jkxoof291/files/styles/wateraid_landscape_in_content/public/nepal-covid-19-response---footpump-powered-handwashing-stations--wateraid.jpg?itok=QPVfMtY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27700" cy="3839845"/>
                    </a:xfrm>
                    <a:prstGeom prst="rect">
                      <a:avLst/>
                    </a:prstGeom>
                    <a:noFill/>
                    <a:ln>
                      <a:noFill/>
                    </a:ln>
                  </pic:spPr>
                </pic:pic>
              </a:graphicData>
            </a:graphic>
          </wp:inline>
        </w:drawing>
      </w:r>
      <w:r w:rsidR="00CC2568" w:rsidRPr="00735783">
        <w:rPr>
          <w:rFonts w:asciiTheme="minorHAnsi" w:hAnsiTheme="minorHAnsi" w:cstheme="minorHAnsi"/>
        </w:rPr>
        <w:br w:type="page"/>
      </w:r>
    </w:p>
    <w:p w14:paraId="11C00030" w14:textId="77777777" w:rsidR="00CC2568" w:rsidRPr="00735783" w:rsidRDefault="00CC2568" w:rsidP="00B6070E">
      <w:pPr>
        <w:pStyle w:val="EndNoteBibliography"/>
        <w:contextualSpacing/>
        <w:rPr>
          <w:rFonts w:asciiTheme="minorHAnsi" w:hAnsiTheme="minorHAnsi" w:cstheme="minorHAnsi"/>
        </w:rPr>
      </w:pPr>
      <w:r w:rsidRPr="00735783">
        <w:rPr>
          <w:rFonts w:asciiTheme="minorHAnsi" w:hAnsiTheme="minorHAnsi" w:cstheme="minorHAnsi"/>
        </w:rPr>
        <w:lastRenderedPageBreak/>
        <w:t>(B)</w:t>
      </w:r>
    </w:p>
    <w:p w14:paraId="138C077F" w14:textId="77777777" w:rsidR="00CC2568" w:rsidRPr="00735783" w:rsidRDefault="00CC2568" w:rsidP="00B6070E">
      <w:pPr>
        <w:pStyle w:val="EndNoteBibliography"/>
        <w:contextualSpacing/>
        <w:rPr>
          <w:rFonts w:asciiTheme="minorHAnsi" w:hAnsiTheme="minorHAnsi" w:cstheme="minorHAnsi"/>
        </w:rPr>
      </w:pPr>
    </w:p>
    <w:p w14:paraId="27014448" w14:textId="0DD3DB2D" w:rsidR="00CC2568" w:rsidRPr="00735783" w:rsidRDefault="00CC2568" w:rsidP="00B6070E">
      <w:pPr>
        <w:pStyle w:val="EndNoteBibliography"/>
        <w:contextualSpacing/>
        <w:rPr>
          <w:rFonts w:asciiTheme="minorHAnsi" w:hAnsiTheme="minorHAnsi" w:cstheme="minorHAnsi"/>
        </w:rPr>
      </w:pPr>
      <w:r w:rsidRPr="00735783">
        <w:rPr>
          <w:rFonts w:asciiTheme="minorHAnsi" w:hAnsiTheme="minorHAnsi" w:cstheme="minorHAnsi"/>
          <w:lang w:val="en-GB" w:eastAsia="en-GB"/>
        </w:rPr>
        <w:drawing>
          <wp:inline distT="0" distB="0" distL="0" distR="0" wp14:anchorId="709AE8C8" wp14:editId="2FA80AA4">
            <wp:extent cx="3308985" cy="5213772"/>
            <wp:effectExtent l="0" t="0" r="5715" b="635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rotWithShape="1">
                    <a:blip r:embed="rId22">
                      <a:extLst>
                        <a:ext uri="{28A0092B-C50C-407E-A947-70E740481C1C}">
                          <a14:useLocalDpi xmlns:a14="http://schemas.microsoft.com/office/drawing/2010/main" val="0"/>
                        </a:ext>
                      </a:extLst>
                    </a:blip>
                    <a:srcRect t="14466" r="27619"/>
                    <a:stretch/>
                  </pic:blipFill>
                  <pic:spPr bwMode="auto">
                    <a:xfrm>
                      <a:off x="0" y="0"/>
                      <a:ext cx="3309257" cy="5214201"/>
                    </a:xfrm>
                    <a:prstGeom prst="rect">
                      <a:avLst/>
                    </a:prstGeom>
                    <a:noFill/>
                    <a:ln>
                      <a:noFill/>
                    </a:ln>
                    <a:extLst>
                      <a:ext uri="{53640926-AAD7-44D8-BBD7-CCE9431645EC}">
                        <a14:shadowObscured xmlns:a14="http://schemas.microsoft.com/office/drawing/2010/main"/>
                      </a:ext>
                    </a:extLst>
                  </pic:spPr>
                </pic:pic>
              </a:graphicData>
            </a:graphic>
          </wp:inline>
        </w:drawing>
      </w:r>
    </w:p>
    <w:p w14:paraId="08DC4B1E" w14:textId="7F1FF0C2" w:rsidR="00DD6C19" w:rsidRPr="00D237C2" w:rsidRDefault="00990A38" w:rsidP="00CF7CE1">
      <w:pPr>
        <w:contextualSpacing/>
        <w:rPr>
          <w:rFonts w:asciiTheme="minorHAnsi" w:hAnsiTheme="minorHAnsi" w:cstheme="minorHAnsi"/>
          <w:color w:val="000000" w:themeColor="text1"/>
        </w:rPr>
      </w:pPr>
      <w:r w:rsidRPr="00735783">
        <w:rPr>
          <w:rFonts w:asciiTheme="minorHAnsi" w:hAnsiTheme="minorHAnsi" w:cstheme="minorHAnsi"/>
          <w:color w:val="000000" w:themeColor="text1"/>
        </w:rPr>
        <w:fldChar w:fldCharType="end"/>
      </w:r>
    </w:p>
    <w:sectPr w:rsidR="00DD6C19" w:rsidRPr="00D237C2" w:rsidSect="00A41BF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A1E35" w14:textId="77777777" w:rsidR="00512D92" w:rsidRDefault="00512D92" w:rsidP="00C8475B">
      <w:r>
        <w:separator/>
      </w:r>
    </w:p>
  </w:endnote>
  <w:endnote w:type="continuationSeparator" w:id="0">
    <w:p w14:paraId="6706FEF2" w14:textId="77777777" w:rsidR="00512D92" w:rsidRDefault="00512D92" w:rsidP="00C8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Bod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22659457"/>
      <w:docPartObj>
        <w:docPartGallery w:val="Page Numbers (Bottom of Page)"/>
        <w:docPartUnique/>
      </w:docPartObj>
    </w:sdtPr>
    <w:sdtEndPr>
      <w:rPr>
        <w:rStyle w:val="PageNumber"/>
      </w:rPr>
    </w:sdtEndPr>
    <w:sdtContent>
      <w:p w14:paraId="554C4210" w14:textId="390D9189" w:rsidR="00C47277" w:rsidRDefault="00C47277" w:rsidP="00CF7C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D5E203" w14:textId="77777777" w:rsidR="00C47277" w:rsidRDefault="00C47277" w:rsidP="00CF7C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heme="minorHAnsi" w:hAnsiTheme="minorHAnsi"/>
      </w:rPr>
      <w:id w:val="-1902360378"/>
      <w:docPartObj>
        <w:docPartGallery w:val="Page Numbers (Bottom of Page)"/>
        <w:docPartUnique/>
      </w:docPartObj>
    </w:sdtPr>
    <w:sdtEndPr>
      <w:rPr>
        <w:rStyle w:val="PageNumber"/>
      </w:rPr>
    </w:sdtEndPr>
    <w:sdtContent>
      <w:p w14:paraId="3FD7BAC3" w14:textId="2B39AC27" w:rsidR="00C47277" w:rsidRPr="004C2E4A" w:rsidRDefault="00C47277" w:rsidP="004C2E4A">
        <w:pPr>
          <w:pStyle w:val="Footer"/>
          <w:framePr w:wrap="none" w:vAnchor="text" w:hAnchor="margin" w:xAlign="right" w:y="1"/>
          <w:rPr>
            <w:rStyle w:val="PageNumber"/>
            <w:rFonts w:asciiTheme="minorHAnsi" w:hAnsiTheme="minorHAnsi"/>
          </w:rPr>
        </w:pPr>
        <w:r w:rsidRPr="004C2E4A">
          <w:rPr>
            <w:rStyle w:val="PageNumber"/>
            <w:rFonts w:asciiTheme="minorHAnsi" w:hAnsiTheme="minorHAnsi"/>
          </w:rPr>
          <w:fldChar w:fldCharType="begin"/>
        </w:r>
        <w:r w:rsidRPr="004C2E4A">
          <w:rPr>
            <w:rStyle w:val="PageNumber"/>
            <w:rFonts w:asciiTheme="minorHAnsi" w:hAnsiTheme="minorHAnsi"/>
          </w:rPr>
          <w:instrText xml:space="preserve"> PAGE </w:instrText>
        </w:r>
        <w:r w:rsidRPr="004C2E4A">
          <w:rPr>
            <w:rStyle w:val="PageNumber"/>
            <w:rFonts w:asciiTheme="minorHAnsi" w:hAnsiTheme="minorHAnsi"/>
          </w:rPr>
          <w:fldChar w:fldCharType="separate"/>
        </w:r>
        <w:r w:rsidR="00D75BFF">
          <w:rPr>
            <w:rStyle w:val="PageNumber"/>
            <w:rFonts w:asciiTheme="minorHAnsi" w:hAnsiTheme="minorHAnsi"/>
            <w:noProof/>
          </w:rPr>
          <w:t>1</w:t>
        </w:r>
        <w:r w:rsidRPr="004C2E4A">
          <w:rPr>
            <w:rStyle w:val="PageNumber"/>
            <w:rFonts w:asciiTheme="minorHAnsi" w:hAnsiTheme="minorHAnsi"/>
          </w:rPr>
          <w:fldChar w:fldCharType="end"/>
        </w:r>
      </w:p>
    </w:sdtContent>
  </w:sdt>
  <w:p w14:paraId="29AF297F" w14:textId="77777777" w:rsidR="00C47277" w:rsidRDefault="00C47277" w:rsidP="004C2E4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5A167" w14:textId="77777777" w:rsidR="00512D92" w:rsidRDefault="00512D92" w:rsidP="00C8475B">
      <w:r>
        <w:separator/>
      </w:r>
    </w:p>
  </w:footnote>
  <w:footnote w:type="continuationSeparator" w:id="0">
    <w:p w14:paraId="0EC4240F" w14:textId="77777777" w:rsidR="00512D92" w:rsidRDefault="00512D92" w:rsidP="00C847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630F5"/>
    <w:multiLevelType w:val="hybridMultilevel"/>
    <w:tmpl w:val="5ABAFB38"/>
    <w:lvl w:ilvl="0" w:tplc="84425ACA">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E014CA"/>
    <w:multiLevelType w:val="hybridMultilevel"/>
    <w:tmpl w:val="91E21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1224E"/>
    <w:multiLevelType w:val="hybridMultilevel"/>
    <w:tmpl w:val="A9688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AB1A82"/>
    <w:multiLevelType w:val="hybridMultilevel"/>
    <w:tmpl w:val="6752106E"/>
    <w:lvl w:ilvl="0" w:tplc="BD62F7DC">
      <w:start w:val="1"/>
      <w:numFmt w:val="decimal"/>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96230ED"/>
    <w:multiLevelType w:val="hybridMultilevel"/>
    <w:tmpl w:val="4984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B732AA"/>
    <w:multiLevelType w:val="hybridMultilevel"/>
    <w:tmpl w:val="C5585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8C5219"/>
    <w:multiLevelType w:val="hybridMultilevel"/>
    <w:tmpl w:val="917A9FF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650244A1"/>
    <w:multiLevelType w:val="hybridMultilevel"/>
    <w:tmpl w:val="52C01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4017DA"/>
    <w:multiLevelType w:val="hybridMultilevel"/>
    <w:tmpl w:val="D068E62C"/>
    <w:lvl w:ilvl="0" w:tplc="29449BF6">
      <w:start w:val="1"/>
      <w:numFmt w:val="decimal"/>
      <w:lvlText w:val="%1."/>
      <w:lvlJc w:val="left"/>
      <w:pPr>
        <w:ind w:left="720" w:hanging="360"/>
      </w:pPr>
      <w:rPr>
        <w:rFonts w:asciiTheme="minorHAnsi" w:hAnsiTheme="minorHAnsi" w:cstheme="minorHAnsi" w:hint="default"/>
        <w:i/>
        <w:color w:val="000000"/>
        <w:sz w:val="16"/>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758C5D27"/>
    <w:multiLevelType w:val="multilevel"/>
    <w:tmpl w:val="CD302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9"/>
  </w:num>
  <w:num w:numId="4">
    <w:abstractNumId w:val="6"/>
  </w:num>
  <w:num w:numId="5">
    <w:abstractNumId w:val="8"/>
  </w:num>
  <w:num w:numId="6">
    <w:abstractNumId w:val="3"/>
  </w:num>
  <w:num w:numId="7">
    <w:abstractNumId w:val="2"/>
  </w:num>
  <w:num w:numId="8">
    <w:abstractNumId w:val="1"/>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Trop Pediat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rxdz0pwu2xxdzew2pev5w2sf9dadv9sxazx&quot;&gt;references&lt;record-ids&gt;&lt;item&gt;4024&lt;/item&gt;&lt;item&gt;4025&lt;/item&gt;&lt;item&gt;4026&lt;/item&gt;&lt;item&gt;4027&lt;/item&gt;&lt;item&gt;4028&lt;/item&gt;&lt;item&gt;4029&lt;/item&gt;&lt;item&gt;4030&lt;/item&gt;&lt;item&gt;4031&lt;/item&gt;&lt;item&gt;4032&lt;/item&gt;&lt;/record-ids&gt;&lt;/item&gt;&lt;/Libraries&gt;"/>
  </w:docVars>
  <w:rsids>
    <w:rsidRoot w:val="00B61D79"/>
    <w:rsid w:val="00000504"/>
    <w:rsid w:val="000133F1"/>
    <w:rsid w:val="00017A31"/>
    <w:rsid w:val="0002045D"/>
    <w:rsid w:val="00024BC1"/>
    <w:rsid w:val="00030EBF"/>
    <w:rsid w:val="00035882"/>
    <w:rsid w:val="00036F78"/>
    <w:rsid w:val="000439D0"/>
    <w:rsid w:val="00066EDA"/>
    <w:rsid w:val="00070854"/>
    <w:rsid w:val="00072B41"/>
    <w:rsid w:val="00082A8E"/>
    <w:rsid w:val="00086D28"/>
    <w:rsid w:val="00095FC4"/>
    <w:rsid w:val="000B2C49"/>
    <w:rsid w:val="000D14A2"/>
    <w:rsid w:val="000D2FCE"/>
    <w:rsid w:val="000F16CD"/>
    <w:rsid w:val="000F29F0"/>
    <w:rsid w:val="000F6300"/>
    <w:rsid w:val="00103F52"/>
    <w:rsid w:val="00111EAA"/>
    <w:rsid w:val="0012128D"/>
    <w:rsid w:val="00122D7B"/>
    <w:rsid w:val="00132C85"/>
    <w:rsid w:val="001350DB"/>
    <w:rsid w:val="001377FB"/>
    <w:rsid w:val="0017020B"/>
    <w:rsid w:val="00170304"/>
    <w:rsid w:val="00175477"/>
    <w:rsid w:val="001807BF"/>
    <w:rsid w:val="00184FC8"/>
    <w:rsid w:val="00185EA0"/>
    <w:rsid w:val="00190BCE"/>
    <w:rsid w:val="001A1FBB"/>
    <w:rsid w:val="001A7027"/>
    <w:rsid w:val="001B2203"/>
    <w:rsid w:val="001B2D97"/>
    <w:rsid w:val="001C0D28"/>
    <w:rsid w:val="001C25A0"/>
    <w:rsid w:val="001C47F7"/>
    <w:rsid w:val="001C6B7D"/>
    <w:rsid w:val="001D114F"/>
    <w:rsid w:val="001D69AD"/>
    <w:rsid w:val="001F14CF"/>
    <w:rsid w:val="00216143"/>
    <w:rsid w:val="00264D77"/>
    <w:rsid w:val="00266272"/>
    <w:rsid w:val="00272060"/>
    <w:rsid w:val="00273F8A"/>
    <w:rsid w:val="00282F56"/>
    <w:rsid w:val="00286221"/>
    <w:rsid w:val="002866A1"/>
    <w:rsid w:val="00294DA9"/>
    <w:rsid w:val="00295360"/>
    <w:rsid w:val="002A7AAF"/>
    <w:rsid w:val="002B614F"/>
    <w:rsid w:val="002C0B2D"/>
    <w:rsid w:val="002C151A"/>
    <w:rsid w:val="002C6C48"/>
    <w:rsid w:val="002D3060"/>
    <w:rsid w:val="002F24CD"/>
    <w:rsid w:val="00300609"/>
    <w:rsid w:val="00301973"/>
    <w:rsid w:val="003124A3"/>
    <w:rsid w:val="00312A41"/>
    <w:rsid w:val="00332D66"/>
    <w:rsid w:val="003445F9"/>
    <w:rsid w:val="00361E1C"/>
    <w:rsid w:val="0036752D"/>
    <w:rsid w:val="0037714F"/>
    <w:rsid w:val="00393912"/>
    <w:rsid w:val="003A46B0"/>
    <w:rsid w:val="003B1A0B"/>
    <w:rsid w:val="003B4757"/>
    <w:rsid w:val="003C22F0"/>
    <w:rsid w:val="003C2F69"/>
    <w:rsid w:val="003C3D88"/>
    <w:rsid w:val="003E1DCB"/>
    <w:rsid w:val="003E3819"/>
    <w:rsid w:val="003F29E0"/>
    <w:rsid w:val="003F2C9E"/>
    <w:rsid w:val="0040288A"/>
    <w:rsid w:val="00406288"/>
    <w:rsid w:val="004104F8"/>
    <w:rsid w:val="00415A2E"/>
    <w:rsid w:val="0042270D"/>
    <w:rsid w:val="00444BE1"/>
    <w:rsid w:val="00462F92"/>
    <w:rsid w:val="004678BA"/>
    <w:rsid w:val="004709FE"/>
    <w:rsid w:val="00484C38"/>
    <w:rsid w:val="004A417E"/>
    <w:rsid w:val="004A5609"/>
    <w:rsid w:val="004B39B3"/>
    <w:rsid w:val="004C02CB"/>
    <w:rsid w:val="004C2E4A"/>
    <w:rsid w:val="004C68E7"/>
    <w:rsid w:val="004C7B3B"/>
    <w:rsid w:val="004D348D"/>
    <w:rsid w:val="004D6DC4"/>
    <w:rsid w:val="004F6B4D"/>
    <w:rsid w:val="004F71C0"/>
    <w:rsid w:val="00504669"/>
    <w:rsid w:val="00512D92"/>
    <w:rsid w:val="00517E36"/>
    <w:rsid w:val="00521590"/>
    <w:rsid w:val="00534BCE"/>
    <w:rsid w:val="005351B9"/>
    <w:rsid w:val="005466B7"/>
    <w:rsid w:val="0055238B"/>
    <w:rsid w:val="005526A7"/>
    <w:rsid w:val="00554B14"/>
    <w:rsid w:val="00556A67"/>
    <w:rsid w:val="00556E2F"/>
    <w:rsid w:val="00561BB9"/>
    <w:rsid w:val="00562CDB"/>
    <w:rsid w:val="0056627D"/>
    <w:rsid w:val="00567CF3"/>
    <w:rsid w:val="0057642C"/>
    <w:rsid w:val="005813B4"/>
    <w:rsid w:val="005A4A63"/>
    <w:rsid w:val="005D1A05"/>
    <w:rsid w:val="005E04BB"/>
    <w:rsid w:val="005E3637"/>
    <w:rsid w:val="005E7211"/>
    <w:rsid w:val="005E7725"/>
    <w:rsid w:val="006010CB"/>
    <w:rsid w:val="00602D7C"/>
    <w:rsid w:val="00610E2E"/>
    <w:rsid w:val="00616568"/>
    <w:rsid w:val="0061774E"/>
    <w:rsid w:val="0062249D"/>
    <w:rsid w:val="00624ECE"/>
    <w:rsid w:val="006551F8"/>
    <w:rsid w:val="00655551"/>
    <w:rsid w:val="006602BE"/>
    <w:rsid w:val="00672FC1"/>
    <w:rsid w:val="00673E9D"/>
    <w:rsid w:val="0068341F"/>
    <w:rsid w:val="006A1E3C"/>
    <w:rsid w:val="006A40A3"/>
    <w:rsid w:val="006B1F9B"/>
    <w:rsid w:val="006C491F"/>
    <w:rsid w:val="006C7306"/>
    <w:rsid w:val="006D553B"/>
    <w:rsid w:val="006F12F3"/>
    <w:rsid w:val="0070554E"/>
    <w:rsid w:val="007070CE"/>
    <w:rsid w:val="00710C4B"/>
    <w:rsid w:val="00724AC9"/>
    <w:rsid w:val="00735783"/>
    <w:rsid w:val="007366EA"/>
    <w:rsid w:val="007438DA"/>
    <w:rsid w:val="0074448F"/>
    <w:rsid w:val="007743C2"/>
    <w:rsid w:val="007765CA"/>
    <w:rsid w:val="00783D34"/>
    <w:rsid w:val="007870CB"/>
    <w:rsid w:val="007931AF"/>
    <w:rsid w:val="00796590"/>
    <w:rsid w:val="007973E3"/>
    <w:rsid w:val="007B32CF"/>
    <w:rsid w:val="007B6D0B"/>
    <w:rsid w:val="007C1FE8"/>
    <w:rsid w:val="007E4EBC"/>
    <w:rsid w:val="007F34EA"/>
    <w:rsid w:val="00804AF5"/>
    <w:rsid w:val="00823450"/>
    <w:rsid w:val="008337E8"/>
    <w:rsid w:val="00840D13"/>
    <w:rsid w:val="00852991"/>
    <w:rsid w:val="00855C84"/>
    <w:rsid w:val="00872298"/>
    <w:rsid w:val="0088327D"/>
    <w:rsid w:val="008B25B1"/>
    <w:rsid w:val="008B42B9"/>
    <w:rsid w:val="008C5F83"/>
    <w:rsid w:val="008C785E"/>
    <w:rsid w:val="008D07E0"/>
    <w:rsid w:val="008D2814"/>
    <w:rsid w:val="008D287D"/>
    <w:rsid w:val="008D7577"/>
    <w:rsid w:val="008F73AB"/>
    <w:rsid w:val="009024DB"/>
    <w:rsid w:val="00905B1B"/>
    <w:rsid w:val="00915EA3"/>
    <w:rsid w:val="00925EEE"/>
    <w:rsid w:val="00926D62"/>
    <w:rsid w:val="009311D0"/>
    <w:rsid w:val="00934F4C"/>
    <w:rsid w:val="00940B0D"/>
    <w:rsid w:val="009639DF"/>
    <w:rsid w:val="00967828"/>
    <w:rsid w:val="00972534"/>
    <w:rsid w:val="00974746"/>
    <w:rsid w:val="009760F2"/>
    <w:rsid w:val="00985E55"/>
    <w:rsid w:val="00990A38"/>
    <w:rsid w:val="00995F7E"/>
    <w:rsid w:val="009C6878"/>
    <w:rsid w:val="009D2FDA"/>
    <w:rsid w:val="009E6825"/>
    <w:rsid w:val="009F08A8"/>
    <w:rsid w:val="00A0777D"/>
    <w:rsid w:val="00A20C6F"/>
    <w:rsid w:val="00A23B02"/>
    <w:rsid w:val="00A27626"/>
    <w:rsid w:val="00A36CDE"/>
    <w:rsid w:val="00A41BF0"/>
    <w:rsid w:val="00A47151"/>
    <w:rsid w:val="00A54AB6"/>
    <w:rsid w:val="00A617AD"/>
    <w:rsid w:val="00A63F31"/>
    <w:rsid w:val="00A67AFF"/>
    <w:rsid w:val="00A705C6"/>
    <w:rsid w:val="00A75D08"/>
    <w:rsid w:val="00A80B63"/>
    <w:rsid w:val="00A948AC"/>
    <w:rsid w:val="00A9727E"/>
    <w:rsid w:val="00AA1CB0"/>
    <w:rsid w:val="00AB05B9"/>
    <w:rsid w:val="00AB72BD"/>
    <w:rsid w:val="00AC026F"/>
    <w:rsid w:val="00AC1280"/>
    <w:rsid w:val="00AC2EA5"/>
    <w:rsid w:val="00AD1E82"/>
    <w:rsid w:val="00AE28BB"/>
    <w:rsid w:val="00AF0487"/>
    <w:rsid w:val="00AF30EF"/>
    <w:rsid w:val="00B133BD"/>
    <w:rsid w:val="00B31588"/>
    <w:rsid w:val="00B50933"/>
    <w:rsid w:val="00B53AD0"/>
    <w:rsid w:val="00B6070E"/>
    <w:rsid w:val="00B61D79"/>
    <w:rsid w:val="00B71070"/>
    <w:rsid w:val="00B73958"/>
    <w:rsid w:val="00B84CCF"/>
    <w:rsid w:val="00B91FE3"/>
    <w:rsid w:val="00BA00D5"/>
    <w:rsid w:val="00BA535B"/>
    <w:rsid w:val="00BA64BE"/>
    <w:rsid w:val="00BC41FA"/>
    <w:rsid w:val="00BD53DB"/>
    <w:rsid w:val="00BE0995"/>
    <w:rsid w:val="00BE3CC1"/>
    <w:rsid w:val="00BE5F67"/>
    <w:rsid w:val="00BF21AC"/>
    <w:rsid w:val="00BF2832"/>
    <w:rsid w:val="00C01C01"/>
    <w:rsid w:val="00C044A7"/>
    <w:rsid w:val="00C065F9"/>
    <w:rsid w:val="00C27DBD"/>
    <w:rsid w:val="00C27EBB"/>
    <w:rsid w:val="00C33037"/>
    <w:rsid w:val="00C47277"/>
    <w:rsid w:val="00C568E4"/>
    <w:rsid w:val="00C62CAD"/>
    <w:rsid w:val="00C8475B"/>
    <w:rsid w:val="00C8745D"/>
    <w:rsid w:val="00C91191"/>
    <w:rsid w:val="00CA3AE4"/>
    <w:rsid w:val="00CA7B3C"/>
    <w:rsid w:val="00CB1601"/>
    <w:rsid w:val="00CB3CE8"/>
    <w:rsid w:val="00CC2568"/>
    <w:rsid w:val="00CC6C70"/>
    <w:rsid w:val="00CD1B06"/>
    <w:rsid w:val="00CF3ECB"/>
    <w:rsid w:val="00CF7CE1"/>
    <w:rsid w:val="00D12D29"/>
    <w:rsid w:val="00D1584E"/>
    <w:rsid w:val="00D237C2"/>
    <w:rsid w:val="00D4037B"/>
    <w:rsid w:val="00D40D7C"/>
    <w:rsid w:val="00D42B45"/>
    <w:rsid w:val="00D516C0"/>
    <w:rsid w:val="00D52723"/>
    <w:rsid w:val="00D55022"/>
    <w:rsid w:val="00D62E35"/>
    <w:rsid w:val="00D75BFF"/>
    <w:rsid w:val="00D918A3"/>
    <w:rsid w:val="00D91C1A"/>
    <w:rsid w:val="00DA1F7D"/>
    <w:rsid w:val="00DA6FDB"/>
    <w:rsid w:val="00DB34D6"/>
    <w:rsid w:val="00DB48C3"/>
    <w:rsid w:val="00DD310C"/>
    <w:rsid w:val="00DD456E"/>
    <w:rsid w:val="00DD6C19"/>
    <w:rsid w:val="00DE4A93"/>
    <w:rsid w:val="00E04BD2"/>
    <w:rsid w:val="00E13392"/>
    <w:rsid w:val="00E13EDC"/>
    <w:rsid w:val="00E21C26"/>
    <w:rsid w:val="00E23155"/>
    <w:rsid w:val="00E24C68"/>
    <w:rsid w:val="00E324B2"/>
    <w:rsid w:val="00E36986"/>
    <w:rsid w:val="00E43C41"/>
    <w:rsid w:val="00E92324"/>
    <w:rsid w:val="00E9515C"/>
    <w:rsid w:val="00EA3400"/>
    <w:rsid w:val="00EB03E4"/>
    <w:rsid w:val="00EB079A"/>
    <w:rsid w:val="00EC0BC4"/>
    <w:rsid w:val="00EC1479"/>
    <w:rsid w:val="00EC190E"/>
    <w:rsid w:val="00EC1E18"/>
    <w:rsid w:val="00ED2937"/>
    <w:rsid w:val="00ED2CB8"/>
    <w:rsid w:val="00EF3B8F"/>
    <w:rsid w:val="00EF4342"/>
    <w:rsid w:val="00F24C54"/>
    <w:rsid w:val="00F40BB5"/>
    <w:rsid w:val="00F451B1"/>
    <w:rsid w:val="00F45814"/>
    <w:rsid w:val="00F5415F"/>
    <w:rsid w:val="00F64227"/>
    <w:rsid w:val="00F709F3"/>
    <w:rsid w:val="00F7413C"/>
    <w:rsid w:val="00F74FA7"/>
    <w:rsid w:val="00F75D48"/>
    <w:rsid w:val="00F77F68"/>
    <w:rsid w:val="00F81B28"/>
    <w:rsid w:val="00FA1619"/>
    <w:rsid w:val="00FA623F"/>
    <w:rsid w:val="00FD207E"/>
    <w:rsid w:val="00FE309F"/>
    <w:rsid w:val="00FF2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E5EBC"/>
  <w14:defaultImageDpi w14:val="32767"/>
  <w15:chartTrackingRefBased/>
  <w15:docId w15:val="{FE8304FE-FCE4-8442-94EF-5ED63A14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2CF"/>
    <w:rPr>
      <w:rFonts w:ascii="Times New Roman" w:eastAsia="Times New Roman" w:hAnsi="Times New Roman" w:cs="Times New Roman"/>
      <w:lang w:val="en-US"/>
    </w:rPr>
  </w:style>
  <w:style w:type="paragraph" w:styleId="Heading1">
    <w:name w:val="heading 1"/>
    <w:basedOn w:val="Normal"/>
    <w:link w:val="Heading1Char"/>
    <w:uiPriority w:val="9"/>
    <w:qFormat/>
    <w:rsid w:val="007366EA"/>
    <w:pPr>
      <w:spacing w:before="100" w:beforeAutospacing="1" w:after="100" w:afterAutospacing="1"/>
      <w:outlineLvl w:val="0"/>
    </w:pPr>
    <w:rPr>
      <w:b/>
      <w:bCs/>
      <w:kern w:val="36"/>
      <w:sz w:val="48"/>
      <w:szCs w:val="48"/>
    </w:rPr>
  </w:style>
  <w:style w:type="paragraph" w:styleId="Heading4">
    <w:name w:val="heading 4"/>
    <w:basedOn w:val="Normal"/>
    <w:next w:val="Normal"/>
    <w:link w:val="Heading4Char"/>
    <w:uiPriority w:val="9"/>
    <w:unhideWhenUsed/>
    <w:qFormat/>
    <w:rsid w:val="00DD6C1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D13"/>
    <w:pPr>
      <w:ind w:left="720"/>
      <w:contextualSpacing/>
    </w:pPr>
  </w:style>
  <w:style w:type="character" w:styleId="Hyperlink">
    <w:name w:val="Hyperlink"/>
    <w:basedOn w:val="DefaultParagraphFont"/>
    <w:uiPriority w:val="99"/>
    <w:unhideWhenUsed/>
    <w:rsid w:val="009C6878"/>
    <w:rPr>
      <w:color w:val="0563C1" w:themeColor="hyperlink"/>
      <w:u w:val="single"/>
    </w:rPr>
  </w:style>
  <w:style w:type="character" w:customStyle="1" w:styleId="UnresolvedMention1">
    <w:name w:val="Unresolved Mention1"/>
    <w:basedOn w:val="DefaultParagraphFont"/>
    <w:uiPriority w:val="99"/>
    <w:rsid w:val="009C6878"/>
    <w:rPr>
      <w:color w:val="605E5C"/>
      <w:shd w:val="clear" w:color="auto" w:fill="E1DFDD"/>
    </w:rPr>
  </w:style>
  <w:style w:type="paragraph" w:styleId="NormalWeb">
    <w:name w:val="Normal (Web)"/>
    <w:basedOn w:val="Normal"/>
    <w:uiPriority w:val="99"/>
    <w:unhideWhenUsed/>
    <w:rsid w:val="007973E3"/>
    <w:pPr>
      <w:spacing w:before="100" w:beforeAutospacing="1" w:after="100" w:afterAutospacing="1"/>
    </w:pPr>
  </w:style>
  <w:style w:type="character" w:customStyle="1" w:styleId="Heading1Char">
    <w:name w:val="Heading 1 Char"/>
    <w:basedOn w:val="DefaultParagraphFont"/>
    <w:link w:val="Heading1"/>
    <w:uiPriority w:val="9"/>
    <w:rsid w:val="007366EA"/>
    <w:rPr>
      <w:rFonts w:ascii="Times New Roman" w:eastAsia="Times New Roman" w:hAnsi="Times New Roman" w:cs="Times New Roman"/>
      <w:b/>
      <w:bCs/>
      <w:kern w:val="36"/>
      <w:sz w:val="48"/>
      <w:szCs w:val="48"/>
      <w:lang w:val="en-US"/>
    </w:rPr>
  </w:style>
  <w:style w:type="character" w:customStyle="1" w:styleId="titledefault">
    <w:name w:val="title_default"/>
    <w:basedOn w:val="DefaultParagraphFont"/>
    <w:rsid w:val="007366EA"/>
  </w:style>
  <w:style w:type="character" w:customStyle="1" w:styleId="groupname">
    <w:name w:val="groupname"/>
    <w:basedOn w:val="DefaultParagraphFont"/>
    <w:rsid w:val="003C2F69"/>
  </w:style>
  <w:style w:type="character" w:customStyle="1" w:styleId="articletitle">
    <w:name w:val="articletitle"/>
    <w:basedOn w:val="DefaultParagraphFont"/>
    <w:rsid w:val="003C2F69"/>
  </w:style>
  <w:style w:type="character" w:customStyle="1" w:styleId="pubyear">
    <w:name w:val="pubyear"/>
    <w:basedOn w:val="DefaultParagraphFont"/>
    <w:rsid w:val="003C2F69"/>
  </w:style>
  <w:style w:type="character" w:customStyle="1" w:styleId="vol">
    <w:name w:val="vol"/>
    <w:basedOn w:val="DefaultParagraphFont"/>
    <w:rsid w:val="003C2F69"/>
  </w:style>
  <w:style w:type="character" w:customStyle="1" w:styleId="pagefirst">
    <w:name w:val="pagefirst"/>
    <w:basedOn w:val="DefaultParagraphFont"/>
    <w:rsid w:val="003C2F69"/>
  </w:style>
  <w:style w:type="character" w:customStyle="1" w:styleId="pagelast">
    <w:name w:val="pagelast"/>
    <w:basedOn w:val="DefaultParagraphFont"/>
    <w:rsid w:val="003C2F69"/>
  </w:style>
  <w:style w:type="character" w:customStyle="1" w:styleId="bullet">
    <w:name w:val="bullet"/>
    <w:basedOn w:val="DefaultParagraphFont"/>
    <w:rsid w:val="00972534"/>
  </w:style>
  <w:style w:type="character" w:customStyle="1" w:styleId="author">
    <w:name w:val="author"/>
    <w:basedOn w:val="DefaultParagraphFont"/>
    <w:rsid w:val="00972534"/>
  </w:style>
  <w:style w:type="character" w:styleId="FollowedHyperlink">
    <w:name w:val="FollowedHyperlink"/>
    <w:basedOn w:val="DefaultParagraphFont"/>
    <w:uiPriority w:val="99"/>
    <w:semiHidden/>
    <w:unhideWhenUsed/>
    <w:rsid w:val="00972534"/>
    <w:rPr>
      <w:color w:val="954F72" w:themeColor="followedHyperlink"/>
      <w:u w:val="single"/>
    </w:rPr>
  </w:style>
  <w:style w:type="paragraph" w:customStyle="1" w:styleId="c-author-listitem">
    <w:name w:val="c-author-list__item"/>
    <w:basedOn w:val="Normal"/>
    <w:rsid w:val="000F6300"/>
    <w:pPr>
      <w:spacing w:before="100" w:beforeAutospacing="1" w:after="100" w:afterAutospacing="1"/>
    </w:pPr>
  </w:style>
  <w:style w:type="character" w:styleId="Emphasis">
    <w:name w:val="Emphasis"/>
    <w:basedOn w:val="DefaultParagraphFont"/>
    <w:uiPriority w:val="20"/>
    <w:qFormat/>
    <w:rsid w:val="00D42B45"/>
    <w:rPr>
      <w:i/>
      <w:iCs/>
    </w:rPr>
  </w:style>
  <w:style w:type="character" w:customStyle="1" w:styleId="Heading4Char">
    <w:name w:val="Heading 4 Char"/>
    <w:basedOn w:val="DefaultParagraphFont"/>
    <w:link w:val="Heading4"/>
    <w:uiPriority w:val="9"/>
    <w:rsid w:val="00DD6C19"/>
    <w:rPr>
      <w:rFonts w:asciiTheme="majorHAnsi" w:eastAsiaTheme="majorEastAsia" w:hAnsiTheme="majorHAnsi" w:cstheme="majorBidi"/>
      <w:i/>
      <w:iCs/>
      <w:color w:val="2F5496" w:themeColor="accent1" w:themeShade="BF"/>
      <w:lang w:val="en-US"/>
    </w:rPr>
  </w:style>
  <w:style w:type="character" w:styleId="Strong">
    <w:name w:val="Strong"/>
    <w:basedOn w:val="DefaultParagraphFont"/>
    <w:uiPriority w:val="22"/>
    <w:qFormat/>
    <w:rsid w:val="00DD6C19"/>
    <w:rPr>
      <w:b/>
      <w:bCs/>
    </w:rPr>
  </w:style>
  <w:style w:type="character" w:styleId="CommentReference">
    <w:name w:val="annotation reference"/>
    <w:basedOn w:val="DefaultParagraphFont"/>
    <w:uiPriority w:val="99"/>
    <w:semiHidden/>
    <w:unhideWhenUsed/>
    <w:rsid w:val="003C3D88"/>
    <w:rPr>
      <w:sz w:val="16"/>
      <w:szCs w:val="16"/>
    </w:rPr>
  </w:style>
  <w:style w:type="paragraph" w:styleId="CommentText">
    <w:name w:val="annotation text"/>
    <w:basedOn w:val="Normal"/>
    <w:link w:val="CommentTextChar"/>
    <w:uiPriority w:val="99"/>
    <w:unhideWhenUsed/>
    <w:rsid w:val="003C3D88"/>
    <w:rPr>
      <w:sz w:val="20"/>
      <w:szCs w:val="20"/>
    </w:rPr>
  </w:style>
  <w:style w:type="character" w:customStyle="1" w:styleId="CommentTextChar">
    <w:name w:val="Comment Text Char"/>
    <w:basedOn w:val="DefaultParagraphFont"/>
    <w:link w:val="CommentText"/>
    <w:uiPriority w:val="99"/>
    <w:rsid w:val="003C3D8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C3D88"/>
    <w:rPr>
      <w:b/>
      <w:bCs/>
    </w:rPr>
  </w:style>
  <w:style w:type="character" w:customStyle="1" w:styleId="CommentSubjectChar">
    <w:name w:val="Comment Subject Char"/>
    <w:basedOn w:val="CommentTextChar"/>
    <w:link w:val="CommentSubject"/>
    <w:uiPriority w:val="99"/>
    <w:semiHidden/>
    <w:rsid w:val="003C3D88"/>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3C3D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D88"/>
    <w:rPr>
      <w:rFonts w:ascii="Segoe UI" w:eastAsia="Times New Roman" w:hAnsi="Segoe UI" w:cs="Segoe UI"/>
      <w:sz w:val="18"/>
      <w:szCs w:val="18"/>
      <w:lang w:val="en-US"/>
    </w:rPr>
  </w:style>
  <w:style w:type="paragraph" w:styleId="Revision">
    <w:name w:val="Revision"/>
    <w:hidden/>
    <w:uiPriority w:val="99"/>
    <w:semiHidden/>
    <w:rsid w:val="00CF3ECB"/>
    <w:rPr>
      <w:rFonts w:ascii="Times New Roman" w:eastAsia="Times New Roman" w:hAnsi="Times New Roman" w:cs="Times New Roman"/>
      <w:lang w:val="en-US"/>
    </w:rPr>
  </w:style>
  <w:style w:type="paragraph" w:styleId="Footer">
    <w:name w:val="footer"/>
    <w:basedOn w:val="Normal"/>
    <w:link w:val="FooterChar"/>
    <w:uiPriority w:val="99"/>
    <w:unhideWhenUsed/>
    <w:rsid w:val="00C8475B"/>
    <w:pPr>
      <w:tabs>
        <w:tab w:val="center" w:pos="4680"/>
        <w:tab w:val="right" w:pos="9360"/>
      </w:tabs>
    </w:pPr>
  </w:style>
  <w:style w:type="character" w:customStyle="1" w:styleId="FooterChar">
    <w:name w:val="Footer Char"/>
    <w:basedOn w:val="DefaultParagraphFont"/>
    <w:link w:val="Footer"/>
    <w:uiPriority w:val="99"/>
    <w:rsid w:val="00C8475B"/>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C8475B"/>
  </w:style>
  <w:style w:type="table" w:styleId="TableGrid">
    <w:name w:val="Table Grid"/>
    <w:basedOn w:val="TableNormal"/>
    <w:uiPriority w:val="39"/>
    <w:rsid w:val="00554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2E4A"/>
    <w:pPr>
      <w:tabs>
        <w:tab w:val="center" w:pos="4680"/>
        <w:tab w:val="right" w:pos="9360"/>
      </w:tabs>
    </w:pPr>
  </w:style>
  <w:style w:type="character" w:customStyle="1" w:styleId="HeaderChar">
    <w:name w:val="Header Char"/>
    <w:basedOn w:val="DefaultParagraphFont"/>
    <w:link w:val="Header"/>
    <w:uiPriority w:val="99"/>
    <w:rsid w:val="004C2E4A"/>
    <w:rPr>
      <w:rFonts w:ascii="Times New Roman" w:eastAsia="Times New Roman" w:hAnsi="Times New Roman" w:cs="Times New Roman"/>
      <w:lang w:val="en-US"/>
    </w:rPr>
  </w:style>
  <w:style w:type="paragraph" w:customStyle="1" w:styleId="EndNoteBibliographyTitle">
    <w:name w:val="EndNote Bibliography Title"/>
    <w:basedOn w:val="Normal"/>
    <w:link w:val="EndNoteBibliographyTitleChar"/>
    <w:rsid w:val="00990A38"/>
    <w:pPr>
      <w:jc w:val="center"/>
    </w:pPr>
    <w:rPr>
      <w:noProof/>
    </w:rPr>
  </w:style>
  <w:style w:type="character" w:customStyle="1" w:styleId="EndNoteBibliographyTitleChar">
    <w:name w:val="EndNote Bibliography Title Char"/>
    <w:basedOn w:val="DefaultParagraphFont"/>
    <w:link w:val="EndNoteBibliographyTitle"/>
    <w:rsid w:val="00990A38"/>
    <w:rPr>
      <w:rFonts w:ascii="Times New Roman" w:eastAsia="Times New Roman" w:hAnsi="Times New Roman" w:cs="Times New Roman"/>
      <w:noProof/>
      <w:lang w:val="en-US"/>
    </w:rPr>
  </w:style>
  <w:style w:type="paragraph" w:customStyle="1" w:styleId="EndNoteBibliography">
    <w:name w:val="EndNote Bibliography"/>
    <w:basedOn w:val="Normal"/>
    <w:link w:val="EndNoteBibliographyChar"/>
    <w:rsid w:val="00990A38"/>
    <w:rPr>
      <w:noProof/>
    </w:rPr>
  </w:style>
  <w:style w:type="character" w:customStyle="1" w:styleId="EndNoteBibliographyChar">
    <w:name w:val="EndNote Bibliography Char"/>
    <w:basedOn w:val="DefaultParagraphFont"/>
    <w:link w:val="EndNoteBibliography"/>
    <w:rsid w:val="00990A38"/>
    <w:rPr>
      <w:rFonts w:ascii="Times New Roman" w:eastAsia="Times New Roman" w:hAnsi="Times New Roman" w:cs="Times New Roman"/>
      <w:noProof/>
      <w:lang w:val="en-US"/>
    </w:rPr>
  </w:style>
  <w:style w:type="character" w:customStyle="1" w:styleId="UnresolvedMention2">
    <w:name w:val="Unresolved Mention2"/>
    <w:basedOn w:val="DefaultParagraphFont"/>
    <w:uiPriority w:val="99"/>
    <w:semiHidden/>
    <w:unhideWhenUsed/>
    <w:rsid w:val="00990A38"/>
    <w:rPr>
      <w:color w:val="605E5C"/>
      <w:shd w:val="clear" w:color="auto" w:fill="E1DFDD"/>
    </w:rPr>
  </w:style>
  <w:style w:type="character" w:customStyle="1" w:styleId="UnresolvedMention">
    <w:name w:val="Unresolved Mention"/>
    <w:basedOn w:val="DefaultParagraphFont"/>
    <w:uiPriority w:val="99"/>
    <w:semiHidden/>
    <w:unhideWhenUsed/>
    <w:rsid w:val="000439D0"/>
    <w:rPr>
      <w:color w:val="605E5C"/>
      <w:shd w:val="clear" w:color="auto" w:fill="E1DFDD"/>
    </w:rPr>
  </w:style>
  <w:style w:type="paragraph" w:customStyle="1" w:styleId="Title1">
    <w:name w:val="Title1"/>
    <w:basedOn w:val="Normal"/>
    <w:rsid w:val="00B133BD"/>
    <w:pPr>
      <w:spacing w:before="100" w:beforeAutospacing="1" w:after="100" w:afterAutospacing="1"/>
    </w:pPr>
    <w:rPr>
      <w:lang w:val="es-ES" w:eastAsia="es-ES_tradnl"/>
    </w:rPr>
  </w:style>
  <w:style w:type="paragraph" w:customStyle="1" w:styleId="desc">
    <w:name w:val="desc"/>
    <w:basedOn w:val="Normal"/>
    <w:rsid w:val="00B133BD"/>
    <w:pPr>
      <w:spacing w:before="100" w:beforeAutospacing="1" w:after="100" w:afterAutospacing="1"/>
    </w:pPr>
    <w:rPr>
      <w:lang w:val="es-ES" w:eastAsia="es-ES_tradnl"/>
    </w:rPr>
  </w:style>
  <w:style w:type="paragraph" w:customStyle="1" w:styleId="details">
    <w:name w:val="details"/>
    <w:basedOn w:val="Normal"/>
    <w:rsid w:val="00B133BD"/>
    <w:pPr>
      <w:spacing w:before="100" w:beforeAutospacing="1" w:after="100" w:afterAutospacing="1"/>
    </w:pPr>
    <w:rPr>
      <w:lang w:val="es-ES" w:eastAsia="es-ES_tradnl"/>
    </w:rPr>
  </w:style>
  <w:style w:type="character" w:customStyle="1" w:styleId="jrnl">
    <w:name w:val="jrnl"/>
    <w:basedOn w:val="DefaultParagraphFont"/>
    <w:rsid w:val="00B13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98079">
      <w:bodyDiv w:val="1"/>
      <w:marLeft w:val="0"/>
      <w:marRight w:val="0"/>
      <w:marTop w:val="0"/>
      <w:marBottom w:val="0"/>
      <w:divBdr>
        <w:top w:val="none" w:sz="0" w:space="0" w:color="auto"/>
        <w:left w:val="none" w:sz="0" w:space="0" w:color="auto"/>
        <w:bottom w:val="none" w:sz="0" w:space="0" w:color="auto"/>
        <w:right w:val="none" w:sz="0" w:space="0" w:color="auto"/>
      </w:divBdr>
    </w:div>
    <w:div w:id="75828014">
      <w:bodyDiv w:val="1"/>
      <w:marLeft w:val="0"/>
      <w:marRight w:val="0"/>
      <w:marTop w:val="0"/>
      <w:marBottom w:val="0"/>
      <w:divBdr>
        <w:top w:val="none" w:sz="0" w:space="0" w:color="auto"/>
        <w:left w:val="none" w:sz="0" w:space="0" w:color="auto"/>
        <w:bottom w:val="none" w:sz="0" w:space="0" w:color="auto"/>
        <w:right w:val="none" w:sz="0" w:space="0" w:color="auto"/>
      </w:divBdr>
    </w:div>
    <w:div w:id="152719055">
      <w:bodyDiv w:val="1"/>
      <w:marLeft w:val="0"/>
      <w:marRight w:val="0"/>
      <w:marTop w:val="0"/>
      <w:marBottom w:val="0"/>
      <w:divBdr>
        <w:top w:val="none" w:sz="0" w:space="0" w:color="auto"/>
        <w:left w:val="none" w:sz="0" w:space="0" w:color="auto"/>
        <w:bottom w:val="none" w:sz="0" w:space="0" w:color="auto"/>
        <w:right w:val="none" w:sz="0" w:space="0" w:color="auto"/>
      </w:divBdr>
    </w:div>
    <w:div w:id="153573815">
      <w:bodyDiv w:val="1"/>
      <w:marLeft w:val="0"/>
      <w:marRight w:val="0"/>
      <w:marTop w:val="0"/>
      <w:marBottom w:val="0"/>
      <w:divBdr>
        <w:top w:val="none" w:sz="0" w:space="0" w:color="auto"/>
        <w:left w:val="none" w:sz="0" w:space="0" w:color="auto"/>
        <w:bottom w:val="none" w:sz="0" w:space="0" w:color="auto"/>
        <w:right w:val="none" w:sz="0" w:space="0" w:color="auto"/>
      </w:divBdr>
    </w:div>
    <w:div w:id="268854209">
      <w:bodyDiv w:val="1"/>
      <w:marLeft w:val="0"/>
      <w:marRight w:val="0"/>
      <w:marTop w:val="0"/>
      <w:marBottom w:val="0"/>
      <w:divBdr>
        <w:top w:val="none" w:sz="0" w:space="0" w:color="auto"/>
        <w:left w:val="none" w:sz="0" w:space="0" w:color="auto"/>
        <w:bottom w:val="none" w:sz="0" w:space="0" w:color="auto"/>
        <w:right w:val="none" w:sz="0" w:space="0" w:color="auto"/>
      </w:divBdr>
    </w:div>
    <w:div w:id="301079824">
      <w:bodyDiv w:val="1"/>
      <w:marLeft w:val="0"/>
      <w:marRight w:val="0"/>
      <w:marTop w:val="0"/>
      <w:marBottom w:val="0"/>
      <w:divBdr>
        <w:top w:val="none" w:sz="0" w:space="0" w:color="auto"/>
        <w:left w:val="none" w:sz="0" w:space="0" w:color="auto"/>
        <w:bottom w:val="none" w:sz="0" w:space="0" w:color="auto"/>
        <w:right w:val="none" w:sz="0" w:space="0" w:color="auto"/>
      </w:divBdr>
    </w:div>
    <w:div w:id="316227964">
      <w:bodyDiv w:val="1"/>
      <w:marLeft w:val="0"/>
      <w:marRight w:val="0"/>
      <w:marTop w:val="0"/>
      <w:marBottom w:val="0"/>
      <w:divBdr>
        <w:top w:val="none" w:sz="0" w:space="0" w:color="auto"/>
        <w:left w:val="none" w:sz="0" w:space="0" w:color="auto"/>
        <w:bottom w:val="none" w:sz="0" w:space="0" w:color="auto"/>
        <w:right w:val="none" w:sz="0" w:space="0" w:color="auto"/>
      </w:divBdr>
    </w:div>
    <w:div w:id="321398005">
      <w:bodyDiv w:val="1"/>
      <w:marLeft w:val="0"/>
      <w:marRight w:val="0"/>
      <w:marTop w:val="0"/>
      <w:marBottom w:val="0"/>
      <w:divBdr>
        <w:top w:val="none" w:sz="0" w:space="0" w:color="auto"/>
        <w:left w:val="none" w:sz="0" w:space="0" w:color="auto"/>
        <w:bottom w:val="none" w:sz="0" w:space="0" w:color="auto"/>
        <w:right w:val="none" w:sz="0" w:space="0" w:color="auto"/>
      </w:divBdr>
    </w:div>
    <w:div w:id="323703420">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8436204">
      <w:bodyDiv w:val="1"/>
      <w:marLeft w:val="0"/>
      <w:marRight w:val="0"/>
      <w:marTop w:val="0"/>
      <w:marBottom w:val="0"/>
      <w:divBdr>
        <w:top w:val="none" w:sz="0" w:space="0" w:color="auto"/>
        <w:left w:val="none" w:sz="0" w:space="0" w:color="auto"/>
        <w:bottom w:val="none" w:sz="0" w:space="0" w:color="auto"/>
        <w:right w:val="none" w:sz="0" w:space="0" w:color="auto"/>
      </w:divBdr>
    </w:div>
    <w:div w:id="350572213">
      <w:bodyDiv w:val="1"/>
      <w:marLeft w:val="0"/>
      <w:marRight w:val="0"/>
      <w:marTop w:val="0"/>
      <w:marBottom w:val="0"/>
      <w:divBdr>
        <w:top w:val="none" w:sz="0" w:space="0" w:color="auto"/>
        <w:left w:val="none" w:sz="0" w:space="0" w:color="auto"/>
        <w:bottom w:val="none" w:sz="0" w:space="0" w:color="auto"/>
        <w:right w:val="none" w:sz="0" w:space="0" w:color="auto"/>
      </w:divBdr>
    </w:div>
    <w:div w:id="370343972">
      <w:bodyDiv w:val="1"/>
      <w:marLeft w:val="0"/>
      <w:marRight w:val="0"/>
      <w:marTop w:val="0"/>
      <w:marBottom w:val="0"/>
      <w:divBdr>
        <w:top w:val="none" w:sz="0" w:space="0" w:color="auto"/>
        <w:left w:val="none" w:sz="0" w:space="0" w:color="auto"/>
        <w:bottom w:val="none" w:sz="0" w:space="0" w:color="auto"/>
        <w:right w:val="none" w:sz="0" w:space="0" w:color="auto"/>
      </w:divBdr>
    </w:div>
    <w:div w:id="614216957">
      <w:bodyDiv w:val="1"/>
      <w:marLeft w:val="0"/>
      <w:marRight w:val="0"/>
      <w:marTop w:val="0"/>
      <w:marBottom w:val="0"/>
      <w:divBdr>
        <w:top w:val="none" w:sz="0" w:space="0" w:color="auto"/>
        <w:left w:val="none" w:sz="0" w:space="0" w:color="auto"/>
        <w:bottom w:val="none" w:sz="0" w:space="0" w:color="auto"/>
        <w:right w:val="none" w:sz="0" w:space="0" w:color="auto"/>
      </w:divBdr>
    </w:div>
    <w:div w:id="725377289">
      <w:bodyDiv w:val="1"/>
      <w:marLeft w:val="0"/>
      <w:marRight w:val="0"/>
      <w:marTop w:val="0"/>
      <w:marBottom w:val="0"/>
      <w:divBdr>
        <w:top w:val="none" w:sz="0" w:space="0" w:color="auto"/>
        <w:left w:val="none" w:sz="0" w:space="0" w:color="auto"/>
        <w:bottom w:val="none" w:sz="0" w:space="0" w:color="auto"/>
        <w:right w:val="none" w:sz="0" w:space="0" w:color="auto"/>
      </w:divBdr>
    </w:div>
    <w:div w:id="744105631">
      <w:bodyDiv w:val="1"/>
      <w:marLeft w:val="0"/>
      <w:marRight w:val="0"/>
      <w:marTop w:val="0"/>
      <w:marBottom w:val="0"/>
      <w:divBdr>
        <w:top w:val="none" w:sz="0" w:space="0" w:color="auto"/>
        <w:left w:val="none" w:sz="0" w:space="0" w:color="auto"/>
        <w:bottom w:val="none" w:sz="0" w:space="0" w:color="auto"/>
        <w:right w:val="none" w:sz="0" w:space="0" w:color="auto"/>
      </w:divBdr>
    </w:div>
    <w:div w:id="904338058">
      <w:bodyDiv w:val="1"/>
      <w:marLeft w:val="0"/>
      <w:marRight w:val="0"/>
      <w:marTop w:val="0"/>
      <w:marBottom w:val="0"/>
      <w:divBdr>
        <w:top w:val="none" w:sz="0" w:space="0" w:color="auto"/>
        <w:left w:val="none" w:sz="0" w:space="0" w:color="auto"/>
        <w:bottom w:val="none" w:sz="0" w:space="0" w:color="auto"/>
        <w:right w:val="none" w:sz="0" w:space="0" w:color="auto"/>
      </w:divBdr>
    </w:div>
    <w:div w:id="1025403893">
      <w:bodyDiv w:val="1"/>
      <w:marLeft w:val="0"/>
      <w:marRight w:val="0"/>
      <w:marTop w:val="0"/>
      <w:marBottom w:val="0"/>
      <w:divBdr>
        <w:top w:val="none" w:sz="0" w:space="0" w:color="auto"/>
        <w:left w:val="none" w:sz="0" w:space="0" w:color="auto"/>
        <w:bottom w:val="none" w:sz="0" w:space="0" w:color="auto"/>
        <w:right w:val="none" w:sz="0" w:space="0" w:color="auto"/>
      </w:divBdr>
    </w:div>
    <w:div w:id="1123497499">
      <w:bodyDiv w:val="1"/>
      <w:marLeft w:val="0"/>
      <w:marRight w:val="0"/>
      <w:marTop w:val="0"/>
      <w:marBottom w:val="0"/>
      <w:divBdr>
        <w:top w:val="none" w:sz="0" w:space="0" w:color="auto"/>
        <w:left w:val="none" w:sz="0" w:space="0" w:color="auto"/>
        <w:bottom w:val="none" w:sz="0" w:space="0" w:color="auto"/>
        <w:right w:val="none" w:sz="0" w:space="0" w:color="auto"/>
      </w:divBdr>
    </w:div>
    <w:div w:id="1134518681">
      <w:bodyDiv w:val="1"/>
      <w:marLeft w:val="0"/>
      <w:marRight w:val="0"/>
      <w:marTop w:val="0"/>
      <w:marBottom w:val="0"/>
      <w:divBdr>
        <w:top w:val="none" w:sz="0" w:space="0" w:color="auto"/>
        <w:left w:val="none" w:sz="0" w:space="0" w:color="auto"/>
        <w:bottom w:val="none" w:sz="0" w:space="0" w:color="auto"/>
        <w:right w:val="none" w:sz="0" w:space="0" w:color="auto"/>
      </w:divBdr>
    </w:div>
    <w:div w:id="1191260320">
      <w:bodyDiv w:val="1"/>
      <w:marLeft w:val="0"/>
      <w:marRight w:val="0"/>
      <w:marTop w:val="0"/>
      <w:marBottom w:val="0"/>
      <w:divBdr>
        <w:top w:val="none" w:sz="0" w:space="0" w:color="auto"/>
        <w:left w:val="none" w:sz="0" w:space="0" w:color="auto"/>
        <w:bottom w:val="none" w:sz="0" w:space="0" w:color="auto"/>
        <w:right w:val="none" w:sz="0" w:space="0" w:color="auto"/>
      </w:divBdr>
    </w:div>
    <w:div w:id="1227649878">
      <w:bodyDiv w:val="1"/>
      <w:marLeft w:val="0"/>
      <w:marRight w:val="0"/>
      <w:marTop w:val="0"/>
      <w:marBottom w:val="0"/>
      <w:divBdr>
        <w:top w:val="none" w:sz="0" w:space="0" w:color="auto"/>
        <w:left w:val="none" w:sz="0" w:space="0" w:color="auto"/>
        <w:bottom w:val="none" w:sz="0" w:space="0" w:color="auto"/>
        <w:right w:val="none" w:sz="0" w:space="0" w:color="auto"/>
      </w:divBdr>
    </w:div>
    <w:div w:id="1229145501">
      <w:bodyDiv w:val="1"/>
      <w:marLeft w:val="0"/>
      <w:marRight w:val="0"/>
      <w:marTop w:val="0"/>
      <w:marBottom w:val="0"/>
      <w:divBdr>
        <w:top w:val="none" w:sz="0" w:space="0" w:color="auto"/>
        <w:left w:val="none" w:sz="0" w:space="0" w:color="auto"/>
        <w:bottom w:val="none" w:sz="0" w:space="0" w:color="auto"/>
        <w:right w:val="none" w:sz="0" w:space="0" w:color="auto"/>
      </w:divBdr>
    </w:div>
    <w:div w:id="1260289720">
      <w:bodyDiv w:val="1"/>
      <w:marLeft w:val="0"/>
      <w:marRight w:val="0"/>
      <w:marTop w:val="0"/>
      <w:marBottom w:val="0"/>
      <w:divBdr>
        <w:top w:val="none" w:sz="0" w:space="0" w:color="auto"/>
        <w:left w:val="none" w:sz="0" w:space="0" w:color="auto"/>
        <w:bottom w:val="none" w:sz="0" w:space="0" w:color="auto"/>
        <w:right w:val="none" w:sz="0" w:space="0" w:color="auto"/>
      </w:divBdr>
    </w:div>
    <w:div w:id="1263101877">
      <w:bodyDiv w:val="1"/>
      <w:marLeft w:val="0"/>
      <w:marRight w:val="0"/>
      <w:marTop w:val="0"/>
      <w:marBottom w:val="0"/>
      <w:divBdr>
        <w:top w:val="none" w:sz="0" w:space="0" w:color="auto"/>
        <w:left w:val="none" w:sz="0" w:space="0" w:color="auto"/>
        <w:bottom w:val="none" w:sz="0" w:space="0" w:color="auto"/>
        <w:right w:val="none" w:sz="0" w:space="0" w:color="auto"/>
      </w:divBdr>
    </w:div>
    <w:div w:id="1269579935">
      <w:bodyDiv w:val="1"/>
      <w:marLeft w:val="0"/>
      <w:marRight w:val="0"/>
      <w:marTop w:val="0"/>
      <w:marBottom w:val="0"/>
      <w:divBdr>
        <w:top w:val="none" w:sz="0" w:space="0" w:color="auto"/>
        <w:left w:val="none" w:sz="0" w:space="0" w:color="auto"/>
        <w:bottom w:val="none" w:sz="0" w:space="0" w:color="auto"/>
        <w:right w:val="none" w:sz="0" w:space="0" w:color="auto"/>
      </w:divBdr>
    </w:div>
    <w:div w:id="1304391208">
      <w:bodyDiv w:val="1"/>
      <w:marLeft w:val="0"/>
      <w:marRight w:val="0"/>
      <w:marTop w:val="0"/>
      <w:marBottom w:val="0"/>
      <w:divBdr>
        <w:top w:val="none" w:sz="0" w:space="0" w:color="auto"/>
        <w:left w:val="none" w:sz="0" w:space="0" w:color="auto"/>
        <w:bottom w:val="none" w:sz="0" w:space="0" w:color="auto"/>
        <w:right w:val="none" w:sz="0" w:space="0" w:color="auto"/>
      </w:divBdr>
    </w:div>
    <w:div w:id="1492138118">
      <w:bodyDiv w:val="1"/>
      <w:marLeft w:val="0"/>
      <w:marRight w:val="0"/>
      <w:marTop w:val="0"/>
      <w:marBottom w:val="0"/>
      <w:divBdr>
        <w:top w:val="none" w:sz="0" w:space="0" w:color="auto"/>
        <w:left w:val="none" w:sz="0" w:space="0" w:color="auto"/>
        <w:bottom w:val="none" w:sz="0" w:space="0" w:color="auto"/>
        <w:right w:val="none" w:sz="0" w:space="0" w:color="auto"/>
      </w:divBdr>
      <w:divsChild>
        <w:div w:id="1625379658">
          <w:marLeft w:val="0"/>
          <w:marRight w:val="0"/>
          <w:marTop w:val="0"/>
          <w:marBottom w:val="0"/>
          <w:divBdr>
            <w:top w:val="none" w:sz="0" w:space="0" w:color="auto"/>
            <w:left w:val="none" w:sz="0" w:space="0" w:color="auto"/>
            <w:bottom w:val="none" w:sz="0" w:space="0" w:color="auto"/>
            <w:right w:val="none" w:sz="0" w:space="0" w:color="auto"/>
          </w:divBdr>
        </w:div>
      </w:divsChild>
    </w:div>
    <w:div w:id="1502433601">
      <w:bodyDiv w:val="1"/>
      <w:marLeft w:val="0"/>
      <w:marRight w:val="0"/>
      <w:marTop w:val="0"/>
      <w:marBottom w:val="0"/>
      <w:divBdr>
        <w:top w:val="none" w:sz="0" w:space="0" w:color="auto"/>
        <w:left w:val="none" w:sz="0" w:space="0" w:color="auto"/>
        <w:bottom w:val="none" w:sz="0" w:space="0" w:color="auto"/>
        <w:right w:val="none" w:sz="0" w:space="0" w:color="auto"/>
      </w:divBdr>
    </w:div>
    <w:div w:id="1588148410">
      <w:bodyDiv w:val="1"/>
      <w:marLeft w:val="0"/>
      <w:marRight w:val="0"/>
      <w:marTop w:val="0"/>
      <w:marBottom w:val="0"/>
      <w:divBdr>
        <w:top w:val="none" w:sz="0" w:space="0" w:color="auto"/>
        <w:left w:val="none" w:sz="0" w:space="0" w:color="auto"/>
        <w:bottom w:val="none" w:sz="0" w:space="0" w:color="auto"/>
        <w:right w:val="none" w:sz="0" w:space="0" w:color="auto"/>
      </w:divBdr>
    </w:div>
    <w:div w:id="1591617972">
      <w:bodyDiv w:val="1"/>
      <w:marLeft w:val="0"/>
      <w:marRight w:val="0"/>
      <w:marTop w:val="0"/>
      <w:marBottom w:val="0"/>
      <w:divBdr>
        <w:top w:val="none" w:sz="0" w:space="0" w:color="auto"/>
        <w:left w:val="none" w:sz="0" w:space="0" w:color="auto"/>
        <w:bottom w:val="none" w:sz="0" w:space="0" w:color="auto"/>
        <w:right w:val="none" w:sz="0" w:space="0" w:color="auto"/>
      </w:divBdr>
    </w:div>
    <w:div w:id="1630551663">
      <w:bodyDiv w:val="1"/>
      <w:marLeft w:val="0"/>
      <w:marRight w:val="0"/>
      <w:marTop w:val="0"/>
      <w:marBottom w:val="0"/>
      <w:divBdr>
        <w:top w:val="none" w:sz="0" w:space="0" w:color="auto"/>
        <w:left w:val="none" w:sz="0" w:space="0" w:color="auto"/>
        <w:bottom w:val="none" w:sz="0" w:space="0" w:color="auto"/>
        <w:right w:val="none" w:sz="0" w:space="0" w:color="auto"/>
      </w:divBdr>
    </w:div>
    <w:div w:id="1636834804">
      <w:bodyDiv w:val="1"/>
      <w:marLeft w:val="0"/>
      <w:marRight w:val="0"/>
      <w:marTop w:val="0"/>
      <w:marBottom w:val="0"/>
      <w:divBdr>
        <w:top w:val="none" w:sz="0" w:space="0" w:color="auto"/>
        <w:left w:val="none" w:sz="0" w:space="0" w:color="auto"/>
        <w:bottom w:val="none" w:sz="0" w:space="0" w:color="auto"/>
        <w:right w:val="none" w:sz="0" w:space="0" w:color="auto"/>
      </w:divBdr>
    </w:div>
    <w:div w:id="1678995065">
      <w:bodyDiv w:val="1"/>
      <w:marLeft w:val="0"/>
      <w:marRight w:val="0"/>
      <w:marTop w:val="0"/>
      <w:marBottom w:val="0"/>
      <w:divBdr>
        <w:top w:val="none" w:sz="0" w:space="0" w:color="auto"/>
        <w:left w:val="none" w:sz="0" w:space="0" w:color="auto"/>
        <w:bottom w:val="none" w:sz="0" w:space="0" w:color="auto"/>
        <w:right w:val="none" w:sz="0" w:space="0" w:color="auto"/>
      </w:divBdr>
    </w:div>
    <w:div w:id="1681005157">
      <w:bodyDiv w:val="1"/>
      <w:marLeft w:val="0"/>
      <w:marRight w:val="0"/>
      <w:marTop w:val="0"/>
      <w:marBottom w:val="0"/>
      <w:divBdr>
        <w:top w:val="none" w:sz="0" w:space="0" w:color="auto"/>
        <w:left w:val="none" w:sz="0" w:space="0" w:color="auto"/>
        <w:bottom w:val="none" w:sz="0" w:space="0" w:color="auto"/>
        <w:right w:val="none" w:sz="0" w:space="0" w:color="auto"/>
      </w:divBdr>
    </w:div>
    <w:div w:id="1695039254">
      <w:bodyDiv w:val="1"/>
      <w:marLeft w:val="0"/>
      <w:marRight w:val="0"/>
      <w:marTop w:val="0"/>
      <w:marBottom w:val="0"/>
      <w:divBdr>
        <w:top w:val="none" w:sz="0" w:space="0" w:color="auto"/>
        <w:left w:val="none" w:sz="0" w:space="0" w:color="auto"/>
        <w:bottom w:val="none" w:sz="0" w:space="0" w:color="auto"/>
        <w:right w:val="none" w:sz="0" w:space="0" w:color="auto"/>
      </w:divBdr>
    </w:div>
    <w:div w:id="1765570223">
      <w:bodyDiv w:val="1"/>
      <w:marLeft w:val="0"/>
      <w:marRight w:val="0"/>
      <w:marTop w:val="0"/>
      <w:marBottom w:val="0"/>
      <w:divBdr>
        <w:top w:val="none" w:sz="0" w:space="0" w:color="auto"/>
        <w:left w:val="none" w:sz="0" w:space="0" w:color="auto"/>
        <w:bottom w:val="none" w:sz="0" w:space="0" w:color="auto"/>
        <w:right w:val="none" w:sz="0" w:space="0" w:color="auto"/>
      </w:divBdr>
    </w:div>
    <w:div w:id="1767538096">
      <w:bodyDiv w:val="1"/>
      <w:marLeft w:val="0"/>
      <w:marRight w:val="0"/>
      <w:marTop w:val="0"/>
      <w:marBottom w:val="0"/>
      <w:divBdr>
        <w:top w:val="none" w:sz="0" w:space="0" w:color="auto"/>
        <w:left w:val="none" w:sz="0" w:space="0" w:color="auto"/>
        <w:bottom w:val="none" w:sz="0" w:space="0" w:color="auto"/>
        <w:right w:val="none" w:sz="0" w:space="0" w:color="auto"/>
      </w:divBdr>
    </w:div>
    <w:div w:id="1844318333">
      <w:bodyDiv w:val="1"/>
      <w:marLeft w:val="0"/>
      <w:marRight w:val="0"/>
      <w:marTop w:val="0"/>
      <w:marBottom w:val="0"/>
      <w:divBdr>
        <w:top w:val="none" w:sz="0" w:space="0" w:color="auto"/>
        <w:left w:val="none" w:sz="0" w:space="0" w:color="auto"/>
        <w:bottom w:val="none" w:sz="0" w:space="0" w:color="auto"/>
        <w:right w:val="none" w:sz="0" w:space="0" w:color="auto"/>
      </w:divBdr>
    </w:div>
    <w:div w:id="1870751439">
      <w:bodyDiv w:val="1"/>
      <w:marLeft w:val="0"/>
      <w:marRight w:val="0"/>
      <w:marTop w:val="0"/>
      <w:marBottom w:val="0"/>
      <w:divBdr>
        <w:top w:val="none" w:sz="0" w:space="0" w:color="auto"/>
        <w:left w:val="none" w:sz="0" w:space="0" w:color="auto"/>
        <w:bottom w:val="none" w:sz="0" w:space="0" w:color="auto"/>
        <w:right w:val="none" w:sz="0" w:space="0" w:color="auto"/>
      </w:divBdr>
    </w:div>
    <w:div w:id="1912808837">
      <w:bodyDiv w:val="1"/>
      <w:marLeft w:val="0"/>
      <w:marRight w:val="0"/>
      <w:marTop w:val="0"/>
      <w:marBottom w:val="0"/>
      <w:divBdr>
        <w:top w:val="none" w:sz="0" w:space="0" w:color="auto"/>
        <w:left w:val="none" w:sz="0" w:space="0" w:color="auto"/>
        <w:bottom w:val="none" w:sz="0" w:space="0" w:color="auto"/>
        <w:right w:val="none" w:sz="0" w:space="0" w:color="auto"/>
      </w:divBdr>
    </w:div>
    <w:div w:id="1978757587">
      <w:bodyDiv w:val="1"/>
      <w:marLeft w:val="0"/>
      <w:marRight w:val="0"/>
      <w:marTop w:val="0"/>
      <w:marBottom w:val="0"/>
      <w:divBdr>
        <w:top w:val="none" w:sz="0" w:space="0" w:color="auto"/>
        <w:left w:val="none" w:sz="0" w:space="0" w:color="auto"/>
        <w:bottom w:val="none" w:sz="0" w:space="0" w:color="auto"/>
        <w:right w:val="none" w:sz="0" w:space="0" w:color="auto"/>
      </w:divBdr>
    </w:div>
    <w:div w:id="2075662754">
      <w:bodyDiv w:val="1"/>
      <w:marLeft w:val="0"/>
      <w:marRight w:val="0"/>
      <w:marTop w:val="0"/>
      <w:marBottom w:val="0"/>
      <w:divBdr>
        <w:top w:val="none" w:sz="0" w:space="0" w:color="auto"/>
        <w:left w:val="none" w:sz="0" w:space="0" w:color="auto"/>
        <w:bottom w:val="none" w:sz="0" w:space="0" w:color="auto"/>
        <w:right w:val="none" w:sz="0" w:space="0" w:color="auto"/>
      </w:divBdr>
    </w:div>
    <w:div w:id="2136480275">
      <w:bodyDiv w:val="1"/>
      <w:marLeft w:val="0"/>
      <w:marRight w:val="0"/>
      <w:marTop w:val="0"/>
      <w:marBottom w:val="0"/>
      <w:divBdr>
        <w:top w:val="none" w:sz="0" w:space="0" w:color="auto"/>
        <w:left w:val="none" w:sz="0" w:space="0" w:color="auto"/>
        <w:bottom w:val="none" w:sz="0" w:space="0" w:color="auto"/>
        <w:right w:val="none" w:sz="0" w:space="0" w:color="auto"/>
      </w:divBdr>
    </w:div>
    <w:div w:id="213767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ghsagenda.org/" TargetMode="External"/><Relationship Id="rId18" Type="http://schemas.openxmlformats.org/officeDocument/2006/relationships/hyperlink" Target="https://unsdg.un.org/resources/policy-brief-impact-covid-19-children" TargetMode="Externa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https://academic.oup.com/journals/pages/coronavirus" TargetMode="External"/><Relationship Id="rId12" Type="http://schemas.openxmlformats.org/officeDocument/2006/relationships/hyperlink" Target="https://www.ncbi.nlm.nih.gov/pubmed/28482105" TargetMode="External"/><Relationship Id="rId17" Type="http://schemas.openxmlformats.org/officeDocument/2006/relationships/hyperlink" Target="https://www.ncbi.nlm.nih.gov/pubmed/32269357" TargetMode="External"/><Relationship Id="rId2" Type="http://schemas.openxmlformats.org/officeDocument/2006/relationships/styles" Target="styles.xml"/><Relationship Id="rId16" Type="http://schemas.openxmlformats.org/officeDocument/2006/relationships/hyperlink" Target="https://www.who.int/publications-detail/strategic-preparedness-and-response-plan-for-the-new-coronavirus" TargetMode="External"/><Relationship Id="rId20" Type="http://schemas.openxmlformats.org/officeDocument/2006/relationships/hyperlink" Target="https://www.ncbi.nlm.nih.gov/pubmed/2764664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ubmed/3209153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pps.who.int/iris/bitstream/handle/10665/204368/9789241510172_eng.pdf" TargetMode="External"/><Relationship Id="rId23" Type="http://schemas.openxmlformats.org/officeDocument/2006/relationships/fontTable" Target="fontTable.xml"/><Relationship Id="rId10" Type="http://schemas.openxmlformats.org/officeDocument/2006/relationships/hyperlink" Target="https://www.who.int/emergencies/diseases/novel-coronavirus-2019" TargetMode="External"/><Relationship Id="rId19" Type="http://schemas.openxmlformats.org/officeDocument/2006/relationships/hyperlink" Target="https://www.nejm.org/doi/full/10.1056/NEJMp2008193?query=featured_coronavirus"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ghsa2024.files.wordpress.com/2019/11/ghsa-2024-framework.pdf" TargetMode="External"/><Relationship Id="rId2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4107</Words>
  <Characters>23415</Characters>
  <Application>Microsoft Office Word</Application>
  <DocSecurity>0</DocSecurity>
  <Lines>195</Lines>
  <Paragraphs>54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Pui-Ying Iroh Tam</dc:creator>
  <cp:keywords/>
  <dc:description/>
  <cp:lastModifiedBy>Stacy Murtagh</cp:lastModifiedBy>
  <cp:revision>2</cp:revision>
  <dcterms:created xsi:type="dcterms:W3CDTF">2020-05-15T12:08:00Z</dcterms:created>
  <dcterms:modified xsi:type="dcterms:W3CDTF">2020-05-15T12:08:00Z</dcterms:modified>
</cp:coreProperties>
</file>