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93A00" w14:textId="74382A9C" w:rsidR="00A56A0C" w:rsidRDefault="00212BA7">
      <w:r>
        <w:t xml:space="preserve">Figure 2 –  Relationship between income quartile and cost burden. </w:t>
      </w:r>
    </w:p>
    <w:p w14:paraId="29C7A68C" w14:textId="77777777" w:rsidR="00212BA7" w:rsidRDefault="00212BA7"/>
    <w:p w14:paraId="0B9E0575" w14:textId="0C58EC9B" w:rsidR="00212BA7" w:rsidRDefault="00212BA7"/>
    <w:p w14:paraId="43C9DE35" w14:textId="77777777" w:rsidR="00177CBB" w:rsidRDefault="00177CBB"/>
    <w:p w14:paraId="325E7105" w14:textId="01F527F2" w:rsidR="00177CBB" w:rsidRDefault="00081EF4">
      <w:r>
        <w:rPr>
          <w:noProof/>
        </w:rPr>
        <w:drawing>
          <wp:inline distT="0" distB="0" distL="0" distR="0" wp14:anchorId="350A1D98" wp14:editId="601E3047">
            <wp:extent cx="4359088" cy="3616138"/>
            <wp:effectExtent l="0" t="0" r="10160" b="1651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BBC6DD5-895E-F047-9D73-AC95A717C3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14:paraId="3FE24FE4" w14:textId="681FAE26" w:rsidR="00FC7C8C" w:rsidRDefault="00FC7C8C"/>
    <w:p w14:paraId="2268DD38" w14:textId="486E8C4B" w:rsidR="00FC7C8C" w:rsidRDefault="00FC7C8C"/>
    <w:sectPr w:rsidR="00FC7C8C" w:rsidSect="008A77B7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E719C" w14:textId="77777777" w:rsidR="00B02E3D" w:rsidRDefault="00B02E3D" w:rsidP="00212BA7">
      <w:r>
        <w:separator/>
      </w:r>
    </w:p>
  </w:endnote>
  <w:endnote w:type="continuationSeparator" w:id="0">
    <w:p w14:paraId="5AB12B95" w14:textId="77777777" w:rsidR="00B02E3D" w:rsidRDefault="00B02E3D" w:rsidP="0021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0EF9A" w14:textId="77777777" w:rsidR="00B02E3D" w:rsidRDefault="00B02E3D" w:rsidP="00212BA7">
      <w:r>
        <w:separator/>
      </w:r>
    </w:p>
  </w:footnote>
  <w:footnote w:type="continuationSeparator" w:id="0">
    <w:p w14:paraId="60BB28E0" w14:textId="77777777" w:rsidR="00B02E3D" w:rsidRDefault="00B02E3D" w:rsidP="00212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03788" w14:textId="0CE5B96F" w:rsidR="00212BA7" w:rsidRDefault="00212BA7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BA7"/>
    <w:rsid w:val="00081EF4"/>
    <w:rsid w:val="00177CBB"/>
    <w:rsid w:val="00212BA7"/>
    <w:rsid w:val="00217E03"/>
    <w:rsid w:val="0028289E"/>
    <w:rsid w:val="002C0337"/>
    <w:rsid w:val="002C07BB"/>
    <w:rsid w:val="00340489"/>
    <w:rsid w:val="00532467"/>
    <w:rsid w:val="005C30B5"/>
    <w:rsid w:val="006D26CD"/>
    <w:rsid w:val="00841B1D"/>
    <w:rsid w:val="008A77B7"/>
    <w:rsid w:val="00970E66"/>
    <w:rsid w:val="009E08F2"/>
    <w:rsid w:val="00AE55FE"/>
    <w:rsid w:val="00B02E3D"/>
    <w:rsid w:val="00DD47C7"/>
    <w:rsid w:val="00E11854"/>
    <w:rsid w:val="00E372B1"/>
    <w:rsid w:val="00E7654C"/>
    <w:rsid w:val="00E9138A"/>
    <w:rsid w:val="00EC4A49"/>
    <w:rsid w:val="00FC7C8C"/>
    <w:rsid w:val="00FE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7BD3C5"/>
  <w14:defaultImageDpi w14:val="32767"/>
  <w15:chartTrackingRefBased/>
  <w15:docId w15:val="{580D0021-74A2-8D49-91E1-04B25364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BA7"/>
  </w:style>
  <w:style w:type="paragraph" w:styleId="Footer">
    <w:name w:val="footer"/>
    <w:basedOn w:val="Normal"/>
    <w:link w:val="FooterChar"/>
    <w:uiPriority w:val="99"/>
    <w:unhideWhenUsed/>
    <w:rsid w:val="00212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BA7"/>
  </w:style>
  <w:style w:type="paragraph" w:styleId="BalloonText">
    <w:name w:val="Balloon Text"/>
    <w:basedOn w:val="Normal"/>
    <w:link w:val="BalloonTextChar"/>
    <w:uiPriority w:val="99"/>
    <w:semiHidden/>
    <w:unhideWhenUsed/>
    <w:rsid w:val="00FC7C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C8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Hamish/Google%20Drive%20(hreede229@gmail.com)/Masters%20MPHID/Thalassaemia/%20NEW%20WORKINGS%20april%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Cost</a:t>
            </a:r>
            <a:r>
              <a:rPr lang="en-US" baseline="0"/>
              <a:t> Burden by Income Quartile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Sheet1!$M$33</c:f>
              <c:strCache>
                <c:ptCount val="1"/>
                <c:pt idx="0">
                  <c:v>Box 1 - Hidden</c:v>
                </c:pt>
              </c:strCache>
            </c:strRef>
          </c:tx>
          <c:spPr>
            <a:noFill/>
            <a:ln>
              <a:noFill/>
            </a:ln>
            <a:effectLst/>
          </c:spPr>
          <c:invertIfNegative val="0"/>
          <c:errBars>
            <c:errBarType val="minus"/>
            <c:errValType val="cust"/>
            <c:noEndCap val="0"/>
            <c:plus>
              <c:numLit>
                <c:formatCode>General</c:formatCode>
                <c:ptCount val="1"/>
                <c:pt idx="0">
                  <c:v>1</c:v>
                </c:pt>
              </c:numLit>
            </c:plus>
            <c:minus>
              <c:numRef>
                <c:f>Sheet1!$N$38:$R$38</c:f>
                <c:numCache>
                  <c:formatCode>General</c:formatCode>
                  <c:ptCount val="5"/>
                  <c:pt idx="0">
                    <c:v>2.5</c:v>
                  </c:pt>
                  <c:pt idx="1">
                    <c:v>2.3999999999999995</c:v>
                  </c:pt>
                  <c:pt idx="2">
                    <c:v>1.1000000000000001</c:v>
                  </c:pt>
                  <c:pt idx="3">
                    <c:v>2.7</c:v>
                  </c:pt>
                  <c:pt idx="4">
                    <c:v>3.6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Sheet1!$N$26:$R$26</c:f>
              <c:strCache>
                <c:ptCount val="5"/>
                <c:pt idx="0">
                  <c:v>1 ($US 157-1413)</c:v>
                </c:pt>
                <c:pt idx="1">
                  <c:v>2 ($US 1570-2354)</c:v>
                </c:pt>
                <c:pt idx="2">
                  <c:v>3 ($US 2668-3139)</c:v>
                </c:pt>
                <c:pt idx="3">
                  <c:v>4 ($US 3532-6278)</c:v>
                </c:pt>
                <c:pt idx="4">
                  <c:v>Overall</c:v>
                </c:pt>
              </c:strCache>
            </c:strRef>
          </c:cat>
          <c:val>
            <c:numRef>
              <c:f>Sheet1!$N$33:$R$33</c:f>
              <c:numCache>
                <c:formatCode>General</c:formatCode>
                <c:ptCount val="5"/>
                <c:pt idx="0">
                  <c:v>8.5</c:v>
                </c:pt>
                <c:pt idx="1">
                  <c:v>5.6</c:v>
                </c:pt>
                <c:pt idx="2">
                  <c:v>3.6</c:v>
                </c:pt>
                <c:pt idx="3">
                  <c:v>3.6</c:v>
                </c:pt>
                <c:pt idx="4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FA-8C46-A520-75F0DCB1C9D3}"/>
            </c:ext>
          </c:extLst>
        </c:ser>
        <c:ser>
          <c:idx val="1"/>
          <c:order val="1"/>
          <c:tx>
            <c:strRef>
              <c:f>Sheet1!$M$34</c:f>
              <c:strCache>
                <c:ptCount val="1"/>
                <c:pt idx="0">
                  <c:v>Box 2 - Lower</c:v>
                </c:pt>
              </c:strCache>
            </c:strRef>
          </c:tx>
          <c:spPr>
            <a:solidFill>
              <a:schemeClr val="accent5"/>
            </a:solidFill>
            <a:ln>
              <a:solidFill>
                <a:schemeClr val="tx1">
                  <a:lumMod val="65000"/>
                  <a:lumOff val="35000"/>
                </a:schemeClr>
              </a:solidFill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chemeClr val="accent2"/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E7FA-8C46-A520-75F0DCB1C9D3}"/>
              </c:ext>
            </c:extLst>
          </c:dPt>
          <c:cat>
            <c:strRef>
              <c:f>Sheet1!$N$26:$R$26</c:f>
              <c:strCache>
                <c:ptCount val="5"/>
                <c:pt idx="0">
                  <c:v>1 ($US 157-1413)</c:v>
                </c:pt>
                <c:pt idx="1">
                  <c:v>2 ($US 1570-2354)</c:v>
                </c:pt>
                <c:pt idx="2">
                  <c:v>3 ($US 2668-3139)</c:v>
                </c:pt>
                <c:pt idx="3">
                  <c:v>4 ($US 3532-6278)</c:v>
                </c:pt>
                <c:pt idx="4">
                  <c:v>Overall</c:v>
                </c:pt>
              </c:strCache>
            </c:strRef>
          </c:cat>
          <c:val>
            <c:numRef>
              <c:f>Sheet1!$N$34:$R$34</c:f>
              <c:numCache>
                <c:formatCode>General</c:formatCode>
                <c:ptCount val="5"/>
                <c:pt idx="0">
                  <c:v>5.5</c:v>
                </c:pt>
                <c:pt idx="1">
                  <c:v>1.5</c:v>
                </c:pt>
                <c:pt idx="2">
                  <c:v>1.6999999999999997</c:v>
                </c:pt>
                <c:pt idx="3">
                  <c:v>1.1000000000000001</c:v>
                </c:pt>
                <c:pt idx="4">
                  <c:v>1.7000000000000002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7FA-8C46-A520-75F0DCB1C9D3}"/>
            </c:ext>
          </c:extLst>
        </c:ser>
        <c:ser>
          <c:idx val="2"/>
          <c:order val="2"/>
          <c:tx>
            <c:strRef>
              <c:f>Sheet1!$M$35</c:f>
              <c:strCache>
                <c:ptCount val="1"/>
                <c:pt idx="0">
                  <c:v>Box 3 - Upper</c:v>
                </c:pt>
              </c:strCache>
            </c:strRef>
          </c:tx>
          <c:spPr>
            <a:solidFill>
              <a:schemeClr val="accent5"/>
            </a:solidFill>
            <a:ln>
              <a:solidFill>
                <a:schemeClr val="tx1">
                  <a:lumMod val="65000"/>
                  <a:lumOff val="35000"/>
                </a:schemeClr>
              </a:solidFill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chemeClr val="accent2"/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7FA-8C46-A520-75F0DCB1C9D3}"/>
              </c:ext>
            </c:extLst>
          </c:dPt>
          <c:errBars>
            <c:errBarType val="plus"/>
            <c:errValType val="cust"/>
            <c:noEndCap val="0"/>
            <c:plus>
              <c:numRef>
                <c:f>Sheet1!$N$37:$R$37</c:f>
                <c:numCache>
                  <c:formatCode>General</c:formatCode>
                  <c:ptCount val="5"/>
                  <c:pt idx="0">
                    <c:v>12.599999999999998</c:v>
                  </c:pt>
                  <c:pt idx="1">
                    <c:v>15.9</c:v>
                  </c:pt>
                  <c:pt idx="2">
                    <c:v>32.1</c:v>
                  </c:pt>
                  <c:pt idx="3">
                    <c:v>8</c:v>
                  </c:pt>
                  <c:pt idx="4">
                    <c:v>30.599999999999998</c:v>
                  </c:pt>
                </c:numCache>
              </c:numRef>
            </c:plus>
            <c:minus>
              <c:numRef>
                <c:f>Sheet1!$N$38:$R$38</c:f>
                <c:numCache>
                  <c:formatCode>General</c:formatCode>
                  <c:ptCount val="5"/>
                  <c:pt idx="0">
                    <c:v>2.5</c:v>
                  </c:pt>
                  <c:pt idx="1">
                    <c:v>2.3999999999999995</c:v>
                  </c:pt>
                  <c:pt idx="2">
                    <c:v>1.1000000000000001</c:v>
                  </c:pt>
                  <c:pt idx="3">
                    <c:v>2.7</c:v>
                  </c:pt>
                  <c:pt idx="4">
                    <c:v>3.6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Sheet1!$N$26:$R$26</c:f>
              <c:strCache>
                <c:ptCount val="5"/>
                <c:pt idx="0">
                  <c:v>1 ($US 157-1413)</c:v>
                </c:pt>
                <c:pt idx="1">
                  <c:v>2 ($US 1570-2354)</c:v>
                </c:pt>
                <c:pt idx="2">
                  <c:v>3 ($US 2668-3139)</c:v>
                </c:pt>
                <c:pt idx="3">
                  <c:v>4 ($US 3532-6278)</c:v>
                </c:pt>
                <c:pt idx="4">
                  <c:v>Overall</c:v>
                </c:pt>
              </c:strCache>
            </c:strRef>
          </c:cat>
          <c:val>
            <c:numRef>
              <c:f>Sheet1!$N$35:$R$35</c:f>
              <c:numCache>
                <c:formatCode>General</c:formatCode>
                <c:ptCount val="5"/>
                <c:pt idx="0">
                  <c:v>14.2</c:v>
                </c:pt>
                <c:pt idx="1">
                  <c:v>4.3000000000000007</c:v>
                </c:pt>
                <c:pt idx="2">
                  <c:v>1.6000000000000005</c:v>
                </c:pt>
                <c:pt idx="3">
                  <c:v>1.3999999999999995</c:v>
                </c:pt>
                <c:pt idx="4">
                  <c:v>3.9999999999999991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7FA-8C46-A520-75F0DCB1C9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55021247"/>
        <c:axId val="2052284911"/>
      </c:barChart>
      <c:catAx>
        <c:axId val="205502124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Income Quartile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52284911"/>
        <c:crosses val="autoZero"/>
        <c:auto val="1"/>
        <c:lblAlgn val="ctr"/>
        <c:lblOffset val="100"/>
        <c:noMultiLvlLbl val="0"/>
      </c:catAx>
      <c:valAx>
        <c:axId val="20522849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%</a:t>
                </a:r>
                <a:r>
                  <a:rPr lang="en-US" baseline="0"/>
                  <a:t> Cost Burden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550212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Hamish Reed Embleton</dc:creator>
  <cp:keywords/>
  <dc:description/>
  <cp:lastModifiedBy>Hamish Reed Embleton</cp:lastModifiedBy>
  <cp:revision>2</cp:revision>
  <dcterms:created xsi:type="dcterms:W3CDTF">2020-04-19T10:49:00Z</dcterms:created>
  <dcterms:modified xsi:type="dcterms:W3CDTF">2020-04-19T10:49:00Z</dcterms:modified>
</cp:coreProperties>
</file>