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7F61" w14:textId="66B800A3" w:rsidR="00D0449B" w:rsidRPr="00FF448B" w:rsidRDefault="005503C6" w:rsidP="006258FC">
      <w:pPr>
        <w:pStyle w:val="Title"/>
        <w:jc w:val="both"/>
        <w:rPr>
          <w:rFonts w:ascii="Trebuchet MS" w:hAnsi="Trebuchet MS"/>
          <w:color w:val="auto"/>
        </w:rPr>
      </w:pPr>
      <w:bookmarkStart w:id="0" w:name="OLE_LINK10"/>
      <w:bookmarkStart w:id="1" w:name="_Hlk510343062"/>
      <w:bookmarkStart w:id="2" w:name="OLE_LINK1"/>
      <w:bookmarkStart w:id="3" w:name="_GoBack"/>
      <w:bookmarkEnd w:id="3"/>
      <w:r w:rsidRPr="00FF448B">
        <w:rPr>
          <w:rFonts w:ascii="Trebuchet MS" w:hAnsi="Trebuchet MS"/>
          <w:color w:val="auto"/>
        </w:rPr>
        <w:t>Development of high-throughput screening assays for profiling snake venom Phospholipase A</w:t>
      </w:r>
      <w:r w:rsidRPr="00FF448B">
        <w:rPr>
          <w:rFonts w:ascii="Trebuchet MS" w:hAnsi="Trebuchet MS"/>
          <w:color w:val="auto"/>
          <w:vertAlign w:val="subscript"/>
        </w:rPr>
        <w:t>2</w:t>
      </w:r>
      <w:r w:rsidRPr="00FF448B">
        <w:rPr>
          <w:rFonts w:ascii="Trebuchet MS" w:hAnsi="Trebuchet MS"/>
          <w:color w:val="auto"/>
        </w:rPr>
        <w:t xml:space="preserve"> activity after chromatographic fractionation</w:t>
      </w:r>
    </w:p>
    <w:p w14:paraId="66416F99" w14:textId="34057E0C" w:rsidR="00D0449B" w:rsidRPr="00361CF8" w:rsidRDefault="00D0449B" w:rsidP="00AB352A">
      <w:pPr>
        <w:jc w:val="both"/>
        <w:rPr>
          <w:rFonts w:ascii="Trebuchet MS" w:hAnsi="Trebuchet MS" w:cstheme="minorHAnsi"/>
        </w:rPr>
      </w:pPr>
      <w:r w:rsidRPr="00C225EB">
        <w:rPr>
          <w:rFonts w:ascii="Trebuchet MS" w:hAnsi="Trebuchet MS" w:cstheme="minorHAnsi"/>
        </w:rPr>
        <w:t>Kristina B.M. Still</w:t>
      </w:r>
      <w:r w:rsidRPr="00C225EB">
        <w:rPr>
          <w:rFonts w:ascii="Trebuchet MS" w:hAnsi="Trebuchet MS" w:cstheme="minorHAnsi"/>
          <w:vertAlign w:val="superscript"/>
        </w:rPr>
        <w:t>1</w:t>
      </w:r>
      <w:r w:rsidR="00361CF8">
        <w:rPr>
          <w:rFonts w:ascii="Trebuchet MS" w:hAnsi="Trebuchet MS" w:cstheme="minorHAnsi"/>
          <w:vertAlign w:val="superscript"/>
        </w:rPr>
        <w:t>,</w:t>
      </w:r>
      <w:r w:rsidR="00504A00">
        <w:rPr>
          <w:rFonts w:ascii="Trebuchet MS" w:hAnsi="Trebuchet MS" w:cstheme="minorHAnsi"/>
          <w:vertAlign w:val="superscript"/>
        </w:rPr>
        <w:t>2</w:t>
      </w:r>
      <w:r w:rsidRPr="00C225EB">
        <w:rPr>
          <w:rFonts w:ascii="Trebuchet MS" w:hAnsi="Trebuchet MS" w:cstheme="minorHAnsi"/>
        </w:rPr>
        <w:t>, Julien Slagboom</w:t>
      </w:r>
      <w:r w:rsidRPr="00C225EB">
        <w:rPr>
          <w:rFonts w:ascii="Trebuchet MS" w:hAnsi="Trebuchet MS" w:cstheme="minorHAnsi"/>
          <w:vertAlign w:val="superscript"/>
        </w:rPr>
        <w:t>1</w:t>
      </w:r>
      <w:r w:rsidR="00361CF8">
        <w:rPr>
          <w:rFonts w:ascii="Trebuchet MS" w:hAnsi="Trebuchet MS" w:cstheme="minorHAnsi"/>
          <w:vertAlign w:val="superscript"/>
        </w:rPr>
        <w:t>,</w:t>
      </w:r>
      <w:r w:rsidR="00504A00">
        <w:rPr>
          <w:rFonts w:ascii="Trebuchet MS" w:hAnsi="Trebuchet MS" w:cstheme="minorHAnsi"/>
          <w:vertAlign w:val="superscript"/>
        </w:rPr>
        <w:t>2</w:t>
      </w:r>
      <w:r w:rsidRPr="00C225EB">
        <w:rPr>
          <w:rFonts w:ascii="Trebuchet MS" w:hAnsi="Trebuchet MS" w:cstheme="minorHAnsi"/>
        </w:rPr>
        <w:t>, Sarah Kidwai</w:t>
      </w:r>
      <w:r w:rsidRPr="00C225EB">
        <w:rPr>
          <w:rFonts w:ascii="Trebuchet MS" w:hAnsi="Trebuchet MS" w:cstheme="minorHAnsi"/>
          <w:vertAlign w:val="superscript"/>
        </w:rPr>
        <w:t>1</w:t>
      </w:r>
      <w:r w:rsidRPr="00C225EB">
        <w:rPr>
          <w:rFonts w:ascii="Trebuchet MS" w:hAnsi="Trebuchet MS" w:cstheme="minorHAnsi"/>
        </w:rPr>
        <w:t xml:space="preserve">, </w:t>
      </w:r>
      <w:r w:rsidR="00F128D9">
        <w:rPr>
          <w:rFonts w:ascii="Trebuchet MS" w:hAnsi="Trebuchet MS" w:cstheme="minorHAnsi"/>
        </w:rPr>
        <w:t>Chunfang Xie</w:t>
      </w:r>
      <w:r w:rsidR="003911E2" w:rsidRPr="003D35D7">
        <w:rPr>
          <w:rFonts w:ascii="Trebuchet MS" w:hAnsi="Trebuchet MS" w:cstheme="minorHAnsi"/>
          <w:vertAlign w:val="superscript"/>
        </w:rPr>
        <w:t>1</w:t>
      </w:r>
      <w:r w:rsidR="00361CF8">
        <w:rPr>
          <w:rFonts w:ascii="Trebuchet MS" w:hAnsi="Trebuchet MS" w:cstheme="minorHAnsi"/>
          <w:vertAlign w:val="superscript"/>
        </w:rPr>
        <w:t>,</w:t>
      </w:r>
      <w:r w:rsidR="00504A00">
        <w:rPr>
          <w:rFonts w:ascii="Trebuchet MS" w:hAnsi="Trebuchet MS" w:cstheme="minorHAnsi"/>
          <w:vertAlign w:val="superscript"/>
        </w:rPr>
        <w:t>2</w:t>
      </w:r>
      <w:r w:rsidR="00F128D9">
        <w:rPr>
          <w:rFonts w:ascii="Trebuchet MS" w:hAnsi="Trebuchet MS" w:cstheme="minorHAnsi"/>
        </w:rPr>
        <w:t xml:space="preserve">, </w:t>
      </w:r>
      <w:r w:rsidR="00010DBD" w:rsidRPr="00010DBD">
        <w:rPr>
          <w:rFonts w:ascii="Trebuchet MS" w:hAnsi="Trebuchet MS" w:cstheme="minorHAnsi"/>
        </w:rPr>
        <w:t>Yumei Zhao</w:t>
      </w:r>
      <w:r w:rsidR="00504A00" w:rsidRPr="008E1947">
        <w:rPr>
          <w:rFonts w:ascii="Trebuchet MS" w:hAnsi="Trebuchet MS" w:cstheme="minorHAnsi"/>
          <w:vertAlign w:val="superscript"/>
        </w:rPr>
        <w:t>3</w:t>
      </w:r>
      <w:r w:rsidR="00010DBD">
        <w:rPr>
          <w:rFonts w:ascii="Trebuchet MS" w:hAnsi="Trebuchet MS" w:cstheme="minorHAnsi"/>
        </w:rPr>
        <w:t xml:space="preserve">, </w:t>
      </w:r>
      <w:r w:rsidRPr="00C225EB">
        <w:rPr>
          <w:rFonts w:ascii="Trebuchet MS" w:hAnsi="Trebuchet MS" w:cstheme="minorHAnsi"/>
        </w:rPr>
        <w:t>Bastiaan Eisses</w:t>
      </w:r>
      <w:r w:rsidRPr="00C225EB">
        <w:rPr>
          <w:rFonts w:ascii="Trebuchet MS" w:hAnsi="Trebuchet MS" w:cstheme="minorHAnsi"/>
          <w:vertAlign w:val="superscript"/>
        </w:rPr>
        <w:t>1</w:t>
      </w:r>
      <w:r w:rsidRPr="00C225EB">
        <w:rPr>
          <w:rFonts w:ascii="Trebuchet MS" w:hAnsi="Trebuchet MS" w:cstheme="minorHAnsi"/>
        </w:rPr>
        <w:t xml:space="preserve">, </w:t>
      </w:r>
      <w:r w:rsidR="00010DBD" w:rsidRPr="00010DBD">
        <w:rPr>
          <w:rFonts w:ascii="Trebuchet MS" w:hAnsi="Trebuchet MS" w:cstheme="minorHAnsi"/>
        </w:rPr>
        <w:t>Zhengjin Jiang</w:t>
      </w:r>
      <w:r w:rsidR="00504A00" w:rsidRPr="008E1947">
        <w:rPr>
          <w:rFonts w:ascii="Trebuchet MS" w:hAnsi="Trebuchet MS" w:cstheme="minorHAnsi"/>
          <w:vertAlign w:val="superscript"/>
        </w:rPr>
        <w:t>3</w:t>
      </w:r>
      <w:r w:rsidR="00010DBD">
        <w:rPr>
          <w:rFonts w:ascii="Trebuchet MS" w:hAnsi="Trebuchet MS" w:cstheme="minorHAnsi"/>
        </w:rPr>
        <w:t>,</w:t>
      </w:r>
      <w:r w:rsidR="00010DBD" w:rsidRPr="00010DBD">
        <w:rPr>
          <w:rFonts w:ascii="Trebuchet MS" w:hAnsi="Trebuchet MS" w:cstheme="minorHAnsi"/>
        </w:rPr>
        <w:t xml:space="preserve"> </w:t>
      </w:r>
      <w:r w:rsidR="00FF0750">
        <w:rPr>
          <w:rFonts w:ascii="Trebuchet MS" w:hAnsi="Trebuchet MS" w:cstheme="minorHAnsi"/>
        </w:rPr>
        <w:t>Freek J. Vonk</w:t>
      </w:r>
      <w:r w:rsidR="00504A00">
        <w:rPr>
          <w:rFonts w:ascii="Trebuchet MS" w:hAnsi="Trebuchet MS" w:cstheme="minorHAnsi"/>
          <w:vertAlign w:val="superscript"/>
        </w:rPr>
        <w:t>1,4</w:t>
      </w:r>
      <w:r w:rsidR="00FF0750">
        <w:rPr>
          <w:rFonts w:ascii="Trebuchet MS" w:hAnsi="Trebuchet MS" w:cstheme="minorHAnsi"/>
        </w:rPr>
        <w:t xml:space="preserve">, </w:t>
      </w:r>
      <w:r w:rsidRPr="00C225EB">
        <w:rPr>
          <w:rFonts w:ascii="Trebuchet MS" w:hAnsi="Trebuchet MS" w:cstheme="minorHAnsi"/>
        </w:rPr>
        <w:t>Govert W. Somsen</w:t>
      </w:r>
      <w:r w:rsidRPr="00C225EB">
        <w:rPr>
          <w:rFonts w:ascii="Trebuchet MS" w:hAnsi="Trebuchet MS" w:cstheme="minorHAnsi"/>
          <w:vertAlign w:val="superscript"/>
        </w:rPr>
        <w:t>1</w:t>
      </w:r>
      <w:r w:rsidR="007E6683">
        <w:rPr>
          <w:rFonts w:ascii="Trebuchet MS" w:hAnsi="Trebuchet MS" w:cstheme="minorHAnsi"/>
          <w:vertAlign w:val="superscript"/>
        </w:rPr>
        <w:t>,</w:t>
      </w:r>
      <w:r w:rsidR="00504A00">
        <w:rPr>
          <w:rFonts w:ascii="Trebuchet MS" w:hAnsi="Trebuchet MS" w:cstheme="minorHAnsi"/>
          <w:vertAlign w:val="superscript"/>
        </w:rPr>
        <w:t>2</w:t>
      </w:r>
      <w:r w:rsidRPr="00C225EB">
        <w:rPr>
          <w:rFonts w:ascii="Trebuchet MS" w:hAnsi="Trebuchet MS" w:cstheme="minorHAnsi"/>
        </w:rPr>
        <w:t>, Nicholas R. Casewell</w:t>
      </w:r>
      <w:r w:rsidR="00010DBD">
        <w:rPr>
          <w:rFonts w:ascii="Trebuchet MS" w:hAnsi="Trebuchet MS" w:cstheme="minorHAnsi"/>
          <w:vertAlign w:val="superscript"/>
        </w:rPr>
        <w:t>5</w:t>
      </w:r>
      <w:r w:rsidRPr="00C225EB">
        <w:rPr>
          <w:rFonts w:ascii="Trebuchet MS" w:hAnsi="Trebuchet MS" w:cstheme="minorHAnsi"/>
          <w:vertAlign w:val="superscript"/>
        </w:rPr>
        <w:t>,</w:t>
      </w:r>
      <w:r w:rsidR="00010DBD">
        <w:rPr>
          <w:rFonts w:ascii="Trebuchet MS" w:hAnsi="Trebuchet MS" w:cstheme="minorHAnsi"/>
          <w:vertAlign w:val="superscript"/>
        </w:rPr>
        <w:t>6</w:t>
      </w:r>
      <w:r w:rsidRPr="00C225EB">
        <w:rPr>
          <w:rFonts w:ascii="Trebuchet MS" w:hAnsi="Trebuchet MS" w:cstheme="minorHAnsi"/>
        </w:rPr>
        <w:t>, Jeroen Kool</w:t>
      </w:r>
      <w:r w:rsidRPr="00C225EB">
        <w:rPr>
          <w:rFonts w:ascii="Trebuchet MS" w:hAnsi="Trebuchet MS" w:cstheme="minorHAnsi"/>
          <w:vertAlign w:val="superscript"/>
        </w:rPr>
        <w:t>1</w:t>
      </w:r>
      <w:r w:rsidR="008B23EF">
        <w:rPr>
          <w:rFonts w:ascii="Trebuchet MS" w:hAnsi="Trebuchet MS" w:cstheme="minorHAnsi"/>
          <w:vertAlign w:val="superscript"/>
        </w:rPr>
        <w:t>,</w:t>
      </w:r>
      <w:r w:rsidR="00504A00">
        <w:rPr>
          <w:rFonts w:ascii="Trebuchet MS" w:hAnsi="Trebuchet MS" w:cstheme="minorHAnsi"/>
          <w:vertAlign w:val="superscript"/>
        </w:rPr>
        <w:t>2</w:t>
      </w:r>
      <w:r w:rsidR="00361CF8">
        <w:rPr>
          <w:rFonts w:ascii="Trebuchet MS" w:hAnsi="Trebuchet MS" w:cstheme="minorHAnsi"/>
        </w:rPr>
        <w:t>*</w:t>
      </w:r>
    </w:p>
    <w:bookmarkEnd w:id="0"/>
    <w:p w14:paraId="53F0D55F" w14:textId="5040E039" w:rsidR="007E6683" w:rsidRDefault="00D0449B" w:rsidP="00361CF8">
      <w:pPr>
        <w:pStyle w:val="NoSpacing"/>
        <w:jc w:val="both"/>
        <w:rPr>
          <w:rFonts w:ascii="Trebuchet MS" w:hAnsi="Trebuchet MS" w:cstheme="minorHAnsi"/>
        </w:rPr>
      </w:pPr>
      <w:r w:rsidRPr="00C225EB">
        <w:rPr>
          <w:rFonts w:ascii="Trebuchet MS" w:hAnsi="Trebuchet MS" w:cstheme="minorHAnsi"/>
          <w:vertAlign w:val="superscript"/>
        </w:rPr>
        <w:t xml:space="preserve">1 </w:t>
      </w:r>
      <w:r w:rsidRPr="00C225EB">
        <w:rPr>
          <w:rFonts w:ascii="Trebuchet MS" w:hAnsi="Trebuchet MS" w:cstheme="minorHAnsi"/>
        </w:rPr>
        <w:t xml:space="preserve">Division of BioAnalytical Chemistry, </w:t>
      </w:r>
      <w:r w:rsidR="008B23EF" w:rsidRPr="008B23EF">
        <w:rPr>
          <w:rFonts w:ascii="Trebuchet MS" w:hAnsi="Trebuchet MS" w:cstheme="minorHAnsi"/>
        </w:rPr>
        <w:t>Amsterdam Institute of Molecular and Life Sciences</w:t>
      </w:r>
      <w:r w:rsidR="007E6683">
        <w:rPr>
          <w:rFonts w:ascii="Trebuchet MS" w:hAnsi="Trebuchet MS" w:cstheme="minorHAnsi"/>
        </w:rPr>
        <w:t xml:space="preserve">, </w:t>
      </w:r>
      <w:r w:rsidR="00BD455A">
        <w:rPr>
          <w:rFonts w:ascii="Trebuchet MS" w:hAnsi="Trebuchet MS" w:cstheme="minorHAnsi"/>
        </w:rPr>
        <w:t>V</w:t>
      </w:r>
      <w:r w:rsidRPr="00C225EB">
        <w:rPr>
          <w:rFonts w:ascii="Trebuchet MS" w:hAnsi="Trebuchet MS" w:cstheme="minorHAnsi"/>
        </w:rPr>
        <w:t>rije Universiteit Amsterdam, De Boelelaan 1085, 1081 HV Amsterdam, The Netherlands</w:t>
      </w:r>
    </w:p>
    <w:p w14:paraId="45A7635A" w14:textId="0D0EB5BF" w:rsidR="00504A00" w:rsidRPr="00C225EB" w:rsidRDefault="00504A00" w:rsidP="00504A00">
      <w:pPr>
        <w:pStyle w:val="NoSpacing"/>
        <w:jc w:val="both"/>
        <w:rPr>
          <w:rFonts w:ascii="Trebuchet MS" w:hAnsi="Trebuchet MS" w:cstheme="minorHAnsi"/>
          <w:vertAlign w:val="superscript"/>
        </w:rPr>
      </w:pPr>
      <w:r>
        <w:rPr>
          <w:rFonts w:ascii="Trebuchet MS" w:hAnsi="Trebuchet MS" w:cstheme="minorHAnsi"/>
          <w:vertAlign w:val="superscript"/>
        </w:rPr>
        <w:t>2</w:t>
      </w:r>
      <w:r>
        <w:rPr>
          <w:rFonts w:ascii="Trebuchet MS" w:hAnsi="Trebuchet MS" w:cstheme="minorHAnsi"/>
        </w:rPr>
        <w:t xml:space="preserve"> Centre for Analytical Sciences Amsterdam (CASA), The Netherlands</w:t>
      </w:r>
    </w:p>
    <w:p w14:paraId="3E431E90" w14:textId="581945C9" w:rsidR="00010DBD" w:rsidRDefault="00504A00" w:rsidP="00361CF8">
      <w:pPr>
        <w:pStyle w:val="NoSpacing"/>
        <w:jc w:val="both"/>
        <w:rPr>
          <w:rFonts w:ascii="Trebuchet MS" w:hAnsi="Trebuchet MS" w:cstheme="minorHAnsi"/>
        </w:rPr>
      </w:pPr>
      <w:r>
        <w:rPr>
          <w:rFonts w:ascii="Trebuchet MS" w:hAnsi="Trebuchet MS" w:cstheme="minorHAnsi"/>
          <w:vertAlign w:val="superscript"/>
        </w:rPr>
        <w:t>3</w:t>
      </w:r>
      <w:r w:rsidR="00010DBD" w:rsidRPr="00010DBD">
        <w:rPr>
          <w:rFonts w:ascii="Trebuchet MS" w:hAnsi="Trebuchet MS" w:cstheme="minorHAnsi"/>
        </w:rPr>
        <w:t>Institute of Pharmaceutical Analysis, College of Pharmacy, Jinan University, Huangpu Avenue West 601, Guangzhou, China</w:t>
      </w:r>
    </w:p>
    <w:p w14:paraId="1E788C12" w14:textId="51C17232" w:rsidR="00FF0750" w:rsidRDefault="00504A00" w:rsidP="00361CF8">
      <w:pPr>
        <w:pStyle w:val="NoSpacing"/>
        <w:jc w:val="both"/>
        <w:rPr>
          <w:rFonts w:ascii="Trebuchet MS" w:hAnsi="Trebuchet MS" w:cstheme="minorHAnsi"/>
        </w:rPr>
      </w:pPr>
      <w:r>
        <w:rPr>
          <w:rFonts w:ascii="Trebuchet MS" w:hAnsi="Trebuchet MS" w:cstheme="minorHAnsi"/>
          <w:vertAlign w:val="superscript"/>
        </w:rPr>
        <w:t>4</w:t>
      </w:r>
      <w:r w:rsidR="00FF0750" w:rsidRPr="00FF0750">
        <w:rPr>
          <w:rFonts w:ascii="Trebuchet MS" w:hAnsi="Trebuchet MS" w:cstheme="minorHAnsi"/>
        </w:rPr>
        <w:t>Naturalis Biodiversity Center, Leiden, The Netherlands</w:t>
      </w:r>
    </w:p>
    <w:p w14:paraId="31AB7F61" w14:textId="63CF3D40" w:rsidR="00D0449B" w:rsidRDefault="00010DBD" w:rsidP="00361CF8">
      <w:pPr>
        <w:pStyle w:val="NoSpacing"/>
        <w:jc w:val="both"/>
        <w:rPr>
          <w:rFonts w:ascii="Trebuchet MS" w:hAnsi="Trebuchet MS" w:cstheme="minorHAnsi"/>
        </w:rPr>
      </w:pPr>
      <w:r>
        <w:rPr>
          <w:rFonts w:ascii="Trebuchet MS" w:hAnsi="Trebuchet MS" w:cstheme="minorHAnsi"/>
          <w:vertAlign w:val="superscript"/>
        </w:rPr>
        <w:t>5</w:t>
      </w:r>
      <w:r w:rsidR="007E6683" w:rsidRPr="00C225EB">
        <w:rPr>
          <w:rFonts w:ascii="Trebuchet MS" w:hAnsi="Trebuchet MS" w:cstheme="minorHAnsi"/>
          <w:vertAlign w:val="superscript"/>
        </w:rPr>
        <w:t xml:space="preserve"> </w:t>
      </w:r>
      <w:r w:rsidR="0065564B" w:rsidRPr="0065564B">
        <w:rPr>
          <w:rFonts w:ascii="Trebuchet MS" w:hAnsi="Trebuchet MS" w:cstheme="minorHAnsi"/>
        </w:rPr>
        <w:t>Centre for Snakebite Research &amp; Interventions, Liverpool School of Tropical Medicine, Pembroke Place, Liverpool, L3 5QA, UK</w:t>
      </w:r>
    </w:p>
    <w:p w14:paraId="1B427D3D" w14:textId="206DA51B" w:rsidR="00D0449B" w:rsidRDefault="00010DBD" w:rsidP="00361CF8">
      <w:pPr>
        <w:pStyle w:val="NoSpacing"/>
        <w:jc w:val="both"/>
        <w:rPr>
          <w:rFonts w:ascii="Trebuchet MS" w:hAnsi="Trebuchet MS" w:cstheme="minorHAnsi"/>
        </w:rPr>
      </w:pPr>
      <w:bookmarkStart w:id="4" w:name="OLE_LINK7"/>
      <w:r>
        <w:rPr>
          <w:rFonts w:ascii="Trebuchet MS" w:hAnsi="Trebuchet MS" w:cstheme="minorHAnsi"/>
          <w:vertAlign w:val="superscript"/>
        </w:rPr>
        <w:t>6</w:t>
      </w:r>
      <w:r w:rsidR="00361CF8">
        <w:rPr>
          <w:rFonts w:ascii="Trebuchet MS" w:hAnsi="Trebuchet MS" w:cstheme="minorHAnsi"/>
          <w:vertAlign w:val="superscript"/>
        </w:rPr>
        <w:t xml:space="preserve"> </w:t>
      </w:r>
      <w:r w:rsidR="00D0449B" w:rsidRPr="00C225EB">
        <w:rPr>
          <w:rFonts w:ascii="Trebuchet MS" w:hAnsi="Trebuchet MS" w:cstheme="minorHAnsi"/>
        </w:rPr>
        <w:t>Centre for Drugs and Diagnostics, Liverpool School of Tropical Medicine, Liverpool</w:t>
      </w:r>
      <w:r w:rsidR="000C60E1">
        <w:rPr>
          <w:rFonts w:ascii="Trebuchet MS" w:hAnsi="Trebuchet MS" w:cstheme="minorHAnsi"/>
        </w:rPr>
        <w:t>,</w:t>
      </w:r>
      <w:r w:rsidR="00D0449B" w:rsidRPr="00C225EB">
        <w:rPr>
          <w:rFonts w:ascii="Trebuchet MS" w:hAnsi="Trebuchet MS" w:cstheme="minorHAnsi"/>
        </w:rPr>
        <w:t xml:space="preserve"> L3 5QA, UK </w:t>
      </w:r>
      <w:bookmarkEnd w:id="4"/>
    </w:p>
    <w:p w14:paraId="373CD611" w14:textId="202AD052" w:rsidR="00361CF8" w:rsidRPr="00F56738" w:rsidRDefault="00361CF8" w:rsidP="00361CF8">
      <w:pPr>
        <w:pStyle w:val="NoSpacing"/>
        <w:jc w:val="both"/>
        <w:rPr>
          <w:rFonts w:ascii="Trebuchet MS" w:hAnsi="Trebuchet MS" w:cstheme="minorHAnsi"/>
        </w:rPr>
      </w:pPr>
      <w:r>
        <w:rPr>
          <w:rFonts w:ascii="Trebuchet MS" w:hAnsi="Trebuchet MS" w:cstheme="minorHAnsi"/>
        </w:rPr>
        <w:t>*</w:t>
      </w:r>
      <w:r w:rsidRPr="00361CF8">
        <w:rPr>
          <w:rFonts w:ascii="Trebuchet MS" w:hAnsi="Trebuchet MS" w:cstheme="minorHAnsi"/>
        </w:rPr>
        <w:t>Co</w:t>
      </w:r>
      <w:r w:rsidR="00F56738">
        <w:rPr>
          <w:rFonts w:ascii="Trebuchet MS" w:hAnsi="Trebuchet MS" w:cstheme="minorHAnsi"/>
        </w:rPr>
        <w:t xml:space="preserve">rresponding author: </w:t>
      </w:r>
      <w:r w:rsidRPr="008466B1">
        <w:rPr>
          <w:rFonts w:ascii="Trebuchet MS" w:hAnsi="Trebuchet MS" w:cstheme="minorHAnsi"/>
        </w:rPr>
        <w:t>j.kool@vu.nl</w:t>
      </w:r>
    </w:p>
    <w:p w14:paraId="60CB4E32" w14:textId="77777777" w:rsidR="000C50D2" w:rsidRPr="008466B1" w:rsidRDefault="000C50D2" w:rsidP="00AB352A">
      <w:pPr>
        <w:pStyle w:val="Title"/>
        <w:rPr>
          <w:rFonts w:ascii="Trebuchet MS" w:hAnsi="Trebuchet MS"/>
        </w:rPr>
      </w:pPr>
    </w:p>
    <w:p w14:paraId="1E9BE299" w14:textId="77777777" w:rsidR="00361CF8" w:rsidRPr="008466B1" w:rsidRDefault="00361CF8" w:rsidP="00361CF8"/>
    <w:p w14:paraId="0E7139EC" w14:textId="77777777" w:rsidR="003D7936" w:rsidRPr="008466B1" w:rsidRDefault="003D7936" w:rsidP="00AB352A">
      <w:pPr>
        <w:spacing w:after="160" w:line="259" w:lineRule="auto"/>
        <w:rPr>
          <w:rFonts w:ascii="Trebuchet MS" w:eastAsiaTheme="majorEastAsia" w:hAnsi="Trebuchet MS" w:cstheme="majorBidi"/>
          <w:color w:val="323E4F" w:themeColor="text2" w:themeShade="BF"/>
          <w:spacing w:val="5"/>
          <w:kern w:val="28"/>
          <w:sz w:val="52"/>
          <w:szCs w:val="52"/>
        </w:rPr>
      </w:pPr>
      <w:r w:rsidRPr="008466B1">
        <w:rPr>
          <w:rFonts w:ascii="Trebuchet MS" w:hAnsi="Trebuchet MS"/>
        </w:rPr>
        <w:br w:type="page"/>
      </w:r>
    </w:p>
    <w:p w14:paraId="7283C77A" w14:textId="75350798" w:rsidR="000C50D2" w:rsidRPr="000C50D2" w:rsidRDefault="000C50D2" w:rsidP="00AB352A">
      <w:pPr>
        <w:pStyle w:val="Title"/>
        <w:rPr>
          <w:rFonts w:ascii="Trebuchet MS" w:hAnsi="Trebuchet MS"/>
        </w:rPr>
      </w:pPr>
      <w:r w:rsidRPr="000C50D2">
        <w:rPr>
          <w:rFonts w:ascii="Trebuchet MS" w:hAnsi="Trebuchet MS"/>
        </w:rPr>
        <w:lastRenderedPageBreak/>
        <w:t>Abstract</w:t>
      </w:r>
    </w:p>
    <w:p w14:paraId="1BA2A1C2" w14:textId="01C80BAA" w:rsidR="002E6333" w:rsidRPr="004C77D6" w:rsidRDefault="00D0449B" w:rsidP="00AB352A">
      <w:pPr>
        <w:spacing w:line="360" w:lineRule="auto"/>
        <w:jc w:val="both"/>
        <w:rPr>
          <w:rFonts w:ascii="Verdana" w:hAnsi="Verdana"/>
          <w:color w:val="000000"/>
          <w:sz w:val="20"/>
          <w:szCs w:val="20"/>
          <w:shd w:val="clear" w:color="auto" w:fill="FFFFFF"/>
        </w:rPr>
      </w:pPr>
      <w:r w:rsidRPr="005559D6">
        <w:rPr>
          <w:rFonts w:ascii="Verdana" w:hAnsi="Verdana" w:cstheme="minorHAnsi"/>
          <w:sz w:val="20"/>
          <w:szCs w:val="20"/>
        </w:rPr>
        <w:t xml:space="preserve">Many organisms, ranging from plants to mammals, contain </w:t>
      </w:r>
      <w:r w:rsidR="00117C1C" w:rsidRPr="005559D6">
        <w:rPr>
          <w:rFonts w:ascii="Verdana" w:hAnsi="Verdana" w:cstheme="minorHAnsi"/>
          <w:sz w:val="20"/>
          <w:szCs w:val="20"/>
        </w:rPr>
        <w:t>phospholipase A</w:t>
      </w:r>
      <w:r w:rsidR="00117C1C" w:rsidRPr="005559D6">
        <w:rPr>
          <w:rFonts w:ascii="Verdana" w:hAnsi="Verdana" w:cstheme="minorHAnsi"/>
          <w:sz w:val="20"/>
          <w:szCs w:val="20"/>
          <w:vertAlign w:val="subscript"/>
        </w:rPr>
        <w:t>2</w:t>
      </w:r>
      <w:r w:rsidR="00B17363">
        <w:rPr>
          <w:rFonts w:ascii="Verdana" w:hAnsi="Verdana" w:cstheme="minorHAnsi"/>
          <w:sz w:val="20"/>
          <w:szCs w:val="20"/>
        </w:rPr>
        <w:t xml:space="preserve"> enzymes</w:t>
      </w:r>
      <w:r w:rsidR="0065564B" w:rsidRPr="005559D6">
        <w:rPr>
          <w:rFonts w:ascii="Verdana" w:hAnsi="Verdana" w:cstheme="minorHAnsi"/>
          <w:sz w:val="20"/>
          <w:szCs w:val="20"/>
        </w:rPr>
        <w:t xml:space="preserve"> </w:t>
      </w:r>
      <w:r w:rsidR="00117C1C" w:rsidRPr="005559D6">
        <w:rPr>
          <w:rFonts w:ascii="Verdana" w:hAnsi="Verdana" w:cstheme="minorHAnsi"/>
          <w:sz w:val="20"/>
          <w:szCs w:val="20"/>
        </w:rPr>
        <w:t>(</w:t>
      </w:r>
      <w:r w:rsidRPr="005559D6">
        <w:rPr>
          <w:rFonts w:ascii="Verdana" w:hAnsi="Verdana" w:cstheme="minorHAnsi"/>
          <w:sz w:val="20"/>
          <w:szCs w:val="20"/>
        </w:rPr>
        <w:t>PLA</w:t>
      </w:r>
      <w:r w:rsidRPr="005559D6">
        <w:rPr>
          <w:rFonts w:ascii="Verdana" w:hAnsi="Verdana" w:cstheme="minorHAnsi"/>
          <w:sz w:val="20"/>
          <w:szCs w:val="20"/>
          <w:vertAlign w:val="subscript"/>
        </w:rPr>
        <w:t>2</w:t>
      </w:r>
      <w:r w:rsidRPr="005559D6">
        <w:rPr>
          <w:rFonts w:ascii="Verdana" w:hAnsi="Verdana" w:cstheme="minorHAnsi"/>
          <w:sz w:val="20"/>
          <w:szCs w:val="20"/>
        </w:rPr>
        <w:t>s</w:t>
      </w:r>
      <w:r w:rsidR="00117C1C" w:rsidRPr="005559D6">
        <w:rPr>
          <w:rFonts w:ascii="Verdana" w:hAnsi="Verdana" w:cstheme="minorHAnsi"/>
          <w:sz w:val="20"/>
          <w:szCs w:val="20"/>
        </w:rPr>
        <w:t>)</w:t>
      </w:r>
      <w:r w:rsidR="004D55A7">
        <w:rPr>
          <w:rFonts w:ascii="Verdana" w:hAnsi="Verdana" w:cstheme="minorHAnsi"/>
          <w:sz w:val="20"/>
          <w:szCs w:val="20"/>
        </w:rPr>
        <w:t>, which</w:t>
      </w:r>
      <w:r w:rsidR="004D55A7" w:rsidRPr="004D55A7">
        <w:rPr>
          <w:rFonts w:ascii="Verdana" w:hAnsi="Verdana"/>
          <w:sz w:val="20"/>
          <w:szCs w:val="20"/>
        </w:rPr>
        <w:t xml:space="preserve"> </w:t>
      </w:r>
      <w:r w:rsidR="004D55A7">
        <w:rPr>
          <w:rFonts w:ascii="Verdana" w:hAnsi="Verdana"/>
          <w:sz w:val="20"/>
          <w:szCs w:val="20"/>
        </w:rPr>
        <w:t xml:space="preserve">catalyze the </w:t>
      </w:r>
      <w:r w:rsidR="004D55A7" w:rsidRPr="0065564B">
        <w:rPr>
          <w:rFonts w:ascii="Verdana" w:hAnsi="Verdana"/>
          <w:sz w:val="20"/>
          <w:szCs w:val="20"/>
        </w:rPr>
        <w:t>produc</w:t>
      </w:r>
      <w:r w:rsidR="004D55A7">
        <w:rPr>
          <w:rFonts w:ascii="Verdana" w:hAnsi="Verdana"/>
          <w:sz w:val="20"/>
          <w:szCs w:val="20"/>
        </w:rPr>
        <w:t>tion of</w:t>
      </w:r>
      <w:r w:rsidR="004D55A7" w:rsidRPr="0065564B">
        <w:rPr>
          <w:rFonts w:ascii="Verdana" w:hAnsi="Verdana"/>
          <w:sz w:val="20"/>
          <w:szCs w:val="20"/>
        </w:rPr>
        <w:t xml:space="preserve"> lysophospholipids and fatty acid proinflammatory mediators</w:t>
      </w:r>
      <w:r w:rsidRPr="005559D6">
        <w:rPr>
          <w:rFonts w:ascii="Verdana" w:hAnsi="Verdana" w:cstheme="minorHAnsi"/>
          <w:sz w:val="20"/>
          <w:szCs w:val="20"/>
        </w:rPr>
        <w:t>.</w:t>
      </w:r>
      <w:r w:rsidR="00AA6D97" w:rsidRPr="005559D6">
        <w:rPr>
          <w:rFonts w:ascii="Verdana" w:hAnsi="Verdana" w:cstheme="minorHAnsi"/>
          <w:sz w:val="20"/>
          <w:szCs w:val="20"/>
        </w:rPr>
        <w:t xml:space="preserve"> </w:t>
      </w:r>
      <w:r w:rsidR="00AA6D97" w:rsidRPr="0065564B">
        <w:rPr>
          <w:rFonts w:ascii="Verdana" w:hAnsi="Verdana"/>
          <w:sz w:val="20"/>
          <w:szCs w:val="20"/>
        </w:rPr>
        <w:t>PLA</w:t>
      </w:r>
      <w:r w:rsidR="00AA6D97" w:rsidRPr="0065564B">
        <w:rPr>
          <w:rFonts w:ascii="Verdana" w:hAnsi="Verdana"/>
          <w:sz w:val="20"/>
          <w:szCs w:val="20"/>
          <w:vertAlign w:val="subscript"/>
        </w:rPr>
        <w:t>2</w:t>
      </w:r>
      <w:r w:rsidR="00AA6D97" w:rsidRPr="0065564B">
        <w:rPr>
          <w:rFonts w:ascii="Verdana" w:hAnsi="Verdana"/>
          <w:sz w:val="20"/>
          <w:szCs w:val="20"/>
        </w:rPr>
        <w:t xml:space="preserve">s are also </w:t>
      </w:r>
      <w:r w:rsidR="00B577DD">
        <w:rPr>
          <w:rFonts w:ascii="Verdana" w:hAnsi="Verdana"/>
          <w:sz w:val="20"/>
          <w:szCs w:val="20"/>
        </w:rPr>
        <w:t>common constituents</w:t>
      </w:r>
      <w:r w:rsidR="00AA6D97" w:rsidRPr="0065564B">
        <w:rPr>
          <w:rFonts w:ascii="Verdana" w:hAnsi="Verdana"/>
          <w:sz w:val="20"/>
          <w:szCs w:val="20"/>
        </w:rPr>
        <w:t xml:space="preserve"> </w:t>
      </w:r>
      <w:r w:rsidR="00B577DD">
        <w:rPr>
          <w:rFonts w:ascii="Verdana" w:hAnsi="Verdana"/>
          <w:sz w:val="20"/>
          <w:szCs w:val="20"/>
        </w:rPr>
        <w:t>of</w:t>
      </w:r>
      <w:r w:rsidR="00B17363">
        <w:rPr>
          <w:rFonts w:ascii="Verdana" w:hAnsi="Verdana"/>
          <w:sz w:val="20"/>
          <w:szCs w:val="20"/>
        </w:rPr>
        <w:t xml:space="preserve"> </w:t>
      </w:r>
      <w:r w:rsidR="00AA6D97" w:rsidRPr="0065564B">
        <w:rPr>
          <w:rFonts w:ascii="Verdana" w:hAnsi="Verdana"/>
          <w:sz w:val="20"/>
          <w:szCs w:val="20"/>
        </w:rPr>
        <w:t>animal</w:t>
      </w:r>
      <w:r w:rsidR="000C60E1">
        <w:rPr>
          <w:rFonts w:ascii="Verdana" w:hAnsi="Verdana"/>
          <w:sz w:val="20"/>
          <w:szCs w:val="20"/>
        </w:rPr>
        <w:t xml:space="preserve"> venoms</w:t>
      </w:r>
      <w:r w:rsidR="00AA6D97" w:rsidRPr="0065564B">
        <w:rPr>
          <w:rFonts w:ascii="Verdana" w:hAnsi="Verdana"/>
          <w:sz w:val="20"/>
          <w:szCs w:val="20"/>
        </w:rPr>
        <w:t xml:space="preserve">, </w:t>
      </w:r>
      <w:r w:rsidR="000C60E1">
        <w:rPr>
          <w:rFonts w:ascii="Verdana" w:hAnsi="Verdana"/>
          <w:sz w:val="20"/>
          <w:szCs w:val="20"/>
        </w:rPr>
        <w:t>including</w:t>
      </w:r>
      <w:r w:rsidR="00AA6D97" w:rsidRPr="0065564B">
        <w:rPr>
          <w:rFonts w:ascii="Verdana" w:hAnsi="Verdana"/>
          <w:sz w:val="20"/>
          <w:szCs w:val="20"/>
        </w:rPr>
        <w:t xml:space="preserve"> bee</w:t>
      </w:r>
      <w:r w:rsidR="00AE30A8">
        <w:rPr>
          <w:rFonts w:ascii="Verdana" w:hAnsi="Verdana"/>
          <w:sz w:val="20"/>
          <w:szCs w:val="20"/>
        </w:rPr>
        <w:t>s</w:t>
      </w:r>
      <w:r w:rsidR="00AA6D97" w:rsidRPr="0065564B">
        <w:rPr>
          <w:rFonts w:ascii="Verdana" w:hAnsi="Verdana"/>
          <w:sz w:val="20"/>
          <w:szCs w:val="20"/>
        </w:rPr>
        <w:t>, scorpion</w:t>
      </w:r>
      <w:r w:rsidR="00AE30A8">
        <w:rPr>
          <w:rFonts w:ascii="Verdana" w:hAnsi="Verdana"/>
          <w:sz w:val="20"/>
          <w:szCs w:val="20"/>
        </w:rPr>
        <w:t>s</w:t>
      </w:r>
      <w:r w:rsidR="00AA6D97" w:rsidRPr="0065564B">
        <w:rPr>
          <w:rFonts w:ascii="Verdana" w:hAnsi="Verdana"/>
          <w:sz w:val="20"/>
          <w:szCs w:val="20"/>
        </w:rPr>
        <w:t xml:space="preserve"> and snake</w:t>
      </w:r>
      <w:r w:rsidR="00AE30A8">
        <w:rPr>
          <w:rFonts w:ascii="Verdana" w:hAnsi="Verdana"/>
          <w:sz w:val="20"/>
          <w:szCs w:val="20"/>
        </w:rPr>
        <w:t>s,</w:t>
      </w:r>
      <w:r w:rsidR="00AA6D97" w:rsidRPr="0065564B">
        <w:rPr>
          <w:rFonts w:ascii="Verdana" w:hAnsi="Verdana"/>
          <w:sz w:val="20"/>
          <w:szCs w:val="20"/>
        </w:rPr>
        <w:t xml:space="preserve"> </w:t>
      </w:r>
      <w:r w:rsidR="000C60E1">
        <w:rPr>
          <w:rFonts w:ascii="Verdana" w:hAnsi="Verdana"/>
          <w:sz w:val="20"/>
          <w:szCs w:val="20"/>
        </w:rPr>
        <w:t xml:space="preserve">and they </w:t>
      </w:r>
      <w:r w:rsidR="00AA6D97" w:rsidRPr="0065564B">
        <w:rPr>
          <w:rFonts w:ascii="Verdana" w:hAnsi="Verdana"/>
          <w:sz w:val="20"/>
          <w:szCs w:val="20"/>
        </w:rPr>
        <w:t>caus</w:t>
      </w:r>
      <w:r w:rsidR="000C60E1">
        <w:rPr>
          <w:rFonts w:ascii="Verdana" w:hAnsi="Verdana"/>
          <w:sz w:val="20"/>
          <w:szCs w:val="20"/>
        </w:rPr>
        <w:t>e</w:t>
      </w:r>
      <w:r w:rsidR="00AA6D97" w:rsidRPr="0065564B">
        <w:rPr>
          <w:rFonts w:ascii="Verdana" w:hAnsi="Verdana"/>
          <w:sz w:val="20"/>
          <w:szCs w:val="20"/>
        </w:rPr>
        <w:t xml:space="preserve"> a wide variety of </w:t>
      </w:r>
      <w:r w:rsidR="00B577DD">
        <w:rPr>
          <w:rFonts w:ascii="Verdana" w:hAnsi="Verdana"/>
          <w:sz w:val="20"/>
          <w:szCs w:val="20"/>
        </w:rPr>
        <w:t>toxic</w:t>
      </w:r>
      <w:r w:rsidR="00B577DD" w:rsidRPr="0065564B">
        <w:rPr>
          <w:rFonts w:ascii="Verdana" w:hAnsi="Verdana"/>
          <w:sz w:val="20"/>
          <w:szCs w:val="20"/>
        </w:rPr>
        <w:t xml:space="preserve"> </w:t>
      </w:r>
      <w:r w:rsidR="00AA6D97" w:rsidRPr="0065564B">
        <w:rPr>
          <w:rFonts w:ascii="Verdana" w:hAnsi="Verdana"/>
          <w:sz w:val="20"/>
          <w:szCs w:val="20"/>
        </w:rPr>
        <w:t xml:space="preserve">effects </w:t>
      </w:r>
      <w:r w:rsidR="004D55A7">
        <w:rPr>
          <w:rFonts w:ascii="Verdana" w:hAnsi="Verdana"/>
          <w:sz w:val="20"/>
          <w:szCs w:val="20"/>
        </w:rPr>
        <w:t>including</w:t>
      </w:r>
      <w:r w:rsidR="00AA6D97" w:rsidRPr="0065564B">
        <w:rPr>
          <w:rFonts w:ascii="Verdana" w:hAnsi="Verdana"/>
          <w:sz w:val="20"/>
          <w:szCs w:val="20"/>
        </w:rPr>
        <w:t xml:space="preserve"> neuro</w:t>
      </w:r>
      <w:r w:rsidR="004D55A7">
        <w:rPr>
          <w:rFonts w:ascii="Verdana" w:hAnsi="Verdana"/>
          <w:sz w:val="20"/>
          <w:szCs w:val="20"/>
        </w:rPr>
        <w:t>-</w:t>
      </w:r>
      <w:r w:rsidR="00AA6D97" w:rsidRPr="0065564B">
        <w:rPr>
          <w:rFonts w:ascii="Verdana" w:hAnsi="Verdana"/>
          <w:sz w:val="20"/>
          <w:szCs w:val="20"/>
        </w:rPr>
        <w:t>, myo</w:t>
      </w:r>
      <w:r w:rsidR="004D55A7">
        <w:rPr>
          <w:rFonts w:ascii="Verdana" w:hAnsi="Verdana"/>
          <w:sz w:val="20"/>
          <w:szCs w:val="20"/>
        </w:rPr>
        <w:t>-</w:t>
      </w:r>
      <w:r w:rsidR="00AA6D97" w:rsidRPr="0065564B">
        <w:rPr>
          <w:rFonts w:ascii="Verdana" w:hAnsi="Verdana"/>
          <w:sz w:val="20"/>
          <w:szCs w:val="20"/>
        </w:rPr>
        <w:t>, cyto</w:t>
      </w:r>
      <w:r w:rsidR="004D55A7">
        <w:rPr>
          <w:rFonts w:ascii="Verdana" w:hAnsi="Verdana"/>
          <w:sz w:val="20"/>
          <w:szCs w:val="20"/>
        </w:rPr>
        <w:t>-</w:t>
      </w:r>
      <w:r w:rsidR="00AA6D97" w:rsidRPr="0065564B">
        <w:rPr>
          <w:rFonts w:ascii="Verdana" w:hAnsi="Verdana"/>
          <w:sz w:val="20"/>
          <w:szCs w:val="20"/>
        </w:rPr>
        <w:t xml:space="preserve">, </w:t>
      </w:r>
      <w:r w:rsidR="004D55A7">
        <w:rPr>
          <w:rFonts w:ascii="Verdana" w:hAnsi="Verdana"/>
          <w:sz w:val="20"/>
          <w:szCs w:val="20"/>
        </w:rPr>
        <w:t xml:space="preserve">and </w:t>
      </w:r>
      <w:r w:rsidR="00AA6D97" w:rsidRPr="0065564B">
        <w:rPr>
          <w:rFonts w:ascii="Verdana" w:hAnsi="Verdana"/>
          <w:sz w:val="20"/>
          <w:szCs w:val="20"/>
        </w:rPr>
        <w:t>cardio</w:t>
      </w:r>
      <w:r w:rsidR="000C60E1">
        <w:rPr>
          <w:rFonts w:ascii="Verdana" w:hAnsi="Verdana"/>
          <w:sz w:val="20"/>
          <w:szCs w:val="20"/>
        </w:rPr>
        <w:t>-</w:t>
      </w:r>
      <w:r w:rsidR="00AA6D97" w:rsidRPr="0065564B">
        <w:rPr>
          <w:rFonts w:ascii="Verdana" w:hAnsi="Verdana"/>
          <w:sz w:val="20"/>
          <w:szCs w:val="20"/>
        </w:rPr>
        <w:t xml:space="preserve">toxicity, </w:t>
      </w:r>
      <w:r w:rsidR="004D55A7" w:rsidRPr="0065564B">
        <w:rPr>
          <w:rFonts w:ascii="Verdana" w:hAnsi="Verdana"/>
          <w:sz w:val="20"/>
          <w:szCs w:val="20"/>
        </w:rPr>
        <w:t xml:space="preserve">anticoagulation </w:t>
      </w:r>
      <w:r w:rsidR="004D55A7">
        <w:rPr>
          <w:rFonts w:ascii="Verdana" w:hAnsi="Verdana"/>
          <w:sz w:val="20"/>
          <w:szCs w:val="20"/>
        </w:rPr>
        <w:t xml:space="preserve">and </w:t>
      </w:r>
      <w:r w:rsidR="00AA6D97" w:rsidRPr="0065564B">
        <w:rPr>
          <w:rFonts w:ascii="Verdana" w:hAnsi="Verdana"/>
          <w:sz w:val="20"/>
          <w:szCs w:val="20"/>
        </w:rPr>
        <w:t>edema.</w:t>
      </w:r>
      <w:r w:rsidR="00AA6D97" w:rsidRPr="004C77D6">
        <w:rPr>
          <w:rFonts w:ascii="Verdana" w:hAnsi="Verdana"/>
          <w:color w:val="000000"/>
          <w:sz w:val="20"/>
          <w:szCs w:val="20"/>
          <w:shd w:val="clear" w:color="auto" w:fill="FFFFFF"/>
        </w:rPr>
        <w:t xml:space="preserve"> The aim</w:t>
      </w:r>
      <w:r w:rsidR="0065564B">
        <w:rPr>
          <w:rFonts w:ascii="Verdana" w:hAnsi="Verdana"/>
          <w:color w:val="000000"/>
          <w:sz w:val="20"/>
          <w:szCs w:val="20"/>
          <w:shd w:val="clear" w:color="auto" w:fill="FFFFFF"/>
        </w:rPr>
        <w:t xml:space="preserve"> of </w:t>
      </w:r>
      <w:r w:rsidR="00AA6D97" w:rsidRPr="004C77D6">
        <w:rPr>
          <w:rFonts w:ascii="Verdana" w:hAnsi="Verdana"/>
          <w:color w:val="000000"/>
          <w:sz w:val="20"/>
          <w:szCs w:val="20"/>
          <w:shd w:val="clear" w:color="auto" w:fill="FFFFFF"/>
        </w:rPr>
        <w:t xml:space="preserve">this study </w:t>
      </w:r>
      <w:r w:rsidR="0065564B">
        <w:rPr>
          <w:rFonts w:ascii="Verdana" w:hAnsi="Verdana"/>
          <w:color w:val="000000"/>
          <w:sz w:val="20"/>
          <w:szCs w:val="20"/>
          <w:shd w:val="clear" w:color="auto" w:fill="FFFFFF"/>
        </w:rPr>
        <w:t>was</w:t>
      </w:r>
      <w:r w:rsidR="00AA6D97" w:rsidRPr="004C77D6">
        <w:rPr>
          <w:rFonts w:ascii="Verdana" w:hAnsi="Verdana"/>
          <w:color w:val="000000"/>
          <w:sz w:val="20"/>
          <w:szCs w:val="20"/>
          <w:shd w:val="clear" w:color="auto" w:fill="FFFFFF"/>
        </w:rPr>
        <w:t xml:space="preserve"> to develop </w:t>
      </w:r>
      <w:r w:rsidR="005503C6">
        <w:rPr>
          <w:rFonts w:ascii="Verdana" w:hAnsi="Verdana"/>
          <w:color w:val="000000"/>
          <w:sz w:val="20"/>
          <w:szCs w:val="20"/>
          <w:shd w:val="clear" w:color="auto" w:fill="FFFFFF"/>
        </w:rPr>
        <w:t xml:space="preserve">a </w:t>
      </w:r>
      <w:r w:rsidR="00AA6D97" w:rsidRPr="004C77D6">
        <w:rPr>
          <w:rFonts w:ascii="Verdana" w:hAnsi="Verdana"/>
          <w:color w:val="000000"/>
          <w:sz w:val="20"/>
          <w:szCs w:val="20"/>
          <w:shd w:val="clear" w:color="auto" w:fill="FFFFFF"/>
        </w:rPr>
        <w:t xml:space="preserve">generic </w:t>
      </w:r>
      <w:r w:rsidR="004D55A7">
        <w:rPr>
          <w:rFonts w:ascii="Verdana" w:hAnsi="Verdana"/>
          <w:color w:val="000000"/>
          <w:sz w:val="20"/>
          <w:szCs w:val="20"/>
          <w:shd w:val="clear" w:color="auto" w:fill="FFFFFF"/>
        </w:rPr>
        <w:t>method</w:t>
      </w:r>
      <w:r w:rsidR="00AA6D97" w:rsidRPr="004C77D6">
        <w:rPr>
          <w:rFonts w:ascii="Verdana" w:hAnsi="Verdana"/>
          <w:color w:val="000000"/>
          <w:sz w:val="20"/>
          <w:szCs w:val="20"/>
          <w:shd w:val="clear" w:color="auto" w:fill="FFFFFF"/>
        </w:rPr>
        <w:t xml:space="preserve"> for profiling </w:t>
      </w:r>
      <w:r w:rsidR="005503C6">
        <w:rPr>
          <w:rFonts w:ascii="Verdana" w:hAnsi="Verdana"/>
          <w:color w:val="000000"/>
          <w:sz w:val="20"/>
          <w:szCs w:val="20"/>
          <w:shd w:val="clear" w:color="auto" w:fill="FFFFFF"/>
        </w:rPr>
        <w:t xml:space="preserve">enzymatically </w:t>
      </w:r>
      <w:r w:rsidR="004D55A7">
        <w:rPr>
          <w:rFonts w:ascii="Verdana" w:hAnsi="Verdana"/>
          <w:color w:val="000000"/>
          <w:sz w:val="20"/>
          <w:szCs w:val="20"/>
          <w:shd w:val="clear" w:color="auto" w:fill="FFFFFF"/>
        </w:rPr>
        <w:t xml:space="preserve">active </w:t>
      </w:r>
      <w:r w:rsidR="0065564B" w:rsidRPr="0065564B">
        <w:rPr>
          <w:rFonts w:ascii="Verdana" w:hAnsi="Verdana"/>
          <w:sz w:val="20"/>
          <w:szCs w:val="20"/>
        </w:rPr>
        <w:t>PLA</w:t>
      </w:r>
      <w:r w:rsidR="0065564B" w:rsidRPr="0065564B">
        <w:rPr>
          <w:rFonts w:ascii="Verdana" w:hAnsi="Verdana"/>
          <w:sz w:val="20"/>
          <w:szCs w:val="20"/>
          <w:vertAlign w:val="subscript"/>
        </w:rPr>
        <w:t>2</w:t>
      </w:r>
      <w:r w:rsidR="0065564B" w:rsidRPr="0065564B">
        <w:rPr>
          <w:rFonts w:ascii="Verdana" w:hAnsi="Verdana"/>
          <w:sz w:val="20"/>
          <w:szCs w:val="20"/>
        </w:rPr>
        <w:t>s</w:t>
      </w:r>
      <w:r w:rsidR="0065564B" w:rsidRPr="0065564B" w:rsidDel="0065564B">
        <w:rPr>
          <w:rFonts w:ascii="Verdana" w:hAnsi="Verdana"/>
          <w:color w:val="000000"/>
          <w:sz w:val="20"/>
          <w:szCs w:val="20"/>
          <w:shd w:val="clear" w:color="auto" w:fill="FFFFFF"/>
        </w:rPr>
        <w:t xml:space="preserve"> </w:t>
      </w:r>
      <w:r w:rsidR="0065564B">
        <w:rPr>
          <w:rFonts w:ascii="Verdana" w:hAnsi="Verdana"/>
          <w:color w:val="000000"/>
          <w:sz w:val="20"/>
          <w:szCs w:val="20"/>
          <w:shd w:val="clear" w:color="auto" w:fill="FFFFFF"/>
        </w:rPr>
        <w:t>in snake venoms</w:t>
      </w:r>
      <w:r w:rsidR="00AE30A8">
        <w:rPr>
          <w:rFonts w:ascii="Verdana" w:hAnsi="Verdana"/>
          <w:color w:val="000000"/>
          <w:sz w:val="20"/>
          <w:szCs w:val="20"/>
          <w:shd w:val="clear" w:color="auto" w:fill="FFFFFF"/>
        </w:rPr>
        <w:t xml:space="preserve"> after chromatographic separation</w:t>
      </w:r>
      <w:r w:rsidR="00AA6D97" w:rsidRPr="004C77D6">
        <w:rPr>
          <w:rFonts w:ascii="Verdana" w:hAnsi="Verdana"/>
          <w:color w:val="000000"/>
          <w:sz w:val="20"/>
          <w:szCs w:val="20"/>
          <w:shd w:val="clear" w:color="auto" w:fill="FFFFFF"/>
        </w:rPr>
        <w:t>.</w:t>
      </w:r>
      <w:r w:rsidR="00506F40" w:rsidRPr="004C77D6">
        <w:rPr>
          <w:rFonts w:ascii="Verdana" w:hAnsi="Verdana"/>
          <w:color w:val="000000"/>
          <w:sz w:val="20"/>
          <w:szCs w:val="20"/>
          <w:shd w:val="clear" w:color="auto" w:fill="FFFFFF"/>
        </w:rPr>
        <w:t xml:space="preserve"> </w:t>
      </w:r>
      <w:bookmarkStart w:id="5" w:name="OLE_LINK37"/>
      <w:bookmarkStart w:id="6" w:name="OLE_LINK38"/>
      <w:bookmarkStart w:id="7" w:name="OLE_LINK39"/>
      <w:r w:rsidR="0065564B">
        <w:rPr>
          <w:rFonts w:ascii="Verdana" w:hAnsi="Verdana"/>
          <w:color w:val="000000"/>
          <w:sz w:val="20"/>
          <w:szCs w:val="20"/>
          <w:shd w:val="clear" w:color="auto" w:fill="FFFFFF"/>
        </w:rPr>
        <w:t>For this</w:t>
      </w:r>
      <w:r w:rsidRPr="004C77D6">
        <w:rPr>
          <w:rFonts w:ascii="Verdana" w:hAnsi="Verdana" w:cstheme="minorHAnsi"/>
          <w:sz w:val="20"/>
          <w:szCs w:val="20"/>
        </w:rPr>
        <w:t xml:space="preserve">, low-volume </w:t>
      </w:r>
      <w:r w:rsidR="004D55A7">
        <w:rPr>
          <w:rFonts w:ascii="Verdana" w:hAnsi="Verdana" w:cstheme="minorHAnsi"/>
          <w:sz w:val="20"/>
          <w:szCs w:val="20"/>
        </w:rPr>
        <w:t>high-throughput</w:t>
      </w:r>
      <w:r w:rsidR="004D55A7" w:rsidRPr="004C77D6">
        <w:rPr>
          <w:rFonts w:ascii="Verdana" w:hAnsi="Verdana" w:cstheme="minorHAnsi"/>
          <w:sz w:val="20"/>
          <w:szCs w:val="20"/>
        </w:rPr>
        <w:t xml:space="preserve"> </w:t>
      </w:r>
      <w:r w:rsidRPr="004C77D6">
        <w:rPr>
          <w:rFonts w:ascii="Verdana" w:hAnsi="Verdana" w:cstheme="minorHAnsi"/>
          <w:sz w:val="20"/>
          <w:szCs w:val="20"/>
        </w:rPr>
        <w:t xml:space="preserve">assays for </w:t>
      </w:r>
      <w:r w:rsidR="0065564B" w:rsidRPr="00D47435">
        <w:rPr>
          <w:rFonts w:ascii="Verdana" w:hAnsi="Verdana" w:cstheme="minorHAnsi"/>
          <w:sz w:val="20"/>
          <w:szCs w:val="20"/>
        </w:rPr>
        <w:t>assessment</w:t>
      </w:r>
      <w:r w:rsidR="0065564B" w:rsidRPr="0065564B">
        <w:rPr>
          <w:rFonts w:ascii="Verdana" w:hAnsi="Verdana" w:cstheme="minorHAnsi"/>
          <w:sz w:val="20"/>
          <w:szCs w:val="20"/>
        </w:rPr>
        <w:t xml:space="preserve"> </w:t>
      </w:r>
      <w:r w:rsidR="0065564B">
        <w:rPr>
          <w:rFonts w:ascii="Verdana" w:hAnsi="Verdana" w:cstheme="minorHAnsi"/>
          <w:sz w:val="20"/>
          <w:szCs w:val="20"/>
        </w:rPr>
        <w:t xml:space="preserve">of </w:t>
      </w:r>
      <w:r w:rsidR="001C18AB">
        <w:rPr>
          <w:rFonts w:ascii="Verdana" w:hAnsi="Verdana" w:cstheme="minorHAnsi"/>
          <w:sz w:val="20"/>
          <w:szCs w:val="20"/>
        </w:rPr>
        <w:t xml:space="preserve">enzymatic </w:t>
      </w:r>
      <w:r w:rsidRPr="004C77D6">
        <w:rPr>
          <w:rFonts w:ascii="Verdana" w:hAnsi="Verdana" w:cstheme="minorHAnsi"/>
          <w:sz w:val="20"/>
          <w:szCs w:val="20"/>
        </w:rPr>
        <w:t>PLA</w:t>
      </w:r>
      <w:r w:rsidRPr="004C77D6">
        <w:rPr>
          <w:rFonts w:ascii="Verdana" w:hAnsi="Verdana" w:cstheme="minorHAnsi"/>
          <w:sz w:val="20"/>
          <w:szCs w:val="20"/>
          <w:vertAlign w:val="subscript"/>
        </w:rPr>
        <w:t>2</w:t>
      </w:r>
      <w:r w:rsidRPr="004C77D6">
        <w:rPr>
          <w:rFonts w:ascii="Verdana" w:hAnsi="Verdana" w:cstheme="minorHAnsi"/>
          <w:sz w:val="20"/>
          <w:szCs w:val="20"/>
        </w:rPr>
        <w:t xml:space="preserve"> activity were evaluated</w:t>
      </w:r>
      <w:r w:rsidR="004D55A7">
        <w:rPr>
          <w:rFonts w:ascii="Verdana" w:hAnsi="Verdana" w:cstheme="minorHAnsi"/>
          <w:sz w:val="20"/>
          <w:szCs w:val="20"/>
        </w:rPr>
        <w:t xml:space="preserve"> and</w:t>
      </w:r>
      <w:r w:rsidRPr="004C77D6">
        <w:rPr>
          <w:rFonts w:ascii="Verdana" w:hAnsi="Verdana" w:cstheme="minorHAnsi"/>
          <w:sz w:val="20"/>
          <w:szCs w:val="20"/>
        </w:rPr>
        <w:t xml:space="preserve"> optimized</w:t>
      </w:r>
      <w:r w:rsidR="004D55A7">
        <w:rPr>
          <w:rFonts w:ascii="Verdana" w:hAnsi="Verdana" w:cstheme="minorHAnsi"/>
          <w:sz w:val="20"/>
          <w:szCs w:val="20"/>
        </w:rPr>
        <w:t>.</w:t>
      </w:r>
      <w:r w:rsidRPr="004C77D6">
        <w:rPr>
          <w:rFonts w:ascii="Verdana" w:hAnsi="Verdana" w:cstheme="minorHAnsi"/>
          <w:sz w:val="20"/>
          <w:szCs w:val="20"/>
        </w:rPr>
        <w:t xml:space="preserve"> </w:t>
      </w:r>
      <w:r w:rsidR="00241848">
        <w:rPr>
          <w:rFonts w:ascii="Verdana" w:hAnsi="Verdana" w:cstheme="minorHAnsi"/>
          <w:sz w:val="20"/>
          <w:szCs w:val="20"/>
        </w:rPr>
        <w:t xml:space="preserve">Subsequently, </w:t>
      </w:r>
      <w:r w:rsidR="001C1E5B">
        <w:rPr>
          <w:rFonts w:ascii="Verdana" w:hAnsi="Verdana" w:cstheme="minorHAnsi"/>
          <w:sz w:val="20"/>
          <w:szCs w:val="20"/>
        </w:rPr>
        <w:t>the assays were incorporated in</w:t>
      </w:r>
      <w:r w:rsidR="000C60E1">
        <w:rPr>
          <w:rFonts w:ascii="Verdana" w:hAnsi="Verdana" w:cstheme="minorHAnsi"/>
          <w:sz w:val="20"/>
          <w:szCs w:val="20"/>
        </w:rPr>
        <w:t>to</w:t>
      </w:r>
      <w:r w:rsidR="001C1E5B">
        <w:rPr>
          <w:rFonts w:ascii="Verdana" w:hAnsi="Verdana" w:cstheme="minorHAnsi"/>
          <w:sz w:val="20"/>
          <w:szCs w:val="20"/>
        </w:rPr>
        <w:t xml:space="preserve"> a</w:t>
      </w:r>
      <w:r w:rsidR="00506F40" w:rsidRPr="004C77D6">
        <w:rPr>
          <w:rFonts w:ascii="Verdana" w:hAnsi="Verdana"/>
          <w:sz w:val="20"/>
          <w:szCs w:val="20"/>
        </w:rPr>
        <w:t xml:space="preserve"> nanofractionation platform </w:t>
      </w:r>
      <w:r w:rsidR="000C60E1">
        <w:rPr>
          <w:rFonts w:ascii="Verdana" w:hAnsi="Verdana"/>
          <w:sz w:val="20"/>
          <w:szCs w:val="20"/>
        </w:rPr>
        <w:t xml:space="preserve">that </w:t>
      </w:r>
      <w:r w:rsidR="00506F40" w:rsidRPr="004C77D6">
        <w:rPr>
          <w:rFonts w:ascii="Verdana" w:hAnsi="Verdana"/>
          <w:sz w:val="20"/>
          <w:szCs w:val="20"/>
        </w:rPr>
        <w:t xml:space="preserve">combines </w:t>
      </w:r>
      <w:r w:rsidR="001C1E5B">
        <w:rPr>
          <w:rFonts w:ascii="Verdana" w:hAnsi="Verdana"/>
          <w:sz w:val="20"/>
          <w:szCs w:val="20"/>
        </w:rPr>
        <w:t xml:space="preserve">high-resolution fractionation </w:t>
      </w:r>
      <w:r w:rsidR="001C1E5B" w:rsidRPr="004C77D6">
        <w:rPr>
          <w:rFonts w:ascii="Verdana" w:hAnsi="Verdana"/>
          <w:sz w:val="20"/>
          <w:szCs w:val="20"/>
        </w:rPr>
        <w:t xml:space="preserve">of </w:t>
      </w:r>
      <w:r w:rsidR="001C1E5B">
        <w:rPr>
          <w:rFonts w:ascii="Verdana" w:hAnsi="Verdana"/>
          <w:sz w:val="20"/>
          <w:szCs w:val="20"/>
        </w:rPr>
        <w:t xml:space="preserve">crude </w:t>
      </w:r>
      <w:r w:rsidR="001C1E5B" w:rsidRPr="004C77D6">
        <w:rPr>
          <w:rFonts w:ascii="Verdana" w:hAnsi="Verdana"/>
          <w:sz w:val="20"/>
          <w:szCs w:val="20"/>
        </w:rPr>
        <w:t>venom</w:t>
      </w:r>
      <w:r w:rsidR="001C1E5B">
        <w:rPr>
          <w:rFonts w:ascii="Verdana" w:hAnsi="Verdana"/>
          <w:sz w:val="20"/>
          <w:szCs w:val="20"/>
        </w:rPr>
        <w:t>s</w:t>
      </w:r>
      <w:r w:rsidR="001C1E5B" w:rsidRPr="004C77D6">
        <w:rPr>
          <w:rFonts w:ascii="Verdana" w:hAnsi="Verdana"/>
          <w:sz w:val="20"/>
          <w:szCs w:val="20"/>
        </w:rPr>
        <w:t xml:space="preserve"> </w:t>
      </w:r>
      <w:r w:rsidR="001C1E5B">
        <w:rPr>
          <w:rFonts w:ascii="Verdana" w:hAnsi="Verdana"/>
          <w:sz w:val="20"/>
          <w:szCs w:val="20"/>
        </w:rPr>
        <w:t xml:space="preserve">by liquid chromatography (LC) with </w:t>
      </w:r>
      <w:r w:rsidR="00506F40" w:rsidRPr="004C77D6">
        <w:rPr>
          <w:rFonts w:ascii="Verdana" w:hAnsi="Verdana"/>
          <w:sz w:val="20"/>
          <w:szCs w:val="20"/>
        </w:rPr>
        <w:t>bioassaying</w:t>
      </w:r>
      <w:r w:rsidR="001C1E5B" w:rsidRPr="001C1E5B">
        <w:rPr>
          <w:rFonts w:ascii="Verdana" w:hAnsi="Verdana" w:cstheme="minorHAnsi"/>
          <w:sz w:val="20"/>
          <w:szCs w:val="20"/>
        </w:rPr>
        <w:t xml:space="preserve"> </w:t>
      </w:r>
      <w:r w:rsidR="001C1E5B" w:rsidRPr="004C77D6">
        <w:rPr>
          <w:rFonts w:ascii="Verdana" w:hAnsi="Verdana" w:cstheme="minorHAnsi"/>
          <w:sz w:val="20"/>
          <w:szCs w:val="20"/>
        </w:rPr>
        <w:t>in 384-well plate format</w:t>
      </w:r>
      <w:r w:rsidR="000C60E1">
        <w:rPr>
          <w:rFonts w:ascii="Verdana" w:hAnsi="Verdana" w:cstheme="minorHAnsi"/>
          <w:sz w:val="20"/>
          <w:szCs w:val="20"/>
        </w:rPr>
        <w:t>,</w:t>
      </w:r>
      <w:r w:rsidR="00100C1E">
        <w:rPr>
          <w:rFonts w:ascii="Verdana" w:hAnsi="Verdana" w:cstheme="minorHAnsi"/>
          <w:sz w:val="20"/>
          <w:szCs w:val="20"/>
        </w:rPr>
        <w:t xml:space="preserve"> and parallel mass spectrometric (MS) detection</w:t>
      </w:r>
      <w:r w:rsidR="00606A12">
        <w:rPr>
          <w:rFonts w:ascii="Verdana" w:hAnsi="Verdana" w:cstheme="minorHAnsi"/>
          <w:sz w:val="20"/>
          <w:szCs w:val="20"/>
        </w:rPr>
        <w:t xml:space="preserve"> for toxin identification</w:t>
      </w:r>
      <w:r w:rsidR="00876EEE">
        <w:rPr>
          <w:rFonts w:ascii="Verdana" w:hAnsi="Verdana"/>
          <w:sz w:val="20"/>
          <w:szCs w:val="20"/>
        </w:rPr>
        <w:t>.</w:t>
      </w:r>
      <w:r w:rsidRPr="004C77D6">
        <w:rPr>
          <w:rFonts w:ascii="Verdana" w:hAnsi="Verdana" w:cstheme="minorHAnsi"/>
          <w:sz w:val="20"/>
          <w:szCs w:val="20"/>
        </w:rPr>
        <w:t xml:space="preserve"> The </w:t>
      </w:r>
      <w:r w:rsidR="00B214A4" w:rsidRPr="004C77D6">
        <w:rPr>
          <w:rFonts w:ascii="Verdana" w:hAnsi="Verdana" w:cstheme="minorHAnsi"/>
          <w:sz w:val="20"/>
          <w:szCs w:val="20"/>
        </w:rPr>
        <w:t xml:space="preserve">miniaturized </w:t>
      </w:r>
      <w:r w:rsidRPr="004C77D6">
        <w:rPr>
          <w:rFonts w:ascii="Verdana" w:hAnsi="Verdana" w:cstheme="minorHAnsi"/>
          <w:sz w:val="20"/>
          <w:szCs w:val="20"/>
        </w:rPr>
        <w:t xml:space="preserve">assays </w:t>
      </w:r>
      <w:r w:rsidR="00B214A4" w:rsidRPr="004C77D6">
        <w:rPr>
          <w:rFonts w:ascii="Verdana" w:hAnsi="Verdana" w:cstheme="minorHAnsi"/>
          <w:sz w:val="20"/>
          <w:szCs w:val="20"/>
        </w:rPr>
        <w:t>developed</w:t>
      </w:r>
      <w:r w:rsidR="00AB5E62" w:rsidRPr="004C77D6">
        <w:rPr>
          <w:rFonts w:ascii="Verdana" w:hAnsi="Verdana" w:cstheme="minorHAnsi"/>
          <w:sz w:val="20"/>
          <w:szCs w:val="20"/>
        </w:rPr>
        <w:t xml:space="preserve"> </w:t>
      </w:r>
      <w:r w:rsidRPr="004C77D6">
        <w:rPr>
          <w:rFonts w:ascii="Verdana" w:hAnsi="Verdana" w:cstheme="minorHAnsi"/>
          <w:sz w:val="20"/>
          <w:szCs w:val="20"/>
        </w:rPr>
        <w:t xml:space="preserve">are based on </w:t>
      </w:r>
      <w:r w:rsidR="001C1E5B">
        <w:rPr>
          <w:rFonts w:ascii="Verdana" w:hAnsi="Verdana" w:cstheme="minorHAnsi"/>
          <w:sz w:val="20"/>
          <w:szCs w:val="20"/>
        </w:rPr>
        <w:t>absorbance</w:t>
      </w:r>
      <w:r w:rsidR="001C1E5B" w:rsidRPr="004C77D6">
        <w:rPr>
          <w:rFonts w:ascii="Verdana" w:hAnsi="Verdana" w:cstheme="minorHAnsi"/>
          <w:sz w:val="20"/>
          <w:szCs w:val="20"/>
        </w:rPr>
        <w:t xml:space="preserve"> </w:t>
      </w:r>
      <w:r w:rsidR="00876EEE">
        <w:rPr>
          <w:rFonts w:ascii="Verdana" w:hAnsi="Verdana" w:cstheme="minorHAnsi"/>
          <w:sz w:val="20"/>
          <w:szCs w:val="20"/>
        </w:rPr>
        <w:t>or</w:t>
      </w:r>
      <w:r w:rsidR="00B53080" w:rsidRPr="004C77D6">
        <w:rPr>
          <w:rFonts w:ascii="Verdana" w:hAnsi="Verdana" w:cstheme="minorHAnsi"/>
          <w:sz w:val="20"/>
          <w:szCs w:val="20"/>
        </w:rPr>
        <w:t xml:space="preserve"> fluorescence </w:t>
      </w:r>
      <w:r w:rsidRPr="004C77D6">
        <w:rPr>
          <w:rFonts w:ascii="Verdana" w:hAnsi="Verdana" w:cstheme="minorHAnsi"/>
          <w:sz w:val="20"/>
          <w:szCs w:val="20"/>
        </w:rPr>
        <w:t xml:space="preserve">detection </w:t>
      </w:r>
      <w:r w:rsidR="001C18AB">
        <w:rPr>
          <w:rFonts w:ascii="Verdana" w:hAnsi="Verdana" w:cstheme="minorHAnsi"/>
          <w:sz w:val="20"/>
          <w:szCs w:val="20"/>
        </w:rPr>
        <w:t>(respectively</w:t>
      </w:r>
      <w:r w:rsidR="00180937">
        <w:rPr>
          <w:rFonts w:ascii="Verdana" w:hAnsi="Verdana" w:cstheme="minorHAnsi"/>
          <w:sz w:val="20"/>
          <w:szCs w:val="20"/>
        </w:rPr>
        <w:t>,</w:t>
      </w:r>
      <w:r w:rsidR="001C18AB">
        <w:rPr>
          <w:rFonts w:ascii="Verdana" w:hAnsi="Verdana" w:cstheme="minorHAnsi"/>
          <w:sz w:val="20"/>
          <w:szCs w:val="20"/>
        </w:rPr>
        <w:t xml:space="preserve"> </w:t>
      </w:r>
      <w:r w:rsidRPr="004C77D6">
        <w:rPr>
          <w:rFonts w:ascii="Verdana" w:hAnsi="Verdana" w:cstheme="minorHAnsi"/>
          <w:sz w:val="20"/>
          <w:szCs w:val="20"/>
        </w:rPr>
        <w:t>using</w:t>
      </w:r>
      <w:r w:rsidR="001C1E5B">
        <w:rPr>
          <w:rFonts w:ascii="Verdana" w:hAnsi="Verdana" w:cstheme="minorHAnsi"/>
          <w:sz w:val="20"/>
          <w:szCs w:val="20"/>
        </w:rPr>
        <w:t xml:space="preserve"> </w:t>
      </w:r>
      <w:r w:rsidR="001130FC" w:rsidRPr="004C77D6">
        <w:rPr>
          <w:rFonts w:ascii="Verdana" w:hAnsi="Verdana" w:cstheme="minorHAnsi"/>
          <w:sz w:val="20"/>
          <w:szCs w:val="20"/>
        </w:rPr>
        <w:t xml:space="preserve">cresol red </w:t>
      </w:r>
      <w:r w:rsidR="00AC2A3D">
        <w:rPr>
          <w:rFonts w:ascii="Verdana" w:hAnsi="Verdana" w:cstheme="minorHAnsi"/>
          <w:sz w:val="20"/>
          <w:szCs w:val="20"/>
        </w:rPr>
        <w:t>or</w:t>
      </w:r>
      <w:r w:rsidR="001130FC" w:rsidRPr="004C77D6">
        <w:rPr>
          <w:rFonts w:ascii="Verdana" w:hAnsi="Verdana" w:cstheme="minorHAnsi"/>
          <w:sz w:val="20"/>
          <w:szCs w:val="20"/>
        </w:rPr>
        <w:t xml:space="preserve"> fluorescein</w:t>
      </w:r>
      <w:r w:rsidRPr="004C77D6">
        <w:rPr>
          <w:rFonts w:ascii="Verdana" w:hAnsi="Verdana" w:cstheme="minorHAnsi"/>
          <w:sz w:val="20"/>
          <w:szCs w:val="20"/>
        </w:rPr>
        <w:t xml:space="preserve"> </w:t>
      </w:r>
      <w:r w:rsidR="00AC2A3D">
        <w:rPr>
          <w:rFonts w:ascii="Verdana" w:hAnsi="Verdana" w:cstheme="minorHAnsi"/>
          <w:sz w:val="20"/>
          <w:szCs w:val="20"/>
        </w:rPr>
        <w:t>as pH indicators</w:t>
      </w:r>
      <w:r w:rsidR="001C18AB">
        <w:rPr>
          <w:rFonts w:ascii="Verdana" w:hAnsi="Verdana" w:cstheme="minorHAnsi"/>
          <w:sz w:val="20"/>
          <w:szCs w:val="20"/>
        </w:rPr>
        <w:t>)</w:t>
      </w:r>
      <w:r w:rsidR="00AC2A3D">
        <w:rPr>
          <w:rFonts w:ascii="Verdana" w:hAnsi="Verdana" w:cstheme="minorHAnsi"/>
          <w:sz w:val="20"/>
          <w:szCs w:val="20"/>
        </w:rPr>
        <w:t xml:space="preserve"> </w:t>
      </w:r>
      <w:r w:rsidRPr="004C77D6">
        <w:rPr>
          <w:rFonts w:ascii="Verdana" w:hAnsi="Verdana" w:cstheme="minorHAnsi"/>
          <w:sz w:val="20"/>
          <w:szCs w:val="20"/>
        </w:rPr>
        <w:t>to monitor the pH drop associated with free fatty acid formation</w:t>
      </w:r>
      <w:r w:rsidR="00876EEE">
        <w:rPr>
          <w:rFonts w:ascii="Verdana" w:hAnsi="Verdana" w:cstheme="minorHAnsi"/>
          <w:sz w:val="20"/>
          <w:szCs w:val="20"/>
        </w:rPr>
        <w:t xml:space="preserve"> </w:t>
      </w:r>
      <w:r w:rsidR="00757CFA">
        <w:rPr>
          <w:rFonts w:ascii="Verdana" w:hAnsi="Verdana" w:cstheme="minorHAnsi"/>
          <w:sz w:val="20"/>
          <w:szCs w:val="20"/>
        </w:rPr>
        <w:t xml:space="preserve">by </w:t>
      </w:r>
      <w:r w:rsidR="00AC2A3D">
        <w:rPr>
          <w:rFonts w:ascii="Verdana" w:hAnsi="Verdana" w:cstheme="minorHAnsi"/>
          <w:sz w:val="20"/>
          <w:szCs w:val="20"/>
        </w:rPr>
        <w:t xml:space="preserve">enzymatically </w:t>
      </w:r>
      <w:r w:rsidR="00757CFA">
        <w:rPr>
          <w:rFonts w:ascii="Verdana" w:hAnsi="Verdana" w:cstheme="minorHAnsi"/>
          <w:sz w:val="20"/>
          <w:szCs w:val="20"/>
        </w:rPr>
        <w:t xml:space="preserve">active </w:t>
      </w:r>
      <w:r w:rsidR="00876EEE" w:rsidRPr="0065564B">
        <w:rPr>
          <w:rFonts w:ascii="Verdana" w:hAnsi="Verdana"/>
          <w:sz w:val="20"/>
          <w:szCs w:val="20"/>
        </w:rPr>
        <w:t>PLA</w:t>
      </w:r>
      <w:r w:rsidR="00876EEE" w:rsidRPr="00101AC6">
        <w:rPr>
          <w:rFonts w:ascii="Verdana" w:hAnsi="Verdana"/>
          <w:sz w:val="20"/>
          <w:szCs w:val="20"/>
          <w:vertAlign w:val="subscript"/>
        </w:rPr>
        <w:t>2</w:t>
      </w:r>
      <w:r w:rsidR="00AC2A3D">
        <w:rPr>
          <w:rFonts w:ascii="Verdana" w:hAnsi="Verdana" w:cstheme="minorHAnsi"/>
          <w:sz w:val="20"/>
          <w:szCs w:val="20"/>
        </w:rPr>
        <w:t>s.</w:t>
      </w:r>
      <w:r w:rsidRPr="004C77D6">
        <w:rPr>
          <w:rFonts w:ascii="Verdana" w:hAnsi="Verdana" w:cstheme="minorHAnsi"/>
          <w:sz w:val="20"/>
          <w:szCs w:val="20"/>
        </w:rPr>
        <w:t xml:space="preserve"> </w:t>
      </w:r>
      <w:bookmarkEnd w:id="5"/>
      <w:bookmarkEnd w:id="6"/>
      <w:bookmarkEnd w:id="7"/>
      <w:r w:rsidR="00606A12">
        <w:rPr>
          <w:rFonts w:ascii="Verdana" w:hAnsi="Verdana" w:cstheme="minorHAnsi"/>
          <w:sz w:val="20"/>
          <w:szCs w:val="20"/>
        </w:rPr>
        <w:t>T</w:t>
      </w:r>
      <w:r w:rsidR="000311B3">
        <w:rPr>
          <w:rFonts w:ascii="Verdana" w:hAnsi="Verdana" w:cstheme="minorHAnsi"/>
          <w:sz w:val="20"/>
          <w:szCs w:val="20"/>
        </w:rPr>
        <w:t xml:space="preserve">he </w:t>
      </w:r>
      <w:r w:rsidR="000311B3" w:rsidRPr="000C60E1">
        <w:rPr>
          <w:rFonts w:ascii="Verdana" w:hAnsi="Verdana" w:cstheme="minorHAnsi"/>
          <w:sz w:val="20"/>
          <w:szCs w:val="20"/>
        </w:rPr>
        <w:t xml:space="preserve">methodology </w:t>
      </w:r>
      <w:r w:rsidR="001C18AB" w:rsidRPr="000C60E1">
        <w:rPr>
          <w:rFonts w:ascii="Verdana" w:hAnsi="Verdana" w:cstheme="minorHAnsi"/>
          <w:sz w:val="20"/>
          <w:szCs w:val="20"/>
        </w:rPr>
        <w:t>was demonstrated for</w:t>
      </w:r>
      <w:r w:rsidRPr="000C60E1">
        <w:rPr>
          <w:rFonts w:ascii="Verdana" w:hAnsi="Verdana" w:cstheme="minorHAnsi"/>
          <w:sz w:val="20"/>
          <w:szCs w:val="20"/>
        </w:rPr>
        <w:t xml:space="preserve"> assessment of PLA</w:t>
      </w:r>
      <w:r w:rsidRPr="000C60E1">
        <w:rPr>
          <w:rFonts w:ascii="Verdana" w:hAnsi="Verdana" w:cstheme="minorHAnsi"/>
          <w:sz w:val="20"/>
          <w:szCs w:val="20"/>
          <w:vertAlign w:val="subscript"/>
        </w:rPr>
        <w:t>2</w:t>
      </w:r>
      <w:r w:rsidRPr="000C60E1">
        <w:rPr>
          <w:rFonts w:ascii="Verdana" w:hAnsi="Verdana" w:cstheme="minorHAnsi"/>
          <w:sz w:val="20"/>
          <w:szCs w:val="20"/>
        </w:rPr>
        <w:t xml:space="preserve"> activity profiles of venoms</w:t>
      </w:r>
      <w:r w:rsidR="000B5F2B" w:rsidRPr="000C60E1">
        <w:rPr>
          <w:rFonts w:ascii="Verdana" w:hAnsi="Verdana" w:cstheme="minorHAnsi"/>
          <w:sz w:val="20"/>
          <w:szCs w:val="20"/>
        </w:rPr>
        <w:t xml:space="preserve"> from the </w:t>
      </w:r>
      <w:r w:rsidR="000C60E1" w:rsidRPr="000C60E1">
        <w:rPr>
          <w:rFonts w:ascii="Verdana" w:hAnsi="Verdana" w:cstheme="minorHAnsi"/>
          <w:sz w:val="20"/>
          <w:szCs w:val="20"/>
        </w:rPr>
        <w:t xml:space="preserve">snake </w:t>
      </w:r>
      <w:r w:rsidR="000B5F2B" w:rsidRPr="000C60E1">
        <w:rPr>
          <w:rFonts w:ascii="Verdana" w:hAnsi="Verdana" w:cstheme="minorHAnsi"/>
          <w:sz w:val="20"/>
          <w:szCs w:val="20"/>
        </w:rPr>
        <w:t xml:space="preserve">species </w:t>
      </w:r>
      <w:r w:rsidR="00D47A3A" w:rsidRPr="00E11F4E">
        <w:rPr>
          <w:rFonts w:ascii="Verdana" w:hAnsi="Verdana" w:cs="Times New Roman"/>
          <w:i/>
          <w:sz w:val="20"/>
          <w:szCs w:val="20"/>
        </w:rPr>
        <w:t>Bothrops asper</w:t>
      </w:r>
      <w:r w:rsidR="00D47A3A" w:rsidRPr="00E11F4E">
        <w:rPr>
          <w:rFonts w:ascii="Verdana" w:hAnsi="Verdana" w:cs="Times New Roman"/>
          <w:sz w:val="20"/>
          <w:szCs w:val="20"/>
        </w:rPr>
        <w:t xml:space="preserve">, </w:t>
      </w:r>
      <w:r w:rsidR="00D47A3A" w:rsidRPr="00E11F4E">
        <w:rPr>
          <w:rFonts w:ascii="Verdana" w:hAnsi="Verdana" w:cs="Times New Roman"/>
          <w:i/>
          <w:sz w:val="20"/>
          <w:szCs w:val="20"/>
        </w:rPr>
        <w:t>Echis carinatus</w:t>
      </w:r>
      <w:r w:rsidR="00D47A3A" w:rsidRPr="00E11F4E">
        <w:rPr>
          <w:rFonts w:ascii="Verdana" w:hAnsi="Verdana" w:cs="Times New Roman"/>
          <w:sz w:val="20"/>
          <w:szCs w:val="20"/>
        </w:rPr>
        <w:t xml:space="preserve">, </w:t>
      </w:r>
      <w:r w:rsidR="00D47A3A" w:rsidRPr="00E11F4E">
        <w:rPr>
          <w:rFonts w:ascii="Verdana" w:hAnsi="Verdana" w:cs="Times New Roman"/>
          <w:i/>
          <w:sz w:val="20"/>
          <w:szCs w:val="20"/>
        </w:rPr>
        <w:t>Echis</w:t>
      </w:r>
      <w:r w:rsidR="000C60E1" w:rsidRPr="00E11F4E">
        <w:rPr>
          <w:rFonts w:ascii="Verdana" w:hAnsi="Verdana" w:cs="Times New Roman"/>
          <w:i/>
          <w:sz w:val="20"/>
          <w:szCs w:val="20"/>
        </w:rPr>
        <w:t xml:space="preserve"> c</w:t>
      </w:r>
      <w:r w:rsidR="00D47A3A" w:rsidRPr="00E11F4E">
        <w:rPr>
          <w:rFonts w:ascii="Verdana" w:hAnsi="Verdana" w:cs="Times New Roman"/>
          <w:i/>
          <w:sz w:val="20"/>
          <w:szCs w:val="20"/>
        </w:rPr>
        <w:t>oloratus, Echis ocellatus</w:t>
      </w:r>
      <w:r w:rsidR="00D47A3A" w:rsidRPr="00E11F4E">
        <w:rPr>
          <w:rFonts w:ascii="Verdana" w:hAnsi="Verdana" w:cs="Times New Roman"/>
          <w:sz w:val="20"/>
          <w:szCs w:val="20"/>
        </w:rPr>
        <w:t xml:space="preserve">, </w:t>
      </w:r>
      <w:r w:rsidR="00D47A3A" w:rsidRPr="00E11F4E">
        <w:rPr>
          <w:rFonts w:ascii="Verdana" w:hAnsi="Verdana" w:cs="Times New Roman"/>
          <w:i/>
          <w:sz w:val="20"/>
          <w:szCs w:val="20"/>
        </w:rPr>
        <w:t>Oxyuranus scutellatus</w:t>
      </w:r>
      <w:r w:rsidR="00D47A3A" w:rsidRPr="000C60E1">
        <w:rPr>
          <w:rFonts w:ascii="Verdana" w:hAnsi="Verdana"/>
          <w:sz w:val="20"/>
          <w:szCs w:val="20"/>
        </w:rPr>
        <w:t xml:space="preserve"> and </w:t>
      </w:r>
      <w:r w:rsidR="00D47A3A" w:rsidRPr="00E11F4E">
        <w:rPr>
          <w:rFonts w:ascii="Verdana" w:hAnsi="Verdana" w:cs="Times New Roman"/>
          <w:i/>
          <w:sz w:val="20"/>
          <w:szCs w:val="20"/>
        </w:rPr>
        <w:t xml:space="preserve">Daboia </w:t>
      </w:r>
      <w:r w:rsidR="000A091B">
        <w:rPr>
          <w:rFonts w:ascii="Verdana" w:hAnsi="Verdana" w:cs="Times New Roman"/>
          <w:i/>
          <w:sz w:val="20"/>
          <w:szCs w:val="20"/>
        </w:rPr>
        <w:t>russelii</w:t>
      </w:r>
      <w:r w:rsidR="00D47A3A" w:rsidRPr="00E11F4E">
        <w:rPr>
          <w:rFonts w:ascii="Verdana" w:hAnsi="Verdana" w:cs="Times New Roman"/>
          <w:i/>
          <w:sz w:val="20"/>
          <w:szCs w:val="20"/>
        </w:rPr>
        <w:t xml:space="preserve"> </w:t>
      </w:r>
      <w:r w:rsidR="000A091B">
        <w:rPr>
          <w:rFonts w:ascii="Verdana" w:hAnsi="Verdana" w:cs="Times New Roman"/>
          <w:i/>
          <w:sz w:val="20"/>
          <w:szCs w:val="20"/>
        </w:rPr>
        <w:t>russelii</w:t>
      </w:r>
      <w:r w:rsidRPr="000C60E1">
        <w:rPr>
          <w:rFonts w:ascii="Verdana" w:hAnsi="Verdana" w:cstheme="minorHAnsi"/>
          <w:sz w:val="20"/>
          <w:szCs w:val="20"/>
        </w:rPr>
        <w:t>.</w:t>
      </w:r>
      <w:r w:rsidRPr="004C77D6">
        <w:rPr>
          <w:rFonts w:ascii="Verdana" w:hAnsi="Verdana" w:cstheme="minorHAnsi"/>
          <w:sz w:val="20"/>
          <w:szCs w:val="20"/>
        </w:rPr>
        <w:t xml:space="preserve"> </w:t>
      </w:r>
    </w:p>
    <w:bookmarkEnd w:id="1"/>
    <w:bookmarkEnd w:id="2"/>
    <w:p w14:paraId="154ABD6D" w14:textId="7CAF444A" w:rsidR="003D7936" w:rsidRPr="00EB2888" w:rsidRDefault="003D7936" w:rsidP="00AB352A">
      <w:pPr>
        <w:spacing w:after="160" w:line="259" w:lineRule="auto"/>
        <w:rPr>
          <w:rFonts w:ascii="Trebuchet MS" w:eastAsiaTheme="majorEastAsia" w:hAnsi="Trebuchet MS" w:cstheme="majorBidi"/>
          <w:color w:val="323E4F" w:themeColor="text2" w:themeShade="BF"/>
          <w:spacing w:val="5"/>
          <w:kern w:val="28"/>
          <w:sz w:val="52"/>
          <w:szCs w:val="52"/>
        </w:rPr>
      </w:pPr>
      <w:r w:rsidRPr="00EB2888">
        <w:rPr>
          <w:rFonts w:ascii="Trebuchet MS" w:hAnsi="Trebuchet MS"/>
        </w:rPr>
        <w:br w:type="page"/>
      </w:r>
    </w:p>
    <w:p w14:paraId="49244487" w14:textId="28C7D533" w:rsidR="00691A4B" w:rsidRPr="00C225EB" w:rsidRDefault="00691A4B" w:rsidP="00D86757">
      <w:pPr>
        <w:pStyle w:val="Title"/>
        <w:numPr>
          <w:ilvl w:val="0"/>
          <w:numId w:val="1"/>
        </w:numPr>
        <w:ind w:left="709" w:hanging="709"/>
        <w:rPr>
          <w:rFonts w:ascii="Trebuchet MS" w:hAnsi="Trebuchet MS"/>
        </w:rPr>
      </w:pPr>
      <w:r w:rsidRPr="00C225EB">
        <w:rPr>
          <w:rFonts w:ascii="Trebuchet MS" w:hAnsi="Trebuchet MS"/>
        </w:rPr>
        <w:lastRenderedPageBreak/>
        <w:t>Introduction</w:t>
      </w:r>
    </w:p>
    <w:p w14:paraId="6475E94C" w14:textId="2F529814" w:rsidR="00E977A6" w:rsidRDefault="00107BD1" w:rsidP="00AB352A">
      <w:pPr>
        <w:spacing w:line="360" w:lineRule="auto"/>
        <w:jc w:val="both"/>
        <w:rPr>
          <w:rFonts w:ascii="Verdana" w:hAnsi="Verdana" w:cs="Times New Roman"/>
          <w:sz w:val="20"/>
          <w:szCs w:val="20"/>
        </w:rPr>
      </w:pPr>
      <w:r w:rsidRPr="00703571">
        <w:rPr>
          <w:rFonts w:ascii="Verdana" w:hAnsi="Verdana"/>
          <w:sz w:val="20"/>
          <w:szCs w:val="20"/>
        </w:rPr>
        <w:t>Phospholipase A</w:t>
      </w:r>
      <w:r w:rsidRPr="00703571">
        <w:rPr>
          <w:rFonts w:ascii="Verdana" w:hAnsi="Verdana"/>
          <w:sz w:val="20"/>
          <w:szCs w:val="20"/>
          <w:vertAlign w:val="subscript"/>
        </w:rPr>
        <w:t>2</w:t>
      </w:r>
      <w:r>
        <w:rPr>
          <w:rFonts w:ascii="Verdana" w:hAnsi="Verdana"/>
          <w:sz w:val="20"/>
          <w:szCs w:val="20"/>
        </w:rPr>
        <w:t xml:space="preserve"> </w:t>
      </w:r>
      <w:r w:rsidRPr="00703571">
        <w:rPr>
          <w:rFonts w:ascii="Verdana" w:hAnsi="Verdana"/>
          <w:sz w:val="20"/>
          <w:szCs w:val="20"/>
        </w:rPr>
        <w:t>(PLA</w:t>
      </w:r>
      <w:r w:rsidRPr="00703571">
        <w:rPr>
          <w:rFonts w:ascii="Verdana" w:hAnsi="Verdana"/>
          <w:sz w:val="20"/>
          <w:szCs w:val="20"/>
          <w:vertAlign w:val="subscript"/>
        </w:rPr>
        <w:t xml:space="preserve">2, </w:t>
      </w:r>
      <w:r w:rsidRPr="00703571">
        <w:rPr>
          <w:rFonts w:ascii="Verdana" w:hAnsi="Verdana"/>
          <w:sz w:val="20"/>
          <w:szCs w:val="20"/>
        </w:rPr>
        <w:t>EC 3.1.1.4)</w:t>
      </w:r>
      <w:r>
        <w:rPr>
          <w:rFonts w:ascii="Verdana" w:hAnsi="Verdana"/>
          <w:sz w:val="20"/>
          <w:szCs w:val="20"/>
        </w:rPr>
        <w:t xml:space="preserve"> </w:t>
      </w:r>
      <w:r w:rsidR="001D6E0A" w:rsidRPr="00703571">
        <w:rPr>
          <w:rFonts w:ascii="Verdana" w:hAnsi="Verdana"/>
          <w:sz w:val="20"/>
          <w:szCs w:val="20"/>
        </w:rPr>
        <w:t xml:space="preserve">is </w:t>
      </w:r>
      <w:r w:rsidR="009E17C7" w:rsidRPr="00703571">
        <w:rPr>
          <w:rFonts w:ascii="Verdana" w:hAnsi="Verdana"/>
          <w:sz w:val="20"/>
          <w:szCs w:val="20"/>
        </w:rPr>
        <w:t>a</w:t>
      </w:r>
      <w:r w:rsidR="00693260" w:rsidRPr="00703571">
        <w:rPr>
          <w:rFonts w:ascii="Verdana" w:hAnsi="Verdana"/>
          <w:sz w:val="20"/>
          <w:szCs w:val="20"/>
        </w:rPr>
        <w:t xml:space="preserve"> common</w:t>
      </w:r>
      <w:r w:rsidR="009E17C7" w:rsidRPr="00703571">
        <w:rPr>
          <w:rFonts w:ascii="Verdana" w:hAnsi="Verdana"/>
          <w:sz w:val="20"/>
          <w:szCs w:val="20"/>
        </w:rPr>
        <w:t xml:space="preserve"> enzyme</w:t>
      </w:r>
      <w:r w:rsidR="00693260" w:rsidRPr="00703571">
        <w:rPr>
          <w:rFonts w:ascii="Verdana" w:hAnsi="Verdana"/>
          <w:sz w:val="20"/>
          <w:szCs w:val="20"/>
        </w:rPr>
        <w:t xml:space="preserve"> </w:t>
      </w:r>
      <w:r w:rsidR="003633E2">
        <w:rPr>
          <w:rFonts w:ascii="Verdana" w:hAnsi="Verdana"/>
          <w:sz w:val="20"/>
          <w:szCs w:val="20"/>
        </w:rPr>
        <w:t xml:space="preserve">occurring </w:t>
      </w:r>
      <w:r w:rsidR="004C5B36" w:rsidRPr="00703571">
        <w:rPr>
          <w:rFonts w:ascii="Verdana" w:hAnsi="Verdana"/>
          <w:sz w:val="20"/>
          <w:szCs w:val="20"/>
        </w:rPr>
        <w:t>in many organisms, ranging from plants</w:t>
      </w:r>
      <w:r w:rsidR="00AB5E62">
        <w:rPr>
          <w:rFonts w:ascii="Verdana" w:hAnsi="Verdana"/>
          <w:sz w:val="20"/>
          <w:szCs w:val="20"/>
        </w:rPr>
        <w:t xml:space="preserve"> to mammals.</w:t>
      </w:r>
      <w:r w:rsidR="003911E2" w:rsidRPr="00703571">
        <w:rPr>
          <w:rFonts w:ascii="Verdana" w:hAnsi="Verdana" w:cs="Times New Roman"/>
          <w:sz w:val="20"/>
          <w:szCs w:val="20"/>
        </w:rPr>
        <w:fldChar w:fldCharType="begin" w:fldLock="1"/>
      </w:r>
      <w:r w:rsidR="00C7012C">
        <w:rPr>
          <w:rFonts w:ascii="Verdana" w:hAnsi="Verdana" w:cs="Times New Roman"/>
          <w:sz w:val="20"/>
          <w:szCs w:val="20"/>
        </w:rPr>
        <w:instrText>ADDIN CSL_CITATION {"citationItems":[{"id":"ITEM-1","itemData":{"DOI":"10.1016/j.plipres.2010.12.001","ISBN":"1873-2194 (Electronic) 0163-7827 (Linking)","ISSN":"01637827","PMID":"21185866","abstract":"Mammalian genomes encode genes for more than 30 phospholipase A 2s (PLA2s) or related enzymes, which are subdivided into several classes including low-molecular-weight secreted PLA2s (sPLA2s), Ca2+-dependent cytosolic PLA2s (cPLA2s), Ca2+-independent PLA2s (iPLA 2s), platelet-activating factor acetylhydrolases (PAF-AHs), lysosomal PLA2s, and a recently identified adipose-specific PLA. Of these, the intracellular cPLA2 and iPLA2 families and the extracellular sPLA2 family are recognized as the \"big three\". From a general viewpoint, cPLA2?? (the prototypic cPLA2) plays a major role in the initiation of arachidonic acid metabolism, the iPLA2 family contributes to membrane homeostasis and energy metabolism, and the sPLA2 family affects various biological events by modulating the extracellular phospholipid milieus. The cPLA 2 family evolved along with eicosanoid receptors when vertebrates first appeared, whereas the diverse branching of the iPLA2 and sPLA2 families during earlier eukaryote development suggests that they play fundamental roles in life-related processes. During the past decade, data concerning the unexplored roles of various PLA2 enzymes in pathophysiology have emerged on the basis of studies using knockout and transgenic mice, the use of specific inhibitors, and information obtained from analysis of human diseases caused by mutations in PLA2 genes. This review focuses on current understanding of the emerging biological functions of PLA2s and related enzymes. ?? 2010 Elsevier Ltd. All rights reserved.","author":[{"dropping-particle":"","family":"Murakami","given":"Makoto","non-dropping-particle":"","parse-names":false,"suffix":""},{"dropping-particle":"","family":"Taketomi","given":"Yoshitaka","non-dropping-particle":"","parse-names":false,"suffix":""},{"dropping-particle":"","family":"Miki","given":"Yoshimi","non-dropping-particle":"","parse-names":false,"suffix":""},{"dropping-particle":"","family":"Sato","given":"Hiroyasu","non-dropping-particle":"","parse-names":false,"suffix":""},{"dropping-particle":"","family":"Hirabayashi","given":"Tetsuya","non-dropping-particle":"","parse-names":false,"suffix":""},{"dropping-particle":"","family":"Yamamoto","given":"Kei","non-dropping-particle":"","parse-names":false,"suffix":""}],"container-title":"Progress in Lipid Research","id":"ITEM-1","issue":"2","issued":{"date-parts":[["2011"]]},"page":"152-192","title":"Recent progress in phospholipase A2 research: From cells to animals to humans","type":"article","volume":"50"},"uris":["http://www.mendeley.com/documents/?uuid=a69ccf55-14ef-4684-9a50-0823bc66ebff","http://www.mendeley.com/documents/?uuid=e9c43f01-807c-4b1f-9379-59db8b9778c9"]}],"mendeley":{"formattedCitation":"(Murakami et al., 2011)","plainTextFormattedCitation":"(Murakami et al., 2011)","previouslyFormattedCitation":"(Murakami et al., 2011)"},"properties":{"noteIndex":0},"schema":"https://github.com/citation-style-language/schema/raw/master/csl-citation.json"}</w:instrText>
      </w:r>
      <w:r w:rsidR="003911E2" w:rsidRPr="00703571">
        <w:rPr>
          <w:rFonts w:ascii="Verdana" w:hAnsi="Verdana" w:cs="Times New Roman"/>
          <w:sz w:val="20"/>
          <w:szCs w:val="20"/>
        </w:rPr>
        <w:fldChar w:fldCharType="separate"/>
      </w:r>
      <w:r w:rsidR="00010DBD" w:rsidRPr="00010DBD">
        <w:rPr>
          <w:rFonts w:ascii="Verdana" w:hAnsi="Verdana" w:cs="Times New Roman"/>
          <w:noProof/>
          <w:sz w:val="20"/>
          <w:szCs w:val="20"/>
        </w:rPr>
        <w:t>(Murakami et al., 2011)</w:t>
      </w:r>
      <w:r w:rsidR="003911E2" w:rsidRPr="00703571">
        <w:rPr>
          <w:rFonts w:ascii="Verdana" w:hAnsi="Verdana" w:cs="Times New Roman"/>
          <w:sz w:val="20"/>
          <w:szCs w:val="20"/>
        </w:rPr>
        <w:fldChar w:fldCharType="end"/>
      </w:r>
      <w:r w:rsidR="00693260" w:rsidRPr="00703571">
        <w:rPr>
          <w:rFonts w:ascii="Verdana" w:hAnsi="Verdana"/>
          <w:sz w:val="20"/>
          <w:szCs w:val="20"/>
        </w:rPr>
        <w:t xml:space="preserve"> </w:t>
      </w:r>
      <w:r w:rsidR="00760DF3">
        <w:rPr>
          <w:rFonts w:ascii="Verdana" w:hAnsi="Verdana"/>
          <w:sz w:val="20"/>
          <w:szCs w:val="20"/>
        </w:rPr>
        <w:t>PLA</w:t>
      </w:r>
      <w:r w:rsidR="00760DF3" w:rsidRPr="00327847">
        <w:rPr>
          <w:rFonts w:ascii="Verdana" w:hAnsi="Verdana"/>
          <w:sz w:val="20"/>
          <w:szCs w:val="20"/>
          <w:vertAlign w:val="subscript"/>
        </w:rPr>
        <w:t>2</w:t>
      </w:r>
      <w:r w:rsidR="00AB5E62">
        <w:rPr>
          <w:rFonts w:ascii="Verdana" w:hAnsi="Verdana"/>
          <w:sz w:val="20"/>
          <w:szCs w:val="20"/>
        </w:rPr>
        <w:t>s</w:t>
      </w:r>
      <w:r w:rsidR="00760DF3">
        <w:rPr>
          <w:rFonts w:ascii="Verdana" w:hAnsi="Verdana"/>
          <w:sz w:val="20"/>
          <w:szCs w:val="20"/>
        </w:rPr>
        <w:t xml:space="preserve"> </w:t>
      </w:r>
      <w:r w:rsidR="00AB5E62">
        <w:rPr>
          <w:rFonts w:ascii="Verdana" w:hAnsi="Verdana"/>
          <w:sz w:val="20"/>
          <w:szCs w:val="20"/>
        </w:rPr>
        <w:t xml:space="preserve">are </w:t>
      </w:r>
      <w:r w:rsidR="00443032" w:rsidRPr="00703571">
        <w:rPr>
          <w:rFonts w:ascii="Verdana" w:hAnsi="Verdana"/>
          <w:sz w:val="20"/>
          <w:szCs w:val="20"/>
        </w:rPr>
        <w:t>crucial enzyme</w:t>
      </w:r>
      <w:r w:rsidR="00AB5E62">
        <w:rPr>
          <w:rFonts w:ascii="Verdana" w:hAnsi="Verdana"/>
          <w:sz w:val="20"/>
          <w:szCs w:val="20"/>
        </w:rPr>
        <w:t>s</w:t>
      </w:r>
      <w:r w:rsidR="00443032" w:rsidRPr="00703571">
        <w:rPr>
          <w:rFonts w:ascii="Verdana" w:hAnsi="Verdana"/>
          <w:sz w:val="20"/>
          <w:szCs w:val="20"/>
        </w:rPr>
        <w:t xml:space="preserve"> in lipid metabolism and</w:t>
      </w:r>
      <w:r w:rsidR="00AB5E62">
        <w:rPr>
          <w:rFonts w:ascii="Verdana" w:hAnsi="Verdana"/>
          <w:sz w:val="20"/>
          <w:szCs w:val="20"/>
        </w:rPr>
        <w:t xml:space="preserve"> </w:t>
      </w:r>
      <w:r w:rsidR="00443032" w:rsidRPr="00703571">
        <w:rPr>
          <w:rFonts w:ascii="Verdana" w:hAnsi="Verdana"/>
          <w:sz w:val="20"/>
          <w:szCs w:val="20"/>
        </w:rPr>
        <w:t>lipid</w:t>
      </w:r>
      <w:r w:rsidR="003633E2">
        <w:rPr>
          <w:rFonts w:ascii="Verdana" w:hAnsi="Verdana"/>
          <w:sz w:val="20"/>
          <w:szCs w:val="20"/>
        </w:rPr>
        <w:t>-</w:t>
      </w:r>
      <w:r w:rsidR="00443032" w:rsidRPr="00703571">
        <w:rPr>
          <w:rFonts w:ascii="Verdana" w:hAnsi="Verdana"/>
          <w:sz w:val="20"/>
          <w:szCs w:val="20"/>
        </w:rPr>
        <w:t xml:space="preserve">protein interactions. </w:t>
      </w:r>
      <w:r>
        <w:rPr>
          <w:rFonts w:ascii="Verdana" w:hAnsi="Verdana"/>
          <w:sz w:val="20"/>
          <w:szCs w:val="20"/>
        </w:rPr>
        <w:t xml:space="preserve">They </w:t>
      </w:r>
      <w:r w:rsidR="00F05E0F">
        <w:rPr>
          <w:rFonts w:ascii="Verdana" w:hAnsi="Verdana"/>
          <w:sz w:val="20"/>
          <w:szCs w:val="20"/>
        </w:rPr>
        <w:t>also</w:t>
      </w:r>
      <w:r w:rsidR="00443032" w:rsidRPr="00703571">
        <w:rPr>
          <w:rFonts w:ascii="Verdana" w:hAnsi="Verdana"/>
          <w:sz w:val="20"/>
          <w:szCs w:val="20"/>
        </w:rPr>
        <w:t xml:space="preserve"> play a significant role </w:t>
      </w:r>
      <w:r w:rsidR="00443032" w:rsidRPr="00703571">
        <w:rPr>
          <w:rFonts w:ascii="Verdana" w:hAnsi="Verdana" w:cs="Times New Roman"/>
          <w:sz w:val="20"/>
          <w:szCs w:val="20"/>
        </w:rPr>
        <w:t xml:space="preserve">in various cellular processes </w:t>
      </w:r>
      <w:r w:rsidR="00AC2683">
        <w:rPr>
          <w:rFonts w:ascii="Verdana" w:hAnsi="Verdana" w:cs="Times New Roman"/>
          <w:sz w:val="20"/>
          <w:szCs w:val="20"/>
        </w:rPr>
        <w:t>such as</w:t>
      </w:r>
      <w:r w:rsidR="00443032" w:rsidRPr="00703571">
        <w:rPr>
          <w:rFonts w:ascii="Verdana" w:hAnsi="Verdana" w:cs="Times New Roman"/>
          <w:sz w:val="20"/>
          <w:szCs w:val="20"/>
        </w:rPr>
        <w:t xml:space="preserve"> </w:t>
      </w:r>
      <w:r w:rsidR="003633E2">
        <w:rPr>
          <w:rFonts w:ascii="Verdana" w:hAnsi="Verdana" w:cs="Times New Roman"/>
          <w:sz w:val="20"/>
          <w:szCs w:val="20"/>
        </w:rPr>
        <w:t>biotransformation</w:t>
      </w:r>
      <w:r w:rsidR="003633E2" w:rsidRPr="00703571">
        <w:rPr>
          <w:rFonts w:ascii="Verdana" w:hAnsi="Verdana" w:cs="Times New Roman"/>
          <w:sz w:val="20"/>
          <w:szCs w:val="20"/>
        </w:rPr>
        <w:t xml:space="preserve"> </w:t>
      </w:r>
      <w:r w:rsidR="00443032" w:rsidRPr="00703571">
        <w:rPr>
          <w:rFonts w:ascii="Verdana" w:hAnsi="Verdana" w:cs="Times New Roman"/>
          <w:sz w:val="20"/>
          <w:szCs w:val="20"/>
        </w:rPr>
        <w:t>and digestion</w:t>
      </w:r>
      <w:r w:rsidR="00C95D88" w:rsidRPr="00703571">
        <w:rPr>
          <w:rFonts w:ascii="Verdana" w:hAnsi="Verdana" w:cs="Times New Roman"/>
          <w:sz w:val="20"/>
          <w:szCs w:val="20"/>
        </w:rPr>
        <w:t xml:space="preserve"> of phospholipids</w:t>
      </w:r>
      <w:r w:rsidR="00443032" w:rsidRPr="00703571">
        <w:rPr>
          <w:rFonts w:ascii="Verdana" w:hAnsi="Verdana" w:cs="Times New Roman"/>
          <w:sz w:val="20"/>
          <w:szCs w:val="20"/>
        </w:rPr>
        <w:t>, signal transduction and host defense</w:t>
      </w:r>
      <w:r w:rsidR="000C50D2">
        <w:rPr>
          <w:rFonts w:ascii="Verdana" w:hAnsi="Verdana" w:cs="Times New Roman"/>
          <w:sz w:val="20"/>
          <w:szCs w:val="20"/>
        </w:rPr>
        <w:t>.</w:t>
      </w:r>
      <w:r w:rsidR="003911E2" w:rsidRPr="00703571">
        <w:rPr>
          <w:rFonts w:ascii="Verdana" w:hAnsi="Verdana" w:cs="Times New Roman"/>
          <w:sz w:val="20"/>
          <w:szCs w:val="20"/>
        </w:rPr>
        <w:fldChar w:fldCharType="begin" w:fldLock="1"/>
      </w:r>
      <w:r w:rsidR="00C7012C">
        <w:rPr>
          <w:rFonts w:ascii="Verdana" w:hAnsi="Verdana" w:cs="Times New Roman"/>
          <w:sz w:val="20"/>
          <w:szCs w:val="20"/>
        </w:rPr>
        <w:instrText>ADDIN CSL_CITATION {"citationItems":[{"id":"ITEM-1","itemData":{"DOI":"10.1021/cr200085w","ISBN":"1520-6890 (Electronic)\\n0009-2665 (Linking)","ISSN":"00092665","PMID":"21910409","abstract":"Introduction\\nDiscovery of the Phospholipase A2 Superfamily\\nAccessing the In Vitro Activity of Phospholipase A2\\nSecreted Phospholipase A2 (sPLA2 Groups I, II, III, V, IX, X, XI, XII, XIII, and XIV)\\nGroups, Subgroups, Specificity, and Mechanism\\nStructural Characteristics and Interactions with Membranes\\nBiological Functions and Disease Implications\\nAntibacterial and Antiviral Functions of sPLA2s (sPLA2 Groups I, II, III, V, and X)\\nsPLA2 and Inflammation (sPLA2 Groups II, V, and X)\\nsPLA2s in Atherosclerosis (sPLA2 Groups II, III, V, and X)\\nOther Functions\\nChemical Inhibitors and Therapeutic Intervention\\nEarly Attempts with Phospholipid Analogues\\nDicarboxylic Acids\\nSulfonamides\\nAmides\\nIndoles\\nOxadiazolones\\nIn Silico-Guided Identification of Inhibitors\\nAptamers and Peptides\\nNatural Products\\nSummary Status of sPLA2 Inhibitors\\nCytosolic Phospholipase A2 [Group IV cPLA2]\\nGroups, Subgroups, Specificity, and Mechanism\\nGroup IVA Phospholipase A2 (cPLA2a)\\nGroup IVB Phospholipase A2 (cPLA2�)\\nGIVC PLA2 (cPLA2?)\\nGIVD (cPLA2d), GIVE (cPLA2e), and GIVF (cPLA2?)\\nStructural Characteristics and Activation Mechanisms\\nCalcium Activation\\nPIP2/C1P Activation\\nPhosphorylation\\nMembrane Interaction\\nBiological Functions and Disease Implications\\nBiological Functions\\nDisease Implications\\nChemical Inhibitors and Therapeutic Intervention\\nFatty Acid Trifluoromethyl Ketones and Tricarbonyls\\nMethyl Arachidonyl Fluorophosphonate\\nTrifluoromethyl Ketones\\nPyrrolidines\\nPyrroles\\nIndoles\\n2-Oxoamides\\n1,3-Disubstituted Propan-2-ones\\nOther Inhibitors\\nSummary Status of cPLA2 Inhibitors\\nCalcium-Independent Phospholipase A2 [Group VI iPLA2]\\nGroups, Subgroups, Specificity, and Mechanism\\nGroup VIA PLA2 (iPLA2�; PNPLA9)\\nGroup VIB PLA2 (iPLA2?; PNPLA8)\\nGroup VIC PLA2 (iPLA2d; PNPLA6)\\nGroup VID PLA2 (iPLA2e; PNPLA3)\\nGroup VIE PLA2 (iPLA2?; PNPLA2)\\nGroup VIF PLA2 (iPLA2?; PNPLA4)\\nStructural Characteristics and Activation Mechanisms\\nATP Activation\\nCaspase Cleavage\\nCalmodulin Inhibition\\nOligomerization\\nMembrane Interaction\\nBiological Functions and Disease Implications\\nBiological Functions\\nDiabetes\\nBarth Syndrome\\nNBIA/Neuroaxonal Dystrophy\\nChemical Inhibitors and Therapeutic Intervention\\nFatty Acid Trifluoromethyl Ketones and Tricarbonyls\\nMethyl Fluorophosphonates\\nBromoenol Lactone\\nPolyfluoroketones\\n2-Oxoamides\\nSummary Status of iPLA2 Inhibitors\\nPAF Acetylhydrolases (GVII and GVIII PAF-AH PLA2s)\\nGroups, Subgroups, Specificity, and Mechani…","author":[{"dropping-particle":"","family":"Dennis","given":"Edward A.","non-dropping-particle":"","parse-names":false,"suffix":""},{"dropping-particle":"","family":"Cao","given":"Jian","non-dropping-particle":"","parse-names":false,"suffix":""},{"dropping-particle":"","family":"Hsu","given":"Yuan Hao","non-dropping-particle":"","parse-names":false,"suffix":""},{"dropping-particle":"","family":"Magrioti","given":"Victoria","non-dropping-particle":"","parse-names":false,"suffix":""},{"dropping-particle":"","family":"Kokotos","given":"George","non-dropping-particle":"","parse-names":false,"suffix":""}],"container-title":"Chemical Reviews","id":"ITEM-1","issue":"10","issued":{"date-parts":[["2011"]]},"page":"6130-6185","title":"Phospholipase A2 enzymes: Physical structure, biological function, disease implication, chemical inhibition, and therapeutic intervention","type":"article","volume":"111"},"uris":["http://www.mendeley.com/documents/?uuid=095833ed-5409-4b54-b69c-162b93b8adeb","http://www.mendeley.com/documents/?uuid=ca27dad0-0de0-4238-9a36-183a1232ad38"]}],"mendeley":{"formattedCitation":"(Dennis et al., 2011)","plainTextFormattedCitation":"(Dennis et al., 2011)","previouslyFormattedCitation":"(Dennis et al., 2011)"},"properties":{"noteIndex":0},"schema":"https://github.com/citation-style-language/schema/raw/master/csl-citation.json"}</w:instrText>
      </w:r>
      <w:r w:rsidR="003911E2" w:rsidRPr="00703571">
        <w:rPr>
          <w:rFonts w:ascii="Verdana" w:hAnsi="Verdana" w:cs="Times New Roman"/>
          <w:sz w:val="20"/>
          <w:szCs w:val="20"/>
        </w:rPr>
        <w:fldChar w:fldCharType="separate"/>
      </w:r>
      <w:r w:rsidR="00010DBD" w:rsidRPr="00010DBD">
        <w:rPr>
          <w:rFonts w:ascii="Verdana" w:hAnsi="Verdana" w:cs="Times New Roman"/>
          <w:noProof/>
          <w:sz w:val="20"/>
          <w:szCs w:val="20"/>
        </w:rPr>
        <w:t>(Dennis et al., 2011)</w:t>
      </w:r>
      <w:r w:rsidR="003911E2" w:rsidRPr="00703571">
        <w:rPr>
          <w:rFonts w:ascii="Verdana" w:hAnsi="Verdana" w:cs="Times New Roman"/>
          <w:sz w:val="20"/>
          <w:szCs w:val="20"/>
        </w:rPr>
        <w:fldChar w:fldCharType="end"/>
      </w:r>
      <w:r w:rsidR="00443032" w:rsidRPr="00703571">
        <w:rPr>
          <w:rFonts w:ascii="Verdana" w:hAnsi="Verdana" w:cs="Times New Roman"/>
          <w:sz w:val="20"/>
          <w:szCs w:val="20"/>
        </w:rPr>
        <w:t xml:space="preserve"> </w:t>
      </w:r>
      <w:r w:rsidR="00583DEF" w:rsidRPr="00703571">
        <w:rPr>
          <w:rFonts w:ascii="Verdana" w:hAnsi="Verdana" w:cs="Times New Roman"/>
          <w:sz w:val="20"/>
          <w:szCs w:val="20"/>
        </w:rPr>
        <w:t>PLA</w:t>
      </w:r>
      <w:r w:rsidR="00583DEF" w:rsidRPr="00327847">
        <w:rPr>
          <w:rFonts w:ascii="Verdana" w:hAnsi="Verdana" w:cs="Times New Roman"/>
          <w:sz w:val="20"/>
          <w:szCs w:val="20"/>
          <w:vertAlign w:val="subscript"/>
        </w:rPr>
        <w:t>2</w:t>
      </w:r>
      <w:r w:rsidR="00F05E0F">
        <w:rPr>
          <w:rFonts w:ascii="Verdana" w:hAnsi="Verdana" w:cs="Times New Roman"/>
          <w:sz w:val="20"/>
          <w:szCs w:val="20"/>
        </w:rPr>
        <w:t>s</w:t>
      </w:r>
      <w:r w:rsidR="00583DEF" w:rsidRPr="00703571">
        <w:rPr>
          <w:rFonts w:ascii="Verdana" w:hAnsi="Verdana" w:cs="Times New Roman"/>
          <w:sz w:val="20"/>
          <w:szCs w:val="20"/>
        </w:rPr>
        <w:t xml:space="preserve"> </w:t>
      </w:r>
      <w:r w:rsidR="00F05E0F">
        <w:rPr>
          <w:rFonts w:ascii="Verdana" w:hAnsi="Verdana" w:cs="Times New Roman"/>
          <w:sz w:val="20"/>
          <w:szCs w:val="20"/>
        </w:rPr>
        <w:t>are</w:t>
      </w:r>
      <w:r w:rsidR="00583DEF" w:rsidRPr="00703571">
        <w:rPr>
          <w:rFonts w:ascii="Verdana" w:hAnsi="Verdana" w:cs="Times New Roman"/>
          <w:sz w:val="20"/>
          <w:szCs w:val="20"/>
        </w:rPr>
        <w:t xml:space="preserve"> connected to human pathophysiological events and associated with </w:t>
      </w:r>
      <w:r w:rsidR="00583DEF" w:rsidRPr="00703571">
        <w:rPr>
          <w:rFonts w:ascii="Verdana" w:hAnsi="Verdana"/>
          <w:sz w:val="20"/>
          <w:szCs w:val="20"/>
        </w:rPr>
        <w:t>certain types of cancers, arthritis, and inflammatory disorders</w:t>
      </w:r>
      <w:r w:rsidR="00A35AF9">
        <w:rPr>
          <w:rFonts w:ascii="Verdana" w:hAnsi="Verdana"/>
          <w:sz w:val="20"/>
          <w:szCs w:val="20"/>
        </w:rPr>
        <w:t>,</w:t>
      </w:r>
      <w:r>
        <w:rPr>
          <w:rFonts w:ascii="Verdana" w:hAnsi="Verdana"/>
          <w:sz w:val="20"/>
          <w:szCs w:val="20"/>
        </w:rPr>
        <w:t xml:space="preserve"> and therefore </w:t>
      </w:r>
      <w:r w:rsidR="00AC2683">
        <w:rPr>
          <w:rFonts w:ascii="Verdana" w:hAnsi="Verdana"/>
          <w:sz w:val="20"/>
          <w:szCs w:val="20"/>
        </w:rPr>
        <w:t xml:space="preserve">have been </w:t>
      </w:r>
      <w:r>
        <w:rPr>
          <w:rFonts w:ascii="Verdana" w:hAnsi="Verdana"/>
          <w:sz w:val="20"/>
          <w:szCs w:val="20"/>
        </w:rPr>
        <w:t>studied</w:t>
      </w:r>
      <w:r w:rsidR="00AC2683">
        <w:rPr>
          <w:rFonts w:ascii="Verdana" w:hAnsi="Verdana"/>
          <w:sz w:val="20"/>
          <w:szCs w:val="20"/>
        </w:rPr>
        <w:t xml:space="preserve"> extensively</w:t>
      </w:r>
      <w:r w:rsidR="00583DEF" w:rsidRPr="00703571">
        <w:rPr>
          <w:rFonts w:ascii="Verdana" w:hAnsi="Verdana"/>
          <w:sz w:val="20"/>
          <w:szCs w:val="20"/>
        </w:rPr>
        <w:t>.</w:t>
      </w:r>
      <w:r w:rsidR="00D57412">
        <w:rPr>
          <w:rFonts w:ascii="Verdana" w:hAnsi="Verdana"/>
          <w:sz w:val="20"/>
          <w:szCs w:val="20"/>
        </w:rPr>
        <w:fldChar w:fldCharType="begin" w:fldLock="1"/>
      </w:r>
      <w:r w:rsidR="00C7012C">
        <w:rPr>
          <w:rFonts w:ascii="Verdana" w:hAnsi="Verdana"/>
          <w:sz w:val="20"/>
          <w:szCs w:val="20"/>
        </w:rPr>
        <w:instrText>ADDIN CSL_CITATION {"citationItems":[{"id":"ITEM-1","itemData":{"DOI":"10.4172/1948-5956.1000357","ISSN":"19485956","abstract":"Phospholipase A2 (PLA2) (EC 3.1.1.4) is the initial enzyme of arachidonic acid cascade, has key role in inflammation and cancer. Hence, PLA2 inhibitors have wide medicinal importance. This short review focused on PLA2 structure, function and role in inflammation and cancer. Further we tried to collect PLA2 inhibitors from the previous literature and explained the possibility of their utility as anti-inflammatory and anticancer agents.","author":[{"dropping-particle":"","family":"sastry Yarla","given":"Nagendra","non-dropping-particle":"","parse-names":false,"suffix":""},{"dropping-particle":"","family":"Satyakumar","given":"Koduri","non-dropping-particle":"","parse-names":false,"suffix":""},{"dropping-particle":"","family":"Srinivasu","given":"Duppalapudi","non-dropping-particle":"","parse-names":false,"suffix":""},{"dropping-particle":"","family":"DSVGK","given":"Kaladhar","non-dropping-particle":"","parse-names":false,"suffix":""}],"container-title":"Journal of Cancer Science &amp; Therapy","id":"ITEM-1","issue":"08","issued":{"date-parts":[["2015"]]},"page":"249-252","title":"Phospholipase A2: A Potential Therapeutic Target in Inflammation and Cancer (In silico, In vitro, In vivo and Clinical Approach)","type":"article-journal","volume":"07"},"uris":["http://www.mendeley.com/documents/?uuid=cfd11415-f3f0-4284-8175-3d1fad4db59b"]},{"id":"ITEM-2","itemData":{"DOI":"10.1016/j.biochi.2014.09.003","ISBN":"0353163228","ISSN":"61831638","PMID":"23022039","abstract":"Within the phospholipase A2 (PLA2) superfamily, secreted PLA2 (sPLA2) enzymes comprise the largest family that contains 11 to 12 mammalian isoforms with a conserved His-Asp catalytic dyad. Individual sPLA2s exhibit unique tissue and cellular localizations and specific enzymatic properties, suggesting distinct biological roles. Individual sPLA2s are involved in diverse biological events through lipid mediator-dependent or -independent processes and act redundantly or non-redundantly in a given microenvironment. In the past few years, new biological aspects of sPLA2s have been clarified using their transgenic and knockout mouse lines in combination with mass spectrometric lipidomics to unveil their target substrates and products in vivo. In the 3rd edition of this review series, we highlight the newest understanding of the in vivo functions of sPLA2s in pathophysiological conditions in the context of immunity and metabolism. We will also describe the latest knowledge on PLA2R1, the best known sPLA2 receptor, which may serve either as a clearance or signaling receptor for sPLA2 or may even act independently of sPLA2 function.","author":[{"dropping-particle":"","family":"Murakami","given":"Makoto","non-dropping-particle":"","parse-names":false,"suffix":""},{"dropping-particle":"","family":"Taketomi","given":"Yoshitaka","non-dropping-particle":"","parse-names":false,"suffix":""},{"dropping-particle":"","family":"Miki","given":"Yoshimi","non-dropping-particle":"","parse-names":false,"suffix":""},{"dropping-particle":"","family":"Sato","given":"Hiroyasu","non-dropping-particle":"","parse-names":false,"suffix":""},{"dropping-particle":"","family":"Yamamoto","given":"Kei","non-dropping-particle":"","parse-names":false,"suffix":""},{"dropping-particle":"","family":"Lambeau","given":"Gérard","non-dropping-particle":"","parse-names":false,"suffix":""}],"container-title":"Biochimie","id":"ITEM-2","issue":"Part A","issued":{"date-parts":[["2014"]]},"page":"105-113","title":"Emerging roles of secreted phospholipase A2 enzymes: The 3rd edition","type":"article"},"uris":["http://www.mendeley.com/documents/?uuid=34a42d1e-8a39-4ebb-abe0-3df291d5db3c","http://www.mendeley.com/documents/?uuid=0b72d65e-2bdd-41ca-91a4-285cc717d614"]},{"id":"ITEM-3","itemData":{"DOI":"10.1016/j.biochi.2014.09.023","ISSN":"61831638","PMID":"25286228","abstract":"Secreted phospholipases A2 (sPLA2s) hydrolyse cell and lipoprotein phospholipid membranes to release free fatty acids and lysophospholipids, and can also bind to specific proteins. Several sPLA2s have been associated with various cancers, including prostate, colon, gastric, lung and breast cancers, yet, their role is controversial and seems to be dependent on the cancer type, the local microenvironment and the enzyme studied. There is strong evidence that the expression of some sPLA2s, most notably the group IIA, III and X enzymes, is dysregulated in various malignant tissues, where, as described in a number of in vitro and in vivo studies using mouse models and according to correlations between sPLA2 expression and patient survival, a particular enzyme may exert either a pro- or an anti-tumourigenic role. It is becoming clear that there are multiple, context-dependent mechanisms of action of sPLA2s in different cancers. First, the role of sPLA2s in cancer has traditionally been associated with their enzymatic activity and ability to participate in the release of potent biologically active lipid mediators, in particular arachidonic acid-derived eicosanoids, which promote tumourigenesis by stimulating cell proliferation and cell survival, by abrogating apoptosis and by increasing local inflammation and angiogenesis. Second, several biological effects of sPLA2s were found to be independent of sPLA2 enzymatic activity, arguing for a receptor-mediated mechanism of action. Finally, recent studies have implicated sPLA2s in the regulation of basal lipid metabolism, opening a new window to the understanding of the diverse roles of sPLA2s in cancer. In this short review, we highlight the newest findings on the biological roles of sPLA2s in cancer, with emphasis on their diverse mechanisms of action.","author":[{"dropping-particle":"","family":"Brglez","given":"Vesna","non-dropping-particle":"","parse-names":false,"suffix":""},{"dropping-particle":"","family":"Lambeau","given":"Gérard","non-dropping-particle":"","parse-names":false,"suffix":""},{"dropping-particle":"","family":"Petan","given":"Toni","non-dropping-particle":"","parse-names":false,"suffix":""}],"container-title":"Biochimie","id":"ITEM-3","issue":"Part A","issued":{"date-parts":[["2014"]]},"page":"114-123","title":"Secreted phospholipases A2 in cancer: Diverse mechanisms of action","type":"article"},"uris":["http://www.mendeley.com/documents/?uuid=fe6eabd1-2689-47a5-ade0-7b0c3a344cdb","http://www.mendeley.com/documents/?uuid=ccc8a09a-283e-46ee-a0cc-f0337dbb03bf"]}],"mendeley":{"formattedCitation":"(Brglez et al., 2014; Murakami et al., 2014; sastry Yarla et al., 2015)","plainTextFormattedCitation":"(Brglez et al., 2014; Murakami et al., 2014; sastry Yarla et al., 2015)","previouslyFormattedCitation":"(Brglez et al., 2014; Murakami et al., 2014; sastry Yarla et al., 2015)"},"properties":{"noteIndex":0},"schema":"https://github.com/citation-style-language/schema/raw/master/csl-citation.json"}</w:instrText>
      </w:r>
      <w:r w:rsidR="00D57412">
        <w:rPr>
          <w:rFonts w:ascii="Verdana" w:hAnsi="Verdana"/>
          <w:sz w:val="20"/>
          <w:szCs w:val="20"/>
        </w:rPr>
        <w:fldChar w:fldCharType="separate"/>
      </w:r>
      <w:r w:rsidR="00010DBD" w:rsidRPr="00010DBD">
        <w:rPr>
          <w:rFonts w:ascii="Verdana" w:hAnsi="Verdana"/>
          <w:noProof/>
          <w:sz w:val="20"/>
          <w:szCs w:val="20"/>
        </w:rPr>
        <w:t>(Brglez et al., 2014; Murakami et al., 2014; sastry Yarla et al., 2015)</w:t>
      </w:r>
      <w:r w:rsidR="00D57412">
        <w:rPr>
          <w:rFonts w:ascii="Verdana" w:hAnsi="Verdana"/>
          <w:sz w:val="20"/>
          <w:szCs w:val="20"/>
        </w:rPr>
        <w:fldChar w:fldCharType="end"/>
      </w:r>
      <w:r w:rsidR="00F5089A">
        <w:rPr>
          <w:rFonts w:ascii="Verdana" w:hAnsi="Verdana" w:cs="Times New Roman"/>
          <w:sz w:val="20"/>
          <w:szCs w:val="20"/>
        </w:rPr>
        <w:t xml:space="preserve"> </w:t>
      </w:r>
    </w:p>
    <w:p w14:paraId="0CCBE382" w14:textId="2963C305" w:rsidR="0071109D" w:rsidRDefault="00F5089A" w:rsidP="00AB352A">
      <w:pPr>
        <w:spacing w:line="360" w:lineRule="auto"/>
        <w:jc w:val="both"/>
        <w:rPr>
          <w:rFonts w:ascii="Verdana" w:hAnsi="Verdana"/>
          <w:sz w:val="20"/>
          <w:szCs w:val="20"/>
        </w:rPr>
      </w:pPr>
      <w:r>
        <w:rPr>
          <w:rFonts w:ascii="Verdana" w:hAnsi="Verdana"/>
          <w:sz w:val="20"/>
          <w:szCs w:val="20"/>
        </w:rPr>
        <w:t>PLA</w:t>
      </w:r>
      <w:r>
        <w:rPr>
          <w:rFonts w:ascii="Verdana" w:hAnsi="Verdana"/>
          <w:sz w:val="20"/>
          <w:szCs w:val="20"/>
          <w:vertAlign w:val="subscript"/>
        </w:rPr>
        <w:t>2</w:t>
      </w:r>
      <w:r>
        <w:rPr>
          <w:rFonts w:ascii="Verdana" w:hAnsi="Verdana"/>
          <w:sz w:val="20"/>
          <w:szCs w:val="20"/>
        </w:rPr>
        <w:t xml:space="preserve">s are also </w:t>
      </w:r>
      <w:r w:rsidR="00742895">
        <w:rPr>
          <w:rFonts w:ascii="Verdana" w:hAnsi="Verdana"/>
          <w:sz w:val="20"/>
          <w:szCs w:val="20"/>
        </w:rPr>
        <w:t xml:space="preserve">widely distributed </w:t>
      </w:r>
      <w:r>
        <w:rPr>
          <w:rFonts w:ascii="Verdana" w:hAnsi="Verdana"/>
          <w:sz w:val="20"/>
          <w:szCs w:val="20"/>
        </w:rPr>
        <w:t xml:space="preserve">in </w:t>
      </w:r>
      <w:r w:rsidRPr="00703571">
        <w:rPr>
          <w:rFonts w:ascii="Verdana" w:hAnsi="Verdana"/>
          <w:sz w:val="20"/>
          <w:szCs w:val="20"/>
        </w:rPr>
        <w:t>animal venoms</w:t>
      </w:r>
      <w:r w:rsidR="00A35AF9">
        <w:rPr>
          <w:rFonts w:ascii="Verdana" w:hAnsi="Verdana"/>
          <w:sz w:val="20"/>
          <w:szCs w:val="20"/>
        </w:rPr>
        <w:t>.</w:t>
      </w:r>
      <w:r w:rsidR="00A565BB">
        <w:rPr>
          <w:rFonts w:ascii="Verdana" w:hAnsi="Verdana"/>
          <w:sz w:val="20"/>
          <w:szCs w:val="20"/>
        </w:rPr>
        <w:t xml:space="preserve"> </w:t>
      </w:r>
      <w:r w:rsidR="008150FE">
        <w:rPr>
          <w:rFonts w:ascii="Verdana" w:hAnsi="Verdana" w:cs="Times New Roman"/>
          <w:sz w:val="20"/>
          <w:szCs w:val="20"/>
        </w:rPr>
        <w:t>S</w:t>
      </w:r>
      <w:r w:rsidR="00D66E1C">
        <w:rPr>
          <w:rFonts w:ascii="Verdana" w:hAnsi="Verdana" w:cs="Times New Roman"/>
          <w:sz w:val="20"/>
          <w:szCs w:val="20"/>
        </w:rPr>
        <w:t>nake venom</w:t>
      </w:r>
      <w:r w:rsidR="00A35AF9">
        <w:rPr>
          <w:rFonts w:ascii="Verdana" w:hAnsi="Verdana" w:cs="Times New Roman"/>
          <w:sz w:val="20"/>
          <w:szCs w:val="20"/>
        </w:rPr>
        <w:t xml:space="preserve"> </w:t>
      </w:r>
      <w:r w:rsidR="00A35AF9">
        <w:rPr>
          <w:rFonts w:ascii="Verdana" w:hAnsi="Verdana"/>
          <w:sz w:val="20"/>
          <w:szCs w:val="20"/>
        </w:rPr>
        <w:t>PLA</w:t>
      </w:r>
      <w:r w:rsidR="00A35AF9">
        <w:rPr>
          <w:rFonts w:ascii="Verdana" w:hAnsi="Verdana"/>
          <w:sz w:val="20"/>
          <w:szCs w:val="20"/>
          <w:vertAlign w:val="subscript"/>
        </w:rPr>
        <w:t>2</w:t>
      </w:r>
      <w:r w:rsidR="00A35AF9">
        <w:rPr>
          <w:rFonts w:ascii="Verdana" w:hAnsi="Verdana"/>
          <w:sz w:val="20"/>
          <w:szCs w:val="20"/>
        </w:rPr>
        <w:t>s (svPLA</w:t>
      </w:r>
      <w:r w:rsidR="00A35AF9">
        <w:rPr>
          <w:rFonts w:ascii="Verdana" w:hAnsi="Verdana"/>
          <w:sz w:val="20"/>
          <w:szCs w:val="20"/>
          <w:vertAlign w:val="subscript"/>
        </w:rPr>
        <w:t>2</w:t>
      </w:r>
      <w:r w:rsidR="00A35AF9">
        <w:rPr>
          <w:rFonts w:ascii="Verdana" w:hAnsi="Verdana"/>
          <w:sz w:val="20"/>
          <w:szCs w:val="20"/>
        </w:rPr>
        <w:t>s)</w:t>
      </w:r>
      <w:r w:rsidR="00F967A0">
        <w:rPr>
          <w:rFonts w:ascii="Verdana" w:hAnsi="Verdana" w:cs="Times New Roman"/>
          <w:sz w:val="20"/>
          <w:szCs w:val="20"/>
        </w:rPr>
        <w:t xml:space="preserve"> </w:t>
      </w:r>
      <w:r w:rsidR="000C60E1">
        <w:rPr>
          <w:rFonts w:ascii="Verdana" w:hAnsi="Verdana" w:cs="Times New Roman"/>
          <w:sz w:val="20"/>
          <w:szCs w:val="20"/>
        </w:rPr>
        <w:t>can be major toxin components</w:t>
      </w:r>
      <w:r w:rsidR="000C60E1">
        <w:rPr>
          <w:rFonts w:ascii="Verdana" w:hAnsi="Verdana"/>
          <w:sz w:val="20"/>
          <w:szCs w:val="20"/>
        </w:rPr>
        <w:t xml:space="preserve"> – they often comprise </w:t>
      </w:r>
      <w:r w:rsidR="00E11F8A" w:rsidRPr="00327847">
        <w:rPr>
          <w:rFonts w:ascii="Verdana" w:hAnsi="Verdana"/>
          <w:sz w:val="20"/>
          <w:szCs w:val="20"/>
        </w:rPr>
        <w:t>30</w:t>
      </w:r>
      <w:r w:rsidR="008150FE">
        <w:rPr>
          <w:rFonts w:ascii="Verdana" w:hAnsi="Verdana"/>
          <w:sz w:val="20"/>
          <w:szCs w:val="20"/>
        </w:rPr>
        <w:t>-</w:t>
      </w:r>
      <w:r w:rsidR="00E11F8A" w:rsidRPr="00327847">
        <w:rPr>
          <w:rFonts w:ascii="Verdana" w:hAnsi="Verdana"/>
          <w:sz w:val="20"/>
          <w:szCs w:val="20"/>
        </w:rPr>
        <w:t>71%</w:t>
      </w:r>
      <w:r w:rsidR="00BD1E6F">
        <w:rPr>
          <w:rFonts w:ascii="Verdana" w:hAnsi="Verdana"/>
          <w:sz w:val="20"/>
          <w:szCs w:val="20"/>
        </w:rPr>
        <w:t xml:space="preserve"> </w:t>
      </w:r>
      <w:r w:rsidR="008150FE">
        <w:rPr>
          <w:rFonts w:ascii="Verdana" w:hAnsi="Verdana"/>
          <w:sz w:val="20"/>
          <w:szCs w:val="20"/>
        </w:rPr>
        <w:t xml:space="preserve">of the </w:t>
      </w:r>
      <w:r w:rsidR="000C60E1">
        <w:rPr>
          <w:rFonts w:ascii="Verdana" w:hAnsi="Verdana"/>
          <w:sz w:val="20"/>
          <w:szCs w:val="20"/>
        </w:rPr>
        <w:t xml:space="preserve">total </w:t>
      </w:r>
      <w:r w:rsidR="008150FE">
        <w:rPr>
          <w:rFonts w:ascii="Verdana" w:hAnsi="Verdana"/>
          <w:sz w:val="20"/>
          <w:szCs w:val="20"/>
        </w:rPr>
        <w:t>venom</w:t>
      </w:r>
      <w:r w:rsidR="000C60E1">
        <w:rPr>
          <w:rFonts w:ascii="Verdana" w:hAnsi="Verdana"/>
          <w:sz w:val="20"/>
          <w:szCs w:val="20"/>
        </w:rPr>
        <w:t xml:space="preserve"> proteins, and they can also be diverse in terms of </w:t>
      </w:r>
      <w:r w:rsidR="000C60E1" w:rsidRPr="00FF0750">
        <w:rPr>
          <w:rFonts w:ascii="Verdana" w:hAnsi="Verdana"/>
          <w:sz w:val="20"/>
          <w:szCs w:val="20"/>
        </w:rPr>
        <w:t>amino acid composition, as evidenced by t</w:t>
      </w:r>
      <w:r w:rsidR="00621F5C" w:rsidRPr="00FF0750">
        <w:rPr>
          <w:rFonts w:ascii="Verdana" w:hAnsi="Verdana"/>
          <w:sz w:val="20"/>
          <w:szCs w:val="20"/>
        </w:rPr>
        <w:t>he UniProtKB database</w:t>
      </w:r>
      <w:r w:rsidR="002C1076" w:rsidRPr="00FF0750">
        <w:rPr>
          <w:rFonts w:ascii="Verdana" w:hAnsi="Verdana"/>
          <w:sz w:val="20"/>
          <w:szCs w:val="20"/>
        </w:rPr>
        <w:t xml:space="preserve"> contain</w:t>
      </w:r>
      <w:r w:rsidR="000C60E1" w:rsidRPr="00FF0750">
        <w:rPr>
          <w:rFonts w:ascii="Verdana" w:hAnsi="Verdana"/>
          <w:sz w:val="20"/>
          <w:szCs w:val="20"/>
        </w:rPr>
        <w:t>ing</w:t>
      </w:r>
      <w:r w:rsidR="00F967A0" w:rsidRPr="00FF0750">
        <w:rPr>
          <w:rFonts w:ascii="Verdana" w:hAnsi="Verdana"/>
          <w:sz w:val="20"/>
          <w:szCs w:val="20"/>
        </w:rPr>
        <w:t xml:space="preserve"> </w:t>
      </w:r>
      <w:r w:rsidR="000C60E1" w:rsidRPr="00FF0750">
        <w:rPr>
          <w:rFonts w:ascii="Verdana" w:hAnsi="Verdana"/>
          <w:sz w:val="20"/>
          <w:szCs w:val="20"/>
        </w:rPr>
        <w:t>over 400</w:t>
      </w:r>
      <w:r w:rsidR="00A35AF9" w:rsidRPr="00FF0750">
        <w:rPr>
          <w:rFonts w:ascii="Verdana" w:hAnsi="Verdana"/>
          <w:sz w:val="20"/>
          <w:szCs w:val="20"/>
        </w:rPr>
        <w:t xml:space="preserve"> </w:t>
      </w:r>
      <w:r w:rsidR="00F967A0" w:rsidRPr="00FF0750">
        <w:rPr>
          <w:rFonts w:ascii="Verdana" w:hAnsi="Verdana"/>
          <w:sz w:val="20"/>
          <w:szCs w:val="20"/>
        </w:rPr>
        <w:t xml:space="preserve">unique </w:t>
      </w:r>
      <w:r w:rsidR="00A35AF9" w:rsidRPr="00FF0750">
        <w:rPr>
          <w:rFonts w:ascii="Verdana" w:hAnsi="Verdana"/>
          <w:sz w:val="20"/>
          <w:szCs w:val="20"/>
        </w:rPr>
        <w:t>sv</w:t>
      </w:r>
      <w:r w:rsidR="00621F5C" w:rsidRPr="00FF0750">
        <w:rPr>
          <w:rFonts w:ascii="Verdana" w:hAnsi="Verdana"/>
          <w:sz w:val="20"/>
          <w:szCs w:val="20"/>
        </w:rPr>
        <w:t>PLA</w:t>
      </w:r>
      <w:r w:rsidR="00621F5C" w:rsidRPr="00FF0750">
        <w:rPr>
          <w:rFonts w:ascii="Verdana" w:hAnsi="Verdana"/>
          <w:sz w:val="20"/>
          <w:szCs w:val="20"/>
          <w:vertAlign w:val="subscript"/>
        </w:rPr>
        <w:t>2</w:t>
      </w:r>
      <w:r w:rsidR="00380C13" w:rsidRPr="00FF0750">
        <w:rPr>
          <w:rFonts w:ascii="Verdana" w:hAnsi="Verdana"/>
          <w:sz w:val="20"/>
          <w:szCs w:val="20"/>
        </w:rPr>
        <w:t>s</w:t>
      </w:r>
      <w:r w:rsidR="00621F5C" w:rsidRPr="00FF0750">
        <w:rPr>
          <w:rFonts w:ascii="Verdana" w:hAnsi="Verdana"/>
          <w:sz w:val="20"/>
          <w:szCs w:val="20"/>
        </w:rPr>
        <w:t>.</w:t>
      </w:r>
      <w:r w:rsidR="006A57B9" w:rsidRPr="00FF0750">
        <w:rPr>
          <w:rFonts w:ascii="Verdana" w:hAnsi="Verdana"/>
          <w:sz w:val="20"/>
          <w:szCs w:val="20"/>
        </w:rPr>
        <w:fldChar w:fldCharType="begin" w:fldLock="1"/>
      </w:r>
      <w:r w:rsidR="00C7012C">
        <w:rPr>
          <w:rFonts w:ascii="Verdana" w:hAnsi="Verdana"/>
          <w:sz w:val="20"/>
          <w:szCs w:val="20"/>
        </w:rPr>
        <w:instrText>ADDIN CSL_CITATION {"citationItems":[{"id":"ITEM-1","itemData":{"DOI":"10.3390/toxins9090290","ISSN":"20726651","PMID":"28927001","abstract":"Advances in the last decade combining transcriptomics with established proteomics methods have made possible rapid identification and quantification of protein families in snake venoms. Although over 100 studies have been published, the value of this information is increased when it is collated, allowing rapid assimilation and evaluation of evolutionary trends, geographical variation, and possible medical implications. This review brings together all compositional studies of snake venom proteomes published in the last decade. Compositional studies were identified for 132 snake species: 42 from 360 (12%) Elapidae (elapids), 20 from 101 (20%) Viperinae (true vipers), 65 from 239 (27%) Crotalinae (pit vipers), and five species of non-front-fanged snakes. Approximately 90% of their total venom composition consisted of eight protein families for elapids, 11 protein families for viperines and ten protein families for crotalines. There were four dominant protein families: phospholipase A2s (the most common across all front-fanged snakes), metalloproteases, serine proteases and three-finger toxins. There were six secondary protein families: cysteine-rich secretory proteins, l-amino acid oxidases, kunitz peptides, C-type lectins/snaclecs, disintegrins and natriuretic peptides. Elapid venoms contained mostly three-finger toxins and phospholipase A2s and viper venoms metalloproteases, phospholipase A2s and serine proteases. Although 63 protein families were identified, more than half were present in &amp;lt;5% of snake species studied and always in low abundance. The importance of these minor component proteins remains unknown.","author":[{"dropping-particle":"","family":"Tasoulis","given":"Theo","non-dropping-particle":"","parse-names":false,"suffix":""},{"dropping-particle":"","family":"Isbister","given":"Geoffrey K.","non-dropping-particle":"","parse-names":false,"suffix":""}],"container-title":"Toxins","id":"ITEM-1","issue":"9","issued":{"date-parts":[["2017"]]},"title":"A review and database of snake venom proteomes","type":"article-journal","volume":"9"},"uris":["http://www.mendeley.com/documents/?uuid=4b8694d0-2324-44da-b52a-338d4d5d5efb"]}],"mendeley":{"formattedCitation":"(Tasoulis and Isbister, 2017)","plainTextFormattedCitation":"(Tasoulis and Isbister, 2017)","previouslyFormattedCitation":"(Tasoulis and Isbister, 2017)"},"properties":{"noteIndex":0},"schema":"https://github.com/citation-style-language/schema/raw/master/csl-citation.json"}</w:instrText>
      </w:r>
      <w:r w:rsidR="006A57B9" w:rsidRPr="00FF0750">
        <w:rPr>
          <w:rFonts w:ascii="Verdana" w:hAnsi="Verdana"/>
          <w:sz w:val="20"/>
          <w:szCs w:val="20"/>
        </w:rPr>
        <w:fldChar w:fldCharType="separate"/>
      </w:r>
      <w:r w:rsidR="00010DBD" w:rsidRPr="00010DBD">
        <w:rPr>
          <w:rFonts w:ascii="Verdana" w:hAnsi="Verdana"/>
          <w:noProof/>
          <w:sz w:val="20"/>
          <w:szCs w:val="20"/>
        </w:rPr>
        <w:t>(Tasoulis and Isbister, 2017)</w:t>
      </w:r>
      <w:r w:rsidR="006A57B9" w:rsidRPr="00FF0750">
        <w:rPr>
          <w:rFonts w:ascii="Verdana" w:hAnsi="Verdana"/>
          <w:sz w:val="20"/>
          <w:szCs w:val="20"/>
        </w:rPr>
        <w:fldChar w:fldCharType="end"/>
      </w:r>
      <w:r w:rsidR="00621F5C" w:rsidRPr="00FF0750">
        <w:rPr>
          <w:rFonts w:ascii="Verdana" w:hAnsi="Verdana"/>
          <w:sz w:val="20"/>
          <w:szCs w:val="20"/>
        </w:rPr>
        <w:t xml:space="preserve"> </w:t>
      </w:r>
      <w:r w:rsidR="000C60E1" w:rsidRPr="00FF0750">
        <w:rPr>
          <w:rFonts w:ascii="Verdana" w:hAnsi="Verdana"/>
          <w:sz w:val="20"/>
          <w:szCs w:val="20"/>
        </w:rPr>
        <w:t>In addition</w:t>
      </w:r>
      <w:r w:rsidR="000C60E1">
        <w:rPr>
          <w:rFonts w:ascii="Verdana" w:hAnsi="Verdana"/>
          <w:sz w:val="20"/>
          <w:szCs w:val="20"/>
        </w:rPr>
        <w:t xml:space="preserve"> to</w:t>
      </w:r>
      <w:r w:rsidR="008150FE">
        <w:rPr>
          <w:rFonts w:ascii="Verdana" w:hAnsi="Verdana"/>
          <w:sz w:val="20"/>
          <w:szCs w:val="20"/>
        </w:rPr>
        <w:t xml:space="preserve"> catalyzing </w:t>
      </w:r>
      <w:r w:rsidR="000C60E1">
        <w:rPr>
          <w:rFonts w:ascii="Verdana" w:hAnsi="Verdana"/>
          <w:sz w:val="20"/>
          <w:szCs w:val="20"/>
        </w:rPr>
        <w:t xml:space="preserve">the </w:t>
      </w:r>
      <w:r w:rsidR="00965E90" w:rsidRPr="00327847">
        <w:rPr>
          <w:rFonts w:ascii="Verdana" w:hAnsi="Verdana"/>
          <w:sz w:val="20"/>
          <w:szCs w:val="20"/>
        </w:rPr>
        <w:t>produc</w:t>
      </w:r>
      <w:r w:rsidR="008150FE">
        <w:rPr>
          <w:rFonts w:ascii="Verdana" w:hAnsi="Verdana"/>
          <w:sz w:val="20"/>
          <w:szCs w:val="20"/>
        </w:rPr>
        <w:t>tion of</w:t>
      </w:r>
      <w:r w:rsidR="00965E90" w:rsidRPr="00327847">
        <w:rPr>
          <w:rFonts w:ascii="Verdana" w:hAnsi="Verdana"/>
          <w:sz w:val="20"/>
          <w:szCs w:val="20"/>
        </w:rPr>
        <w:t xml:space="preserve"> lysophospholipids and fatty acid pro</w:t>
      </w:r>
      <w:r w:rsidR="00BD1E6F">
        <w:rPr>
          <w:rFonts w:ascii="Verdana" w:hAnsi="Verdana"/>
          <w:sz w:val="20"/>
          <w:szCs w:val="20"/>
        </w:rPr>
        <w:t>-</w:t>
      </w:r>
      <w:r w:rsidR="00965E90" w:rsidRPr="00327847">
        <w:rPr>
          <w:rFonts w:ascii="Verdana" w:hAnsi="Verdana"/>
          <w:sz w:val="20"/>
          <w:szCs w:val="20"/>
        </w:rPr>
        <w:t xml:space="preserve">inflammatory mediators, </w:t>
      </w:r>
      <w:r w:rsidR="00A35AF9">
        <w:rPr>
          <w:rFonts w:ascii="Verdana" w:hAnsi="Verdana"/>
          <w:sz w:val="20"/>
          <w:szCs w:val="20"/>
        </w:rPr>
        <w:t>sv</w:t>
      </w:r>
      <w:r w:rsidR="00BF19E3" w:rsidRPr="00327847">
        <w:rPr>
          <w:rFonts w:ascii="Verdana" w:hAnsi="Verdana"/>
          <w:sz w:val="20"/>
          <w:szCs w:val="20"/>
        </w:rPr>
        <w:t>PLA</w:t>
      </w:r>
      <w:r w:rsidR="00BF19E3" w:rsidRPr="00327847">
        <w:rPr>
          <w:rFonts w:ascii="Verdana" w:hAnsi="Verdana"/>
          <w:sz w:val="20"/>
          <w:szCs w:val="20"/>
          <w:vertAlign w:val="subscript"/>
        </w:rPr>
        <w:t>2</w:t>
      </w:r>
      <w:r w:rsidR="00BF19E3" w:rsidRPr="00327847">
        <w:rPr>
          <w:rFonts w:ascii="Verdana" w:hAnsi="Verdana"/>
          <w:sz w:val="20"/>
          <w:szCs w:val="20"/>
        </w:rPr>
        <w:t>s</w:t>
      </w:r>
      <w:r w:rsidR="00A44D9C" w:rsidRPr="00327847">
        <w:rPr>
          <w:rFonts w:ascii="Verdana" w:hAnsi="Verdana"/>
          <w:sz w:val="20"/>
          <w:szCs w:val="20"/>
        </w:rPr>
        <w:t xml:space="preserve"> </w:t>
      </w:r>
      <w:r w:rsidR="000C60E1">
        <w:rPr>
          <w:rFonts w:ascii="Verdana" w:hAnsi="Verdana"/>
          <w:sz w:val="20"/>
          <w:szCs w:val="20"/>
        </w:rPr>
        <w:t xml:space="preserve">are multifunctional enzymes and </w:t>
      </w:r>
      <w:r w:rsidR="00DC19BA" w:rsidRPr="00327847">
        <w:rPr>
          <w:rFonts w:ascii="Verdana" w:hAnsi="Verdana"/>
          <w:sz w:val="20"/>
          <w:szCs w:val="20"/>
        </w:rPr>
        <w:t>cause a</w:t>
      </w:r>
      <w:r w:rsidR="00965E90" w:rsidRPr="00327847">
        <w:rPr>
          <w:rFonts w:ascii="Verdana" w:hAnsi="Verdana"/>
          <w:sz w:val="20"/>
          <w:szCs w:val="20"/>
        </w:rPr>
        <w:t xml:space="preserve"> wide </w:t>
      </w:r>
      <w:r w:rsidR="004B369E" w:rsidRPr="00327847">
        <w:rPr>
          <w:rFonts w:ascii="Verdana" w:hAnsi="Verdana"/>
          <w:sz w:val="20"/>
          <w:szCs w:val="20"/>
        </w:rPr>
        <w:t>variety</w:t>
      </w:r>
      <w:r w:rsidR="00965E90" w:rsidRPr="00327847">
        <w:rPr>
          <w:rFonts w:ascii="Verdana" w:hAnsi="Verdana"/>
          <w:sz w:val="20"/>
          <w:szCs w:val="20"/>
        </w:rPr>
        <w:t xml:space="preserve"> of </w:t>
      </w:r>
      <w:r w:rsidR="008150FE">
        <w:rPr>
          <w:rFonts w:ascii="Verdana" w:hAnsi="Verdana"/>
          <w:sz w:val="20"/>
          <w:szCs w:val="20"/>
        </w:rPr>
        <w:t>toxic</w:t>
      </w:r>
      <w:r w:rsidR="008150FE" w:rsidRPr="00327847">
        <w:rPr>
          <w:rFonts w:ascii="Verdana" w:hAnsi="Verdana"/>
          <w:sz w:val="20"/>
          <w:szCs w:val="20"/>
        </w:rPr>
        <w:t xml:space="preserve"> </w:t>
      </w:r>
      <w:r w:rsidR="00965E90" w:rsidRPr="00327847">
        <w:rPr>
          <w:rFonts w:ascii="Verdana" w:hAnsi="Verdana"/>
          <w:sz w:val="20"/>
          <w:szCs w:val="20"/>
        </w:rPr>
        <w:t xml:space="preserve">effects </w:t>
      </w:r>
      <w:r w:rsidR="000C60E1">
        <w:rPr>
          <w:rFonts w:ascii="Verdana" w:hAnsi="Verdana"/>
          <w:sz w:val="20"/>
          <w:szCs w:val="20"/>
        </w:rPr>
        <w:t xml:space="preserve">ranging from </w:t>
      </w:r>
      <w:r w:rsidR="00965E90" w:rsidRPr="00327847">
        <w:rPr>
          <w:rFonts w:ascii="Verdana" w:hAnsi="Verdana"/>
          <w:sz w:val="20"/>
          <w:szCs w:val="20"/>
        </w:rPr>
        <w:t xml:space="preserve">neurotoxicity, myotoxicity, anticoagulant effects, cytotoxicity, cardiotoxicity, </w:t>
      </w:r>
      <w:r w:rsidR="000C60E1">
        <w:rPr>
          <w:rFonts w:ascii="Verdana" w:hAnsi="Verdana"/>
          <w:sz w:val="20"/>
          <w:szCs w:val="20"/>
        </w:rPr>
        <w:t>to</w:t>
      </w:r>
      <w:r w:rsidR="000C60E1" w:rsidRPr="00327847">
        <w:rPr>
          <w:rFonts w:ascii="Verdana" w:hAnsi="Verdana"/>
          <w:sz w:val="20"/>
          <w:szCs w:val="20"/>
        </w:rPr>
        <w:t xml:space="preserve"> </w:t>
      </w:r>
      <w:r w:rsidR="00965E90" w:rsidRPr="00327847">
        <w:rPr>
          <w:rFonts w:ascii="Verdana" w:hAnsi="Verdana"/>
          <w:sz w:val="20"/>
          <w:szCs w:val="20"/>
        </w:rPr>
        <w:t>edema</w:t>
      </w:r>
      <w:r w:rsidR="00BD1E6F">
        <w:rPr>
          <w:rFonts w:ascii="Verdana" w:hAnsi="Verdana"/>
          <w:sz w:val="20"/>
          <w:szCs w:val="20"/>
        </w:rPr>
        <w:t>.</w:t>
      </w:r>
      <w:r w:rsidR="006A57B9" w:rsidRPr="006A57B9">
        <w:rPr>
          <w:rFonts w:ascii="Verdana" w:hAnsi="Verdana"/>
          <w:sz w:val="20"/>
          <w:szCs w:val="20"/>
        </w:rPr>
        <w:fldChar w:fldCharType="begin" w:fldLock="1"/>
      </w:r>
      <w:r w:rsidR="00C7012C">
        <w:rPr>
          <w:rFonts w:ascii="Verdana" w:hAnsi="Verdana"/>
          <w:sz w:val="20"/>
          <w:szCs w:val="20"/>
        </w:rPr>
        <w:instrText>ADDIN CSL_CITATION {"citationItems":[{"id":"ITEM-1","itemData":{"DOI":"10.3389/fevo.2019.00218","author":[{"dropping-particle":"","family":"Ferraz","given":"Camila R.","non-dropping-particle":"","parse-names":false,"suffix":""},{"dropping-particle":"","family":"Arrahman","given":"Arif","non-dropping-particle":"","parse-names":false,"suffix":""},{"dropping-particle":"","family":"Xie","given":"Chunfang","non-dropping-particle":"","parse-names":false,"suffix":""},{"dropping-particle":"","family":"Casewell","given":"Nicholas R.","non-dropping-particle":"","parse-names":false,"suffix":""},{"dropping-particle":"","family":"Lewis","given":"Richard J.","non-dropping-particle":"","parse-names":false,"suffix":""},{"dropping-particle":"","family":"Kool","given":"Jeroen","non-dropping-particle":"","parse-names":false,"suffix":""},{"dropping-particle":"","family":"Cardoso","given":"Fernanda C.","non-dropping-particle":"","parse-names":false,"suffix":""}],"container-title":"Frontiers in Ecology and Evolution","id":"ITEM-1","issue":"June","issued":{"date-parts":[["2019"]]},"page":"1-19","title":"Multifunctional Toxins in Snake Venoms and Therapeutic Implications: From Pain to Hemorrhage and Necrosis","type":"article-journal","volume":"7"},"uris":["http://www.mendeley.com/documents/?uuid=4421a023-1981-492c-9049-16c8cf59aaeb"]}],"mendeley":{"formattedCitation":"(Ferraz et al., 2019)","plainTextFormattedCitation":"(Ferraz et al., 2019)","previouslyFormattedCitation":"(Ferraz et al., 2019)"},"properties":{"noteIndex":0},"schema":"https://github.com/citation-style-language/schema/raw/master/csl-citation.json"}</w:instrText>
      </w:r>
      <w:r w:rsidR="006A57B9" w:rsidRPr="006A57B9">
        <w:rPr>
          <w:rFonts w:ascii="Verdana" w:hAnsi="Verdana"/>
          <w:sz w:val="20"/>
          <w:szCs w:val="20"/>
        </w:rPr>
        <w:fldChar w:fldCharType="separate"/>
      </w:r>
      <w:r w:rsidR="00010DBD" w:rsidRPr="00010DBD">
        <w:rPr>
          <w:rFonts w:ascii="Verdana" w:hAnsi="Verdana"/>
          <w:noProof/>
          <w:sz w:val="20"/>
          <w:szCs w:val="20"/>
        </w:rPr>
        <w:t>(Ferraz et al., 2019)</w:t>
      </w:r>
      <w:r w:rsidR="006A57B9" w:rsidRPr="006A57B9">
        <w:rPr>
          <w:rFonts w:ascii="Verdana" w:hAnsi="Verdana"/>
          <w:sz w:val="20"/>
          <w:szCs w:val="20"/>
        </w:rPr>
        <w:fldChar w:fldCharType="end"/>
      </w:r>
      <w:r w:rsidR="003D6FC0">
        <w:rPr>
          <w:rFonts w:ascii="Verdana" w:hAnsi="Verdana"/>
          <w:sz w:val="20"/>
          <w:szCs w:val="20"/>
        </w:rPr>
        <w:t xml:space="preserve"> </w:t>
      </w:r>
      <w:r w:rsidR="000C60E1">
        <w:rPr>
          <w:rFonts w:ascii="Verdana" w:hAnsi="Verdana"/>
          <w:sz w:val="20"/>
          <w:szCs w:val="20"/>
        </w:rPr>
        <w:t>Because of the pathological consequences of these toxins to</w:t>
      </w:r>
      <w:r w:rsidR="000C60E1" w:rsidRPr="00327847">
        <w:rPr>
          <w:rFonts w:ascii="Verdana" w:hAnsi="Verdana"/>
          <w:sz w:val="20"/>
          <w:szCs w:val="20"/>
        </w:rPr>
        <w:t xml:space="preserve"> </w:t>
      </w:r>
      <w:r w:rsidR="000C60E1">
        <w:rPr>
          <w:rFonts w:ascii="Verdana" w:hAnsi="Verdana"/>
          <w:sz w:val="20"/>
          <w:szCs w:val="20"/>
        </w:rPr>
        <w:t xml:space="preserve">prey and snakebite </w:t>
      </w:r>
      <w:r w:rsidR="000C60E1" w:rsidRPr="00327847">
        <w:rPr>
          <w:rFonts w:ascii="Verdana" w:hAnsi="Verdana"/>
          <w:sz w:val="20"/>
          <w:szCs w:val="20"/>
        </w:rPr>
        <w:t>victims</w:t>
      </w:r>
      <w:r w:rsidR="008150FE">
        <w:rPr>
          <w:rFonts w:ascii="Verdana" w:hAnsi="Verdana"/>
          <w:sz w:val="20"/>
          <w:szCs w:val="20"/>
        </w:rPr>
        <w:t xml:space="preserve">, </w:t>
      </w:r>
      <w:r w:rsidR="000C60E1">
        <w:rPr>
          <w:rFonts w:ascii="Verdana" w:hAnsi="Verdana"/>
          <w:sz w:val="20"/>
          <w:szCs w:val="20"/>
        </w:rPr>
        <w:t>sv</w:t>
      </w:r>
      <w:r w:rsidR="008150FE" w:rsidRPr="00327847">
        <w:rPr>
          <w:rFonts w:ascii="Verdana" w:hAnsi="Verdana"/>
          <w:sz w:val="20"/>
          <w:szCs w:val="20"/>
        </w:rPr>
        <w:t>PLA</w:t>
      </w:r>
      <w:r w:rsidR="008150FE" w:rsidRPr="00327847">
        <w:rPr>
          <w:rFonts w:ascii="Verdana" w:hAnsi="Verdana"/>
          <w:sz w:val="20"/>
          <w:szCs w:val="20"/>
          <w:vertAlign w:val="subscript"/>
        </w:rPr>
        <w:t>2</w:t>
      </w:r>
      <w:r w:rsidR="008150FE" w:rsidRPr="00327847">
        <w:rPr>
          <w:rFonts w:ascii="Verdana" w:hAnsi="Verdana"/>
          <w:sz w:val="20"/>
          <w:szCs w:val="20"/>
        </w:rPr>
        <w:t>s</w:t>
      </w:r>
      <w:r w:rsidR="003D6FC0" w:rsidRPr="00705CE4">
        <w:rPr>
          <w:rFonts w:ascii="Verdana" w:hAnsi="Verdana"/>
          <w:sz w:val="20"/>
          <w:szCs w:val="20"/>
        </w:rPr>
        <w:t xml:space="preserve"> </w:t>
      </w:r>
      <w:r w:rsidR="000C60E1">
        <w:rPr>
          <w:rFonts w:ascii="Verdana" w:hAnsi="Verdana"/>
          <w:sz w:val="20"/>
          <w:szCs w:val="20"/>
        </w:rPr>
        <w:t>have been</w:t>
      </w:r>
      <w:r w:rsidR="000C60E1" w:rsidRPr="00705CE4">
        <w:rPr>
          <w:rFonts w:ascii="Verdana" w:hAnsi="Verdana"/>
          <w:sz w:val="20"/>
          <w:szCs w:val="20"/>
        </w:rPr>
        <w:t xml:space="preserve"> </w:t>
      </w:r>
      <w:r w:rsidR="003D6FC0" w:rsidRPr="00705CE4">
        <w:rPr>
          <w:rFonts w:ascii="Verdana" w:hAnsi="Verdana"/>
          <w:sz w:val="20"/>
          <w:szCs w:val="20"/>
        </w:rPr>
        <w:t>extensively investigated</w:t>
      </w:r>
      <w:r w:rsidR="000C60E1">
        <w:rPr>
          <w:rFonts w:ascii="Verdana" w:hAnsi="Verdana"/>
          <w:sz w:val="20"/>
          <w:szCs w:val="20"/>
        </w:rPr>
        <w:t>.</w:t>
      </w:r>
      <w:r w:rsidR="00705CE4" w:rsidRPr="00705CE4">
        <w:rPr>
          <w:rFonts w:ascii="Verdana" w:hAnsi="Verdana"/>
          <w:sz w:val="20"/>
          <w:szCs w:val="20"/>
        </w:rPr>
        <w:fldChar w:fldCharType="begin" w:fldLock="1"/>
      </w:r>
      <w:r w:rsidR="00C7012C">
        <w:rPr>
          <w:rFonts w:ascii="Verdana" w:hAnsi="Verdana"/>
          <w:sz w:val="20"/>
          <w:szCs w:val="20"/>
        </w:rPr>
        <w:instrText>ADDIN CSL_CITATION {"citationItems":[{"id":"ITEM-1","itemData":{"DOI":"10.3390/toxins2040417","ISSN":"20726651","abstract":"Snake venoms are complex toxin mixtures. Viperidae and Crotalidae venoms, which are hemotoxic, are responsible for most of the envenomations around the world. Administration of antivenins aimed at the neutralization of toxins in humans is prone to potential risks. Neutralization of snake venom toxins has been achieved through different approaches: plant extracts have been utilized in etnomedicine. Direct electric current from low voltage showed neutralizing properties against venom phospholipase A2 and metalloproteases. This mini-review summarizes new achievements in venom key component inhibition. A deeper knowledge of alternative ways to inhibit venom toxins may provide supplemental treatments to serum therapy.","author":[{"dropping-particle":"","family":"Panfoli","given":"Isabella","non-dropping-particle":"","parse-names":false,"suffix":""},{"dropping-particle":"","family":"Calzia","given":"Daniela","non-dropping-particle":"","parse-names":false,"suffix":""},{"dropping-particle":"","family":"Ravera","given":"Silvia","non-dropping-particle":"","parse-names":false,"suffix":""},{"dropping-particle":"","family":"Morelli","given":"Alessandro","non-dropping-particle":"","parse-names":false,"suffix":""}],"container-title":"Toxins","id":"ITEM-1","issue":"4","issued":{"date-parts":[["2010"]]},"page":"417-427","title":"Inhibition of hemorragic snake venom components: Old and new approaches","type":"article-journal","volume":"2"},"uris":["http://www.mendeley.com/documents/?uuid=3456d3ff-cae4-4fce-8c11-feea97181a9d"]},{"id":"ITEM-2","itemData":{"DOI":"10.3389/fevo.2019.00218","author":[{"dropping-particle":"","family":"Ferraz","given":"Camila R.","non-dropping-particle":"","parse-names":false,"suffix":""},{"dropping-particle":"","family":"Arrahman","given":"Arif","non-dropping-particle":"","parse-names":false,"suffix":""},{"dropping-particle":"","family":"Xie","given":"Chunfang","non-dropping-particle":"","parse-names":false,"suffix":""},{"dropping-particle":"","family":"Casewell","given":"Nicholas R.","non-dropping-particle":"","parse-names":false,"suffix":""},{"dropping-particle":"","family":"Lewis","given":"Richard J.","non-dropping-particle":"","parse-names":false,"suffix":""},{"dropping-particle":"","family":"Kool","given":"Jeroen","non-dropping-particle":"","parse-names":false,"suffix":""},{"dropping-particle":"","family":"Cardoso","given":"Fernanda C.","non-dropping-particle":"","parse-names":false,"suffix":""}],"container-title":"Frontiers in Ecology and Evolution","id":"ITEM-2","issue":"June","issued":{"date-parts":[["2019"]]},"page":"1-19","title":"Multifunctional Toxins in Snake Venoms and Therapeutic Implications: From Pain to Hemorrhage and Necrosis","type":"article-journal","volume":"7"},"uris":["http://www.mendeley.com/documents/?uuid=4421a023-1981-492c-9049-16c8cf59aaeb"]}],"mendeley":{"formattedCitation":"(Ferraz et al., 2019; Panfoli et al., 2010)","plainTextFormattedCitation":"(Ferraz et al., 2019; Panfoli et al., 2010)","previouslyFormattedCitation":"(Ferraz et al., 2019; Panfoli et al., 2010)"},"properties":{"noteIndex":0},"schema":"https://github.com/citation-style-language/schema/raw/master/csl-citation.json"}</w:instrText>
      </w:r>
      <w:r w:rsidR="00705CE4" w:rsidRPr="00705CE4">
        <w:rPr>
          <w:rFonts w:ascii="Verdana" w:hAnsi="Verdana"/>
          <w:sz w:val="20"/>
          <w:szCs w:val="20"/>
        </w:rPr>
        <w:fldChar w:fldCharType="separate"/>
      </w:r>
      <w:r w:rsidR="00010DBD" w:rsidRPr="00010DBD">
        <w:rPr>
          <w:rFonts w:ascii="Verdana" w:hAnsi="Verdana"/>
          <w:noProof/>
          <w:sz w:val="20"/>
          <w:szCs w:val="20"/>
        </w:rPr>
        <w:t>(Ferraz et al., 2019; Panfoli et al., 2010)</w:t>
      </w:r>
      <w:r w:rsidR="00705CE4" w:rsidRPr="00705CE4">
        <w:rPr>
          <w:rFonts w:ascii="Verdana" w:hAnsi="Verdana"/>
          <w:sz w:val="20"/>
          <w:szCs w:val="20"/>
        </w:rPr>
        <w:fldChar w:fldCharType="end"/>
      </w:r>
      <w:r w:rsidR="00AE30A8">
        <w:rPr>
          <w:rFonts w:ascii="Verdana" w:hAnsi="Verdana" w:cs="Times New Roman"/>
          <w:sz w:val="20"/>
          <w:szCs w:val="20"/>
        </w:rPr>
        <w:t xml:space="preserve"> </w:t>
      </w:r>
      <w:bookmarkStart w:id="8" w:name="OLE_LINK3"/>
      <w:bookmarkStart w:id="9" w:name="OLE_LINK6"/>
      <w:r w:rsidR="00097679" w:rsidRPr="00327847">
        <w:rPr>
          <w:rFonts w:ascii="Verdana" w:hAnsi="Verdana"/>
          <w:sz w:val="20"/>
          <w:szCs w:val="20"/>
        </w:rPr>
        <w:t>Since May 2018, snake envenomi</w:t>
      </w:r>
      <w:r w:rsidR="00AE30A8">
        <w:rPr>
          <w:rFonts w:ascii="Verdana" w:hAnsi="Verdana"/>
          <w:sz w:val="20"/>
          <w:szCs w:val="20"/>
        </w:rPr>
        <w:t>ng</w:t>
      </w:r>
      <w:r w:rsidR="00097679" w:rsidRPr="00327847">
        <w:rPr>
          <w:rFonts w:ascii="Verdana" w:hAnsi="Verdana"/>
          <w:sz w:val="20"/>
          <w:szCs w:val="20"/>
        </w:rPr>
        <w:t xml:space="preserve"> has been categorized as one of the most neglected tropical diseases.</w:t>
      </w:r>
      <w:r w:rsidR="00C4411D">
        <w:rPr>
          <w:rFonts w:ascii="Verdana" w:hAnsi="Verdana"/>
          <w:sz w:val="20"/>
          <w:szCs w:val="20"/>
        </w:rPr>
        <w:fldChar w:fldCharType="begin" w:fldLock="1"/>
      </w:r>
      <w:r w:rsidR="00C7012C">
        <w:rPr>
          <w:rFonts w:ascii="Verdana" w:hAnsi="Verdana"/>
          <w:sz w:val="20"/>
          <w:szCs w:val="20"/>
        </w:rPr>
        <w:instrText>ADDIN CSL_CITATION {"citationItems":[{"id":"ITEM-1","itemData":{"author":[{"dropping-particle":"","family":"World Health Organization","given":"","non-dropping-particle":"","parse-names":false,"suffix":""}],"id":"ITEM-1","issued":{"date-parts":[["2018"]]},"title":"http://www.who.int/neglected_diseases/news/Snakebite-envenoming-mandate-global-action/en/.","type":"webpage"},"uris":["http://www.mendeley.com/documents/?uuid=e63cc312-2feb-4c3a-8962-080ec419b36c"]}],"mendeley":{"formattedCitation":"(World Health Organization, 2018)","plainTextFormattedCitation":"(World Health Organization, 2018)","previouslyFormattedCitation":"(World Health Organization, 2018)"},"properties":{"noteIndex":0},"schema":"https://github.com/citation-style-language/schema/raw/master/csl-citation.json"}</w:instrText>
      </w:r>
      <w:r w:rsidR="00C4411D">
        <w:rPr>
          <w:rFonts w:ascii="Verdana" w:hAnsi="Verdana"/>
          <w:sz w:val="20"/>
          <w:szCs w:val="20"/>
        </w:rPr>
        <w:fldChar w:fldCharType="separate"/>
      </w:r>
      <w:r w:rsidR="00010DBD" w:rsidRPr="00010DBD">
        <w:rPr>
          <w:rFonts w:ascii="Verdana" w:hAnsi="Verdana"/>
          <w:noProof/>
          <w:sz w:val="20"/>
          <w:szCs w:val="20"/>
        </w:rPr>
        <w:t>(World Health Organization, 2018)</w:t>
      </w:r>
      <w:r w:rsidR="00C4411D">
        <w:rPr>
          <w:rFonts w:ascii="Verdana" w:hAnsi="Verdana"/>
          <w:sz w:val="20"/>
          <w:szCs w:val="20"/>
        </w:rPr>
        <w:fldChar w:fldCharType="end"/>
      </w:r>
      <w:r w:rsidR="00097679" w:rsidRPr="00327847">
        <w:rPr>
          <w:rFonts w:ascii="Verdana" w:hAnsi="Verdana"/>
          <w:sz w:val="20"/>
          <w:szCs w:val="20"/>
        </w:rPr>
        <w:t xml:space="preserve"> </w:t>
      </w:r>
      <w:r w:rsidR="007E146F" w:rsidRPr="00327847">
        <w:rPr>
          <w:rFonts w:ascii="Verdana" w:hAnsi="Verdana"/>
          <w:sz w:val="20"/>
          <w:szCs w:val="20"/>
        </w:rPr>
        <w:t xml:space="preserve">The </w:t>
      </w:r>
      <w:r w:rsidR="000C60E1">
        <w:rPr>
          <w:rFonts w:ascii="Verdana" w:hAnsi="Verdana"/>
          <w:sz w:val="20"/>
          <w:szCs w:val="20"/>
        </w:rPr>
        <w:t>annual</w:t>
      </w:r>
      <w:r w:rsidR="000C60E1" w:rsidRPr="00327847">
        <w:rPr>
          <w:rFonts w:ascii="Verdana" w:hAnsi="Verdana"/>
          <w:sz w:val="20"/>
          <w:szCs w:val="20"/>
        </w:rPr>
        <w:t xml:space="preserve"> </w:t>
      </w:r>
      <w:r w:rsidR="00A35AF9">
        <w:rPr>
          <w:rFonts w:ascii="Verdana" w:hAnsi="Verdana"/>
          <w:sz w:val="20"/>
          <w:szCs w:val="20"/>
        </w:rPr>
        <w:t>number</w:t>
      </w:r>
      <w:r w:rsidR="00A35AF9" w:rsidRPr="00327847">
        <w:rPr>
          <w:rFonts w:ascii="Verdana" w:hAnsi="Verdana"/>
          <w:sz w:val="20"/>
          <w:szCs w:val="20"/>
        </w:rPr>
        <w:t xml:space="preserve"> </w:t>
      </w:r>
      <w:r w:rsidR="00097679" w:rsidRPr="00327847">
        <w:rPr>
          <w:rFonts w:ascii="Verdana" w:hAnsi="Verdana"/>
          <w:sz w:val="20"/>
          <w:szCs w:val="20"/>
        </w:rPr>
        <w:t xml:space="preserve">of </w:t>
      </w:r>
      <w:r w:rsidR="00BA7F93">
        <w:rPr>
          <w:rFonts w:ascii="Verdana" w:hAnsi="Verdana"/>
          <w:sz w:val="20"/>
          <w:szCs w:val="20"/>
        </w:rPr>
        <w:t xml:space="preserve">human </w:t>
      </w:r>
      <w:r w:rsidR="00097679" w:rsidRPr="00327847">
        <w:rPr>
          <w:rFonts w:ascii="Verdana" w:hAnsi="Verdana"/>
          <w:sz w:val="20"/>
          <w:szCs w:val="20"/>
        </w:rPr>
        <w:t>snakebites is</w:t>
      </w:r>
      <w:r w:rsidR="007E146F" w:rsidRPr="00327847">
        <w:rPr>
          <w:rFonts w:ascii="Verdana" w:hAnsi="Verdana"/>
          <w:sz w:val="20"/>
          <w:szCs w:val="20"/>
        </w:rPr>
        <w:t xml:space="preserve"> estimated to be</w:t>
      </w:r>
      <w:r w:rsidR="00A06D76">
        <w:rPr>
          <w:rFonts w:ascii="Verdana" w:hAnsi="Verdana"/>
          <w:sz w:val="20"/>
          <w:szCs w:val="20"/>
        </w:rPr>
        <w:t xml:space="preserve"> between 1.8</w:t>
      </w:r>
      <w:r w:rsidR="00097679" w:rsidRPr="00327847">
        <w:rPr>
          <w:rFonts w:ascii="Verdana" w:hAnsi="Verdana"/>
          <w:sz w:val="20"/>
          <w:szCs w:val="20"/>
        </w:rPr>
        <w:t xml:space="preserve"> and </w:t>
      </w:r>
      <w:r w:rsidR="00A06D76">
        <w:rPr>
          <w:rFonts w:ascii="Verdana" w:hAnsi="Verdana"/>
          <w:sz w:val="20"/>
          <w:szCs w:val="20"/>
        </w:rPr>
        <w:t>2</w:t>
      </w:r>
      <w:r w:rsidR="00097679" w:rsidRPr="00327847">
        <w:rPr>
          <w:rFonts w:ascii="Verdana" w:hAnsi="Verdana"/>
          <w:sz w:val="20"/>
          <w:szCs w:val="20"/>
        </w:rPr>
        <w:t>.</w:t>
      </w:r>
      <w:r w:rsidR="00A06D76">
        <w:rPr>
          <w:rFonts w:ascii="Verdana" w:hAnsi="Verdana"/>
          <w:sz w:val="20"/>
          <w:szCs w:val="20"/>
        </w:rPr>
        <w:t>7</w:t>
      </w:r>
      <w:r w:rsidR="00097679" w:rsidRPr="00327847">
        <w:rPr>
          <w:rFonts w:ascii="Verdana" w:hAnsi="Verdana"/>
          <w:sz w:val="20"/>
          <w:szCs w:val="20"/>
        </w:rPr>
        <w:t xml:space="preserve"> million w</w:t>
      </w:r>
      <w:r w:rsidR="00E069CF">
        <w:rPr>
          <w:rFonts w:ascii="Verdana" w:hAnsi="Verdana"/>
          <w:sz w:val="20"/>
          <w:szCs w:val="20"/>
        </w:rPr>
        <w:t>orldwide, resulting in 81,000–138</w:t>
      </w:r>
      <w:r w:rsidR="00097679" w:rsidRPr="00327847">
        <w:rPr>
          <w:rFonts w:ascii="Verdana" w:hAnsi="Verdana"/>
          <w:sz w:val="20"/>
          <w:szCs w:val="20"/>
        </w:rPr>
        <w:t>,000 deaths</w:t>
      </w:r>
      <w:r w:rsidR="00D17658">
        <w:rPr>
          <w:rFonts w:ascii="Verdana" w:hAnsi="Verdana"/>
          <w:sz w:val="20"/>
          <w:szCs w:val="20"/>
        </w:rPr>
        <w:t xml:space="preserve"> and around three times more </w:t>
      </w:r>
      <w:r w:rsidR="000C60E1">
        <w:rPr>
          <w:rFonts w:ascii="Verdana" w:hAnsi="Verdana"/>
          <w:sz w:val="20"/>
          <w:szCs w:val="20"/>
        </w:rPr>
        <w:t xml:space="preserve">cases of </w:t>
      </w:r>
      <w:r w:rsidR="00D17658">
        <w:rPr>
          <w:rFonts w:ascii="Verdana" w:hAnsi="Verdana"/>
          <w:sz w:val="20"/>
          <w:szCs w:val="20"/>
        </w:rPr>
        <w:t>permanent morbidity</w:t>
      </w:r>
      <w:r w:rsidR="00097679" w:rsidRPr="00327847">
        <w:rPr>
          <w:rFonts w:ascii="Verdana" w:hAnsi="Verdana"/>
          <w:sz w:val="20"/>
          <w:szCs w:val="20"/>
        </w:rPr>
        <w:t>.</w:t>
      </w:r>
      <w:r w:rsidR="00A06D76">
        <w:rPr>
          <w:rFonts w:ascii="Verdana" w:hAnsi="Verdana"/>
          <w:sz w:val="20"/>
          <w:szCs w:val="20"/>
        </w:rPr>
        <w:fldChar w:fldCharType="begin" w:fldLock="1"/>
      </w:r>
      <w:r w:rsidR="00C7012C">
        <w:rPr>
          <w:rFonts w:ascii="Verdana" w:hAnsi="Verdana"/>
          <w:sz w:val="20"/>
          <w:szCs w:val="20"/>
        </w:rPr>
        <w:instrText>ADDIN CSL_CITATION {"citationItems":[{"id":"ITEM-1","itemData":{"DOI":"10.1038/nrdp.2017.63","ISSN":"2056676X","PMID":"28905944","abstract":"Snakebite envenoming is a neglected tropical disease that kills &gt;100,000 people and maims &gt;400,000 people every year. Impoverished populations living in the rural tropics are particularly vulnerable; snakebite envenoming perpetuates the cycle of poverty. Snake venoms are complex mixtures of proteins that exert a wide range of toxic actions. The high variability in snake venom composition is responsible for the various clinical manifestations in envenomings, ranging from local tissue damage to potentially life-threatening systemic effects. Intravenous administration of antivenom is the only specific treatment to counteract envenoming. Analgesics, ventilator support, fluid therapy, haemodialysis and antibiotic therapy are also used. Novel therapeutic alternatives based on recombinant antibody technologies and new toxin inhibitors are being explored. Confronting snakebite envenoming at a global level demands the implementation of an integrated intervention strategy involving the WHO, the research community, antivenom manufacturers, regulatory agencies, national and regional health authorities, professional health organizations, international funding agencies, advocacy groups and civil society institutions.","author":[{"dropping-particle":"","family":"Gutiérrez","given":"José María","non-dropping-particle":"","parse-names":false,"suffix":""},{"dropping-particle":"","family":"Calvete","given":"Juan J.","non-dropping-particle":"","parse-names":false,"suffix":""},{"dropping-particle":"","family":"Habib","given":"Abdulrazaq G.","non-dropping-particle":"","parse-names":false,"suffix":""},{"dropping-particle":"","family":"Harrison","given":"Robert A.","non-dropping-particle":"","parse-names":false,"suffix":""},{"dropping-particle":"","family":"Williams","given":"David J.","non-dropping-particle":"","parse-names":false,"suffix":""},{"dropping-particle":"","family":"Warrell","given":"David A.","non-dropping-particle":"","parse-names":false,"suffix":""}],"container-title":"Nature reviews. Disease primers","id":"ITEM-1","issue":"17063","issued":{"date-parts":[["2017"]]},"title":"Snakebite envenoming","type":"article-journal","volume":"3"},"uris":["http://www.mendeley.com/documents/?uuid=4756f001-a0b3-42c9-9b42-3eefc119ffce"]}],"mendeley":{"formattedCitation":"(Gutiérrez et al., 2017)","plainTextFormattedCitation":"(Gutiérrez et al., 2017)","previouslyFormattedCitation":"(Gutiérrez et al., 2017)"},"properties":{"noteIndex":0},"schema":"https://github.com/citation-style-language/schema/raw/master/csl-citation.json"}</w:instrText>
      </w:r>
      <w:r w:rsidR="00A06D76">
        <w:rPr>
          <w:rFonts w:ascii="Verdana" w:hAnsi="Verdana"/>
          <w:sz w:val="20"/>
          <w:szCs w:val="20"/>
        </w:rPr>
        <w:fldChar w:fldCharType="separate"/>
      </w:r>
      <w:r w:rsidR="00010DBD" w:rsidRPr="00010DBD">
        <w:rPr>
          <w:rFonts w:ascii="Verdana" w:hAnsi="Verdana"/>
          <w:noProof/>
          <w:sz w:val="20"/>
          <w:szCs w:val="20"/>
        </w:rPr>
        <w:t>(Gutiérrez et al., 2017)</w:t>
      </w:r>
      <w:r w:rsidR="00A06D76">
        <w:rPr>
          <w:rFonts w:ascii="Verdana" w:hAnsi="Verdana"/>
          <w:sz w:val="20"/>
          <w:szCs w:val="20"/>
        </w:rPr>
        <w:fldChar w:fldCharType="end"/>
      </w:r>
      <w:r w:rsidR="00097679" w:rsidRPr="00327847">
        <w:rPr>
          <w:rFonts w:ascii="Verdana" w:hAnsi="Verdana"/>
          <w:sz w:val="20"/>
          <w:szCs w:val="20"/>
        </w:rPr>
        <w:t xml:space="preserve"> Many victims receive inadequate treatment</w:t>
      </w:r>
      <w:r w:rsidR="00BA7F93">
        <w:rPr>
          <w:rFonts w:ascii="Verdana" w:hAnsi="Verdana"/>
          <w:sz w:val="20"/>
          <w:szCs w:val="20"/>
        </w:rPr>
        <w:t xml:space="preserve"> or no treatment at all</w:t>
      </w:r>
      <w:r w:rsidR="00097679" w:rsidRPr="00327847">
        <w:rPr>
          <w:rFonts w:ascii="Verdana" w:hAnsi="Verdana"/>
          <w:sz w:val="20"/>
          <w:szCs w:val="20"/>
        </w:rPr>
        <w:t>.</w:t>
      </w:r>
      <w:r w:rsidR="007E146F" w:rsidRPr="00327847">
        <w:rPr>
          <w:rFonts w:ascii="Verdana" w:hAnsi="Verdana"/>
          <w:sz w:val="20"/>
          <w:szCs w:val="20"/>
        </w:rPr>
        <w:t xml:space="preserve"> The World Health Organization (WHO)</w:t>
      </w:r>
      <w:r w:rsidR="00E910F8">
        <w:rPr>
          <w:rFonts w:ascii="Verdana" w:hAnsi="Verdana"/>
          <w:sz w:val="20"/>
          <w:szCs w:val="20"/>
        </w:rPr>
        <w:t xml:space="preserve"> </w:t>
      </w:r>
      <w:r w:rsidR="007E146F" w:rsidRPr="00327847">
        <w:rPr>
          <w:rFonts w:ascii="Verdana" w:hAnsi="Verdana"/>
          <w:sz w:val="20"/>
          <w:szCs w:val="20"/>
        </w:rPr>
        <w:t xml:space="preserve">has </w:t>
      </w:r>
      <w:r w:rsidR="00E910F8">
        <w:rPr>
          <w:rFonts w:ascii="Verdana" w:hAnsi="Verdana"/>
          <w:sz w:val="20"/>
          <w:szCs w:val="20"/>
        </w:rPr>
        <w:t xml:space="preserve">therefore </w:t>
      </w:r>
      <w:r w:rsidR="007E146F" w:rsidRPr="00327847">
        <w:rPr>
          <w:rFonts w:ascii="Verdana" w:hAnsi="Verdana"/>
          <w:sz w:val="20"/>
          <w:szCs w:val="20"/>
        </w:rPr>
        <w:t xml:space="preserve">adopted a resolution towards tackling this devastating global </w:t>
      </w:r>
      <w:r w:rsidR="00D17658">
        <w:rPr>
          <w:rFonts w:ascii="Verdana" w:hAnsi="Verdana"/>
          <w:sz w:val="20"/>
          <w:szCs w:val="20"/>
        </w:rPr>
        <w:t xml:space="preserve">health </w:t>
      </w:r>
      <w:r w:rsidR="007E146F" w:rsidRPr="00327847">
        <w:rPr>
          <w:rFonts w:ascii="Verdana" w:hAnsi="Verdana"/>
          <w:sz w:val="20"/>
          <w:szCs w:val="20"/>
        </w:rPr>
        <w:t>problem.</w:t>
      </w:r>
      <w:r w:rsidR="00F12B49">
        <w:rPr>
          <w:rFonts w:ascii="Verdana" w:hAnsi="Verdana"/>
          <w:sz w:val="20"/>
          <w:szCs w:val="20"/>
        </w:rPr>
        <w:fldChar w:fldCharType="begin" w:fldLock="1"/>
      </w:r>
      <w:r w:rsidR="00C7012C">
        <w:rPr>
          <w:rFonts w:ascii="Verdana" w:hAnsi="Verdana"/>
          <w:sz w:val="20"/>
          <w:szCs w:val="20"/>
        </w:rPr>
        <w:instrText>ADDIN CSL_CITATION {"citationItems":[{"id":"ITEM-1","itemData":{"DOI":"10.1038/nrdp.2017.63","ISSN":"2056676X","PMID":"28905944","abstract":"Snakebite envenoming is a neglected tropical disease that kills &gt;100,000 people and maims &gt;400,000 people every year. Impoverished populations living in the rural tropics are particularly vulnerable; snakebite envenoming perpetuates the cycle of poverty. Snake venoms are complex mixtures of proteins that exert a wide range of toxic actions. The high variability in snake venom composition is responsible for the various clinical manifestations in envenomings, ranging from local tissue damage to potentially life-threatening systemic effects. Intravenous administration of antivenom is the only specific treatment to counteract envenoming. Analgesics, ventilator support, fluid therapy, haemodialysis and antibiotic therapy are also used. Novel therapeutic alternatives based on recombinant antibody technologies and new toxin inhibitors are being explored. Confronting snakebite envenoming at a global level demands the implementation of an integrated intervention strategy involving the WHO, the research community, antivenom manufacturers, regulatory agencies, national and regional health authorities, professional health organizations, international funding agencies, advocacy groups and civil society institutions.","author":[{"dropping-particle":"","family":"Gutiérrez","given":"José María","non-dropping-particle":"","parse-names":false,"suffix":""},{"dropping-particle":"","family":"Calvete","given":"Juan J.","non-dropping-particle":"","parse-names":false,"suffix":""},{"dropping-particle":"","family":"Habib","given":"Abdulrazaq G.","non-dropping-particle":"","parse-names":false,"suffix":""},{"dropping-particle":"","family":"Harrison","given":"Robert A.","non-dropping-particle":"","parse-names":false,"suffix":""},{"dropping-particle":"","family":"Williams","given":"David J.","non-dropping-particle":"","parse-names":false,"suffix":""},{"dropping-particle":"","family":"Warrell","given":"David A.","non-dropping-particle":"","parse-names":false,"suffix":""}],"container-title":"Nature reviews. Disease primers","id":"ITEM-1","issue":"17063","issued":{"date-parts":[["2017"]]},"title":"Snakebite envenoming","type":"article-journal","volume":"3"},"uris":["http://www.mendeley.com/documents/?uuid=4756f001-a0b3-42c9-9b42-3eefc119ffce"]}],"mendeley":{"formattedCitation":"(Gutiérrez et al., 2017)","plainTextFormattedCitation":"(Gutiérrez et al., 2017)","previouslyFormattedCitation":"(Gutiérrez et al., 2017)"},"properties":{"noteIndex":0},"schema":"https://github.com/citation-style-language/schema/raw/master/csl-citation.json"}</w:instrText>
      </w:r>
      <w:r w:rsidR="00F12B49">
        <w:rPr>
          <w:rFonts w:ascii="Verdana" w:hAnsi="Verdana"/>
          <w:sz w:val="20"/>
          <w:szCs w:val="20"/>
        </w:rPr>
        <w:fldChar w:fldCharType="separate"/>
      </w:r>
      <w:r w:rsidR="00010DBD" w:rsidRPr="00010DBD">
        <w:rPr>
          <w:rFonts w:ascii="Verdana" w:hAnsi="Verdana"/>
          <w:noProof/>
          <w:sz w:val="20"/>
          <w:szCs w:val="20"/>
        </w:rPr>
        <w:t>(Gutiérrez et al., 2017)</w:t>
      </w:r>
      <w:r w:rsidR="00F12B49">
        <w:rPr>
          <w:rFonts w:ascii="Verdana" w:hAnsi="Verdana"/>
          <w:sz w:val="20"/>
          <w:szCs w:val="20"/>
        </w:rPr>
        <w:fldChar w:fldCharType="end"/>
      </w:r>
      <w:r w:rsidR="00F12B49">
        <w:rPr>
          <w:rFonts w:ascii="Verdana" w:hAnsi="Verdana"/>
          <w:sz w:val="20"/>
          <w:szCs w:val="20"/>
        </w:rPr>
        <w:t xml:space="preserve"> </w:t>
      </w:r>
    </w:p>
    <w:p w14:paraId="15A87AED" w14:textId="733D51DB" w:rsidR="00444BC2" w:rsidRDefault="00170AF0">
      <w:pPr>
        <w:spacing w:line="360" w:lineRule="auto"/>
        <w:ind w:firstLine="720"/>
        <w:jc w:val="both"/>
        <w:rPr>
          <w:rFonts w:ascii="Verdana" w:hAnsi="Verdana"/>
          <w:sz w:val="20"/>
          <w:szCs w:val="20"/>
        </w:rPr>
      </w:pPr>
      <w:r w:rsidRPr="00327847">
        <w:rPr>
          <w:rFonts w:ascii="Verdana" w:hAnsi="Verdana"/>
          <w:sz w:val="20"/>
          <w:szCs w:val="20"/>
        </w:rPr>
        <w:t>Snake venoms</w:t>
      </w:r>
      <w:r w:rsidR="007E146F" w:rsidRPr="00327847">
        <w:rPr>
          <w:rFonts w:ascii="Verdana" w:hAnsi="Verdana"/>
          <w:sz w:val="20"/>
          <w:szCs w:val="20"/>
        </w:rPr>
        <w:t xml:space="preserve"> are complex biochemical mixtures that are injected </w:t>
      </w:r>
      <w:r w:rsidR="005503C6">
        <w:rPr>
          <w:rFonts w:ascii="Verdana" w:hAnsi="Verdana"/>
          <w:sz w:val="20"/>
          <w:szCs w:val="20"/>
        </w:rPr>
        <w:t>via the fangs of snakes</w:t>
      </w:r>
      <w:r w:rsidR="005503C6" w:rsidRPr="00327847">
        <w:rPr>
          <w:rFonts w:ascii="Verdana" w:hAnsi="Verdana"/>
          <w:sz w:val="20"/>
          <w:szCs w:val="20"/>
        </w:rPr>
        <w:t xml:space="preserve"> </w:t>
      </w:r>
      <w:r w:rsidR="007E146F" w:rsidRPr="00327847">
        <w:rPr>
          <w:rFonts w:ascii="Verdana" w:hAnsi="Verdana"/>
          <w:sz w:val="20"/>
          <w:szCs w:val="20"/>
        </w:rPr>
        <w:t xml:space="preserve">for </w:t>
      </w:r>
      <w:r w:rsidR="005503C6" w:rsidRPr="00327847">
        <w:rPr>
          <w:rFonts w:ascii="Verdana" w:hAnsi="Verdana"/>
          <w:sz w:val="20"/>
          <w:szCs w:val="20"/>
        </w:rPr>
        <w:t>killing prey</w:t>
      </w:r>
      <w:r w:rsidR="005503C6">
        <w:rPr>
          <w:rFonts w:ascii="Verdana" w:hAnsi="Verdana"/>
          <w:sz w:val="20"/>
          <w:szCs w:val="20"/>
        </w:rPr>
        <w:t xml:space="preserve"> and for </w:t>
      </w:r>
      <w:r w:rsidR="007E146F" w:rsidRPr="00327847">
        <w:rPr>
          <w:rFonts w:ascii="Verdana" w:hAnsi="Verdana"/>
          <w:sz w:val="20"/>
          <w:szCs w:val="20"/>
        </w:rPr>
        <w:t xml:space="preserve">defense. </w:t>
      </w:r>
      <w:r w:rsidR="005503C6">
        <w:rPr>
          <w:rFonts w:ascii="Verdana" w:hAnsi="Verdana"/>
          <w:sz w:val="20"/>
          <w:szCs w:val="20"/>
        </w:rPr>
        <w:t>These venoms</w:t>
      </w:r>
      <w:r w:rsidR="007E146F" w:rsidRPr="00327847">
        <w:rPr>
          <w:rFonts w:ascii="Verdana" w:hAnsi="Verdana"/>
          <w:sz w:val="20"/>
          <w:szCs w:val="20"/>
        </w:rPr>
        <w:t xml:space="preserve"> comprise </w:t>
      </w:r>
      <w:r w:rsidR="005503C6">
        <w:rPr>
          <w:rFonts w:ascii="Verdana" w:hAnsi="Verdana"/>
          <w:sz w:val="20"/>
          <w:szCs w:val="20"/>
        </w:rPr>
        <w:t xml:space="preserve">many different pathological </w:t>
      </w:r>
      <w:r w:rsidR="007E146F" w:rsidRPr="00327847">
        <w:rPr>
          <w:rFonts w:ascii="Verdana" w:hAnsi="Verdana"/>
          <w:sz w:val="20"/>
          <w:szCs w:val="20"/>
        </w:rPr>
        <w:t>proteins and peptides, and other organic molecules</w:t>
      </w:r>
      <w:r w:rsidR="009D633E" w:rsidRPr="00327847">
        <w:rPr>
          <w:rFonts w:ascii="Verdana" w:hAnsi="Verdana"/>
          <w:sz w:val="20"/>
          <w:szCs w:val="20"/>
        </w:rPr>
        <w:t xml:space="preserve">. </w:t>
      </w:r>
      <w:r w:rsidR="00E910F8">
        <w:rPr>
          <w:rFonts w:ascii="Verdana" w:hAnsi="Verdana"/>
          <w:sz w:val="20"/>
          <w:szCs w:val="20"/>
        </w:rPr>
        <w:t>V</w:t>
      </w:r>
      <w:r w:rsidR="0075701B" w:rsidRPr="00327847">
        <w:rPr>
          <w:rFonts w:ascii="Verdana" w:hAnsi="Verdana"/>
          <w:sz w:val="20"/>
          <w:szCs w:val="20"/>
        </w:rPr>
        <w:t xml:space="preserve">enom composition </w:t>
      </w:r>
      <w:r w:rsidR="00E910F8">
        <w:rPr>
          <w:rFonts w:ascii="Verdana" w:hAnsi="Verdana"/>
          <w:sz w:val="20"/>
          <w:szCs w:val="20"/>
        </w:rPr>
        <w:t>is typically complex (50-200 proteins per species) and highly variable, with often extensive inter-specific, and even,</w:t>
      </w:r>
      <w:r w:rsidR="003E4DB5">
        <w:rPr>
          <w:rFonts w:ascii="Verdana" w:hAnsi="Verdana"/>
          <w:sz w:val="20"/>
          <w:szCs w:val="20"/>
        </w:rPr>
        <w:t xml:space="preserve"> </w:t>
      </w:r>
      <w:r w:rsidR="00E910F8">
        <w:rPr>
          <w:rFonts w:ascii="Verdana" w:hAnsi="Verdana"/>
          <w:sz w:val="20"/>
          <w:szCs w:val="20"/>
        </w:rPr>
        <w:t>intra-specific</w:t>
      </w:r>
      <w:r w:rsidR="003E4DB5">
        <w:rPr>
          <w:rFonts w:ascii="Verdana" w:hAnsi="Verdana"/>
          <w:sz w:val="20"/>
          <w:szCs w:val="20"/>
        </w:rPr>
        <w:t xml:space="preserve"> venom variations</w:t>
      </w:r>
      <w:r w:rsidR="00E910F8">
        <w:rPr>
          <w:rFonts w:ascii="Verdana" w:hAnsi="Verdana"/>
          <w:sz w:val="20"/>
          <w:szCs w:val="20"/>
        </w:rPr>
        <w:t xml:space="preserve"> </w:t>
      </w:r>
      <w:r w:rsidR="00E910F8" w:rsidRPr="00FF0750">
        <w:rPr>
          <w:rFonts w:ascii="Verdana" w:hAnsi="Verdana"/>
          <w:sz w:val="20"/>
          <w:szCs w:val="20"/>
        </w:rPr>
        <w:t>observed</w:t>
      </w:r>
      <w:r w:rsidR="00BD38E5" w:rsidRPr="00FF0750">
        <w:rPr>
          <w:rFonts w:ascii="Verdana" w:hAnsi="Verdana"/>
          <w:sz w:val="20"/>
          <w:szCs w:val="20"/>
        </w:rPr>
        <w:t>.</w:t>
      </w:r>
      <w:r w:rsidR="002048ED" w:rsidRPr="00FF0750">
        <w:rPr>
          <w:rFonts w:ascii="Verdana" w:hAnsi="Verdana"/>
          <w:sz w:val="20"/>
          <w:szCs w:val="20"/>
        </w:rPr>
        <w:fldChar w:fldCharType="begin" w:fldLock="1"/>
      </w:r>
      <w:r w:rsidR="00C7012C">
        <w:rPr>
          <w:rFonts w:ascii="Verdana" w:hAnsi="Verdana"/>
          <w:sz w:val="20"/>
          <w:szCs w:val="20"/>
        </w:rPr>
        <w:instrText>ADDIN CSL_CITATION {"citationItems":[{"id":"ITEM-1","itemData":{"DOI":"10.3389/fevo.2019.00085","ISSN":"2296701X","abstract":"The complex composition of venom, a proteinaceous secretion used by diverse animal groups for predation or defense, is typically viewed as being driven by gene duplication in conjunction with positive selection, leading to large families of diversified toxins with selective venom gland expression. Yet, the production of alternative transcripts at venom genes is often overlooked as another potentially important process that could contribute proteins to venom, and requires comprehensive datasets integrating genome and transcriptome sequences together with proteomic characterization of venom to be fully documented. In the common house spider, Parasteatoda tepidariorum, we used RNA sequencing of four tissue types in conjunction with the sequenced genome to provide a comprehensive transcriptome annotation. We also used mass spectrometry to identify a minimum of 99 distinct proteins in P. tepidariorum venom, including at least 33 latrotoxins, pore-forming neurotoxins shared with the confamilial black widow. We found that venom proteins are much more likely to come from multiple transcript genes, whose transcripts produced distinct protein sequences. The presence of multiple distinct proteins in venom from transcripts at individual genes was confirmed for eight loci by mass spectrometry, and is possible at 21 others. Alternative transcripts from the same gene, whether encoding or not encoding a protein found in venom, showed a range of expression patterns, but were not necessarily restricted to the venom gland. However, approximately half of venom protein encoding transcripts were found among the 1,318 transcripts with strongly venom gland biased expression. Our findings revealed an important role for alternative transcription in generating venom protein complexity and expanded the traditional model of venom evolution.","author":[{"dropping-particle":"","family":"Haney","given":"Robert A.","non-dropping-particle":"","parse-names":false,"suffix":""},{"dropping-particle":"","family":"Matte","given":"Taylor","non-dropping-particle":"","parse-names":false,"suffix":""},{"dropping-particle":"","family":"Forsyth","given":"Fitz Anthony S.","non-dropping-particle":"","parse-names":false,"suffix":""},{"dropping-particle":"","family":"Garb","given":"Jessica E.","non-dropping-particle":"","parse-names":false,"suffix":""}],"container-title":"Frontiers in Ecology and Evolution","id":"ITEM-1","issue":"APR","issued":{"date-parts":[["2019"]]},"page":"1-13","title":"Alternative transcription at venom genes and its role as a complementary mechanism for the generation of venom complexity in the common house spider","type":"article-journal","volume":"7"},"uris":["http://www.mendeley.com/documents/?uuid=56c2f17c-d7fc-4f2d-b519-fcc323c31873"]},{"id":"ITEM-2","itemData":{"DOI":"10.1073/pnas.1405484111","ISSN":"10916490","abstract":"Variation in venom composition is a ubiquitous phenomenon in snakes and occurs both interspecifically and intraspecifically. Venom variation can have severe outcomes for snakebite victims by rendering the specific antibodies found in antivenoms ineffective against heterologous toxins found in different venoms. The rapid evolutionary expansion of different toxin-encoding gene families in different snake lineages is widely perceived as the main cause of venom variation. However, this view is simplistic and disregards the understudied influence that processes acting on gene transcription and translation may have on the production of the venom proteome. Here, we assess the venom composition of six related viperid snakes and compare interspecific changes in the number of toxin genes, their transcription in the venom gland, and their translation into proteins secreted in venom. Our results reveal that multiple levels of regulation are responsible for generating variation in venom composition between related snake species. We demonstrate that differential levels of toxin transcription, translation, and their posttranslational modification have a substantial impact upon the resulting venom protein mixture. Notably, these processes act to varying extents on different toxin paralogs found in different snakes and are therefore likely to be as important as ancestral gene duplication events for generating compositionally distinct venom proteomes. Our results suggest that these processes may also contribute to altering the toxicity of snake venoms, and we demonstrate how this variability can undermine the treatment of a neglected tropical disease, snakebite.","author":[{"dropping-particle":"","family":"Casewell","given":"Nicholas R.","non-dropping-particle":"","parse-names":false,"suffix":""},{"dropping-particle":"","family":"Wagstaff","given":"Simon C.","non-dropping-particle":"","parse-names":false,"suffix":""},{"dropping-particle":"","family":"Wus̈ter","given":"Wolfgang","non-dropping-particle":"","parse-names":false,"suffix":""},{"dropping-particle":"","family":"Cook","given":"Darren A.N.","non-dropping-particle":"","parse-names":false,"suffix":""},{"dropping-particle":"","family":"Bolton","given":"Fiona M.S.","non-dropping-particle":"","parse-names":false,"suffix":""},{"dropping-particle":"","family":"King","given":"Sarah I.","non-dropping-particle":"","parse-names":false,"suffix":""},{"dropping-particle":"","family":"Pla","given":"Davinia","non-dropping-particle":"","parse-names":false,"suffix":""},{"dropping-particle":"","family":"Sanz","given":"Libia","non-dropping-particle":"","parse-names":false,"suffix":""},{"dropping-particle":"","family":"Calvete","given":"Juan J.","non-dropping-particle":"","parse-names":false,"suffix":""},{"dropping-particle":"","family":"Harrison","given":"Robert A.","non-dropping-particle":"","parse-names":false,"suffix":""}],"container-title":"Proceedings of the National Academy of Sciences of the United States of America","id":"ITEM-2","issue":"25","issued":{"date-parts":[["2014"]]},"page":"9205-9210","title":"Medically important differences in snake venom composition are dictated by distinct postgenomic mechanisms","type":"article-journal","volume":"111"},"uris":["http://www.mendeley.com/documents/?uuid=f024353d-3c06-4744-9233-99471d48a394"]}],"mendeley":{"formattedCitation":"(Casewell et al., 2014; Haney et al., 2019)","plainTextFormattedCitation":"(Casewell et al., 2014; Haney et al., 2019)","previouslyFormattedCitation":"(Casewell et al., 2014; Haney et al., 2019)"},"properties":{"noteIndex":0},"schema":"https://github.com/citation-style-language/schema/raw/master/csl-citation.json"}</w:instrText>
      </w:r>
      <w:r w:rsidR="002048ED" w:rsidRPr="00FF0750">
        <w:rPr>
          <w:rFonts w:ascii="Verdana" w:hAnsi="Verdana"/>
          <w:sz w:val="20"/>
          <w:szCs w:val="20"/>
        </w:rPr>
        <w:fldChar w:fldCharType="separate"/>
      </w:r>
      <w:r w:rsidR="00010DBD" w:rsidRPr="00010DBD">
        <w:rPr>
          <w:rFonts w:ascii="Verdana" w:hAnsi="Verdana"/>
          <w:noProof/>
          <w:sz w:val="20"/>
          <w:szCs w:val="20"/>
        </w:rPr>
        <w:t>(Casewell et al., 2014; Haney et al., 2019)</w:t>
      </w:r>
      <w:r w:rsidR="002048ED" w:rsidRPr="00FF0750">
        <w:rPr>
          <w:rFonts w:ascii="Verdana" w:hAnsi="Verdana"/>
          <w:sz w:val="20"/>
          <w:szCs w:val="20"/>
        </w:rPr>
        <w:fldChar w:fldCharType="end"/>
      </w:r>
      <w:r w:rsidR="00BD38E5" w:rsidRPr="00FF0750">
        <w:rPr>
          <w:rFonts w:ascii="Verdana" w:hAnsi="Verdana"/>
          <w:sz w:val="20"/>
          <w:szCs w:val="20"/>
        </w:rPr>
        <w:t xml:space="preserve"> Rooted in the latter are g</w:t>
      </w:r>
      <w:r w:rsidR="0075701B" w:rsidRPr="00FF0750">
        <w:rPr>
          <w:rFonts w:ascii="Verdana" w:hAnsi="Verdana"/>
          <w:sz w:val="20"/>
          <w:szCs w:val="20"/>
        </w:rPr>
        <w:t>eographical differences,</w:t>
      </w:r>
      <w:r w:rsidR="003E4DB5" w:rsidRPr="00FF0750">
        <w:rPr>
          <w:rFonts w:ascii="Verdana" w:hAnsi="Verdana"/>
          <w:sz w:val="20"/>
          <w:szCs w:val="20"/>
        </w:rPr>
        <w:t xml:space="preserve"> living habitat, sex</w:t>
      </w:r>
      <w:r w:rsidR="00BD1E6F" w:rsidRPr="00FF0750">
        <w:rPr>
          <w:rFonts w:ascii="Verdana" w:hAnsi="Verdana"/>
          <w:sz w:val="20"/>
          <w:szCs w:val="20"/>
        </w:rPr>
        <w:t>,</w:t>
      </w:r>
      <w:r w:rsidR="003E4DB5" w:rsidRPr="00FF0750">
        <w:rPr>
          <w:rFonts w:ascii="Verdana" w:hAnsi="Verdana"/>
          <w:sz w:val="20"/>
          <w:szCs w:val="20"/>
        </w:rPr>
        <w:t xml:space="preserve"> </w:t>
      </w:r>
      <w:r w:rsidR="0075701B" w:rsidRPr="00FF0750">
        <w:rPr>
          <w:rFonts w:ascii="Verdana" w:hAnsi="Verdana"/>
          <w:sz w:val="20"/>
          <w:szCs w:val="20"/>
        </w:rPr>
        <w:t xml:space="preserve">and age of </w:t>
      </w:r>
      <w:r w:rsidR="003E4DB5" w:rsidRPr="00FF0750">
        <w:rPr>
          <w:rFonts w:ascii="Verdana" w:hAnsi="Verdana"/>
          <w:sz w:val="20"/>
          <w:szCs w:val="20"/>
        </w:rPr>
        <w:t xml:space="preserve">a </w:t>
      </w:r>
      <w:r w:rsidR="00BD38E5" w:rsidRPr="00FF0750">
        <w:rPr>
          <w:rFonts w:ascii="Verdana" w:hAnsi="Verdana"/>
          <w:sz w:val="20"/>
          <w:szCs w:val="20"/>
        </w:rPr>
        <w:t>snake</w:t>
      </w:r>
      <w:r w:rsidR="00996083" w:rsidRPr="00FF0750">
        <w:rPr>
          <w:rFonts w:ascii="Verdana" w:hAnsi="Verdana"/>
          <w:sz w:val="20"/>
          <w:szCs w:val="20"/>
        </w:rPr>
        <w:t>,</w:t>
      </w:r>
      <w:r w:rsidR="00BD1E6F" w:rsidRPr="00FF0750">
        <w:rPr>
          <w:rFonts w:ascii="Verdana" w:hAnsi="Verdana"/>
          <w:sz w:val="20"/>
          <w:szCs w:val="20"/>
        </w:rPr>
        <w:t xml:space="preserve"> </w:t>
      </w:r>
      <w:r w:rsidR="00996083" w:rsidRPr="00FF0750">
        <w:rPr>
          <w:rFonts w:ascii="Verdana" w:hAnsi="Verdana"/>
          <w:sz w:val="20"/>
          <w:szCs w:val="20"/>
        </w:rPr>
        <w:t>t</w:t>
      </w:r>
      <w:r w:rsidR="003E4DB5" w:rsidRPr="00FF0750">
        <w:rPr>
          <w:rFonts w:ascii="Verdana" w:hAnsi="Verdana"/>
          <w:sz w:val="20"/>
          <w:szCs w:val="20"/>
        </w:rPr>
        <w:t>hereby</w:t>
      </w:r>
      <w:r w:rsidR="003E4DB5">
        <w:rPr>
          <w:rFonts w:ascii="Verdana" w:hAnsi="Verdana"/>
          <w:sz w:val="20"/>
          <w:szCs w:val="20"/>
        </w:rPr>
        <w:t xml:space="preserve"> increasing venom complexity even more</w:t>
      </w:r>
      <w:r w:rsidR="0075701B" w:rsidRPr="00327847">
        <w:rPr>
          <w:rFonts w:ascii="Verdana" w:hAnsi="Verdana"/>
          <w:sz w:val="20"/>
          <w:szCs w:val="20"/>
        </w:rPr>
        <w:t>.</w:t>
      </w:r>
      <w:r w:rsidR="002048ED">
        <w:rPr>
          <w:rFonts w:ascii="Verdana" w:hAnsi="Verdana"/>
          <w:sz w:val="20"/>
          <w:szCs w:val="20"/>
        </w:rPr>
        <w:fldChar w:fldCharType="begin" w:fldLock="1"/>
      </w:r>
      <w:r w:rsidR="00C7012C">
        <w:rPr>
          <w:rFonts w:ascii="Verdana" w:hAnsi="Verdana"/>
          <w:sz w:val="20"/>
          <w:szCs w:val="20"/>
        </w:rPr>
        <w:instrText>ADDIN CSL_CITATION {"citationItems":[{"id":"ITEM-1","itemData":{"DOI":"10.1007/978-94-007-6416-3","ISBN":"978-94-007-6415-6","author":[{"dropping-particle":"","family":"Gopalakrishnakone","given":"P","non-dropping-particle":"","parse-names":false,"suffix":""},{"dropping-particle":"","family":"Calvete","given":"Juan J","non-dropping-particle":"","parse-names":false,"suffix":""}],"id":"ITEM-1","issued":{"date-parts":[["2016"]]},"title":"Venom Genomics and Proteomics","type":"book"},"uris":["http://www.mendeley.com/documents/?uuid=d9616f07-d76a-4085-842e-8a39991369dd"]},{"id":"ITEM-2","itemData":{"DOI":"10.1042/bio04106028","ISSN":"17401194","abstract":"Venoms are complex secretions used for predatory and defensive purposes by a wide range of organisms. Venoms and venom production represent fascinating systems to study fundamental evolutionary processes. Understanding the evolution of venom generation demands the integration of the selective interactions and mechanisms, which transformed ordinary genes into deadly toxins, in the context of the natural history of the producing organism. Humans are not prey for any extant venomous creature on Earth, and thus human envenomings result from unexpected encounters with venomous animals, e.g., snakes. Research on snake venoms conducted on mammalian prey from an ecologically informed perspective is conceptually transferable to the clinic, highlighting the mutually enlightening relationship between evolutionary and translational venomics.","author":[{"dropping-particle":"","family":"Calvete","given":"Juan J.","non-dropping-particle":"","parse-names":false,"suffix":""}],"container-title":"Biochemist","id":"ITEM-2","issue":"6","issued":{"date-parts":[["2019"]]},"page":"28-33","title":"Snake venomics at the crossroads between ecological and clinical toxinology","type":"article-journal","volume":"41"},"uris":["http://www.mendeley.com/documents/?uuid=74804c98-f635-4bba-8162-a8f06293f8ec"]}],"mendeley":{"formattedCitation":"(Calvete, 2019; Gopalakrishnakone and Calvete, 2016)","plainTextFormattedCitation":"(Calvete, 2019; Gopalakrishnakone and Calvete, 2016)","previouslyFormattedCitation":"(Calvete, 2019; Gopalakrishnakone and Calvete, 2016)"},"properties":{"noteIndex":0},"schema":"https://github.com/citation-style-language/schema/raw/master/csl-citation.json"}</w:instrText>
      </w:r>
      <w:r w:rsidR="002048ED">
        <w:rPr>
          <w:rFonts w:ascii="Verdana" w:hAnsi="Verdana"/>
          <w:sz w:val="20"/>
          <w:szCs w:val="20"/>
        </w:rPr>
        <w:fldChar w:fldCharType="separate"/>
      </w:r>
      <w:r w:rsidR="00010DBD" w:rsidRPr="00010DBD">
        <w:rPr>
          <w:rFonts w:ascii="Verdana" w:hAnsi="Verdana"/>
          <w:noProof/>
          <w:sz w:val="20"/>
          <w:szCs w:val="20"/>
        </w:rPr>
        <w:t>(Calvete, 2019; Gopalakrishnakone and Calvete, 2016)</w:t>
      </w:r>
      <w:r w:rsidR="002048ED">
        <w:rPr>
          <w:rFonts w:ascii="Verdana" w:hAnsi="Verdana"/>
          <w:sz w:val="20"/>
          <w:szCs w:val="20"/>
        </w:rPr>
        <w:fldChar w:fldCharType="end"/>
      </w:r>
      <w:r w:rsidR="00C111A5" w:rsidRPr="003D7936">
        <w:rPr>
          <w:rFonts w:ascii="Verdana" w:hAnsi="Verdana"/>
          <w:color w:val="FF0000"/>
          <w:sz w:val="20"/>
          <w:szCs w:val="20"/>
        </w:rPr>
        <w:t xml:space="preserve"> </w:t>
      </w:r>
      <w:r w:rsidR="00E910F8">
        <w:rPr>
          <w:rFonts w:ascii="Verdana" w:hAnsi="Verdana"/>
          <w:sz w:val="20"/>
          <w:szCs w:val="20"/>
        </w:rPr>
        <w:t>Consequently, a</w:t>
      </w:r>
      <w:r w:rsidR="00C111A5" w:rsidRPr="003D7936">
        <w:rPr>
          <w:rFonts w:ascii="Verdana" w:hAnsi="Verdana"/>
          <w:sz w:val="20"/>
          <w:szCs w:val="20"/>
        </w:rPr>
        <w:t>ntivenom</w:t>
      </w:r>
      <w:r w:rsidR="00C111A5">
        <w:rPr>
          <w:rFonts w:ascii="Verdana" w:hAnsi="Verdana"/>
          <w:sz w:val="20"/>
          <w:szCs w:val="20"/>
        </w:rPr>
        <w:t xml:space="preserve"> therapies, </w:t>
      </w:r>
      <w:r w:rsidR="005503C6">
        <w:rPr>
          <w:rFonts w:ascii="Verdana" w:hAnsi="Verdana"/>
          <w:sz w:val="20"/>
          <w:szCs w:val="20"/>
        </w:rPr>
        <w:t xml:space="preserve">which are based on </w:t>
      </w:r>
      <w:r w:rsidR="00C111A5">
        <w:rPr>
          <w:rFonts w:ascii="Verdana" w:hAnsi="Verdana"/>
          <w:sz w:val="20"/>
          <w:szCs w:val="20"/>
        </w:rPr>
        <w:t xml:space="preserve">antibodies produced </w:t>
      </w:r>
      <w:r w:rsidR="00C111A5">
        <w:rPr>
          <w:rFonts w:ascii="Verdana" w:hAnsi="Verdana"/>
          <w:sz w:val="20"/>
          <w:szCs w:val="20"/>
        </w:rPr>
        <w:lastRenderedPageBreak/>
        <w:t xml:space="preserve">in horses </w:t>
      </w:r>
      <w:r w:rsidR="005503C6">
        <w:rPr>
          <w:rFonts w:ascii="Verdana" w:hAnsi="Verdana"/>
          <w:sz w:val="20"/>
          <w:szCs w:val="20"/>
        </w:rPr>
        <w:t>or</w:t>
      </w:r>
      <w:r w:rsidR="00C111A5">
        <w:rPr>
          <w:rFonts w:ascii="Verdana" w:hAnsi="Verdana"/>
          <w:sz w:val="20"/>
          <w:szCs w:val="20"/>
        </w:rPr>
        <w:t xml:space="preserve"> sheep </w:t>
      </w:r>
      <w:r w:rsidR="00E910F8">
        <w:rPr>
          <w:rFonts w:ascii="Verdana" w:hAnsi="Verdana"/>
          <w:sz w:val="20"/>
          <w:szCs w:val="20"/>
        </w:rPr>
        <w:t>following their immunization with</w:t>
      </w:r>
      <w:r w:rsidR="00C111A5">
        <w:rPr>
          <w:rFonts w:ascii="Verdana" w:hAnsi="Verdana"/>
          <w:sz w:val="20"/>
          <w:szCs w:val="20"/>
        </w:rPr>
        <w:t xml:space="preserve"> venom</w:t>
      </w:r>
      <w:r w:rsidR="005503C6">
        <w:rPr>
          <w:rFonts w:ascii="Verdana" w:hAnsi="Verdana"/>
          <w:sz w:val="20"/>
          <w:szCs w:val="20"/>
        </w:rPr>
        <w:t xml:space="preserve"> or mixture</w:t>
      </w:r>
      <w:r w:rsidR="00E910F8">
        <w:rPr>
          <w:rFonts w:ascii="Verdana" w:hAnsi="Verdana"/>
          <w:sz w:val="20"/>
          <w:szCs w:val="20"/>
        </w:rPr>
        <w:t>s</w:t>
      </w:r>
      <w:r w:rsidR="005503C6">
        <w:rPr>
          <w:rFonts w:ascii="Verdana" w:hAnsi="Verdana"/>
          <w:sz w:val="20"/>
          <w:szCs w:val="20"/>
        </w:rPr>
        <w:t xml:space="preserve"> of venoms</w:t>
      </w:r>
      <w:r w:rsidR="00C111A5">
        <w:rPr>
          <w:rFonts w:ascii="Verdana" w:hAnsi="Verdana"/>
          <w:sz w:val="20"/>
          <w:szCs w:val="20"/>
        </w:rPr>
        <w:t>,</w:t>
      </w:r>
      <w:r w:rsidR="00C111A5" w:rsidRPr="003D7936">
        <w:rPr>
          <w:rFonts w:ascii="Verdana" w:hAnsi="Verdana"/>
          <w:sz w:val="20"/>
          <w:szCs w:val="20"/>
        </w:rPr>
        <w:t xml:space="preserve"> are </w:t>
      </w:r>
      <w:r w:rsidR="00E910F8">
        <w:rPr>
          <w:rFonts w:ascii="Verdana" w:hAnsi="Verdana"/>
          <w:sz w:val="20"/>
          <w:szCs w:val="20"/>
        </w:rPr>
        <w:t xml:space="preserve">highly </w:t>
      </w:r>
      <w:r w:rsidR="00C111A5">
        <w:rPr>
          <w:rFonts w:ascii="Verdana" w:hAnsi="Verdana"/>
          <w:sz w:val="20"/>
          <w:szCs w:val="20"/>
        </w:rPr>
        <w:t xml:space="preserve">specific </w:t>
      </w:r>
      <w:r w:rsidR="00E910F8">
        <w:rPr>
          <w:rFonts w:ascii="Verdana" w:hAnsi="Verdana"/>
          <w:sz w:val="20"/>
          <w:szCs w:val="20"/>
        </w:rPr>
        <w:t>to those</w:t>
      </w:r>
      <w:r w:rsidR="00C111A5">
        <w:rPr>
          <w:rFonts w:ascii="Verdana" w:hAnsi="Verdana"/>
          <w:sz w:val="20"/>
          <w:szCs w:val="20"/>
        </w:rPr>
        <w:t xml:space="preserve"> </w:t>
      </w:r>
      <w:r w:rsidR="005503C6">
        <w:rPr>
          <w:rFonts w:ascii="Verdana" w:hAnsi="Verdana"/>
          <w:sz w:val="20"/>
          <w:szCs w:val="20"/>
        </w:rPr>
        <w:t>venom</w:t>
      </w:r>
      <w:r w:rsidR="00E910F8">
        <w:rPr>
          <w:rFonts w:ascii="Verdana" w:hAnsi="Verdana"/>
          <w:sz w:val="20"/>
          <w:szCs w:val="20"/>
        </w:rPr>
        <w:t>s</w:t>
      </w:r>
      <w:r w:rsidR="005503C6">
        <w:rPr>
          <w:rFonts w:ascii="Verdana" w:hAnsi="Verdana"/>
          <w:sz w:val="20"/>
          <w:szCs w:val="20"/>
        </w:rPr>
        <w:t xml:space="preserve"> </w:t>
      </w:r>
      <w:r w:rsidR="00C111A5">
        <w:rPr>
          <w:rFonts w:ascii="Verdana" w:hAnsi="Verdana"/>
          <w:sz w:val="20"/>
          <w:szCs w:val="20"/>
        </w:rPr>
        <w:t xml:space="preserve">used </w:t>
      </w:r>
      <w:r w:rsidR="000337EB">
        <w:rPr>
          <w:rFonts w:ascii="Verdana" w:hAnsi="Verdana"/>
          <w:sz w:val="20"/>
          <w:szCs w:val="20"/>
        </w:rPr>
        <w:t xml:space="preserve">for </w:t>
      </w:r>
      <w:r w:rsidR="00C111A5">
        <w:rPr>
          <w:rFonts w:ascii="Verdana" w:hAnsi="Verdana"/>
          <w:sz w:val="20"/>
          <w:szCs w:val="20"/>
        </w:rPr>
        <w:t>production</w:t>
      </w:r>
      <w:r w:rsidR="00E910F8">
        <w:rPr>
          <w:rFonts w:ascii="Verdana" w:hAnsi="Verdana"/>
          <w:sz w:val="20"/>
          <w:szCs w:val="20"/>
        </w:rPr>
        <w:t>, but often lack efficacy for treating snakebites by other snake species</w:t>
      </w:r>
      <w:r w:rsidR="00C111A5">
        <w:rPr>
          <w:rFonts w:ascii="Verdana" w:hAnsi="Verdana"/>
          <w:sz w:val="20"/>
          <w:szCs w:val="20"/>
        </w:rPr>
        <w:t>.</w:t>
      </w:r>
      <w:r w:rsidR="00981037">
        <w:rPr>
          <w:rFonts w:ascii="Verdana" w:hAnsi="Verdana"/>
          <w:sz w:val="20"/>
          <w:szCs w:val="20"/>
        </w:rPr>
        <w:fldChar w:fldCharType="begin" w:fldLock="1"/>
      </w:r>
      <w:r w:rsidR="00C7012C">
        <w:rPr>
          <w:rFonts w:ascii="Verdana" w:hAnsi="Verdana"/>
          <w:sz w:val="20"/>
          <w:szCs w:val="20"/>
        </w:rPr>
        <w:instrText>ADDIN CSL_CITATION {"citationItems":[{"id":"ITEM-1","itemData":{"DOI":"10.1073/pnas.1405484111","ISSN":"10916490","abstract":"Variation in venom composition is a ubiquitous phenomenon in snakes and occurs both interspecifically and intraspecifically. Venom variation can have severe outcomes for snakebite victims by rendering the specific antibodies found in antivenoms ineffective against heterologous toxins found in different venoms. The rapid evolutionary expansion of different toxin-encoding gene families in different snake lineages is widely perceived as the main cause of venom variation. However, this view is simplistic and disregards the understudied influence that processes acting on gene transcription and translation may have on the production of the venom proteome. Here, we assess the venom composition of six related viperid snakes and compare interspecific changes in the number of toxin genes, their transcription in the venom gland, and their translation into proteins secreted in venom. Our results reveal that multiple levels of regulation are responsible for generating variation in venom composition between related snake species. We demonstrate that differential levels of toxin transcription, translation, and their posttranslational modification have a substantial impact upon the resulting venom protein mixture. Notably, these processes act to varying extents on different toxin paralogs found in different snakes and are therefore likely to be as important as ancestral gene duplication events for generating compositionally distinct venom proteomes. Our results suggest that these processes may also contribute to altering the toxicity of snake venoms, and we demonstrate how this variability can undermine the treatment of a neglected tropical disease, snakebite.","author":[{"dropping-particle":"","family":"Casewell","given":"Nicholas R.","non-dropping-particle":"","parse-names":false,"suffix":""},{"dropping-particle":"","family":"Wagstaff","given":"Simon C.","non-dropping-particle":"","parse-names":false,"suffix":""},{"dropping-particle":"","family":"Wus̈ter","given":"Wolfgang","non-dropping-particle":"","parse-names":false,"suffix":""},{"dropping-particle":"","family":"Cook","given":"Darren A.N.","non-dropping-particle":"","parse-names":false,"suffix":""},{"dropping-particle":"","family":"Bolton","given":"Fiona M.S.","non-dropping-particle":"","parse-names":false,"suffix":""},{"dropping-particle":"","family":"King","given":"Sarah I.","non-dropping-particle":"","parse-names":false,"suffix":""},{"dropping-particle":"","family":"Pla","given":"Davinia","non-dropping-particle":"","parse-names":false,"suffix":""},{"dropping-particle":"","family":"Sanz","given":"Libia","non-dropping-particle":"","parse-names":false,"suffix":""},{"dropping-particle":"","family":"Calvete","given":"Juan J.","non-dropping-particle":"","parse-names":false,"suffix":""},{"dropping-particle":"","family":"Harrison","given":"Robert A.","non-dropping-particle":"","parse-names":false,"suffix":""}],"container-title":"Proceedings of the National Academy of Sciences of the United States of America","id":"ITEM-1","issue":"25","issued":{"date-parts":[["2014"]]},"page":"9205-9210","title":"Medically important differences in snake venom composition are dictated by distinct postgenomic mechanisms","type":"article-journal","volume":"111"},"uris":["http://www.mendeley.com/documents/?uuid=f024353d-3c06-4744-9233-99471d48a394"]}],"mendeley":{"formattedCitation":"(Casewell et al., 2014)","plainTextFormattedCitation":"(Casewell et al., 2014)","previouslyFormattedCitation":"(Casewell et al., 2014)"},"properties":{"noteIndex":0},"schema":"https://github.com/citation-style-language/schema/raw/master/csl-citation.json"}</w:instrText>
      </w:r>
      <w:r w:rsidR="00981037">
        <w:rPr>
          <w:rFonts w:ascii="Verdana" w:hAnsi="Verdana"/>
          <w:sz w:val="20"/>
          <w:szCs w:val="20"/>
        </w:rPr>
        <w:fldChar w:fldCharType="separate"/>
      </w:r>
      <w:r w:rsidR="00010DBD" w:rsidRPr="00010DBD">
        <w:rPr>
          <w:rFonts w:ascii="Verdana" w:hAnsi="Verdana"/>
          <w:noProof/>
          <w:sz w:val="20"/>
          <w:szCs w:val="20"/>
        </w:rPr>
        <w:t>(Casewell et al., 2014)</w:t>
      </w:r>
      <w:r w:rsidR="00981037">
        <w:rPr>
          <w:rFonts w:ascii="Verdana" w:hAnsi="Verdana"/>
          <w:sz w:val="20"/>
          <w:szCs w:val="20"/>
        </w:rPr>
        <w:fldChar w:fldCharType="end"/>
      </w:r>
      <w:r w:rsidR="00C111A5">
        <w:rPr>
          <w:rStyle w:val="CommentReference"/>
          <w:rFonts w:ascii="Times New Roman" w:eastAsia="Times New Roman" w:hAnsi="Times New Roman" w:cs="Times New Roman"/>
          <w:color w:val="000000"/>
          <w:lang w:eastAsia="de-DE"/>
        </w:rPr>
        <w:t xml:space="preserve"> </w:t>
      </w:r>
      <w:r w:rsidR="0071109D">
        <w:rPr>
          <w:rFonts w:ascii="Verdana" w:hAnsi="Verdana"/>
          <w:sz w:val="20"/>
          <w:szCs w:val="20"/>
        </w:rPr>
        <w:t>In r</w:t>
      </w:r>
      <w:r w:rsidR="004E7EAD">
        <w:rPr>
          <w:rFonts w:ascii="Verdana" w:hAnsi="Verdana"/>
          <w:sz w:val="20"/>
          <w:szCs w:val="20"/>
        </w:rPr>
        <w:t>ecent years</w:t>
      </w:r>
      <w:r w:rsidR="003E4DB5">
        <w:rPr>
          <w:rFonts w:ascii="Verdana" w:hAnsi="Verdana"/>
          <w:sz w:val="20"/>
          <w:szCs w:val="20"/>
        </w:rPr>
        <w:t xml:space="preserve">, </w:t>
      </w:r>
      <w:r w:rsidR="004E7EAD">
        <w:rPr>
          <w:rFonts w:ascii="Verdana" w:hAnsi="Verdana"/>
          <w:sz w:val="20"/>
          <w:szCs w:val="20"/>
        </w:rPr>
        <w:t>research efforts</w:t>
      </w:r>
      <w:r w:rsidR="00E910F8">
        <w:rPr>
          <w:rFonts w:ascii="Verdana" w:hAnsi="Verdana"/>
          <w:sz w:val="20"/>
          <w:szCs w:val="20"/>
        </w:rPr>
        <w:t xml:space="preserve"> have increased</w:t>
      </w:r>
      <w:r w:rsidR="004E7EAD">
        <w:rPr>
          <w:rFonts w:ascii="Verdana" w:hAnsi="Verdana"/>
          <w:sz w:val="20"/>
          <w:szCs w:val="20"/>
        </w:rPr>
        <w:t xml:space="preserve"> on </w:t>
      </w:r>
      <w:r w:rsidR="00E910F8">
        <w:rPr>
          <w:rFonts w:ascii="Verdana" w:hAnsi="Verdana"/>
          <w:sz w:val="20"/>
          <w:szCs w:val="20"/>
        </w:rPr>
        <w:t xml:space="preserve">the potential utility of </w:t>
      </w:r>
      <w:r w:rsidR="004E7EAD">
        <w:rPr>
          <w:rFonts w:ascii="Verdana" w:hAnsi="Verdana"/>
          <w:sz w:val="20"/>
          <w:szCs w:val="20"/>
        </w:rPr>
        <w:t>small molecul</w:t>
      </w:r>
      <w:r w:rsidR="00E910F8">
        <w:rPr>
          <w:rFonts w:ascii="Verdana" w:hAnsi="Verdana"/>
          <w:sz w:val="20"/>
          <w:szCs w:val="20"/>
        </w:rPr>
        <w:t>e</w:t>
      </w:r>
      <w:r w:rsidR="004E7EAD">
        <w:rPr>
          <w:rFonts w:ascii="Verdana" w:hAnsi="Verdana"/>
          <w:sz w:val="20"/>
          <w:szCs w:val="20"/>
        </w:rPr>
        <w:t xml:space="preserve"> drugs as potential </w:t>
      </w:r>
      <w:r w:rsidR="000337EB">
        <w:rPr>
          <w:rFonts w:ascii="Verdana" w:hAnsi="Verdana"/>
          <w:sz w:val="20"/>
          <w:szCs w:val="20"/>
        </w:rPr>
        <w:t>alternative</w:t>
      </w:r>
      <w:r w:rsidR="00E910F8">
        <w:rPr>
          <w:rFonts w:ascii="Verdana" w:hAnsi="Verdana"/>
          <w:sz w:val="20"/>
          <w:szCs w:val="20"/>
        </w:rPr>
        <w:t>s</w:t>
      </w:r>
      <w:r w:rsidR="000337EB">
        <w:rPr>
          <w:rFonts w:ascii="Verdana" w:hAnsi="Verdana"/>
          <w:sz w:val="20"/>
          <w:szCs w:val="20"/>
        </w:rPr>
        <w:t xml:space="preserve"> for </w:t>
      </w:r>
      <w:r w:rsidR="00E910F8">
        <w:rPr>
          <w:rFonts w:ascii="Verdana" w:hAnsi="Verdana"/>
          <w:sz w:val="20"/>
          <w:szCs w:val="20"/>
        </w:rPr>
        <w:t>conventional</w:t>
      </w:r>
      <w:r w:rsidR="000337EB">
        <w:rPr>
          <w:rFonts w:ascii="Verdana" w:hAnsi="Verdana"/>
          <w:sz w:val="20"/>
          <w:szCs w:val="20"/>
        </w:rPr>
        <w:t xml:space="preserve"> </w:t>
      </w:r>
      <w:r w:rsidR="00E910F8">
        <w:rPr>
          <w:rFonts w:ascii="Verdana" w:hAnsi="Verdana"/>
          <w:sz w:val="20"/>
          <w:szCs w:val="20"/>
        </w:rPr>
        <w:t>antivenom therapies</w:t>
      </w:r>
      <w:r w:rsidR="004E7EAD">
        <w:rPr>
          <w:rFonts w:ascii="Verdana" w:hAnsi="Verdana"/>
          <w:sz w:val="20"/>
          <w:szCs w:val="20"/>
        </w:rPr>
        <w:t>. Th</w:t>
      </w:r>
      <w:r w:rsidR="00606A12">
        <w:rPr>
          <w:rFonts w:ascii="Verdana" w:hAnsi="Verdana"/>
          <w:sz w:val="20"/>
          <w:szCs w:val="20"/>
        </w:rPr>
        <w:t>e</w:t>
      </w:r>
      <w:r w:rsidR="004E7EAD">
        <w:rPr>
          <w:rFonts w:ascii="Verdana" w:hAnsi="Verdana"/>
          <w:sz w:val="20"/>
          <w:szCs w:val="20"/>
        </w:rPr>
        <w:t>s</w:t>
      </w:r>
      <w:r w:rsidR="00606A12">
        <w:rPr>
          <w:rFonts w:ascii="Verdana" w:hAnsi="Verdana"/>
          <w:sz w:val="20"/>
          <w:szCs w:val="20"/>
        </w:rPr>
        <w:t>e</w:t>
      </w:r>
      <w:r w:rsidR="004E7EAD">
        <w:rPr>
          <w:rFonts w:ascii="Verdana" w:hAnsi="Verdana"/>
          <w:sz w:val="20"/>
          <w:szCs w:val="20"/>
        </w:rPr>
        <w:t xml:space="preserve"> promising approach</w:t>
      </w:r>
      <w:r w:rsidR="00606A12">
        <w:rPr>
          <w:rFonts w:ascii="Verdana" w:hAnsi="Verdana"/>
          <w:sz w:val="20"/>
          <w:szCs w:val="20"/>
        </w:rPr>
        <w:t>es</w:t>
      </w:r>
      <w:r w:rsidR="004E7EAD">
        <w:rPr>
          <w:rFonts w:ascii="Verdana" w:hAnsi="Verdana"/>
          <w:sz w:val="20"/>
          <w:szCs w:val="20"/>
        </w:rPr>
        <w:t xml:space="preserve"> focus </w:t>
      </w:r>
      <w:r w:rsidR="00606A12">
        <w:rPr>
          <w:rFonts w:ascii="Verdana" w:hAnsi="Verdana"/>
          <w:sz w:val="20"/>
          <w:szCs w:val="20"/>
        </w:rPr>
        <w:t>on</w:t>
      </w:r>
      <w:r w:rsidR="004E7EAD">
        <w:rPr>
          <w:rFonts w:ascii="Verdana" w:hAnsi="Verdana"/>
          <w:sz w:val="20"/>
          <w:szCs w:val="20"/>
        </w:rPr>
        <w:t xml:space="preserve"> neutralizing </w:t>
      </w:r>
      <w:r w:rsidR="00E910F8">
        <w:rPr>
          <w:rFonts w:ascii="Verdana" w:hAnsi="Verdana"/>
          <w:sz w:val="20"/>
          <w:szCs w:val="20"/>
        </w:rPr>
        <w:t xml:space="preserve">entire classes of </w:t>
      </w:r>
      <w:r w:rsidR="004E7EAD">
        <w:rPr>
          <w:rFonts w:ascii="Verdana" w:hAnsi="Verdana"/>
          <w:sz w:val="20"/>
          <w:szCs w:val="20"/>
        </w:rPr>
        <w:t>venom enzymes</w:t>
      </w:r>
      <w:r w:rsidR="00E910F8">
        <w:rPr>
          <w:rFonts w:ascii="Verdana" w:hAnsi="Verdana"/>
          <w:sz w:val="20"/>
          <w:szCs w:val="20"/>
        </w:rPr>
        <w:t xml:space="preserve">, irrespective of sequence and structural variation, </w:t>
      </w:r>
      <w:r w:rsidR="00E26DC3">
        <w:rPr>
          <w:rFonts w:ascii="Verdana" w:hAnsi="Verdana"/>
          <w:sz w:val="20"/>
          <w:szCs w:val="20"/>
        </w:rPr>
        <w:t>with small molecular inhibitors or metal chelators.</w:t>
      </w:r>
      <w:r w:rsidR="004E7EAD">
        <w:rPr>
          <w:rFonts w:ascii="Verdana" w:hAnsi="Verdana"/>
          <w:sz w:val="20"/>
          <w:szCs w:val="20"/>
        </w:rPr>
        <w:t xml:space="preserve"> </w:t>
      </w:r>
      <w:r w:rsidR="00BA485D">
        <w:rPr>
          <w:rFonts w:ascii="Verdana" w:hAnsi="Verdana"/>
          <w:sz w:val="20"/>
          <w:szCs w:val="20"/>
        </w:rPr>
        <w:t>For instance,</w:t>
      </w:r>
      <w:r w:rsidR="00E26DC3">
        <w:rPr>
          <w:rFonts w:ascii="Verdana" w:hAnsi="Verdana"/>
          <w:sz w:val="20"/>
          <w:szCs w:val="20"/>
        </w:rPr>
        <w:t xml:space="preserve"> </w:t>
      </w:r>
      <w:r w:rsidR="00E910F8">
        <w:rPr>
          <w:rFonts w:ascii="Verdana" w:hAnsi="Verdana"/>
          <w:sz w:val="20"/>
          <w:szCs w:val="20"/>
        </w:rPr>
        <w:t xml:space="preserve">recent studies have </w:t>
      </w:r>
      <w:r w:rsidR="00097679" w:rsidRPr="003D7936">
        <w:rPr>
          <w:rFonts w:ascii="Verdana" w:hAnsi="Verdana"/>
          <w:sz w:val="20"/>
          <w:szCs w:val="20"/>
        </w:rPr>
        <w:t>demonstrated that enzyme inhibitors and metal chelating agents</w:t>
      </w:r>
      <w:r w:rsidR="007F356A">
        <w:rPr>
          <w:rFonts w:ascii="Verdana" w:hAnsi="Verdana"/>
          <w:sz w:val="20"/>
          <w:szCs w:val="20"/>
        </w:rPr>
        <w:t>,</w:t>
      </w:r>
      <w:r w:rsidR="00097679" w:rsidRPr="003D7936">
        <w:rPr>
          <w:rFonts w:ascii="Verdana" w:hAnsi="Verdana"/>
          <w:sz w:val="20"/>
          <w:szCs w:val="20"/>
        </w:rPr>
        <w:t xml:space="preserve"> </w:t>
      </w:r>
      <w:r w:rsidR="007F356A">
        <w:rPr>
          <w:rFonts w:ascii="Verdana" w:hAnsi="Verdana"/>
          <w:sz w:val="20"/>
          <w:szCs w:val="20"/>
        </w:rPr>
        <w:t>such as</w:t>
      </w:r>
      <w:r w:rsidR="004E7EAD">
        <w:rPr>
          <w:rFonts w:ascii="Verdana" w:hAnsi="Verdana"/>
          <w:sz w:val="20"/>
          <w:szCs w:val="20"/>
        </w:rPr>
        <w:t xml:space="preserve"> EDTA</w:t>
      </w:r>
      <w:r w:rsidR="00E910F8">
        <w:rPr>
          <w:rFonts w:ascii="Verdana" w:hAnsi="Verdana"/>
          <w:sz w:val="20"/>
          <w:szCs w:val="20"/>
        </w:rPr>
        <w:t xml:space="preserve"> and DMPS</w:t>
      </w:r>
      <w:r w:rsidR="007F356A">
        <w:rPr>
          <w:rFonts w:ascii="Verdana" w:hAnsi="Verdana"/>
          <w:sz w:val="20"/>
          <w:szCs w:val="20"/>
        </w:rPr>
        <w:t xml:space="preserve">, </w:t>
      </w:r>
      <w:r w:rsidR="00E910F8">
        <w:rPr>
          <w:rFonts w:ascii="Verdana" w:hAnsi="Verdana"/>
          <w:sz w:val="20"/>
          <w:szCs w:val="20"/>
        </w:rPr>
        <w:t>are capable of</w:t>
      </w:r>
      <w:r w:rsidR="00097679" w:rsidRPr="003D7936">
        <w:rPr>
          <w:rFonts w:ascii="Verdana" w:hAnsi="Verdana"/>
          <w:sz w:val="20"/>
          <w:szCs w:val="20"/>
        </w:rPr>
        <w:t xml:space="preserve"> neutralizing snake venom</w:t>
      </w:r>
      <w:r w:rsidR="00E910F8">
        <w:rPr>
          <w:rFonts w:ascii="Verdana" w:hAnsi="Verdana"/>
          <w:sz w:val="20"/>
          <w:szCs w:val="20"/>
        </w:rPr>
        <w:t xml:space="preserve"> metalloproteinase</w:t>
      </w:r>
      <w:r w:rsidR="00097679" w:rsidRPr="003D7936">
        <w:rPr>
          <w:rFonts w:ascii="Verdana" w:hAnsi="Verdana"/>
          <w:sz w:val="20"/>
          <w:szCs w:val="20"/>
        </w:rPr>
        <w:t xml:space="preserve"> toxins in </w:t>
      </w:r>
      <w:r w:rsidR="004E7EAD">
        <w:rPr>
          <w:rFonts w:ascii="Verdana" w:hAnsi="Verdana"/>
          <w:sz w:val="20"/>
          <w:szCs w:val="20"/>
        </w:rPr>
        <w:t>pre-</w:t>
      </w:r>
      <w:r w:rsidR="00097679" w:rsidRPr="003D7936">
        <w:rPr>
          <w:rFonts w:ascii="Verdana" w:hAnsi="Verdana"/>
          <w:sz w:val="20"/>
          <w:szCs w:val="20"/>
        </w:rPr>
        <w:t xml:space="preserve">clinical </w:t>
      </w:r>
      <w:r w:rsidR="00E910F8">
        <w:rPr>
          <w:rFonts w:ascii="Verdana" w:hAnsi="Verdana"/>
          <w:sz w:val="20"/>
          <w:szCs w:val="20"/>
        </w:rPr>
        <w:t>models of envenoming</w:t>
      </w:r>
      <w:r w:rsidR="00097679" w:rsidRPr="003D7936">
        <w:rPr>
          <w:rFonts w:ascii="Verdana" w:hAnsi="Verdana"/>
          <w:sz w:val="20"/>
          <w:szCs w:val="20"/>
        </w:rPr>
        <w:t>.</w:t>
      </w:r>
      <w:r w:rsidR="00D3551F">
        <w:rPr>
          <w:rFonts w:ascii="Verdana" w:hAnsi="Verdana"/>
          <w:sz w:val="20"/>
          <w:szCs w:val="20"/>
        </w:rPr>
        <w:fldChar w:fldCharType="begin" w:fldLock="1"/>
      </w:r>
      <w:r w:rsidR="00C7012C">
        <w:rPr>
          <w:rFonts w:ascii="Verdana" w:hAnsi="Verdana"/>
          <w:sz w:val="20"/>
          <w:szCs w:val="20"/>
        </w:rPr>
        <w:instrText>ADDIN CSL_CITATION {"citationItems":[{"id":"ITEM-1","itemData":{"DOI":"10.1038/s42003-018-0039-1","ISSN":"2399-3642","abstract":"Snake envenoming causes several potentially lethal pathologies. The specific pathology is dictated by the toxin composition of venom, which varies by species, geography and ontogeny. This variation severely restricts the paraspecific efficacy of antivenoms used to treat snakebite victims. With a view to devising pathology-specific snakebite treatments, we assessed the procoagulant activity of 57 snake venoms and investigated the efficacy of various antivenoms. We find that procoagulant venoms act differentially on key steps of the coagulation cascade, and that certain monospecific antivenoms work in a previously unrecognised paraspecific manner to neutralise this activity, despite conventional assumptions of congener-restricted efficacy. Moreover, we demonstrate that the metal chelator EDTA is also capable of neutralising venom-induced lethality in vivo. This study illustrates the exciting potential of developing new, broad-spectrum, toxin-targeting antivenoms capable of treating key snakebite pathologies, and advocates a thorough re-examination of enzyme inhibiting compounds as alternative therapies for treating snakebite victims.","author":[{"dropping-particle":"","family":"Ainsworth","given":"Stuart","non-dropping-particle":"","parse-names":false,"suffix":""},{"dropping-particle":"","family":"Slagboom","given":"Julien","non-dropping-particle":"","parse-names":false,"suffix":""},{"dropping-particle":"","family":"Alomran","given":"Nessrin","non-dropping-particle":"","parse-names":false,"suffix":""},{"dropping-particle":"","family":"Pla","given":"Davinia","non-dropping-particle":"","parse-names":false,"suffix":""},{"dropping-particle":"","family":"Alhamdi","given":"Yasir","non-dropping-particle":"","parse-names":false,"suffix":""},{"dropping-particle":"","family":"King","given":"Sarah I.","non-dropping-particle":"","parse-names":false,"suffix":""},{"dropping-particle":"","family":"Bolton","given":"Fiona M. S.","non-dropping-particle":"","parse-names":false,"suffix":""},{"dropping-particle":"","family":"Gutiérrez","given":"José María","non-dropping-particle":"","parse-names":false,"suffix":""},{"dropping-particle":"","family":"Vonk","given":"Freek J.","non-dropping-particle":"","parse-names":false,"suffix":""},{"dropping-particle":"","family":"Toh","given":"Cheng-Hock","non-dropping-particle":"","parse-names":false,"suffix":""},{"dropping-particle":"","family":"Calvete","given":"Juan J.","non-dropping-particle":"","parse-names":false,"suffix":""},{"dropping-particle":"","family":"Kool","given":"Jeroen","non-dropping-particle":"","parse-names":false,"suffix":""},{"dropping-particle":"","family":"Harrison","given":"Robert A.","non-dropping-particle":"","parse-names":false,"suffix":""},{"dropping-particle":"","family":"Casewell","given":"Nicholas R.","non-dropping-particle":"","parse-names":false,"suffix":""}],"container-title":"Communications Biology","id":"ITEM-1","issue":"1","issued":{"date-parts":[["2018"]]},"page":"34","publisher":"Springer US","title":"The paraspecific neutralisation of snake venom induced coagulopathy by antivenoms","type":"article-journal","volume":"1"},"uris":["http://www.mendeley.com/documents/?uuid=a0efe4b9-7cfe-4686-b998-aa18b617c2f0"]},{"id":"ITEM-2","itemData":{"DOI":"10.1101/717280","abstract":"Snakebite envenoming causes 138,000 deaths annually and ~400,000 victims are left with permanent disabilities. Envenoming by saw-scaled vipers (Viperidae: Echis) leads to systemic hemorrhage and coagulopathy, and represents a major cause of snakebite mortality and morbidity in Africa and Asia. The only specific treatment for snakebite, antivenom, has poor specificity, low affordability, and must be administered in clinical settings due to its intravenous delivery and high rates of adverse reactions. This requirement results in major treatment delays in resource-poor regions and impacts substantially on patient outcomes following envenoming. Here we investigated the value of metal chelators as novel community-based therapeutics for snakebite. Among the tested chelators, dimercaprol (British anti-Lewisite) and its derivative 2,3-dimercapto-1-propanesulfonic acid (DMPS), were found to potently antagonize the activity of Zn2+-dependent snake venom metalloproteinase toxins in vitro. Moreover, DMPS prolonged or conferred complete survival in murine preclinical models of envenoming against a variety of saw-scaled viper venoms. DMPS also significantly extended survival in a challenge and treat model, where drug administration was delayed post-venom injection, and the oral administration of this chelator provided partial protection against envenoming. Finally, the potential clinical scenario of early oral DMPS therapy combined with a later, delayed, intravenous dose of conventional antivenom provided prolonged protection against the lethal effects of envenoming in vivo. Our findings demonstrate that safe and affordable repurposed metal chelators effectively neutralize saw-scaled viper venoms in vitro and in vivo and highlight the great promise of DMPS as a novel, community-based, early therapeutic intervention for hemotoxic snakebite envenoming.","author":[{"dropping-particle":"","family":"Albulescu","given":"Laura-Oana","non-dropping-particle":"","parse-names":false,"suffix":""},{"dropping-particle":"","family":"Hale","given":"Melissa","non-dropping-particle":"","parse-names":false,"suffix":""},{"dropping-particle":"","family":"Ainsworth","given":"Stuart","non-dropping-particle":"","parse-names":false,"suffix":""},{"dropping-particle":"","family":"Alsolaiss","given":"Jaffer","non-dropping-particle":"","parse-names":false,"suffix":""},{"dropping-particle":"","family":"Crittenden","given":"Edouard","non-dropping-particle":"","parse-names":false,"suffix":""},{"dropping-particle":"","family":"Calvete","given":"Juan J","non-dropping-particle":"","parse-names":false,"suffix":""},{"dropping-particle":"","family":"Wilkinson","given":"Mark C","non-dropping-particle":"","parse-names":false,"suffix":""},{"dropping-particle":"","family":"Harrison","given":"Robert A","non-dropping-particle":"","parse-names":false,"suffix":""},{"dropping-particle":"","family":"Kool","given":"Jeroen","non-dropping-particle":"","parse-names":false,"suffix":""},{"dropping-particle":"","family":"Casewell","given":"Nicholas R","non-dropping-particle":"","parse-names":false,"suffix":""}],"container-title":"bioRxiv","id":"ITEM-2","issued":{"date-parts":[["2019"]]},"page":"717280","title":"Preclinical validation of a repurposed metal chelator as a community-based therapeutic for hemotoxic snakebite","type":"article-journal"},"uris":["http://www.mendeley.com/documents/?uuid=aa092eb2-5477-49d8-a5cd-6cd1dce72d1e"]}],"mendeley":{"formattedCitation":"(Ainsworth et al., 2018; Albulescu et al., 2019)","plainTextFormattedCitation":"(Ainsworth et al., 2018; Albulescu et al., 2019)","previouslyFormattedCitation":"(Ainsworth et al., 2018; Albulescu et al., 2019)"},"properties":{"noteIndex":0},"schema":"https://github.com/citation-style-language/schema/raw/master/csl-citation.json"}</w:instrText>
      </w:r>
      <w:r w:rsidR="00D3551F">
        <w:rPr>
          <w:rFonts w:ascii="Verdana" w:hAnsi="Verdana"/>
          <w:sz w:val="20"/>
          <w:szCs w:val="20"/>
        </w:rPr>
        <w:fldChar w:fldCharType="separate"/>
      </w:r>
      <w:r w:rsidR="00010DBD" w:rsidRPr="00010DBD">
        <w:rPr>
          <w:rFonts w:ascii="Verdana" w:hAnsi="Verdana"/>
          <w:noProof/>
          <w:sz w:val="20"/>
          <w:szCs w:val="20"/>
        </w:rPr>
        <w:t>(Ainsworth et al., 2018; Albulescu et al., 2019)</w:t>
      </w:r>
      <w:r w:rsidR="00D3551F">
        <w:rPr>
          <w:rFonts w:ascii="Verdana" w:hAnsi="Verdana"/>
          <w:sz w:val="20"/>
          <w:szCs w:val="20"/>
        </w:rPr>
        <w:fldChar w:fldCharType="end"/>
      </w:r>
      <w:r w:rsidR="007E146F" w:rsidRPr="00703571" w:rsidDel="007E146F">
        <w:rPr>
          <w:rFonts w:ascii="Verdana" w:hAnsi="Verdana"/>
          <w:sz w:val="20"/>
          <w:szCs w:val="20"/>
        </w:rPr>
        <w:t xml:space="preserve"> </w:t>
      </w:r>
      <w:bookmarkEnd w:id="8"/>
      <w:bookmarkEnd w:id="9"/>
      <w:r w:rsidR="003577C7" w:rsidRPr="00703571">
        <w:rPr>
          <w:rFonts w:ascii="Verdana" w:hAnsi="Verdana"/>
          <w:sz w:val="20"/>
          <w:szCs w:val="20"/>
        </w:rPr>
        <w:t>In</w:t>
      </w:r>
      <w:r w:rsidR="00C368A7" w:rsidRPr="00703571">
        <w:rPr>
          <w:rFonts w:ascii="Verdana" w:hAnsi="Verdana"/>
          <w:sz w:val="20"/>
          <w:szCs w:val="20"/>
        </w:rPr>
        <w:t xml:space="preserve"> </w:t>
      </w:r>
      <w:r w:rsidR="00E910F8">
        <w:rPr>
          <w:rFonts w:ascii="Verdana" w:hAnsi="Verdana"/>
          <w:sz w:val="20"/>
          <w:szCs w:val="20"/>
        </w:rPr>
        <w:t>relation to svPLA</w:t>
      </w:r>
      <w:r w:rsidR="00E910F8" w:rsidRPr="00E11F4E">
        <w:rPr>
          <w:rFonts w:ascii="Verdana" w:hAnsi="Verdana"/>
          <w:sz w:val="20"/>
          <w:szCs w:val="20"/>
          <w:vertAlign w:val="subscript"/>
        </w:rPr>
        <w:t>2</w:t>
      </w:r>
      <w:r w:rsidR="00E910F8">
        <w:rPr>
          <w:rFonts w:ascii="Verdana" w:hAnsi="Verdana"/>
          <w:sz w:val="20"/>
          <w:szCs w:val="20"/>
        </w:rPr>
        <w:t xml:space="preserve">s, a number of studies have explored the neutralizing potential of </w:t>
      </w:r>
      <w:r w:rsidR="00E910F8">
        <w:rPr>
          <w:rFonts w:ascii="Verdana" w:eastAsia="Calibri" w:hAnsi="Verdana"/>
          <w:sz w:val="20"/>
          <w:szCs w:val="20"/>
          <w:lang w:val="en-GB"/>
        </w:rPr>
        <w:t xml:space="preserve">the </w:t>
      </w:r>
      <w:r w:rsidR="00E910F8">
        <w:rPr>
          <w:rFonts w:ascii="Verdana" w:hAnsi="Verdana"/>
          <w:sz w:val="20"/>
          <w:szCs w:val="20"/>
        </w:rPr>
        <w:t>generic PLA</w:t>
      </w:r>
      <w:r w:rsidR="00E910F8" w:rsidRPr="00327847">
        <w:rPr>
          <w:rFonts w:ascii="Verdana" w:hAnsi="Verdana"/>
          <w:sz w:val="20"/>
          <w:szCs w:val="20"/>
          <w:vertAlign w:val="subscript"/>
        </w:rPr>
        <w:t>2</w:t>
      </w:r>
      <w:r w:rsidR="00E910F8">
        <w:rPr>
          <w:rFonts w:ascii="Verdana" w:hAnsi="Verdana"/>
          <w:sz w:val="20"/>
          <w:szCs w:val="20"/>
        </w:rPr>
        <w:t xml:space="preserve"> inhibitors</w:t>
      </w:r>
      <w:r w:rsidR="00E910F8" w:rsidRPr="00703571">
        <w:rPr>
          <w:rFonts w:ascii="Verdana" w:eastAsia="Calibri" w:hAnsi="Verdana"/>
          <w:sz w:val="20"/>
          <w:szCs w:val="20"/>
          <w:lang w:val="en-GB"/>
        </w:rPr>
        <w:t xml:space="preserve"> methyl-varespladib and varespladib</w:t>
      </w:r>
      <w:r w:rsidR="00E910F8">
        <w:rPr>
          <w:rFonts w:ascii="Verdana" w:eastAsia="Calibri" w:hAnsi="Verdana"/>
          <w:sz w:val="20"/>
          <w:szCs w:val="20"/>
          <w:lang w:val="en-GB"/>
        </w:rPr>
        <w:t>.</w:t>
      </w:r>
      <w:r w:rsidR="003911E2" w:rsidRPr="00703571">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{"citationItems":[{"id":"ITEM-1","itemData":{"DOI":"10.3390/toxins8090248","ISSN":"20726651","PMID":"27571102","abstract":"Snakebite remains a neglected medical problem of the developing world with up to 125,000 deaths each year despite more than a century of calls to improve snakebite prevention and care. An estimated 75% of fatalities from snakebite occur outside the hospital setting. Because phospholipase A2 (PLA2) activity is an important component of venom toxicity, we sought candidate PLA2 inhibitors by directly testing drugs. Surprisingly, varespladib and its orally bioavailable prodrug, methyl-varespladib showed high-level secretory PLA2 (sPLA2) inhibition at nanomolar and picomolar concentrations against 28 medically important snake venoms from six continents. In vivo proof-of-concept studies with varespladib had striking survival benefit against lethal doses of Micrurus fulvius and Vipera berus venom, and suppressed venom-induced sPLA2 activity in rats challenged with 100% lethal doses of M. fulvius venom. Rapid development and deployment of a broad-spectrum PLA2 inhibitor alone or in combination with other small molecule inhibitors of snake toxins (e.g., metalloproteases) could fill the critical therapeutic gap spanning pre-referral and hospital setting. Lower barriers for clinical testing of safety tested, repurposed small molecule therapeutics are a potentially economical and effective path forward to fill the pre-referral gap in the setting of snakebite.","author":[{"dropping-particle":"","family":"Lewin","given":"Matthew","non-dropping-particle":"","parse-names":false,"suffix":""},{"dropping-particle":"","family":"Samuel","given":"Stephen","non-dropping-particle":"","parse-names":false,"suffix":""},{"dropping-particle":"","family":"Merkel","given":"Janie","non-dropping-particle":"","parse-names":false,"suffix":""},{"dropping-particle":"","family":"Bickler","given":"Philip","non-dropping-particle":"","parse-names":false,"suffix":""}],"container-title":"Toxins","id":"ITEM-1","issue":"8","issued":{"date-parts":[["2016"]]},"title":"Varespladib (LY315920) appears to be a potent, broad-spectrum, inhibitor of snake venom phospholipase A2 and a possible pre-referral treatment for envenomation","type":"article-journal","volume":"248"},"uris":["http://www.mendeley.com/documents/?uuid=13bc43f2-cee4-44e0-bc9e-5fb5629df5ea"]}],"mendeley":{"formattedCitation":"(Lewin et al., 2016)","plainTextFormattedCitation":"(Lewin et al., 2016)","previouslyFormattedCitation":"(Lewin et al., 2016)"},"properties":{"noteIndex":0},"schema":"https://github.com/citation-style-language/schema/raw/master/csl-citation.json"}</w:instrText>
      </w:r>
      <w:r w:rsidR="003911E2" w:rsidRPr="00703571">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(Lewin et al., 2016)</w:t>
      </w:r>
      <w:r w:rsidR="003911E2" w:rsidRPr="00703571">
        <w:rPr>
          <w:rFonts w:ascii="Verdana" w:eastAsia="Calibri" w:hAnsi="Verdana"/>
          <w:sz w:val="20"/>
          <w:szCs w:val="20"/>
          <w:lang w:val="en-GB"/>
        </w:rPr>
        <w:fldChar w:fldCharType="end"/>
      </w:r>
      <w:r w:rsidR="007F356A">
        <w:rPr>
          <w:rFonts w:ascii="Verdana" w:eastAsia="Calibri" w:hAnsi="Verdana"/>
          <w:sz w:val="20"/>
          <w:szCs w:val="20"/>
          <w:lang w:val="en-GB"/>
        </w:rPr>
        <w:t xml:space="preserve"> </w:t>
      </w:r>
      <w:r w:rsidR="00E910F8">
        <w:rPr>
          <w:rFonts w:ascii="Verdana" w:eastAsia="Calibri" w:hAnsi="Verdana"/>
          <w:sz w:val="20"/>
          <w:szCs w:val="20"/>
          <w:lang w:val="en-GB"/>
        </w:rPr>
        <w:t xml:space="preserve">These compounds show great promise </w:t>
      </w:r>
      <w:r w:rsidR="00141965">
        <w:rPr>
          <w:rFonts w:ascii="Verdana" w:eastAsia="Calibri" w:hAnsi="Verdana"/>
          <w:sz w:val="20"/>
          <w:szCs w:val="20"/>
          <w:lang w:val="en-GB"/>
        </w:rPr>
        <w:t xml:space="preserve">for the future </w:t>
      </w:r>
      <w:r w:rsidR="00C368A7" w:rsidRPr="00703571">
        <w:rPr>
          <w:rFonts w:ascii="Verdana" w:eastAsia="Calibri" w:hAnsi="Verdana"/>
          <w:sz w:val="20"/>
          <w:szCs w:val="20"/>
          <w:lang w:val="en-GB"/>
        </w:rPr>
        <w:t>develop</w:t>
      </w:r>
      <w:r w:rsidR="00141965">
        <w:rPr>
          <w:rFonts w:ascii="Verdana" w:eastAsia="Calibri" w:hAnsi="Verdana"/>
          <w:sz w:val="20"/>
          <w:szCs w:val="20"/>
          <w:lang w:val="en-GB"/>
        </w:rPr>
        <w:t>ment of</w:t>
      </w:r>
      <w:r w:rsidR="00C368A7" w:rsidRPr="00703571">
        <w:rPr>
          <w:rFonts w:ascii="Verdana" w:eastAsia="Calibri" w:hAnsi="Verdana"/>
          <w:sz w:val="20"/>
          <w:szCs w:val="20"/>
          <w:lang w:val="en-GB"/>
        </w:rPr>
        <w:t xml:space="preserve"> affordable, </w:t>
      </w:r>
      <w:r w:rsidR="00417129">
        <w:rPr>
          <w:rFonts w:ascii="Verdana" w:eastAsia="Calibri" w:hAnsi="Verdana"/>
          <w:sz w:val="20"/>
          <w:szCs w:val="20"/>
          <w:lang w:val="en-GB"/>
        </w:rPr>
        <w:t xml:space="preserve">stable and </w:t>
      </w:r>
      <w:r w:rsidR="00C368A7" w:rsidRPr="00703571">
        <w:rPr>
          <w:rFonts w:ascii="Verdana" w:eastAsia="Calibri" w:hAnsi="Verdana"/>
          <w:sz w:val="20"/>
          <w:szCs w:val="20"/>
          <w:lang w:val="en-GB"/>
        </w:rPr>
        <w:t xml:space="preserve">broad-spectrum </w:t>
      </w:r>
      <w:r w:rsidR="00417129">
        <w:rPr>
          <w:rFonts w:ascii="Verdana" w:eastAsia="Calibri" w:hAnsi="Verdana"/>
          <w:sz w:val="20"/>
          <w:szCs w:val="20"/>
          <w:lang w:val="en-GB"/>
        </w:rPr>
        <w:t>treatment for PLA</w:t>
      </w:r>
      <w:r w:rsidR="00417129" w:rsidRPr="00327847">
        <w:rPr>
          <w:rFonts w:ascii="Verdana" w:eastAsia="Calibri" w:hAnsi="Verdana"/>
          <w:sz w:val="20"/>
          <w:szCs w:val="20"/>
          <w:vertAlign w:val="subscript"/>
          <w:lang w:val="en-GB"/>
        </w:rPr>
        <w:t>2</w:t>
      </w:r>
      <w:r w:rsidR="007F356A">
        <w:rPr>
          <w:rFonts w:ascii="Verdana" w:eastAsia="Calibri" w:hAnsi="Verdana"/>
          <w:sz w:val="20"/>
          <w:szCs w:val="20"/>
          <w:lang w:val="en-GB"/>
        </w:rPr>
        <w:t>-</w:t>
      </w:r>
      <w:r w:rsidR="00417129">
        <w:rPr>
          <w:rFonts w:ascii="Verdana" w:eastAsia="Calibri" w:hAnsi="Verdana"/>
          <w:sz w:val="20"/>
          <w:szCs w:val="20"/>
          <w:lang w:val="en-GB"/>
        </w:rPr>
        <w:t xml:space="preserve">induced toxicities </w:t>
      </w:r>
      <w:r w:rsidR="00141965">
        <w:rPr>
          <w:rFonts w:ascii="Verdana" w:eastAsia="Calibri" w:hAnsi="Verdana"/>
          <w:sz w:val="20"/>
          <w:szCs w:val="20"/>
          <w:lang w:val="en-GB"/>
        </w:rPr>
        <w:t xml:space="preserve">following </w:t>
      </w:r>
      <w:r w:rsidR="00C368A7" w:rsidRPr="00703571">
        <w:rPr>
          <w:rFonts w:ascii="Verdana" w:eastAsia="Calibri" w:hAnsi="Verdana"/>
          <w:sz w:val="20"/>
          <w:szCs w:val="20"/>
          <w:lang w:val="en-GB"/>
        </w:rPr>
        <w:t>snake envenom</w:t>
      </w:r>
      <w:r w:rsidR="00417129">
        <w:rPr>
          <w:rFonts w:ascii="Verdana" w:eastAsia="Calibri" w:hAnsi="Verdana"/>
          <w:sz w:val="20"/>
          <w:szCs w:val="20"/>
          <w:lang w:val="en-GB"/>
        </w:rPr>
        <w:t>ing.</w:t>
      </w:r>
      <w:r w:rsidR="006A72C9">
        <w:rPr>
          <w:rFonts w:ascii="Verdana" w:hAnsi="Verdana"/>
          <w:sz w:val="20"/>
          <w:szCs w:val="20"/>
        </w:rPr>
        <w:t xml:space="preserve"> </w:t>
      </w:r>
      <w:r w:rsidR="00141965">
        <w:rPr>
          <w:rFonts w:ascii="Verdana" w:hAnsi="Verdana"/>
          <w:sz w:val="20"/>
          <w:szCs w:val="20"/>
        </w:rPr>
        <w:t>However, as</w:t>
      </w:r>
      <w:r w:rsidR="00895651" w:rsidRPr="00703571">
        <w:rPr>
          <w:rFonts w:ascii="Verdana" w:hAnsi="Verdana"/>
          <w:sz w:val="20"/>
          <w:szCs w:val="20"/>
        </w:rPr>
        <w:t xml:space="preserve"> </w:t>
      </w:r>
      <w:r w:rsidR="000C6F91">
        <w:rPr>
          <w:rFonts w:ascii="Verdana" w:hAnsi="Verdana"/>
          <w:sz w:val="20"/>
          <w:szCs w:val="20"/>
        </w:rPr>
        <w:t>s</w:t>
      </w:r>
      <w:r w:rsidR="00895651" w:rsidRPr="00703571">
        <w:rPr>
          <w:rFonts w:ascii="Verdana" w:hAnsi="Verdana"/>
          <w:sz w:val="20"/>
          <w:szCs w:val="20"/>
        </w:rPr>
        <w:t>vPLA</w:t>
      </w:r>
      <w:r w:rsidR="00895651" w:rsidRPr="00895651">
        <w:rPr>
          <w:rFonts w:ascii="Verdana" w:hAnsi="Verdana"/>
          <w:sz w:val="20"/>
          <w:szCs w:val="20"/>
          <w:vertAlign w:val="subscript"/>
        </w:rPr>
        <w:t>2</w:t>
      </w:r>
      <w:r w:rsidR="000C6F91">
        <w:rPr>
          <w:rFonts w:ascii="Verdana" w:hAnsi="Verdana"/>
          <w:sz w:val="20"/>
          <w:szCs w:val="20"/>
        </w:rPr>
        <w:t xml:space="preserve">s </w:t>
      </w:r>
      <w:r w:rsidR="00141965">
        <w:rPr>
          <w:rFonts w:ascii="Verdana" w:hAnsi="Verdana"/>
          <w:sz w:val="20"/>
          <w:szCs w:val="20"/>
        </w:rPr>
        <w:t xml:space="preserve">are </w:t>
      </w:r>
      <w:r w:rsidR="00010DBD">
        <w:rPr>
          <w:rFonts w:ascii="Verdana" w:hAnsi="Verdana"/>
          <w:sz w:val="20"/>
          <w:szCs w:val="20"/>
        </w:rPr>
        <w:t xml:space="preserve">important </w:t>
      </w:r>
      <w:r w:rsidR="00141965">
        <w:rPr>
          <w:rFonts w:ascii="Verdana" w:hAnsi="Verdana"/>
          <w:sz w:val="20"/>
          <w:szCs w:val="20"/>
        </w:rPr>
        <w:t>venom toxins</w:t>
      </w:r>
      <w:r w:rsidR="00895651" w:rsidRPr="00703571">
        <w:rPr>
          <w:rFonts w:ascii="Verdana" w:hAnsi="Verdana"/>
          <w:sz w:val="20"/>
          <w:szCs w:val="20"/>
        </w:rPr>
        <w:t xml:space="preserve"> responsible for </w:t>
      </w:r>
      <w:r w:rsidR="00141965">
        <w:rPr>
          <w:rFonts w:ascii="Verdana" w:hAnsi="Verdana"/>
          <w:sz w:val="20"/>
          <w:szCs w:val="20"/>
        </w:rPr>
        <w:t>a diverse array of</w:t>
      </w:r>
      <w:r w:rsidR="00895651" w:rsidRPr="00703571">
        <w:rPr>
          <w:rFonts w:ascii="Verdana" w:hAnsi="Verdana"/>
          <w:sz w:val="20"/>
          <w:szCs w:val="20"/>
        </w:rPr>
        <w:t xml:space="preserve"> severe </w:t>
      </w:r>
      <w:r w:rsidR="006A72C9">
        <w:rPr>
          <w:rFonts w:ascii="Verdana" w:hAnsi="Verdana"/>
          <w:sz w:val="20"/>
          <w:szCs w:val="20"/>
        </w:rPr>
        <w:t>pathologies</w:t>
      </w:r>
      <w:r w:rsidR="00895651" w:rsidRPr="00703571">
        <w:rPr>
          <w:rFonts w:ascii="Verdana" w:hAnsi="Verdana"/>
          <w:sz w:val="20"/>
          <w:szCs w:val="20"/>
        </w:rPr>
        <w:t xml:space="preserve"> </w:t>
      </w:r>
      <w:r w:rsidR="00141965">
        <w:rPr>
          <w:rFonts w:ascii="Verdana" w:hAnsi="Verdana"/>
          <w:sz w:val="20"/>
          <w:szCs w:val="20"/>
        </w:rPr>
        <w:t>following</w:t>
      </w:r>
      <w:r w:rsidR="00141965" w:rsidRPr="00703571">
        <w:rPr>
          <w:rFonts w:ascii="Verdana" w:hAnsi="Verdana"/>
          <w:sz w:val="20"/>
          <w:szCs w:val="20"/>
        </w:rPr>
        <w:t xml:space="preserve"> </w:t>
      </w:r>
      <w:r w:rsidR="00895651" w:rsidRPr="00703571">
        <w:rPr>
          <w:rFonts w:ascii="Verdana" w:hAnsi="Verdana"/>
          <w:sz w:val="20"/>
          <w:szCs w:val="20"/>
        </w:rPr>
        <w:t>envenom</w:t>
      </w:r>
      <w:r w:rsidR="00374277">
        <w:rPr>
          <w:rFonts w:ascii="Verdana" w:hAnsi="Verdana"/>
          <w:sz w:val="20"/>
          <w:szCs w:val="20"/>
        </w:rPr>
        <w:t>ing</w:t>
      </w:r>
      <w:r w:rsidR="00895651">
        <w:rPr>
          <w:rFonts w:ascii="Verdana" w:hAnsi="Verdana"/>
          <w:sz w:val="20"/>
          <w:szCs w:val="20"/>
        </w:rPr>
        <w:t xml:space="preserve">, </w:t>
      </w:r>
      <w:r w:rsidR="006A72C9">
        <w:rPr>
          <w:rFonts w:ascii="Verdana" w:hAnsi="Verdana"/>
          <w:sz w:val="20"/>
          <w:szCs w:val="20"/>
        </w:rPr>
        <w:t xml:space="preserve">the development of </w:t>
      </w:r>
      <w:r w:rsidR="00AB6308">
        <w:rPr>
          <w:rFonts w:ascii="Verdana" w:hAnsi="Verdana"/>
          <w:sz w:val="20"/>
          <w:szCs w:val="20"/>
        </w:rPr>
        <w:t xml:space="preserve">analytics for </w:t>
      </w:r>
      <w:r w:rsidR="008E6EEF">
        <w:rPr>
          <w:rFonts w:ascii="Verdana" w:hAnsi="Verdana"/>
          <w:sz w:val="20"/>
          <w:szCs w:val="20"/>
        </w:rPr>
        <w:t xml:space="preserve">rapid </w:t>
      </w:r>
      <w:r w:rsidR="000C6F91">
        <w:rPr>
          <w:rFonts w:ascii="Verdana" w:hAnsi="Verdana"/>
          <w:sz w:val="20"/>
          <w:szCs w:val="20"/>
        </w:rPr>
        <w:t>sv</w:t>
      </w:r>
      <w:r w:rsidR="00895651">
        <w:rPr>
          <w:rFonts w:ascii="Verdana" w:hAnsi="Verdana"/>
          <w:sz w:val="20"/>
          <w:szCs w:val="20"/>
        </w:rPr>
        <w:t>PLA</w:t>
      </w:r>
      <w:r w:rsidR="00895651" w:rsidRPr="00327847">
        <w:rPr>
          <w:rFonts w:ascii="Verdana" w:hAnsi="Verdana"/>
          <w:sz w:val="20"/>
          <w:szCs w:val="20"/>
          <w:vertAlign w:val="subscript"/>
        </w:rPr>
        <w:t>2</w:t>
      </w:r>
      <w:r w:rsidR="00895651">
        <w:rPr>
          <w:rFonts w:ascii="Verdana" w:hAnsi="Verdana"/>
          <w:sz w:val="20"/>
          <w:szCs w:val="20"/>
        </w:rPr>
        <w:t xml:space="preserve"> profiling </w:t>
      </w:r>
      <w:r w:rsidR="006A72C9">
        <w:rPr>
          <w:rFonts w:ascii="Verdana" w:hAnsi="Verdana"/>
          <w:sz w:val="20"/>
          <w:szCs w:val="20"/>
        </w:rPr>
        <w:t>after chromatographic separation of snake venoms</w:t>
      </w:r>
      <w:r w:rsidR="00141965">
        <w:rPr>
          <w:rFonts w:ascii="Verdana" w:hAnsi="Verdana"/>
          <w:sz w:val="20"/>
          <w:szCs w:val="20"/>
        </w:rPr>
        <w:t xml:space="preserve"> – the approach described in this study -</w:t>
      </w:r>
      <w:r w:rsidR="006A72C9">
        <w:rPr>
          <w:rFonts w:ascii="Verdana" w:hAnsi="Verdana"/>
          <w:sz w:val="20"/>
          <w:szCs w:val="20"/>
        </w:rPr>
        <w:t xml:space="preserve"> </w:t>
      </w:r>
      <w:r w:rsidR="000C6F91">
        <w:rPr>
          <w:rFonts w:ascii="Verdana" w:hAnsi="Verdana"/>
          <w:sz w:val="20"/>
          <w:szCs w:val="20"/>
        </w:rPr>
        <w:t>is</w:t>
      </w:r>
      <w:r w:rsidR="00141965">
        <w:rPr>
          <w:rFonts w:ascii="Verdana" w:hAnsi="Verdana"/>
          <w:sz w:val="20"/>
          <w:szCs w:val="20"/>
        </w:rPr>
        <w:t xml:space="preserve"> an essential prerequisite for efficient selection and </w:t>
      </w:r>
      <w:r w:rsidR="00141965">
        <w:rPr>
          <w:rFonts w:ascii="Verdana" w:hAnsi="Verdana"/>
          <w:i/>
          <w:sz w:val="20"/>
          <w:szCs w:val="20"/>
        </w:rPr>
        <w:t xml:space="preserve">in vitro </w:t>
      </w:r>
      <w:r w:rsidR="00141965">
        <w:rPr>
          <w:rFonts w:ascii="Verdana" w:hAnsi="Verdana"/>
          <w:sz w:val="20"/>
          <w:szCs w:val="20"/>
        </w:rPr>
        <w:t>validation of novel PLA</w:t>
      </w:r>
      <w:r w:rsidR="00141965" w:rsidRPr="00E11F4E">
        <w:rPr>
          <w:rFonts w:ascii="Verdana" w:hAnsi="Verdana"/>
          <w:sz w:val="20"/>
          <w:szCs w:val="20"/>
          <w:vertAlign w:val="subscript"/>
        </w:rPr>
        <w:t>2</w:t>
      </w:r>
      <w:r w:rsidR="00141965">
        <w:rPr>
          <w:rFonts w:ascii="Verdana" w:hAnsi="Verdana"/>
          <w:sz w:val="20"/>
          <w:szCs w:val="20"/>
        </w:rPr>
        <w:t xml:space="preserve"> inhibiting agents.</w:t>
      </w:r>
    </w:p>
    <w:p w14:paraId="7CAE1BCF" w14:textId="127A43DC" w:rsidR="00D452F9" w:rsidRDefault="00B510ED" w:rsidP="00180937">
      <w:pPr>
        <w:spacing w:line="360" w:lineRule="auto"/>
        <w:ind w:firstLine="720"/>
        <w:jc w:val="both"/>
        <w:rPr>
          <w:rFonts w:ascii="Verdana" w:hAnsi="Verdana"/>
          <w:sz w:val="20"/>
          <w:szCs w:val="20"/>
        </w:rPr>
      </w:pPr>
      <w:r>
        <w:rPr>
          <w:rFonts w:ascii="Verdana" w:eastAsia="Calibri" w:hAnsi="Verdana"/>
          <w:sz w:val="20"/>
          <w:szCs w:val="20"/>
          <w:lang w:val="en-GB"/>
        </w:rPr>
        <w:t>A</w:t>
      </w:r>
      <w:r w:rsidR="006A72C9">
        <w:rPr>
          <w:rFonts w:ascii="Verdana" w:eastAsia="Calibri" w:hAnsi="Verdana"/>
          <w:sz w:val="20"/>
          <w:szCs w:val="20"/>
          <w:lang w:val="en-GB"/>
        </w:rPr>
        <w:t xml:space="preserve">ssays </w:t>
      </w:r>
      <w:r w:rsidR="003D7F6E">
        <w:rPr>
          <w:rFonts w:ascii="Verdana" w:eastAsia="Calibri" w:hAnsi="Verdana"/>
          <w:sz w:val="20"/>
          <w:szCs w:val="20"/>
          <w:lang w:val="en-GB"/>
        </w:rPr>
        <w:t xml:space="preserve">using </w:t>
      </w:r>
      <w:r w:rsidR="00D006E6" w:rsidRPr="00BE1501">
        <w:rPr>
          <w:rFonts w:ascii="Verdana" w:eastAsia="Calibri" w:hAnsi="Verdana"/>
          <w:sz w:val="20"/>
          <w:szCs w:val="20"/>
          <w:lang w:val="en-GB"/>
        </w:rPr>
        <w:t xml:space="preserve">chromogenic molecules </w:t>
      </w:r>
      <w:r w:rsidR="00C121E4">
        <w:rPr>
          <w:rFonts w:ascii="Verdana" w:eastAsia="Calibri" w:hAnsi="Verdana"/>
          <w:sz w:val="20"/>
          <w:szCs w:val="20"/>
          <w:lang w:val="en-GB"/>
        </w:rPr>
        <w:t xml:space="preserve">for </w:t>
      </w:r>
      <w:r w:rsidR="00C121E4">
        <w:rPr>
          <w:rFonts w:ascii="Verdana" w:hAnsi="Verdana"/>
          <w:sz w:val="20"/>
          <w:szCs w:val="20"/>
        </w:rPr>
        <w:t>PLA</w:t>
      </w:r>
      <w:r w:rsidR="00C121E4" w:rsidRPr="00327847">
        <w:rPr>
          <w:rFonts w:ascii="Verdana" w:hAnsi="Verdana"/>
          <w:sz w:val="20"/>
          <w:szCs w:val="20"/>
          <w:vertAlign w:val="subscript"/>
        </w:rPr>
        <w:t>2</w:t>
      </w:r>
      <w:r w:rsidR="00C121E4">
        <w:rPr>
          <w:rFonts w:ascii="Verdana" w:hAnsi="Verdana"/>
          <w:sz w:val="20"/>
          <w:szCs w:val="20"/>
        </w:rPr>
        <w:t xml:space="preserve"> profiling </w:t>
      </w:r>
      <w:r w:rsidR="006A72C9">
        <w:rPr>
          <w:rFonts w:ascii="Verdana" w:eastAsia="Calibri" w:hAnsi="Verdana"/>
          <w:sz w:val="20"/>
          <w:szCs w:val="20"/>
          <w:lang w:val="en-GB"/>
        </w:rPr>
        <w:t xml:space="preserve">have </w:t>
      </w:r>
      <w:r w:rsidR="00141965">
        <w:rPr>
          <w:rFonts w:ascii="Verdana" w:eastAsia="Calibri" w:hAnsi="Verdana"/>
          <w:sz w:val="20"/>
          <w:szCs w:val="20"/>
          <w:lang w:val="en-GB"/>
        </w:rPr>
        <w:t xml:space="preserve">previously </w:t>
      </w:r>
      <w:r w:rsidR="006A72C9">
        <w:rPr>
          <w:rFonts w:ascii="Verdana" w:eastAsia="Calibri" w:hAnsi="Verdana"/>
          <w:sz w:val="20"/>
          <w:szCs w:val="20"/>
          <w:lang w:val="en-GB"/>
        </w:rPr>
        <w:t>been developed.</w:t>
      </w:r>
      <w:r w:rsidR="00E04495">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{"citationItems":[{"id":"ITEM-1","itemData":{"ISSN":"0022-2275","PMID":"11590228","abstract":"Phospholipase A2 (PLA2) activity is usually assayed with expensive radioactive or chromogenic substrates unsuitable for performing large numbers of assays. We have designed a simple microplate assay for human serum PLA2 using the chromogenic substrate 4-nitro-3-octanoyloxy-benzoic acid. Using this substrate, serum PLA2 activity was similar to that measured with the previously characterized chromogenic phospholipid substrate 1,2-bis-heptanoylthio-glycerophosphocholine. However, the assay described here appears to be more sensitive. The mean PLA2 activity in serum from healthy volunteers (n = 30) measured by this assay was 10.4 +/- 1.6 micromol x h(-1) x ml(-1). The assay is reproducible and is suitable for the analysis of large numbers of samples in a clinical setting. We have also demonstrated that 94% of the PLA2 activity in normal human serum is associated with high-density lipoproteins and that serum PLA2 activity is positively correlated with the lipoprotein parameters total triglyceride (P &lt; 0.0001), total cholesterol (P &lt; 0.0001), and atherogenic index (P = 0.008). The serum PLA2 activity was calcium dependent and was inhibited by the serine protease inhibitor 3,4-dichloroisocoumarin (EC(50) = 0.4 mM). The PLA2 activity characterized here is unlikely to be due to plasma platelet-activating factor acetylhydrolase or low molecular weight His-Asp sPLA2, and may represent a new sPLA2 type.","author":[{"dropping-particle":"","family":"Petrovic","given":"N","non-dropping-particle":"","parse-names":false,"suffix":""},{"dropping-particle":"","family":"Grove","given":"C","non-dropping-particle":"","parse-names":false,"suffix":""},{"dropping-particle":"","family":"Langton","given":"P E","non-dropping-particle":"","parse-names":false,"suffix":""},{"dropping-particle":"","family":"Misso","given":"N L","non-dropping-particle":"","parse-names":false,"suffix":""},{"dropping-particle":"","family":"Thompson","given":"P J","non-dropping-particle":"","parse-names":false,"suffix":""}],"container-title":"Journal of lipid research","id":"ITEM-1","issue":"10","issued":{"date-parts":[["2001"]]},"page":"1706-13","title":"A simple assay for a human serum phospholipase A2 that is associated with high-density lipoproteins.","type":"article-journal","volume":"42"},"uris":["http://www.mendeley.com/documents/?uuid=c391fde1-a1f2-4752-92e8-a15de12ee75b"]},{"id":"ITEM-2","itemData":{"DOI":"10.1016/j.ab.2011.02.018","ISSN":"00032697","abstract":"We have developed a spectrophotometric assay for phospholipase A 2 activity using 2,4-dinitrophenyl-labeled phosphatidylcholine as substrate. The assay allows quite simple quantification of phospholipase A 2 activity by measuring the absorbance of the aqueous phase after extraction of the reaction mixture and requires neither chromatographic separation of the reaction products nor the addition of auxiliary coloring reagents. © 2011 Elsevier Inc. All rights reserved.","author":[{"dropping-particle":"","family":"Sharko","given":"Olga","non-dropping-particle":"","parse-names":false,"suffix":""},{"dropping-particle":"","family":"Kisel","given":"Mikhail","non-dropping-particle":"","parse-names":false,"suffix":""}],"container-title":"Analytical Biochemistry","id":"ITEM-2","issue":"1","issued":{"date-parts":[["2011"]]},"page":"69-71","publisher":"Elsevier Inc.","title":"1-Acyl-2-[N-(2,4-dinitrophenyl)aminopropionyl]-sn-glycero-3-phosphocholine as a chromogenic substrate for phospholipase A2 assay","type":"article-journal","volume":"413"},"uris":["http://www.mendeley.com/documents/?uuid=a4a1766f-7509-4333-b0b0-a8256f0f7525"]}],"mendeley":{"formattedCitation":"(Petrovic et al., 2001; Sharko and Kisel, 2011)","plainTextFormattedCitation":"(Petrovic et al., 2001; Sharko and Kisel, 2011)","previouslyFormattedCitation":"(Petrovic et al., 2001; Sharko and Kisel, 2011)"},"properties":{"noteIndex":0},"schema":"https://github.com/citation-style-language/schema/raw/master/csl-citation.json"}</w:instrText>
      </w:r>
      <w:r w:rsidR="00E04495">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(Petrovic et al., 2001; Sharko and Kisel, 2011)</w:t>
      </w:r>
      <w:r w:rsidR="00E04495">
        <w:rPr>
          <w:rFonts w:ascii="Verdana" w:eastAsia="Calibri" w:hAnsi="Verdana"/>
          <w:sz w:val="20"/>
          <w:szCs w:val="20"/>
          <w:lang w:val="en-GB"/>
        </w:rPr>
        <w:fldChar w:fldCharType="end"/>
      </w:r>
      <w:r w:rsidR="00D006E6">
        <w:rPr>
          <w:rFonts w:ascii="Verdana" w:eastAsia="Calibri" w:hAnsi="Verdana"/>
          <w:sz w:val="20"/>
          <w:szCs w:val="20"/>
          <w:lang w:val="en-GB"/>
        </w:rPr>
        <w:t xml:space="preserve"> </w:t>
      </w:r>
      <w:r>
        <w:rPr>
          <w:rFonts w:ascii="Verdana" w:eastAsia="Calibri" w:hAnsi="Verdana"/>
          <w:sz w:val="20"/>
          <w:szCs w:val="20"/>
          <w:lang w:val="en-GB"/>
        </w:rPr>
        <w:t>One of these assays</w:t>
      </w:r>
      <w:r w:rsidR="00C121E4">
        <w:rPr>
          <w:rFonts w:ascii="Verdana" w:eastAsia="Calibri" w:hAnsi="Verdana"/>
          <w:sz w:val="20"/>
          <w:szCs w:val="20"/>
          <w:lang w:val="en-GB"/>
        </w:rPr>
        <w:t xml:space="preserve"> </w:t>
      </w:r>
      <w:r w:rsidR="00D006E6">
        <w:rPr>
          <w:rFonts w:ascii="Verdana" w:eastAsia="Calibri" w:hAnsi="Verdana"/>
          <w:sz w:val="20"/>
          <w:szCs w:val="20"/>
          <w:lang w:val="en-GB"/>
        </w:rPr>
        <w:t>rel</w:t>
      </w:r>
      <w:r w:rsidR="00444BC2">
        <w:rPr>
          <w:rFonts w:ascii="Verdana" w:eastAsia="Calibri" w:hAnsi="Verdana"/>
          <w:sz w:val="20"/>
          <w:szCs w:val="20"/>
          <w:lang w:val="en-GB"/>
        </w:rPr>
        <w:t xml:space="preserve">ies </w:t>
      </w:r>
      <w:r w:rsidR="00D006E6">
        <w:rPr>
          <w:rFonts w:ascii="Verdana" w:eastAsia="Calibri" w:hAnsi="Verdana"/>
          <w:sz w:val="20"/>
          <w:szCs w:val="20"/>
          <w:lang w:val="en-GB"/>
        </w:rPr>
        <w:t xml:space="preserve">on hydrolysis </w:t>
      </w:r>
      <w:r w:rsidR="006A72C9">
        <w:rPr>
          <w:rFonts w:ascii="Verdana" w:eastAsia="Calibri" w:hAnsi="Verdana"/>
          <w:sz w:val="20"/>
          <w:szCs w:val="20"/>
          <w:lang w:val="en-GB"/>
        </w:rPr>
        <w:t xml:space="preserve">of </w:t>
      </w:r>
      <w:r w:rsidR="00D26748">
        <w:rPr>
          <w:rFonts w:ascii="Verdana" w:eastAsia="Calibri" w:hAnsi="Verdana"/>
          <w:sz w:val="20"/>
          <w:szCs w:val="20"/>
          <w:lang w:val="en-GB"/>
        </w:rPr>
        <w:t>a</w:t>
      </w:r>
      <w:r w:rsidR="006A72C9">
        <w:rPr>
          <w:rFonts w:ascii="Verdana" w:eastAsia="Calibri" w:hAnsi="Verdana"/>
          <w:sz w:val="20"/>
          <w:szCs w:val="20"/>
          <w:lang w:val="en-GB"/>
        </w:rPr>
        <w:t xml:space="preserve"> substrate by </w:t>
      </w:r>
      <w:r w:rsidR="00D006E6">
        <w:rPr>
          <w:rFonts w:ascii="Verdana" w:eastAsia="Calibri" w:hAnsi="Verdana"/>
          <w:sz w:val="20"/>
          <w:szCs w:val="20"/>
          <w:lang w:val="en-GB"/>
        </w:rPr>
        <w:t>PLA</w:t>
      </w:r>
      <w:r w:rsidR="00D006E6">
        <w:rPr>
          <w:rFonts w:ascii="Verdana" w:eastAsia="Calibri" w:hAnsi="Verdana"/>
          <w:sz w:val="20"/>
          <w:szCs w:val="20"/>
          <w:vertAlign w:val="subscript"/>
          <w:lang w:val="en-GB"/>
        </w:rPr>
        <w:t>2</w:t>
      </w:r>
      <w:r w:rsidR="006A72C9">
        <w:rPr>
          <w:rFonts w:ascii="Verdana" w:eastAsia="Calibri" w:hAnsi="Verdana"/>
          <w:sz w:val="20"/>
          <w:szCs w:val="20"/>
          <w:lang w:val="en-GB"/>
        </w:rPr>
        <w:t>s i</w:t>
      </w:r>
      <w:r w:rsidR="00D006E6">
        <w:rPr>
          <w:rFonts w:ascii="Verdana" w:eastAsia="Calibri" w:hAnsi="Verdana"/>
          <w:sz w:val="20"/>
          <w:szCs w:val="20"/>
          <w:lang w:val="en-GB"/>
        </w:rPr>
        <w:t xml:space="preserve">nto a </w:t>
      </w:r>
      <w:r w:rsidR="00444BC2">
        <w:rPr>
          <w:rFonts w:ascii="Verdana" w:eastAsia="Calibri" w:hAnsi="Verdana"/>
          <w:sz w:val="20"/>
          <w:szCs w:val="20"/>
          <w:lang w:val="en-GB"/>
        </w:rPr>
        <w:t>coloured product</w:t>
      </w:r>
      <w:r w:rsidR="00315EF3">
        <w:rPr>
          <w:rFonts w:ascii="Verdana" w:eastAsia="Calibri" w:hAnsi="Verdana"/>
          <w:sz w:val="20"/>
          <w:szCs w:val="20"/>
          <w:lang w:val="en-GB"/>
        </w:rPr>
        <w:t>,</w:t>
      </w:r>
      <w:r w:rsidR="00D006E6">
        <w:rPr>
          <w:rFonts w:ascii="Verdana" w:eastAsia="Calibri" w:hAnsi="Verdana"/>
          <w:sz w:val="20"/>
          <w:szCs w:val="20"/>
          <w:lang w:val="en-GB"/>
        </w:rPr>
        <w:t xml:space="preserve"> </w:t>
      </w:r>
      <w:r w:rsidR="00315EF3">
        <w:rPr>
          <w:rFonts w:ascii="Verdana" w:eastAsia="Calibri" w:hAnsi="Verdana"/>
          <w:sz w:val="20"/>
          <w:szCs w:val="20"/>
          <w:lang w:val="en-GB"/>
        </w:rPr>
        <w:t xml:space="preserve">with ensuing </w:t>
      </w:r>
      <w:r w:rsidR="00D006E6" w:rsidRPr="00311E04">
        <w:rPr>
          <w:rFonts w:ascii="Verdana" w:eastAsia="Calibri" w:hAnsi="Verdana"/>
          <w:sz w:val="20"/>
          <w:szCs w:val="20"/>
          <w:lang w:val="en-GB"/>
        </w:rPr>
        <w:t>absorb</w:t>
      </w:r>
      <w:r w:rsidR="00D006E6">
        <w:rPr>
          <w:rFonts w:ascii="Verdana" w:eastAsia="Calibri" w:hAnsi="Verdana"/>
          <w:sz w:val="20"/>
          <w:szCs w:val="20"/>
          <w:lang w:val="en-GB"/>
        </w:rPr>
        <w:t xml:space="preserve">ance measured </w:t>
      </w:r>
      <w:r w:rsidR="00D006E6" w:rsidRPr="00311E04">
        <w:rPr>
          <w:rFonts w:ascii="Verdana" w:eastAsia="Calibri" w:hAnsi="Verdana"/>
          <w:sz w:val="20"/>
          <w:szCs w:val="20"/>
          <w:lang w:val="en-GB"/>
        </w:rPr>
        <w:t>at 425 nm</w:t>
      </w:r>
      <w:r w:rsidR="00C121E4">
        <w:rPr>
          <w:rFonts w:ascii="Verdana" w:eastAsia="Calibri" w:hAnsi="Verdana"/>
          <w:sz w:val="20"/>
          <w:szCs w:val="20"/>
          <w:lang w:val="en-GB"/>
        </w:rPr>
        <w:t xml:space="preserve">, as described by </w:t>
      </w:r>
      <w:r w:rsidR="00C121E4" w:rsidRPr="00F92FE0">
        <w:rPr>
          <w:rFonts w:ascii="Verdana" w:eastAsia="Calibri" w:hAnsi="Verdana"/>
          <w:sz w:val="20"/>
          <w:szCs w:val="20"/>
          <w:lang w:val="en-GB"/>
        </w:rPr>
        <w:t xml:space="preserve">Petrovic </w:t>
      </w:r>
      <w:r w:rsidR="00C121E4" w:rsidRPr="00F04BB2">
        <w:rPr>
          <w:rFonts w:ascii="Verdana" w:eastAsia="Calibri" w:hAnsi="Verdana"/>
          <w:i/>
          <w:sz w:val="20"/>
          <w:szCs w:val="20"/>
          <w:lang w:val="en-GB"/>
        </w:rPr>
        <w:t>et al</w:t>
      </w:r>
      <w:r w:rsidR="00C121E4" w:rsidRPr="00F92FE0">
        <w:rPr>
          <w:rFonts w:ascii="Verdana" w:eastAsia="Calibri" w:hAnsi="Verdana"/>
          <w:sz w:val="20"/>
          <w:szCs w:val="20"/>
          <w:lang w:val="en-GB"/>
        </w:rPr>
        <w:t>.</w:t>
      </w:r>
      <w:r w:rsidR="00E04495">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{"citationItems":[{"id":"ITEM-1","itemData":{"ISSN":"0022-2275","PMID":"11590228","abstract":"Phospholipase A2 (PLA2) activity is usually assayed with expensive radioactive or chromogenic substrates unsuitable for performing large numbers of assays. We have designed a simple microplate assay for human serum PLA2 using the chromogenic substrate 4-nitro-3-octanoyloxy-benzoic acid. Using this substrate, serum PLA2 activity was similar to that measured with the previously characterized chromogenic phospholipid substrate 1,2-bis-heptanoylthio-glycerophosphocholine. However, the assay described here appears to be more sensitive. The mean PLA2 activity in serum from healthy volunteers (n = 30) measured by this assay was 10.4 +/- 1.6 micromol x h(-1) x ml(-1). The assay is reproducible and is suitable for the analysis of large numbers of samples in a clinical setting. We have also demonstrated that 94% of the PLA2 activity in normal human serum is associated with high-density lipoproteins and that serum PLA2 activity is positively correlated with the lipoprotein parameters total triglyceride (P &lt; 0.0001), total cholesterol (P &lt; 0.0001), and atherogenic index (P = 0.008). The serum PLA2 activity was calcium dependent and was inhibited by the serine protease inhibitor 3,4-dichloroisocoumarin (EC(50) = 0.4 mM). The PLA2 activity characterized here is unlikely to be due to plasma platelet-activating factor acetylhydrolase or low molecular weight His-Asp sPLA2, and may represent a new sPLA2 type.","author":[{"dropping-particle":"","family":"Petrovic","given":"N","non-dropping-particle":"","parse-names":false,"suffix":""},{"dropping-particle":"","family":"Grove","given":"C","non-dropping-particle":"","parse-names":false,"suffix":""},{"dropping-particle":"","family":"Langton","given":"P E","non-dropping-particle":"","parse-names":false,"suffix":""},{"dropping-particle":"","family":"Misso","given":"N L","non-dropping-particle":"","parse-names":false,"suffix":""},{"dropping-particle":"","family":"Thompson","given":"P J","non-dropping-particle":"","parse-names":false,"suffix":""}],"container-title":"Journal of lipid research","id":"ITEM-1","issue":"10","issued":{"date-parts":[["2001"]]},"page":"1706-13","title":"A simple assay for a human serum phospholipase A2 that is associated with high-density lipoproteins.","type":"article-journal","volume":"42"},"uris":["http://www.mendeley.com/documents/?uuid=c391fde1-a1f2-4752-92e8-a15de12ee75b"]}],"mendeley":{"formattedCitation":"(Petrovic et al., 2001)","plainTextFormattedCitation":"(Petrovic et al., 2001)","previouslyFormattedCitation":"(Petrovic et al., 2001)"},"properties":{"noteIndex":0},"schema":"https://github.com/citation-style-language/schema/raw/master/csl-citation.json"}</w:instrText>
      </w:r>
      <w:r w:rsidR="00E04495">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(Petrovic et al., 2001)</w:t>
      </w:r>
      <w:r w:rsidR="00E04495">
        <w:rPr>
          <w:rFonts w:ascii="Verdana" w:eastAsia="Calibri" w:hAnsi="Verdana"/>
          <w:sz w:val="20"/>
          <w:szCs w:val="20"/>
          <w:lang w:val="en-GB"/>
        </w:rPr>
        <w:fldChar w:fldCharType="end"/>
      </w:r>
      <w:r w:rsidR="00D006E6">
        <w:rPr>
          <w:rFonts w:ascii="Verdana" w:eastAsia="Calibri" w:hAnsi="Verdana"/>
          <w:sz w:val="20"/>
          <w:szCs w:val="20"/>
          <w:lang w:val="en-GB"/>
        </w:rPr>
        <w:t xml:space="preserve"> </w:t>
      </w:r>
      <w:r w:rsidR="00315EF3">
        <w:rPr>
          <w:rFonts w:ascii="Verdana" w:eastAsia="Calibri" w:hAnsi="Verdana"/>
          <w:sz w:val="20"/>
          <w:szCs w:val="20"/>
          <w:lang w:val="en-GB"/>
        </w:rPr>
        <w:t xml:space="preserve">In addition, both </w:t>
      </w:r>
      <w:r>
        <w:rPr>
          <w:rFonts w:ascii="Verdana" w:hAnsi="Verdana"/>
          <w:sz w:val="20"/>
          <w:szCs w:val="20"/>
        </w:rPr>
        <w:t>radioactivity based assays</w:t>
      </w:r>
      <w:r w:rsidR="0036626A">
        <w:rPr>
          <w:rFonts w:ascii="Verdana" w:hAnsi="Verdana"/>
          <w:sz w:val="20"/>
          <w:szCs w:val="20"/>
        </w:rPr>
        <w:t xml:space="preserve"> </w:t>
      </w:r>
      <w:r w:rsidR="0036626A">
        <w:rPr>
          <w:rFonts w:ascii="Verdana" w:hAnsi="Verdana"/>
          <w:sz w:val="20"/>
          <w:szCs w:val="20"/>
        </w:rPr>
        <w:fldChar w:fldCharType="begin" w:fldLock="1"/>
      </w:r>
      <w:r w:rsidR="00C7012C">
        <w:rPr>
          <w:rFonts w:ascii="Verdana" w:hAnsi="Verdana"/>
          <w:sz w:val="20"/>
          <w:szCs w:val="20"/>
        </w:rPr>
        <w:instrText>ADDIN CSL_CITATION {"citationItems":[{"id":"ITEM-1","itemData":{"ISSN":"00099147","abstract":"Determination of activities of phospholipase A2 (PLA2) in human sera was based on the hydrolysis of phospholipids from [1-14C]oleic acid-labeled Escherichia coli biomembranes. The E. coli membranes served as substrate specifically for the PLA2 of human serum and were essentially resistant to other lipases in human sera, i.e., lipoprotein lipases, hepatic triacylglycerolipase, or pancreatic lipase in acute pancreatitis. Exchange of phospholipids between the serum and the biomembrane compartment aggravates the determination of PLA2 activity in human serum, which is naturally rich in phospholipids. In our modified E. coli assay, which overcomes these difficulties, the main substrate components phosphatidylethanolamine (70%) and cardiolipin (25%) were &gt;90% labeled in the sn-2 position. Fatty acids released by PLA2 activity were eluted from an aminopropyl solid-phase column directly into scintillation vials, where the radioactivity was counted. The ratio of [1-14C]oleic acid to released total fatty acids was used to calculate true enzymatic activity. The linear assay range extended from 0 to 3.6 U/L (0-60 nkat/L), with a detection limit of &lt;0.03 U/L (&lt;0.5 nkat/L). Within-assay imprecision (CV) was &lt;6% and between-assay is &lt;10% over the whole activity range. The normal range for men was 0-0.44 U/L (0-7.33 nkat/L) and for women 0.044-1.11 U/L (0.73-18.4 nkat/L). Patients with septicemia, pancreatitis, acute respiratory distress syndrome, or other severe diseases had PLA2 values up to 540 U/L (9000 nkat/L).","author":[{"dropping-particle":"","family":"Aufenanger","given":"J.","non-dropping-particle":"","parse-names":false,"suffix":""},{"dropping-particle":"","family":"Zimmer","given":"W.","non-dropping-particle":"","parse-names":false,"suffix":""},{"dropping-particle":"","family":"Kattermann","given":"R.","non-dropping-particle":"","parse-names":false,"suffix":""}],"container-title":"Clinical Chemistry","id":"ITEM-1","issue":"4","issued":{"date-parts":[["1993"]]},"page":"605-613","title":"Characteristics and clinical application of a radiometric Escherichia coli-based phospholipase A2 assay modified for serum analysis","type":"article-journal","volume":"39"},"uris":["http://www.mendeley.com/documents/?uuid=e2f74c4c-adae-4815-ae6f-2dcf43faabb1"]},{"id":"ITEM-2","itemData":{"DOI":"10.1016/0003-2697(86)90046-1","ISSN":"10960309","abstract":"A rapid method for the assay of phospholipase A2 has been developed using a radioactive substrate, l-α-dipalmitoyl-(2-[9,10(N)-3H]palmitoyl)-phosphatidylcholine. The substrate diluted with cold carrier (1 mm) is dissolved in 80% ethanol containing 25 mm sodium deoxycholate. The enzymatic reaction is performed in 1.0 ml 0.1 m glycine-NaOH buffer, pH 9.0, containing 2 μmol CaCl2, 10 μg bovine serum albumin, 2.5 μmol sodium deoxycholate, 0.01 unit (or less) phospholipase A2, and 40-100 nmol substrate. The enzymatic reaction is terminated by adding 0.2 ml 5% Triton X-100 solution containing 40 μmol EDTA. The product of the enzymatic reaction, radioactive palmitic acid, is extracted by 10 ml hexane containing 0.1% acetic acid in the presence of anhydrous sodium sulfate (0.5 g/ml). Activity of phospholipase A2 is directly determined from the radioactivity in the hexane extract. The present method achieves a quick separation of the radioactive product, [3H]palmitic acid, from the radioactive substrate, l-α-dipalmitoyl-(2-[3H]palmitoyl)-phosphatidylcholine, without the need of separation by TLC. © 1986.","author":[{"dropping-particle":"","family":"Katsumata","given":"Masuyuki","non-dropping-particle":"","parse-names":false,"suffix":""},{"dropping-particle":"","family":"Gupta","given":"Chhanda","non-dropping-particle":"","parse-names":false,"suffix":""},{"dropping-particle":"","family":"Goldman","given":"Allen S.","non-dropping-particle":"","parse-names":false,"suffix":""}],"container-title":"Analytical Biochemistry","id":"ITEM-2","issue":"2","issued":{"date-parts":[["1986"]]},"page":"676-681","title":"A rapid assay for activity of phospholipase A2 using radioactive substrate","type":"article-journal","volume":"154"},"uris":["http://www.mendeley.com/documents/?uuid=da140153-b4a8-4f73-a009-cfe8b295fe67"]}],"mendeley":{"formattedCitation":"(Aufenanger et al., 1993; Katsumata et al., 1986)","plainTextFormattedCitation":"(Aufenanger et al., 1993; Katsumata et al., 1986)","previouslyFormattedCitation":"(Aufenanger et al., 1993; Katsumata et al., 1986)"},"properties":{"noteIndex":0},"schema":"https://github.com/citation-style-language/schema/raw/master/csl-citation.json"}</w:instrText>
      </w:r>
      <w:r w:rsidR="0036626A">
        <w:rPr>
          <w:rFonts w:ascii="Verdana" w:hAnsi="Verdana"/>
          <w:sz w:val="20"/>
          <w:szCs w:val="20"/>
        </w:rPr>
        <w:fldChar w:fldCharType="separate"/>
      </w:r>
      <w:r w:rsidR="00010DBD" w:rsidRPr="00010DBD">
        <w:rPr>
          <w:rFonts w:ascii="Verdana" w:hAnsi="Verdana"/>
          <w:noProof/>
          <w:sz w:val="20"/>
          <w:szCs w:val="20"/>
        </w:rPr>
        <w:t>(Aufenanger et al., 1993; Katsumata et al., 1986)</w:t>
      </w:r>
      <w:r w:rsidR="0036626A">
        <w:rPr>
          <w:rFonts w:ascii="Verdana" w:hAnsi="Verdana"/>
          <w:sz w:val="20"/>
          <w:szCs w:val="20"/>
        </w:rPr>
        <w:fldChar w:fldCharType="end"/>
      </w:r>
      <w:r>
        <w:rPr>
          <w:rFonts w:ascii="Verdana" w:hAnsi="Verdana"/>
          <w:sz w:val="20"/>
          <w:szCs w:val="20"/>
        </w:rPr>
        <w:t xml:space="preserve"> and fluorogenic assays</w:t>
      </w:r>
      <w:r w:rsidR="00180937">
        <w:rPr>
          <w:rFonts w:ascii="Verdana" w:hAnsi="Verdana"/>
          <w:sz w:val="20"/>
          <w:szCs w:val="20"/>
        </w:rPr>
        <w:t xml:space="preserve"> </w:t>
      </w:r>
      <w:r>
        <w:rPr>
          <w:rFonts w:ascii="Verdana" w:hAnsi="Verdana"/>
          <w:sz w:val="20"/>
          <w:szCs w:val="20"/>
        </w:rPr>
        <w:fldChar w:fldCharType="begin" w:fldLock="1"/>
      </w:r>
      <w:r w:rsidR="00C7012C">
        <w:rPr>
          <w:rFonts w:ascii="Verdana" w:hAnsi="Verdana"/>
          <w:sz w:val="20"/>
          <w:szCs w:val="20"/>
        </w:rPr>
        <w:instrText>ADDIN CSL_CITATION {"citationItems":[{"id":"ITEM-1","itemData":{"DOI":"10.1194/jlr.d007971","ISSN":"0022-2275","abstract":"Endothelial lipase (EL) is a phospholipase A1 (PLA1) enzyme that hydrolyzes phospholipids at the sn-1 position to produce lysophospholipids and free fatty acids. Measurement of the PLA1 activity of EL is usually accomplished by the use of substrates that are also hydrolyzed by lipases in other subfamilies such as PLA2 enzymes. In order to distinguish PLA1 activity of EL from PLA2 enzymatic activity in cell-based assays, cell supernatants, and other nonhomogeneous systems, a novel fluorogenic substrate with selectivity toward PLA1 hydrolysis was conceived and characterized. This substrate was preferred by PLA1 enzymes, such as EL and hepatic lipase, and was cleaved with much lower efficiency by lipases that exhibit primarily triglyceride lipase activity, such as LPL or a lipase with PLA2 activity. The phospholipase activity detected by the PLA1 substrate could be inhibited with the small molecule esterase inhibitor ebelactone B. Furthermore, the PLA1 substrate was able to detect EL activity in human umbilical vein endothelial cells in a cell-based assay. This substrate is a useful reagent for identifying modulators of PLA1 enzymes, such as EL, and aiding in characterizing their mechanisms of action.","author":[{"dropping-particle":"","family":"Darrow","given":"Andrew L.","non-dropping-particle":"","parse-names":false,"suffix":""},{"dropping-particle":"","family":"Olson","given":"Matthew W.","non-dropping-particle":"","parse-names":false,"suffix":""},{"dropping-particle":"","family":"Xin","given":"Hong","non-dropping-particle":"","parse-names":false,"suffix":""},{"dropping-particle":"","family":"Burke","given":"Sharon L.","non-dropping-particle":"","parse-names":false,"suffix":""},{"dropping-particle":"","family":"Smith","given":"Charles","non-dropping-particle":"","parse-names":false,"suffix":""},{"dropping-particle":"","family":"Schalk-Hihi","given":"Celine","non-dropping-particle":"","parse-names":false,"suffix":""},{"dropping-particle":"","family":"Williams","given":"Robyn","non-dropping-particle":"","parse-names":false,"suffix":""},{"dropping-particle":"","family":"Bayoumy","given":"Shariff S.","non-dropping-particle":"","parse-names":false,"suffix":""},{"dropping-particle":"","family":"Deckman","given":"Ingrid C.","non-dropping-particle":"","parse-names":false,"suffix":""},{"dropping-particle":"","family":"Todd","given":"Matthew J.","non-dropping-particle":"","parse-names":false,"suffix":""},{"dropping-particle":"","family":"Damiano","given":"Bruce P.","non-dropping-particle":"","parse-names":false,"suffix":""},{"dropping-particle":"","family":"Connelly","given":"Margery A.","non-dropping-particle":"","parse-names":false,"suffix":""}],"container-title":"Journal of Lipid Research","id":"ITEM-1","issue":"2","issued":{"date-parts":[["2011"]]},"page":"374-382","title":"A novel fluorogenic substrate for the measurement of endothelial lipase activity","type":"article-journal","volume":"52"},"uris":["http://www.mendeley.com/documents/?uuid=14108909-f795-4b80-b937-628c862703cd"]},{"id":"ITEM-2","itemData":{"DOI":"10.1194/jlr.d600041-jlr200","ISSN":"0022-2275","abstract":"Endothelial lipase (EL) has been shown to be a critical determinant for high density lipoprotein cholesterol levels in vivo; therefore, assays that measure EL activity have become important for the discovery of small molecule inhibitors that specifically target EL. Here, we describe fluorescent Bodipy-labeled substrates that can be used in homogeneous, ultra-high-throughput kinetic assays that measure EL phospholipase or triglyceride lipase activities. Triton X-100 detergent micelles and synthetic HDL particles containing Bodipy-labeled phospholipid or Bodipy-labeled triglyceride substrates were shown to be catalytic substrates for EL, LPL, and HL. More importantly, only synthetic HDL particles containing Bodipy-labeled triglyceride were ideal substrates for EL, LPL, and HL in the presence of high concentrations of human or mouse serum. These data suggest that substrate presentation is a critical factor when determining EL activity in the presence of serum.","author":[{"dropping-particle":"","family":"Mitnaul","given":"Lyndon J.","non-dropping-particle":"","parse-names":false,"suffix":""},{"dropping-particle":"","family":"Tian","given":"Jenny","non-dropping-particle":"","parse-names":false,"suffix":""},{"dropping-particle":"","family":"Burton","given":"Charlotte","non-dropping-particle":"","parse-names":false,"suffix":""},{"dropping-particle":"","family":"Lam","given":"My-Hanh","non-dropping-particle":"","parse-names":false,"suffix":""},{"dropping-particle":"","family":"Zhu","given":"Yuping","non-dropping-particle":"","parse-names":false,"suffix":""},{"dropping-particle":"","family":"Olson","given":"Steve H.","non-dropping-particle":"","parse-names":false,"suffix":""},{"dropping-particle":"","family":"Schneeweis","given":"Jonathan E.","non-dropping-particle":"","parse-names":false,"suffix":""},{"dropping-particle":"","family":"Zuck","given":"Paul","non-dropping-particle":"","parse-names":false,"suffix":""},{"dropping-particle":"","family":"Pandit","given":"Shilpa","non-dropping-particle":"","parse-names":false,"suffix":""},{"dropping-particle":"","family":"Anderson","given":"Matt","non-dropping-particle":"","parse-names":false,"suffix":""},{"dropping-particle":"","family":"Maletic","given":"Milana M.","non-dropping-particle":"","parse-names":false,"suffix":""},{"dropping-particle":"","family":"Waddell","given":"Sherman T.","non-dropping-particle":"","parse-names":false,"suffix":""},{"dropping-particle":"","family":"Wright","given":"Samuel D.","non-dropping-particle":"","parse-names":false,"suffix":""},{"dropping-particle":"","family":"Sparrow","given":"Carl P.","non-dropping-particle":"","parse-names":false,"suffix":""},{"dropping-particle":"","family":"Lund","given":"Erik G.","non-dropping-particle":"","parse-names":false,"suffix":""}],"container-title":"Journal of Lipid Research","id":"ITEM-2","issue":"2","issued":{"date-parts":[["2007"]]},"page":"472-482","title":"Fluorogenic substrates for high-throughput measurements of endothelial lipase activity","type":"article-journal","volume":"48"},"uris":["http://www.mendeley.com/documents/?uuid=25f3dea8-474d-449a-8c78-12a8c7ab9c92"]}],"mendeley":{"formattedCitation":"(Darrow et al., 2011; Mitnaul et al., 2007)","plainTextFormattedCitation":"(Darrow et al., 2011; Mitnaul et al., 2007)","previouslyFormattedCitation":"(Darrow et al., 2011; Mitnaul et al., 2007)"},"properties":{"noteIndex":0},"schema":"https://github.com/citation-style-language/schema/raw/master/csl-citation.json"}</w:instrText>
      </w:r>
      <w:r>
        <w:rPr>
          <w:rFonts w:ascii="Verdana" w:hAnsi="Verdana"/>
          <w:sz w:val="20"/>
          <w:szCs w:val="20"/>
        </w:rPr>
        <w:fldChar w:fldCharType="separate"/>
      </w:r>
      <w:r w:rsidR="00010DBD" w:rsidRPr="00010DBD">
        <w:rPr>
          <w:rFonts w:ascii="Verdana" w:hAnsi="Verdana"/>
          <w:noProof/>
          <w:sz w:val="20"/>
          <w:szCs w:val="20"/>
        </w:rPr>
        <w:t>(Darrow et al., 2011; Mitnaul et al., 2007)</w:t>
      </w:r>
      <w:r>
        <w:rPr>
          <w:rFonts w:ascii="Verdana" w:hAnsi="Verdana"/>
          <w:sz w:val="20"/>
          <w:szCs w:val="20"/>
        </w:rPr>
        <w:fldChar w:fldCharType="end"/>
      </w:r>
      <w:r w:rsidR="00CF61B2">
        <w:rPr>
          <w:rFonts w:ascii="Verdana" w:hAnsi="Verdana"/>
          <w:sz w:val="20"/>
          <w:szCs w:val="20"/>
        </w:rPr>
        <w:t xml:space="preserve"> </w:t>
      </w:r>
      <w:r w:rsidR="00315EF3">
        <w:rPr>
          <w:rFonts w:ascii="Verdana" w:hAnsi="Verdana"/>
          <w:sz w:val="20"/>
          <w:szCs w:val="20"/>
        </w:rPr>
        <w:t>have been described</w:t>
      </w:r>
      <w:r>
        <w:rPr>
          <w:rFonts w:ascii="Verdana" w:hAnsi="Verdana"/>
          <w:sz w:val="20"/>
          <w:szCs w:val="20"/>
        </w:rPr>
        <w:t xml:space="preserve">. </w:t>
      </w:r>
      <w:r w:rsidR="00E71C8C">
        <w:rPr>
          <w:rFonts w:ascii="Verdana" w:hAnsi="Verdana"/>
          <w:sz w:val="20"/>
          <w:szCs w:val="20"/>
        </w:rPr>
        <w:t>All these assay formats</w:t>
      </w:r>
      <w:r w:rsidR="00062A11">
        <w:rPr>
          <w:rFonts w:ascii="Verdana" w:hAnsi="Verdana"/>
          <w:sz w:val="20"/>
          <w:szCs w:val="20"/>
        </w:rPr>
        <w:t>,</w:t>
      </w:r>
      <w:r w:rsidR="00E71C8C">
        <w:rPr>
          <w:rFonts w:ascii="Verdana" w:hAnsi="Verdana"/>
          <w:sz w:val="20"/>
          <w:szCs w:val="20"/>
        </w:rPr>
        <w:t xml:space="preserve"> however, are </w:t>
      </w:r>
      <w:r w:rsidR="008F25D9">
        <w:rPr>
          <w:rFonts w:ascii="Verdana" w:hAnsi="Verdana"/>
          <w:sz w:val="20"/>
          <w:szCs w:val="20"/>
        </w:rPr>
        <w:t xml:space="preserve">probe </w:t>
      </w:r>
      <w:r w:rsidR="00E71C8C">
        <w:rPr>
          <w:rFonts w:ascii="Verdana" w:hAnsi="Verdana"/>
          <w:sz w:val="20"/>
          <w:szCs w:val="20"/>
        </w:rPr>
        <w:t>substrate dependent and thus dependent on the selectivity and enzymatic activity of each PLA</w:t>
      </w:r>
      <w:r w:rsidR="00E71C8C" w:rsidRPr="00327847">
        <w:rPr>
          <w:rFonts w:ascii="Verdana" w:hAnsi="Verdana"/>
          <w:sz w:val="20"/>
          <w:szCs w:val="20"/>
          <w:vertAlign w:val="subscript"/>
        </w:rPr>
        <w:t>2</w:t>
      </w:r>
      <w:r w:rsidR="00E71C8C">
        <w:rPr>
          <w:rFonts w:ascii="Verdana" w:hAnsi="Verdana"/>
          <w:sz w:val="20"/>
          <w:szCs w:val="20"/>
        </w:rPr>
        <w:t xml:space="preserve"> for the </w:t>
      </w:r>
      <w:r w:rsidR="008F25D9">
        <w:rPr>
          <w:rFonts w:ascii="Verdana" w:hAnsi="Verdana"/>
          <w:sz w:val="20"/>
          <w:szCs w:val="20"/>
        </w:rPr>
        <w:t xml:space="preserve">probe </w:t>
      </w:r>
      <w:r w:rsidR="00E71C8C">
        <w:rPr>
          <w:rFonts w:ascii="Verdana" w:hAnsi="Verdana"/>
          <w:sz w:val="20"/>
          <w:szCs w:val="20"/>
        </w:rPr>
        <w:t xml:space="preserve">substrate used. </w:t>
      </w:r>
      <w:r w:rsidR="00E71C8C">
        <w:rPr>
          <w:rFonts w:ascii="Verdana" w:eastAsia="Calibri" w:hAnsi="Verdana"/>
          <w:sz w:val="20"/>
          <w:szCs w:val="20"/>
          <w:lang w:val="en-GB"/>
        </w:rPr>
        <w:t>A</w:t>
      </w:r>
      <w:r>
        <w:rPr>
          <w:rFonts w:ascii="Verdana" w:eastAsia="Calibri" w:hAnsi="Verdana"/>
          <w:sz w:val="20"/>
          <w:szCs w:val="20"/>
          <w:lang w:val="en-GB"/>
        </w:rPr>
        <w:t xml:space="preserve">ssays for assessment of generic enzymatic </w:t>
      </w:r>
      <w:r w:rsidRPr="00BE1501">
        <w:rPr>
          <w:rFonts w:ascii="Verdana" w:eastAsia="Calibri" w:hAnsi="Verdana"/>
          <w:sz w:val="20"/>
          <w:szCs w:val="20"/>
          <w:lang w:val="en-GB"/>
        </w:rPr>
        <w:t>PLA</w:t>
      </w:r>
      <w:r w:rsidRPr="00BE1501">
        <w:rPr>
          <w:rFonts w:ascii="Verdana" w:eastAsia="Calibri" w:hAnsi="Verdana"/>
          <w:sz w:val="20"/>
          <w:szCs w:val="20"/>
          <w:vertAlign w:val="subscript"/>
          <w:lang w:val="en-GB"/>
        </w:rPr>
        <w:t>2</w:t>
      </w:r>
      <w:r w:rsidRPr="00BE1501">
        <w:rPr>
          <w:rFonts w:ascii="Verdana" w:eastAsia="Calibri" w:hAnsi="Verdana"/>
          <w:sz w:val="20"/>
          <w:szCs w:val="20"/>
          <w:lang w:val="en-GB"/>
        </w:rPr>
        <w:t xml:space="preserve"> activity</w:t>
      </w:r>
      <w:r>
        <w:rPr>
          <w:rFonts w:ascii="Verdana" w:eastAsia="Calibri" w:hAnsi="Verdana"/>
          <w:sz w:val="20"/>
          <w:szCs w:val="20"/>
          <w:lang w:val="en-GB"/>
        </w:rPr>
        <w:t xml:space="preserve"> use </w:t>
      </w:r>
      <w:r w:rsidRPr="00BE1501">
        <w:rPr>
          <w:rFonts w:ascii="Verdana" w:eastAsia="Calibri" w:hAnsi="Verdana"/>
          <w:sz w:val="20"/>
          <w:szCs w:val="20"/>
          <w:lang w:val="en-GB"/>
        </w:rPr>
        <w:t xml:space="preserve">a phospholipid as </w:t>
      </w:r>
      <w:r w:rsidR="00315EF3">
        <w:rPr>
          <w:rFonts w:ascii="Verdana" w:eastAsia="Calibri" w:hAnsi="Verdana"/>
          <w:sz w:val="20"/>
          <w:szCs w:val="20"/>
          <w:lang w:val="en-GB"/>
        </w:rPr>
        <w:t xml:space="preserve">a </w:t>
      </w:r>
      <w:r w:rsidR="008F25D9">
        <w:rPr>
          <w:rFonts w:ascii="Verdana" w:eastAsia="Calibri" w:hAnsi="Verdana"/>
          <w:sz w:val="20"/>
          <w:szCs w:val="20"/>
          <w:lang w:val="en-GB"/>
        </w:rPr>
        <w:t xml:space="preserve">generic </w:t>
      </w:r>
      <w:r w:rsidRPr="00BE1501">
        <w:rPr>
          <w:rFonts w:ascii="Verdana" w:eastAsia="Calibri" w:hAnsi="Verdana"/>
          <w:sz w:val="20"/>
          <w:szCs w:val="20"/>
          <w:lang w:val="en-GB"/>
        </w:rPr>
        <w:t>substrate</w:t>
      </w:r>
      <w:r w:rsidR="00315EF3">
        <w:rPr>
          <w:rFonts w:ascii="Verdana" w:eastAsia="Calibri" w:hAnsi="Verdana"/>
          <w:sz w:val="20"/>
          <w:szCs w:val="20"/>
          <w:lang w:val="en-GB"/>
        </w:rPr>
        <w:t>,</w:t>
      </w:r>
      <w:r w:rsidRPr="00BE1501">
        <w:rPr>
          <w:rFonts w:ascii="Verdana" w:eastAsia="Calibri" w:hAnsi="Verdana"/>
          <w:sz w:val="20"/>
          <w:szCs w:val="20"/>
          <w:lang w:val="en-GB"/>
        </w:rPr>
        <w:t xml:space="preserve"> in combination with pH indicators </w:t>
      </w:r>
      <w:r>
        <w:rPr>
          <w:rFonts w:ascii="Verdana" w:eastAsia="Calibri" w:hAnsi="Verdana"/>
          <w:sz w:val="20"/>
          <w:szCs w:val="20"/>
          <w:lang w:val="en-GB"/>
        </w:rPr>
        <w:t>to measure medium acidification upon phospholipid hydrolysis.</w:t>
      </w:r>
      <w:r>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{"citationItems":[{"id":"ITEM-1","itemData":{"DOI":"10.1194/jlr.D052837","ISBN":"9788578110796","ISSN":"0022-2275","PMID":"25246403","abstract":"Predicting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approach.","author":[{"dropping-particle":"","family":"Camacho-Ruiz","given":"María de los Angeles","non-dropping-particle":"","parse-names":false,"suffix":""},{"dropping-particle":"","family":"Mateos-Díaz","given":"Juan Carlos","non-dropping-particle":"","parse-names":false,"suffix":""},{"dropping-particle":"","family":"Carrière","given":"Frédéric","non-dropping-particle":"","parse-names":false,"suffix":""},{"dropping-particle":"","family":"Rodriguez","given":"Jorge A.","non-dropping-particle":"","parse-names":false,"suffix":""}],"container-title":"Journal of Lipid Research","id":"ITEM-1","issue":"5","issued":{"date-parts":[["2015"]]},"page":"1057-1067","title":"A broad pH range indicator-based spectrophotometric assay for true lipases using tributyrin and tricaprylin","type":"article-journal","volume":"56"},"uris":["http://www.mendeley.com/documents/?uuid=25c5f5b1-f338-4086-8180-ca2bcf8cf3d7"]},{"id":"ITEM-2","itemData":{"DOI":"10.7717/peerj.3524","ISSN":"2167-8359","abstract":"&lt;p&gt; Novel microbial phospholipases A (PLAs) can be found in actinomycetes which have been poorly explored as producers of this activity. To investigate microbial PLA production, efficient methods are necessary such as high-throughput screening (HTS) assays for direct search of PLAs in microbial cultures and cultivation conditions to promote this activity. About 200 strains isolated with selected media for actinomycetes and mostly belonging to &lt;italic&gt;Streptomyces&lt;/italic&gt; (73%) and &lt;italic&gt;Micromonospora&lt;/italic&gt; (10%) genus were first screened on agar-plates containing the fluorophore rhodamine 6G and egg yolk phosphatidylcholine (PC) to detect strains producing phospholipase activity. Then, a colorimetric HTS assay for general PLA activity detection (cHTS-PLA) using enriched PC (≈60%) as substrate and cresol red as indicator was developed and applied; this cHTS-PLA assay was validated with known PLAs. For the first time, actinomycete strains were cultivated by solid-state fermentation (SSF) using PC as inductor and sugar-cane bagasse as support to produce high PLA activity (from 207 to 2,591 mU/g of support). Phospholipase activity of the enzymatic extracts from SSF was determined using the implemented cHTS-PLA assay and the PC hydrolysis products obtained, were analyzed by TLC showing the presence of lyso-PC. Three actinomycete strains of the &lt;italic&gt;Streptomyces&lt;/italic&gt; genus that stood out for high accumulation of lyso-PC, were selected and analyzed with the specific substrate 1,2-α-eleostearoyl- &lt;italic&gt;sn&lt;/italic&gt; -glycero-3-phosphocholine (EEPC) in order to confirm the presence of PLA activity in their enzymatic extracts. Overall, the results obtained pave the way toward the HTS of PLA activity in crude microbial enzymatic extracts at a larger scale. The cHTS-PLA assay developed here can be also proposed as a routine assay for PLA activity determination during enzyme purification,directed evolution or mutagenesis approaches. In addition, the production of PLA activity by actinomycetes using SSF allow find and produce novel PLAs with potential applications in biotechnology. &lt;/p&gt;","author":[{"dropping-particle":"","family":"Sutto-Ortiz","given":"Priscila","non-dropping-particle":"","parse-names":false,"suffix":""},{"dropping-particle":"","family":"Camacho-Ruiz","given":"María de los Angeles","non-dropping-particle":"","parse-names":false,"suffix":""},{"dropping-particle":"","family":"Kirchmayr","given":"Manuel R.","non-dropping-particle":"","parse-names":false,"suffix":""},{"dropping-particle":"","family":"Camacho-Ruiz","given":"Rosa María","non-dropping-particle":"","parse-names":false,"suffix":""},{"dropping-particle":"","family":"Mateos-Díaz","given":"Juan Carlos","non-dropping-particle":"","parse-names":false,"suffix":""},{"dropping-particle":"","family":"Noiriel","given":"Alexandre","non-dropping-particle":"","parse-names":false,"suffix":""},{"dropping-particle":"","family":"Carrière","given":"Frédéric","non-dropping-particle":"","parse-names":false,"suffix":""},{"dropping-particle":"","family":"Abousalham","given":"Abdelkarim","non-dropping-particle":"","parse-names":false,"suffix":""},{"dropping-particle":"","family":"Rodríguez","given":"Jorge A.","non-dropping-particle":"","parse-names":false,"suffix":""}],"container-title":"PeerJ","id":"ITEM-2","issued":{"date-parts":[["2017"]]},"page":"e3524","title":"Screening of phospholipase A activity and its production by new actinomycete strains cultivated by solid-state fermentation","type":"article-journal","volume":"5"},"uris":["http://www.mendeley.com/documents/?uuid=4b96537f-150c-4db5-a108-ba66e3add0e6"]},{"id":"ITEM-3","itemData":{"DOI":"10.1016/j.jbbm.2006.10.008","ISBN":"0165-022X (Print)\\n0165-022X (Linking)","ISSN":"0165022X","PMID":"17169434","abstract":"Phospholipase A2is an important enzyme in various pathologies. Although fluorescent substrate assays for it have been recently developed, there is a need for an assay with inexpensive commercially available substrates, useful when samples interfered with fluorescent assays, that is nonisotopic, continuous, conducted at physiological pH, and in a 96 well format. A reaction using bromothymol blue was developed that meets all these requirements. © 2006 Elsevier B.V. All rights reserved.","author":[{"dropping-particle":"","family":"Price","given":"Joseph A.","non-dropping-particle":"","parse-names":false,"suffix":""}],"container-title":"Journal of Biochemical and Biophysical Methods","id":"ITEM-3","issue":"3","issued":{"date-parts":[["2007"]]},"page":"441-444","title":"A colorimetric assay for measuring phospholipase A2 degradation of phosphatidylcholine at physiological pH","type":"article-journal","volume":"70"},"uris":["http://www.mendeley.com/documents/?uuid=01ce107b-74da-4aba-bf9e-411fecadc193"]}],"mendeley":{"formattedCitation":"(Camacho-Ruiz et al., 2015; Price, 2007; Sutto-Ortiz et al., 2017)","plainTextFormattedCitation":"(Camacho-Ruiz et al., 2015; Price, 2007; Sutto-Ortiz et al., 2017)","previouslyFormattedCitation":"(Camacho-Ruiz et al., 2015; Price, 2007; Sutto-Ortiz et al., 2017)"},"properties":{"noteIndex":0},"schema":"https://github.com/citation-style-language/schema/raw/master/csl-citation.json"}</w:instrText>
      </w:r>
      <w:r>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(Camacho-Ruiz et al., 2015; Price, 2007; Sutto-Ortiz et al., 2017)</w:t>
      </w:r>
      <w:r>
        <w:rPr>
          <w:rFonts w:ascii="Verdana" w:eastAsia="Calibri" w:hAnsi="Verdana"/>
          <w:sz w:val="20"/>
          <w:szCs w:val="20"/>
          <w:lang w:val="en-GB"/>
        </w:rPr>
        <w:fldChar w:fldCharType="end"/>
      </w:r>
      <w:r>
        <w:rPr>
          <w:rFonts w:ascii="Verdana" w:eastAsia="Calibri" w:hAnsi="Verdana"/>
          <w:sz w:val="20"/>
          <w:szCs w:val="20"/>
          <w:lang w:val="en-GB"/>
        </w:rPr>
        <w:t xml:space="preserve"> </w:t>
      </w:r>
      <w:r w:rsidR="008F25D9">
        <w:rPr>
          <w:rFonts w:ascii="Verdana" w:eastAsia="Calibri" w:hAnsi="Verdana"/>
          <w:sz w:val="20"/>
          <w:szCs w:val="20"/>
          <w:lang w:val="en-GB"/>
        </w:rPr>
        <w:t xml:space="preserve">This enzymatic reaction </w:t>
      </w:r>
      <w:r w:rsidR="00D452F9">
        <w:rPr>
          <w:rFonts w:ascii="Verdana" w:hAnsi="Verdana"/>
          <w:sz w:val="20"/>
          <w:szCs w:val="20"/>
        </w:rPr>
        <w:t xml:space="preserve">involves </w:t>
      </w:r>
      <w:r w:rsidR="00D452F9" w:rsidRPr="00703571">
        <w:rPr>
          <w:rFonts w:ascii="Verdana" w:hAnsi="Verdana"/>
          <w:sz w:val="20"/>
          <w:szCs w:val="20"/>
        </w:rPr>
        <w:t>PLA</w:t>
      </w:r>
      <w:r w:rsidR="00D452F9" w:rsidRPr="00327847">
        <w:rPr>
          <w:rFonts w:ascii="Verdana" w:hAnsi="Verdana"/>
          <w:sz w:val="20"/>
          <w:szCs w:val="20"/>
          <w:vertAlign w:val="subscript"/>
        </w:rPr>
        <w:t>2</w:t>
      </w:r>
      <w:r w:rsidR="00D452F9">
        <w:rPr>
          <w:rFonts w:ascii="Verdana" w:hAnsi="Verdana"/>
          <w:sz w:val="20"/>
          <w:szCs w:val="20"/>
        </w:rPr>
        <w:t xml:space="preserve">s </w:t>
      </w:r>
      <w:r w:rsidR="00D452F9" w:rsidRPr="00703571">
        <w:rPr>
          <w:rFonts w:ascii="Verdana" w:hAnsi="Verdana"/>
          <w:sz w:val="20"/>
          <w:szCs w:val="20"/>
        </w:rPr>
        <w:t>cleav</w:t>
      </w:r>
      <w:r w:rsidR="00D452F9">
        <w:rPr>
          <w:rFonts w:ascii="Verdana" w:hAnsi="Verdana"/>
          <w:sz w:val="20"/>
          <w:szCs w:val="20"/>
        </w:rPr>
        <w:t>ing</w:t>
      </w:r>
      <w:r w:rsidR="00D452F9" w:rsidRPr="00703571">
        <w:rPr>
          <w:rFonts w:ascii="Verdana" w:hAnsi="Verdana"/>
          <w:sz w:val="20"/>
          <w:szCs w:val="20"/>
        </w:rPr>
        <w:t xml:space="preserve"> the sn-2 ester </w:t>
      </w:r>
      <w:r w:rsidR="00D452F9">
        <w:rPr>
          <w:rFonts w:ascii="Verdana" w:hAnsi="Verdana"/>
          <w:sz w:val="20"/>
          <w:szCs w:val="20"/>
        </w:rPr>
        <w:t xml:space="preserve">of </w:t>
      </w:r>
      <w:r w:rsidR="00D452F9" w:rsidRPr="00703571">
        <w:rPr>
          <w:rFonts w:ascii="Verdana" w:hAnsi="Verdana"/>
          <w:sz w:val="20"/>
          <w:szCs w:val="20"/>
        </w:rPr>
        <w:t>phospholipids</w:t>
      </w:r>
      <w:r w:rsidR="00D452F9">
        <w:rPr>
          <w:rFonts w:ascii="Verdana" w:hAnsi="Verdana"/>
          <w:sz w:val="20"/>
          <w:szCs w:val="20"/>
        </w:rPr>
        <w:t xml:space="preserve">, </w:t>
      </w:r>
      <w:r w:rsidR="00D452F9" w:rsidRPr="00703571">
        <w:rPr>
          <w:rFonts w:ascii="Verdana" w:hAnsi="Verdana"/>
          <w:sz w:val="20"/>
          <w:szCs w:val="20"/>
        </w:rPr>
        <w:t xml:space="preserve">generating a free fatty acid and </w:t>
      </w:r>
      <w:r w:rsidR="00D452F9">
        <w:rPr>
          <w:rFonts w:ascii="Verdana" w:hAnsi="Verdana"/>
          <w:sz w:val="20"/>
          <w:szCs w:val="20"/>
        </w:rPr>
        <w:t xml:space="preserve">a </w:t>
      </w:r>
      <w:r w:rsidR="00D452F9" w:rsidRPr="00703571">
        <w:rPr>
          <w:rFonts w:ascii="Verdana" w:hAnsi="Verdana"/>
          <w:sz w:val="20"/>
          <w:szCs w:val="20"/>
        </w:rPr>
        <w:t xml:space="preserve">lyso-phosholipid. </w:t>
      </w:r>
      <w:r w:rsidR="00D006E6">
        <w:rPr>
          <w:rFonts w:ascii="Verdana" w:eastAsia="Calibri" w:hAnsi="Verdana"/>
          <w:sz w:val="20"/>
          <w:szCs w:val="20"/>
          <w:lang w:val="en-GB"/>
        </w:rPr>
        <w:t xml:space="preserve">Price </w:t>
      </w:r>
      <w:r w:rsidR="00D006E6" w:rsidRPr="00F04BB2">
        <w:rPr>
          <w:rFonts w:ascii="Verdana" w:eastAsia="Calibri" w:hAnsi="Verdana"/>
          <w:i/>
          <w:sz w:val="20"/>
          <w:szCs w:val="20"/>
          <w:lang w:val="en-GB"/>
        </w:rPr>
        <w:t>et al</w:t>
      </w:r>
      <w:r w:rsidR="001A34E8">
        <w:rPr>
          <w:rFonts w:ascii="Verdana" w:eastAsia="Calibri" w:hAnsi="Verdana"/>
          <w:sz w:val="20"/>
          <w:szCs w:val="20"/>
          <w:lang w:val="en-GB"/>
        </w:rPr>
        <w:t xml:space="preserve">. </w:t>
      </w:r>
      <w:r w:rsidR="00D006E6">
        <w:rPr>
          <w:rFonts w:ascii="Verdana" w:eastAsia="Calibri" w:hAnsi="Verdana"/>
          <w:sz w:val="20"/>
          <w:szCs w:val="20"/>
          <w:lang w:val="en-GB"/>
        </w:rPr>
        <w:t xml:space="preserve">and Lobo De </w:t>
      </w:r>
      <w:r w:rsidR="00010DBD" w:rsidRPr="00963EB1">
        <w:rPr>
          <w:rFonts w:ascii="Verdana" w:eastAsia="Calibri" w:hAnsi="Verdana"/>
          <w:sz w:val="20"/>
          <w:szCs w:val="20"/>
          <w:lang w:val="en-GB"/>
        </w:rPr>
        <w:t>Araújo</w:t>
      </w:r>
      <w:r w:rsidR="00010DBD" w:rsidRPr="00963EB1" w:rsidDel="00963EB1">
        <w:rPr>
          <w:rFonts w:ascii="Verdana" w:eastAsia="Calibri" w:hAnsi="Verdana"/>
          <w:sz w:val="20"/>
          <w:szCs w:val="20"/>
          <w:lang w:val="en-GB"/>
        </w:rPr>
        <w:t xml:space="preserve"> </w:t>
      </w:r>
      <w:r w:rsidR="00D006E6" w:rsidRPr="00F04BB2">
        <w:rPr>
          <w:rFonts w:ascii="Verdana" w:eastAsia="Calibri" w:hAnsi="Verdana"/>
          <w:i/>
          <w:sz w:val="20"/>
          <w:szCs w:val="20"/>
          <w:lang w:val="en-GB"/>
        </w:rPr>
        <w:t>et al</w:t>
      </w:r>
      <w:r w:rsidR="001A34E8">
        <w:rPr>
          <w:rFonts w:ascii="Verdana" w:eastAsia="Calibri" w:hAnsi="Verdana"/>
          <w:sz w:val="20"/>
          <w:szCs w:val="20"/>
          <w:lang w:val="en-GB"/>
        </w:rPr>
        <w:t xml:space="preserve">. </w:t>
      </w:r>
      <w:r w:rsidR="00D006E6">
        <w:rPr>
          <w:rFonts w:ascii="Verdana" w:eastAsia="Calibri" w:hAnsi="Verdana"/>
          <w:sz w:val="20"/>
          <w:szCs w:val="20"/>
          <w:lang w:val="en-GB"/>
        </w:rPr>
        <w:t>measured PLA</w:t>
      </w:r>
      <w:r w:rsidR="00D006E6" w:rsidRPr="00327847">
        <w:rPr>
          <w:rFonts w:ascii="Verdana" w:eastAsia="Calibri" w:hAnsi="Verdana"/>
          <w:sz w:val="20"/>
          <w:szCs w:val="20"/>
          <w:vertAlign w:val="subscript"/>
          <w:lang w:val="en-GB"/>
        </w:rPr>
        <w:t>2</w:t>
      </w:r>
      <w:r w:rsidR="00D006E6">
        <w:rPr>
          <w:rFonts w:ascii="Verdana" w:eastAsia="Calibri" w:hAnsi="Verdana"/>
          <w:sz w:val="20"/>
          <w:szCs w:val="20"/>
          <w:lang w:val="en-GB"/>
        </w:rPr>
        <w:t xml:space="preserve"> activity of crude snake venoms using the pH indicators bromothymol blue </w:t>
      </w:r>
      <w:r w:rsidR="00335792">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{"citationItems":[{"id":"ITEM-1","itemData":{"DOI":"10.1016/j.jbbm.2006.10.008","ISBN":"0165-022X (Print)\\n0165-022X (Linking)","ISSN":"0165022X","PMID":"17169434","abstract":"Phospholipase A2is an important enzyme in various pathologies. Although fluorescent substrate assays for it have been recently developed, there is a need for an assay with inexpensive commercially available substrates, useful when samples interfered with fluorescent assays, that is nonisotopic, continuous, conducted at physiological pH, and in a 96 well format. A reaction using bromothymol blue was developed that meets all these requirements. © 2006 Elsevier B.V. All rights reserved.","author":[{"dropping-particle":"","family":"Price","given":"Joseph A.","non-dropping-particle":"","parse-names":false,"suffix":""}],"container-title":"Journal of Biochemical and Biophysical Methods","id":"ITEM-1","issue":"3","issued":{"date-parts":[["2007"]]},"page":"441-444","title":"A colorimetric assay for measuring phospholipase A2 degradation of phosphatidylcholine at physiological pH","type":"article-journal","volume":"70"},"uris":["http://www.mendeley.com/documents/?uuid=01ce107b-74da-4aba-bf9e-411fecadc193"]}],"mendeley":{"formattedCitation":"(Price, 2007)","plainTextFormattedCitation":"(Price, 2007)","previouslyFormattedCitation":"(Price, 2007)"},"properties":{"noteIndex":0},"schema":"https://github.com/citation-style-language/schema/raw/master/csl-citation.json"}</w:instrText>
      </w:r>
      <w:r w:rsidR="00335792">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(Price, 2007)</w:t>
      </w:r>
      <w:r w:rsidR="00335792">
        <w:rPr>
          <w:rFonts w:ascii="Verdana" w:eastAsia="Calibri" w:hAnsi="Verdana"/>
          <w:sz w:val="20"/>
          <w:szCs w:val="20"/>
          <w:lang w:val="en-GB"/>
        </w:rPr>
        <w:fldChar w:fldCharType="end"/>
      </w:r>
      <w:r w:rsidR="00D006E6">
        <w:rPr>
          <w:rFonts w:ascii="Verdana" w:eastAsia="Calibri" w:hAnsi="Verdana"/>
          <w:sz w:val="20"/>
          <w:szCs w:val="20"/>
          <w:lang w:val="en-GB"/>
        </w:rPr>
        <w:t xml:space="preserve"> and phenol red</w:t>
      </w:r>
      <w:r w:rsidR="00335792">
        <w:rPr>
          <w:rFonts w:ascii="Verdana" w:eastAsia="Calibri" w:hAnsi="Verdana"/>
          <w:sz w:val="20"/>
          <w:szCs w:val="20"/>
          <w:lang w:val="en-GB"/>
        </w:rPr>
        <w:t xml:space="preserve"> </w:t>
      </w:r>
      <w:r w:rsidR="00335792">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{"citationItems":[{"id":"ITEM-1","itemData":{"DOI":"10.1016/0041-0101(87)90136-X","ISSN":"00410101","PMID":"3433293","abstract":"A. L??bo de Ara??jo and F. Radvanyi. Determination of phospholipase A2 activity by a colorimetric assay using a pH indicator. Toxicon 25, 1181 - 1188, 1987. - We have set up an assay of phospholipase A2 by a spectrophotometric method, based on the pH change due to the liberation of fatty acids. Among the pH indicators used, phenol red was found to be one of the most sensitive. The activities of different phospholipases A2 from venom and from porcine pancreas were measured by this assay. The results are comparable to those obtained by the pH stat method. This very simple test is rapid, sensitive and especially useful for assaying numerous samples. For quantitative results in absolute units it must be considered that the pH indicator may inhibit some phospholipases. ?? 1987.","author":[{"dropping-particle":"","family":"Araújo","given":"Albetiza Lobo","non-dropping-particle":"de","parse-names":false,"suffix":""},{"dropping-particle":"","family":"Radvanyi","given":"Francois","non-dropping-particle":"","parse-names":false,"suffix":""}],"container-title":"Toxicon","id":"ITEM-1","issue":"11","issued":{"date-parts":[["1987"]]},"page":"1181-1188","title":"Determination of phospholipase A2 activity by a colorimetric assay using a pH indicator","type":"article-journal","volume":"25"},"uris":["http://www.mendeley.com/documents/?uuid=43ee571f-79ef-402c-95f7-33bdca16abf9"]}],"mendeley":{"formattedCitation":"(de Araújo and Radvanyi, 1987)","plainTextFormattedCitation":"(de Araújo and Radvanyi, 1987)","previouslyFormattedCitation":"(de Araújo and Radvanyi, 1987)"},"properties":{"noteIndex":0},"schema":"https://github.com/citation-style-language/schema/raw/master/csl-citation.json"}</w:instrText>
      </w:r>
      <w:r w:rsidR="00335792">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(de Araújo and Radvanyi, 1987)</w:t>
      </w:r>
      <w:r w:rsidR="00335792">
        <w:rPr>
          <w:rFonts w:ascii="Verdana" w:eastAsia="Calibri" w:hAnsi="Verdana"/>
          <w:sz w:val="20"/>
          <w:szCs w:val="20"/>
          <w:lang w:val="en-GB"/>
        </w:rPr>
        <w:fldChar w:fldCharType="end"/>
      </w:r>
      <w:r w:rsidR="00D006E6">
        <w:rPr>
          <w:rFonts w:ascii="Verdana" w:eastAsia="Calibri" w:hAnsi="Verdana"/>
          <w:sz w:val="20"/>
          <w:szCs w:val="20"/>
          <w:lang w:val="en-GB"/>
        </w:rPr>
        <w:t>, respectively. These assays were performed in cuvettes, using a spectrophotometer, or in 96-well format.</w:t>
      </w:r>
      <w:r w:rsidR="00D452F9">
        <w:rPr>
          <w:rFonts w:ascii="Verdana" w:eastAsia="Calibri" w:hAnsi="Verdana"/>
          <w:sz w:val="20"/>
          <w:szCs w:val="20"/>
          <w:lang w:val="en-GB"/>
        </w:rPr>
        <w:t xml:space="preserve"> </w:t>
      </w:r>
      <w:r w:rsidR="00D006E6">
        <w:rPr>
          <w:rFonts w:ascii="Verdana" w:eastAsia="Calibri" w:hAnsi="Verdana"/>
          <w:sz w:val="20"/>
          <w:szCs w:val="20"/>
          <w:lang w:val="en-GB"/>
        </w:rPr>
        <w:t xml:space="preserve">The use of bromothymol blue in </w:t>
      </w:r>
      <w:r w:rsidR="00CA2F1B">
        <w:rPr>
          <w:rFonts w:ascii="Verdana" w:eastAsia="Calibri" w:hAnsi="Verdana"/>
          <w:sz w:val="20"/>
          <w:szCs w:val="20"/>
          <w:lang w:val="en-GB"/>
        </w:rPr>
        <w:t>a PLA</w:t>
      </w:r>
      <w:r w:rsidR="00CA2F1B" w:rsidRPr="00327847">
        <w:rPr>
          <w:rFonts w:ascii="Verdana" w:eastAsia="Calibri" w:hAnsi="Verdana"/>
          <w:sz w:val="20"/>
          <w:szCs w:val="20"/>
          <w:vertAlign w:val="subscript"/>
          <w:lang w:val="en-GB"/>
        </w:rPr>
        <w:t>2</w:t>
      </w:r>
      <w:r w:rsidR="00CA2F1B">
        <w:rPr>
          <w:rFonts w:ascii="Verdana" w:eastAsia="Calibri" w:hAnsi="Verdana"/>
          <w:sz w:val="20"/>
          <w:szCs w:val="20"/>
          <w:lang w:val="en-GB"/>
        </w:rPr>
        <w:t xml:space="preserve"> </w:t>
      </w:r>
      <w:r w:rsidR="00D006E6">
        <w:rPr>
          <w:rFonts w:ascii="Verdana" w:eastAsia="Calibri" w:hAnsi="Verdana"/>
          <w:sz w:val="20"/>
          <w:szCs w:val="20"/>
          <w:lang w:val="en-GB"/>
        </w:rPr>
        <w:t xml:space="preserve">assay was considered </w:t>
      </w:r>
      <w:r w:rsidR="00ED01B2">
        <w:rPr>
          <w:rFonts w:ascii="Verdana" w:eastAsia="Calibri" w:hAnsi="Verdana"/>
          <w:sz w:val="20"/>
          <w:szCs w:val="20"/>
          <w:lang w:val="en-GB"/>
        </w:rPr>
        <w:t xml:space="preserve">for </w:t>
      </w:r>
      <w:r w:rsidR="00D006E6">
        <w:rPr>
          <w:rFonts w:ascii="Verdana" w:eastAsia="Calibri" w:hAnsi="Verdana"/>
          <w:sz w:val="20"/>
          <w:szCs w:val="20"/>
          <w:lang w:val="en-GB"/>
        </w:rPr>
        <w:t xml:space="preserve">this study, </w:t>
      </w:r>
      <w:r w:rsidR="00CA2F1B">
        <w:rPr>
          <w:rFonts w:ascii="Verdana" w:eastAsia="Calibri" w:hAnsi="Verdana"/>
          <w:sz w:val="20"/>
          <w:szCs w:val="20"/>
          <w:lang w:val="en-GB"/>
        </w:rPr>
        <w:t xml:space="preserve">but </w:t>
      </w:r>
      <w:r w:rsidR="00ED01B2">
        <w:rPr>
          <w:rFonts w:ascii="Verdana" w:eastAsia="Calibri" w:hAnsi="Verdana"/>
          <w:sz w:val="20"/>
          <w:szCs w:val="20"/>
          <w:lang w:val="en-GB"/>
        </w:rPr>
        <w:t xml:space="preserve">was </w:t>
      </w:r>
      <w:r w:rsidR="00ED01B2">
        <w:rPr>
          <w:rFonts w:ascii="Verdana" w:eastAsia="Calibri" w:hAnsi="Verdana"/>
          <w:sz w:val="20"/>
          <w:szCs w:val="20"/>
          <w:lang w:val="en-GB"/>
        </w:rPr>
        <w:lastRenderedPageBreak/>
        <w:t xml:space="preserve">abandoned since </w:t>
      </w:r>
      <w:r w:rsidR="00D006E6">
        <w:rPr>
          <w:rFonts w:ascii="Verdana" w:eastAsia="Calibri" w:hAnsi="Verdana"/>
          <w:sz w:val="20"/>
          <w:szCs w:val="20"/>
          <w:lang w:val="en-GB"/>
        </w:rPr>
        <w:t xml:space="preserve">literature reports this pH indicator to </w:t>
      </w:r>
      <w:r w:rsidR="00F558F7">
        <w:rPr>
          <w:rFonts w:ascii="Verdana" w:eastAsia="Calibri" w:hAnsi="Verdana"/>
          <w:sz w:val="20"/>
          <w:szCs w:val="20"/>
          <w:lang w:val="en-GB"/>
        </w:rPr>
        <w:t xml:space="preserve">be able to </w:t>
      </w:r>
      <w:r w:rsidR="00D006E6">
        <w:rPr>
          <w:rFonts w:ascii="Verdana" w:eastAsia="Calibri" w:hAnsi="Verdana"/>
          <w:sz w:val="20"/>
          <w:szCs w:val="20"/>
          <w:lang w:val="en-GB"/>
        </w:rPr>
        <w:t>inhibit phospholipase subunits</w:t>
      </w:r>
      <w:r w:rsidR="009B69BA">
        <w:rPr>
          <w:rFonts w:ascii="Verdana" w:eastAsia="Calibri" w:hAnsi="Verdana"/>
          <w:sz w:val="20"/>
          <w:szCs w:val="20"/>
          <w:lang w:val="en-GB"/>
        </w:rPr>
        <w:t xml:space="preserve"> under</w:t>
      </w:r>
      <w:r w:rsidR="00335792">
        <w:rPr>
          <w:rFonts w:ascii="Verdana" w:eastAsia="Calibri" w:hAnsi="Verdana"/>
          <w:sz w:val="20"/>
          <w:szCs w:val="20"/>
          <w:lang w:val="en-GB"/>
        </w:rPr>
        <w:t xml:space="preserve"> certain conditions</w:t>
      </w:r>
      <w:r w:rsidR="00D006E6">
        <w:rPr>
          <w:rFonts w:ascii="Verdana" w:eastAsia="Calibri" w:hAnsi="Verdana"/>
          <w:sz w:val="20"/>
          <w:szCs w:val="20"/>
          <w:lang w:val="en-GB"/>
        </w:rPr>
        <w:t>.</w:t>
      </w:r>
      <w:r w:rsidR="00335792">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{"citationItems":[{"id":"ITEM-1","itemData":{"DOI":"10.1016/0041-0101(87)90136-X","ISSN":"00410101","PMID":"3433293","abstract":"A. L??bo de Ara??jo and F. Radvanyi. Determination of phospholipase A2 activity by a colorimetric assay using a pH indicator. Toxicon 25, 1181 - 1188, 1987. - We have set up an assay of phospholipase A2 by a spectrophotometric method, based on the pH change due to the liberation of fatty acids. Among the pH indicators used, phenol red was found to be one of the most sensitive. The activities of different phospholipases A2 from venom and from porcine pancreas were measured by this assay. The results are comparable to those obtained by the pH stat method. This very simple test is rapid, sensitive and especially useful for assaying numerous samples. For quantitative results in absolute units it must be considered that the pH indicator may inhibit some phospholipases. ?? 1987.","author":[{"dropping-particle":"","family":"Araújo","given":"Albetiza Lobo","non-dropping-particle":"de","parse-names":false,"suffix":""},{"dropping-particle":"","family":"Radvanyi","given":"Francois","non-dropping-particle":"","parse-names":false,"suffix":""}],"container-title":"Toxicon","id":"ITEM-1","issue":"11","issued":{"date-parts":[["1987"]]},"page":"1181-1188","title":"Determination of phospholipase A2 activity by a colorimetric assay using a pH indicator","type":"article-journal","volume":"25"},"uris":["http://www.mendeley.com/documents/?uuid=43ee571f-79ef-402c-95f7-33bdca16abf9"]}],"mendeley":{"formattedCitation":"(de Araújo and Radvanyi, 1987)","plainTextFormattedCitation":"(de Araújo and Radvanyi, 1987)","previouslyFormattedCitation":"(de Araújo and Radvanyi, 1987)"},"properties":{"noteIndex":0},"schema":"https://github.com/citation-style-language/schema/raw/master/csl-citation.json"}</w:instrText>
      </w:r>
      <w:r w:rsidR="00335792">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(de Araújo and Radvanyi, 1987)</w:t>
      </w:r>
      <w:r w:rsidR="00335792">
        <w:rPr>
          <w:rFonts w:ascii="Verdana" w:eastAsia="Calibri" w:hAnsi="Verdana"/>
          <w:sz w:val="20"/>
          <w:szCs w:val="20"/>
          <w:lang w:val="en-GB"/>
        </w:rPr>
        <w:fldChar w:fldCharType="end"/>
      </w:r>
      <w:r w:rsidR="00CA2F1B">
        <w:rPr>
          <w:rFonts w:ascii="Verdana" w:hAnsi="Verdana"/>
          <w:sz w:val="20"/>
          <w:szCs w:val="20"/>
        </w:rPr>
        <w:t xml:space="preserve"> </w:t>
      </w:r>
    </w:p>
    <w:p w14:paraId="7EE6100C" w14:textId="0409A880" w:rsidR="00923908" w:rsidRDefault="00F558F7" w:rsidP="00315EF3">
      <w:pPr>
        <w:spacing w:line="360" w:lineRule="auto"/>
        <w:ind w:firstLine="720"/>
        <w:jc w:val="both"/>
        <w:rPr>
          <w:rFonts w:ascii="Verdana" w:hAnsi="Verdana"/>
          <w:sz w:val="20"/>
          <w:szCs w:val="20"/>
        </w:rPr>
      </w:pPr>
      <w:r>
        <w:rPr>
          <w:rFonts w:ascii="Verdana" w:hAnsi="Verdana"/>
          <w:sz w:val="20"/>
          <w:szCs w:val="20"/>
        </w:rPr>
        <w:t xml:space="preserve">In this study, two </w:t>
      </w:r>
      <w:r w:rsidRPr="00703571">
        <w:rPr>
          <w:rFonts w:ascii="Verdana" w:hAnsi="Verdana"/>
          <w:sz w:val="20"/>
          <w:szCs w:val="20"/>
        </w:rPr>
        <w:t>assay</w:t>
      </w:r>
      <w:r>
        <w:rPr>
          <w:rFonts w:ascii="Verdana" w:hAnsi="Verdana"/>
          <w:sz w:val="20"/>
          <w:szCs w:val="20"/>
        </w:rPr>
        <w:t>s</w:t>
      </w:r>
      <w:r w:rsidRPr="00703571">
        <w:rPr>
          <w:rFonts w:ascii="Verdana" w:hAnsi="Verdana"/>
          <w:sz w:val="20"/>
          <w:szCs w:val="20"/>
        </w:rPr>
        <w:t xml:space="preserve"> for </w:t>
      </w:r>
      <w:r w:rsidR="00D452F9">
        <w:rPr>
          <w:rFonts w:ascii="Verdana" w:hAnsi="Verdana"/>
          <w:sz w:val="20"/>
          <w:szCs w:val="20"/>
        </w:rPr>
        <w:t xml:space="preserve">enzymatic </w:t>
      </w:r>
      <w:r w:rsidRPr="00703571">
        <w:rPr>
          <w:rFonts w:ascii="Verdana" w:hAnsi="Verdana"/>
          <w:sz w:val="20"/>
          <w:szCs w:val="20"/>
        </w:rPr>
        <w:t>PLA</w:t>
      </w:r>
      <w:r w:rsidRPr="00301DEC">
        <w:rPr>
          <w:rFonts w:ascii="Verdana" w:hAnsi="Verdana"/>
          <w:sz w:val="20"/>
          <w:szCs w:val="20"/>
          <w:vertAlign w:val="subscript"/>
        </w:rPr>
        <w:t>2</w:t>
      </w:r>
      <w:r w:rsidRPr="00703571">
        <w:rPr>
          <w:rFonts w:ascii="Verdana" w:hAnsi="Verdana"/>
          <w:sz w:val="20"/>
          <w:szCs w:val="20"/>
        </w:rPr>
        <w:t xml:space="preserve"> activity</w:t>
      </w:r>
      <w:r>
        <w:rPr>
          <w:rFonts w:ascii="Verdana" w:hAnsi="Verdana"/>
          <w:sz w:val="20"/>
          <w:szCs w:val="20"/>
        </w:rPr>
        <w:t xml:space="preserve"> were developed</w:t>
      </w:r>
      <w:r w:rsidR="00F84389">
        <w:rPr>
          <w:rFonts w:ascii="Verdana" w:hAnsi="Verdana"/>
          <w:sz w:val="20"/>
          <w:szCs w:val="20"/>
        </w:rPr>
        <w:t xml:space="preserve"> in 384-well format</w:t>
      </w:r>
      <w:r w:rsidR="009478D8">
        <w:rPr>
          <w:rFonts w:ascii="Verdana" w:hAnsi="Verdana"/>
          <w:sz w:val="20"/>
          <w:szCs w:val="20"/>
        </w:rPr>
        <w:t xml:space="preserve">. </w:t>
      </w:r>
      <w:r w:rsidR="00F84389">
        <w:rPr>
          <w:rFonts w:ascii="Verdana" w:hAnsi="Verdana"/>
          <w:sz w:val="20"/>
          <w:szCs w:val="20"/>
        </w:rPr>
        <w:t xml:space="preserve">One assay makes use of cresol red with colorimetric readout whereas the other uses fluorescein with fluorescence readout. </w:t>
      </w:r>
      <w:r w:rsidR="008C6650">
        <w:rPr>
          <w:rFonts w:ascii="Verdana" w:hAnsi="Verdana"/>
          <w:sz w:val="20"/>
          <w:szCs w:val="20"/>
        </w:rPr>
        <w:t xml:space="preserve">The </w:t>
      </w:r>
      <w:r w:rsidR="00923908">
        <w:rPr>
          <w:rFonts w:ascii="Verdana" w:hAnsi="Verdana"/>
          <w:sz w:val="20"/>
          <w:szCs w:val="20"/>
        </w:rPr>
        <w:t>assay</w:t>
      </w:r>
      <w:r w:rsidR="008C6650">
        <w:rPr>
          <w:rFonts w:ascii="Verdana" w:hAnsi="Verdana"/>
          <w:sz w:val="20"/>
          <w:szCs w:val="20"/>
        </w:rPr>
        <w:t>s were</w:t>
      </w:r>
      <w:r w:rsidR="00923908">
        <w:rPr>
          <w:rFonts w:ascii="Verdana" w:hAnsi="Verdana"/>
          <w:sz w:val="20"/>
          <w:szCs w:val="20"/>
        </w:rPr>
        <w:t xml:space="preserve"> </w:t>
      </w:r>
      <w:r w:rsidR="00F95DBC">
        <w:rPr>
          <w:rFonts w:ascii="Verdana" w:hAnsi="Verdana"/>
          <w:sz w:val="20"/>
          <w:szCs w:val="20"/>
        </w:rPr>
        <w:t>optimiz</w:t>
      </w:r>
      <w:r w:rsidR="008C6650">
        <w:rPr>
          <w:rFonts w:ascii="Verdana" w:hAnsi="Verdana"/>
          <w:sz w:val="20"/>
          <w:szCs w:val="20"/>
        </w:rPr>
        <w:t>ed</w:t>
      </w:r>
      <w:r w:rsidR="00F95DBC">
        <w:rPr>
          <w:rFonts w:ascii="Verdana" w:hAnsi="Verdana"/>
          <w:sz w:val="20"/>
          <w:szCs w:val="20"/>
        </w:rPr>
        <w:t xml:space="preserve"> and validat</w:t>
      </w:r>
      <w:r w:rsidR="008C6650">
        <w:rPr>
          <w:rFonts w:ascii="Verdana" w:hAnsi="Verdana"/>
          <w:sz w:val="20"/>
          <w:szCs w:val="20"/>
        </w:rPr>
        <w:t>ed</w:t>
      </w:r>
      <w:r w:rsidR="00F95DBC">
        <w:rPr>
          <w:rFonts w:ascii="Verdana" w:hAnsi="Verdana"/>
          <w:sz w:val="20"/>
          <w:szCs w:val="20"/>
        </w:rPr>
        <w:t xml:space="preserve"> </w:t>
      </w:r>
      <w:r w:rsidR="008C6650">
        <w:rPr>
          <w:rFonts w:ascii="Verdana" w:hAnsi="Verdana"/>
          <w:sz w:val="20"/>
          <w:szCs w:val="20"/>
        </w:rPr>
        <w:t>for application</w:t>
      </w:r>
      <w:r w:rsidR="00AE1A7A">
        <w:rPr>
          <w:rFonts w:ascii="Verdana" w:hAnsi="Verdana"/>
          <w:sz w:val="20"/>
          <w:szCs w:val="20"/>
        </w:rPr>
        <w:t xml:space="preserve"> in</w:t>
      </w:r>
      <w:r w:rsidR="008C6650">
        <w:rPr>
          <w:rFonts w:ascii="Verdana" w:hAnsi="Verdana"/>
          <w:sz w:val="20"/>
          <w:szCs w:val="20"/>
        </w:rPr>
        <w:t xml:space="preserve"> a workflow</w:t>
      </w:r>
      <w:r w:rsidR="00923908">
        <w:rPr>
          <w:rFonts w:ascii="Verdana" w:hAnsi="Verdana"/>
          <w:sz w:val="20"/>
          <w:szCs w:val="20"/>
        </w:rPr>
        <w:t xml:space="preserve"> </w:t>
      </w:r>
      <w:r w:rsidR="004F3E88">
        <w:rPr>
          <w:rFonts w:ascii="Verdana" w:hAnsi="Verdana"/>
          <w:sz w:val="20"/>
          <w:szCs w:val="20"/>
        </w:rPr>
        <w:t xml:space="preserve">comprising high-resolution </w:t>
      </w:r>
      <w:r w:rsidR="00923908">
        <w:rPr>
          <w:rFonts w:ascii="Verdana" w:hAnsi="Verdana"/>
          <w:sz w:val="20"/>
          <w:szCs w:val="20"/>
        </w:rPr>
        <w:t xml:space="preserve">chromatographic </w:t>
      </w:r>
      <w:r w:rsidR="006D3B41">
        <w:rPr>
          <w:rFonts w:ascii="Verdana" w:hAnsi="Verdana"/>
          <w:sz w:val="20"/>
          <w:szCs w:val="20"/>
        </w:rPr>
        <w:t xml:space="preserve">fractionation </w:t>
      </w:r>
      <w:r w:rsidR="00923908">
        <w:rPr>
          <w:rFonts w:ascii="Verdana" w:hAnsi="Verdana"/>
          <w:sz w:val="20"/>
          <w:szCs w:val="20"/>
        </w:rPr>
        <w:t>of snake venom</w:t>
      </w:r>
      <w:r w:rsidR="00F6125B">
        <w:rPr>
          <w:rFonts w:ascii="Verdana" w:hAnsi="Verdana"/>
          <w:sz w:val="20"/>
          <w:szCs w:val="20"/>
        </w:rPr>
        <w:t>s</w:t>
      </w:r>
      <w:r w:rsidR="00F84389">
        <w:rPr>
          <w:rFonts w:ascii="Verdana" w:hAnsi="Verdana"/>
          <w:sz w:val="20"/>
          <w:szCs w:val="20"/>
        </w:rPr>
        <w:t xml:space="preserve"> followed by enzymatic </w:t>
      </w:r>
      <w:r w:rsidR="00F84389" w:rsidRPr="00703571">
        <w:rPr>
          <w:rFonts w:ascii="Verdana" w:hAnsi="Verdana"/>
          <w:sz w:val="20"/>
          <w:szCs w:val="20"/>
        </w:rPr>
        <w:t>PLA</w:t>
      </w:r>
      <w:r w:rsidR="00F84389" w:rsidRPr="00301DEC">
        <w:rPr>
          <w:rFonts w:ascii="Verdana" w:hAnsi="Verdana"/>
          <w:sz w:val="20"/>
          <w:szCs w:val="20"/>
          <w:vertAlign w:val="subscript"/>
        </w:rPr>
        <w:t>2</w:t>
      </w:r>
      <w:r w:rsidR="00F84389">
        <w:rPr>
          <w:rFonts w:ascii="Verdana" w:hAnsi="Verdana"/>
          <w:sz w:val="20"/>
          <w:szCs w:val="20"/>
        </w:rPr>
        <w:t xml:space="preserve"> bioassaying</w:t>
      </w:r>
      <w:r w:rsidR="006D3B41">
        <w:rPr>
          <w:rFonts w:ascii="Verdana" w:hAnsi="Verdana"/>
          <w:sz w:val="20"/>
          <w:szCs w:val="20"/>
        </w:rPr>
        <w:t xml:space="preserve">. </w:t>
      </w:r>
      <w:r w:rsidR="00F6125B">
        <w:rPr>
          <w:rFonts w:ascii="Verdana" w:hAnsi="Verdana"/>
          <w:sz w:val="20"/>
          <w:szCs w:val="20"/>
        </w:rPr>
        <w:t xml:space="preserve">For this, </w:t>
      </w:r>
      <w:r w:rsidR="006D3B41">
        <w:rPr>
          <w:rFonts w:ascii="Verdana" w:hAnsi="Verdana"/>
          <w:sz w:val="20"/>
          <w:szCs w:val="20"/>
        </w:rPr>
        <w:t xml:space="preserve">well plates </w:t>
      </w:r>
      <w:r w:rsidR="004F3E88">
        <w:rPr>
          <w:rFonts w:ascii="Verdana" w:hAnsi="Verdana"/>
          <w:sz w:val="20"/>
          <w:szCs w:val="20"/>
        </w:rPr>
        <w:t xml:space="preserve">with </w:t>
      </w:r>
      <w:r w:rsidR="00F6125B">
        <w:rPr>
          <w:rFonts w:ascii="Verdana" w:hAnsi="Verdana"/>
          <w:sz w:val="20"/>
          <w:szCs w:val="20"/>
        </w:rPr>
        <w:t xml:space="preserve">collected </w:t>
      </w:r>
      <w:r w:rsidR="004F3E88">
        <w:rPr>
          <w:rFonts w:ascii="Verdana" w:hAnsi="Verdana"/>
          <w:sz w:val="20"/>
          <w:szCs w:val="20"/>
        </w:rPr>
        <w:t xml:space="preserve">fractions </w:t>
      </w:r>
      <w:r w:rsidR="006D3B41">
        <w:rPr>
          <w:rFonts w:ascii="Verdana" w:hAnsi="Verdana"/>
          <w:sz w:val="20"/>
          <w:szCs w:val="20"/>
        </w:rPr>
        <w:t xml:space="preserve">were vacuum-centrifuged to dryness followed by robotic pipetting of bioassay reagents </w:t>
      </w:r>
      <w:r w:rsidR="00AE1A7A">
        <w:rPr>
          <w:rFonts w:ascii="Verdana" w:hAnsi="Verdana"/>
          <w:sz w:val="20"/>
          <w:szCs w:val="20"/>
        </w:rPr>
        <w:t>and plate</w:t>
      </w:r>
      <w:r w:rsidR="00E069CF">
        <w:rPr>
          <w:rFonts w:ascii="Verdana" w:hAnsi="Verdana"/>
          <w:sz w:val="20"/>
          <w:szCs w:val="20"/>
        </w:rPr>
        <w:t xml:space="preserve"> </w:t>
      </w:r>
      <w:r w:rsidR="00AE1A7A">
        <w:rPr>
          <w:rFonts w:ascii="Verdana" w:hAnsi="Verdana"/>
          <w:sz w:val="20"/>
          <w:szCs w:val="20"/>
        </w:rPr>
        <w:t xml:space="preserve">reader based readout </w:t>
      </w:r>
      <w:r w:rsidR="00923908">
        <w:rPr>
          <w:rFonts w:ascii="Verdana" w:hAnsi="Verdana"/>
          <w:sz w:val="20"/>
          <w:szCs w:val="20"/>
        </w:rPr>
        <w:t xml:space="preserve">in </w:t>
      </w:r>
      <w:r w:rsidR="00923908" w:rsidRPr="00D920F8">
        <w:rPr>
          <w:rFonts w:ascii="Verdana" w:hAnsi="Verdana"/>
          <w:sz w:val="20"/>
          <w:szCs w:val="20"/>
        </w:rPr>
        <w:t>order to assess PLA</w:t>
      </w:r>
      <w:r w:rsidR="00923908" w:rsidRPr="00D920F8">
        <w:rPr>
          <w:rFonts w:ascii="Verdana" w:hAnsi="Verdana"/>
          <w:sz w:val="20"/>
          <w:szCs w:val="20"/>
          <w:vertAlign w:val="subscript"/>
        </w:rPr>
        <w:t>2</w:t>
      </w:r>
      <w:r w:rsidR="00923908" w:rsidRPr="00D920F8">
        <w:rPr>
          <w:rFonts w:ascii="Verdana" w:hAnsi="Verdana"/>
          <w:sz w:val="20"/>
          <w:szCs w:val="20"/>
        </w:rPr>
        <w:t xml:space="preserve"> activities. </w:t>
      </w:r>
      <w:r w:rsidR="00AE1A7A">
        <w:rPr>
          <w:rFonts w:ascii="Verdana" w:hAnsi="Verdana"/>
          <w:sz w:val="20"/>
          <w:szCs w:val="20"/>
        </w:rPr>
        <w:t>T</w:t>
      </w:r>
      <w:r w:rsidR="004F3E88">
        <w:rPr>
          <w:rFonts w:ascii="Verdana" w:hAnsi="Verdana"/>
          <w:sz w:val="20"/>
          <w:szCs w:val="20"/>
        </w:rPr>
        <w:t>he feasibility and usefulness of the approach</w:t>
      </w:r>
      <w:r w:rsidR="00AE1A7A">
        <w:rPr>
          <w:rFonts w:ascii="Verdana" w:hAnsi="Verdana"/>
          <w:sz w:val="20"/>
          <w:szCs w:val="20"/>
        </w:rPr>
        <w:t xml:space="preserve"> for </w:t>
      </w:r>
      <w:r w:rsidR="00AE1A7A" w:rsidRPr="00315EF3">
        <w:rPr>
          <w:rFonts w:ascii="Verdana" w:hAnsi="Verdana"/>
          <w:sz w:val="20"/>
          <w:szCs w:val="20"/>
        </w:rPr>
        <w:t>measuring generic s</w:t>
      </w:r>
      <w:r w:rsidR="00AE1A7A" w:rsidRPr="00AB7375">
        <w:rPr>
          <w:rFonts w:ascii="Verdana" w:hAnsi="Verdana"/>
          <w:sz w:val="20"/>
          <w:szCs w:val="20"/>
        </w:rPr>
        <w:t>vPLA</w:t>
      </w:r>
      <w:r w:rsidR="00AE1A7A" w:rsidRPr="00AB7375">
        <w:rPr>
          <w:rFonts w:ascii="Verdana" w:hAnsi="Verdana"/>
          <w:sz w:val="20"/>
          <w:szCs w:val="20"/>
          <w:vertAlign w:val="subscript"/>
        </w:rPr>
        <w:t>2</w:t>
      </w:r>
      <w:r w:rsidR="00AE1A7A" w:rsidRPr="00D01FD4">
        <w:rPr>
          <w:rFonts w:ascii="Verdana" w:hAnsi="Verdana"/>
          <w:sz w:val="20"/>
          <w:szCs w:val="20"/>
          <w:vertAlign w:val="subscript"/>
        </w:rPr>
        <w:t xml:space="preserve"> </w:t>
      </w:r>
      <w:r w:rsidR="00D452F9" w:rsidRPr="000A091B">
        <w:rPr>
          <w:rFonts w:ascii="Verdana" w:hAnsi="Verdana"/>
          <w:sz w:val="20"/>
          <w:szCs w:val="20"/>
        </w:rPr>
        <w:t>activity</w:t>
      </w:r>
      <w:r w:rsidR="004F3E88" w:rsidRPr="000A091B">
        <w:rPr>
          <w:rFonts w:ascii="Verdana" w:hAnsi="Verdana"/>
          <w:sz w:val="20"/>
          <w:szCs w:val="20"/>
        </w:rPr>
        <w:t xml:space="preserve"> profiles </w:t>
      </w:r>
      <w:r w:rsidR="00AE1A7A" w:rsidRPr="000A091B">
        <w:rPr>
          <w:rFonts w:ascii="Verdana" w:hAnsi="Verdana"/>
          <w:sz w:val="20"/>
          <w:szCs w:val="20"/>
        </w:rPr>
        <w:t xml:space="preserve">was demonstrated </w:t>
      </w:r>
      <w:r w:rsidR="00315EF3" w:rsidRPr="000A091B">
        <w:rPr>
          <w:rFonts w:ascii="Verdana" w:hAnsi="Verdana"/>
          <w:sz w:val="20"/>
          <w:szCs w:val="20"/>
        </w:rPr>
        <w:t xml:space="preserve">using </w:t>
      </w:r>
      <w:r w:rsidR="004F3E88" w:rsidRPr="000A091B">
        <w:rPr>
          <w:rFonts w:ascii="Verdana" w:hAnsi="Verdana"/>
          <w:sz w:val="20"/>
          <w:szCs w:val="20"/>
        </w:rPr>
        <w:t xml:space="preserve">medically relevant </w:t>
      </w:r>
      <w:r w:rsidR="00315EF3" w:rsidRPr="000A091B">
        <w:rPr>
          <w:rFonts w:ascii="Verdana" w:hAnsi="Verdana"/>
          <w:sz w:val="20"/>
          <w:szCs w:val="20"/>
        </w:rPr>
        <w:t xml:space="preserve">snake </w:t>
      </w:r>
      <w:r w:rsidR="006D3B41" w:rsidRPr="000A091B">
        <w:rPr>
          <w:rFonts w:ascii="Verdana" w:hAnsi="Verdana"/>
          <w:sz w:val="20"/>
          <w:szCs w:val="20"/>
        </w:rPr>
        <w:t xml:space="preserve">venoms </w:t>
      </w:r>
      <w:r w:rsidR="00AE1A7A" w:rsidRPr="000A091B">
        <w:rPr>
          <w:rFonts w:ascii="Verdana" w:hAnsi="Verdana"/>
          <w:sz w:val="20"/>
          <w:szCs w:val="20"/>
        </w:rPr>
        <w:t>from</w:t>
      </w:r>
      <w:r w:rsidR="006D3B41" w:rsidRPr="000A091B">
        <w:rPr>
          <w:rFonts w:ascii="Verdana" w:hAnsi="Verdana"/>
          <w:sz w:val="20"/>
          <w:szCs w:val="20"/>
        </w:rPr>
        <w:t xml:space="preserve"> </w:t>
      </w:r>
      <w:r w:rsidR="003D6FC0" w:rsidRPr="00E11F4E">
        <w:rPr>
          <w:rFonts w:ascii="Verdana" w:hAnsi="Verdana" w:cs="Times New Roman"/>
          <w:i/>
          <w:sz w:val="20"/>
          <w:szCs w:val="20"/>
        </w:rPr>
        <w:t>Bothrops asper</w:t>
      </w:r>
      <w:r w:rsidR="003D6FC0" w:rsidRPr="00E11F4E">
        <w:rPr>
          <w:rFonts w:ascii="Verdana" w:hAnsi="Verdana" w:cs="Times New Roman"/>
          <w:sz w:val="20"/>
          <w:szCs w:val="20"/>
        </w:rPr>
        <w:t xml:space="preserve">, </w:t>
      </w:r>
      <w:r w:rsidR="003D6FC0" w:rsidRPr="00E11F4E">
        <w:rPr>
          <w:rFonts w:ascii="Verdana" w:hAnsi="Verdana" w:cs="Times New Roman"/>
          <w:i/>
          <w:sz w:val="20"/>
          <w:szCs w:val="20"/>
        </w:rPr>
        <w:t>Echis carinatus</w:t>
      </w:r>
      <w:r w:rsidR="003D6FC0" w:rsidRPr="00E11F4E">
        <w:rPr>
          <w:rFonts w:ascii="Verdana" w:hAnsi="Verdana" w:cs="Times New Roman"/>
          <w:sz w:val="20"/>
          <w:szCs w:val="20"/>
        </w:rPr>
        <w:t xml:space="preserve">, </w:t>
      </w:r>
      <w:r w:rsidR="00104FD9" w:rsidRPr="00E11F4E">
        <w:rPr>
          <w:rFonts w:ascii="Verdana" w:hAnsi="Verdana" w:cs="Times New Roman"/>
          <w:i/>
          <w:sz w:val="20"/>
          <w:szCs w:val="20"/>
        </w:rPr>
        <w:t xml:space="preserve">Echis </w:t>
      </w:r>
      <w:r w:rsidR="00315EF3" w:rsidRPr="00E11F4E">
        <w:rPr>
          <w:rFonts w:ascii="Verdana" w:hAnsi="Verdana" w:cs="Times New Roman"/>
          <w:i/>
          <w:sz w:val="20"/>
          <w:szCs w:val="20"/>
        </w:rPr>
        <w:t>c</w:t>
      </w:r>
      <w:r w:rsidR="00104FD9" w:rsidRPr="00E11F4E">
        <w:rPr>
          <w:rFonts w:ascii="Verdana" w:hAnsi="Verdana" w:cs="Times New Roman"/>
          <w:i/>
          <w:sz w:val="20"/>
          <w:szCs w:val="20"/>
        </w:rPr>
        <w:t>oloratus</w:t>
      </w:r>
      <w:r w:rsidR="003D6FC0" w:rsidRPr="00E11F4E">
        <w:rPr>
          <w:rFonts w:ascii="Verdana" w:hAnsi="Verdana" w:cs="Times New Roman"/>
          <w:i/>
          <w:sz w:val="20"/>
          <w:szCs w:val="20"/>
        </w:rPr>
        <w:t>, Echis ocellatus</w:t>
      </w:r>
      <w:r w:rsidR="003D6FC0" w:rsidRPr="00E11F4E">
        <w:rPr>
          <w:rFonts w:ascii="Verdana" w:hAnsi="Verdana" w:cs="Times New Roman"/>
          <w:sz w:val="20"/>
          <w:szCs w:val="20"/>
        </w:rPr>
        <w:t xml:space="preserve">, </w:t>
      </w:r>
      <w:r w:rsidR="003D6FC0" w:rsidRPr="00E11F4E">
        <w:rPr>
          <w:rFonts w:ascii="Verdana" w:hAnsi="Verdana" w:cs="Times New Roman"/>
          <w:i/>
          <w:sz w:val="20"/>
          <w:szCs w:val="20"/>
        </w:rPr>
        <w:t>Oxyuranus scutellatus</w:t>
      </w:r>
      <w:r w:rsidR="003D6FC0" w:rsidRPr="00315EF3">
        <w:rPr>
          <w:rFonts w:ascii="Verdana" w:hAnsi="Verdana"/>
          <w:sz w:val="20"/>
          <w:szCs w:val="20"/>
        </w:rPr>
        <w:t xml:space="preserve"> and </w:t>
      </w:r>
      <w:r w:rsidR="003D6FC0" w:rsidRPr="00E11F4E">
        <w:rPr>
          <w:rFonts w:ascii="Verdana" w:hAnsi="Verdana" w:cs="Times New Roman"/>
          <w:i/>
          <w:sz w:val="20"/>
          <w:szCs w:val="20"/>
        </w:rPr>
        <w:t xml:space="preserve">Daboia </w:t>
      </w:r>
      <w:r w:rsidR="000A091B">
        <w:rPr>
          <w:rFonts w:ascii="Verdana" w:hAnsi="Verdana" w:cs="Times New Roman"/>
          <w:i/>
          <w:sz w:val="20"/>
          <w:szCs w:val="20"/>
        </w:rPr>
        <w:t>russelii</w:t>
      </w:r>
      <w:r w:rsidR="003D6FC0" w:rsidRPr="00E11F4E">
        <w:rPr>
          <w:rFonts w:ascii="Verdana" w:hAnsi="Verdana" w:cs="Times New Roman"/>
          <w:i/>
          <w:sz w:val="20"/>
          <w:szCs w:val="20"/>
        </w:rPr>
        <w:t xml:space="preserve"> </w:t>
      </w:r>
      <w:r w:rsidR="000A091B">
        <w:rPr>
          <w:rFonts w:ascii="Verdana" w:hAnsi="Verdana" w:cs="Times New Roman"/>
          <w:i/>
          <w:sz w:val="20"/>
          <w:szCs w:val="20"/>
        </w:rPr>
        <w:t>russelii</w:t>
      </w:r>
      <w:r w:rsidR="006D3B41" w:rsidRPr="00315EF3">
        <w:rPr>
          <w:rFonts w:ascii="Verdana" w:hAnsi="Verdana"/>
          <w:sz w:val="20"/>
          <w:szCs w:val="20"/>
        </w:rPr>
        <w:t>.</w:t>
      </w:r>
      <w:r w:rsidR="006D3B41">
        <w:rPr>
          <w:rFonts w:ascii="Verdana" w:hAnsi="Verdana"/>
          <w:sz w:val="20"/>
          <w:szCs w:val="20"/>
        </w:rPr>
        <w:t xml:space="preserve"> </w:t>
      </w:r>
    </w:p>
    <w:p w14:paraId="612AEBA3" w14:textId="7FC05D53" w:rsidR="005F0DAF" w:rsidRDefault="005F0DAF" w:rsidP="00AB352A">
      <w:pPr>
        <w:spacing w:line="360" w:lineRule="auto"/>
        <w:ind w:firstLine="720"/>
        <w:jc w:val="both"/>
        <w:rPr>
          <w:rFonts w:ascii="Verdana" w:hAnsi="Verdana"/>
          <w:sz w:val="20"/>
          <w:szCs w:val="20"/>
        </w:rPr>
      </w:pPr>
    </w:p>
    <w:p w14:paraId="40DC26CF" w14:textId="5E3FB691" w:rsidR="00D0449B" w:rsidRPr="00C225EB" w:rsidRDefault="00806423" w:rsidP="00AB352A">
      <w:pPr>
        <w:pStyle w:val="Title"/>
        <w:rPr>
          <w:rFonts w:ascii="Trebuchet MS" w:hAnsi="Trebuchet MS"/>
          <w:szCs w:val="20"/>
        </w:rPr>
      </w:pPr>
      <w:r>
        <w:rPr>
          <w:rFonts w:ascii="Trebuchet MS" w:hAnsi="Trebuchet MS"/>
        </w:rPr>
        <w:t xml:space="preserve">2. </w:t>
      </w:r>
      <w:r w:rsidR="002D4E4D">
        <w:rPr>
          <w:rFonts w:ascii="Trebuchet MS" w:hAnsi="Trebuchet MS"/>
        </w:rPr>
        <w:t>Materials and Methods</w:t>
      </w:r>
    </w:p>
    <w:p w14:paraId="58C999A1" w14:textId="38D63FA4" w:rsidR="00BC6980" w:rsidRPr="009E2D6F" w:rsidRDefault="00A92F10" w:rsidP="00AB352A">
      <w:pPr>
        <w:pStyle w:val="MDPI22heading2"/>
        <w:spacing w:line="360" w:lineRule="auto"/>
        <w:rPr>
          <w:rFonts w:ascii="Verdana" w:eastAsia="Cambria" w:hAnsi="Verdana"/>
          <w:b/>
          <w:i w:val="0"/>
          <w:szCs w:val="20"/>
        </w:rPr>
      </w:pPr>
      <w:r w:rsidRPr="009E2D6F">
        <w:rPr>
          <w:rFonts w:ascii="Verdana" w:eastAsia="Cambria" w:hAnsi="Verdana"/>
          <w:b/>
          <w:i w:val="0"/>
          <w:szCs w:val="20"/>
        </w:rPr>
        <w:t xml:space="preserve">2.1 </w:t>
      </w:r>
      <w:r w:rsidR="00BC6980" w:rsidRPr="009E2D6F">
        <w:rPr>
          <w:rFonts w:ascii="Verdana" w:eastAsia="Cambria" w:hAnsi="Verdana"/>
          <w:b/>
          <w:i w:val="0"/>
          <w:szCs w:val="20"/>
        </w:rPr>
        <w:t>Chemical</w:t>
      </w:r>
      <w:r w:rsidR="00D45019">
        <w:rPr>
          <w:rFonts w:ascii="Verdana" w:eastAsia="Cambria" w:hAnsi="Verdana"/>
          <w:b/>
          <w:i w:val="0"/>
          <w:szCs w:val="20"/>
        </w:rPr>
        <w:t>s</w:t>
      </w:r>
      <w:r w:rsidR="00BC6980" w:rsidRPr="009E2D6F">
        <w:rPr>
          <w:rFonts w:ascii="Verdana" w:eastAsia="Cambria" w:hAnsi="Verdana"/>
          <w:b/>
          <w:i w:val="0"/>
          <w:szCs w:val="20"/>
        </w:rPr>
        <w:t xml:space="preserve"> and </w:t>
      </w:r>
      <w:r w:rsidR="00D45019">
        <w:rPr>
          <w:rFonts w:ascii="Verdana" w:eastAsia="Cambria" w:hAnsi="Verdana"/>
          <w:b/>
          <w:i w:val="0"/>
          <w:szCs w:val="20"/>
        </w:rPr>
        <w:t>b</w:t>
      </w:r>
      <w:r w:rsidR="00BC6980" w:rsidRPr="009E2D6F">
        <w:rPr>
          <w:rFonts w:ascii="Verdana" w:eastAsia="Cambria" w:hAnsi="Verdana"/>
          <w:b/>
          <w:i w:val="0"/>
          <w:szCs w:val="20"/>
        </w:rPr>
        <w:t xml:space="preserve">iological </w:t>
      </w:r>
      <w:r w:rsidR="00D45019">
        <w:rPr>
          <w:rFonts w:ascii="Verdana" w:eastAsia="Cambria" w:hAnsi="Verdana"/>
          <w:b/>
          <w:i w:val="0"/>
          <w:szCs w:val="20"/>
        </w:rPr>
        <w:t>r</w:t>
      </w:r>
      <w:r w:rsidR="00BC6980" w:rsidRPr="009E2D6F">
        <w:rPr>
          <w:rFonts w:ascii="Verdana" w:eastAsia="Cambria" w:hAnsi="Verdana"/>
          <w:b/>
          <w:i w:val="0"/>
          <w:szCs w:val="20"/>
        </w:rPr>
        <w:t>eagents</w:t>
      </w:r>
    </w:p>
    <w:p w14:paraId="0F08E281" w14:textId="77777777" w:rsidR="00010DBD" w:rsidRPr="00CD64A3" w:rsidRDefault="00BC6980" w:rsidP="00010DBD">
      <w:pPr>
        <w:spacing w:after="0" w:line="360" w:lineRule="auto"/>
        <w:ind w:firstLine="240"/>
        <w:jc w:val="both"/>
        <w:rPr>
          <w:rFonts w:ascii="Times New Roman" w:hAnsi="Times New Roman" w:cs="Times New Roman"/>
          <w:sz w:val="24"/>
          <w:szCs w:val="22"/>
        </w:rPr>
      </w:pPr>
      <w:r w:rsidRPr="00375315">
        <w:rPr>
          <w:rFonts w:ascii="Verdana" w:eastAsia="Calibri" w:hAnsi="Verdana"/>
          <w:szCs w:val="20"/>
        </w:rPr>
        <w:t>Water was purified with a Milli-Q Plus system (Millipore, Amsterdam, The Netherlands). DMSO was supplied by Riedel-de-Haën (Zwijndrecht, The Netherlands). Acetonitrile (ACN; ULC/MS grade) and formic acid (FA) were obtained from Biosolve (Valkenswaard, The Netherlands). All salts</w:t>
      </w:r>
      <w:r w:rsidR="005349B4">
        <w:rPr>
          <w:rFonts w:ascii="Verdana" w:eastAsia="Calibri" w:hAnsi="Verdana"/>
          <w:szCs w:val="20"/>
        </w:rPr>
        <w:t xml:space="preserve"> </w:t>
      </w:r>
      <w:r w:rsidRPr="00375315">
        <w:rPr>
          <w:rFonts w:ascii="Verdana" w:eastAsia="Calibri" w:hAnsi="Verdana"/>
          <w:szCs w:val="20"/>
        </w:rPr>
        <w:t>used for buffer preparation</w:t>
      </w:r>
      <w:r w:rsidR="005349B4" w:rsidRPr="00375315">
        <w:rPr>
          <w:rFonts w:ascii="Verdana" w:eastAsia="Calibri" w:hAnsi="Verdana"/>
          <w:szCs w:val="20"/>
        </w:rPr>
        <w:t xml:space="preserve"> </w:t>
      </w:r>
      <w:r w:rsidR="0091108B">
        <w:rPr>
          <w:rFonts w:ascii="Verdana" w:eastAsia="Calibri" w:hAnsi="Verdana"/>
          <w:szCs w:val="20"/>
        </w:rPr>
        <w:t>we</w:t>
      </w:r>
      <w:r w:rsidR="005349B4">
        <w:rPr>
          <w:rFonts w:ascii="Verdana" w:eastAsia="Calibri" w:hAnsi="Verdana"/>
          <w:szCs w:val="20"/>
        </w:rPr>
        <w:t>re</w:t>
      </w:r>
      <w:r w:rsidRPr="00375315">
        <w:rPr>
          <w:rFonts w:ascii="Verdana" w:eastAsia="Calibri" w:hAnsi="Verdana"/>
          <w:szCs w:val="20"/>
        </w:rPr>
        <w:t xml:space="preserve"> of analytical grade and purchased from Merck (Kenilworth, USA)</w:t>
      </w:r>
      <w:r w:rsidR="00E578C1">
        <w:rPr>
          <w:rFonts w:ascii="Verdana" w:eastAsia="Calibri" w:hAnsi="Verdana"/>
          <w:szCs w:val="20"/>
        </w:rPr>
        <w:t>,</w:t>
      </w:r>
      <w:r w:rsidRPr="00375315">
        <w:rPr>
          <w:rFonts w:ascii="Verdana" w:eastAsia="Calibri" w:hAnsi="Verdana"/>
          <w:szCs w:val="20"/>
        </w:rPr>
        <w:t xml:space="preserve"> Fluka (Bucharest, Romania) or Sigma-Aldrich (Darmstadt, Germany). Micro-90</w:t>
      </w:r>
      <w:r w:rsidRPr="00375315">
        <w:rPr>
          <w:rFonts w:ascii="Verdana" w:eastAsia="Calibri" w:hAnsi="Verdana"/>
          <w:szCs w:val="20"/>
          <w:vertAlign w:val="superscript"/>
        </w:rPr>
        <w:t>®</w:t>
      </w:r>
      <w:r w:rsidRPr="00375315">
        <w:rPr>
          <w:rFonts w:ascii="Verdana" w:eastAsia="Calibri" w:hAnsi="Verdana"/>
          <w:szCs w:val="20"/>
        </w:rPr>
        <w:t xml:space="preserve"> concentrated cleaning solution was supplied by Sigma-Aldrich. Lyophilised </w:t>
      </w:r>
      <w:r w:rsidR="00CD78C2">
        <w:rPr>
          <w:rFonts w:ascii="Verdana" w:eastAsia="Calibri" w:hAnsi="Verdana"/>
          <w:szCs w:val="20"/>
        </w:rPr>
        <w:t>snake venoms</w:t>
      </w:r>
      <w:r w:rsidR="006339FC">
        <w:rPr>
          <w:rFonts w:ascii="Verdana" w:eastAsia="Calibri" w:hAnsi="Verdana"/>
          <w:szCs w:val="20"/>
        </w:rPr>
        <w:t xml:space="preserve"> (see </w:t>
      </w:r>
      <w:r w:rsidR="00E578C1">
        <w:rPr>
          <w:rFonts w:ascii="Verdana" w:eastAsia="Calibri" w:hAnsi="Verdana"/>
          <w:szCs w:val="20"/>
        </w:rPr>
        <w:t>T</w:t>
      </w:r>
      <w:r w:rsidR="006339FC">
        <w:rPr>
          <w:rFonts w:ascii="Verdana" w:eastAsia="Calibri" w:hAnsi="Verdana"/>
          <w:szCs w:val="20"/>
        </w:rPr>
        <w:t>able 1)</w:t>
      </w:r>
      <w:r w:rsidR="00CD78C2">
        <w:rPr>
          <w:rFonts w:ascii="Verdana" w:eastAsia="Calibri" w:hAnsi="Verdana"/>
          <w:szCs w:val="20"/>
        </w:rPr>
        <w:t xml:space="preserve"> </w:t>
      </w:r>
      <w:r w:rsidRPr="00375315">
        <w:rPr>
          <w:rFonts w:ascii="Verdana" w:eastAsia="Calibri" w:hAnsi="Verdana"/>
          <w:szCs w:val="20"/>
        </w:rPr>
        <w:t>w</w:t>
      </w:r>
      <w:r w:rsidR="00662BF3" w:rsidRPr="00375315">
        <w:rPr>
          <w:rFonts w:ascii="Verdana" w:eastAsia="Calibri" w:hAnsi="Verdana"/>
          <w:szCs w:val="20"/>
        </w:rPr>
        <w:t>ere</w:t>
      </w:r>
      <w:r w:rsidRPr="00375315">
        <w:rPr>
          <w:rFonts w:ascii="Verdana" w:eastAsia="Calibri" w:hAnsi="Verdana"/>
          <w:szCs w:val="20"/>
        </w:rPr>
        <w:t xml:space="preserve"> provided by the </w:t>
      </w:r>
      <w:r w:rsidR="00F305C3" w:rsidRPr="00F305C3">
        <w:rPr>
          <w:rFonts w:ascii="Verdana" w:eastAsia="Calibri" w:hAnsi="Verdana"/>
          <w:szCs w:val="20"/>
        </w:rPr>
        <w:t xml:space="preserve">Centre for Snakebite Research &amp; Interventions </w:t>
      </w:r>
      <w:r w:rsidRPr="00375315">
        <w:rPr>
          <w:rFonts w:ascii="Verdana" w:eastAsia="Calibri" w:hAnsi="Verdana"/>
          <w:szCs w:val="20"/>
        </w:rPr>
        <w:t xml:space="preserve">(Liverpool School of Tropical Medicine, UK) and stored long-term at </w:t>
      </w:r>
      <w:r w:rsidR="00662BF3" w:rsidRPr="00375315">
        <w:rPr>
          <w:rFonts w:ascii="Verdana" w:eastAsia="Calibri" w:hAnsi="Verdana"/>
          <w:szCs w:val="20"/>
        </w:rPr>
        <w:t>-80</w:t>
      </w:r>
      <w:r w:rsidR="00E578C1">
        <w:rPr>
          <w:rFonts w:ascii="Verdana" w:eastAsia="Calibri" w:hAnsi="Verdana"/>
          <w:szCs w:val="20"/>
        </w:rPr>
        <w:t xml:space="preserve"> </w:t>
      </w:r>
      <w:r w:rsidRPr="00375315">
        <w:rPr>
          <w:rFonts w:ascii="Verdana" w:eastAsia="Calibri" w:hAnsi="Verdana"/>
          <w:szCs w:val="20"/>
        </w:rPr>
        <w:t xml:space="preserve">°C. Stock solutions of crude venoms (5.0 mg/mL) were prepared in water prior to analysis and stored at </w:t>
      </w:r>
      <w:r w:rsidR="00E578C1">
        <w:rPr>
          <w:rFonts w:ascii="Verdana" w:eastAsia="Calibri" w:hAnsi="Verdana"/>
          <w:szCs w:val="20"/>
        </w:rPr>
        <w:t>-</w:t>
      </w:r>
      <w:r w:rsidRPr="00375315">
        <w:rPr>
          <w:rFonts w:ascii="Verdana" w:eastAsia="Calibri" w:hAnsi="Verdana"/>
          <w:szCs w:val="20"/>
        </w:rPr>
        <w:t xml:space="preserve">80 °C. </w:t>
      </w:r>
      <w:r w:rsidR="00E578C1">
        <w:rPr>
          <w:rFonts w:ascii="Verdana" w:eastAsia="Calibri" w:hAnsi="Verdana"/>
          <w:szCs w:val="20"/>
        </w:rPr>
        <w:t>A</w:t>
      </w:r>
      <w:r w:rsidR="00E578C1" w:rsidRPr="00375315">
        <w:rPr>
          <w:rFonts w:ascii="Verdana" w:eastAsia="Calibri" w:hAnsi="Verdana"/>
          <w:szCs w:val="20"/>
        </w:rPr>
        <w:t xml:space="preserve"> </w:t>
      </w:r>
      <w:r w:rsidRPr="00375315">
        <w:rPr>
          <w:rFonts w:ascii="Verdana" w:eastAsia="Calibri" w:hAnsi="Verdana"/>
          <w:szCs w:val="20"/>
        </w:rPr>
        <w:t>1</w:t>
      </w:r>
      <w:r w:rsidR="00662BF3" w:rsidRPr="00375315">
        <w:rPr>
          <w:rFonts w:ascii="Verdana" w:eastAsia="Calibri" w:hAnsi="Verdana"/>
          <w:szCs w:val="20"/>
        </w:rPr>
        <w:t xml:space="preserve"> mM Tris (pH 8) </w:t>
      </w:r>
      <w:r w:rsidR="00D47A3A">
        <w:rPr>
          <w:rFonts w:ascii="Verdana" w:eastAsia="Calibri" w:hAnsi="Verdana"/>
          <w:szCs w:val="20"/>
        </w:rPr>
        <w:t>buffer solution</w:t>
      </w:r>
      <w:r w:rsidR="00662BF3" w:rsidRPr="00375315">
        <w:rPr>
          <w:rFonts w:ascii="Verdana" w:eastAsia="Calibri" w:hAnsi="Verdana"/>
          <w:szCs w:val="20"/>
        </w:rPr>
        <w:t xml:space="preserve"> </w:t>
      </w:r>
      <w:r w:rsidR="005349B4">
        <w:rPr>
          <w:rFonts w:ascii="Verdana" w:eastAsia="Calibri" w:hAnsi="Verdana"/>
          <w:szCs w:val="20"/>
        </w:rPr>
        <w:t xml:space="preserve">for the bioassay </w:t>
      </w:r>
      <w:r w:rsidR="00662BF3" w:rsidRPr="00375315">
        <w:rPr>
          <w:rFonts w:ascii="Verdana" w:eastAsia="Calibri" w:hAnsi="Verdana"/>
          <w:szCs w:val="20"/>
        </w:rPr>
        <w:t xml:space="preserve">was </w:t>
      </w:r>
      <w:r w:rsidRPr="00375315">
        <w:rPr>
          <w:rFonts w:ascii="Verdana" w:eastAsia="Calibri" w:hAnsi="Verdana"/>
          <w:szCs w:val="20"/>
        </w:rPr>
        <w:t>made in</w:t>
      </w:r>
      <w:r w:rsidR="00662BF3" w:rsidRPr="00375315">
        <w:rPr>
          <w:rFonts w:ascii="Verdana" w:eastAsia="Calibri" w:hAnsi="Verdana"/>
          <w:szCs w:val="20"/>
        </w:rPr>
        <w:t xml:space="preserve"> Milli-Q water</w:t>
      </w:r>
      <w:r w:rsidRPr="00375315">
        <w:rPr>
          <w:rFonts w:ascii="Verdana" w:eastAsia="Calibri" w:hAnsi="Verdana"/>
          <w:szCs w:val="20"/>
        </w:rPr>
        <w:t xml:space="preserve"> </w:t>
      </w:r>
      <w:r w:rsidR="008A4EF8">
        <w:rPr>
          <w:rFonts w:ascii="Verdana" w:eastAsia="Calibri" w:hAnsi="Verdana"/>
          <w:szCs w:val="20"/>
        </w:rPr>
        <w:t xml:space="preserve">and </w:t>
      </w:r>
      <w:r w:rsidR="00E578C1">
        <w:rPr>
          <w:rFonts w:ascii="Verdana" w:eastAsia="Calibri" w:hAnsi="Verdana"/>
          <w:szCs w:val="20"/>
        </w:rPr>
        <w:t>its</w:t>
      </w:r>
      <w:r w:rsidR="003D6FC0">
        <w:rPr>
          <w:rFonts w:ascii="Verdana" w:eastAsia="Calibri" w:hAnsi="Verdana"/>
          <w:szCs w:val="20"/>
        </w:rPr>
        <w:t xml:space="preserve"> </w:t>
      </w:r>
      <w:r w:rsidR="008A4EF8">
        <w:rPr>
          <w:rFonts w:ascii="Verdana" w:eastAsia="Calibri" w:hAnsi="Verdana"/>
          <w:szCs w:val="20"/>
        </w:rPr>
        <w:t xml:space="preserve">pH </w:t>
      </w:r>
      <w:r w:rsidR="003D6FC0">
        <w:rPr>
          <w:rFonts w:ascii="Verdana" w:eastAsia="Calibri" w:hAnsi="Verdana"/>
          <w:szCs w:val="20"/>
        </w:rPr>
        <w:t xml:space="preserve">was </w:t>
      </w:r>
      <w:r w:rsidR="008A4EF8">
        <w:rPr>
          <w:rFonts w:ascii="Verdana" w:eastAsia="Calibri" w:hAnsi="Verdana"/>
          <w:szCs w:val="20"/>
        </w:rPr>
        <w:t>checked at room temperature. After preparation</w:t>
      </w:r>
      <w:r w:rsidR="00E578C1">
        <w:rPr>
          <w:rFonts w:ascii="Verdana" w:eastAsia="Calibri" w:hAnsi="Verdana"/>
          <w:szCs w:val="20"/>
        </w:rPr>
        <w:t>,</w:t>
      </w:r>
      <w:r w:rsidR="008A4EF8">
        <w:rPr>
          <w:rFonts w:ascii="Verdana" w:eastAsia="Calibri" w:hAnsi="Verdana"/>
          <w:szCs w:val="20"/>
        </w:rPr>
        <w:t xml:space="preserve"> the buffer was </w:t>
      </w:r>
      <w:r w:rsidR="00DC7252">
        <w:rPr>
          <w:rFonts w:ascii="Verdana" w:eastAsia="Calibri" w:hAnsi="Verdana"/>
          <w:szCs w:val="20"/>
        </w:rPr>
        <w:t>stored</w:t>
      </w:r>
      <w:r w:rsidRPr="00375315">
        <w:rPr>
          <w:rFonts w:ascii="Verdana" w:eastAsia="Calibri" w:hAnsi="Verdana"/>
          <w:szCs w:val="20"/>
        </w:rPr>
        <w:t xml:space="preserve"> at 4 </w:t>
      </w:r>
      <w:bookmarkStart w:id="10" w:name="OLE_LINK13"/>
      <w:bookmarkStart w:id="11" w:name="OLE_LINK23"/>
      <w:bookmarkStart w:id="12" w:name="OLE_LINK24"/>
      <w:r w:rsidRPr="00375315">
        <w:rPr>
          <w:rFonts w:ascii="Verdana" w:eastAsia="Calibri" w:hAnsi="Verdana"/>
          <w:szCs w:val="20"/>
        </w:rPr>
        <w:t>°C</w:t>
      </w:r>
      <w:bookmarkEnd w:id="10"/>
      <w:bookmarkEnd w:id="11"/>
      <w:bookmarkEnd w:id="12"/>
      <w:r w:rsidR="00DC7252">
        <w:rPr>
          <w:rFonts w:ascii="Verdana" w:eastAsia="Calibri" w:hAnsi="Verdana"/>
          <w:szCs w:val="20"/>
        </w:rPr>
        <w:t xml:space="preserve"> until use</w:t>
      </w:r>
      <w:r w:rsidRPr="00375315">
        <w:rPr>
          <w:rFonts w:ascii="Verdana" w:eastAsia="Calibri" w:hAnsi="Verdana"/>
          <w:szCs w:val="20"/>
        </w:rPr>
        <w:t>.</w:t>
      </w:r>
      <w:r w:rsidR="00F95DBC">
        <w:rPr>
          <w:rFonts w:ascii="Verdana" w:eastAsia="Calibri" w:hAnsi="Verdana"/>
          <w:szCs w:val="20"/>
        </w:rPr>
        <w:t xml:space="preserve"> </w:t>
      </w:r>
      <w:r w:rsidR="00662BF3" w:rsidRPr="00375315">
        <w:rPr>
          <w:rFonts w:ascii="Verdana" w:eastAsia="Calibri" w:hAnsi="Verdana"/>
          <w:szCs w:val="20"/>
        </w:rPr>
        <w:t xml:space="preserve">Cresol red </w:t>
      </w:r>
      <w:r w:rsidR="005349B4">
        <w:rPr>
          <w:rFonts w:ascii="Verdana" w:eastAsia="Calibri" w:hAnsi="Verdana"/>
          <w:szCs w:val="20"/>
        </w:rPr>
        <w:t>and fluorescein were</w:t>
      </w:r>
      <w:r w:rsidR="00662BF3" w:rsidRPr="00375315">
        <w:rPr>
          <w:rFonts w:ascii="Verdana" w:eastAsia="Calibri" w:hAnsi="Verdana"/>
          <w:szCs w:val="20"/>
        </w:rPr>
        <w:t xml:space="preserve"> from </w:t>
      </w:r>
      <w:r w:rsidR="005349B4">
        <w:rPr>
          <w:rFonts w:ascii="Verdana" w:eastAsia="Calibri" w:hAnsi="Verdana"/>
          <w:szCs w:val="20"/>
        </w:rPr>
        <w:t>S</w:t>
      </w:r>
      <w:r w:rsidR="005349B4" w:rsidRPr="00375315">
        <w:rPr>
          <w:rFonts w:ascii="Verdana" w:eastAsia="Calibri" w:hAnsi="Verdana"/>
          <w:szCs w:val="20"/>
        </w:rPr>
        <w:t>igma</w:t>
      </w:r>
      <w:r w:rsidR="00662BF3" w:rsidRPr="00375315">
        <w:rPr>
          <w:rFonts w:ascii="Verdana" w:eastAsia="Calibri" w:hAnsi="Verdana"/>
          <w:szCs w:val="20"/>
        </w:rPr>
        <w:t>-Aldrich</w:t>
      </w:r>
      <w:r w:rsidR="00804EF6" w:rsidRPr="00375315">
        <w:rPr>
          <w:rFonts w:ascii="Verdana" w:eastAsia="Calibri" w:hAnsi="Verdana"/>
          <w:szCs w:val="20"/>
        </w:rPr>
        <w:t xml:space="preserve">. </w:t>
      </w:r>
      <w:r w:rsidR="00662BF3" w:rsidRPr="00375315">
        <w:rPr>
          <w:rFonts w:ascii="Verdana" w:eastAsia="Calibri" w:hAnsi="Verdana"/>
          <w:szCs w:val="20"/>
        </w:rPr>
        <w:t xml:space="preserve">The </w:t>
      </w:r>
      <w:r w:rsidR="005C46B5">
        <w:rPr>
          <w:rFonts w:ascii="Verdana" w:eastAsia="Calibri" w:hAnsi="Verdana"/>
          <w:szCs w:val="20"/>
        </w:rPr>
        <w:t>5</w:t>
      </w:r>
      <w:r w:rsidR="005349B4">
        <w:rPr>
          <w:rFonts w:ascii="Verdana" w:eastAsia="Calibri" w:hAnsi="Verdana"/>
          <w:szCs w:val="20"/>
        </w:rPr>
        <w:t xml:space="preserve"> mM </w:t>
      </w:r>
      <w:r w:rsidR="00662BF3" w:rsidRPr="00375315">
        <w:rPr>
          <w:rFonts w:ascii="Verdana" w:eastAsia="Calibri" w:hAnsi="Verdana"/>
          <w:szCs w:val="20"/>
        </w:rPr>
        <w:t xml:space="preserve">cresol red stock solution was prepared in methanol </w:t>
      </w:r>
      <w:bookmarkStart w:id="13" w:name="OLE_LINK25"/>
      <w:bookmarkStart w:id="14" w:name="OLE_LINK26"/>
      <w:bookmarkStart w:id="15" w:name="OLE_LINK27"/>
      <w:bookmarkStart w:id="16" w:name="OLE_LINK28"/>
      <w:r w:rsidR="00662BF3" w:rsidRPr="00375315">
        <w:rPr>
          <w:rFonts w:ascii="Verdana" w:eastAsia="Calibri" w:hAnsi="Verdana"/>
          <w:szCs w:val="20"/>
        </w:rPr>
        <w:t>and stored at -20 °C</w:t>
      </w:r>
      <w:bookmarkEnd w:id="13"/>
      <w:bookmarkEnd w:id="14"/>
      <w:bookmarkEnd w:id="15"/>
      <w:bookmarkEnd w:id="16"/>
      <w:r w:rsidR="00662BF3" w:rsidRPr="00375315">
        <w:rPr>
          <w:rFonts w:ascii="Verdana" w:eastAsia="Calibri" w:hAnsi="Verdana"/>
          <w:szCs w:val="20"/>
        </w:rPr>
        <w:t>. The 1 mM fluorescein stock solution was prepared in DMSO and kept at -</w:t>
      </w:r>
      <w:r w:rsidR="00804EF6" w:rsidRPr="00375315">
        <w:rPr>
          <w:rFonts w:ascii="Verdana" w:eastAsia="Calibri" w:hAnsi="Verdana"/>
          <w:szCs w:val="20"/>
        </w:rPr>
        <w:t>80</w:t>
      </w:r>
      <w:r w:rsidR="00662BF3" w:rsidRPr="00375315">
        <w:rPr>
          <w:rFonts w:ascii="Verdana" w:eastAsia="Calibri" w:hAnsi="Verdana"/>
          <w:szCs w:val="20"/>
        </w:rPr>
        <w:t xml:space="preserve"> °C.</w:t>
      </w:r>
      <w:r w:rsidR="00804EF6" w:rsidRPr="00375315">
        <w:rPr>
          <w:rFonts w:ascii="Verdana" w:eastAsia="Calibri" w:hAnsi="Verdana"/>
          <w:szCs w:val="20"/>
        </w:rPr>
        <w:t xml:space="preserve"> Triton-X-100 was pur</w:t>
      </w:r>
      <w:r w:rsidR="001C256A">
        <w:rPr>
          <w:rFonts w:ascii="Verdana" w:eastAsia="Calibri" w:hAnsi="Verdana"/>
          <w:szCs w:val="20"/>
        </w:rPr>
        <w:t>chased from Thermo Scientific</w:t>
      </w:r>
      <w:r w:rsidR="00E578C1">
        <w:rPr>
          <w:rFonts w:ascii="Verdana" w:eastAsia="Calibri" w:hAnsi="Verdana"/>
          <w:szCs w:val="20"/>
        </w:rPr>
        <w:t xml:space="preserve"> (</w:t>
      </w:r>
      <w:r w:rsidR="00483CE3">
        <w:rPr>
          <w:rFonts w:ascii="Verdana" w:hAnsi="Verdana"/>
          <w:szCs w:val="20"/>
        </w:rPr>
        <w:t>Landsmeer, Netherlands</w:t>
      </w:r>
      <w:r w:rsidR="00E578C1">
        <w:rPr>
          <w:rFonts w:ascii="Verdana" w:eastAsia="Calibri" w:hAnsi="Verdana"/>
          <w:szCs w:val="20"/>
        </w:rPr>
        <w:t>)</w:t>
      </w:r>
      <w:r w:rsidR="001C256A">
        <w:rPr>
          <w:rFonts w:ascii="Verdana" w:eastAsia="Calibri" w:hAnsi="Verdana"/>
          <w:szCs w:val="20"/>
        </w:rPr>
        <w:t xml:space="preserve"> </w:t>
      </w:r>
      <w:r w:rsidR="0002346A" w:rsidRPr="00375315">
        <w:rPr>
          <w:rFonts w:ascii="Verdana" w:eastAsia="Calibri" w:hAnsi="Verdana"/>
          <w:szCs w:val="20"/>
        </w:rPr>
        <w:t>and a stock</w:t>
      </w:r>
      <w:r w:rsidR="005349B4">
        <w:rPr>
          <w:rFonts w:ascii="Verdana" w:eastAsia="Calibri" w:hAnsi="Verdana"/>
          <w:szCs w:val="20"/>
        </w:rPr>
        <w:t xml:space="preserve"> </w:t>
      </w:r>
      <w:r w:rsidR="0002346A" w:rsidRPr="00375315">
        <w:rPr>
          <w:rFonts w:ascii="Verdana" w:eastAsia="Calibri" w:hAnsi="Verdana"/>
          <w:szCs w:val="20"/>
        </w:rPr>
        <w:t>solution of 170</w:t>
      </w:r>
      <w:r w:rsidR="00804EF6" w:rsidRPr="00375315">
        <w:rPr>
          <w:rFonts w:ascii="Verdana" w:eastAsia="Calibri" w:hAnsi="Verdana"/>
          <w:szCs w:val="20"/>
        </w:rPr>
        <w:t xml:space="preserve"> </w:t>
      </w:r>
      <w:r w:rsidR="0002346A" w:rsidRPr="00375315">
        <w:rPr>
          <w:rFonts w:ascii="Verdana" w:eastAsia="Calibri" w:hAnsi="Verdana"/>
          <w:szCs w:val="20"/>
        </w:rPr>
        <w:t>m</w:t>
      </w:r>
      <w:r w:rsidR="00804EF6" w:rsidRPr="00375315">
        <w:rPr>
          <w:rFonts w:ascii="Verdana" w:eastAsia="Calibri" w:hAnsi="Verdana"/>
          <w:szCs w:val="20"/>
        </w:rPr>
        <w:t>M was prepared i</w:t>
      </w:r>
      <w:r w:rsidR="0002346A" w:rsidRPr="00375315">
        <w:rPr>
          <w:rFonts w:ascii="Verdana" w:eastAsia="Calibri" w:hAnsi="Verdana"/>
          <w:szCs w:val="20"/>
        </w:rPr>
        <w:t xml:space="preserve">n milli-Q water and </w:t>
      </w:r>
      <w:r w:rsidR="005349B4">
        <w:rPr>
          <w:rFonts w:ascii="Verdana" w:eastAsia="Calibri" w:hAnsi="Verdana"/>
          <w:szCs w:val="20"/>
        </w:rPr>
        <w:t>stored</w:t>
      </w:r>
      <w:r w:rsidR="005349B4" w:rsidRPr="00375315">
        <w:rPr>
          <w:rFonts w:ascii="Verdana" w:eastAsia="Calibri" w:hAnsi="Verdana"/>
          <w:szCs w:val="20"/>
        </w:rPr>
        <w:t xml:space="preserve"> </w:t>
      </w:r>
      <w:r w:rsidR="0002346A" w:rsidRPr="00375315">
        <w:rPr>
          <w:rFonts w:ascii="Verdana" w:eastAsia="Calibri" w:hAnsi="Verdana"/>
          <w:szCs w:val="20"/>
        </w:rPr>
        <w:t>at -20</w:t>
      </w:r>
      <w:r w:rsidR="00E578C1">
        <w:rPr>
          <w:rFonts w:ascii="Verdana" w:eastAsia="Calibri" w:hAnsi="Verdana"/>
          <w:szCs w:val="20"/>
        </w:rPr>
        <w:t xml:space="preserve"> </w:t>
      </w:r>
      <w:r w:rsidR="00804EF6" w:rsidRPr="00375315">
        <w:rPr>
          <w:rFonts w:ascii="Verdana" w:eastAsia="Calibri" w:hAnsi="Verdana"/>
          <w:szCs w:val="20"/>
        </w:rPr>
        <w:t xml:space="preserve">°C. </w:t>
      </w:r>
      <w:r w:rsidR="00804EF6" w:rsidRPr="00375315">
        <w:rPr>
          <w:rFonts w:ascii="Verdana" w:eastAsia="Calibri" w:hAnsi="Verdana"/>
          <w:szCs w:val="20"/>
        </w:rPr>
        <w:lastRenderedPageBreak/>
        <w:t>Phosphatidylcholine</w:t>
      </w:r>
      <w:r w:rsidR="0002346A" w:rsidRPr="00375315">
        <w:rPr>
          <w:rFonts w:ascii="Verdana" w:eastAsia="Calibri" w:hAnsi="Verdana"/>
          <w:szCs w:val="20"/>
        </w:rPr>
        <w:t xml:space="preserve"> from soy beans</w:t>
      </w:r>
      <w:r w:rsidR="00804EF6" w:rsidRPr="00375315">
        <w:rPr>
          <w:rFonts w:ascii="Verdana" w:eastAsia="Calibri" w:hAnsi="Verdana"/>
          <w:szCs w:val="20"/>
        </w:rPr>
        <w:t xml:space="preserve"> was purchased from Sigma-Aldrich </w:t>
      </w:r>
      <w:r w:rsidR="005349B4">
        <w:rPr>
          <w:rFonts w:ascii="Verdana" w:eastAsia="Calibri" w:hAnsi="Verdana"/>
          <w:szCs w:val="20"/>
        </w:rPr>
        <w:t xml:space="preserve">of which </w:t>
      </w:r>
      <w:r w:rsidR="0002346A" w:rsidRPr="00375315">
        <w:rPr>
          <w:rFonts w:ascii="Verdana" w:eastAsia="Calibri" w:hAnsi="Verdana"/>
          <w:szCs w:val="20"/>
        </w:rPr>
        <w:t>a stock</w:t>
      </w:r>
      <w:r w:rsidR="005349B4">
        <w:rPr>
          <w:rFonts w:ascii="Verdana" w:eastAsia="Calibri" w:hAnsi="Verdana"/>
          <w:szCs w:val="20"/>
        </w:rPr>
        <w:t xml:space="preserve"> </w:t>
      </w:r>
      <w:r w:rsidR="0002346A" w:rsidRPr="00375315">
        <w:rPr>
          <w:rFonts w:ascii="Verdana" w:eastAsia="Calibri" w:hAnsi="Verdana"/>
          <w:szCs w:val="20"/>
        </w:rPr>
        <w:t>solution of 20 mg/mL was prepared in methanol and kept at -</w:t>
      </w:r>
      <w:r w:rsidR="005C46B5">
        <w:rPr>
          <w:rFonts w:ascii="Verdana" w:eastAsia="Calibri" w:hAnsi="Verdana"/>
          <w:szCs w:val="20"/>
        </w:rPr>
        <w:t>2</w:t>
      </w:r>
      <w:r w:rsidR="0002346A" w:rsidRPr="00375315">
        <w:rPr>
          <w:rFonts w:ascii="Verdana" w:eastAsia="Calibri" w:hAnsi="Verdana"/>
          <w:szCs w:val="20"/>
        </w:rPr>
        <w:t>0</w:t>
      </w:r>
      <w:r w:rsidR="00E578C1">
        <w:rPr>
          <w:rFonts w:ascii="Verdana" w:eastAsia="Calibri" w:hAnsi="Verdana"/>
          <w:szCs w:val="20"/>
        </w:rPr>
        <w:t xml:space="preserve"> </w:t>
      </w:r>
      <w:r w:rsidR="0002346A" w:rsidRPr="00375315">
        <w:rPr>
          <w:rFonts w:ascii="Verdana" w:eastAsia="Calibri" w:hAnsi="Verdana"/>
          <w:szCs w:val="20"/>
        </w:rPr>
        <w:t>°C</w:t>
      </w:r>
      <w:r w:rsidR="00804EF6" w:rsidRPr="00375315">
        <w:rPr>
          <w:rFonts w:ascii="Verdana" w:eastAsia="Calibri" w:hAnsi="Verdana"/>
          <w:szCs w:val="20"/>
        </w:rPr>
        <w:t xml:space="preserve">. </w:t>
      </w:r>
      <w:r w:rsidR="00010DBD" w:rsidRPr="00A15A5E">
        <w:rPr>
          <w:rFonts w:ascii="Verdana" w:hAnsi="Verdana"/>
          <w:szCs w:val="20"/>
        </w:rPr>
        <w:t xml:space="preserve">Varespladib was dissolved in DMSO (≥ 99.9%, Sigma-Aldrich, Zwijndrecht, The Netherlands) and stored at </w:t>
      </w:r>
      <w:r w:rsidR="00010DBD" w:rsidRPr="00A15A5E">
        <w:rPr>
          <w:rFonts w:ascii="Verdana" w:hAnsi="Verdana"/>
          <w:szCs w:val="20"/>
        </w:rPr>
        <w:sym w:font="Symbol" w:char="F02D"/>
      </w:r>
      <w:r w:rsidR="00010DBD" w:rsidRPr="00A15A5E">
        <w:rPr>
          <w:rFonts w:ascii="Verdana" w:hAnsi="Verdana"/>
          <w:szCs w:val="20"/>
        </w:rPr>
        <w:t xml:space="preserve">20 °C. </w:t>
      </w:r>
    </w:p>
    <w:p w14:paraId="6885EAD6" w14:textId="77777777" w:rsidR="00DA724F" w:rsidRDefault="00DA724F" w:rsidP="00AB352A">
      <w:pPr>
        <w:spacing w:after="160" w:line="259" w:lineRule="auto"/>
        <w:rPr>
          <w:rFonts w:ascii="Verdana" w:eastAsia="Cambria" w:hAnsi="Verdana" w:cs="Times New Roman"/>
          <w:i/>
          <w:noProof/>
          <w:snapToGrid w:val="0"/>
          <w:color w:val="000000"/>
          <w:sz w:val="20"/>
          <w:szCs w:val="20"/>
          <w:lang w:eastAsia="de-DE" w:bidi="en-US"/>
        </w:rPr>
      </w:pPr>
      <w:bookmarkStart w:id="17" w:name="OLE_LINK29"/>
      <w:bookmarkStart w:id="18" w:name="OLE_LINK30"/>
    </w:p>
    <w:p w14:paraId="5BFE629B" w14:textId="447A30D9" w:rsidR="006339FC" w:rsidRPr="006339FC" w:rsidRDefault="006339FC" w:rsidP="00AB352A">
      <w:pPr>
        <w:pStyle w:val="Caption"/>
        <w:keepNext/>
        <w:jc w:val="center"/>
        <w:rPr>
          <w:color w:val="auto"/>
        </w:rPr>
      </w:pPr>
      <w:r w:rsidRPr="006339FC">
        <w:rPr>
          <w:color w:val="auto"/>
        </w:rPr>
        <w:t xml:space="preserve">Table </w:t>
      </w:r>
      <w:r w:rsidRPr="006339FC">
        <w:rPr>
          <w:color w:val="auto"/>
        </w:rPr>
        <w:fldChar w:fldCharType="begin"/>
      </w:r>
      <w:r w:rsidRPr="006339FC">
        <w:rPr>
          <w:color w:val="auto"/>
        </w:rPr>
        <w:instrText xml:space="preserve"> SEQ Table \* ARABIC </w:instrText>
      </w:r>
      <w:r w:rsidRPr="006339FC">
        <w:rPr>
          <w:color w:val="auto"/>
        </w:rPr>
        <w:fldChar w:fldCharType="separate"/>
      </w:r>
      <w:r w:rsidR="00F56738">
        <w:rPr>
          <w:noProof/>
          <w:color w:val="auto"/>
        </w:rPr>
        <w:t>1</w:t>
      </w:r>
      <w:r w:rsidRPr="006339FC">
        <w:rPr>
          <w:color w:val="auto"/>
        </w:rPr>
        <w:fldChar w:fldCharType="end"/>
      </w:r>
      <w:r w:rsidR="00E578C1">
        <w:rPr>
          <w:color w:val="auto"/>
        </w:rPr>
        <w:t>.</w:t>
      </w:r>
      <w:r w:rsidRPr="006339FC">
        <w:rPr>
          <w:color w:val="auto"/>
        </w:rPr>
        <w:t xml:space="preserve"> List of </w:t>
      </w:r>
      <w:r w:rsidR="009B69BA">
        <w:rPr>
          <w:color w:val="auto"/>
        </w:rPr>
        <w:t>analyz</w:t>
      </w:r>
      <w:r w:rsidR="00E578C1">
        <w:rPr>
          <w:color w:val="auto"/>
        </w:rPr>
        <w:t xml:space="preserve">ed </w:t>
      </w:r>
      <w:r w:rsidRPr="006339FC">
        <w:rPr>
          <w:color w:val="auto"/>
        </w:rPr>
        <w:t xml:space="preserve">snake venoms and their abbreviations </w:t>
      </w:r>
      <w:r w:rsidR="000A7D15">
        <w:rPr>
          <w:color w:val="auto"/>
        </w:rPr>
        <w:t xml:space="preserve">as </w:t>
      </w:r>
      <w:r w:rsidRPr="006339FC">
        <w:rPr>
          <w:color w:val="auto"/>
        </w:rPr>
        <w:t>used in this study.</w:t>
      </w:r>
    </w:p>
    <w:tbl>
      <w:tblPr>
        <w:tblStyle w:val="TableGrid"/>
        <w:tblW w:w="0" w:type="auto"/>
        <w:jc w:val="center"/>
        <w:tblLook w:val="04A0" w:firstRow="1" w:lastRow="0" w:firstColumn="1" w:lastColumn="0" w:noHBand="0" w:noVBand="1"/>
      </w:tblPr>
      <w:tblGrid>
        <w:gridCol w:w="3757"/>
        <w:gridCol w:w="2504"/>
        <w:gridCol w:w="2504"/>
      </w:tblGrid>
      <w:tr w:rsidR="00AB7375" w14:paraId="39E1CBA2" w14:textId="77777777" w:rsidTr="00AB7375">
        <w:trPr>
          <w:jc w:val="center"/>
        </w:trPr>
        <w:tc>
          <w:tcPr>
            <w:tcW w:w="3757" w:type="dxa"/>
          </w:tcPr>
          <w:p w14:paraId="53D0F8D4" w14:textId="564DBF35" w:rsid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Snake venom</w:t>
            </w:r>
          </w:p>
        </w:tc>
        <w:tc>
          <w:tcPr>
            <w:tcW w:w="2504" w:type="dxa"/>
          </w:tcPr>
          <w:p w14:paraId="6CCE15B9" w14:textId="70CDB220" w:rsid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Origin</w:t>
            </w:r>
          </w:p>
        </w:tc>
        <w:tc>
          <w:tcPr>
            <w:tcW w:w="2504" w:type="dxa"/>
          </w:tcPr>
          <w:p w14:paraId="12E6C35F" w14:textId="2B0B5524" w:rsid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Abbreviation</w:t>
            </w:r>
          </w:p>
        </w:tc>
      </w:tr>
      <w:tr w:rsidR="00AB7375" w14:paraId="060E331E" w14:textId="77777777" w:rsidTr="00AB7375">
        <w:trPr>
          <w:jc w:val="center"/>
        </w:trPr>
        <w:tc>
          <w:tcPr>
            <w:tcW w:w="3757" w:type="dxa"/>
          </w:tcPr>
          <w:p w14:paraId="264DE191" w14:textId="341F2CE6" w:rsidR="00AB7375" w:rsidRPr="00AB7375" w:rsidRDefault="00AB7375" w:rsidP="00AB352A">
            <w:pPr>
              <w:pStyle w:val="MDPI31text"/>
              <w:spacing w:line="360" w:lineRule="auto"/>
              <w:ind w:firstLine="0"/>
              <w:rPr>
                <w:rFonts w:ascii="Verdana" w:eastAsia="Calibri" w:hAnsi="Verdana"/>
                <w:szCs w:val="20"/>
                <w:lang w:eastAsia="en-US"/>
              </w:rPr>
            </w:pPr>
            <w:r w:rsidRPr="00E11F4E">
              <w:rPr>
                <w:rFonts w:ascii="Verdana" w:hAnsi="Verdana"/>
                <w:i/>
                <w:szCs w:val="20"/>
              </w:rPr>
              <w:t xml:space="preserve">Bothrops </w:t>
            </w:r>
            <w:r>
              <w:rPr>
                <w:rFonts w:ascii="Verdana" w:hAnsi="Verdana"/>
                <w:i/>
                <w:szCs w:val="20"/>
              </w:rPr>
              <w:t>a</w:t>
            </w:r>
            <w:r w:rsidRPr="00E11F4E">
              <w:rPr>
                <w:rFonts w:ascii="Verdana" w:hAnsi="Verdana"/>
                <w:i/>
                <w:szCs w:val="20"/>
              </w:rPr>
              <w:t>sper</w:t>
            </w:r>
          </w:p>
        </w:tc>
        <w:tc>
          <w:tcPr>
            <w:tcW w:w="2504" w:type="dxa"/>
          </w:tcPr>
          <w:p w14:paraId="4328DA68" w14:textId="09F0958A" w:rsidR="00AB7375" w:rsidRP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Costa Rica</w:t>
            </w:r>
          </w:p>
        </w:tc>
        <w:tc>
          <w:tcPr>
            <w:tcW w:w="2504" w:type="dxa"/>
          </w:tcPr>
          <w:p w14:paraId="14D337BE" w14:textId="39245DA2" w:rsidR="00AB7375" w:rsidRPr="00AB7375" w:rsidRDefault="00AB7375" w:rsidP="00AB352A">
            <w:pPr>
              <w:pStyle w:val="MDPI31text"/>
              <w:spacing w:line="360" w:lineRule="auto"/>
              <w:ind w:firstLine="0"/>
              <w:rPr>
                <w:rFonts w:ascii="Verdana" w:eastAsia="Calibri" w:hAnsi="Verdana"/>
                <w:szCs w:val="20"/>
                <w:lang w:eastAsia="en-US"/>
              </w:rPr>
            </w:pPr>
            <w:r w:rsidRPr="00AB7375">
              <w:rPr>
                <w:rFonts w:ascii="Verdana" w:eastAsia="Calibri" w:hAnsi="Verdana"/>
                <w:szCs w:val="20"/>
                <w:lang w:eastAsia="en-US"/>
              </w:rPr>
              <w:t>BA</w:t>
            </w:r>
          </w:p>
        </w:tc>
      </w:tr>
      <w:tr w:rsidR="00AB7375" w14:paraId="11049088" w14:textId="77777777" w:rsidTr="00AB7375">
        <w:trPr>
          <w:jc w:val="center"/>
        </w:trPr>
        <w:tc>
          <w:tcPr>
            <w:tcW w:w="3757" w:type="dxa"/>
          </w:tcPr>
          <w:p w14:paraId="69CBB720" w14:textId="0B92D31F" w:rsidR="00AB7375" w:rsidRPr="00AB7375" w:rsidRDefault="00AB7375" w:rsidP="00AB352A">
            <w:pPr>
              <w:pStyle w:val="MDPI31text"/>
              <w:spacing w:line="360" w:lineRule="auto"/>
              <w:ind w:firstLine="0"/>
              <w:rPr>
                <w:rFonts w:ascii="Verdana" w:eastAsia="Calibri" w:hAnsi="Verdana"/>
                <w:szCs w:val="20"/>
                <w:lang w:eastAsia="en-US"/>
              </w:rPr>
            </w:pPr>
            <w:r w:rsidRPr="00E11F4E">
              <w:rPr>
                <w:rFonts w:ascii="Verdana" w:hAnsi="Verdana"/>
                <w:i/>
                <w:szCs w:val="20"/>
              </w:rPr>
              <w:t xml:space="preserve">Echis </w:t>
            </w:r>
            <w:r>
              <w:rPr>
                <w:rFonts w:ascii="Verdana" w:hAnsi="Verdana"/>
                <w:i/>
                <w:szCs w:val="20"/>
              </w:rPr>
              <w:t>c</w:t>
            </w:r>
            <w:r w:rsidRPr="00E11F4E">
              <w:rPr>
                <w:rFonts w:ascii="Verdana" w:hAnsi="Verdana"/>
                <w:i/>
                <w:szCs w:val="20"/>
              </w:rPr>
              <w:t>arinatus</w:t>
            </w:r>
          </w:p>
        </w:tc>
        <w:tc>
          <w:tcPr>
            <w:tcW w:w="2504" w:type="dxa"/>
          </w:tcPr>
          <w:p w14:paraId="356E5427" w14:textId="2DEF9711" w:rsidR="00AB7375" w:rsidRP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India</w:t>
            </w:r>
            <w:r w:rsidRPr="00E11F4E">
              <w:rPr>
                <w:rFonts w:ascii="Verdana" w:eastAsia="Calibri" w:hAnsi="Verdana"/>
                <w:szCs w:val="20"/>
                <w:vertAlign w:val="superscript"/>
                <w:lang w:eastAsia="en-US"/>
              </w:rPr>
              <w:t>*</w:t>
            </w:r>
          </w:p>
        </w:tc>
        <w:tc>
          <w:tcPr>
            <w:tcW w:w="2504" w:type="dxa"/>
          </w:tcPr>
          <w:p w14:paraId="473D2D6D" w14:textId="114F975C" w:rsidR="00AB7375" w:rsidRPr="00AB7375" w:rsidRDefault="00AB7375" w:rsidP="00AB352A">
            <w:pPr>
              <w:pStyle w:val="MDPI31text"/>
              <w:spacing w:line="360" w:lineRule="auto"/>
              <w:ind w:firstLine="0"/>
              <w:rPr>
                <w:rFonts w:ascii="Verdana" w:eastAsia="Calibri" w:hAnsi="Verdana"/>
                <w:szCs w:val="20"/>
                <w:lang w:eastAsia="en-US"/>
              </w:rPr>
            </w:pPr>
            <w:r w:rsidRPr="00AB7375">
              <w:rPr>
                <w:rFonts w:ascii="Verdana" w:eastAsia="Calibri" w:hAnsi="Verdana"/>
                <w:szCs w:val="20"/>
                <w:lang w:eastAsia="en-US"/>
              </w:rPr>
              <w:t>EC</w:t>
            </w:r>
          </w:p>
        </w:tc>
      </w:tr>
      <w:tr w:rsidR="00AB7375" w14:paraId="4E5D3BC3" w14:textId="77777777" w:rsidTr="00AB7375">
        <w:trPr>
          <w:jc w:val="center"/>
        </w:trPr>
        <w:tc>
          <w:tcPr>
            <w:tcW w:w="3757" w:type="dxa"/>
          </w:tcPr>
          <w:p w14:paraId="77297464" w14:textId="1AB9FD31" w:rsidR="00AB7375" w:rsidRPr="00AB7375" w:rsidRDefault="00AB7375" w:rsidP="00AB352A">
            <w:pPr>
              <w:pStyle w:val="MDPI31text"/>
              <w:spacing w:line="360" w:lineRule="auto"/>
              <w:ind w:firstLine="0"/>
              <w:rPr>
                <w:rFonts w:ascii="Verdana" w:eastAsia="Calibri" w:hAnsi="Verdana"/>
                <w:szCs w:val="20"/>
                <w:lang w:eastAsia="en-US"/>
              </w:rPr>
            </w:pPr>
            <w:r w:rsidRPr="00E11F4E">
              <w:rPr>
                <w:rFonts w:ascii="Verdana" w:hAnsi="Verdana"/>
                <w:i/>
                <w:szCs w:val="20"/>
              </w:rPr>
              <w:t xml:space="preserve">Echis </w:t>
            </w:r>
            <w:r>
              <w:rPr>
                <w:rFonts w:ascii="Verdana" w:hAnsi="Verdana"/>
                <w:i/>
                <w:szCs w:val="20"/>
              </w:rPr>
              <w:t>c</w:t>
            </w:r>
            <w:r w:rsidRPr="00E11F4E">
              <w:rPr>
                <w:rFonts w:ascii="Verdana" w:hAnsi="Verdana"/>
                <w:i/>
                <w:szCs w:val="20"/>
              </w:rPr>
              <w:t>oloratus</w:t>
            </w:r>
          </w:p>
        </w:tc>
        <w:tc>
          <w:tcPr>
            <w:tcW w:w="2504" w:type="dxa"/>
          </w:tcPr>
          <w:p w14:paraId="4935AFED" w14:textId="4E6EEC39" w:rsidR="00AB7375" w:rsidRP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Egypt</w:t>
            </w:r>
          </w:p>
        </w:tc>
        <w:tc>
          <w:tcPr>
            <w:tcW w:w="2504" w:type="dxa"/>
          </w:tcPr>
          <w:p w14:paraId="0C630902" w14:textId="649F2AB1" w:rsidR="00AB7375" w:rsidRPr="00AB7375" w:rsidRDefault="00AB7375" w:rsidP="00AB352A">
            <w:pPr>
              <w:pStyle w:val="MDPI31text"/>
              <w:spacing w:line="360" w:lineRule="auto"/>
              <w:ind w:firstLine="0"/>
              <w:rPr>
                <w:rFonts w:ascii="Verdana" w:eastAsia="Calibri" w:hAnsi="Verdana"/>
                <w:szCs w:val="20"/>
                <w:lang w:eastAsia="en-US"/>
              </w:rPr>
            </w:pPr>
            <w:r w:rsidRPr="00AB7375">
              <w:rPr>
                <w:rFonts w:ascii="Verdana" w:eastAsia="Calibri" w:hAnsi="Verdana"/>
                <w:szCs w:val="20"/>
                <w:lang w:eastAsia="en-US"/>
              </w:rPr>
              <w:t>ECO</w:t>
            </w:r>
          </w:p>
        </w:tc>
      </w:tr>
      <w:tr w:rsidR="00AB7375" w14:paraId="165CBC12" w14:textId="77777777" w:rsidTr="00AB7375">
        <w:trPr>
          <w:jc w:val="center"/>
        </w:trPr>
        <w:tc>
          <w:tcPr>
            <w:tcW w:w="3757" w:type="dxa"/>
          </w:tcPr>
          <w:p w14:paraId="69CA7DDB" w14:textId="603F3B79" w:rsidR="00AB7375" w:rsidRPr="00AB7375" w:rsidRDefault="00AB7375" w:rsidP="00AB352A">
            <w:pPr>
              <w:pStyle w:val="MDPI31text"/>
              <w:spacing w:line="360" w:lineRule="auto"/>
              <w:ind w:firstLine="0"/>
              <w:rPr>
                <w:rFonts w:ascii="Verdana" w:eastAsia="Calibri" w:hAnsi="Verdana"/>
                <w:szCs w:val="20"/>
                <w:lang w:eastAsia="en-US"/>
              </w:rPr>
            </w:pPr>
            <w:r w:rsidRPr="00E11F4E">
              <w:rPr>
                <w:rFonts w:ascii="Verdana" w:hAnsi="Verdana"/>
                <w:i/>
                <w:szCs w:val="20"/>
              </w:rPr>
              <w:t xml:space="preserve">Echis </w:t>
            </w:r>
            <w:r>
              <w:rPr>
                <w:rFonts w:ascii="Verdana" w:hAnsi="Verdana"/>
                <w:i/>
                <w:szCs w:val="20"/>
              </w:rPr>
              <w:t>o</w:t>
            </w:r>
            <w:r w:rsidRPr="00E11F4E">
              <w:rPr>
                <w:rFonts w:ascii="Verdana" w:hAnsi="Verdana"/>
                <w:i/>
                <w:szCs w:val="20"/>
              </w:rPr>
              <w:t>cellatus</w:t>
            </w:r>
          </w:p>
        </w:tc>
        <w:tc>
          <w:tcPr>
            <w:tcW w:w="2504" w:type="dxa"/>
          </w:tcPr>
          <w:p w14:paraId="591D8B05" w14:textId="74E4D4AE" w:rsidR="00AB7375" w:rsidRP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Nigeria</w:t>
            </w:r>
          </w:p>
        </w:tc>
        <w:tc>
          <w:tcPr>
            <w:tcW w:w="2504" w:type="dxa"/>
          </w:tcPr>
          <w:p w14:paraId="184B287B" w14:textId="2BAAF8F5" w:rsidR="00AB7375" w:rsidRPr="00AB7375" w:rsidRDefault="00AB7375" w:rsidP="00AB352A">
            <w:pPr>
              <w:pStyle w:val="MDPI31text"/>
              <w:spacing w:line="360" w:lineRule="auto"/>
              <w:ind w:firstLine="0"/>
              <w:rPr>
                <w:rFonts w:ascii="Verdana" w:eastAsia="Calibri" w:hAnsi="Verdana"/>
                <w:szCs w:val="20"/>
                <w:lang w:eastAsia="en-US"/>
              </w:rPr>
            </w:pPr>
            <w:r w:rsidRPr="00AB7375">
              <w:rPr>
                <w:rFonts w:ascii="Verdana" w:eastAsia="Calibri" w:hAnsi="Verdana"/>
                <w:szCs w:val="20"/>
                <w:lang w:eastAsia="en-US"/>
              </w:rPr>
              <w:t>EO</w:t>
            </w:r>
          </w:p>
        </w:tc>
      </w:tr>
      <w:tr w:rsidR="00AB7375" w14:paraId="6AF676DC" w14:textId="77777777" w:rsidTr="00AB7375">
        <w:trPr>
          <w:jc w:val="center"/>
        </w:trPr>
        <w:tc>
          <w:tcPr>
            <w:tcW w:w="3757" w:type="dxa"/>
          </w:tcPr>
          <w:p w14:paraId="7EA7B9A7" w14:textId="74D96865" w:rsidR="00AB7375" w:rsidRPr="00AB7375" w:rsidRDefault="00AB7375" w:rsidP="00AB352A">
            <w:pPr>
              <w:pStyle w:val="MDPI31text"/>
              <w:spacing w:line="360" w:lineRule="auto"/>
              <w:ind w:firstLine="0"/>
              <w:rPr>
                <w:rFonts w:ascii="Verdana" w:eastAsia="Calibri" w:hAnsi="Verdana"/>
                <w:szCs w:val="20"/>
                <w:lang w:eastAsia="en-US"/>
              </w:rPr>
            </w:pPr>
            <w:r w:rsidRPr="00E11F4E">
              <w:rPr>
                <w:rFonts w:ascii="Verdana" w:hAnsi="Verdana"/>
                <w:i/>
                <w:szCs w:val="20"/>
              </w:rPr>
              <w:t xml:space="preserve">Oxyuranus </w:t>
            </w:r>
            <w:r>
              <w:rPr>
                <w:rFonts w:ascii="Verdana" w:hAnsi="Verdana"/>
                <w:i/>
                <w:szCs w:val="20"/>
              </w:rPr>
              <w:t>s</w:t>
            </w:r>
            <w:r w:rsidRPr="00E11F4E">
              <w:rPr>
                <w:rFonts w:ascii="Verdana" w:hAnsi="Verdana"/>
                <w:i/>
                <w:szCs w:val="20"/>
              </w:rPr>
              <w:t>cutellatus</w:t>
            </w:r>
          </w:p>
        </w:tc>
        <w:tc>
          <w:tcPr>
            <w:tcW w:w="2504" w:type="dxa"/>
          </w:tcPr>
          <w:p w14:paraId="7374F5FB" w14:textId="068ED774" w:rsidR="00AB7375" w:rsidRP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Australia</w:t>
            </w:r>
          </w:p>
        </w:tc>
        <w:tc>
          <w:tcPr>
            <w:tcW w:w="2504" w:type="dxa"/>
          </w:tcPr>
          <w:p w14:paraId="038A47F0" w14:textId="5D6B2B9C" w:rsidR="00AB7375" w:rsidRPr="00AB7375" w:rsidRDefault="00AB7375" w:rsidP="00AB352A">
            <w:pPr>
              <w:pStyle w:val="MDPI31text"/>
              <w:spacing w:line="360" w:lineRule="auto"/>
              <w:ind w:firstLine="0"/>
              <w:rPr>
                <w:rFonts w:ascii="Verdana" w:eastAsia="Calibri" w:hAnsi="Verdana"/>
                <w:szCs w:val="20"/>
                <w:lang w:eastAsia="en-US"/>
              </w:rPr>
            </w:pPr>
            <w:r w:rsidRPr="00AB7375">
              <w:rPr>
                <w:rFonts w:ascii="Verdana" w:eastAsia="Calibri" w:hAnsi="Verdana"/>
                <w:szCs w:val="20"/>
                <w:lang w:eastAsia="en-US"/>
              </w:rPr>
              <w:t>OS</w:t>
            </w:r>
          </w:p>
        </w:tc>
      </w:tr>
      <w:tr w:rsidR="00AB7375" w14:paraId="20D31AE9" w14:textId="77777777" w:rsidTr="00AB7375">
        <w:trPr>
          <w:jc w:val="center"/>
        </w:trPr>
        <w:tc>
          <w:tcPr>
            <w:tcW w:w="3757" w:type="dxa"/>
          </w:tcPr>
          <w:p w14:paraId="0C3ACA5D" w14:textId="1AE6EABC" w:rsidR="00AB7375" w:rsidRPr="00AB7375" w:rsidRDefault="00AB7375" w:rsidP="00AB352A">
            <w:pPr>
              <w:pStyle w:val="MDPI31text"/>
              <w:spacing w:line="360" w:lineRule="auto"/>
              <w:ind w:firstLine="0"/>
              <w:rPr>
                <w:rFonts w:ascii="Verdana" w:eastAsia="Calibri" w:hAnsi="Verdana"/>
                <w:szCs w:val="20"/>
                <w:lang w:val="de-AT" w:eastAsia="en-US"/>
              </w:rPr>
            </w:pPr>
            <w:bookmarkStart w:id="19" w:name="OLE_LINK2"/>
            <w:r w:rsidRPr="00E11F4E">
              <w:rPr>
                <w:rFonts w:ascii="Verdana" w:hAnsi="Verdana"/>
                <w:i/>
                <w:szCs w:val="20"/>
                <w:lang w:val="de-AT"/>
              </w:rPr>
              <w:t xml:space="preserve">Daboia </w:t>
            </w:r>
            <w:r w:rsidR="000A091B">
              <w:rPr>
                <w:rFonts w:ascii="Verdana" w:hAnsi="Verdana"/>
                <w:i/>
                <w:szCs w:val="20"/>
                <w:lang w:val="de-AT"/>
              </w:rPr>
              <w:t>russelii</w:t>
            </w:r>
            <w:r w:rsidRPr="00E11F4E">
              <w:rPr>
                <w:rFonts w:ascii="Verdana" w:hAnsi="Verdana"/>
                <w:i/>
                <w:szCs w:val="20"/>
                <w:lang w:val="de-AT"/>
              </w:rPr>
              <w:t xml:space="preserve"> </w:t>
            </w:r>
            <w:r w:rsidR="000A091B">
              <w:rPr>
                <w:rFonts w:ascii="Verdana" w:hAnsi="Verdana"/>
                <w:i/>
                <w:szCs w:val="20"/>
                <w:lang w:val="de-AT"/>
              </w:rPr>
              <w:t>russelii</w:t>
            </w:r>
            <w:r w:rsidRPr="00E11F4E">
              <w:rPr>
                <w:rFonts w:ascii="Verdana" w:hAnsi="Verdana"/>
                <w:szCs w:val="20"/>
                <w:lang w:val="de-AT"/>
              </w:rPr>
              <w:t xml:space="preserve"> </w:t>
            </w:r>
            <w:bookmarkEnd w:id="19"/>
          </w:p>
        </w:tc>
        <w:tc>
          <w:tcPr>
            <w:tcW w:w="2504" w:type="dxa"/>
          </w:tcPr>
          <w:p w14:paraId="496B3A55" w14:textId="61486EB9" w:rsidR="00AB7375" w:rsidRPr="00AB7375" w:rsidRDefault="00AB7375" w:rsidP="00AB352A">
            <w:pPr>
              <w:pStyle w:val="MDPI31text"/>
              <w:spacing w:line="360" w:lineRule="auto"/>
              <w:ind w:firstLine="0"/>
              <w:rPr>
                <w:rFonts w:ascii="Verdana" w:eastAsia="Calibri" w:hAnsi="Verdana"/>
                <w:szCs w:val="20"/>
                <w:lang w:eastAsia="en-US"/>
              </w:rPr>
            </w:pPr>
            <w:r>
              <w:rPr>
                <w:rFonts w:ascii="Verdana" w:eastAsia="Calibri" w:hAnsi="Verdana"/>
                <w:szCs w:val="20"/>
                <w:lang w:eastAsia="en-US"/>
              </w:rPr>
              <w:t>Sri Lanka</w:t>
            </w:r>
          </w:p>
        </w:tc>
        <w:tc>
          <w:tcPr>
            <w:tcW w:w="2504" w:type="dxa"/>
          </w:tcPr>
          <w:p w14:paraId="46720FC0" w14:textId="690D971E" w:rsidR="00AB7375" w:rsidRPr="00AB7375" w:rsidRDefault="00AB7375" w:rsidP="00AB352A">
            <w:pPr>
              <w:pStyle w:val="MDPI31text"/>
              <w:spacing w:line="360" w:lineRule="auto"/>
              <w:ind w:firstLine="0"/>
              <w:rPr>
                <w:rFonts w:ascii="Verdana" w:eastAsia="Calibri" w:hAnsi="Verdana"/>
                <w:szCs w:val="20"/>
                <w:lang w:eastAsia="en-US"/>
              </w:rPr>
            </w:pPr>
            <w:r w:rsidRPr="00AB7375">
              <w:rPr>
                <w:rFonts w:ascii="Verdana" w:eastAsia="Calibri" w:hAnsi="Verdana"/>
                <w:szCs w:val="20"/>
                <w:lang w:eastAsia="en-US"/>
              </w:rPr>
              <w:t>DRR</w:t>
            </w:r>
          </w:p>
        </w:tc>
      </w:tr>
    </w:tbl>
    <w:p w14:paraId="04875F11" w14:textId="5856AFB2" w:rsidR="00AB7375" w:rsidRPr="00E11F4E" w:rsidRDefault="00AB7375" w:rsidP="00AB7375">
      <w:pPr>
        <w:spacing w:after="0" w:line="240" w:lineRule="auto"/>
        <w:rPr>
          <w:rFonts w:ascii="Verdana" w:eastAsia="Times New Roman" w:hAnsi="Verdana" w:cs="Times New Roman"/>
          <w:sz w:val="20"/>
          <w:szCs w:val="20"/>
          <w:lang w:val="en-GB"/>
        </w:rPr>
      </w:pPr>
      <w:r w:rsidRPr="00AB7375">
        <w:rPr>
          <w:rFonts w:ascii="Verdana" w:eastAsia="Cambria" w:hAnsi="Verdana" w:cs="Times New Roman"/>
          <w:i/>
          <w:noProof/>
          <w:snapToGrid w:val="0"/>
          <w:color w:val="000000"/>
          <w:sz w:val="20"/>
          <w:szCs w:val="20"/>
          <w:lang w:eastAsia="de-DE" w:bidi="en-US"/>
        </w:rPr>
        <w:t>*</w:t>
      </w:r>
      <w:r w:rsidRPr="00E11F4E">
        <w:rPr>
          <w:rFonts w:ascii="Verdana" w:hAnsi="Verdana"/>
          <w:color w:val="191919"/>
          <w:sz w:val="20"/>
          <w:szCs w:val="20"/>
          <w:shd w:val="clear" w:color="auto" w:fill="FFFFFF"/>
        </w:rPr>
        <w:t xml:space="preserve"> </w:t>
      </w:r>
      <w:r w:rsidRPr="00E11F4E">
        <w:rPr>
          <w:rFonts w:ascii="Verdana" w:eastAsia="Times New Roman" w:hAnsi="Verdana" w:cs="Times New Roman"/>
          <w:color w:val="191919"/>
          <w:sz w:val="20"/>
          <w:szCs w:val="20"/>
          <w:shd w:val="clear" w:color="auto" w:fill="FFFFFF"/>
          <w:lang w:val="en-GB"/>
        </w:rPr>
        <w:t>Note that the Indian </w:t>
      </w:r>
      <w:r w:rsidRPr="00E11F4E">
        <w:rPr>
          <w:rFonts w:ascii="Verdana" w:eastAsia="Times New Roman" w:hAnsi="Verdana" w:cs="Times New Roman"/>
          <w:i/>
          <w:iCs/>
          <w:color w:val="191919"/>
          <w:sz w:val="20"/>
          <w:szCs w:val="20"/>
          <w:bdr w:val="none" w:sz="0" w:space="0" w:color="auto" w:frame="1"/>
          <w:lang w:val="en-GB"/>
        </w:rPr>
        <w:t>E. carinatus</w:t>
      </w:r>
      <w:r w:rsidRPr="00E11F4E">
        <w:rPr>
          <w:rFonts w:ascii="Verdana" w:eastAsia="Times New Roman" w:hAnsi="Verdana" w:cs="Times New Roman"/>
          <w:color w:val="191919"/>
          <w:sz w:val="20"/>
          <w:szCs w:val="20"/>
          <w:shd w:val="clear" w:color="auto" w:fill="FFFFFF"/>
          <w:lang w:val="en-GB"/>
        </w:rPr>
        <w:t> venom was collected from a single specimen that was inadvertently imported to the UK via a boat shipment of stone, and then rehoused at LSTM on the request of the UK RSPCA.</w:t>
      </w:r>
    </w:p>
    <w:p w14:paraId="54EFF71B" w14:textId="5B8320A5" w:rsidR="00591426" w:rsidRDefault="00591426" w:rsidP="00AB352A">
      <w:pPr>
        <w:spacing w:after="160" w:line="259" w:lineRule="auto"/>
        <w:rPr>
          <w:rFonts w:ascii="Verdana" w:eastAsia="Cambria" w:hAnsi="Verdana" w:cs="Times New Roman"/>
          <w:i/>
          <w:noProof/>
          <w:snapToGrid w:val="0"/>
          <w:color w:val="000000"/>
          <w:sz w:val="20"/>
          <w:szCs w:val="20"/>
          <w:lang w:eastAsia="de-DE" w:bidi="en-US"/>
        </w:rPr>
      </w:pPr>
    </w:p>
    <w:p w14:paraId="2C26AA0C" w14:textId="2A4C8751" w:rsidR="00BC6980" w:rsidRPr="009E2D6F" w:rsidRDefault="00A92F10" w:rsidP="00AB352A">
      <w:pPr>
        <w:pStyle w:val="MDPI22heading2"/>
        <w:spacing w:line="360" w:lineRule="auto"/>
        <w:rPr>
          <w:rFonts w:ascii="Verdana" w:eastAsia="Cambria" w:hAnsi="Verdana"/>
          <w:b/>
          <w:i w:val="0"/>
          <w:szCs w:val="20"/>
        </w:rPr>
      </w:pPr>
      <w:r w:rsidRPr="009E2D6F">
        <w:rPr>
          <w:rFonts w:ascii="Verdana" w:eastAsia="Cambria" w:hAnsi="Verdana"/>
          <w:b/>
          <w:i w:val="0"/>
          <w:szCs w:val="20"/>
        </w:rPr>
        <w:t xml:space="preserve">2.2 </w:t>
      </w:r>
      <w:r w:rsidR="00BC6980" w:rsidRPr="009E2D6F">
        <w:rPr>
          <w:rFonts w:ascii="Verdana" w:eastAsia="Cambria" w:hAnsi="Verdana"/>
          <w:b/>
          <w:i w:val="0"/>
          <w:szCs w:val="20"/>
        </w:rPr>
        <w:t>PLA</w:t>
      </w:r>
      <w:r w:rsidR="00BC6980" w:rsidRPr="009E2D6F">
        <w:rPr>
          <w:rFonts w:ascii="Verdana" w:eastAsia="Cambria" w:hAnsi="Verdana"/>
          <w:b/>
          <w:i w:val="0"/>
          <w:szCs w:val="20"/>
          <w:vertAlign w:val="subscript"/>
        </w:rPr>
        <w:t>2</w:t>
      </w:r>
      <w:r w:rsidR="00BC6980" w:rsidRPr="009E2D6F">
        <w:rPr>
          <w:rFonts w:ascii="Verdana" w:eastAsia="Cambria" w:hAnsi="Verdana"/>
          <w:b/>
          <w:i w:val="0"/>
          <w:szCs w:val="20"/>
        </w:rPr>
        <w:t xml:space="preserve"> assay</w:t>
      </w:r>
      <w:r w:rsidR="00AF56B4" w:rsidRPr="009E2D6F">
        <w:rPr>
          <w:rFonts w:ascii="Verdana" w:eastAsia="Cambria" w:hAnsi="Verdana"/>
          <w:b/>
          <w:i w:val="0"/>
          <w:szCs w:val="20"/>
        </w:rPr>
        <w:t xml:space="preserve"> using cresol red</w:t>
      </w:r>
      <w:r w:rsidR="00400A81" w:rsidRPr="009E2D6F">
        <w:rPr>
          <w:rFonts w:ascii="Verdana" w:eastAsia="Cambria" w:hAnsi="Verdana"/>
          <w:b/>
          <w:i w:val="0"/>
          <w:szCs w:val="20"/>
        </w:rPr>
        <w:t xml:space="preserve"> as pH indicator</w:t>
      </w:r>
    </w:p>
    <w:p w14:paraId="2FA53643" w14:textId="225F5848" w:rsidR="002D4E4D" w:rsidRPr="004C77D6" w:rsidRDefault="00A479C1" w:rsidP="00AB352A">
      <w:pPr>
        <w:pStyle w:val="NoSpacing"/>
        <w:spacing w:line="360" w:lineRule="auto"/>
        <w:jc w:val="both"/>
        <w:rPr>
          <w:rFonts w:ascii="Verdana" w:hAnsi="Verdana"/>
          <w:sz w:val="20"/>
          <w:szCs w:val="20"/>
        </w:rPr>
      </w:pPr>
      <w:bookmarkStart w:id="20" w:name="OLE_LINK8"/>
      <w:bookmarkStart w:id="21" w:name="OLE_LINK9"/>
      <w:bookmarkEnd w:id="17"/>
      <w:bookmarkEnd w:id="18"/>
      <w:r>
        <w:rPr>
          <w:rFonts w:ascii="Verdana" w:hAnsi="Verdana"/>
          <w:sz w:val="20"/>
          <w:szCs w:val="20"/>
        </w:rPr>
        <w:t>P</w:t>
      </w:r>
      <w:r w:rsidR="00D47A3A">
        <w:rPr>
          <w:rFonts w:ascii="Verdana" w:hAnsi="Verdana"/>
          <w:sz w:val="20"/>
          <w:szCs w:val="20"/>
        </w:rPr>
        <w:t>re-prepared 1</w:t>
      </w:r>
      <w:r>
        <w:rPr>
          <w:rFonts w:ascii="Verdana" w:hAnsi="Verdana"/>
          <w:sz w:val="20"/>
          <w:szCs w:val="20"/>
        </w:rPr>
        <w:t>.0</w:t>
      </w:r>
      <w:r w:rsidR="00D47A3A">
        <w:rPr>
          <w:rFonts w:ascii="Verdana" w:hAnsi="Verdana"/>
          <w:sz w:val="20"/>
          <w:szCs w:val="20"/>
        </w:rPr>
        <w:t xml:space="preserve"> mM TRIS buffer solution</w:t>
      </w:r>
      <w:r w:rsidR="00BF2313">
        <w:rPr>
          <w:rFonts w:ascii="Verdana" w:hAnsi="Verdana"/>
          <w:sz w:val="20"/>
          <w:szCs w:val="20"/>
        </w:rPr>
        <w:t xml:space="preserve"> was </w:t>
      </w:r>
      <w:r w:rsidR="00AB7375">
        <w:rPr>
          <w:rFonts w:ascii="Verdana" w:hAnsi="Verdana"/>
          <w:sz w:val="20"/>
          <w:szCs w:val="20"/>
        </w:rPr>
        <w:t xml:space="preserve">used at </w:t>
      </w:r>
      <w:r w:rsidR="00BF2313">
        <w:rPr>
          <w:rFonts w:ascii="Verdana" w:hAnsi="Verdana"/>
          <w:sz w:val="20"/>
          <w:szCs w:val="20"/>
        </w:rPr>
        <w:t>room temperature and pH 8</w:t>
      </w:r>
      <w:r>
        <w:rPr>
          <w:rFonts w:ascii="Verdana" w:hAnsi="Verdana"/>
          <w:sz w:val="20"/>
          <w:szCs w:val="20"/>
        </w:rPr>
        <w:t>.0</w:t>
      </w:r>
      <w:r w:rsidR="008A4EF8">
        <w:rPr>
          <w:rFonts w:ascii="Verdana" w:hAnsi="Verdana"/>
          <w:sz w:val="20"/>
          <w:szCs w:val="20"/>
        </w:rPr>
        <w:t xml:space="preserve">. </w:t>
      </w:r>
      <w:r>
        <w:rPr>
          <w:rFonts w:ascii="Verdana" w:hAnsi="Verdana"/>
          <w:sz w:val="20"/>
          <w:szCs w:val="20"/>
        </w:rPr>
        <w:t xml:space="preserve">The assay was performed with all </w:t>
      </w:r>
      <w:r w:rsidR="00AB7375">
        <w:rPr>
          <w:rFonts w:ascii="Verdana" w:hAnsi="Verdana"/>
          <w:sz w:val="20"/>
          <w:szCs w:val="20"/>
        </w:rPr>
        <w:t xml:space="preserve">other </w:t>
      </w:r>
      <w:r>
        <w:rPr>
          <w:rFonts w:ascii="Verdana" w:hAnsi="Verdana"/>
          <w:sz w:val="20"/>
          <w:szCs w:val="20"/>
        </w:rPr>
        <w:t>reagents at room temperature</w:t>
      </w:r>
      <w:r w:rsidR="00AB7375">
        <w:rPr>
          <w:rFonts w:ascii="Verdana" w:hAnsi="Verdana"/>
          <w:sz w:val="20"/>
          <w:szCs w:val="20"/>
        </w:rPr>
        <w:t xml:space="preserve">, which is </w:t>
      </w:r>
      <w:r w:rsidR="008A4EF8">
        <w:rPr>
          <w:rFonts w:ascii="Verdana" w:hAnsi="Verdana"/>
          <w:sz w:val="20"/>
          <w:szCs w:val="20"/>
        </w:rPr>
        <w:t>crucial due to the pH dependence of th</w:t>
      </w:r>
      <w:r w:rsidR="00AB7375">
        <w:rPr>
          <w:rFonts w:ascii="Verdana" w:hAnsi="Verdana"/>
          <w:sz w:val="20"/>
          <w:szCs w:val="20"/>
        </w:rPr>
        <w:t>e</w:t>
      </w:r>
      <w:r w:rsidR="008A4EF8">
        <w:rPr>
          <w:rFonts w:ascii="Verdana" w:hAnsi="Verdana"/>
          <w:sz w:val="20"/>
          <w:szCs w:val="20"/>
        </w:rPr>
        <w:t xml:space="preserve"> assay. For </w:t>
      </w:r>
      <w:r w:rsidR="00392A22">
        <w:rPr>
          <w:rFonts w:ascii="Verdana" w:hAnsi="Verdana"/>
          <w:sz w:val="20"/>
          <w:szCs w:val="20"/>
        </w:rPr>
        <w:t xml:space="preserve">best performance </w:t>
      </w:r>
      <w:r>
        <w:rPr>
          <w:rFonts w:ascii="Verdana" w:hAnsi="Verdana"/>
          <w:sz w:val="20"/>
          <w:szCs w:val="20"/>
        </w:rPr>
        <w:t>the</w:t>
      </w:r>
      <w:r w:rsidR="00215213">
        <w:rPr>
          <w:rFonts w:ascii="Verdana" w:hAnsi="Verdana"/>
          <w:sz w:val="20"/>
          <w:szCs w:val="20"/>
        </w:rPr>
        <w:t xml:space="preserve"> assay </w:t>
      </w:r>
      <w:r w:rsidR="000F2829">
        <w:rPr>
          <w:rFonts w:ascii="Verdana" w:hAnsi="Verdana"/>
          <w:sz w:val="20"/>
          <w:szCs w:val="20"/>
        </w:rPr>
        <w:t xml:space="preserve">reagent </w:t>
      </w:r>
      <w:r w:rsidR="00215213">
        <w:rPr>
          <w:rFonts w:ascii="Verdana" w:hAnsi="Verdana"/>
          <w:sz w:val="20"/>
          <w:szCs w:val="20"/>
        </w:rPr>
        <w:t xml:space="preserve">mix </w:t>
      </w:r>
      <w:r w:rsidR="008A4EF8">
        <w:rPr>
          <w:rFonts w:ascii="Verdana" w:hAnsi="Verdana"/>
          <w:sz w:val="20"/>
          <w:szCs w:val="20"/>
        </w:rPr>
        <w:t xml:space="preserve">was </w:t>
      </w:r>
      <w:r w:rsidR="00AB7375">
        <w:rPr>
          <w:rFonts w:ascii="Verdana" w:hAnsi="Verdana"/>
          <w:sz w:val="20"/>
          <w:szCs w:val="20"/>
        </w:rPr>
        <w:t xml:space="preserve">freshly </w:t>
      </w:r>
      <w:r w:rsidR="008A4EF8">
        <w:rPr>
          <w:rFonts w:ascii="Verdana" w:hAnsi="Verdana"/>
          <w:sz w:val="20"/>
          <w:szCs w:val="20"/>
        </w:rPr>
        <w:t xml:space="preserve">prepared in a </w:t>
      </w:r>
      <w:r w:rsidR="00BF2313" w:rsidRPr="00BF2313">
        <w:rPr>
          <w:rFonts w:ascii="Verdana" w:hAnsi="Verdana"/>
          <w:sz w:val="20"/>
          <w:szCs w:val="20"/>
        </w:rPr>
        <w:t xml:space="preserve">50 mL PP Centrifuge </w:t>
      </w:r>
      <w:r w:rsidR="00BF2313">
        <w:rPr>
          <w:rFonts w:ascii="Verdana" w:hAnsi="Verdana"/>
          <w:sz w:val="20"/>
          <w:szCs w:val="20"/>
        </w:rPr>
        <w:t>tube</w:t>
      </w:r>
      <w:r w:rsidR="008A4EF8">
        <w:rPr>
          <w:rFonts w:ascii="Verdana" w:hAnsi="Verdana"/>
          <w:sz w:val="20"/>
          <w:szCs w:val="20"/>
        </w:rPr>
        <w:t xml:space="preserve"> (</w:t>
      </w:r>
      <w:r w:rsidR="00BF2313" w:rsidRPr="00BF2313">
        <w:rPr>
          <w:rFonts w:ascii="Verdana" w:hAnsi="Verdana"/>
          <w:sz w:val="20"/>
          <w:szCs w:val="20"/>
        </w:rPr>
        <w:t>Corning</w:t>
      </w:r>
      <w:r w:rsidR="00BF2313">
        <w:rPr>
          <w:rFonts w:ascii="Verdana" w:hAnsi="Verdana"/>
          <w:sz w:val="20"/>
          <w:szCs w:val="20"/>
        </w:rPr>
        <w:t xml:space="preserve"> Life Sciences B.V., Amsterdam, The Netherlands)</w:t>
      </w:r>
      <w:r w:rsidR="008A4EF8">
        <w:rPr>
          <w:rFonts w:ascii="Verdana" w:hAnsi="Verdana"/>
          <w:sz w:val="20"/>
          <w:szCs w:val="20"/>
        </w:rPr>
        <w:t xml:space="preserve">. </w:t>
      </w:r>
      <w:r w:rsidR="000F2829">
        <w:rPr>
          <w:rFonts w:ascii="Verdana" w:hAnsi="Verdana"/>
          <w:sz w:val="20"/>
          <w:szCs w:val="20"/>
        </w:rPr>
        <w:t xml:space="preserve">The mix contained </w:t>
      </w:r>
      <w:r w:rsidR="00392A22">
        <w:rPr>
          <w:rFonts w:ascii="Verdana" w:hAnsi="Verdana"/>
          <w:sz w:val="20"/>
          <w:szCs w:val="20"/>
        </w:rPr>
        <w:t>N</w:t>
      </w:r>
      <w:r w:rsidR="005C46B5">
        <w:rPr>
          <w:rFonts w:ascii="Verdana" w:hAnsi="Verdana"/>
          <w:sz w:val="20"/>
          <w:szCs w:val="20"/>
        </w:rPr>
        <w:t>a</w:t>
      </w:r>
      <w:r w:rsidR="00392A22">
        <w:rPr>
          <w:rFonts w:ascii="Verdana" w:hAnsi="Verdana"/>
          <w:sz w:val="20"/>
          <w:szCs w:val="20"/>
        </w:rPr>
        <w:t>Cl</w:t>
      </w:r>
      <w:r w:rsidR="0039558B">
        <w:rPr>
          <w:rFonts w:ascii="Verdana" w:hAnsi="Verdana"/>
          <w:sz w:val="20"/>
          <w:szCs w:val="20"/>
        </w:rPr>
        <w:t xml:space="preserve"> (</w:t>
      </w:r>
      <w:r w:rsidR="0039558B" w:rsidRPr="00575F72">
        <w:rPr>
          <w:rFonts w:ascii="Verdana" w:hAnsi="Verdana"/>
          <w:sz w:val="20"/>
          <w:szCs w:val="20"/>
        </w:rPr>
        <w:t>75 mM</w:t>
      </w:r>
      <w:r w:rsidR="0039558B">
        <w:t>)</w:t>
      </w:r>
      <w:r w:rsidR="00392A22">
        <w:rPr>
          <w:rFonts w:ascii="Verdana" w:hAnsi="Verdana"/>
          <w:sz w:val="20"/>
          <w:szCs w:val="20"/>
        </w:rPr>
        <w:t xml:space="preserve">, </w:t>
      </w:r>
      <w:r w:rsidR="0039558B">
        <w:rPr>
          <w:rFonts w:ascii="Verdana" w:hAnsi="Verdana"/>
          <w:sz w:val="20"/>
          <w:szCs w:val="20"/>
        </w:rPr>
        <w:t>K</w:t>
      </w:r>
      <w:r w:rsidR="00392A22">
        <w:rPr>
          <w:rFonts w:ascii="Verdana" w:hAnsi="Verdana"/>
          <w:sz w:val="20"/>
          <w:szCs w:val="20"/>
        </w:rPr>
        <w:t>Cl</w:t>
      </w:r>
      <w:r w:rsidR="0039558B">
        <w:rPr>
          <w:rFonts w:ascii="Verdana" w:hAnsi="Verdana"/>
          <w:sz w:val="20"/>
          <w:szCs w:val="20"/>
        </w:rPr>
        <w:t xml:space="preserve"> (</w:t>
      </w:r>
      <w:r w:rsidR="0039558B" w:rsidRPr="00575F72">
        <w:rPr>
          <w:rFonts w:ascii="Verdana" w:hAnsi="Verdana"/>
          <w:sz w:val="20"/>
          <w:szCs w:val="20"/>
        </w:rPr>
        <w:t>75 mM</w:t>
      </w:r>
      <w:r w:rsidR="0039558B">
        <w:t>)</w:t>
      </w:r>
      <w:r w:rsidR="00392A22">
        <w:rPr>
          <w:rFonts w:ascii="Verdana" w:hAnsi="Verdana"/>
          <w:sz w:val="20"/>
          <w:szCs w:val="20"/>
        </w:rPr>
        <w:t>, CaCl</w:t>
      </w:r>
      <w:r w:rsidR="00392A22" w:rsidRPr="005C46B5">
        <w:rPr>
          <w:rFonts w:ascii="Verdana" w:hAnsi="Verdana"/>
          <w:sz w:val="20"/>
          <w:szCs w:val="20"/>
          <w:vertAlign w:val="subscript"/>
        </w:rPr>
        <w:t>2</w:t>
      </w:r>
      <w:r w:rsidR="0039558B">
        <w:rPr>
          <w:rFonts w:ascii="Verdana" w:hAnsi="Verdana"/>
          <w:sz w:val="20"/>
          <w:szCs w:val="20"/>
        </w:rPr>
        <w:t xml:space="preserve"> (7.5 mM)</w:t>
      </w:r>
      <w:r w:rsidR="00392A22">
        <w:rPr>
          <w:rFonts w:ascii="Verdana" w:hAnsi="Verdana"/>
          <w:sz w:val="20"/>
          <w:szCs w:val="20"/>
        </w:rPr>
        <w:t>, Cresol Red</w:t>
      </w:r>
      <w:r w:rsidR="0039558B">
        <w:rPr>
          <w:rFonts w:ascii="Verdana" w:hAnsi="Verdana"/>
          <w:sz w:val="20"/>
          <w:szCs w:val="20"/>
        </w:rPr>
        <w:t xml:space="preserve"> (0.037 mM)</w:t>
      </w:r>
      <w:r w:rsidR="00215213">
        <w:rPr>
          <w:rFonts w:ascii="Verdana" w:hAnsi="Verdana"/>
          <w:sz w:val="20"/>
          <w:szCs w:val="20"/>
        </w:rPr>
        <w:t>,</w:t>
      </w:r>
      <w:r w:rsidR="0039558B">
        <w:rPr>
          <w:rFonts w:ascii="Verdana" w:hAnsi="Verdana"/>
          <w:sz w:val="20"/>
          <w:szCs w:val="20"/>
        </w:rPr>
        <w:t xml:space="preserve"> Triton-X-100 (0.66 mM</w:t>
      </w:r>
      <w:r w:rsidR="00152D92">
        <w:rPr>
          <w:rFonts w:ascii="Verdana" w:hAnsi="Verdana"/>
          <w:sz w:val="20"/>
          <w:szCs w:val="20"/>
        </w:rPr>
        <w:t>)</w:t>
      </w:r>
      <w:r>
        <w:rPr>
          <w:rFonts w:ascii="Verdana" w:hAnsi="Verdana"/>
          <w:sz w:val="20"/>
          <w:szCs w:val="20"/>
        </w:rPr>
        <w:t xml:space="preserve"> and</w:t>
      </w:r>
      <w:r w:rsidR="00215213">
        <w:rPr>
          <w:rFonts w:ascii="Verdana" w:hAnsi="Verdana"/>
          <w:sz w:val="20"/>
          <w:szCs w:val="20"/>
        </w:rPr>
        <w:t xml:space="preserve"> phosphatidylcholine </w:t>
      </w:r>
      <w:r w:rsidR="0039558B">
        <w:rPr>
          <w:rFonts w:ascii="Verdana" w:hAnsi="Verdana"/>
          <w:sz w:val="20"/>
          <w:szCs w:val="20"/>
        </w:rPr>
        <w:t xml:space="preserve">(0.66 mM) </w:t>
      </w:r>
      <w:r>
        <w:rPr>
          <w:rFonts w:ascii="Verdana" w:hAnsi="Verdana"/>
          <w:sz w:val="20"/>
          <w:szCs w:val="20"/>
        </w:rPr>
        <w:t>in</w:t>
      </w:r>
      <w:r w:rsidR="008A4EF8">
        <w:rPr>
          <w:rFonts w:ascii="Verdana" w:hAnsi="Verdana"/>
          <w:sz w:val="20"/>
          <w:szCs w:val="20"/>
        </w:rPr>
        <w:t xml:space="preserve"> 1</w:t>
      </w:r>
      <w:r>
        <w:rPr>
          <w:rFonts w:ascii="Verdana" w:hAnsi="Verdana"/>
          <w:sz w:val="20"/>
          <w:szCs w:val="20"/>
        </w:rPr>
        <w:t>.</w:t>
      </w:r>
      <w:r w:rsidRPr="00AB7375">
        <w:rPr>
          <w:rFonts w:ascii="Verdana" w:hAnsi="Verdana"/>
          <w:sz w:val="20"/>
          <w:szCs w:val="20"/>
        </w:rPr>
        <w:t>0</w:t>
      </w:r>
      <w:r w:rsidR="008A4EF8" w:rsidRPr="00AB7375">
        <w:rPr>
          <w:rFonts w:ascii="Verdana" w:hAnsi="Verdana"/>
          <w:sz w:val="20"/>
          <w:szCs w:val="20"/>
        </w:rPr>
        <w:t xml:space="preserve"> mM</w:t>
      </w:r>
      <w:r w:rsidR="000F2829" w:rsidRPr="00AB7375">
        <w:rPr>
          <w:rFonts w:ascii="Verdana" w:hAnsi="Verdana"/>
          <w:sz w:val="20"/>
          <w:szCs w:val="20"/>
        </w:rPr>
        <w:t xml:space="preserve"> </w:t>
      </w:r>
      <w:r w:rsidR="008A4EF8" w:rsidRPr="00AB7375">
        <w:rPr>
          <w:rFonts w:ascii="Verdana" w:hAnsi="Verdana"/>
          <w:sz w:val="20"/>
          <w:szCs w:val="20"/>
        </w:rPr>
        <w:t xml:space="preserve">Tris </w:t>
      </w:r>
      <w:r w:rsidR="000F2829" w:rsidRPr="00AB7375">
        <w:rPr>
          <w:rFonts w:ascii="Verdana" w:hAnsi="Verdana"/>
          <w:sz w:val="20"/>
          <w:szCs w:val="20"/>
        </w:rPr>
        <w:t>(pH 8</w:t>
      </w:r>
      <w:r w:rsidRPr="00AB7375">
        <w:rPr>
          <w:rFonts w:ascii="Verdana" w:hAnsi="Verdana"/>
          <w:sz w:val="20"/>
          <w:szCs w:val="20"/>
        </w:rPr>
        <w:t>.0</w:t>
      </w:r>
      <w:r w:rsidR="000F2829" w:rsidRPr="00AB7375">
        <w:rPr>
          <w:rFonts w:ascii="Verdana" w:hAnsi="Verdana"/>
          <w:sz w:val="20"/>
          <w:szCs w:val="20"/>
        </w:rPr>
        <w:t>)</w:t>
      </w:r>
      <w:r w:rsidR="00E62A18" w:rsidRPr="00AB7375">
        <w:rPr>
          <w:rFonts w:ascii="Verdana" w:hAnsi="Verdana"/>
          <w:sz w:val="20"/>
          <w:szCs w:val="20"/>
        </w:rPr>
        <w:t xml:space="preserve">. </w:t>
      </w:r>
      <w:r w:rsidR="000F2829" w:rsidRPr="00AB7375">
        <w:rPr>
          <w:rFonts w:ascii="Verdana" w:hAnsi="Verdana"/>
          <w:sz w:val="20"/>
          <w:szCs w:val="20"/>
        </w:rPr>
        <w:t>T</w:t>
      </w:r>
      <w:r w:rsidR="008A4EF8" w:rsidRPr="00AB7375">
        <w:rPr>
          <w:rFonts w:ascii="Verdana" w:hAnsi="Verdana"/>
          <w:sz w:val="20"/>
          <w:szCs w:val="20"/>
        </w:rPr>
        <w:t>he salts w</w:t>
      </w:r>
      <w:r w:rsidR="00AF4F65" w:rsidRPr="00AB7375">
        <w:rPr>
          <w:rFonts w:ascii="Verdana" w:hAnsi="Verdana"/>
          <w:sz w:val="20"/>
          <w:szCs w:val="20"/>
        </w:rPr>
        <w:t>ere</w:t>
      </w:r>
      <w:r w:rsidR="008A4EF8" w:rsidRPr="00D01FD4">
        <w:rPr>
          <w:rFonts w:ascii="Verdana" w:hAnsi="Verdana"/>
          <w:sz w:val="20"/>
          <w:szCs w:val="20"/>
        </w:rPr>
        <w:t xml:space="preserve"> added </w:t>
      </w:r>
      <w:r w:rsidR="000F2829" w:rsidRPr="000A091B">
        <w:rPr>
          <w:rFonts w:ascii="Verdana" w:hAnsi="Verdana"/>
          <w:sz w:val="20"/>
          <w:szCs w:val="20"/>
        </w:rPr>
        <w:t>as dry compounds (after accurate weighing)</w:t>
      </w:r>
      <w:r w:rsidR="008A4EF8" w:rsidRPr="000A091B">
        <w:rPr>
          <w:rFonts w:ascii="Verdana" w:hAnsi="Verdana"/>
          <w:sz w:val="20"/>
          <w:szCs w:val="20"/>
        </w:rPr>
        <w:t>,</w:t>
      </w:r>
      <w:r w:rsidR="00AF4F65" w:rsidRPr="000A091B">
        <w:rPr>
          <w:rFonts w:ascii="Verdana" w:hAnsi="Verdana"/>
          <w:sz w:val="20"/>
          <w:szCs w:val="20"/>
        </w:rPr>
        <w:t xml:space="preserve"> whereas</w:t>
      </w:r>
      <w:r w:rsidR="008A4EF8" w:rsidRPr="000A091B">
        <w:rPr>
          <w:rFonts w:ascii="Verdana" w:hAnsi="Verdana"/>
          <w:sz w:val="20"/>
          <w:szCs w:val="20"/>
        </w:rPr>
        <w:t xml:space="preserve"> </w:t>
      </w:r>
      <w:r w:rsidR="00AF4F65" w:rsidRPr="000A091B">
        <w:rPr>
          <w:rFonts w:ascii="Verdana" w:hAnsi="Verdana"/>
          <w:sz w:val="20"/>
          <w:szCs w:val="20"/>
        </w:rPr>
        <w:t xml:space="preserve">for </w:t>
      </w:r>
      <w:r w:rsidR="00E62A18" w:rsidRPr="000A091B">
        <w:rPr>
          <w:rFonts w:ascii="Verdana" w:hAnsi="Verdana"/>
          <w:sz w:val="20"/>
          <w:szCs w:val="20"/>
        </w:rPr>
        <w:t xml:space="preserve">the </w:t>
      </w:r>
      <w:r w:rsidR="00AF4F65" w:rsidRPr="000A091B">
        <w:rPr>
          <w:rFonts w:ascii="Verdana" w:hAnsi="Verdana"/>
          <w:sz w:val="20"/>
          <w:szCs w:val="20"/>
        </w:rPr>
        <w:t>other constituents</w:t>
      </w:r>
      <w:r w:rsidR="00AF3F17" w:rsidRPr="000A091B">
        <w:rPr>
          <w:rFonts w:ascii="Verdana" w:hAnsi="Verdana"/>
          <w:sz w:val="20"/>
          <w:szCs w:val="20"/>
        </w:rPr>
        <w:t>,</w:t>
      </w:r>
      <w:r w:rsidR="00AF4F65" w:rsidRPr="000A091B">
        <w:rPr>
          <w:rFonts w:ascii="Verdana" w:hAnsi="Verdana"/>
          <w:sz w:val="20"/>
          <w:szCs w:val="20"/>
        </w:rPr>
        <w:t xml:space="preserve"> accurate volumes of</w:t>
      </w:r>
      <w:r w:rsidR="00E62A18" w:rsidRPr="000A091B">
        <w:rPr>
          <w:rFonts w:ascii="Verdana" w:hAnsi="Verdana"/>
          <w:sz w:val="20"/>
          <w:szCs w:val="20"/>
        </w:rPr>
        <w:t xml:space="preserve"> </w:t>
      </w:r>
      <w:r w:rsidR="00AF4F65" w:rsidRPr="008F69AF">
        <w:rPr>
          <w:rFonts w:ascii="Verdana" w:hAnsi="Verdana"/>
          <w:sz w:val="20"/>
          <w:szCs w:val="20"/>
        </w:rPr>
        <w:t>the</w:t>
      </w:r>
      <w:r w:rsidR="005C46B5" w:rsidRPr="001A6269">
        <w:rPr>
          <w:rFonts w:ascii="Verdana" w:hAnsi="Verdana"/>
          <w:sz w:val="20"/>
          <w:szCs w:val="20"/>
        </w:rPr>
        <w:t xml:space="preserve"> stock</w:t>
      </w:r>
      <w:r w:rsidR="00E62A18" w:rsidRPr="001A6269">
        <w:rPr>
          <w:rFonts w:ascii="Verdana" w:hAnsi="Verdana"/>
          <w:sz w:val="20"/>
          <w:szCs w:val="20"/>
        </w:rPr>
        <w:t>-</w:t>
      </w:r>
      <w:r w:rsidR="005C46B5" w:rsidRPr="001865BA">
        <w:rPr>
          <w:rFonts w:ascii="Verdana" w:hAnsi="Verdana"/>
          <w:sz w:val="20"/>
          <w:szCs w:val="20"/>
        </w:rPr>
        <w:t>solutions</w:t>
      </w:r>
      <w:r w:rsidR="008A4EF8" w:rsidRPr="001865BA">
        <w:rPr>
          <w:rFonts w:ascii="Verdana" w:hAnsi="Verdana"/>
          <w:sz w:val="20"/>
          <w:szCs w:val="20"/>
        </w:rPr>
        <w:t xml:space="preserve"> </w:t>
      </w:r>
      <w:r w:rsidR="00AF4F65" w:rsidRPr="001865BA">
        <w:rPr>
          <w:rFonts w:ascii="Verdana" w:hAnsi="Verdana"/>
          <w:sz w:val="20"/>
          <w:szCs w:val="20"/>
        </w:rPr>
        <w:t>(S</w:t>
      </w:r>
      <w:r w:rsidR="008A4EF8" w:rsidRPr="001865BA">
        <w:rPr>
          <w:rFonts w:ascii="Verdana" w:hAnsi="Verdana"/>
          <w:sz w:val="20"/>
          <w:szCs w:val="20"/>
        </w:rPr>
        <w:t>ection 2.1</w:t>
      </w:r>
      <w:r w:rsidR="00AF4F65" w:rsidRPr="001865BA">
        <w:rPr>
          <w:rFonts w:ascii="Verdana" w:hAnsi="Verdana"/>
          <w:sz w:val="20"/>
          <w:szCs w:val="20"/>
        </w:rPr>
        <w:t>)</w:t>
      </w:r>
      <w:r w:rsidR="00AF4F65" w:rsidRPr="00AB7375">
        <w:rPr>
          <w:rFonts w:ascii="Verdana" w:hAnsi="Verdana"/>
          <w:sz w:val="20"/>
          <w:szCs w:val="20"/>
        </w:rPr>
        <w:t xml:space="preserve"> were used</w:t>
      </w:r>
      <w:r w:rsidR="008A4EF8" w:rsidRPr="00AB7375">
        <w:rPr>
          <w:rFonts w:ascii="Verdana" w:hAnsi="Verdana"/>
          <w:sz w:val="20"/>
          <w:szCs w:val="20"/>
        </w:rPr>
        <w:t>.</w:t>
      </w:r>
      <w:r w:rsidR="006339FC" w:rsidRPr="00E11F4E">
        <w:rPr>
          <w:rFonts w:ascii="Verdana" w:hAnsi="Verdana"/>
          <w:sz w:val="20"/>
          <w:szCs w:val="20"/>
        </w:rPr>
        <w:t xml:space="preserve"> Triton-X-100 is </w:t>
      </w:r>
      <w:r w:rsidR="00AF4F65" w:rsidRPr="00E11F4E">
        <w:rPr>
          <w:rFonts w:ascii="Verdana" w:hAnsi="Verdana"/>
          <w:sz w:val="20"/>
          <w:szCs w:val="20"/>
        </w:rPr>
        <w:t>needed to</w:t>
      </w:r>
      <w:r w:rsidR="006339FC" w:rsidRPr="00E11F4E">
        <w:rPr>
          <w:rFonts w:ascii="Verdana" w:hAnsi="Verdana"/>
          <w:sz w:val="20"/>
          <w:szCs w:val="20"/>
        </w:rPr>
        <w:t xml:space="preserve"> increase the solubility of the substrate</w:t>
      </w:r>
      <w:r w:rsidR="00AF4F65" w:rsidRPr="00E11F4E">
        <w:rPr>
          <w:rFonts w:ascii="Verdana" w:hAnsi="Verdana"/>
          <w:sz w:val="20"/>
          <w:szCs w:val="20"/>
        </w:rPr>
        <w:t>,</w:t>
      </w:r>
      <w:r w:rsidR="006339FC" w:rsidRPr="00E11F4E">
        <w:rPr>
          <w:rFonts w:ascii="Verdana" w:hAnsi="Verdana"/>
          <w:sz w:val="20"/>
          <w:szCs w:val="20"/>
        </w:rPr>
        <w:t xml:space="preserve"> </w:t>
      </w:r>
      <w:r w:rsidR="00974F04" w:rsidRPr="00E11F4E">
        <w:rPr>
          <w:rFonts w:ascii="Verdana" w:hAnsi="Verdana"/>
          <w:sz w:val="20"/>
          <w:szCs w:val="20"/>
        </w:rPr>
        <w:t>improv</w:t>
      </w:r>
      <w:r w:rsidR="00AF4F65" w:rsidRPr="00E11F4E">
        <w:rPr>
          <w:rFonts w:ascii="Verdana" w:hAnsi="Verdana"/>
          <w:sz w:val="20"/>
          <w:szCs w:val="20"/>
        </w:rPr>
        <w:t>ing</w:t>
      </w:r>
      <w:r w:rsidR="00974F04" w:rsidRPr="00E11F4E">
        <w:rPr>
          <w:rFonts w:ascii="Verdana" w:hAnsi="Verdana"/>
          <w:sz w:val="20"/>
          <w:szCs w:val="20"/>
        </w:rPr>
        <w:t xml:space="preserve"> the</w:t>
      </w:r>
      <w:r w:rsidR="006339FC" w:rsidRPr="00E11F4E">
        <w:rPr>
          <w:rFonts w:ascii="Verdana" w:hAnsi="Verdana"/>
          <w:sz w:val="20"/>
          <w:szCs w:val="20"/>
        </w:rPr>
        <w:t xml:space="preserve"> interaction between PLA</w:t>
      </w:r>
      <w:r w:rsidR="006339FC" w:rsidRPr="00E11F4E">
        <w:rPr>
          <w:rFonts w:ascii="Verdana" w:hAnsi="Verdana"/>
          <w:sz w:val="20"/>
          <w:szCs w:val="20"/>
          <w:vertAlign w:val="subscript"/>
        </w:rPr>
        <w:t>2</w:t>
      </w:r>
      <w:r w:rsidR="006339FC" w:rsidRPr="00E11F4E">
        <w:rPr>
          <w:rFonts w:ascii="Verdana" w:hAnsi="Verdana"/>
          <w:sz w:val="20"/>
          <w:szCs w:val="20"/>
        </w:rPr>
        <w:t xml:space="preserve"> and phosphatidylcholine</w:t>
      </w:r>
      <w:r w:rsidR="00AD3AF1" w:rsidRPr="00E11F4E">
        <w:rPr>
          <w:rFonts w:ascii="Verdana" w:hAnsi="Verdana"/>
          <w:sz w:val="20"/>
          <w:szCs w:val="20"/>
        </w:rPr>
        <w:t>.</w:t>
      </w:r>
      <w:r w:rsidR="006339FC" w:rsidRPr="00E11F4E">
        <w:rPr>
          <w:rFonts w:ascii="Verdana" w:hAnsi="Verdana"/>
          <w:sz w:val="20"/>
          <w:szCs w:val="20"/>
        </w:rPr>
        <w:t xml:space="preserve"> </w:t>
      </w:r>
      <w:r w:rsidR="00974F04" w:rsidRPr="00AB7375">
        <w:rPr>
          <w:rFonts w:ascii="Verdana" w:hAnsi="Verdana"/>
          <w:sz w:val="20"/>
          <w:szCs w:val="20"/>
        </w:rPr>
        <w:t>D</w:t>
      </w:r>
      <w:r w:rsidR="006339FC" w:rsidRPr="00AB7375">
        <w:rPr>
          <w:rFonts w:ascii="Verdana" w:hAnsi="Verdana"/>
          <w:sz w:val="20"/>
          <w:szCs w:val="20"/>
        </w:rPr>
        <w:t>irect addition of Triton-X-100 resulted in homogeneity problems and unsatisfactory assay performances.</w:t>
      </w:r>
      <w:r w:rsidR="00AD3AF1" w:rsidRPr="00E11F4E">
        <w:rPr>
          <w:rFonts w:ascii="Verdana" w:hAnsi="Verdana"/>
          <w:sz w:val="20"/>
          <w:szCs w:val="20"/>
        </w:rPr>
        <w:t xml:space="preserve"> Therefore</w:t>
      </w:r>
      <w:r w:rsidR="009478D8" w:rsidRPr="00E11F4E">
        <w:rPr>
          <w:rFonts w:ascii="Verdana" w:hAnsi="Verdana"/>
          <w:sz w:val="20"/>
          <w:szCs w:val="20"/>
        </w:rPr>
        <w:t>,</w:t>
      </w:r>
      <w:r w:rsidR="00AD3AF1" w:rsidRPr="00E11F4E">
        <w:rPr>
          <w:rFonts w:ascii="Verdana" w:hAnsi="Verdana"/>
          <w:sz w:val="20"/>
          <w:szCs w:val="20"/>
        </w:rPr>
        <w:t xml:space="preserve"> the</w:t>
      </w:r>
      <w:r w:rsidR="00AD3AF1" w:rsidRPr="00AB7375">
        <w:rPr>
          <w:rFonts w:ascii="Verdana" w:hAnsi="Verdana"/>
          <w:sz w:val="20"/>
          <w:szCs w:val="20"/>
        </w:rPr>
        <w:t xml:space="preserve"> use of a pre-prepared stock solution of</w:t>
      </w:r>
      <w:r w:rsidR="00AD3AF1" w:rsidRPr="00E11F4E">
        <w:rPr>
          <w:rFonts w:ascii="Verdana" w:hAnsi="Verdana"/>
          <w:sz w:val="20"/>
          <w:szCs w:val="20"/>
        </w:rPr>
        <w:t xml:space="preserve"> Triton-X-100 </w:t>
      </w:r>
      <w:r w:rsidR="00FD7303" w:rsidRPr="00E11F4E">
        <w:rPr>
          <w:rFonts w:ascii="Verdana" w:hAnsi="Verdana"/>
          <w:sz w:val="20"/>
          <w:szCs w:val="20"/>
        </w:rPr>
        <w:t>(</w:t>
      </w:r>
      <w:r w:rsidR="00FD7303" w:rsidRPr="00E11F4E">
        <w:rPr>
          <w:rFonts w:ascii="Verdana" w:eastAsia="Calibri" w:hAnsi="Verdana"/>
          <w:sz w:val="20"/>
          <w:szCs w:val="20"/>
        </w:rPr>
        <w:t xml:space="preserve">170 mM) </w:t>
      </w:r>
      <w:r w:rsidR="00AD3AF1" w:rsidRPr="00E11F4E">
        <w:rPr>
          <w:rFonts w:ascii="Verdana" w:hAnsi="Verdana"/>
          <w:sz w:val="20"/>
          <w:szCs w:val="20"/>
        </w:rPr>
        <w:t xml:space="preserve">was used. </w:t>
      </w:r>
      <w:r w:rsidR="00215213" w:rsidRPr="00AB7375">
        <w:rPr>
          <w:rFonts w:ascii="Verdana" w:hAnsi="Verdana"/>
          <w:sz w:val="20"/>
          <w:szCs w:val="20"/>
        </w:rPr>
        <w:t>The phosphatidylcholine</w:t>
      </w:r>
      <w:r w:rsidR="00AF4F65" w:rsidRPr="00AB7375">
        <w:rPr>
          <w:rFonts w:ascii="Verdana" w:hAnsi="Verdana"/>
          <w:sz w:val="20"/>
          <w:szCs w:val="20"/>
        </w:rPr>
        <w:t xml:space="preserve"> solution</w:t>
      </w:r>
      <w:r w:rsidR="00152D92" w:rsidRPr="00AB7375">
        <w:rPr>
          <w:rFonts w:ascii="Verdana" w:hAnsi="Verdana"/>
          <w:sz w:val="20"/>
          <w:szCs w:val="20"/>
        </w:rPr>
        <w:t xml:space="preserve"> </w:t>
      </w:r>
      <w:r w:rsidR="0039558B" w:rsidRPr="00AB7375">
        <w:rPr>
          <w:rFonts w:ascii="Verdana" w:hAnsi="Verdana"/>
          <w:sz w:val="20"/>
          <w:szCs w:val="20"/>
        </w:rPr>
        <w:t xml:space="preserve">was </w:t>
      </w:r>
      <w:r w:rsidR="00215213" w:rsidRPr="00AB7375">
        <w:rPr>
          <w:rFonts w:ascii="Verdana" w:hAnsi="Verdana"/>
          <w:sz w:val="20"/>
          <w:szCs w:val="20"/>
        </w:rPr>
        <w:t xml:space="preserve">added last, as it </w:t>
      </w:r>
      <w:r w:rsidR="00AF4F65" w:rsidRPr="00AB7375">
        <w:rPr>
          <w:rFonts w:ascii="Verdana" w:hAnsi="Verdana"/>
          <w:sz w:val="20"/>
          <w:szCs w:val="20"/>
        </w:rPr>
        <w:t>slowly</w:t>
      </w:r>
      <w:r w:rsidR="00215213" w:rsidRPr="00AB7375">
        <w:rPr>
          <w:rFonts w:ascii="Verdana" w:hAnsi="Verdana"/>
          <w:sz w:val="20"/>
          <w:szCs w:val="20"/>
        </w:rPr>
        <w:t xml:space="preserve"> degrade</w:t>
      </w:r>
      <w:r w:rsidR="00AF4F65" w:rsidRPr="00AB7375">
        <w:rPr>
          <w:rFonts w:ascii="Verdana" w:hAnsi="Verdana"/>
          <w:sz w:val="20"/>
          <w:szCs w:val="20"/>
        </w:rPr>
        <w:t>s</w:t>
      </w:r>
      <w:r w:rsidR="00215213" w:rsidRPr="00AB7375">
        <w:rPr>
          <w:rFonts w:ascii="Verdana" w:hAnsi="Verdana"/>
          <w:sz w:val="20"/>
          <w:szCs w:val="20"/>
        </w:rPr>
        <w:t xml:space="preserve"> upon contact with </w:t>
      </w:r>
      <w:r w:rsidR="00AF4F65" w:rsidRPr="00D01FD4">
        <w:rPr>
          <w:rFonts w:ascii="Verdana" w:hAnsi="Verdana"/>
          <w:sz w:val="20"/>
          <w:szCs w:val="20"/>
        </w:rPr>
        <w:t>water</w:t>
      </w:r>
      <w:r w:rsidR="00215213" w:rsidRPr="000A091B">
        <w:rPr>
          <w:rFonts w:ascii="Verdana" w:hAnsi="Verdana"/>
          <w:sz w:val="20"/>
          <w:szCs w:val="20"/>
        </w:rPr>
        <w:t xml:space="preserve">. </w:t>
      </w:r>
      <w:r w:rsidR="000541A5" w:rsidRPr="000A091B">
        <w:rPr>
          <w:rFonts w:ascii="Verdana" w:hAnsi="Verdana"/>
          <w:sz w:val="20"/>
          <w:szCs w:val="20"/>
        </w:rPr>
        <w:t>Prior to addition of phosphatidylcholine</w:t>
      </w:r>
      <w:r w:rsidR="00892F95" w:rsidRPr="000A091B">
        <w:rPr>
          <w:rFonts w:ascii="Verdana" w:hAnsi="Verdana"/>
          <w:sz w:val="20"/>
          <w:szCs w:val="20"/>
        </w:rPr>
        <w:t>,</w:t>
      </w:r>
      <w:r w:rsidR="000541A5" w:rsidRPr="000A091B">
        <w:rPr>
          <w:rFonts w:ascii="Verdana" w:hAnsi="Verdana"/>
          <w:sz w:val="20"/>
          <w:szCs w:val="20"/>
        </w:rPr>
        <w:t xml:space="preserve"> </w:t>
      </w:r>
      <w:r w:rsidR="00215213" w:rsidRPr="000A091B">
        <w:rPr>
          <w:rFonts w:ascii="Verdana" w:hAnsi="Verdana"/>
          <w:sz w:val="20"/>
          <w:szCs w:val="20"/>
        </w:rPr>
        <w:t>the pH</w:t>
      </w:r>
      <w:r w:rsidR="00AF4F65" w:rsidRPr="000A091B">
        <w:rPr>
          <w:rFonts w:ascii="Verdana" w:hAnsi="Verdana"/>
          <w:sz w:val="20"/>
          <w:szCs w:val="20"/>
        </w:rPr>
        <w:t xml:space="preserve"> of the total solution</w:t>
      </w:r>
      <w:r w:rsidR="0039558B" w:rsidRPr="000A091B">
        <w:rPr>
          <w:rFonts w:ascii="Verdana" w:hAnsi="Verdana"/>
          <w:sz w:val="20"/>
          <w:szCs w:val="20"/>
        </w:rPr>
        <w:t xml:space="preserve"> was always </w:t>
      </w:r>
      <w:r w:rsidR="00215213" w:rsidRPr="008F69AF">
        <w:rPr>
          <w:rFonts w:ascii="Verdana" w:hAnsi="Verdana"/>
          <w:sz w:val="20"/>
          <w:szCs w:val="20"/>
        </w:rPr>
        <w:t>checked</w:t>
      </w:r>
      <w:r w:rsidR="0039558B" w:rsidRPr="001A6269">
        <w:rPr>
          <w:rFonts w:ascii="Verdana" w:hAnsi="Verdana"/>
          <w:sz w:val="20"/>
          <w:szCs w:val="20"/>
        </w:rPr>
        <w:t xml:space="preserve"> </w:t>
      </w:r>
      <w:r w:rsidR="000541A5" w:rsidRPr="001A6269">
        <w:rPr>
          <w:rFonts w:ascii="Verdana" w:hAnsi="Verdana"/>
          <w:sz w:val="20"/>
          <w:szCs w:val="20"/>
        </w:rPr>
        <w:t>and</w:t>
      </w:r>
      <w:r w:rsidR="00FD7303" w:rsidRPr="00AB7375">
        <w:rPr>
          <w:rFonts w:ascii="Verdana" w:hAnsi="Verdana"/>
          <w:sz w:val="20"/>
          <w:szCs w:val="20"/>
        </w:rPr>
        <w:t>,</w:t>
      </w:r>
      <w:r w:rsidR="00301DEC" w:rsidRPr="00AB7375">
        <w:rPr>
          <w:rFonts w:ascii="Verdana" w:hAnsi="Verdana"/>
          <w:sz w:val="20"/>
          <w:szCs w:val="20"/>
        </w:rPr>
        <w:t xml:space="preserve"> if needed</w:t>
      </w:r>
      <w:r w:rsidR="00FD7303" w:rsidRPr="00AB7375">
        <w:rPr>
          <w:rFonts w:ascii="Verdana" w:hAnsi="Verdana"/>
          <w:sz w:val="20"/>
          <w:szCs w:val="20"/>
        </w:rPr>
        <w:t>,</w:t>
      </w:r>
      <w:r w:rsidR="00AD3AF1" w:rsidRPr="00AB7375">
        <w:rPr>
          <w:rFonts w:ascii="Verdana" w:hAnsi="Verdana"/>
          <w:sz w:val="20"/>
          <w:szCs w:val="20"/>
        </w:rPr>
        <w:t xml:space="preserve"> adjusted to pH 8.0</w:t>
      </w:r>
      <w:r w:rsidR="00301DEC" w:rsidRPr="00AB7375">
        <w:rPr>
          <w:rFonts w:ascii="Verdana" w:hAnsi="Verdana"/>
          <w:sz w:val="20"/>
          <w:szCs w:val="20"/>
        </w:rPr>
        <w:t xml:space="preserve">. </w:t>
      </w:r>
      <w:r w:rsidR="008C42CE" w:rsidRPr="00AB7375">
        <w:rPr>
          <w:rFonts w:ascii="Verdana" w:hAnsi="Verdana"/>
          <w:sz w:val="20"/>
          <w:szCs w:val="20"/>
        </w:rPr>
        <w:t>The</w:t>
      </w:r>
      <w:r w:rsidR="00DC7252" w:rsidRPr="00AB7375">
        <w:rPr>
          <w:rFonts w:ascii="Verdana" w:hAnsi="Verdana"/>
          <w:sz w:val="20"/>
          <w:szCs w:val="20"/>
        </w:rPr>
        <w:t xml:space="preserve"> </w:t>
      </w:r>
      <w:r w:rsidR="00BF2313" w:rsidRPr="00AB7375">
        <w:rPr>
          <w:rFonts w:ascii="Verdana" w:hAnsi="Verdana"/>
          <w:sz w:val="20"/>
          <w:szCs w:val="20"/>
        </w:rPr>
        <w:t>buffer</w:t>
      </w:r>
      <w:r w:rsidR="009D55AC" w:rsidRPr="00AB7375">
        <w:rPr>
          <w:rFonts w:ascii="Verdana" w:hAnsi="Verdana"/>
          <w:sz w:val="20"/>
          <w:szCs w:val="20"/>
        </w:rPr>
        <w:t xml:space="preserve"> capacity of the assay </w:t>
      </w:r>
      <w:r w:rsidR="008C42CE" w:rsidRPr="00AB7375">
        <w:rPr>
          <w:rFonts w:ascii="Verdana" w:hAnsi="Verdana"/>
          <w:sz w:val="20"/>
          <w:szCs w:val="20"/>
        </w:rPr>
        <w:t xml:space="preserve">solution was low in order to allow </w:t>
      </w:r>
      <w:r w:rsidR="00DC7252" w:rsidRPr="00AB7375">
        <w:rPr>
          <w:rFonts w:ascii="Verdana" w:hAnsi="Verdana"/>
          <w:sz w:val="20"/>
          <w:szCs w:val="20"/>
        </w:rPr>
        <w:t>measure</w:t>
      </w:r>
      <w:r w:rsidR="008C42CE" w:rsidRPr="00AB7375">
        <w:rPr>
          <w:rFonts w:ascii="Verdana" w:hAnsi="Verdana"/>
          <w:sz w:val="20"/>
          <w:szCs w:val="20"/>
        </w:rPr>
        <w:t>ment of</w:t>
      </w:r>
      <w:r w:rsidR="00DC7252" w:rsidRPr="00AB7375">
        <w:rPr>
          <w:rFonts w:ascii="Verdana" w:hAnsi="Verdana"/>
          <w:sz w:val="20"/>
          <w:szCs w:val="20"/>
        </w:rPr>
        <w:t xml:space="preserve"> a pH drop </w:t>
      </w:r>
      <w:r w:rsidR="008C42CE" w:rsidRPr="00AB7375">
        <w:rPr>
          <w:rFonts w:ascii="Verdana" w:hAnsi="Verdana"/>
          <w:sz w:val="20"/>
          <w:szCs w:val="20"/>
        </w:rPr>
        <w:t xml:space="preserve">as result of </w:t>
      </w:r>
      <w:r w:rsidR="00DC7252" w:rsidRPr="00AB7375">
        <w:rPr>
          <w:rFonts w:ascii="Verdana" w:hAnsi="Verdana"/>
          <w:sz w:val="20"/>
          <w:szCs w:val="20"/>
        </w:rPr>
        <w:t>PLA</w:t>
      </w:r>
      <w:r w:rsidR="00DC7252" w:rsidRPr="00AB7375">
        <w:rPr>
          <w:rFonts w:ascii="Verdana" w:hAnsi="Verdana"/>
          <w:sz w:val="20"/>
          <w:szCs w:val="20"/>
          <w:vertAlign w:val="subscript"/>
        </w:rPr>
        <w:t>2</w:t>
      </w:r>
      <w:r w:rsidR="00DC7252" w:rsidRPr="00AB7375">
        <w:rPr>
          <w:rFonts w:ascii="Verdana" w:hAnsi="Verdana"/>
          <w:sz w:val="20"/>
          <w:szCs w:val="20"/>
        </w:rPr>
        <w:t xml:space="preserve"> activity. </w:t>
      </w:r>
      <w:r w:rsidR="00215213" w:rsidRPr="00AB7375">
        <w:rPr>
          <w:rFonts w:ascii="Verdana" w:hAnsi="Verdana"/>
          <w:sz w:val="20"/>
          <w:szCs w:val="20"/>
        </w:rPr>
        <w:t xml:space="preserve">The assay was </w:t>
      </w:r>
      <w:r w:rsidR="00892F95" w:rsidRPr="00AB7375">
        <w:rPr>
          <w:rFonts w:ascii="Verdana" w:hAnsi="Verdana"/>
          <w:sz w:val="20"/>
          <w:szCs w:val="20"/>
        </w:rPr>
        <w:t xml:space="preserve">initiated </w:t>
      </w:r>
      <w:r w:rsidR="00215213" w:rsidRPr="00AB7375">
        <w:rPr>
          <w:rFonts w:ascii="Verdana" w:hAnsi="Verdana"/>
          <w:sz w:val="20"/>
          <w:szCs w:val="20"/>
        </w:rPr>
        <w:t xml:space="preserve">by robotically pipetting </w:t>
      </w:r>
      <w:r w:rsidR="008C42CE" w:rsidRPr="00AB7375">
        <w:rPr>
          <w:rFonts w:ascii="Verdana" w:hAnsi="Verdana"/>
          <w:sz w:val="20"/>
          <w:szCs w:val="20"/>
        </w:rPr>
        <w:t xml:space="preserve">40 µL of </w:t>
      </w:r>
      <w:r w:rsidR="00215213" w:rsidRPr="00AB7375">
        <w:rPr>
          <w:rFonts w:ascii="Verdana" w:hAnsi="Verdana"/>
          <w:sz w:val="20"/>
          <w:szCs w:val="20"/>
        </w:rPr>
        <w:t xml:space="preserve">the </w:t>
      </w:r>
      <w:r w:rsidR="005C46B5" w:rsidRPr="00AB7375">
        <w:rPr>
          <w:rFonts w:ascii="Verdana" w:hAnsi="Verdana"/>
          <w:sz w:val="20"/>
          <w:szCs w:val="20"/>
        </w:rPr>
        <w:t>final</w:t>
      </w:r>
      <w:r w:rsidR="003B6531" w:rsidRPr="00AB7375">
        <w:rPr>
          <w:rFonts w:ascii="Verdana" w:hAnsi="Verdana"/>
          <w:sz w:val="20"/>
          <w:szCs w:val="20"/>
        </w:rPr>
        <w:t xml:space="preserve"> assay </w:t>
      </w:r>
      <w:r w:rsidR="008C42CE" w:rsidRPr="00AB7375">
        <w:rPr>
          <w:rFonts w:ascii="Verdana" w:hAnsi="Verdana"/>
          <w:sz w:val="20"/>
          <w:szCs w:val="20"/>
        </w:rPr>
        <w:t xml:space="preserve">reagent </w:t>
      </w:r>
      <w:r w:rsidR="003B6531" w:rsidRPr="00AB7375">
        <w:rPr>
          <w:rFonts w:ascii="Verdana" w:hAnsi="Verdana"/>
          <w:sz w:val="20"/>
          <w:szCs w:val="20"/>
        </w:rPr>
        <w:t xml:space="preserve">mix </w:t>
      </w:r>
      <w:r w:rsidR="008C42CE" w:rsidRPr="00AB7375">
        <w:rPr>
          <w:rFonts w:ascii="Verdana" w:hAnsi="Verdana"/>
          <w:sz w:val="20"/>
          <w:szCs w:val="20"/>
        </w:rPr>
        <w:t>i</w:t>
      </w:r>
      <w:r w:rsidR="003B6531" w:rsidRPr="00AB7375">
        <w:rPr>
          <w:rFonts w:ascii="Verdana" w:hAnsi="Verdana"/>
          <w:sz w:val="20"/>
          <w:szCs w:val="20"/>
        </w:rPr>
        <w:t>nto</w:t>
      </w:r>
      <w:r w:rsidR="00892F95" w:rsidRPr="00AB7375">
        <w:rPr>
          <w:rFonts w:ascii="Verdana" w:hAnsi="Verdana"/>
          <w:sz w:val="20"/>
          <w:szCs w:val="20"/>
        </w:rPr>
        <w:t xml:space="preserve"> </w:t>
      </w:r>
      <w:r w:rsidR="008C42CE" w:rsidRPr="00AB7375">
        <w:rPr>
          <w:rFonts w:ascii="Verdana" w:hAnsi="Verdana"/>
          <w:sz w:val="20"/>
          <w:szCs w:val="20"/>
        </w:rPr>
        <w:t xml:space="preserve">each plate </w:t>
      </w:r>
      <w:r w:rsidR="00892F95" w:rsidRPr="00AB7375">
        <w:rPr>
          <w:rFonts w:ascii="Verdana" w:hAnsi="Verdana"/>
          <w:sz w:val="20"/>
          <w:szCs w:val="20"/>
        </w:rPr>
        <w:t>well</w:t>
      </w:r>
      <w:r w:rsidR="00AB7375">
        <w:rPr>
          <w:rFonts w:ascii="Verdana" w:hAnsi="Verdana"/>
          <w:sz w:val="20"/>
          <w:szCs w:val="20"/>
        </w:rPr>
        <w:t xml:space="preserve"> containing</w:t>
      </w:r>
      <w:r w:rsidR="008C42CE" w:rsidRPr="00AB7375">
        <w:rPr>
          <w:rFonts w:ascii="Verdana" w:hAnsi="Verdana"/>
          <w:sz w:val="20"/>
          <w:szCs w:val="20"/>
        </w:rPr>
        <w:t xml:space="preserve"> either </w:t>
      </w:r>
      <w:r w:rsidR="00AD3AF1" w:rsidRPr="00AB7375">
        <w:rPr>
          <w:rFonts w:ascii="Verdana" w:hAnsi="Verdana"/>
          <w:sz w:val="20"/>
          <w:szCs w:val="20"/>
        </w:rPr>
        <w:t xml:space="preserve">vacuum centrifuge-dried </w:t>
      </w:r>
      <w:r w:rsidR="00892F95" w:rsidRPr="00AB7375">
        <w:rPr>
          <w:rFonts w:ascii="Verdana" w:hAnsi="Verdana"/>
          <w:sz w:val="20"/>
          <w:szCs w:val="20"/>
        </w:rPr>
        <w:t>snake venom</w:t>
      </w:r>
      <w:r w:rsidR="008C42CE" w:rsidRPr="00AB7375">
        <w:rPr>
          <w:rFonts w:ascii="Verdana" w:hAnsi="Verdana"/>
          <w:sz w:val="20"/>
          <w:szCs w:val="20"/>
        </w:rPr>
        <w:t xml:space="preserve"> fractions</w:t>
      </w:r>
      <w:r w:rsidR="00892F95">
        <w:rPr>
          <w:rFonts w:ascii="Verdana" w:hAnsi="Verdana"/>
          <w:sz w:val="20"/>
          <w:szCs w:val="20"/>
        </w:rPr>
        <w:t xml:space="preserve"> or 10 </w:t>
      </w:r>
      <w:r w:rsidR="00892F95">
        <w:rPr>
          <w:rFonts w:ascii="Verdana" w:hAnsi="Verdana"/>
          <w:sz w:val="20"/>
          <w:szCs w:val="20"/>
        </w:rPr>
        <w:lastRenderedPageBreak/>
        <w:t>µL of test solution</w:t>
      </w:r>
      <w:r w:rsidR="00BA5863">
        <w:rPr>
          <w:rFonts w:ascii="Verdana" w:hAnsi="Verdana"/>
          <w:sz w:val="20"/>
          <w:szCs w:val="20"/>
        </w:rPr>
        <w:t>, such as Varespladib (</w:t>
      </w:r>
      <w:r w:rsidR="00BA5863" w:rsidRPr="004370F4">
        <w:rPr>
          <w:rFonts w:ascii="Verdana" w:hAnsi="Verdana"/>
          <w:szCs w:val="20"/>
        </w:rPr>
        <w:t xml:space="preserve">diluted in </w:t>
      </w:r>
      <w:r w:rsidR="00BA5863">
        <w:rPr>
          <w:rFonts w:ascii="Verdana" w:hAnsi="Verdana"/>
          <w:szCs w:val="20"/>
        </w:rPr>
        <w:t>assay mixture</w:t>
      </w:r>
      <w:r w:rsidR="00BA5863" w:rsidRPr="004370F4">
        <w:rPr>
          <w:rFonts w:ascii="Verdana" w:hAnsi="Verdana"/>
          <w:szCs w:val="20"/>
        </w:rPr>
        <w:t xml:space="preserve"> to the required concentrations</w:t>
      </w:r>
      <w:r w:rsidR="00BA5863">
        <w:rPr>
          <w:rFonts w:ascii="Verdana" w:hAnsi="Verdana"/>
          <w:szCs w:val="20"/>
        </w:rPr>
        <w:t>)</w:t>
      </w:r>
      <w:r w:rsidR="008C42CE">
        <w:rPr>
          <w:rFonts w:ascii="Verdana" w:hAnsi="Verdana"/>
          <w:sz w:val="20"/>
          <w:szCs w:val="20"/>
        </w:rPr>
        <w:t xml:space="preserve"> used for</w:t>
      </w:r>
      <w:r w:rsidR="00892F95">
        <w:rPr>
          <w:rFonts w:ascii="Verdana" w:hAnsi="Verdana"/>
          <w:sz w:val="20"/>
          <w:szCs w:val="20"/>
        </w:rPr>
        <w:t xml:space="preserve"> assay development</w:t>
      </w:r>
      <w:r w:rsidR="008C42CE">
        <w:rPr>
          <w:rFonts w:ascii="Verdana" w:hAnsi="Verdana"/>
          <w:sz w:val="20"/>
          <w:szCs w:val="20"/>
        </w:rPr>
        <w:t>.</w:t>
      </w:r>
      <w:r w:rsidR="00C62030">
        <w:rPr>
          <w:rFonts w:ascii="Verdana" w:hAnsi="Verdana"/>
          <w:sz w:val="20"/>
          <w:szCs w:val="20"/>
        </w:rPr>
        <w:t xml:space="preserve"> </w:t>
      </w:r>
      <w:r w:rsidR="008C42CE">
        <w:rPr>
          <w:rFonts w:ascii="Verdana" w:hAnsi="Verdana"/>
          <w:sz w:val="20"/>
          <w:szCs w:val="20"/>
        </w:rPr>
        <w:t>I</w:t>
      </w:r>
      <w:r w:rsidR="003B6531">
        <w:rPr>
          <w:rFonts w:ascii="Verdana" w:hAnsi="Verdana"/>
          <w:sz w:val="20"/>
          <w:szCs w:val="20"/>
        </w:rPr>
        <w:t xml:space="preserve">n the </w:t>
      </w:r>
      <w:r w:rsidR="008C42CE">
        <w:rPr>
          <w:rFonts w:ascii="Verdana" w:hAnsi="Verdana"/>
          <w:sz w:val="20"/>
          <w:szCs w:val="20"/>
        </w:rPr>
        <w:t>latter case</w:t>
      </w:r>
      <w:r w:rsidR="003B6531">
        <w:rPr>
          <w:rFonts w:ascii="Verdana" w:hAnsi="Verdana"/>
          <w:sz w:val="20"/>
          <w:szCs w:val="20"/>
        </w:rPr>
        <w:t xml:space="preserve">, </w:t>
      </w:r>
      <w:r w:rsidR="00C62030" w:rsidRPr="00D920F8">
        <w:rPr>
          <w:rFonts w:ascii="Verdana" w:hAnsi="Verdana"/>
          <w:sz w:val="20"/>
          <w:szCs w:val="20"/>
        </w:rPr>
        <w:t xml:space="preserve">concentrations </w:t>
      </w:r>
      <w:r w:rsidR="002C6616">
        <w:rPr>
          <w:rFonts w:ascii="Verdana" w:hAnsi="Verdana"/>
          <w:sz w:val="20"/>
          <w:szCs w:val="20"/>
        </w:rPr>
        <w:t xml:space="preserve">of the assay mix constituents </w:t>
      </w:r>
      <w:r w:rsidR="003B6531" w:rsidRPr="00D920F8">
        <w:rPr>
          <w:rFonts w:ascii="Verdana" w:hAnsi="Verdana"/>
          <w:sz w:val="20"/>
          <w:szCs w:val="20"/>
        </w:rPr>
        <w:t xml:space="preserve">were </w:t>
      </w:r>
      <w:r w:rsidR="00C62030" w:rsidRPr="00D920F8">
        <w:rPr>
          <w:rFonts w:ascii="Verdana" w:hAnsi="Verdana"/>
          <w:sz w:val="20"/>
          <w:szCs w:val="20"/>
        </w:rPr>
        <w:t xml:space="preserve">adjusted </w:t>
      </w:r>
      <w:r w:rsidR="00D47A3A" w:rsidRPr="00D920F8">
        <w:rPr>
          <w:rFonts w:ascii="Verdana" w:hAnsi="Verdana"/>
          <w:sz w:val="20"/>
          <w:szCs w:val="20"/>
        </w:rPr>
        <w:t xml:space="preserve">to match </w:t>
      </w:r>
      <w:r w:rsidR="003B6531" w:rsidRPr="00D920F8">
        <w:rPr>
          <w:rFonts w:ascii="Verdana" w:hAnsi="Verdana"/>
          <w:sz w:val="20"/>
          <w:szCs w:val="20"/>
        </w:rPr>
        <w:t xml:space="preserve">the final </w:t>
      </w:r>
      <w:r w:rsidR="002C6616">
        <w:rPr>
          <w:rFonts w:ascii="Verdana" w:hAnsi="Verdana"/>
          <w:sz w:val="20"/>
          <w:szCs w:val="20"/>
        </w:rPr>
        <w:t xml:space="preserve">assay </w:t>
      </w:r>
      <w:r w:rsidR="003B6531" w:rsidRPr="00D920F8">
        <w:rPr>
          <w:rFonts w:ascii="Verdana" w:hAnsi="Verdana"/>
          <w:sz w:val="20"/>
          <w:szCs w:val="20"/>
        </w:rPr>
        <w:t>concentration</w:t>
      </w:r>
      <w:r w:rsidR="002C6616">
        <w:rPr>
          <w:rFonts w:ascii="Verdana" w:hAnsi="Verdana"/>
          <w:sz w:val="20"/>
          <w:szCs w:val="20"/>
        </w:rPr>
        <w:t>s stated above</w:t>
      </w:r>
      <w:r w:rsidR="00215213" w:rsidRPr="00D920F8">
        <w:rPr>
          <w:rFonts w:ascii="Verdana" w:hAnsi="Verdana"/>
          <w:sz w:val="20"/>
          <w:szCs w:val="20"/>
        </w:rPr>
        <w:t>.</w:t>
      </w:r>
      <w:r w:rsidR="00215213">
        <w:rPr>
          <w:rFonts w:ascii="Verdana" w:hAnsi="Verdana"/>
          <w:sz w:val="20"/>
          <w:szCs w:val="20"/>
        </w:rPr>
        <w:t xml:space="preserve"> </w:t>
      </w:r>
      <w:r w:rsidR="002C6616">
        <w:rPr>
          <w:rFonts w:ascii="Verdana" w:hAnsi="Verdana"/>
          <w:sz w:val="20"/>
          <w:szCs w:val="20"/>
        </w:rPr>
        <w:t>The</w:t>
      </w:r>
      <w:r w:rsidR="00215213">
        <w:rPr>
          <w:rFonts w:ascii="Verdana" w:hAnsi="Verdana"/>
          <w:sz w:val="20"/>
          <w:szCs w:val="20"/>
        </w:rPr>
        <w:t xml:space="preserve"> plate was placed in the plate reader within 5 min </w:t>
      </w:r>
      <w:r w:rsidR="00892F95">
        <w:rPr>
          <w:rFonts w:ascii="Verdana" w:hAnsi="Verdana"/>
          <w:sz w:val="20"/>
          <w:szCs w:val="20"/>
        </w:rPr>
        <w:t>after pipetting</w:t>
      </w:r>
      <w:r w:rsidR="00AB7375">
        <w:rPr>
          <w:rFonts w:ascii="Verdana" w:hAnsi="Verdana"/>
          <w:sz w:val="20"/>
          <w:szCs w:val="20"/>
        </w:rPr>
        <w:t>, and t</w:t>
      </w:r>
      <w:r w:rsidR="00215213" w:rsidRPr="00215213">
        <w:rPr>
          <w:rFonts w:ascii="Verdana" w:hAnsi="Verdana"/>
          <w:sz w:val="20"/>
          <w:szCs w:val="20"/>
        </w:rPr>
        <w:t>he plate reader</w:t>
      </w:r>
      <w:r w:rsidR="000541A5">
        <w:rPr>
          <w:rFonts w:ascii="Verdana" w:hAnsi="Verdana"/>
          <w:sz w:val="20"/>
          <w:szCs w:val="20"/>
        </w:rPr>
        <w:t xml:space="preserve"> </w:t>
      </w:r>
      <w:r w:rsidR="00215213" w:rsidRPr="00215213">
        <w:rPr>
          <w:rFonts w:ascii="Verdana" w:hAnsi="Verdana"/>
          <w:sz w:val="20"/>
          <w:szCs w:val="20"/>
        </w:rPr>
        <w:t xml:space="preserve">was </w:t>
      </w:r>
      <w:r w:rsidR="002C6616">
        <w:rPr>
          <w:rFonts w:ascii="Verdana" w:hAnsi="Verdana"/>
          <w:sz w:val="20"/>
          <w:szCs w:val="20"/>
        </w:rPr>
        <w:t>thermostated</w:t>
      </w:r>
      <w:r w:rsidR="002C6616" w:rsidRPr="00215213">
        <w:rPr>
          <w:rFonts w:ascii="Verdana" w:hAnsi="Verdana"/>
          <w:sz w:val="20"/>
          <w:szCs w:val="20"/>
        </w:rPr>
        <w:t xml:space="preserve"> </w:t>
      </w:r>
      <w:r w:rsidR="00215213" w:rsidRPr="00215213">
        <w:rPr>
          <w:rFonts w:ascii="Verdana" w:hAnsi="Verdana"/>
          <w:sz w:val="20"/>
          <w:szCs w:val="20"/>
        </w:rPr>
        <w:t xml:space="preserve">at </w:t>
      </w:r>
      <w:r w:rsidR="005C46B5" w:rsidRPr="0081374A">
        <w:rPr>
          <w:rFonts w:ascii="Verdana" w:eastAsia="Calibri" w:hAnsi="Verdana"/>
          <w:sz w:val="20"/>
          <w:szCs w:val="20"/>
        </w:rPr>
        <w:t>25</w:t>
      </w:r>
      <w:r w:rsidR="002C6616">
        <w:rPr>
          <w:rFonts w:ascii="Verdana" w:eastAsia="Calibri" w:hAnsi="Verdana"/>
          <w:sz w:val="20"/>
          <w:szCs w:val="20"/>
        </w:rPr>
        <w:t xml:space="preserve"> </w:t>
      </w:r>
      <w:r w:rsidR="005C46B5" w:rsidRPr="0081374A">
        <w:rPr>
          <w:rFonts w:ascii="Verdana" w:eastAsia="Calibri" w:hAnsi="Verdana"/>
          <w:sz w:val="20"/>
          <w:szCs w:val="20"/>
        </w:rPr>
        <w:t>˚C</w:t>
      </w:r>
      <w:r w:rsidR="00215213" w:rsidRPr="00215213">
        <w:rPr>
          <w:rFonts w:ascii="Verdana" w:hAnsi="Verdana"/>
          <w:sz w:val="20"/>
          <w:szCs w:val="20"/>
        </w:rPr>
        <w:t xml:space="preserve">. The absorbance </w:t>
      </w:r>
      <w:r w:rsidR="002C6616">
        <w:rPr>
          <w:rFonts w:ascii="Verdana" w:hAnsi="Verdana"/>
          <w:sz w:val="20"/>
          <w:szCs w:val="20"/>
        </w:rPr>
        <w:t xml:space="preserve">of each well content </w:t>
      </w:r>
      <w:r w:rsidR="00215213" w:rsidRPr="00215213">
        <w:rPr>
          <w:rFonts w:ascii="Verdana" w:hAnsi="Verdana"/>
          <w:sz w:val="20"/>
          <w:szCs w:val="20"/>
        </w:rPr>
        <w:t xml:space="preserve">was measured at </w:t>
      </w:r>
      <w:r w:rsidR="0039558B">
        <w:rPr>
          <w:rFonts w:ascii="Verdana" w:hAnsi="Verdana"/>
          <w:sz w:val="20"/>
          <w:szCs w:val="20"/>
        </w:rPr>
        <w:t>572</w:t>
      </w:r>
      <w:r w:rsidR="000541A5">
        <w:rPr>
          <w:rFonts w:ascii="Verdana" w:hAnsi="Verdana"/>
          <w:sz w:val="20"/>
          <w:szCs w:val="20"/>
        </w:rPr>
        <w:t xml:space="preserve"> </w:t>
      </w:r>
      <w:r w:rsidR="00215213" w:rsidRPr="00215213">
        <w:rPr>
          <w:rFonts w:ascii="Verdana" w:hAnsi="Verdana"/>
          <w:sz w:val="20"/>
          <w:szCs w:val="20"/>
        </w:rPr>
        <w:t>nm with a Thermo Fisher Scientific Laboratory Varioskan™ LUX Multimode</w:t>
      </w:r>
      <w:r w:rsidR="00215213">
        <w:rPr>
          <w:rFonts w:ascii="Verdana" w:hAnsi="Verdana"/>
          <w:sz w:val="20"/>
          <w:szCs w:val="20"/>
        </w:rPr>
        <w:t xml:space="preserve"> </w:t>
      </w:r>
      <w:r w:rsidR="00215213" w:rsidRPr="00215213">
        <w:rPr>
          <w:rFonts w:ascii="Verdana" w:hAnsi="Verdana"/>
          <w:sz w:val="20"/>
          <w:szCs w:val="20"/>
        </w:rPr>
        <w:t>Microplate Reader using SkanIt 4.1</w:t>
      </w:r>
      <w:r w:rsidR="002C6616">
        <w:rPr>
          <w:rFonts w:ascii="Verdana" w:hAnsi="Verdana"/>
          <w:sz w:val="20"/>
          <w:szCs w:val="20"/>
        </w:rPr>
        <w:t xml:space="preserve"> (</w:t>
      </w:r>
      <w:r w:rsidR="00483CE3">
        <w:rPr>
          <w:rFonts w:ascii="Verdana" w:hAnsi="Verdana"/>
          <w:sz w:val="20"/>
          <w:szCs w:val="20"/>
        </w:rPr>
        <w:t>Landsmeer</w:t>
      </w:r>
      <w:r w:rsidR="002C6616">
        <w:rPr>
          <w:rFonts w:ascii="Verdana" w:hAnsi="Verdana"/>
          <w:sz w:val="20"/>
          <w:szCs w:val="20"/>
        </w:rPr>
        <w:t xml:space="preserve">, </w:t>
      </w:r>
      <w:r w:rsidR="00483CE3">
        <w:rPr>
          <w:rFonts w:ascii="Verdana" w:hAnsi="Verdana"/>
          <w:sz w:val="20"/>
          <w:szCs w:val="20"/>
        </w:rPr>
        <w:t>Netherlands</w:t>
      </w:r>
      <w:r w:rsidR="002C6616">
        <w:rPr>
          <w:rFonts w:ascii="Verdana" w:hAnsi="Verdana"/>
          <w:sz w:val="20"/>
          <w:szCs w:val="20"/>
        </w:rPr>
        <w:t>)</w:t>
      </w:r>
      <w:r w:rsidR="00215213" w:rsidRPr="00215213">
        <w:rPr>
          <w:rFonts w:ascii="Verdana" w:hAnsi="Verdana"/>
          <w:sz w:val="20"/>
          <w:szCs w:val="20"/>
        </w:rPr>
        <w:t xml:space="preserve">. Measurements were performed in one kinetic loop </w:t>
      </w:r>
      <w:r w:rsidR="005C46B5">
        <w:rPr>
          <w:rFonts w:ascii="Verdana" w:eastAsia="Calibri" w:hAnsi="Verdana"/>
          <w:sz w:val="20"/>
          <w:szCs w:val="20"/>
        </w:rPr>
        <w:t xml:space="preserve">with a </w:t>
      </w:r>
      <w:r w:rsidR="005C46B5" w:rsidRPr="0081374A">
        <w:rPr>
          <w:rFonts w:ascii="Verdana" w:eastAsia="Calibri" w:hAnsi="Verdana"/>
          <w:sz w:val="20"/>
          <w:szCs w:val="20"/>
        </w:rPr>
        <w:t>total measurement time of 40 min</w:t>
      </w:r>
      <w:r w:rsidR="00215213" w:rsidRPr="00215213">
        <w:rPr>
          <w:rFonts w:ascii="Verdana" w:hAnsi="Verdana"/>
          <w:sz w:val="20"/>
          <w:szCs w:val="20"/>
        </w:rPr>
        <w:t xml:space="preserve">. </w:t>
      </w:r>
      <w:r w:rsidR="0039558B">
        <w:rPr>
          <w:rFonts w:ascii="Verdana" w:hAnsi="Verdana"/>
          <w:sz w:val="20"/>
          <w:szCs w:val="20"/>
        </w:rPr>
        <w:t>Two</w:t>
      </w:r>
      <w:r w:rsidR="00215213" w:rsidRPr="00215213">
        <w:rPr>
          <w:rFonts w:ascii="Verdana" w:hAnsi="Verdana"/>
          <w:sz w:val="20"/>
          <w:szCs w:val="20"/>
        </w:rPr>
        <w:t xml:space="preserve"> data-processing options in the SkanIt 4.1</w:t>
      </w:r>
      <w:r w:rsidR="005C46B5">
        <w:rPr>
          <w:rFonts w:ascii="Verdana" w:hAnsi="Verdana"/>
          <w:sz w:val="20"/>
          <w:szCs w:val="20"/>
        </w:rPr>
        <w:t xml:space="preserve"> </w:t>
      </w:r>
      <w:r w:rsidR="00C8252D">
        <w:rPr>
          <w:rFonts w:ascii="Verdana" w:hAnsi="Verdana"/>
          <w:sz w:val="20"/>
          <w:szCs w:val="20"/>
        </w:rPr>
        <w:t xml:space="preserve">software </w:t>
      </w:r>
      <w:r w:rsidR="00C8252D" w:rsidRPr="00215213">
        <w:rPr>
          <w:rFonts w:ascii="Verdana" w:hAnsi="Verdana"/>
          <w:sz w:val="20"/>
          <w:szCs w:val="20"/>
        </w:rPr>
        <w:t xml:space="preserve">were used to determine </w:t>
      </w:r>
      <w:r w:rsidR="00C8252D">
        <w:rPr>
          <w:rFonts w:ascii="Verdana" w:hAnsi="Verdana"/>
          <w:sz w:val="20"/>
          <w:szCs w:val="20"/>
        </w:rPr>
        <w:t>PLA</w:t>
      </w:r>
      <w:r w:rsidR="00C8252D" w:rsidRPr="00327847">
        <w:rPr>
          <w:rFonts w:ascii="Verdana" w:hAnsi="Verdana"/>
          <w:sz w:val="20"/>
          <w:szCs w:val="20"/>
          <w:vertAlign w:val="subscript"/>
        </w:rPr>
        <w:t>2</w:t>
      </w:r>
      <w:r w:rsidR="00C8252D" w:rsidRPr="00215213">
        <w:rPr>
          <w:rFonts w:ascii="Verdana" w:hAnsi="Verdana"/>
          <w:sz w:val="20"/>
          <w:szCs w:val="20"/>
        </w:rPr>
        <w:t xml:space="preserve"> activity </w:t>
      </w:r>
      <w:r w:rsidR="002C6616">
        <w:rPr>
          <w:rFonts w:ascii="Verdana" w:hAnsi="Verdana"/>
          <w:sz w:val="20"/>
          <w:szCs w:val="20"/>
        </w:rPr>
        <w:t>from</w:t>
      </w:r>
      <w:r w:rsidR="00C8252D" w:rsidRPr="00215213">
        <w:rPr>
          <w:rFonts w:ascii="Verdana" w:hAnsi="Verdana"/>
          <w:sz w:val="20"/>
          <w:szCs w:val="20"/>
        </w:rPr>
        <w:t xml:space="preserve"> the </w:t>
      </w:r>
      <w:r w:rsidR="00C8252D">
        <w:rPr>
          <w:rFonts w:ascii="Verdana" w:hAnsi="Verdana"/>
          <w:sz w:val="20"/>
          <w:szCs w:val="20"/>
        </w:rPr>
        <w:t xml:space="preserve">measured kinetic </w:t>
      </w:r>
      <w:r w:rsidR="00C8252D" w:rsidRPr="00215213">
        <w:rPr>
          <w:rFonts w:ascii="Verdana" w:hAnsi="Verdana"/>
          <w:sz w:val="20"/>
          <w:szCs w:val="20"/>
        </w:rPr>
        <w:t>curves</w:t>
      </w:r>
      <w:r w:rsidR="00C8252D">
        <w:rPr>
          <w:rFonts w:ascii="Verdana" w:hAnsi="Verdana"/>
          <w:sz w:val="20"/>
          <w:szCs w:val="20"/>
        </w:rPr>
        <w:t xml:space="preserve">: </w:t>
      </w:r>
      <w:r w:rsidR="00215213" w:rsidRPr="00215213">
        <w:rPr>
          <w:rFonts w:ascii="Verdana" w:hAnsi="Verdana"/>
          <w:sz w:val="20"/>
          <w:szCs w:val="20"/>
        </w:rPr>
        <w:t>(1) slope of</w:t>
      </w:r>
      <w:r w:rsidR="00215213">
        <w:rPr>
          <w:rFonts w:ascii="Verdana" w:hAnsi="Verdana"/>
          <w:sz w:val="20"/>
          <w:szCs w:val="20"/>
        </w:rPr>
        <w:t xml:space="preserve"> </w:t>
      </w:r>
      <w:r w:rsidR="00215213" w:rsidRPr="00215213">
        <w:rPr>
          <w:rFonts w:ascii="Verdana" w:hAnsi="Verdana"/>
          <w:sz w:val="20"/>
          <w:szCs w:val="20"/>
        </w:rPr>
        <w:t>a reading range</w:t>
      </w:r>
      <w:r w:rsidR="003B6531">
        <w:rPr>
          <w:rFonts w:ascii="Verdana" w:hAnsi="Verdana"/>
          <w:sz w:val="20"/>
          <w:szCs w:val="20"/>
        </w:rPr>
        <w:t xml:space="preserve"> (for well plates</w:t>
      </w:r>
      <w:r w:rsidR="002C6616">
        <w:rPr>
          <w:rFonts w:ascii="Verdana" w:hAnsi="Verdana"/>
          <w:sz w:val="20"/>
          <w:szCs w:val="20"/>
        </w:rPr>
        <w:t xml:space="preserve"> holding venom fractions</w:t>
      </w:r>
      <w:r w:rsidR="003B6531">
        <w:rPr>
          <w:rFonts w:ascii="Verdana" w:hAnsi="Verdana"/>
          <w:sz w:val="20"/>
          <w:szCs w:val="20"/>
        </w:rPr>
        <w:t>)</w:t>
      </w:r>
      <w:r w:rsidR="00215213" w:rsidRPr="00215213">
        <w:rPr>
          <w:rFonts w:ascii="Verdana" w:hAnsi="Verdana"/>
          <w:sz w:val="20"/>
          <w:szCs w:val="20"/>
        </w:rPr>
        <w:t>, and (</w:t>
      </w:r>
      <w:r w:rsidR="005C46B5">
        <w:rPr>
          <w:rFonts w:ascii="Verdana" w:hAnsi="Verdana"/>
          <w:sz w:val="20"/>
          <w:szCs w:val="20"/>
        </w:rPr>
        <w:t>2</w:t>
      </w:r>
      <w:r w:rsidR="00215213" w:rsidRPr="00215213">
        <w:rPr>
          <w:rFonts w:ascii="Verdana" w:hAnsi="Verdana"/>
          <w:sz w:val="20"/>
          <w:szCs w:val="20"/>
        </w:rPr>
        <w:t>) average rate in time per well</w:t>
      </w:r>
      <w:r w:rsidR="003B6531">
        <w:rPr>
          <w:rFonts w:ascii="Verdana" w:hAnsi="Verdana"/>
          <w:sz w:val="20"/>
          <w:szCs w:val="20"/>
        </w:rPr>
        <w:t xml:space="preserve"> (</w:t>
      </w:r>
      <w:r w:rsidR="002C6616">
        <w:rPr>
          <w:rFonts w:ascii="Verdana" w:hAnsi="Verdana"/>
          <w:sz w:val="20"/>
          <w:szCs w:val="20"/>
        </w:rPr>
        <w:t>during</w:t>
      </w:r>
      <w:r w:rsidR="003B6531">
        <w:rPr>
          <w:rFonts w:ascii="Verdana" w:hAnsi="Verdana"/>
          <w:sz w:val="20"/>
          <w:szCs w:val="20"/>
        </w:rPr>
        <w:t xml:space="preserve"> assay development)</w:t>
      </w:r>
      <w:r w:rsidR="007030C2">
        <w:rPr>
          <w:rFonts w:ascii="Verdana" w:hAnsi="Verdana"/>
          <w:sz w:val="20"/>
          <w:szCs w:val="20"/>
        </w:rPr>
        <w:t xml:space="preserve">. </w:t>
      </w:r>
      <w:r w:rsidR="002C6616">
        <w:rPr>
          <w:rFonts w:ascii="Verdana" w:hAnsi="Verdana"/>
          <w:sz w:val="20"/>
          <w:szCs w:val="20"/>
        </w:rPr>
        <w:t>For</w:t>
      </w:r>
      <w:r w:rsidR="007030C2">
        <w:rPr>
          <w:rFonts w:ascii="Verdana" w:hAnsi="Verdana"/>
          <w:sz w:val="20"/>
          <w:szCs w:val="20"/>
        </w:rPr>
        <w:t xml:space="preserve"> the latter, </w:t>
      </w:r>
      <w:r w:rsidR="002C6616">
        <w:rPr>
          <w:rFonts w:ascii="Verdana" w:hAnsi="Verdana"/>
          <w:sz w:val="20"/>
          <w:szCs w:val="20"/>
        </w:rPr>
        <w:t>one</w:t>
      </w:r>
      <w:r w:rsidR="007030C2">
        <w:rPr>
          <w:rFonts w:ascii="Verdana" w:hAnsi="Verdana"/>
          <w:sz w:val="20"/>
          <w:szCs w:val="20"/>
        </w:rPr>
        <w:t xml:space="preserve"> measurement data</w:t>
      </w:r>
      <w:r w:rsidR="002C6616">
        <w:rPr>
          <w:rFonts w:ascii="Verdana" w:hAnsi="Verdana"/>
          <w:sz w:val="20"/>
          <w:szCs w:val="20"/>
        </w:rPr>
        <w:t xml:space="preserve"> </w:t>
      </w:r>
      <w:r w:rsidR="007030C2">
        <w:rPr>
          <w:rFonts w:ascii="Verdana" w:hAnsi="Verdana"/>
          <w:sz w:val="20"/>
          <w:szCs w:val="20"/>
        </w:rPr>
        <w:t xml:space="preserve">point </w:t>
      </w:r>
      <w:r w:rsidR="002C6616">
        <w:rPr>
          <w:rFonts w:ascii="Verdana" w:hAnsi="Verdana"/>
          <w:sz w:val="20"/>
          <w:szCs w:val="20"/>
        </w:rPr>
        <w:t xml:space="preserve">was plotted </w:t>
      </w:r>
      <w:r w:rsidR="007030C2">
        <w:rPr>
          <w:rFonts w:ascii="Verdana" w:hAnsi="Verdana"/>
          <w:sz w:val="20"/>
          <w:szCs w:val="20"/>
        </w:rPr>
        <w:t xml:space="preserve">every 10 min </w:t>
      </w:r>
      <w:r w:rsidR="002C6616">
        <w:rPr>
          <w:rFonts w:ascii="Verdana" w:hAnsi="Verdana"/>
          <w:sz w:val="20"/>
          <w:szCs w:val="20"/>
        </w:rPr>
        <w:t xml:space="preserve">over </w:t>
      </w:r>
      <w:r w:rsidR="007030C2">
        <w:rPr>
          <w:rFonts w:ascii="Verdana" w:hAnsi="Verdana"/>
          <w:sz w:val="20"/>
          <w:szCs w:val="20"/>
        </w:rPr>
        <w:t>the total measuring curve</w:t>
      </w:r>
      <w:r w:rsidR="00C8252D">
        <w:rPr>
          <w:rFonts w:ascii="Verdana" w:hAnsi="Verdana"/>
          <w:sz w:val="20"/>
          <w:szCs w:val="20"/>
        </w:rPr>
        <w:t xml:space="preserve">. For </w:t>
      </w:r>
      <w:r w:rsidR="002C6616">
        <w:rPr>
          <w:rFonts w:ascii="Verdana" w:hAnsi="Verdana"/>
          <w:sz w:val="20"/>
          <w:szCs w:val="20"/>
        </w:rPr>
        <w:t>constructing</w:t>
      </w:r>
      <w:r w:rsidR="00C8252D">
        <w:rPr>
          <w:rFonts w:ascii="Verdana" w:hAnsi="Verdana"/>
          <w:sz w:val="20"/>
          <w:szCs w:val="20"/>
        </w:rPr>
        <w:t xml:space="preserve"> </w:t>
      </w:r>
      <w:r w:rsidR="00215213" w:rsidRPr="00215213">
        <w:rPr>
          <w:rFonts w:ascii="Verdana" w:hAnsi="Verdana"/>
          <w:sz w:val="20"/>
          <w:szCs w:val="20"/>
        </w:rPr>
        <w:t>bioassay chromatogram</w:t>
      </w:r>
      <w:r w:rsidR="00C8252D">
        <w:rPr>
          <w:rFonts w:ascii="Verdana" w:hAnsi="Verdana"/>
          <w:sz w:val="20"/>
          <w:szCs w:val="20"/>
        </w:rPr>
        <w:t>s</w:t>
      </w:r>
      <w:r w:rsidR="00215213" w:rsidRPr="00215213">
        <w:rPr>
          <w:rFonts w:ascii="Verdana" w:hAnsi="Verdana"/>
          <w:sz w:val="20"/>
          <w:szCs w:val="20"/>
        </w:rPr>
        <w:t xml:space="preserve"> </w:t>
      </w:r>
      <w:r w:rsidR="00C8252D">
        <w:rPr>
          <w:rFonts w:ascii="Verdana" w:hAnsi="Verdana"/>
          <w:sz w:val="20"/>
          <w:szCs w:val="20"/>
        </w:rPr>
        <w:t xml:space="preserve">of snake venoms, </w:t>
      </w:r>
      <w:r w:rsidR="00402567">
        <w:rPr>
          <w:rFonts w:ascii="Verdana" w:hAnsi="Verdana"/>
          <w:sz w:val="20"/>
          <w:szCs w:val="20"/>
        </w:rPr>
        <w:t xml:space="preserve">for each well </w:t>
      </w:r>
      <w:r w:rsidR="00602FCD">
        <w:rPr>
          <w:rFonts w:ascii="Verdana" w:hAnsi="Verdana"/>
          <w:sz w:val="20"/>
          <w:szCs w:val="20"/>
        </w:rPr>
        <w:t xml:space="preserve">the </w:t>
      </w:r>
      <w:r w:rsidR="00402567">
        <w:rPr>
          <w:rFonts w:ascii="Verdana" w:hAnsi="Verdana"/>
          <w:sz w:val="20"/>
          <w:szCs w:val="20"/>
        </w:rPr>
        <w:t xml:space="preserve">value resulting from the </w:t>
      </w:r>
      <w:r w:rsidR="00C8252D">
        <w:rPr>
          <w:rFonts w:ascii="Verdana" w:hAnsi="Verdana"/>
          <w:sz w:val="20"/>
          <w:szCs w:val="20"/>
        </w:rPr>
        <w:t xml:space="preserve">processed assay data </w:t>
      </w:r>
      <w:r w:rsidR="00402567">
        <w:rPr>
          <w:rFonts w:ascii="Verdana" w:hAnsi="Verdana"/>
          <w:sz w:val="20"/>
          <w:szCs w:val="20"/>
        </w:rPr>
        <w:t>was</w:t>
      </w:r>
      <w:r w:rsidR="00C8252D">
        <w:rPr>
          <w:rFonts w:ascii="Verdana" w:hAnsi="Verdana"/>
          <w:sz w:val="20"/>
          <w:szCs w:val="20"/>
        </w:rPr>
        <w:t xml:space="preserve"> plotted </w:t>
      </w:r>
      <w:r w:rsidR="00402567">
        <w:rPr>
          <w:rFonts w:ascii="Verdana" w:hAnsi="Verdana"/>
          <w:sz w:val="20"/>
          <w:szCs w:val="20"/>
        </w:rPr>
        <w:t>against the LC elution time corresponding to the well</w:t>
      </w:r>
      <w:r w:rsidR="00C8252D">
        <w:rPr>
          <w:rFonts w:ascii="Verdana" w:hAnsi="Verdana"/>
          <w:sz w:val="20"/>
          <w:szCs w:val="20"/>
        </w:rPr>
        <w:t>.</w:t>
      </w:r>
      <w:bookmarkEnd w:id="20"/>
      <w:bookmarkEnd w:id="21"/>
    </w:p>
    <w:p w14:paraId="08C59AF8" w14:textId="77777777" w:rsidR="002D4E4D" w:rsidRDefault="002D4E4D" w:rsidP="00AB352A">
      <w:pPr>
        <w:pStyle w:val="NoSpacing"/>
        <w:spacing w:line="360" w:lineRule="auto"/>
        <w:jc w:val="both"/>
        <w:rPr>
          <w:rFonts w:ascii="Verdana" w:eastAsia="Calibri" w:hAnsi="Verdana"/>
          <w:sz w:val="20"/>
          <w:szCs w:val="20"/>
        </w:rPr>
      </w:pPr>
    </w:p>
    <w:p w14:paraId="0C50A639" w14:textId="10C6C2EB" w:rsidR="00A92F10" w:rsidRPr="00A05B03" w:rsidRDefault="00A92F10" w:rsidP="00AB352A">
      <w:pPr>
        <w:pStyle w:val="NoSpacing"/>
        <w:spacing w:line="360" w:lineRule="auto"/>
        <w:jc w:val="both"/>
        <w:rPr>
          <w:rFonts w:ascii="Verdana" w:eastAsia="Cambria" w:hAnsi="Verdana"/>
          <w:b/>
          <w:sz w:val="20"/>
          <w:szCs w:val="20"/>
        </w:rPr>
      </w:pPr>
      <w:r w:rsidRPr="00A05B03">
        <w:rPr>
          <w:rFonts w:ascii="Verdana" w:eastAsia="Cambria" w:hAnsi="Verdana"/>
          <w:b/>
          <w:sz w:val="20"/>
          <w:szCs w:val="20"/>
        </w:rPr>
        <w:t>2.3 PLA</w:t>
      </w:r>
      <w:r w:rsidRPr="00A05B03">
        <w:rPr>
          <w:rFonts w:ascii="Verdana" w:eastAsia="Cambria" w:hAnsi="Verdana"/>
          <w:b/>
          <w:sz w:val="20"/>
          <w:szCs w:val="20"/>
          <w:vertAlign w:val="subscript"/>
        </w:rPr>
        <w:t>2</w:t>
      </w:r>
      <w:r w:rsidRPr="00A05B03">
        <w:rPr>
          <w:rFonts w:ascii="Verdana" w:eastAsia="Cambria" w:hAnsi="Verdana"/>
          <w:b/>
          <w:sz w:val="20"/>
          <w:szCs w:val="20"/>
        </w:rPr>
        <w:t xml:space="preserve"> assay using fluorescein</w:t>
      </w:r>
      <w:r w:rsidR="00400A81" w:rsidRPr="00A05B03">
        <w:rPr>
          <w:rFonts w:ascii="Verdana" w:eastAsia="Cambria" w:hAnsi="Verdana"/>
          <w:b/>
          <w:sz w:val="20"/>
          <w:szCs w:val="20"/>
        </w:rPr>
        <w:t xml:space="preserve"> as pH indicator</w:t>
      </w:r>
    </w:p>
    <w:p w14:paraId="50203554" w14:textId="506629DB" w:rsidR="002D4E4D" w:rsidRDefault="00963CD3" w:rsidP="00AB352A">
      <w:pPr>
        <w:pStyle w:val="NoSpacing"/>
        <w:spacing w:line="360" w:lineRule="auto"/>
        <w:jc w:val="both"/>
        <w:rPr>
          <w:rFonts w:ascii="Verdana" w:hAnsi="Verdana"/>
          <w:sz w:val="20"/>
          <w:szCs w:val="20"/>
        </w:rPr>
      </w:pPr>
      <w:r>
        <w:rPr>
          <w:rFonts w:ascii="Verdana" w:hAnsi="Verdana"/>
          <w:sz w:val="20"/>
          <w:szCs w:val="20"/>
        </w:rPr>
        <w:t xml:space="preserve">In this </w:t>
      </w:r>
      <w:r w:rsidRPr="00375315">
        <w:rPr>
          <w:rFonts w:ascii="Verdana" w:hAnsi="Verdana"/>
          <w:sz w:val="20"/>
          <w:szCs w:val="20"/>
        </w:rPr>
        <w:t>PLA</w:t>
      </w:r>
      <w:r w:rsidRPr="00327847">
        <w:rPr>
          <w:rFonts w:ascii="Verdana" w:hAnsi="Verdana"/>
          <w:sz w:val="20"/>
          <w:szCs w:val="20"/>
          <w:vertAlign w:val="subscript"/>
        </w:rPr>
        <w:t>2</w:t>
      </w:r>
      <w:r w:rsidR="00375315">
        <w:rPr>
          <w:rFonts w:ascii="Verdana" w:hAnsi="Verdana"/>
          <w:sz w:val="20"/>
          <w:szCs w:val="20"/>
        </w:rPr>
        <w:t xml:space="preserve"> </w:t>
      </w:r>
      <w:r>
        <w:rPr>
          <w:rFonts w:ascii="Verdana" w:hAnsi="Verdana"/>
          <w:sz w:val="20"/>
          <w:szCs w:val="20"/>
        </w:rPr>
        <w:t xml:space="preserve">activity </w:t>
      </w:r>
      <w:r w:rsidR="00D67429" w:rsidRPr="00375315">
        <w:rPr>
          <w:rFonts w:ascii="Verdana" w:hAnsi="Verdana"/>
          <w:sz w:val="20"/>
          <w:szCs w:val="20"/>
        </w:rPr>
        <w:t xml:space="preserve">assay </w:t>
      </w:r>
      <w:r>
        <w:rPr>
          <w:rFonts w:ascii="Verdana" w:hAnsi="Verdana"/>
          <w:sz w:val="20"/>
          <w:szCs w:val="20"/>
        </w:rPr>
        <w:t xml:space="preserve">fluorescein is used as </w:t>
      </w:r>
      <w:r w:rsidR="00AB7375">
        <w:rPr>
          <w:rFonts w:ascii="Verdana" w:hAnsi="Verdana"/>
          <w:sz w:val="20"/>
          <w:szCs w:val="20"/>
        </w:rPr>
        <w:t xml:space="preserve">a </w:t>
      </w:r>
      <w:r>
        <w:rPr>
          <w:rFonts w:ascii="Verdana" w:hAnsi="Verdana"/>
          <w:sz w:val="20"/>
          <w:szCs w:val="20"/>
        </w:rPr>
        <w:t>fluorescent</w:t>
      </w:r>
      <w:r w:rsidR="00D67429" w:rsidRPr="00375315">
        <w:rPr>
          <w:rFonts w:ascii="Verdana" w:hAnsi="Verdana"/>
          <w:sz w:val="20"/>
          <w:szCs w:val="20"/>
        </w:rPr>
        <w:t xml:space="preserve"> pH indicator in </w:t>
      </w:r>
      <w:r w:rsidR="00375315">
        <w:rPr>
          <w:rFonts w:ascii="Verdana" w:hAnsi="Verdana"/>
          <w:sz w:val="20"/>
          <w:szCs w:val="20"/>
        </w:rPr>
        <w:t>black</w:t>
      </w:r>
      <w:r w:rsidR="00D67429" w:rsidRPr="00375315">
        <w:rPr>
          <w:rFonts w:ascii="Verdana" w:hAnsi="Verdana"/>
          <w:sz w:val="20"/>
          <w:szCs w:val="20"/>
        </w:rPr>
        <w:t xml:space="preserve"> 384-well</w:t>
      </w:r>
      <w:r w:rsidR="00930727">
        <w:rPr>
          <w:rFonts w:ascii="Verdana" w:hAnsi="Verdana"/>
          <w:sz w:val="20"/>
          <w:szCs w:val="20"/>
        </w:rPr>
        <w:t>, F-shape</w:t>
      </w:r>
      <w:r w:rsidR="00D67429" w:rsidRPr="00375315">
        <w:rPr>
          <w:rFonts w:ascii="Verdana" w:hAnsi="Verdana"/>
          <w:sz w:val="20"/>
          <w:szCs w:val="20"/>
        </w:rPr>
        <w:t xml:space="preserve"> </w:t>
      </w:r>
      <w:r w:rsidR="00930727">
        <w:rPr>
          <w:rFonts w:ascii="Verdana" w:hAnsi="Verdana"/>
          <w:sz w:val="20"/>
          <w:szCs w:val="20"/>
        </w:rPr>
        <w:t>micro</w:t>
      </w:r>
      <w:r w:rsidR="00D67429" w:rsidRPr="00375315">
        <w:rPr>
          <w:rFonts w:ascii="Verdana" w:hAnsi="Verdana"/>
          <w:sz w:val="20"/>
          <w:szCs w:val="20"/>
        </w:rPr>
        <w:t>plate</w:t>
      </w:r>
      <w:r w:rsidR="002D2FBB">
        <w:rPr>
          <w:rFonts w:ascii="Verdana" w:hAnsi="Verdana"/>
          <w:sz w:val="20"/>
          <w:szCs w:val="20"/>
        </w:rPr>
        <w:t xml:space="preserve">s </w:t>
      </w:r>
      <w:r w:rsidR="0039558B" w:rsidRPr="00D5660B">
        <w:rPr>
          <w:rFonts w:ascii="Verdana" w:hAnsi="Verdana"/>
          <w:sz w:val="20"/>
          <w:szCs w:val="20"/>
        </w:rPr>
        <w:t>(Greiner Bio One, Alphen aan den Rijn, the Netherlands)</w:t>
      </w:r>
      <w:r w:rsidR="00D67429" w:rsidRPr="00375315">
        <w:rPr>
          <w:rFonts w:ascii="Verdana" w:hAnsi="Verdana"/>
          <w:sz w:val="20"/>
          <w:szCs w:val="20"/>
        </w:rPr>
        <w:t xml:space="preserve">. </w:t>
      </w:r>
      <w:r w:rsidR="00417D66">
        <w:rPr>
          <w:rFonts w:ascii="Verdana" w:hAnsi="Verdana"/>
          <w:sz w:val="20"/>
          <w:szCs w:val="20"/>
        </w:rPr>
        <w:t>A</w:t>
      </w:r>
      <w:r w:rsidR="00D67429" w:rsidRPr="00375315">
        <w:rPr>
          <w:rFonts w:ascii="Verdana" w:hAnsi="Verdana"/>
          <w:sz w:val="20"/>
          <w:szCs w:val="20"/>
        </w:rPr>
        <w:t xml:space="preserve"> decrease in assay pH </w:t>
      </w:r>
      <w:r w:rsidR="00417D66">
        <w:rPr>
          <w:rFonts w:ascii="Verdana" w:hAnsi="Verdana"/>
          <w:sz w:val="20"/>
          <w:szCs w:val="20"/>
        </w:rPr>
        <w:t>causes</w:t>
      </w:r>
      <w:r w:rsidR="002D2FBB">
        <w:rPr>
          <w:rFonts w:ascii="Verdana" w:hAnsi="Verdana"/>
          <w:sz w:val="20"/>
          <w:szCs w:val="20"/>
        </w:rPr>
        <w:t xml:space="preserve"> a decrease of </w:t>
      </w:r>
      <w:r w:rsidR="00D67429" w:rsidRPr="00375315">
        <w:rPr>
          <w:rFonts w:ascii="Verdana" w:hAnsi="Verdana"/>
          <w:sz w:val="20"/>
          <w:szCs w:val="20"/>
        </w:rPr>
        <w:t xml:space="preserve">fluorescence intensity. </w:t>
      </w:r>
      <w:r w:rsidR="00417D66">
        <w:rPr>
          <w:rFonts w:ascii="Verdana" w:hAnsi="Verdana"/>
          <w:sz w:val="20"/>
          <w:szCs w:val="20"/>
        </w:rPr>
        <w:t xml:space="preserve">Concentrations </w:t>
      </w:r>
      <w:r w:rsidR="00CA1101">
        <w:rPr>
          <w:rFonts w:ascii="Verdana" w:hAnsi="Verdana"/>
          <w:sz w:val="20"/>
          <w:szCs w:val="20"/>
        </w:rPr>
        <w:t xml:space="preserve">and preparation </w:t>
      </w:r>
      <w:r w:rsidR="00417D66">
        <w:rPr>
          <w:rFonts w:ascii="Verdana" w:hAnsi="Verdana"/>
          <w:sz w:val="20"/>
          <w:szCs w:val="20"/>
        </w:rPr>
        <w:t xml:space="preserve">of the </w:t>
      </w:r>
      <w:r w:rsidR="00D81681">
        <w:rPr>
          <w:rFonts w:ascii="Verdana" w:hAnsi="Verdana"/>
          <w:sz w:val="20"/>
          <w:szCs w:val="20"/>
        </w:rPr>
        <w:t>assay reagents</w:t>
      </w:r>
      <w:r w:rsidR="007F439D">
        <w:rPr>
          <w:rFonts w:ascii="Verdana" w:hAnsi="Verdana"/>
          <w:sz w:val="20"/>
          <w:szCs w:val="20"/>
        </w:rPr>
        <w:t xml:space="preserve"> </w:t>
      </w:r>
      <w:r w:rsidR="00CA1101">
        <w:rPr>
          <w:rFonts w:ascii="Verdana" w:hAnsi="Verdana"/>
          <w:sz w:val="20"/>
          <w:szCs w:val="20"/>
        </w:rPr>
        <w:t xml:space="preserve">and mix </w:t>
      </w:r>
      <w:r w:rsidR="00D81681">
        <w:rPr>
          <w:rFonts w:ascii="Verdana" w:hAnsi="Verdana"/>
          <w:sz w:val="20"/>
          <w:szCs w:val="20"/>
        </w:rPr>
        <w:t xml:space="preserve">were the same </w:t>
      </w:r>
      <w:r w:rsidR="0002346A" w:rsidRPr="00375315">
        <w:rPr>
          <w:rFonts w:ascii="Verdana" w:hAnsi="Verdana"/>
          <w:sz w:val="20"/>
          <w:szCs w:val="20"/>
        </w:rPr>
        <w:t xml:space="preserve">as </w:t>
      </w:r>
      <w:r w:rsidR="001F7DF4">
        <w:rPr>
          <w:rFonts w:ascii="Verdana" w:hAnsi="Verdana"/>
          <w:sz w:val="20"/>
          <w:szCs w:val="20"/>
        </w:rPr>
        <w:t>for the colorimetric assay</w:t>
      </w:r>
      <w:r w:rsidR="00D81681">
        <w:rPr>
          <w:rFonts w:ascii="Verdana" w:hAnsi="Verdana"/>
          <w:sz w:val="20"/>
          <w:szCs w:val="20"/>
        </w:rPr>
        <w:t xml:space="preserve"> (Sectio</w:t>
      </w:r>
      <w:r w:rsidR="00CA1101">
        <w:rPr>
          <w:rFonts w:ascii="Verdana" w:hAnsi="Verdana"/>
          <w:sz w:val="20"/>
          <w:szCs w:val="20"/>
        </w:rPr>
        <w:t>n</w:t>
      </w:r>
      <w:r w:rsidR="00D81681">
        <w:rPr>
          <w:rFonts w:ascii="Verdana" w:hAnsi="Verdana"/>
          <w:sz w:val="20"/>
          <w:szCs w:val="20"/>
        </w:rPr>
        <w:t xml:space="preserve"> 2.2)</w:t>
      </w:r>
      <w:r w:rsidR="00CA1101">
        <w:rPr>
          <w:rFonts w:ascii="Verdana" w:hAnsi="Verdana"/>
          <w:sz w:val="20"/>
          <w:szCs w:val="20"/>
        </w:rPr>
        <w:t xml:space="preserve">, but no </w:t>
      </w:r>
      <w:r w:rsidR="002F72FF">
        <w:rPr>
          <w:rFonts w:ascii="Verdana" w:hAnsi="Verdana"/>
          <w:sz w:val="20"/>
          <w:szCs w:val="20"/>
        </w:rPr>
        <w:t>C</w:t>
      </w:r>
      <w:r w:rsidR="00CA1101">
        <w:rPr>
          <w:rFonts w:ascii="Verdana" w:hAnsi="Verdana"/>
          <w:sz w:val="20"/>
          <w:szCs w:val="20"/>
        </w:rPr>
        <w:t xml:space="preserve">resol </w:t>
      </w:r>
      <w:r w:rsidR="002F72FF">
        <w:rPr>
          <w:rFonts w:ascii="Verdana" w:hAnsi="Verdana"/>
          <w:sz w:val="20"/>
          <w:szCs w:val="20"/>
        </w:rPr>
        <w:t>R</w:t>
      </w:r>
      <w:r w:rsidR="00CA1101">
        <w:rPr>
          <w:rFonts w:ascii="Verdana" w:hAnsi="Verdana"/>
          <w:sz w:val="20"/>
          <w:szCs w:val="20"/>
        </w:rPr>
        <w:t>ed was added</w:t>
      </w:r>
      <w:r w:rsidR="002F72FF">
        <w:rPr>
          <w:rFonts w:ascii="Verdana" w:hAnsi="Verdana"/>
          <w:sz w:val="20"/>
          <w:szCs w:val="20"/>
        </w:rPr>
        <w:t>.</w:t>
      </w:r>
      <w:r w:rsidR="002D4E4D">
        <w:rPr>
          <w:rFonts w:ascii="Verdana" w:hAnsi="Verdana"/>
          <w:sz w:val="20"/>
          <w:szCs w:val="20"/>
        </w:rPr>
        <w:t xml:space="preserve"> </w:t>
      </w:r>
      <w:r w:rsidR="00CA1101">
        <w:rPr>
          <w:rFonts w:ascii="Verdana" w:hAnsi="Verdana"/>
          <w:sz w:val="20"/>
          <w:szCs w:val="20"/>
        </w:rPr>
        <w:t>Instead, f</w:t>
      </w:r>
      <w:r w:rsidR="002D4E4D">
        <w:rPr>
          <w:rFonts w:ascii="Verdana" w:hAnsi="Verdana"/>
          <w:sz w:val="20"/>
          <w:szCs w:val="20"/>
        </w:rPr>
        <w:t>luoresc</w:t>
      </w:r>
      <w:r w:rsidR="00D81681">
        <w:rPr>
          <w:rFonts w:ascii="Verdana" w:hAnsi="Verdana"/>
          <w:sz w:val="20"/>
          <w:szCs w:val="20"/>
        </w:rPr>
        <w:t>e</w:t>
      </w:r>
      <w:r w:rsidR="002D4E4D">
        <w:rPr>
          <w:rFonts w:ascii="Verdana" w:hAnsi="Verdana"/>
          <w:sz w:val="20"/>
          <w:szCs w:val="20"/>
        </w:rPr>
        <w:t xml:space="preserve">in </w:t>
      </w:r>
      <w:r w:rsidR="00CA1101">
        <w:rPr>
          <w:rFonts w:ascii="Verdana" w:hAnsi="Verdana"/>
          <w:sz w:val="20"/>
          <w:szCs w:val="20"/>
        </w:rPr>
        <w:t xml:space="preserve">was present at a final concentration of </w:t>
      </w:r>
      <w:r w:rsidR="002D4E4D">
        <w:rPr>
          <w:rFonts w:ascii="Verdana" w:hAnsi="Verdana"/>
          <w:sz w:val="20"/>
          <w:szCs w:val="20"/>
        </w:rPr>
        <w:t>1 µM</w:t>
      </w:r>
      <w:r w:rsidR="00CA1101">
        <w:rPr>
          <w:rFonts w:ascii="Verdana" w:hAnsi="Verdana"/>
          <w:sz w:val="20"/>
          <w:szCs w:val="20"/>
        </w:rPr>
        <w:t>.</w:t>
      </w:r>
      <w:r w:rsidR="002D4E4D">
        <w:rPr>
          <w:rFonts w:ascii="Verdana" w:hAnsi="Verdana"/>
          <w:sz w:val="20"/>
          <w:szCs w:val="20"/>
        </w:rPr>
        <w:t xml:space="preserve"> </w:t>
      </w:r>
      <w:r w:rsidR="00D67429" w:rsidRPr="00375315">
        <w:rPr>
          <w:rFonts w:ascii="Verdana" w:eastAsia="Calibri" w:hAnsi="Verdana"/>
          <w:sz w:val="20"/>
          <w:szCs w:val="20"/>
        </w:rPr>
        <w:t xml:space="preserve">The assay was </w:t>
      </w:r>
      <w:r w:rsidR="00CA1101">
        <w:rPr>
          <w:rFonts w:ascii="Verdana" w:eastAsia="Calibri" w:hAnsi="Verdana"/>
          <w:sz w:val="20"/>
          <w:szCs w:val="20"/>
        </w:rPr>
        <w:t>started</w:t>
      </w:r>
      <w:r w:rsidR="00D67429" w:rsidRPr="00375315">
        <w:rPr>
          <w:rFonts w:ascii="Verdana" w:eastAsia="Calibri" w:hAnsi="Verdana"/>
          <w:sz w:val="20"/>
          <w:szCs w:val="20"/>
        </w:rPr>
        <w:t xml:space="preserve"> by </w:t>
      </w:r>
      <w:r w:rsidR="00CA1101">
        <w:rPr>
          <w:rFonts w:ascii="Verdana" w:eastAsia="Calibri" w:hAnsi="Verdana"/>
          <w:sz w:val="20"/>
          <w:szCs w:val="20"/>
        </w:rPr>
        <w:t xml:space="preserve">using the same procedure as stated in Section 2.2. </w:t>
      </w:r>
      <w:r w:rsidR="00D67429" w:rsidRPr="00375315">
        <w:rPr>
          <w:rFonts w:ascii="Verdana" w:eastAsia="Calibri" w:hAnsi="Verdana"/>
          <w:sz w:val="20"/>
          <w:szCs w:val="20"/>
        </w:rPr>
        <w:t xml:space="preserve">The plate reader </w:t>
      </w:r>
      <w:r w:rsidR="00D67429" w:rsidRPr="0081374A">
        <w:rPr>
          <w:rFonts w:ascii="Verdana" w:eastAsia="Calibri" w:hAnsi="Verdana"/>
          <w:sz w:val="20"/>
          <w:szCs w:val="20"/>
        </w:rPr>
        <w:t>temperature was set at 25</w:t>
      </w:r>
      <w:r w:rsidR="00CA1101">
        <w:rPr>
          <w:rFonts w:ascii="Verdana" w:eastAsia="Calibri" w:hAnsi="Verdana"/>
          <w:sz w:val="20"/>
          <w:szCs w:val="20"/>
        </w:rPr>
        <w:t xml:space="preserve"> </w:t>
      </w:r>
      <w:r w:rsidR="00D67429" w:rsidRPr="0081374A">
        <w:rPr>
          <w:rFonts w:ascii="Verdana" w:eastAsia="Calibri" w:hAnsi="Verdana"/>
          <w:sz w:val="20"/>
          <w:szCs w:val="20"/>
        </w:rPr>
        <w:t>˚C</w:t>
      </w:r>
      <w:r w:rsidR="00FE0419">
        <w:rPr>
          <w:rFonts w:ascii="Verdana" w:eastAsia="Calibri" w:hAnsi="Verdana"/>
          <w:sz w:val="20"/>
          <w:szCs w:val="20"/>
        </w:rPr>
        <w:t xml:space="preserve"> and </w:t>
      </w:r>
      <w:r w:rsidR="00CA1101">
        <w:rPr>
          <w:rFonts w:ascii="Verdana" w:eastAsia="Calibri" w:hAnsi="Verdana"/>
          <w:sz w:val="20"/>
          <w:szCs w:val="20"/>
        </w:rPr>
        <w:t xml:space="preserve">of each well </w:t>
      </w:r>
      <w:r w:rsidR="00FE0419">
        <w:rPr>
          <w:rFonts w:ascii="Verdana" w:eastAsia="Calibri" w:hAnsi="Verdana"/>
          <w:sz w:val="20"/>
          <w:szCs w:val="20"/>
        </w:rPr>
        <w:t xml:space="preserve">fluorescence </w:t>
      </w:r>
      <w:r w:rsidR="00D67429" w:rsidRPr="0081374A">
        <w:rPr>
          <w:rFonts w:ascii="Verdana" w:eastAsia="Calibri" w:hAnsi="Verdana"/>
          <w:sz w:val="20"/>
          <w:szCs w:val="20"/>
        </w:rPr>
        <w:t xml:space="preserve">was measured </w:t>
      </w:r>
      <w:r w:rsidR="00CA1101">
        <w:rPr>
          <w:rFonts w:ascii="Verdana" w:eastAsia="Calibri" w:hAnsi="Verdana"/>
          <w:sz w:val="20"/>
          <w:szCs w:val="20"/>
        </w:rPr>
        <w:t>using</w:t>
      </w:r>
      <w:r w:rsidR="00D67429" w:rsidRPr="0081374A">
        <w:rPr>
          <w:rFonts w:ascii="Verdana" w:eastAsia="Calibri" w:hAnsi="Verdana"/>
          <w:sz w:val="20"/>
          <w:szCs w:val="20"/>
        </w:rPr>
        <w:t xml:space="preserve"> a</w:t>
      </w:r>
      <w:r w:rsidR="00FE0419">
        <w:rPr>
          <w:rFonts w:ascii="Verdana" w:eastAsia="Calibri" w:hAnsi="Verdana"/>
          <w:sz w:val="20"/>
          <w:szCs w:val="20"/>
        </w:rPr>
        <w:t>n</w:t>
      </w:r>
      <w:r w:rsidR="00D67429" w:rsidRPr="0081374A">
        <w:rPr>
          <w:rFonts w:ascii="Verdana" w:eastAsia="Calibri" w:hAnsi="Verdana"/>
          <w:sz w:val="20"/>
          <w:szCs w:val="20"/>
        </w:rPr>
        <w:t xml:space="preserve"> </w:t>
      </w:r>
      <w:r w:rsidR="00BE1501" w:rsidRPr="0081374A">
        <w:rPr>
          <w:rFonts w:ascii="Verdana" w:hAnsi="Verdana"/>
          <w:sz w:val="20"/>
          <w:szCs w:val="20"/>
        </w:rPr>
        <w:t>excitation wavelength of</w:t>
      </w:r>
      <w:r w:rsidR="0081374A">
        <w:rPr>
          <w:rFonts w:ascii="Verdana" w:hAnsi="Verdana"/>
          <w:sz w:val="20"/>
          <w:szCs w:val="20"/>
        </w:rPr>
        <w:t xml:space="preserve"> </w:t>
      </w:r>
      <w:r w:rsidR="00BE1501" w:rsidRPr="0081374A">
        <w:rPr>
          <w:rFonts w:ascii="Verdana" w:hAnsi="Verdana"/>
          <w:sz w:val="20"/>
          <w:szCs w:val="20"/>
        </w:rPr>
        <w:t xml:space="preserve">488 nm and </w:t>
      </w:r>
      <w:r w:rsidR="00FE0419">
        <w:rPr>
          <w:rFonts w:ascii="Verdana" w:hAnsi="Verdana"/>
          <w:sz w:val="20"/>
          <w:szCs w:val="20"/>
        </w:rPr>
        <w:t xml:space="preserve">an </w:t>
      </w:r>
      <w:r w:rsidR="00BE1501" w:rsidRPr="0081374A">
        <w:rPr>
          <w:rFonts w:ascii="Verdana" w:hAnsi="Verdana"/>
          <w:sz w:val="20"/>
          <w:szCs w:val="20"/>
        </w:rPr>
        <w:t>emission wavelength of 520 nm</w:t>
      </w:r>
      <w:r w:rsidR="00FE0419">
        <w:rPr>
          <w:rFonts w:ascii="Verdana" w:hAnsi="Verdana"/>
          <w:sz w:val="20"/>
          <w:szCs w:val="20"/>
        </w:rPr>
        <w:t xml:space="preserve"> </w:t>
      </w:r>
      <w:r w:rsidR="003B6531">
        <w:rPr>
          <w:rFonts w:ascii="Verdana" w:hAnsi="Verdana"/>
          <w:sz w:val="20"/>
          <w:szCs w:val="20"/>
        </w:rPr>
        <w:t>in</w:t>
      </w:r>
      <w:r w:rsidR="00FE0419">
        <w:rPr>
          <w:rFonts w:ascii="Verdana" w:hAnsi="Verdana"/>
          <w:sz w:val="20"/>
          <w:szCs w:val="20"/>
        </w:rPr>
        <w:t xml:space="preserve"> the </w:t>
      </w:r>
      <w:r w:rsidR="00D67429" w:rsidRPr="0081374A">
        <w:rPr>
          <w:rFonts w:ascii="Verdana" w:eastAsia="Calibri" w:hAnsi="Verdana"/>
          <w:sz w:val="20"/>
          <w:szCs w:val="20"/>
        </w:rPr>
        <w:t>Varioskan™ LUX Multimode Microplate Reader</w:t>
      </w:r>
      <w:r w:rsidR="00FE0419">
        <w:rPr>
          <w:rFonts w:ascii="Verdana" w:eastAsia="Calibri" w:hAnsi="Verdana"/>
          <w:sz w:val="20"/>
          <w:szCs w:val="20"/>
        </w:rPr>
        <w:t>.</w:t>
      </w:r>
      <w:r w:rsidR="00D67429" w:rsidRPr="0081374A">
        <w:rPr>
          <w:rFonts w:ascii="Verdana" w:eastAsia="Calibri" w:hAnsi="Verdana"/>
          <w:sz w:val="20"/>
          <w:szCs w:val="20"/>
        </w:rPr>
        <w:t xml:space="preserve"> Measurements were performed in one kinetic loop </w:t>
      </w:r>
      <w:r w:rsidR="00FE0419">
        <w:rPr>
          <w:rFonts w:ascii="Verdana" w:eastAsia="Calibri" w:hAnsi="Verdana"/>
          <w:sz w:val="20"/>
          <w:szCs w:val="20"/>
        </w:rPr>
        <w:t xml:space="preserve">with a </w:t>
      </w:r>
      <w:r w:rsidR="00D67429" w:rsidRPr="0081374A">
        <w:rPr>
          <w:rFonts w:ascii="Verdana" w:eastAsia="Calibri" w:hAnsi="Verdana"/>
          <w:sz w:val="20"/>
          <w:szCs w:val="20"/>
        </w:rPr>
        <w:t>total measurement time of 40 min</w:t>
      </w:r>
      <w:r w:rsidR="00FE0419">
        <w:rPr>
          <w:rFonts w:ascii="Verdana" w:eastAsia="Calibri" w:hAnsi="Verdana"/>
          <w:sz w:val="20"/>
          <w:szCs w:val="20"/>
        </w:rPr>
        <w:t>.</w:t>
      </w:r>
      <w:r w:rsidR="00152D92">
        <w:rPr>
          <w:rFonts w:ascii="Verdana" w:hAnsi="Verdana"/>
          <w:sz w:val="20"/>
          <w:szCs w:val="20"/>
        </w:rPr>
        <w:t xml:space="preserve"> </w:t>
      </w:r>
      <w:r w:rsidR="00152D92" w:rsidRPr="00215213">
        <w:rPr>
          <w:rFonts w:ascii="Verdana" w:hAnsi="Verdana"/>
          <w:sz w:val="20"/>
          <w:szCs w:val="20"/>
        </w:rPr>
        <w:t xml:space="preserve">The bioassay data </w:t>
      </w:r>
      <w:r w:rsidR="00CA1101">
        <w:rPr>
          <w:rFonts w:ascii="Verdana" w:hAnsi="Verdana"/>
          <w:sz w:val="20"/>
          <w:szCs w:val="20"/>
        </w:rPr>
        <w:t>were</w:t>
      </w:r>
      <w:r w:rsidR="00152D92" w:rsidRPr="00215213">
        <w:rPr>
          <w:rFonts w:ascii="Verdana" w:hAnsi="Verdana"/>
          <w:sz w:val="20"/>
          <w:szCs w:val="20"/>
        </w:rPr>
        <w:t xml:space="preserve"> presented as bioassay chromatogram</w:t>
      </w:r>
      <w:r w:rsidR="00E857F1">
        <w:rPr>
          <w:rFonts w:ascii="Verdana" w:hAnsi="Verdana"/>
          <w:sz w:val="20"/>
          <w:szCs w:val="20"/>
        </w:rPr>
        <w:t>s</w:t>
      </w:r>
      <w:r w:rsidR="00152D92" w:rsidRPr="00215213">
        <w:rPr>
          <w:rFonts w:ascii="Verdana" w:hAnsi="Verdana"/>
          <w:sz w:val="20"/>
          <w:szCs w:val="20"/>
        </w:rPr>
        <w:t xml:space="preserve"> when u</w:t>
      </w:r>
      <w:r w:rsidR="00CF727C">
        <w:rPr>
          <w:rFonts w:ascii="Verdana" w:hAnsi="Verdana"/>
          <w:sz w:val="20"/>
          <w:szCs w:val="20"/>
        </w:rPr>
        <w:t>sed for snake venom screening.</w:t>
      </w:r>
    </w:p>
    <w:p w14:paraId="16A2908B" w14:textId="77777777" w:rsidR="000A7D15" w:rsidRDefault="000A7D15" w:rsidP="00AB352A">
      <w:pPr>
        <w:pStyle w:val="NoSpacing"/>
        <w:spacing w:line="360" w:lineRule="auto"/>
        <w:jc w:val="both"/>
        <w:rPr>
          <w:rFonts w:ascii="Verdana" w:hAnsi="Verdana"/>
          <w:sz w:val="20"/>
          <w:szCs w:val="20"/>
        </w:rPr>
      </w:pPr>
    </w:p>
    <w:p w14:paraId="16D57F8A" w14:textId="1A6C6829" w:rsidR="00974F04" w:rsidRPr="00D920F8" w:rsidRDefault="00CA1101" w:rsidP="00A05B03">
      <w:pPr>
        <w:pStyle w:val="NoSpacing"/>
        <w:spacing w:line="360" w:lineRule="auto"/>
        <w:jc w:val="both"/>
        <w:rPr>
          <w:rFonts w:ascii="Verdana" w:hAnsi="Verdana"/>
          <w:sz w:val="20"/>
          <w:szCs w:val="20"/>
        </w:rPr>
      </w:pPr>
      <w:r>
        <w:rPr>
          <w:rFonts w:ascii="Verdana" w:eastAsia="Calibri" w:hAnsi="Verdana"/>
          <w:sz w:val="20"/>
          <w:szCs w:val="20"/>
        </w:rPr>
        <w:t>T</w:t>
      </w:r>
      <w:r w:rsidR="00D920F8" w:rsidRPr="00D920F8">
        <w:rPr>
          <w:rFonts w:ascii="Verdana" w:eastAsia="Calibri" w:hAnsi="Verdana"/>
          <w:sz w:val="20"/>
          <w:szCs w:val="20"/>
        </w:rPr>
        <w:t>he cleaning procedure of the robotic pipetting machine</w:t>
      </w:r>
      <w:r>
        <w:rPr>
          <w:rFonts w:ascii="Verdana" w:eastAsia="Calibri" w:hAnsi="Verdana"/>
          <w:sz w:val="20"/>
          <w:szCs w:val="20"/>
        </w:rPr>
        <w:t xml:space="preserve"> is</w:t>
      </w:r>
      <w:r w:rsidR="00271EF7">
        <w:rPr>
          <w:rFonts w:ascii="Verdana" w:eastAsia="Calibri" w:hAnsi="Verdana"/>
          <w:sz w:val="20"/>
          <w:szCs w:val="20"/>
        </w:rPr>
        <w:t xml:space="preserve"> as</w:t>
      </w:r>
      <w:r>
        <w:rPr>
          <w:rFonts w:ascii="Verdana" w:eastAsia="Calibri" w:hAnsi="Verdana"/>
          <w:sz w:val="20"/>
          <w:szCs w:val="20"/>
        </w:rPr>
        <w:t xml:space="preserve"> reported</w:t>
      </w:r>
      <w:r w:rsidR="00271EF7">
        <w:rPr>
          <w:rFonts w:ascii="Verdana" w:eastAsia="Calibri" w:hAnsi="Verdana"/>
          <w:sz w:val="20"/>
          <w:szCs w:val="20"/>
        </w:rPr>
        <w:t xml:space="preserve"> previously</w:t>
      </w:r>
      <w:r>
        <w:rPr>
          <w:rFonts w:ascii="Verdana" w:eastAsia="Calibri" w:hAnsi="Verdana"/>
          <w:sz w:val="20"/>
          <w:szCs w:val="20"/>
        </w:rPr>
        <w:t xml:space="preserve"> in</w:t>
      </w:r>
      <w:r w:rsidRPr="00CA1101">
        <w:rPr>
          <w:rFonts w:ascii="Verdana" w:eastAsia="Calibri" w:hAnsi="Verdana"/>
          <w:sz w:val="20"/>
          <w:szCs w:val="20"/>
        </w:rPr>
        <w:t xml:space="preserve"> </w:t>
      </w:r>
      <w:r w:rsidR="00271EF7">
        <w:rPr>
          <w:rFonts w:ascii="Verdana" w:eastAsia="Calibri" w:hAnsi="Verdana"/>
          <w:sz w:val="20"/>
          <w:szCs w:val="20"/>
        </w:rPr>
        <w:t>Still et al.</w:t>
      </w:r>
      <w:r w:rsidR="00271EF7">
        <w:rPr>
          <w:rFonts w:ascii="Verdana" w:eastAsia="Calibri" w:hAnsi="Verdana"/>
          <w:sz w:val="20"/>
          <w:szCs w:val="20"/>
        </w:rPr>
        <w:fldChar w:fldCharType="begin" w:fldLock="1"/>
      </w:r>
      <w:r w:rsidR="00C7012C">
        <w:rPr>
          <w:rFonts w:ascii="Verdana" w:eastAsia="Calibri" w:hAnsi="Verdana"/>
          <w:sz w:val="20"/>
          <w:szCs w:val="20"/>
        </w:rPr>
        <w:instrText>ADDIN CSL_CITATION {"citationItems":[{"id":"ITEM-1","itemData":{"DOI":"10.3390/toxins9120382","ISSN":"20726651","PMID":"29186818","abstract":"Coagulation assays currently employed are often low throughput, require specialized equipment and/or require large blood/plasma samples. This study describes the development, optimization and early application of a generic low-volume and high-throughput screening (HTS) assay for coagulation activity. The assay is a time-course spectrophotometric measurement which kinetically measures the clotting profile of bovine or human plasma incubated with Ca2+ and a test compound. The HTS assay can be a valuable new tool for coagulation diagnostics in hospitals, for research in coagulation disorders, for drug discovery and for venom research. A major effect following envenomation by many venomous snakes is perturbation of blood coagulation caused by haemotoxic compounds present in the venom. These compounds, such as anticoagulants, are potential leads in drug discovery for cardiovascular diseases. The assay was implemented in an integrated analytical approach consisting of reversed-phase liquid chromatography (LC) for separation of crude venom components in combination with parallel post-column coagulation screening and mass spectrometry (MS). The approach was applied for the rapid assessment and identification of profiles of haemotoxic compounds in snake venoms. Procoagulant and anticoagulant activities were correlated with accurate masses from the parallel MS measurements, facilitating the detection of peptides showing strong anticoagulant activity.","author":[{"dropping-particle":"","family":"Still","given":"Kristina B.M.","non-dropping-particle":"","parse-names":false,"suffix":""},{"dropping-particle":"","family":"Nandlal","given":"Randjana S.S.","non-dropping-particle":"","parse-names":false,"suffix":""},{"dropping-particle":"","family":"Slagboom","given":"Julien","non-dropping-particle":"","parse-names":false,"suffix":""},{"dropping-particle":"","family":"Somsen","given":"Govert W.","non-dropping-particle":"","parse-names":false,"suffix":""},{"dropping-particle":"","family":"Casewell","given":"Nicholas R.","non-dropping-particle":"","parse-names":false,"suffix":""},{"dropping-particle":"","family":"Kool","given":"Jeroen","non-dropping-particle":"","parse-names":false,"suffix":""}],"container-title":"Toxins","id":"ITEM-1","issue":"12","issued":{"date-parts":[["2017"]]},"page":"1-16","title":"Multipurpose HTS coagulation analysis: Assay development and assessment of coagulopathic snake venoms","type":"article-journal","volume":"9"},"uris":["http://www.mendeley.com/documents/?uuid=7094cdaf-cd82-4ff9-9615-9bae624cfca0"]}],"mendeley":{"formattedCitation":"(Still et al., 2017)","plainTextFormattedCitation":"(Still et al., 2017)","previouslyFormattedCitation":"(Still et al., 2017)"},"properties":{"noteIndex":0},"schema":"https://github.com/citation-style-language/schema/raw/master/csl-citation.json"}</w:instrText>
      </w:r>
      <w:r w:rsidR="00271EF7">
        <w:rPr>
          <w:rFonts w:ascii="Verdana" w:eastAsia="Calibri" w:hAnsi="Verdana"/>
          <w:sz w:val="20"/>
          <w:szCs w:val="20"/>
        </w:rPr>
        <w:fldChar w:fldCharType="separate"/>
      </w:r>
      <w:r w:rsidR="00010DBD" w:rsidRPr="00010DBD">
        <w:rPr>
          <w:rFonts w:ascii="Verdana" w:eastAsia="Calibri" w:hAnsi="Verdana"/>
          <w:noProof/>
          <w:sz w:val="20"/>
          <w:szCs w:val="20"/>
        </w:rPr>
        <w:t>(Still et al., 2017)</w:t>
      </w:r>
      <w:r w:rsidR="00271EF7">
        <w:rPr>
          <w:rFonts w:ascii="Verdana" w:eastAsia="Calibri" w:hAnsi="Verdana"/>
          <w:sz w:val="20"/>
          <w:szCs w:val="20"/>
        </w:rPr>
        <w:fldChar w:fldCharType="end"/>
      </w:r>
      <w:r w:rsidR="002D4FA7">
        <w:rPr>
          <w:rFonts w:ascii="Verdana" w:hAnsi="Verdana"/>
          <w:sz w:val="20"/>
          <w:szCs w:val="20"/>
        </w:rPr>
        <w:t xml:space="preserve"> </w:t>
      </w:r>
      <w:r w:rsidR="000A7D15" w:rsidRPr="00D920F8">
        <w:rPr>
          <w:rFonts w:ascii="Verdana" w:hAnsi="Verdana"/>
          <w:sz w:val="20"/>
          <w:szCs w:val="20"/>
        </w:rPr>
        <w:t xml:space="preserve">For typical kinetic curve results </w:t>
      </w:r>
      <w:r w:rsidR="002D4FA7">
        <w:rPr>
          <w:rFonts w:ascii="Verdana" w:hAnsi="Verdana"/>
          <w:sz w:val="20"/>
          <w:szCs w:val="20"/>
        </w:rPr>
        <w:t xml:space="preserve">obtained </w:t>
      </w:r>
      <w:r w:rsidR="000A7D15" w:rsidRPr="00D920F8">
        <w:rPr>
          <w:rFonts w:ascii="Verdana" w:hAnsi="Verdana"/>
          <w:sz w:val="20"/>
          <w:szCs w:val="20"/>
        </w:rPr>
        <w:t>when running both PLA</w:t>
      </w:r>
      <w:r w:rsidR="000A7D15" w:rsidRPr="00E11F4E">
        <w:rPr>
          <w:rFonts w:ascii="Verdana" w:hAnsi="Verdana"/>
          <w:sz w:val="20"/>
          <w:szCs w:val="20"/>
          <w:vertAlign w:val="subscript"/>
        </w:rPr>
        <w:t>2</w:t>
      </w:r>
      <w:r w:rsidR="000A7D15" w:rsidRPr="00D920F8">
        <w:rPr>
          <w:rFonts w:ascii="Verdana" w:hAnsi="Verdana"/>
          <w:sz w:val="20"/>
          <w:szCs w:val="20"/>
        </w:rPr>
        <w:t xml:space="preserve"> assay formats </w:t>
      </w:r>
      <w:r w:rsidR="00AB7375">
        <w:rPr>
          <w:rFonts w:ascii="Verdana" w:hAnsi="Verdana"/>
          <w:sz w:val="20"/>
          <w:szCs w:val="20"/>
        </w:rPr>
        <w:t xml:space="preserve">with </w:t>
      </w:r>
      <w:r w:rsidR="00AB7375" w:rsidRPr="001865BA">
        <w:rPr>
          <w:rFonts w:ascii="Verdana" w:hAnsi="Verdana"/>
          <w:sz w:val="20"/>
          <w:szCs w:val="20"/>
        </w:rPr>
        <w:t>venoms high in PLA</w:t>
      </w:r>
      <w:r w:rsidR="00AB7375" w:rsidRPr="001865BA">
        <w:rPr>
          <w:rFonts w:ascii="Verdana" w:hAnsi="Verdana"/>
          <w:sz w:val="20"/>
          <w:szCs w:val="20"/>
          <w:vertAlign w:val="subscript"/>
        </w:rPr>
        <w:t>2</w:t>
      </w:r>
      <w:r w:rsidR="00AB7375" w:rsidRPr="001865BA">
        <w:rPr>
          <w:rFonts w:ascii="Verdana" w:hAnsi="Verdana"/>
          <w:sz w:val="20"/>
          <w:szCs w:val="20"/>
        </w:rPr>
        <w:t xml:space="preserve"> abundance</w:t>
      </w:r>
      <w:r w:rsidR="002D4FA7" w:rsidRPr="001865BA">
        <w:rPr>
          <w:rFonts w:ascii="Verdana" w:hAnsi="Verdana"/>
          <w:sz w:val="20"/>
          <w:szCs w:val="20"/>
        </w:rPr>
        <w:t>,</w:t>
      </w:r>
      <w:r w:rsidR="000A7D15" w:rsidRPr="001865BA">
        <w:rPr>
          <w:rFonts w:ascii="Verdana" w:hAnsi="Verdana"/>
          <w:sz w:val="20"/>
          <w:szCs w:val="20"/>
        </w:rPr>
        <w:t xml:space="preserve"> the reader is referred to </w:t>
      </w:r>
      <w:r w:rsidR="002F72FF" w:rsidRPr="001865BA">
        <w:rPr>
          <w:rFonts w:ascii="Verdana" w:hAnsi="Verdana"/>
          <w:sz w:val="20"/>
          <w:szCs w:val="20"/>
        </w:rPr>
        <w:t xml:space="preserve">supporting </w:t>
      </w:r>
      <w:r w:rsidR="000A7D15" w:rsidRPr="001865BA">
        <w:rPr>
          <w:rFonts w:ascii="Verdana" w:hAnsi="Verdana"/>
          <w:sz w:val="20"/>
          <w:szCs w:val="20"/>
        </w:rPr>
        <w:t>information S</w:t>
      </w:r>
      <w:r w:rsidR="00271EF7" w:rsidRPr="001865BA">
        <w:rPr>
          <w:rFonts w:ascii="Verdana" w:hAnsi="Verdana"/>
          <w:sz w:val="20"/>
          <w:szCs w:val="20"/>
        </w:rPr>
        <w:t>1</w:t>
      </w:r>
      <w:r w:rsidR="000A7D15" w:rsidRPr="001865BA">
        <w:rPr>
          <w:rFonts w:ascii="Verdana" w:hAnsi="Verdana"/>
          <w:sz w:val="20"/>
          <w:szCs w:val="20"/>
        </w:rPr>
        <w:t>. Th</w:t>
      </w:r>
      <w:r w:rsidR="00613845">
        <w:rPr>
          <w:rFonts w:ascii="Verdana" w:hAnsi="Verdana"/>
          <w:sz w:val="20"/>
          <w:szCs w:val="20"/>
        </w:rPr>
        <w:t>e</w:t>
      </w:r>
      <w:r w:rsidR="000A7D15" w:rsidRPr="001865BA">
        <w:rPr>
          <w:rFonts w:ascii="Verdana" w:hAnsi="Verdana"/>
          <w:sz w:val="20"/>
          <w:szCs w:val="20"/>
        </w:rPr>
        <w:t xml:space="preserve"> difference</w:t>
      </w:r>
      <w:r w:rsidR="000A7D15" w:rsidRPr="00D920F8">
        <w:rPr>
          <w:rFonts w:ascii="Verdana" w:hAnsi="Verdana"/>
          <w:sz w:val="20"/>
          <w:szCs w:val="20"/>
        </w:rPr>
        <w:t xml:space="preserve"> in </w:t>
      </w:r>
      <w:r w:rsidR="002D4FA7">
        <w:rPr>
          <w:rFonts w:ascii="Verdana" w:hAnsi="Verdana"/>
          <w:sz w:val="20"/>
          <w:szCs w:val="20"/>
        </w:rPr>
        <w:t xml:space="preserve">curve </w:t>
      </w:r>
      <w:r w:rsidR="000A7D15" w:rsidRPr="00D920F8">
        <w:rPr>
          <w:rFonts w:ascii="Verdana" w:hAnsi="Verdana"/>
          <w:sz w:val="20"/>
          <w:szCs w:val="20"/>
        </w:rPr>
        <w:t>slope</w:t>
      </w:r>
      <w:r w:rsidR="002D4FA7">
        <w:rPr>
          <w:rFonts w:ascii="Verdana" w:hAnsi="Verdana"/>
          <w:sz w:val="20"/>
          <w:szCs w:val="20"/>
        </w:rPr>
        <w:t>s</w:t>
      </w:r>
      <w:r w:rsidR="000A7D15" w:rsidRPr="00D920F8">
        <w:rPr>
          <w:rFonts w:ascii="Verdana" w:hAnsi="Verdana"/>
          <w:sz w:val="20"/>
          <w:szCs w:val="20"/>
        </w:rPr>
        <w:t xml:space="preserve"> allows for the reconstruction of bioactivity chromatograms</w:t>
      </w:r>
      <w:r w:rsidR="00D920F8" w:rsidRPr="00D920F8">
        <w:rPr>
          <w:rFonts w:ascii="Verdana" w:hAnsi="Verdana"/>
          <w:sz w:val="20"/>
          <w:szCs w:val="20"/>
        </w:rPr>
        <w:t xml:space="preserve"> (more </w:t>
      </w:r>
      <w:r w:rsidR="00D920F8" w:rsidRPr="00613845">
        <w:rPr>
          <w:rFonts w:ascii="Verdana" w:hAnsi="Verdana"/>
          <w:sz w:val="20"/>
          <w:szCs w:val="20"/>
        </w:rPr>
        <w:t xml:space="preserve">details in </w:t>
      </w:r>
      <w:r w:rsidR="005A3247" w:rsidRPr="00613845">
        <w:rPr>
          <w:rFonts w:ascii="Verdana" w:hAnsi="Verdana"/>
          <w:sz w:val="20"/>
          <w:szCs w:val="20"/>
        </w:rPr>
        <w:t>Section 3</w:t>
      </w:r>
      <w:r w:rsidR="00D920F8" w:rsidRPr="00613845">
        <w:rPr>
          <w:rFonts w:ascii="Verdana" w:hAnsi="Verdana"/>
          <w:sz w:val="20"/>
          <w:szCs w:val="20"/>
        </w:rPr>
        <w:t>.</w:t>
      </w:r>
      <w:r w:rsidR="00613845" w:rsidRPr="00613845">
        <w:rPr>
          <w:rFonts w:ascii="Verdana" w:hAnsi="Verdana"/>
          <w:sz w:val="20"/>
          <w:szCs w:val="20"/>
        </w:rPr>
        <w:t>3</w:t>
      </w:r>
      <w:r w:rsidR="00D920F8" w:rsidRPr="00613845">
        <w:rPr>
          <w:rFonts w:ascii="Verdana" w:hAnsi="Verdana"/>
          <w:sz w:val="20"/>
          <w:szCs w:val="20"/>
        </w:rPr>
        <w:t>)</w:t>
      </w:r>
      <w:r w:rsidR="000A7D15" w:rsidRPr="00613845">
        <w:rPr>
          <w:rFonts w:ascii="Verdana" w:hAnsi="Verdana"/>
          <w:sz w:val="20"/>
          <w:szCs w:val="20"/>
        </w:rPr>
        <w:t>.</w:t>
      </w:r>
    </w:p>
    <w:p w14:paraId="68B42CF9" w14:textId="445A0001" w:rsidR="00301DEC" w:rsidRDefault="00301DEC">
      <w:pPr>
        <w:spacing w:after="160" w:line="259" w:lineRule="auto"/>
        <w:rPr>
          <w:rFonts w:ascii="Verdana" w:eastAsia="Cambria" w:hAnsi="Verdana"/>
          <w:b/>
          <w:sz w:val="20"/>
          <w:szCs w:val="20"/>
        </w:rPr>
      </w:pPr>
      <w:r>
        <w:rPr>
          <w:rFonts w:ascii="Verdana" w:eastAsia="Cambria" w:hAnsi="Verdana"/>
          <w:b/>
          <w:sz w:val="20"/>
          <w:szCs w:val="20"/>
        </w:rPr>
        <w:br w:type="page"/>
      </w:r>
    </w:p>
    <w:p w14:paraId="14616E58" w14:textId="48290511" w:rsidR="003A390D" w:rsidRPr="00BE1501" w:rsidRDefault="003911E2" w:rsidP="00AB352A">
      <w:pPr>
        <w:pStyle w:val="NoSpacing"/>
        <w:spacing w:line="360" w:lineRule="auto"/>
        <w:jc w:val="both"/>
        <w:rPr>
          <w:rFonts w:ascii="Verdana" w:eastAsia="Cambria" w:hAnsi="Verdana"/>
          <w:sz w:val="20"/>
          <w:szCs w:val="20"/>
        </w:rPr>
      </w:pPr>
      <w:r w:rsidRPr="009E2D6F">
        <w:rPr>
          <w:rFonts w:ascii="Verdana" w:eastAsia="Cambria" w:hAnsi="Verdana"/>
          <w:b/>
          <w:sz w:val="20"/>
          <w:szCs w:val="20"/>
        </w:rPr>
        <w:lastRenderedPageBreak/>
        <w:t xml:space="preserve">2.4. Instrumental </w:t>
      </w:r>
      <w:r w:rsidR="004964FA">
        <w:rPr>
          <w:rFonts w:ascii="Verdana" w:eastAsia="Cambria" w:hAnsi="Verdana"/>
          <w:b/>
          <w:sz w:val="20"/>
          <w:szCs w:val="20"/>
        </w:rPr>
        <w:t>s</w:t>
      </w:r>
      <w:r w:rsidRPr="009E2D6F">
        <w:rPr>
          <w:rFonts w:ascii="Verdana" w:eastAsia="Cambria" w:hAnsi="Verdana"/>
          <w:b/>
          <w:sz w:val="20"/>
          <w:szCs w:val="20"/>
        </w:rPr>
        <w:t xml:space="preserve">etup for </w:t>
      </w:r>
      <w:r w:rsidR="002D4FA7">
        <w:rPr>
          <w:rFonts w:ascii="Verdana" w:eastAsia="Cambria" w:hAnsi="Verdana"/>
          <w:b/>
          <w:sz w:val="20"/>
          <w:szCs w:val="20"/>
        </w:rPr>
        <w:t xml:space="preserve">venom </w:t>
      </w:r>
      <w:r w:rsidRPr="009E2D6F">
        <w:rPr>
          <w:rFonts w:ascii="Verdana" w:eastAsia="Cambria" w:hAnsi="Verdana"/>
          <w:b/>
          <w:sz w:val="20"/>
          <w:szCs w:val="20"/>
        </w:rPr>
        <w:t>fractionation</w:t>
      </w:r>
    </w:p>
    <w:p w14:paraId="139D4122" w14:textId="778A07CA" w:rsidR="000A7D15" w:rsidRPr="002D4FA7" w:rsidRDefault="001767D2" w:rsidP="00A05B03">
      <w:pPr>
        <w:pStyle w:val="NoSpacing"/>
        <w:spacing w:line="360" w:lineRule="auto"/>
        <w:jc w:val="both"/>
        <w:rPr>
          <w:rFonts w:ascii="Verdana" w:hAnsi="Verdana"/>
          <w:color w:val="FF0000"/>
          <w:sz w:val="20"/>
          <w:szCs w:val="20"/>
        </w:rPr>
      </w:pPr>
      <w:r w:rsidRPr="00A05B03">
        <w:rPr>
          <w:rFonts w:ascii="Verdana" w:eastAsia="Calibri" w:hAnsi="Verdana"/>
          <w:sz w:val="20"/>
          <w:szCs w:val="20"/>
        </w:rPr>
        <w:t xml:space="preserve">For </w:t>
      </w:r>
      <w:r w:rsidR="00BC6980" w:rsidRPr="00A05B03">
        <w:rPr>
          <w:rFonts w:ascii="Verdana" w:eastAsia="Calibri" w:hAnsi="Verdana"/>
          <w:sz w:val="20"/>
          <w:szCs w:val="20"/>
        </w:rPr>
        <w:t>high-resolution fractionation</w:t>
      </w:r>
      <w:r w:rsidRPr="00A05B03">
        <w:rPr>
          <w:rFonts w:ascii="Verdana" w:eastAsia="Calibri" w:hAnsi="Verdana"/>
          <w:sz w:val="20"/>
          <w:szCs w:val="20"/>
        </w:rPr>
        <w:t xml:space="preserve"> of snake venoms, </w:t>
      </w:r>
      <w:r w:rsidR="00D01FD4">
        <w:rPr>
          <w:rFonts w:ascii="Verdana" w:eastAsia="Calibri" w:hAnsi="Verdana"/>
          <w:sz w:val="20"/>
          <w:szCs w:val="20"/>
        </w:rPr>
        <w:t>the</w:t>
      </w:r>
      <w:r w:rsidRPr="00A05B03">
        <w:rPr>
          <w:rFonts w:ascii="Verdana" w:eastAsia="Calibri" w:hAnsi="Verdana"/>
          <w:sz w:val="20"/>
          <w:szCs w:val="20"/>
        </w:rPr>
        <w:t xml:space="preserve"> analytical system</w:t>
      </w:r>
      <w:r w:rsidR="00782B44" w:rsidRPr="00A05B03">
        <w:rPr>
          <w:rFonts w:ascii="Verdana" w:eastAsia="Calibri" w:hAnsi="Verdana"/>
          <w:noProof/>
          <w:sz w:val="20"/>
          <w:szCs w:val="20"/>
        </w:rPr>
        <w:t xml:space="preserve"> </w:t>
      </w:r>
      <w:r w:rsidR="002F70D9" w:rsidRPr="00A05B03">
        <w:rPr>
          <w:rFonts w:ascii="Verdana" w:eastAsia="Calibri" w:hAnsi="Verdana"/>
          <w:noProof/>
          <w:sz w:val="20"/>
          <w:szCs w:val="20"/>
        </w:rPr>
        <w:t xml:space="preserve">previously </w:t>
      </w:r>
      <w:r w:rsidR="00782B44" w:rsidRPr="00A05B03">
        <w:rPr>
          <w:rFonts w:ascii="Verdana" w:eastAsia="Calibri" w:hAnsi="Verdana"/>
          <w:noProof/>
          <w:sz w:val="20"/>
          <w:szCs w:val="20"/>
        </w:rPr>
        <w:t xml:space="preserve">described </w:t>
      </w:r>
      <w:r w:rsidRPr="00A05B03">
        <w:rPr>
          <w:rFonts w:ascii="Verdana" w:eastAsia="Calibri" w:hAnsi="Verdana"/>
          <w:noProof/>
          <w:sz w:val="20"/>
          <w:szCs w:val="20"/>
        </w:rPr>
        <w:t xml:space="preserve">by </w:t>
      </w:r>
      <w:r w:rsidR="00782B44" w:rsidRPr="00A05B03">
        <w:rPr>
          <w:rFonts w:ascii="Verdana" w:eastAsia="Calibri" w:hAnsi="Verdana"/>
          <w:noProof/>
          <w:sz w:val="20"/>
          <w:szCs w:val="20"/>
        </w:rPr>
        <w:t xml:space="preserve">Still </w:t>
      </w:r>
      <w:r w:rsidR="00782B44" w:rsidRPr="00A05B03">
        <w:rPr>
          <w:rFonts w:ascii="Verdana" w:eastAsia="Calibri" w:hAnsi="Verdana"/>
          <w:i/>
          <w:noProof/>
          <w:sz w:val="20"/>
          <w:szCs w:val="20"/>
        </w:rPr>
        <w:t>et al</w:t>
      </w:r>
      <w:r w:rsidR="00782B44" w:rsidRPr="00A05B03">
        <w:rPr>
          <w:rFonts w:ascii="Verdana" w:eastAsia="Calibri" w:hAnsi="Verdana"/>
          <w:noProof/>
          <w:sz w:val="20"/>
          <w:szCs w:val="20"/>
        </w:rPr>
        <w:t>.</w:t>
      </w:r>
      <w:r w:rsidR="00152D92" w:rsidRPr="00A05B03">
        <w:rPr>
          <w:rFonts w:ascii="Verdana" w:eastAsia="Calibri" w:hAnsi="Verdana"/>
          <w:noProof/>
          <w:sz w:val="20"/>
          <w:szCs w:val="20"/>
        </w:rPr>
        <w:fldChar w:fldCharType="begin" w:fldLock="1"/>
      </w:r>
      <w:r w:rsidR="00C7012C">
        <w:rPr>
          <w:rFonts w:ascii="Verdana" w:eastAsia="Calibri" w:hAnsi="Verdana"/>
          <w:noProof/>
          <w:sz w:val="20"/>
          <w:szCs w:val="20"/>
        </w:rPr>
        <w:instrText>ADDIN CSL_CITATION {"citationItems":[{"id":"ITEM-1","itemData":{"DOI":"10.3390/toxins9120382","ISSN":"20726651","PMID":"29186818","abstract":"Coagulation assays currently employed are often low throughput, require specialized equipment and/or require large blood/plasma samples. This study describes the development, optimization and early application of a generic low-volume and high-throughput screening (HTS) assay for coagulation activity. The assay is a time-course spectrophotometric measurement which kinetically measures the clotting profile of bovine or human plasma incubated with Ca2+ and a test compound. The HTS assay can be a valuable new tool for coagulation diagnostics in hospitals, for research in coagulation disorders, for drug discovery and for venom research. A major effect following envenomation by many venomous snakes is perturbation of blood coagulation caused by haemotoxic compounds present in the venom. These compounds, such as anticoagulants, are potential leads in drug discovery for cardiovascular diseases. The assay was implemented in an integrated analytical approach consisting of reversed-phase liquid chromatography (LC) for separation of crude venom components in combination with parallel post-column coagulation screening and mass spectrometry (MS). The approach was applied for the rapid assessment and identification of profiles of haemotoxic compounds in snake venoms. Procoagulant and anticoagulant activities were correlated with accurate masses from the parallel MS measurements, facilitating the detection of peptides showing strong anticoagulant activity.","author":[{"dropping-particle":"","family":"Still","given":"Kristina B.M.","non-dropping-particle":"","parse-names":false,"suffix":""},{"dropping-particle":"","family":"Nandlal","given":"Randjana S.S.","non-dropping-particle":"","parse-names":false,"suffix":""},{"dropping-particle":"","family":"Slagboom","given":"Julien","non-dropping-particle":"","parse-names":false,"suffix":""},{"dropping-particle":"","family":"Somsen","given":"Govert W.","non-dropping-particle":"","parse-names":false,"suffix":""},{"dropping-particle":"","family":"Casewell","given":"Nicholas R.","non-dropping-particle":"","parse-names":false,"suffix":""},{"dropping-particle":"","family":"Kool","given":"Jeroen","non-dropping-particle":"","parse-names":false,"suffix":""}],"container-title":"Toxins","id":"ITEM-1","issue":"12","issued":{"date-parts":[["2017"]]},"page":"1-16","title":"Multipurpose HTS coagulation analysis: Assay development and assessment of coagulopathic snake venoms","type":"article-journal","volume":"9"},"uris":["http://www.mendeley.com/documents/?uuid=7094cdaf-cd82-4ff9-9615-9bae624cfca0"]}],"mendeley":{"formattedCitation":"(Still et al., 2017)","plainTextFormattedCitation":"(Still et al., 2017)","previouslyFormattedCitation":"(Still et al., 2017)"},"properties":{"noteIndex":0},"schema":"https://github.com/citation-style-language/schema/raw/master/csl-citation.json"}</w:instrText>
      </w:r>
      <w:r w:rsidR="00152D92" w:rsidRPr="00A05B03">
        <w:rPr>
          <w:rFonts w:ascii="Verdana" w:eastAsia="Calibri" w:hAnsi="Verdana"/>
          <w:noProof/>
          <w:sz w:val="20"/>
          <w:szCs w:val="20"/>
        </w:rPr>
        <w:fldChar w:fldCharType="separate"/>
      </w:r>
      <w:r w:rsidR="00010DBD" w:rsidRPr="00010DBD">
        <w:rPr>
          <w:rFonts w:ascii="Verdana" w:eastAsia="Calibri" w:hAnsi="Verdana"/>
          <w:noProof/>
          <w:sz w:val="20"/>
          <w:szCs w:val="20"/>
        </w:rPr>
        <w:t>(Still et al., 2017)</w:t>
      </w:r>
      <w:r w:rsidR="00152D92" w:rsidRPr="00A05B03">
        <w:rPr>
          <w:rFonts w:ascii="Verdana" w:eastAsia="Calibri" w:hAnsi="Verdana"/>
          <w:noProof/>
          <w:sz w:val="20"/>
          <w:szCs w:val="20"/>
        </w:rPr>
        <w:fldChar w:fldCharType="end"/>
      </w:r>
      <w:r w:rsidR="00152D92" w:rsidRPr="00A05B03">
        <w:rPr>
          <w:rFonts w:ascii="Verdana" w:eastAsia="Calibri" w:hAnsi="Verdana"/>
          <w:noProof/>
          <w:sz w:val="20"/>
          <w:szCs w:val="20"/>
        </w:rPr>
        <w:t xml:space="preserve"> </w:t>
      </w:r>
      <w:r w:rsidRPr="00A05B03">
        <w:rPr>
          <w:rFonts w:ascii="Verdana" w:eastAsia="Calibri" w:hAnsi="Verdana"/>
          <w:noProof/>
          <w:sz w:val="20"/>
          <w:szCs w:val="20"/>
        </w:rPr>
        <w:t xml:space="preserve">and by </w:t>
      </w:r>
      <w:r w:rsidRPr="00A05B03">
        <w:rPr>
          <w:rFonts w:ascii="Verdana" w:eastAsia="Calibri" w:hAnsi="Verdana"/>
          <w:sz w:val="20"/>
          <w:szCs w:val="20"/>
        </w:rPr>
        <w:t xml:space="preserve">Mladic </w:t>
      </w:r>
      <w:r w:rsidRPr="00A05B03">
        <w:rPr>
          <w:rFonts w:ascii="Verdana" w:eastAsia="Calibri" w:hAnsi="Verdana"/>
          <w:i/>
          <w:sz w:val="20"/>
          <w:szCs w:val="20"/>
        </w:rPr>
        <w:t>et al</w:t>
      </w:r>
      <w:r w:rsidRPr="00A05B03">
        <w:rPr>
          <w:rFonts w:ascii="Verdana" w:eastAsia="Calibri" w:hAnsi="Verdana"/>
          <w:sz w:val="20"/>
          <w:szCs w:val="20"/>
        </w:rPr>
        <w:t>.</w:t>
      </w:r>
      <w:r w:rsidR="00152D92" w:rsidRPr="00A05B03">
        <w:rPr>
          <w:rFonts w:ascii="Verdana" w:eastAsia="Calibri" w:hAnsi="Verdana"/>
          <w:sz w:val="20"/>
          <w:szCs w:val="20"/>
        </w:rPr>
        <w:fldChar w:fldCharType="begin" w:fldLock="1"/>
      </w:r>
      <w:r w:rsidR="00C7012C">
        <w:rPr>
          <w:rFonts w:ascii="Verdana" w:eastAsia="Calibri" w:hAnsi="Verdana"/>
          <w:sz w:val="20"/>
          <w:szCs w:val="20"/>
        </w:rPr>
        <w:instrText>ADDIN CSL_CITATION {"citationItems":[{"id":"ITEM-1","itemData":{"DOI":"10.1016/j.toxicon.2015.12.008","ISBN":"1879-3150 (Electronic)\\r0041-0101 (Linking)","ISSN":"18793150","PMID":"26708656","abstract":"Snake venoms comprise complex mixtures of peptides and proteins causing modulation of diverse physiological functions upon envenomation of the prey organism. The components of snake venoms are studied as research tools and as potential drug candidates. However, the bioactivity determination with subsequent identification and purification of the bioactive compounds is a demanding and often laborious effort involving different analytical and pharmacological techniques. This study describes the development and optimization of an integrated analytical approach for activity profiling and identification of venom constituents targeting the cardiovascular system, thrombin and factor Xa enzymes in particular. The approach developed encompasses reversed-phase liquid chromatography (RPLC) analysis of a crude snake venom with parallel mass spectrometry (MS) and bioactivity analysis. The analytical and pharmacological part in this approach are linked using at-line nanofractionation. This implies that the bioactivity is assessed after high-resolution nanofractionation (6 s/well) onto high-density 384-well microtiter plates and subsequent freeze drying of the plates. The nanofractionation and bioassay conditions were optimized for maintaining LC resolution and achieving good bioassay sensitivity. The developed integrated analytical approach was successfully applied for the fast screening of snake venoms for compounds affecting thrombin and factor Xa activity. Parallel accurate MS measurements provided correlation of observed bioactivity to peptide/protein masses. This resulted in identification of a few interesting peptides with activity towards the drug target factor Xa from a screening campaign involving venoms of 39 snake species. Besides this, many positive protease activity peaks were observed in most venoms analysed. These protease fingerprint chromatograms were found to be similar for evolutionary closely related species and as such might serve as generic snake protease bioactivity fingerprints in biological studies on venoms.","author":[{"dropping-particle":"","family":"Mladic","given":"Marija","non-dropping-particle":"","parse-names":false,"suffix":""},{"dropping-particle":"","family":"Zietek","given":"Barbara M.","non-dropping-particle":"","parse-names":false,"suffix":""},{"dropping-particle":"","family":"Iyer","given":"Janaki Krishnamoorthy","non-dropping-particle":"","parse-names":false,"suffix":""},{"dropping-particle":"","family":"al.","given":"et","non-dropping-particle":"","parse-names":false,"suffix":""}],"container-title":"Toxicon","id":"ITEM-1","issued":{"date-parts":[["2016"]]},"page":"79-89","publisher":"Elsevier Ltd","title":"At-line nanofractionation with parallel mass spectrometry and bioactivity assessment for the rapid screening of thrombin and factor Xa inhibitors in snake venoms","type":"article-journal","volume":"110"},"uris":["http://www.mendeley.com/documents/?uuid=86f4a82a-61f7-4e4e-b17a-aa1a2cb08155"]}],"mendeley":{"formattedCitation":"(Mladic et al., 2016)","plainTextFormattedCitation":"(Mladic et al., 2016)","previouslyFormattedCitation":"(Mladic et al., 2016)"},"properties":{"noteIndex":0},"schema":"https://github.com/citation-style-language/schema/raw/master/csl-citation.json"}</w:instrText>
      </w:r>
      <w:r w:rsidR="00152D92" w:rsidRPr="00A05B03">
        <w:rPr>
          <w:rFonts w:ascii="Verdana" w:eastAsia="Calibri" w:hAnsi="Verdana"/>
          <w:sz w:val="20"/>
          <w:szCs w:val="20"/>
        </w:rPr>
        <w:fldChar w:fldCharType="separate"/>
      </w:r>
      <w:r w:rsidR="00010DBD" w:rsidRPr="00010DBD">
        <w:rPr>
          <w:rFonts w:ascii="Verdana" w:eastAsia="Calibri" w:hAnsi="Verdana"/>
          <w:noProof/>
          <w:sz w:val="20"/>
          <w:szCs w:val="20"/>
        </w:rPr>
        <w:t>(Mladic et al., 2016)</w:t>
      </w:r>
      <w:r w:rsidR="00152D92" w:rsidRPr="00A05B03">
        <w:rPr>
          <w:rFonts w:ascii="Verdana" w:eastAsia="Calibri" w:hAnsi="Verdana"/>
          <w:sz w:val="20"/>
          <w:szCs w:val="20"/>
        </w:rPr>
        <w:fldChar w:fldCharType="end"/>
      </w:r>
      <w:r w:rsidRPr="00A05B03">
        <w:rPr>
          <w:rFonts w:ascii="Verdana" w:eastAsia="Calibri" w:hAnsi="Verdana"/>
          <w:noProof/>
          <w:sz w:val="20"/>
          <w:szCs w:val="20"/>
        </w:rPr>
        <w:t xml:space="preserve"> </w:t>
      </w:r>
      <w:r w:rsidR="002F70D9" w:rsidRPr="00A05B03">
        <w:rPr>
          <w:rFonts w:ascii="Verdana" w:eastAsia="Calibri" w:hAnsi="Verdana"/>
          <w:noProof/>
          <w:sz w:val="20"/>
          <w:szCs w:val="20"/>
        </w:rPr>
        <w:t>was used</w:t>
      </w:r>
      <w:r w:rsidRPr="00A05B03">
        <w:rPr>
          <w:rFonts w:ascii="Verdana" w:eastAsia="Calibri" w:hAnsi="Verdana"/>
          <w:noProof/>
          <w:sz w:val="20"/>
          <w:szCs w:val="20"/>
        </w:rPr>
        <w:t xml:space="preserve">. </w:t>
      </w:r>
      <w:r w:rsidR="00BC6980" w:rsidRPr="00A05B03">
        <w:rPr>
          <w:rFonts w:ascii="Verdana" w:eastAsia="Calibri" w:hAnsi="Verdana"/>
          <w:sz w:val="20"/>
          <w:szCs w:val="20"/>
          <w:shd w:val="clear" w:color="auto" w:fill="FFFFFF"/>
        </w:rPr>
        <w:t>Samples were</w:t>
      </w:r>
      <w:r w:rsidR="00BC6980" w:rsidRPr="00A05B03">
        <w:rPr>
          <w:rFonts w:ascii="Verdana" w:eastAsia="Calibri" w:hAnsi="Verdana"/>
          <w:sz w:val="20"/>
          <w:szCs w:val="20"/>
        </w:rPr>
        <w:t xml:space="preserve"> injected with a Shimadzu SIL-</w:t>
      </w:r>
      <w:r w:rsidR="002F70D9" w:rsidRPr="00A05B03">
        <w:rPr>
          <w:rFonts w:ascii="Verdana" w:eastAsia="Calibri" w:hAnsi="Verdana"/>
          <w:sz w:val="20"/>
          <w:szCs w:val="20"/>
        </w:rPr>
        <w:t>3</w:t>
      </w:r>
      <w:r w:rsidR="00BC6980" w:rsidRPr="00A05B03">
        <w:rPr>
          <w:rFonts w:ascii="Verdana" w:eastAsia="Calibri" w:hAnsi="Verdana"/>
          <w:sz w:val="20"/>
          <w:szCs w:val="20"/>
        </w:rPr>
        <w:t xml:space="preserve">0AC </w:t>
      </w:r>
      <w:r w:rsidR="00CF727C" w:rsidRPr="00A05B03">
        <w:rPr>
          <w:rFonts w:ascii="Verdana" w:eastAsia="Calibri" w:hAnsi="Verdana"/>
          <w:sz w:val="20"/>
          <w:szCs w:val="20"/>
        </w:rPr>
        <w:t>auto sampler</w:t>
      </w:r>
      <w:r w:rsidR="00BC6980" w:rsidRPr="00A05B03">
        <w:rPr>
          <w:rFonts w:ascii="Verdana" w:eastAsia="Calibri" w:hAnsi="Verdana"/>
          <w:sz w:val="20"/>
          <w:szCs w:val="20"/>
        </w:rPr>
        <w:t xml:space="preserve"> and LC separation was performed with a</w:t>
      </w:r>
      <w:r w:rsidR="002D4FA7">
        <w:rPr>
          <w:rFonts w:ascii="Verdana" w:eastAsia="Calibri" w:hAnsi="Verdana"/>
          <w:sz w:val="20"/>
          <w:szCs w:val="20"/>
        </w:rPr>
        <w:t xml:space="preserve"> Shimadzu</w:t>
      </w:r>
      <w:r w:rsidR="00BC6980" w:rsidRPr="00A05B03">
        <w:rPr>
          <w:rFonts w:ascii="Verdana" w:eastAsia="Calibri" w:hAnsi="Verdana"/>
          <w:sz w:val="20"/>
          <w:szCs w:val="20"/>
        </w:rPr>
        <w:t xml:space="preserve"> LC system controlled </w:t>
      </w:r>
      <w:r w:rsidRPr="00A05B03">
        <w:rPr>
          <w:rFonts w:ascii="Verdana" w:eastAsia="Calibri" w:hAnsi="Verdana"/>
          <w:sz w:val="20"/>
          <w:szCs w:val="20"/>
        </w:rPr>
        <w:t>by</w:t>
      </w:r>
      <w:r w:rsidR="00BC6980" w:rsidRPr="00A05B03">
        <w:rPr>
          <w:rFonts w:ascii="Verdana" w:eastAsia="Calibri" w:hAnsi="Verdana"/>
          <w:sz w:val="20"/>
          <w:szCs w:val="20"/>
        </w:rPr>
        <w:t xml:space="preserve"> Lab Solutions softwa</w:t>
      </w:r>
      <w:bookmarkStart w:id="22" w:name="move488129306"/>
      <w:r w:rsidR="00BC6980" w:rsidRPr="00A05B03">
        <w:rPr>
          <w:rFonts w:ascii="Verdana" w:eastAsia="Calibri" w:hAnsi="Verdana"/>
          <w:sz w:val="20"/>
          <w:szCs w:val="20"/>
        </w:rPr>
        <w:t xml:space="preserve">re. </w:t>
      </w:r>
      <w:r w:rsidRPr="00A05B03">
        <w:rPr>
          <w:rFonts w:ascii="Verdana" w:eastAsia="Calibri" w:hAnsi="Verdana"/>
          <w:sz w:val="20"/>
          <w:szCs w:val="20"/>
        </w:rPr>
        <w:t>G</w:t>
      </w:r>
      <w:r w:rsidR="00BC6980" w:rsidRPr="00A05B03">
        <w:rPr>
          <w:rFonts w:ascii="Verdana" w:eastAsia="Calibri" w:hAnsi="Verdana"/>
          <w:sz w:val="20"/>
          <w:szCs w:val="20"/>
        </w:rPr>
        <w:t xml:space="preserve">radient </w:t>
      </w:r>
      <w:r w:rsidR="002D4FA7">
        <w:rPr>
          <w:rFonts w:ascii="Verdana" w:eastAsia="Calibri" w:hAnsi="Verdana"/>
          <w:sz w:val="20"/>
          <w:szCs w:val="20"/>
        </w:rPr>
        <w:t>LC</w:t>
      </w:r>
      <w:r w:rsidR="002D4FA7" w:rsidRPr="00A05B03">
        <w:rPr>
          <w:rFonts w:ascii="Verdana" w:eastAsia="Calibri" w:hAnsi="Verdana"/>
          <w:sz w:val="20"/>
          <w:szCs w:val="20"/>
        </w:rPr>
        <w:t xml:space="preserve"> </w:t>
      </w:r>
      <w:r w:rsidRPr="00A05B03">
        <w:rPr>
          <w:rFonts w:ascii="Verdana" w:eastAsia="Calibri" w:hAnsi="Verdana"/>
          <w:sz w:val="20"/>
          <w:szCs w:val="20"/>
        </w:rPr>
        <w:t xml:space="preserve">was </w:t>
      </w:r>
      <w:r w:rsidR="00D01FD4">
        <w:rPr>
          <w:rFonts w:ascii="Verdana" w:eastAsia="Calibri" w:hAnsi="Verdana"/>
          <w:sz w:val="20"/>
          <w:szCs w:val="20"/>
        </w:rPr>
        <w:t>performed</w:t>
      </w:r>
      <w:r w:rsidR="00D01FD4" w:rsidRPr="00A05B03">
        <w:rPr>
          <w:rFonts w:ascii="Verdana" w:eastAsia="Calibri" w:hAnsi="Verdana"/>
          <w:sz w:val="20"/>
          <w:szCs w:val="20"/>
        </w:rPr>
        <w:t xml:space="preserve"> </w:t>
      </w:r>
      <w:r w:rsidR="00BC6980" w:rsidRPr="00A05B03">
        <w:rPr>
          <w:rFonts w:ascii="Verdana" w:eastAsia="Calibri" w:hAnsi="Verdana"/>
          <w:sz w:val="20"/>
          <w:szCs w:val="20"/>
        </w:rPr>
        <w:t>using two Shimadzu LC-</w:t>
      </w:r>
      <w:r w:rsidR="002F70D9" w:rsidRPr="00A05B03">
        <w:rPr>
          <w:rFonts w:ascii="Verdana" w:eastAsia="Calibri" w:hAnsi="Verdana"/>
          <w:sz w:val="20"/>
          <w:szCs w:val="20"/>
        </w:rPr>
        <w:t>3</w:t>
      </w:r>
      <w:r w:rsidR="00BC6980" w:rsidRPr="00A05B03">
        <w:rPr>
          <w:rFonts w:ascii="Verdana" w:eastAsia="Calibri" w:hAnsi="Verdana"/>
          <w:sz w:val="20"/>
          <w:szCs w:val="20"/>
        </w:rPr>
        <w:t xml:space="preserve">0AD pumps (A and B) </w:t>
      </w:r>
      <w:r w:rsidRPr="00A05B03">
        <w:rPr>
          <w:rFonts w:ascii="Verdana" w:eastAsia="Calibri" w:hAnsi="Verdana"/>
          <w:sz w:val="20"/>
          <w:szCs w:val="20"/>
        </w:rPr>
        <w:t xml:space="preserve">operated </w:t>
      </w:r>
      <w:r w:rsidR="00BC6980" w:rsidRPr="00A05B03">
        <w:rPr>
          <w:rFonts w:ascii="Verdana" w:eastAsia="Calibri" w:hAnsi="Verdana"/>
          <w:sz w:val="20"/>
          <w:szCs w:val="20"/>
        </w:rPr>
        <w:t>at a total flow rate of 0.5 mL/m</w:t>
      </w:r>
      <w:bookmarkEnd w:id="22"/>
      <w:r w:rsidR="00BC6980" w:rsidRPr="00A05B03">
        <w:rPr>
          <w:rFonts w:ascii="Verdana" w:eastAsia="Calibri" w:hAnsi="Verdana"/>
          <w:sz w:val="20"/>
          <w:szCs w:val="20"/>
        </w:rPr>
        <w:t xml:space="preserve">in. </w:t>
      </w:r>
      <w:r w:rsidR="00BE1501" w:rsidRPr="00A05B03">
        <w:rPr>
          <w:rFonts w:ascii="Verdana" w:eastAsia="Calibri" w:hAnsi="Verdana"/>
          <w:sz w:val="20"/>
          <w:szCs w:val="20"/>
        </w:rPr>
        <w:t xml:space="preserve">Mobile phase A was water–ACN–FA (98:2:0.1, v/v/v) and mobile phase B was water–ACN–FA (2:98:0.1, v/v/v). The gradient was </w:t>
      </w:r>
      <w:r w:rsidR="002D4FA7">
        <w:rPr>
          <w:rFonts w:ascii="Verdana" w:eastAsia="Calibri" w:hAnsi="Verdana"/>
          <w:sz w:val="20"/>
          <w:szCs w:val="20"/>
        </w:rPr>
        <w:t>as follows</w:t>
      </w:r>
      <w:r w:rsidR="00BE1501" w:rsidRPr="00A05B03">
        <w:rPr>
          <w:rFonts w:ascii="Verdana" w:eastAsia="Calibri" w:hAnsi="Verdana"/>
          <w:sz w:val="20"/>
          <w:szCs w:val="20"/>
        </w:rPr>
        <w:t>: 0% to 50% B (20 min), 50% to 90% B (4 min), 90% B (5 min), 90% to 0% B (1 min), 0% B (10 mi</w:t>
      </w:r>
      <w:bookmarkStart w:id="23" w:name="move4881287411"/>
      <w:r w:rsidR="00BE1501" w:rsidRPr="00A05B03">
        <w:rPr>
          <w:rFonts w:ascii="Verdana" w:eastAsia="Calibri" w:hAnsi="Verdana"/>
          <w:sz w:val="20"/>
          <w:szCs w:val="20"/>
        </w:rPr>
        <w:t xml:space="preserve">n). </w:t>
      </w:r>
      <w:bookmarkEnd w:id="23"/>
      <w:r w:rsidRPr="00A05B03">
        <w:rPr>
          <w:rFonts w:ascii="Verdana" w:eastAsia="Calibri" w:hAnsi="Verdana"/>
          <w:sz w:val="20"/>
          <w:szCs w:val="20"/>
        </w:rPr>
        <w:t>A 150 × 4.6 mm ID analytical column packed with Xbridge</w:t>
      </w:r>
      <w:r w:rsidRPr="00A05B03">
        <w:rPr>
          <w:rFonts w:ascii="Verdana" w:eastAsia="Calibri" w:hAnsi="Verdana"/>
          <w:sz w:val="20"/>
          <w:szCs w:val="20"/>
          <w:vertAlign w:val="superscript"/>
        </w:rPr>
        <w:t xml:space="preserve">TM </w:t>
      </w:r>
      <w:r w:rsidRPr="00A05B03">
        <w:rPr>
          <w:rFonts w:ascii="Verdana" w:eastAsia="Calibri" w:hAnsi="Verdana"/>
          <w:sz w:val="20"/>
          <w:szCs w:val="20"/>
        </w:rPr>
        <w:t>BEH300 reversed-phase C18 material (5 µm) was used for separations and was maintained at 37</w:t>
      </w:r>
      <w:r w:rsidR="00966E47">
        <w:rPr>
          <w:rFonts w:ascii="Verdana" w:eastAsia="Calibri" w:hAnsi="Verdana"/>
          <w:sz w:val="20"/>
          <w:szCs w:val="20"/>
        </w:rPr>
        <w:t xml:space="preserve"> </w:t>
      </w:r>
      <w:r w:rsidRPr="00A05B03">
        <w:rPr>
          <w:rFonts w:ascii="Verdana" w:eastAsia="Calibri" w:hAnsi="Verdana"/>
          <w:sz w:val="20"/>
          <w:szCs w:val="20"/>
        </w:rPr>
        <w:t xml:space="preserve">°C in a Shimadzu CTD-30A column oven. </w:t>
      </w:r>
      <w:r w:rsidR="00BE1501" w:rsidRPr="00A05B03">
        <w:rPr>
          <w:rFonts w:ascii="Verdana" w:eastAsia="Calibri" w:hAnsi="Verdana"/>
          <w:sz w:val="20"/>
          <w:szCs w:val="20"/>
        </w:rPr>
        <w:t>The column e</w:t>
      </w:r>
      <w:r w:rsidR="00966E47">
        <w:rPr>
          <w:rFonts w:ascii="Verdana" w:eastAsia="Calibri" w:hAnsi="Verdana"/>
          <w:sz w:val="20"/>
          <w:szCs w:val="20"/>
        </w:rPr>
        <w:t>ffluent</w:t>
      </w:r>
      <w:r w:rsidR="00BE1501" w:rsidRPr="00A05B03">
        <w:rPr>
          <w:rFonts w:ascii="Verdana" w:eastAsia="Calibri" w:hAnsi="Verdana"/>
          <w:sz w:val="20"/>
          <w:szCs w:val="20"/>
        </w:rPr>
        <w:t xml:space="preserve"> was split in a 1:9 ratio using a low-dead-volume flow splitter. The flow </w:t>
      </w:r>
      <w:r w:rsidR="00966E47">
        <w:rPr>
          <w:rFonts w:ascii="Verdana" w:eastAsia="Calibri" w:hAnsi="Verdana"/>
          <w:sz w:val="20"/>
          <w:szCs w:val="20"/>
        </w:rPr>
        <w:t xml:space="preserve">of </w:t>
      </w:r>
      <w:r w:rsidR="00BE1501" w:rsidRPr="00A05B03">
        <w:rPr>
          <w:rFonts w:ascii="Verdana" w:eastAsia="Calibri" w:hAnsi="Verdana"/>
          <w:sz w:val="20"/>
          <w:szCs w:val="20"/>
        </w:rPr>
        <w:t xml:space="preserve">0.05 mL/min </w:t>
      </w:r>
      <w:r w:rsidRPr="00A05B03">
        <w:rPr>
          <w:rFonts w:ascii="Verdana" w:eastAsia="Calibri" w:hAnsi="Verdana"/>
          <w:sz w:val="20"/>
          <w:szCs w:val="20"/>
        </w:rPr>
        <w:t xml:space="preserve">was either directed to waste or </w:t>
      </w:r>
      <w:r w:rsidR="00966E47">
        <w:rPr>
          <w:rFonts w:ascii="Verdana" w:eastAsia="Calibri" w:hAnsi="Verdana"/>
          <w:sz w:val="20"/>
          <w:szCs w:val="20"/>
        </w:rPr>
        <w:t>led</w:t>
      </w:r>
      <w:r w:rsidR="00966E47" w:rsidRPr="00A05B03">
        <w:rPr>
          <w:rFonts w:ascii="Verdana" w:eastAsia="Calibri" w:hAnsi="Verdana"/>
          <w:sz w:val="20"/>
          <w:szCs w:val="20"/>
        </w:rPr>
        <w:t xml:space="preserve"> </w:t>
      </w:r>
      <w:r w:rsidR="00BE1501" w:rsidRPr="00A05B03">
        <w:rPr>
          <w:rFonts w:ascii="Verdana" w:eastAsia="Calibri" w:hAnsi="Verdana"/>
          <w:sz w:val="20"/>
          <w:szCs w:val="20"/>
        </w:rPr>
        <w:t xml:space="preserve">to a high-resolution time-of-flight (TOF) mass spectrometer for compound identification. </w:t>
      </w:r>
      <w:r w:rsidRPr="00A05B03">
        <w:rPr>
          <w:rFonts w:ascii="Verdana" w:eastAsia="Calibri" w:hAnsi="Verdana"/>
          <w:sz w:val="20"/>
          <w:szCs w:val="20"/>
        </w:rPr>
        <w:t xml:space="preserve">During assay and method development, no </w:t>
      </w:r>
      <w:r w:rsidR="00966E47">
        <w:rPr>
          <w:rFonts w:ascii="Verdana" w:eastAsia="Calibri" w:hAnsi="Verdana"/>
          <w:sz w:val="20"/>
          <w:szCs w:val="20"/>
        </w:rPr>
        <w:t>MS</w:t>
      </w:r>
      <w:r w:rsidR="009A67BB" w:rsidRPr="00A05B03">
        <w:rPr>
          <w:rFonts w:ascii="Verdana" w:eastAsia="Calibri" w:hAnsi="Verdana"/>
          <w:sz w:val="20"/>
          <w:szCs w:val="20"/>
        </w:rPr>
        <w:t xml:space="preserve"> data </w:t>
      </w:r>
      <w:r w:rsidR="001B4070">
        <w:rPr>
          <w:rFonts w:ascii="Verdana" w:eastAsia="Calibri" w:hAnsi="Verdana"/>
          <w:sz w:val="20"/>
          <w:szCs w:val="20"/>
        </w:rPr>
        <w:t>was</w:t>
      </w:r>
      <w:r w:rsidR="001B4070" w:rsidRPr="00A05B03">
        <w:rPr>
          <w:rFonts w:ascii="Verdana" w:eastAsia="Calibri" w:hAnsi="Verdana"/>
          <w:sz w:val="20"/>
          <w:szCs w:val="20"/>
        </w:rPr>
        <w:t xml:space="preserve"> </w:t>
      </w:r>
      <w:r w:rsidR="009A67BB" w:rsidRPr="00A05B03">
        <w:rPr>
          <w:rFonts w:ascii="Verdana" w:eastAsia="Calibri" w:hAnsi="Verdana"/>
          <w:sz w:val="20"/>
          <w:szCs w:val="20"/>
        </w:rPr>
        <w:t>acquired</w:t>
      </w:r>
      <w:r w:rsidRPr="00A05B03">
        <w:rPr>
          <w:rFonts w:ascii="Verdana" w:eastAsia="Calibri" w:hAnsi="Verdana"/>
          <w:sz w:val="20"/>
          <w:szCs w:val="20"/>
        </w:rPr>
        <w:t xml:space="preserve">. </w:t>
      </w:r>
      <w:r w:rsidR="00BE1501" w:rsidRPr="00A05B03">
        <w:rPr>
          <w:rFonts w:ascii="Verdana" w:eastAsia="Calibri" w:hAnsi="Verdana"/>
          <w:sz w:val="20"/>
          <w:szCs w:val="20"/>
        </w:rPr>
        <w:t xml:space="preserve">The flow </w:t>
      </w:r>
      <w:r w:rsidR="00966E47">
        <w:rPr>
          <w:rFonts w:ascii="Verdana" w:eastAsia="Calibri" w:hAnsi="Verdana"/>
          <w:sz w:val="20"/>
          <w:szCs w:val="20"/>
        </w:rPr>
        <w:t xml:space="preserve">of </w:t>
      </w:r>
      <w:r w:rsidRPr="00A05B03">
        <w:rPr>
          <w:rFonts w:ascii="Verdana" w:eastAsia="Calibri" w:hAnsi="Verdana"/>
          <w:sz w:val="20"/>
          <w:szCs w:val="20"/>
        </w:rPr>
        <w:t>0.45 m</w:t>
      </w:r>
      <w:r w:rsidR="00BA5863">
        <w:rPr>
          <w:rFonts w:ascii="Verdana" w:eastAsia="Calibri" w:hAnsi="Verdana"/>
          <w:sz w:val="20"/>
          <w:szCs w:val="20"/>
        </w:rPr>
        <w:t>L</w:t>
      </w:r>
      <w:r w:rsidRPr="00A05B03">
        <w:rPr>
          <w:rFonts w:ascii="Verdana" w:eastAsia="Calibri" w:hAnsi="Verdana"/>
          <w:sz w:val="20"/>
          <w:szCs w:val="20"/>
        </w:rPr>
        <w:t xml:space="preserve">/min </w:t>
      </w:r>
      <w:r w:rsidR="00BE1501" w:rsidRPr="00A05B03">
        <w:rPr>
          <w:rFonts w:ascii="Verdana" w:eastAsia="Calibri" w:hAnsi="Verdana"/>
          <w:sz w:val="20"/>
          <w:szCs w:val="20"/>
        </w:rPr>
        <w:t xml:space="preserve">was led to </w:t>
      </w:r>
      <w:r w:rsidR="00D74AE5" w:rsidRPr="00A05B03">
        <w:rPr>
          <w:rFonts w:ascii="Verdana" w:eastAsia="Calibri" w:hAnsi="Verdana"/>
          <w:sz w:val="20"/>
          <w:szCs w:val="20"/>
        </w:rPr>
        <w:t xml:space="preserve">a </w:t>
      </w:r>
      <w:r w:rsidR="00966E47">
        <w:rPr>
          <w:rFonts w:ascii="Verdana" w:eastAsia="Calibri" w:hAnsi="Verdana"/>
          <w:sz w:val="20"/>
          <w:szCs w:val="20"/>
        </w:rPr>
        <w:t xml:space="preserve">either a </w:t>
      </w:r>
      <w:r w:rsidR="00D74AE5" w:rsidRPr="00A05B03">
        <w:rPr>
          <w:rFonts w:ascii="Verdana" w:eastAsia="Calibri" w:hAnsi="Verdana"/>
          <w:sz w:val="20"/>
          <w:szCs w:val="20"/>
        </w:rPr>
        <w:t xml:space="preserve">Gilson 235 robot programmed as </w:t>
      </w:r>
      <w:r w:rsidR="00BE1501" w:rsidRPr="00A05B03">
        <w:rPr>
          <w:rFonts w:ascii="Verdana" w:eastAsia="Calibri" w:hAnsi="Verdana"/>
          <w:sz w:val="20"/>
          <w:szCs w:val="20"/>
        </w:rPr>
        <w:t>fractionation device</w:t>
      </w:r>
      <w:r w:rsidR="00966E47">
        <w:rPr>
          <w:rFonts w:ascii="Verdana" w:eastAsia="Calibri" w:hAnsi="Verdana"/>
          <w:sz w:val="20"/>
          <w:szCs w:val="20"/>
        </w:rPr>
        <w:t xml:space="preserve"> or </w:t>
      </w:r>
      <w:r w:rsidR="00966E47" w:rsidRPr="00337746">
        <w:rPr>
          <w:rFonts w:ascii="Verdana" w:eastAsia="Helvetica Neue" w:hAnsi="Verdana" w:cstheme="minorHAnsi"/>
          <w:color w:val="000000" w:themeColor="text1"/>
          <w:sz w:val="20"/>
          <w:szCs w:val="20"/>
        </w:rPr>
        <w:t>a FractioMate</w:t>
      </w:r>
      <w:r w:rsidR="00966E47" w:rsidRPr="00337746">
        <w:rPr>
          <w:rFonts w:ascii="Verdana" w:eastAsia="Helvetica Neue" w:hAnsi="Verdana" w:cstheme="minorHAnsi"/>
          <w:color w:val="000000" w:themeColor="text1"/>
          <w:sz w:val="20"/>
          <w:szCs w:val="20"/>
          <w:vertAlign w:val="superscript"/>
        </w:rPr>
        <w:t>TM</w:t>
      </w:r>
      <w:r w:rsidR="00966E47" w:rsidRPr="00337746">
        <w:rPr>
          <w:rFonts w:ascii="Verdana" w:eastAsia="Helvetica Neue" w:hAnsi="Verdana" w:cstheme="minorHAnsi"/>
          <w:color w:val="000000" w:themeColor="text1"/>
          <w:sz w:val="20"/>
          <w:szCs w:val="20"/>
        </w:rPr>
        <w:t xml:space="preserve"> fractionator (SPARK-Holland &amp; VU, Netherlands, Emmen &amp; Amsterdam)</w:t>
      </w:r>
      <w:r w:rsidR="00BE1501" w:rsidRPr="00A05B03">
        <w:rPr>
          <w:rFonts w:ascii="Verdana" w:eastAsia="Calibri" w:hAnsi="Verdana"/>
          <w:sz w:val="20"/>
          <w:szCs w:val="20"/>
        </w:rPr>
        <w:t xml:space="preserve"> </w:t>
      </w:r>
      <w:r w:rsidR="00966E47">
        <w:rPr>
          <w:rFonts w:ascii="Verdana" w:eastAsia="Calibri" w:hAnsi="Verdana"/>
          <w:sz w:val="20"/>
          <w:szCs w:val="20"/>
        </w:rPr>
        <w:t>each providing</w:t>
      </w:r>
      <w:r w:rsidR="00966E47" w:rsidRPr="00A05B03">
        <w:rPr>
          <w:rFonts w:ascii="Verdana" w:eastAsia="Calibri" w:hAnsi="Verdana"/>
          <w:sz w:val="20"/>
          <w:szCs w:val="20"/>
        </w:rPr>
        <w:t xml:space="preserve"> </w:t>
      </w:r>
      <w:r w:rsidR="00BE1501" w:rsidRPr="00A05B03">
        <w:rPr>
          <w:rFonts w:ascii="Verdana" w:eastAsia="Calibri" w:hAnsi="Verdana"/>
          <w:sz w:val="20"/>
          <w:szCs w:val="20"/>
        </w:rPr>
        <w:t xml:space="preserve">fractions (6 s/well) onto </w:t>
      </w:r>
      <w:r w:rsidR="0039558B" w:rsidRPr="00A05B03">
        <w:rPr>
          <w:rFonts w:ascii="Verdana" w:eastAsia="Calibri" w:hAnsi="Verdana"/>
          <w:sz w:val="20"/>
          <w:szCs w:val="20"/>
        </w:rPr>
        <w:t>clear</w:t>
      </w:r>
      <w:r w:rsidR="00BE1501" w:rsidRPr="00A05B03">
        <w:rPr>
          <w:rFonts w:ascii="Verdana" w:eastAsia="Calibri" w:hAnsi="Verdana"/>
          <w:sz w:val="20"/>
          <w:szCs w:val="20"/>
        </w:rPr>
        <w:t xml:space="preserve"> </w:t>
      </w:r>
      <w:r w:rsidR="00AE766E" w:rsidRPr="00A05B03">
        <w:rPr>
          <w:rFonts w:ascii="Verdana" w:eastAsia="Calibri" w:hAnsi="Verdana"/>
          <w:sz w:val="20"/>
          <w:szCs w:val="20"/>
        </w:rPr>
        <w:t xml:space="preserve">or black </w:t>
      </w:r>
      <w:r w:rsidR="00BE1501" w:rsidRPr="00A05B03">
        <w:rPr>
          <w:rFonts w:ascii="Verdana" w:eastAsia="Calibri" w:hAnsi="Verdana"/>
          <w:sz w:val="20"/>
          <w:szCs w:val="20"/>
        </w:rPr>
        <w:t>384-well plates</w:t>
      </w:r>
      <w:r w:rsidR="00966E47">
        <w:rPr>
          <w:rFonts w:ascii="Verdana" w:eastAsia="Calibri" w:hAnsi="Verdana"/>
          <w:sz w:val="20"/>
          <w:szCs w:val="20"/>
        </w:rPr>
        <w:t>. Fractionation was controlled by</w:t>
      </w:r>
      <w:r w:rsidR="00BE1501" w:rsidRPr="00A05B03">
        <w:rPr>
          <w:rFonts w:ascii="Verdana" w:eastAsia="Calibri" w:hAnsi="Verdana"/>
          <w:sz w:val="20"/>
          <w:szCs w:val="20"/>
        </w:rPr>
        <w:t xml:space="preserve"> employing </w:t>
      </w:r>
      <w:r w:rsidRPr="00A05B03">
        <w:rPr>
          <w:rFonts w:ascii="Verdana" w:eastAsia="Calibri" w:hAnsi="Verdana"/>
          <w:sz w:val="20"/>
          <w:szCs w:val="20"/>
        </w:rPr>
        <w:t>in-</w:t>
      </w:r>
      <w:r w:rsidRPr="00A05B03">
        <w:rPr>
          <w:rFonts w:ascii="Verdana" w:eastAsia="Calibri" w:hAnsi="Verdana" w:cstheme="minorHAnsi"/>
          <w:sz w:val="20"/>
          <w:szCs w:val="20"/>
        </w:rPr>
        <w:t xml:space="preserve">house written </w:t>
      </w:r>
      <w:r w:rsidR="00BE1501" w:rsidRPr="00A05B03">
        <w:rPr>
          <w:rFonts w:ascii="Verdana" w:eastAsia="Calibri" w:hAnsi="Verdana" w:cstheme="minorHAnsi"/>
          <w:sz w:val="20"/>
          <w:szCs w:val="20"/>
        </w:rPr>
        <w:t>Ariadne software</w:t>
      </w:r>
      <w:r w:rsidRPr="00A05B03">
        <w:rPr>
          <w:rFonts w:ascii="Verdana" w:eastAsia="Calibri" w:hAnsi="Verdana" w:cstheme="minorHAnsi"/>
          <w:sz w:val="20"/>
          <w:szCs w:val="20"/>
        </w:rPr>
        <w:t xml:space="preserve"> </w:t>
      </w:r>
      <w:r w:rsidR="00966E47">
        <w:rPr>
          <w:rFonts w:ascii="Verdana" w:eastAsia="Calibri" w:hAnsi="Verdana" w:cstheme="minorHAnsi"/>
          <w:sz w:val="20"/>
          <w:szCs w:val="20"/>
        </w:rPr>
        <w:t>or</w:t>
      </w:r>
      <w:r w:rsidR="00D74AE5" w:rsidRPr="00A05B03">
        <w:rPr>
          <w:rFonts w:ascii="Verdana" w:eastAsia="Helvetica Neue" w:hAnsi="Verdana" w:cstheme="minorHAnsi"/>
          <w:color w:val="000000" w:themeColor="text1"/>
          <w:sz w:val="20"/>
          <w:szCs w:val="20"/>
        </w:rPr>
        <w:t xml:space="preserve"> FractioMator software (Spark-Holland &amp; VU)</w:t>
      </w:r>
      <w:r w:rsidR="00966E47">
        <w:rPr>
          <w:rFonts w:ascii="Verdana" w:eastAsia="Helvetica Neue" w:hAnsi="Verdana" w:cstheme="minorHAnsi"/>
          <w:color w:val="000000" w:themeColor="text1"/>
          <w:sz w:val="20"/>
          <w:szCs w:val="20"/>
        </w:rPr>
        <w:t>, respectively</w:t>
      </w:r>
      <w:r w:rsidR="00BE1501" w:rsidRPr="00A05B03">
        <w:rPr>
          <w:rFonts w:ascii="Verdana" w:eastAsia="Calibri" w:hAnsi="Verdana" w:cstheme="minorHAnsi"/>
          <w:sz w:val="20"/>
          <w:szCs w:val="20"/>
        </w:rPr>
        <w:t xml:space="preserve">. </w:t>
      </w:r>
      <w:r w:rsidR="00966E47">
        <w:rPr>
          <w:rFonts w:ascii="Verdana" w:eastAsia="Calibri" w:hAnsi="Verdana" w:cstheme="minorHAnsi"/>
          <w:sz w:val="20"/>
          <w:szCs w:val="20"/>
        </w:rPr>
        <w:t>T</w:t>
      </w:r>
      <w:r w:rsidR="00BC6980" w:rsidRPr="00A05B03">
        <w:rPr>
          <w:rFonts w:ascii="Verdana" w:eastAsia="Calibri" w:hAnsi="Verdana" w:cstheme="minorHAnsi"/>
          <w:sz w:val="20"/>
          <w:szCs w:val="20"/>
        </w:rPr>
        <w:t xml:space="preserve">he plates </w:t>
      </w:r>
      <w:r w:rsidR="00966E47">
        <w:rPr>
          <w:rFonts w:ascii="Verdana" w:eastAsia="Calibri" w:hAnsi="Verdana" w:cstheme="minorHAnsi"/>
          <w:sz w:val="20"/>
          <w:szCs w:val="20"/>
        </w:rPr>
        <w:t xml:space="preserve">with fractions </w:t>
      </w:r>
      <w:r w:rsidR="00BC6980" w:rsidRPr="00A05B03">
        <w:rPr>
          <w:rFonts w:ascii="Verdana" w:eastAsia="Calibri" w:hAnsi="Verdana" w:cstheme="minorHAnsi"/>
          <w:sz w:val="20"/>
          <w:szCs w:val="20"/>
        </w:rPr>
        <w:t xml:space="preserve">were </w:t>
      </w:r>
      <w:r w:rsidR="00BC6980" w:rsidRPr="00A05B03">
        <w:rPr>
          <w:rFonts w:ascii="Verdana" w:eastAsia="Calibri" w:hAnsi="Verdana"/>
          <w:sz w:val="20"/>
          <w:szCs w:val="20"/>
        </w:rPr>
        <w:t xml:space="preserve">vacuum centrifuged to dryness at room temperature using a Christ Rotational Vacuum Concentrator RVC 2-33 CD plus (Salm en Kipp, Breukelen, the Netherlands) </w:t>
      </w:r>
      <w:r w:rsidRPr="00A05B03">
        <w:rPr>
          <w:rFonts w:ascii="Verdana" w:eastAsia="Calibri" w:hAnsi="Verdana"/>
          <w:sz w:val="20"/>
          <w:szCs w:val="20"/>
        </w:rPr>
        <w:t xml:space="preserve">with </w:t>
      </w:r>
      <w:r w:rsidR="00BC6980" w:rsidRPr="00A05B03">
        <w:rPr>
          <w:rFonts w:ascii="Verdana" w:eastAsia="Calibri" w:hAnsi="Verdana"/>
          <w:sz w:val="20"/>
          <w:szCs w:val="20"/>
        </w:rPr>
        <w:t>a cooling trap at −80 °C</w:t>
      </w:r>
      <w:r w:rsidR="003E2297">
        <w:rPr>
          <w:rFonts w:ascii="Verdana" w:eastAsia="Calibri" w:hAnsi="Verdana"/>
          <w:sz w:val="20"/>
          <w:szCs w:val="20"/>
        </w:rPr>
        <w:t>, and then</w:t>
      </w:r>
      <w:r w:rsidR="00660FDB" w:rsidRPr="00A05B03">
        <w:rPr>
          <w:rFonts w:ascii="Verdana" w:eastAsia="Calibri" w:hAnsi="Verdana"/>
          <w:sz w:val="20"/>
          <w:szCs w:val="20"/>
        </w:rPr>
        <w:t xml:space="preserve"> </w:t>
      </w:r>
      <w:r w:rsidR="00BC6980" w:rsidRPr="00A05B03">
        <w:rPr>
          <w:rFonts w:ascii="Verdana" w:eastAsia="Calibri" w:hAnsi="Verdana"/>
          <w:sz w:val="20"/>
          <w:szCs w:val="20"/>
        </w:rPr>
        <w:t>stored at −80 °C.</w:t>
      </w:r>
    </w:p>
    <w:p w14:paraId="25D1C857" w14:textId="77BB7696" w:rsidR="00D920F8" w:rsidRDefault="00D920F8" w:rsidP="00AB352A">
      <w:pPr>
        <w:spacing w:after="160" w:line="259" w:lineRule="auto"/>
        <w:rPr>
          <w:rFonts w:ascii="Trebuchet MS" w:eastAsia="Times New Roman" w:hAnsi="Trebuchet MS" w:cs="Times New Roman"/>
          <w:snapToGrid w:val="0"/>
          <w:color w:val="000000"/>
          <w:sz w:val="20"/>
          <w:szCs w:val="22"/>
          <w:lang w:eastAsia="de-DE" w:bidi="en-US"/>
        </w:rPr>
      </w:pPr>
      <w:r>
        <w:rPr>
          <w:rFonts w:ascii="Trebuchet MS" w:hAnsi="Trebuchet MS"/>
        </w:rPr>
        <w:br w:type="page"/>
      </w:r>
    </w:p>
    <w:p w14:paraId="20791391" w14:textId="472463E0" w:rsidR="00BE1501" w:rsidRPr="00806423" w:rsidRDefault="00BC6980" w:rsidP="00AB352A">
      <w:pPr>
        <w:pStyle w:val="Title"/>
        <w:numPr>
          <w:ilvl w:val="0"/>
          <w:numId w:val="4"/>
        </w:numPr>
        <w:rPr>
          <w:rFonts w:ascii="Trebuchet MS" w:hAnsi="Trebuchet MS"/>
        </w:rPr>
      </w:pPr>
      <w:r w:rsidRPr="00806423">
        <w:rPr>
          <w:rFonts w:ascii="Trebuchet MS" w:hAnsi="Trebuchet MS"/>
        </w:rPr>
        <w:lastRenderedPageBreak/>
        <w:t xml:space="preserve">Results </w:t>
      </w:r>
      <w:r w:rsidR="004964FA">
        <w:rPr>
          <w:rFonts w:ascii="Trebuchet MS" w:hAnsi="Trebuchet MS"/>
        </w:rPr>
        <w:t>and</w:t>
      </w:r>
      <w:r w:rsidR="00CF727C">
        <w:rPr>
          <w:rFonts w:ascii="Trebuchet MS" w:hAnsi="Trebuchet MS"/>
        </w:rPr>
        <w:t xml:space="preserve"> Discussion</w:t>
      </w:r>
    </w:p>
    <w:p w14:paraId="0942A939" w14:textId="33FF43FA" w:rsidR="007C2C10" w:rsidRDefault="003E2297" w:rsidP="00343B2A">
      <w:pPr>
        <w:pStyle w:val="NoSpacing"/>
        <w:spacing w:line="360" w:lineRule="auto"/>
        <w:jc w:val="both"/>
        <w:rPr>
          <w:rFonts w:ascii="Verdana" w:hAnsi="Verdana"/>
          <w:sz w:val="20"/>
          <w:szCs w:val="20"/>
        </w:rPr>
      </w:pPr>
      <w:r>
        <w:rPr>
          <w:rFonts w:ascii="Verdana" w:eastAsia="Calibri" w:hAnsi="Verdana"/>
          <w:sz w:val="20"/>
          <w:szCs w:val="20"/>
          <w:lang w:val="en-GB"/>
        </w:rPr>
        <w:t>T</w:t>
      </w:r>
      <w:r w:rsidR="00BC6980" w:rsidRPr="00BE1501">
        <w:rPr>
          <w:rFonts w:ascii="Verdana" w:eastAsia="Calibri" w:hAnsi="Verdana"/>
          <w:sz w:val="20"/>
          <w:szCs w:val="20"/>
          <w:lang w:val="en-GB"/>
        </w:rPr>
        <w:t>h</w:t>
      </w:r>
      <w:r w:rsidR="00883D9F">
        <w:rPr>
          <w:rFonts w:ascii="Verdana" w:eastAsia="Calibri" w:hAnsi="Verdana"/>
          <w:sz w:val="20"/>
          <w:szCs w:val="20"/>
          <w:lang w:val="en-GB"/>
        </w:rPr>
        <w:t>is</w:t>
      </w:r>
      <w:r w:rsidR="00BC6980" w:rsidRPr="00BE1501">
        <w:rPr>
          <w:rFonts w:ascii="Verdana" w:eastAsia="Calibri" w:hAnsi="Verdana"/>
          <w:sz w:val="20"/>
          <w:szCs w:val="20"/>
          <w:lang w:val="en-GB"/>
        </w:rPr>
        <w:t xml:space="preserve"> research </w:t>
      </w:r>
      <w:r>
        <w:rPr>
          <w:rFonts w:ascii="Verdana" w:eastAsia="Calibri" w:hAnsi="Verdana"/>
          <w:sz w:val="20"/>
          <w:szCs w:val="20"/>
          <w:lang w:val="en-GB"/>
        </w:rPr>
        <w:t xml:space="preserve">focused on </w:t>
      </w:r>
      <w:r w:rsidR="008F4ED4">
        <w:rPr>
          <w:rFonts w:ascii="Verdana" w:eastAsia="Calibri" w:hAnsi="Verdana"/>
          <w:sz w:val="20"/>
          <w:szCs w:val="20"/>
          <w:lang w:val="en-GB"/>
        </w:rPr>
        <w:t xml:space="preserve">the </w:t>
      </w:r>
      <w:r w:rsidR="008351A9">
        <w:rPr>
          <w:rFonts w:ascii="Verdana" w:eastAsia="Calibri" w:hAnsi="Verdana"/>
          <w:sz w:val="20"/>
          <w:szCs w:val="20"/>
          <w:lang w:val="en-GB"/>
        </w:rPr>
        <w:t xml:space="preserve">development </w:t>
      </w:r>
      <w:r w:rsidR="00BF0CE7">
        <w:rPr>
          <w:rFonts w:ascii="Verdana" w:eastAsia="Calibri" w:hAnsi="Verdana"/>
          <w:sz w:val="20"/>
          <w:szCs w:val="20"/>
          <w:lang w:val="en-GB"/>
        </w:rPr>
        <w:t xml:space="preserve">and optimization </w:t>
      </w:r>
      <w:r w:rsidR="008351A9">
        <w:rPr>
          <w:rFonts w:ascii="Verdana" w:eastAsia="Calibri" w:hAnsi="Verdana"/>
          <w:sz w:val="20"/>
          <w:szCs w:val="20"/>
          <w:lang w:val="en-GB"/>
        </w:rPr>
        <w:t xml:space="preserve">of </w:t>
      </w:r>
      <w:r w:rsidR="00982792">
        <w:rPr>
          <w:rFonts w:ascii="Verdana" w:eastAsia="Calibri" w:hAnsi="Verdana"/>
          <w:sz w:val="20"/>
          <w:szCs w:val="20"/>
          <w:lang w:val="en-GB"/>
        </w:rPr>
        <w:t xml:space="preserve">enzymatic </w:t>
      </w:r>
      <w:r w:rsidRPr="00BE1501">
        <w:rPr>
          <w:rFonts w:ascii="Verdana" w:eastAsia="Calibri" w:hAnsi="Verdana"/>
          <w:sz w:val="20"/>
          <w:szCs w:val="20"/>
          <w:lang w:val="en-GB"/>
        </w:rPr>
        <w:t>PLA</w:t>
      </w:r>
      <w:r w:rsidRPr="00BE1501">
        <w:rPr>
          <w:rFonts w:ascii="Verdana" w:eastAsia="Calibri" w:hAnsi="Verdana"/>
          <w:sz w:val="20"/>
          <w:szCs w:val="20"/>
          <w:vertAlign w:val="subscript"/>
          <w:lang w:val="en-GB"/>
        </w:rPr>
        <w:t>2</w:t>
      </w:r>
      <w:r w:rsidRPr="00BE1501">
        <w:rPr>
          <w:rFonts w:ascii="Verdana" w:eastAsia="Calibri" w:hAnsi="Verdana"/>
          <w:sz w:val="20"/>
          <w:szCs w:val="20"/>
          <w:lang w:val="en-GB"/>
        </w:rPr>
        <w:t xml:space="preserve"> activity</w:t>
      </w:r>
      <w:r>
        <w:rPr>
          <w:rFonts w:ascii="Verdana" w:eastAsia="Calibri" w:hAnsi="Verdana"/>
          <w:sz w:val="20"/>
          <w:szCs w:val="20"/>
          <w:lang w:val="en-GB"/>
        </w:rPr>
        <w:t xml:space="preserve"> </w:t>
      </w:r>
      <w:r w:rsidR="008351A9">
        <w:rPr>
          <w:rFonts w:ascii="Verdana" w:eastAsia="Calibri" w:hAnsi="Verdana"/>
          <w:sz w:val="20"/>
          <w:szCs w:val="20"/>
          <w:lang w:val="en-GB"/>
        </w:rPr>
        <w:t xml:space="preserve">assays </w:t>
      </w:r>
      <w:r>
        <w:rPr>
          <w:rFonts w:ascii="Verdana" w:eastAsia="Calibri" w:hAnsi="Verdana"/>
          <w:sz w:val="20"/>
          <w:szCs w:val="20"/>
          <w:lang w:val="en-GB"/>
        </w:rPr>
        <w:t xml:space="preserve">suitable </w:t>
      </w:r>
      <w:r w:rsidR="00883D9F">
        <w:rPr>
          <w:rFonts w:ascii="Verdana" w:eastAsia="Calibri" w:hAnsi="Verdana"/>
          <w:sz w:val="20"/>
          <w:szCs w:val="20"/>
          <w:lang w:val="en-GB"/>
        </w:rPr>
        <w:t xml:space="preserve">for application </w:t>
      </w:r>
      <w:r>
        <w:rPr>
          <w:rFonts w:ascii="Verdana" w:eastAsia="Calibri" w:hAnsi="Verdana"/>
          <w:sz w:val="20"/>
          <w:szCs w:val="20"/>
          <w:lang w:val="en-GB"/>
        </w:rPr>
        <w:t xml:space="preserve">in the nanofractionation platform </w:t>
      </w:r>
      <w:r w:rsidR="00883D9F">
        <w:rPr>
          <w:rFonts w:ascii="Verdana" w:eastAsia="Calibri" w:hAnsi="Verdana"/>
          <w:sz w:val="20"/>
          <w:szCs w:val="20"/>
          <w:lang w:val="en-GB"/>
        </w:rPr>
        <w:t xml:space="preserve">to allow </w:t>
      </w:r>
      <w:r w:rsidR="004A196E">
        <w:rPr>
          <w:rFonts w:ascii="Verdana" w:eastAsia="Calibri" w:hAnsi="Verdana"/>
          <w:sz w:val="20"/>
          <w:szCs w:val="20"/>
          <w:lang w:val="en-GB"/>
        </w:rPr>
        <w:t xml:space="preserve">profiling </w:t>
      </w:r>
      <w:r w:rsidR="00883D9F">
        <w:rPr>
          <w:rFonts w:ascii="Verdana" w:eastAsia="Calibri" w:hAnsi="Verdana"/>
          <w:sz w:val="20"/>
          <w:szCs w:val="20"/>
          <w:lang w:val="en-GB"/>
        </w:rPr>
        <w:t xml:space="preserve">of </w:t>
      </w:r>
      <w:r w:rsidR="004A196E">
        <w:rPr>
          <w:rFonts w:ascii="Verdana" w:eastAsia="Calibri" w:hAnsi="Verdana"/>
          <w:sz w:val="20"/>
          <w:szCs w:val="20"/>
          <w:lang w:val="en-GB"/>
        </w:rPr>
        <w:t>venom fractions</w:t>
      </w:r>
      <w:r w:rsidR="00560DFF">
        <w:rPr>
          <w:rFonts w:ascii="Verdana" w:eastAsia="Calibri" w:hAnsi="Verdana"/>
          <w:sz w:val="20"/>
          <w:szCs w:val="20"/>
          <w:lang w:val="en-GB"/>
        </w:rPr>
        <w:t xml:space="preserve">. </w:t>
      </w:r>
      <w:r w:rsidR="00883D9F">
        <w:rPr>
          <w:rFonts w:ascii="Verdana" w:eastAsia="Calibri" w:hAnsi="Verdana"/>
          <w:sz w:val="20"/>
          <w:szCs w:val="20"/>
          <w:lang w:val="en-GB"/>
        </w:rPr>
        <w:t>For this, t</w:t>
      </w:r>
      <w:r w:rsidR="00560DFF">
        <w:rPr>
          <w:rFonts w:ascii="Verdana" w:eastAsia="Calibri" w:hAnsi="Verdana"/>
          <w:sz w:val="20"/>
          <w:szCs w:val="20"/>
          <w:lang w:val="en-GB"/>
        </w:rPr>
        <w:t>he</w:t>
      </w:r>
      <w:r w:rsidR="00883D9F">
        <w:rPr>
          <w:rFonts w:ascii="Verdana" w:eastAsia="Calibri" w:hAnsi="Verdana"/>
          <w:sz w:val="20"/>
          <w:szCs w:val="20"/>
          <w:lang w:val="en-GB"/>
        </w:rPr>
        <w:t>se</w:t>
      </w:r>
      <w:r w:rsidR="00560DFF">
        <w:rPr>
          <w:rFonts w:ascii="Verdana" w:eastAsia="Calibri" w:hAnsi="Verdana"/>
          <w:sz w:val="20"/>
          <w:szCs w:val="20"/>
          <w:lang w:val="en-GB"/>
        </w:rPr>
        <w:t xml:space="preserve"> assay</w:t>
      </w:r>
      <w:r>
        <w:rPr>
          <w:rFonts w:ascii="Verdana" w:eastAsia="Calibri" w:hAnsi="Verdana"/>
          <w:sz w:val="20"/>
          <w:szCs w:val="20"/>
          <w:lang w:val="en-GB"/>
        </w:rPr>
        <w:t>s</w:t>
      </w:r>
      <w:r w:rsidR="00560DFF">
        <w:rPr>
          <w:rFonts w:ascii="Verdana" w:eastAsia="Calibri" w:hAnsi="Verdana"/>
          <w:sz w:val="20"/>
          <w:szCs w:val="20"/>
          <w:lang w:val="en-GB"/>
        </w:rPr>
        <w:t xml:space="preserve"> should be</w:t>
      </w:r>
      <w:r w:rsidR="00054FA6" w:rsidRPr="00BE1501">
        <w:rPr>
          <w:rFonts w:ascii="Verdana" w:eastAsia="Calibri" w:hAnsi="Verdana"/>
          <w:sz w:val="20"/>
          <w:szCs w:val="20"/>
          <w:lang w:val="en-GB"/>
        </w:rPr>
        <w:t xml:space="preserve"> sensitive</w:t>
      </w:r>
      <w:r w:rsidR="00054FA6">
        <w:rPr>
          <w:rFonts w:ascii="Verdana" w:eastAsia="Calibri" w:hAnsi="Verdana"/>
          <w:sz w:val="20"/>
          <w:szCs w:val="20"/>
          <w:lang w:val="en-GB"/>
        </w:rPr>
        <w:t xml:space="preserve">, rapid, </w:t>
      </w:r>
      <w:r w:rsidR="00054FA6" w:rsidRPr="00BE1501">
        <w:rPr>
          <w:rFonts w:ascii="Verdana" w:eastAsia="Calibri" w:hAnsi="Verdana"/>
          <w:sz w:val="20"/>
          <w:szCs w:val="20"/>
          <w:lang w:val="en-GB"/>
        </w:rPr>
        <w:t>robust</w:t>
      </w:r>
      <w:r w:rsidR="00BE3B4C">
        <w:rPr>
          <w:rFonts w:ascii="Verdana" w:eastAsia="Calibri" w:hAnsi="Verdana"/>
          <w:sz w:val="20"/>
          <w:szCs w:val="20"/>
          <w:lang w:val="en-GB"/>
        </w:rPr>
        <w:t>,</w:t>
      </w:r>
      <w:r w:rsidR="00054FA6" w:rsidRPr="00BE1501">
        <w:rPr>
          <w:rFonts w:ascii="Verdana" w:eastAsia="Calibri" w:hAnsi="Verdana"/>
          <w:sz w:val="20"/>
          <w:szCs w:val="20"/>
          <w:lang w:val="en-GB"/>
        </w:rPr>
        <w:t xml:space="preserve"> </w:t>
      </w:r>
      <w:r w:rsidR="00560DFF">
        <w:rPr>
          <w:rFonts w:ascii="Verdana" w:eastAsia="Calibri" w:hAnsi="Verdana"/>
          <w:sz w:val="20"/>
          <w:szCs w:val="20"/>
          <w:lang w:val="en-GB"/>
        </w:rPr>
        <w:t xml:space="preserve">and </w:t>
      </w:r>
      <w:r>
        <w:rPr>
          <w:rFonts w:ascii="Verdana" w:eastAsia="Calibri" w:hAnsi="Verdana"/>
          <w:sz w:val="20"/>
          <w:szCs w:val="20"/>
          <w:lang w:val="en-GB"/>
        </w:rPr>
        <w:t xml:space="preserve">applicable to small LC fractions </w:t>
      </w:r>
      <w:r w:rsidR="00883D9F">
        <w:rPr>
          <w:rFonts w:ascii="Verdana" w:eastAsia="Calibri" w:hAnsi="Verdana"/>
          <w:sz w:val="20"/>
          <w:szCs w:val="20"/>
          <w:lang w:val="en-GB"/>
        </w:rPr>
        <w:t xml:space="preserve">(collected </w:t>
      </w:r>
      <w:r>
        <w:rPr>
          <w:rFonts w:ascii="Verdana" w:eastAsia="Calibri" w:hAnsi="Verdana"/>
          <w:sz w:val="20"/>
          <w:szCs w:val="20"/>
          <w:lang w:val="en-GB"/>
        </w:rPr>
        <w:t>in 384-well plate format</w:t>
      </w:r>
      <w:r w:rsidR="00883D9F">
        <w:rPr>
          <w:rFonts w:ascii="Verdana" w:eastAsia="Calibri" w:hAnsi="Verdana"/>
          <w:sz w:val="20"/>
          <w:szCs w:val="20"/>
          <w:lang w:val="en-GB"/>
        </w:rPr>
        <w:t>)</w:t>
      </w:r>
      <w:r w:rsidR="00842C47" w:rsidRPr="00BE1501">
        <w:rPr>
          <w:rFonts w:ascii="Verdana" w:eastAsia="Calibri" w:hAnsi="Verdana"/>
          <w:sz w:val="20"/>
          <w:szCs w:val="20"/>
          <w:lang w:val="en-GB"/>
        </w:rPr>
        <w:t xml:space="preserve">. </w:t>
      </w:r>
      <w:r w:rsidR="007C2C10" w:rsidRPr="00703571">
        <w:rPr>
          <w:rFonts w:ascii="Verdana" w:hAnsi="Verdana"/>
          <w:sz w:val="20"/>
          <w:szCs w:val="20"/>
        </w:rPr>
        <w:t>PLA</w:t>
      </w:r>
      <w:r w:rsidR="007C2C10" w:rsidRPr="000F1FC9">
        <w:rPr>
          <w:rFonts w:ascii="Verdana" w:hAnsi="Verdana"/>
          <w:sz w:val="20"/>
          <w:szCs w:val="20"/>
          <w:vertAlign w:val="subscript"/>
        </w:rPr>
        <w:t>2</w:t>
      </w:r>
      <w:r w:rsidR="007C2C10" w:rsidRPr="00703571">
        <w:rPr>
          <w:rFonts w:ascii="Verdana" w:hAnsi="Verdana"/>
          <w:sz w:val="20"/>
          <w:szCs w:val="20"/>
        </w:rPr>
        <w:t xml:space="preserve"> </w:t>
      </w:r>
      <w:r w:rsidR="007C2C10" w:rsidRPr="00703571">
        <w:rPr>
          <w:rFonts w:ascii="Verdana" w:hAnsi="Verdana" w:cs="Times New Roman"/>
          <w:sz w:val="20"/>
          <w:szCs w:val="20"/>
        </w:rPr>
        <w:t xml:space="preserve">catalyzes the hydrolysis of ester bonds </w:t>
      </w:r>
      <w:r w:rsidR="00DF10EE">
        <w:rPr>
          <w:rFonts w:ascii="Verdana" w:hAnsi="Verdana" w:cs="Times New Roman"/>
          <w:sz w:val="20"/>
          <w:szCs w:val="20"/>
        </w:rPr>
        <w:t xml:space="preserve">of glycerophospholipids </w:t>
      </w:r>
      <w:r w:rsidR="007C2C10" w:rsidRPr="00703571">
        <w:rPr>
          <w:rFonts w:ascii="Verdana" w:hAnsi="Verdana" w:cs="Times New Roman"/>
          <w:sz w:val="20"/>
          <w:szCs w:val="20"/>
        </w:rPr>
        <w:t>at position sn-2.</w:t>
      </w:r>
      <w:r w:rsidR="007C2C10">
        <w:rPr>
          <w:rFonts w:ascii="Verdana" w:eastAsia="Calibri" w:hAnsi="Verdana"/>
          <w:sz w:val="20"/>
          <w:szCs w:val="20"/>
          <w:lang w:val="en-GB"/>
        </w:rPr>
        <w:t xml:space="preserve"> </w:t>
      </w:r>
      <w:r w:rsidR="00DF10EE" w:rsidRPr="00703571">
        <w:rPr>
          <w:rFonts w:ascii="Verdana" w:hAnsi="Verdana"/>
          <w:sz w:val="20"/>
          <w:szCs w:val="20"/>
        </w:rPr>
        <w:t>PLA</w:t>
      </w:r>
      <w:r w:rsidR="00DF10EE" w:rsidRPr="000F1FC9">
        <w:rPr>
          <w:rFonts w:ascii="Verdana" w:hAnsi="Verdana"/>
          <w:sz w:val="20"/>
          <w:szCs w:val="20"/>
          <w:vertAlign w:val="subscript"/>
        </w:rPr>
        <w:t>2</w:t>
      </w:r>
      <w:r w:rsidR="00DF10EE" w:rsidRPr="00703571">
        <w:rPr>
          <w:rFonts w:ascii="Verdana" w:hAnsi="Verdana"/>
          <w:sz w:val="20"/>
          <w:szCs w:val="20"/>
        </w:rPr>
        <w:t xml:space="preserve"> </w:t>
      </w:r>
      <w:r w:rsidR="00DF10EE">
        <w:rPr>
          <w:rFonts w:ascii="Verdana" w:hAnsi="Verdana"/>
          <w:sz w:val="20"/>
          <w:szCs w:val="20"/>
        </w:rPr>
        <w:t xml:space="preserve">activity </w:t>
      </w:r>
      <w:r w:rsidR="00DF10EE">
        <w:rPr>
          <w:rFonts w:ascii="Verdana" w:hAnsi="Verdana" w:cs="Times New Roman"/>
          <w:sz w:val="20"/>
          <w:szCs w:val="20"/>
        </w:rPr>
        <w:t xml:space="preserve">assaying can be based on the accompanying </w:t>
      </w:r>
      <w:r w:rsidR="00DF10EE">
        <w:rPr>
          <w:rFonts w:ascii="Verdana" w:hAnsi="Verdana"/>
          <w:sz w:val="20"/>
          <w:szCs w:val="20"/>
        </w:rPr>
        <w:t>a</w:t>
      </w:r>
      <w:r w:rsidR="007C2C10" w:rsidRPr="00BE1501">
        <w:rPr>
          <w:rFonts w:ascii="Verdana" w:hAnsi="Verdana"/>
          <w:sz w:val="20"/>
          <w:szCs w:val="20"/>
        </w:rPr>
        <w:t xml:space="preserve">cidification of the </w:t>
      </w:r>
      <w:r w:rsidR="00DF10EE">
        <w:rPr>
          <w:rFonts w:ascii="Verdana" w:hAnsi="Verdana"/>
          <w:sz w:val="20"/>
          <w:szCs w:val="20"/>
        </w:rPr>
        <w:t>reaction</w:t>
      </w:r>
      <w:r w:rsidR="00DF10EE" w:rsidRPr="00BE1501">
        <w:rPr>
          <w:rFonts w:ascii="Verdana" w:hAnsi="Verdana"/>
          <w:sz w:val="20"/>
          <w:szCs w:val="20"/>
        </w:rPr>
        <w:t xml:space="preserve"> </w:t>
      </w:r>
      <w:r w:rsidR="007C2C10" w:rsidRPr="00BE1501">
        <w:rPr>
          <w:rFonts w:ascii="Verdana" w:hAnsi="Verdana"/>
          <w:sz w:val="20"/>
          <w:szCs w:val="20"/>
        </w:rPr>
        <w:t>mixture</w:t>
      </w:r>
      <w:r w:rsidR="007C2C10">
        <w:rPr>
          <w:rFonts w:ascii="Verdana" w:eastAsia="Calibri" w:hAnsi="Verdana"/>
          <w:sz w:val="20"/>
          <w:szCs w:val="20"/>
        </w:rPr>
        <w:t xml:space="preserve"> </w:t>
      </w:r>
      <w:r w:rsidR="007C2C10" w:rsidRPr="00BE1501">
        <w:rPr>
          <w:rFonts w:ascii="Verdana" w:eastAsia="Calibri" w:hAnsi="Verdana"/>
          <w:sz w:val="20"/>
          <w:szCs w:val="20"/>
        </w:rPr>
        <w:t xml:space="preserve">caused by the </w:t>
      </w:r>
      <w:r w:rsidR="00DF10EE">
        <w:rPr>
          <w:rFonts w:ascii="Verdana" w:eastAsia="Calibri" w:hAnsi="Verdana"/>
          <w:sz w:val="20"/>
          <w:szCs w:val="20"/>
        </w:rPr>
        <w:t>formed</w:t>
      </w:r>
      <w:r w:rsidR="007C2C10">
        <w:rPr>
          <w:rFonts w:ascii="Verdana" w:eastAsia="Calibri" w:hAnsi="Verdana"/>
          <w:sz w:val="20"/>
          <w:szCs w:val="20"/>
        </w:rPr>
        <w:t xml:space="preserve"> </w:t>
      </w:r>
      <w:r w:rsidR="007C2C10" w:rsidRPr="00BE1501">
        <w:rPr>
          <w:rFonts w:ascii="Verdana" w:eastAsia="Calibri" w:hAnsi="Verdana"/>
          <w:sz w:val="20"/>
          <w:szCs w:val="20"/>
        </w:rPr>
        <w:t>free fatty acids during phosphatidylcholine hydrolysis</w:t>
      </w:r>
      <w:r w:rsidR="00DF10EE">
        <w:rPr>
          <w:rFonts w:ascii="Verdana" w:eastAsia="Calibri" w:hAnsi="Verdana"/>
          <w:sz w:val="20"/>
          <w:szCs w:val="20"/>
        </w:rPr>
        <w:t>.</w:t>
      </w:r>
      <w:r w:rsidR="007C2C10" w:rsidRPr="00BE1501">
        <w:rPr>
          <w:rFonts w:ascii="Verdana" w:eastAsia="Calibri" w:hAnsi="Verdana"/>
          <w:sz w:val="20"/>
          <w:szCs w:val="20"/>
        </w:rPr>
        <w:t xml:space="preserve"> </w:t>
      </w:r>
      <w:r w:rsidR="00DF10EE">
        <w:rPr>
          <w:rFonts w:ascii="Verdana" w:eastAsia="Calibri" w:hAnsi="Verdana"/>
          <w:sz w:val="20"/>
          <w:szCs w:val="20"/>
        </w:rPr>
        <w:t>I</w:t>
      </w:r>
      <w:r w:rsidR="005E34DB">
        <w:rPr>
          <w:rFonts w:ascii="Verdana" w:eastAsia="Calibri" w:hAnsi="Verdana"/>
          <w:sz w:val="20"/>
          <w:szCs w:val="20"/>
        </w:rPr>
        <w:t>n presence of</w:t>
      </w:r>
      <w:r w:rsidR="003478F8">
        <w:rPr>
          <w:rFonts w:ascii="Verdana" w:eastAsia="Calibri" w:hAnsi="Verdana"/>
          <w:sz w:val="20"/>
          <w:szCs w:val="20"/>
        </w:rPr>
        <w:t xml:space="preserve"> </w:t>
      </w:r>
      <w:r w:rsidR="001964F8">
        <w:rPr>
          <w:rFonts w:ascii="Verdana" w:eastAsia="Calibri" w:hAnsi="Verdana"/>
          <w:sz w:val="20"/>
          <w:szCs w:val="20"/>
        </w:rPr>
        <w:t xml:space="preserve">pH indicators, </w:t>
      </w:r>
      <w:r w:rsidR="00517CCC">
        <w:rPr>
          <w:rFonts w:ascii="Verdana" w:eastAsia="Calibri" w:hAnsi="Verdana"/>
          <w:sz w:val="20"/>
          <w:szCs w:val="20"/>
        </w:rPr>
        <w:t xml:space="preserve">activity will cause measurable </w:t>
      </w:r>
      <w:r w:rsidR="001964F8">
        <w:rPr>
          <w:rFonts w:ascii="Verdana" w:eastAsia="Calibri" w:hAnsi="Verdana"/>
          <w:sz w:val="20"/>
          <w:szCs w:val="20"/>
        </w:rPr>
        <w:t xml:space="preserve">color </w:t>
      </w:r>
      <w:r w:rsidR="00517CCC">
        <w:rPr>
          <w:rFonts w:ascii="Verdana" w:eastAsia="Calibri" w:hAnsi="Verdana"/>
          <w:sz w:val="20"/>
          <w:szCs w:val="20"/>
        </w:rPr>
        <w:t>changes</w:t>
      </w:r>
      <w:r w:rsidR="00152D92">
        <w:rPr>
          <w:rFonts w:ascii="Verdana" w:eastAsia="Calibri" w:hAnsi="Verdana"/>
          <w:sz w:val="20"/>
          <w:szCs w:val="20"/>
        </w:rPr>
        <w:t>.</w:t>
      </w:r>
      <w:r w:rsidR="007C2C10">
        <w:rPr>
          <w:rFonts w:ascii="Verdana" w:eastAsia="Calibri" w:hAnsi="Verdana"/>
          <w:sz w:val="20"/>
          <w:szCs w:val="20"/>
        </w:rPr>
        <w:t xml:space="preserve"> </w:t>
      </w:r>
      <w:r w:rsidR="009A31FC">
        <w:rPr>
          <w:rFonts w:ascii="Verdana" w:eastAsia="Calibri" w:hAnsi="Verdana"/>
          <w:sz w:val="20"/>
          <w:szCs w:val="20"/>
          <w:lang w:val="en-GB"/>
        </w:rPr>
        <w:t xml:space="preserve">The use of bromothymol blue </w:t>
      </w:r>
      <w:r w:rsidR="00517CCC">
        <w:rPr>
          <w:rFonts w:ascii="Verdana" w:eastAsia="Calibri" w:hAnsi="Verdana"/>
          <w:sz w:val="20"/>
          <w:szCs w:val="20"/>
          <w:lang w:val="en-GB"/>
        </w:rPr>
        <w:t xml:space="preserve">in the required </w:t>
      </w:r>
      <w:r w:rsidR="009A31FC">
        <w:rPr>
          <w:rFonts w:ascii="Verdana" w:eastAsia="Calibri" w:hAnsi="Verdana"/>
          <w:sz w:val="20"/>
          <w:szCs w:val="20"/>
          <w:lang w:val="en-GB"/>
        </w:rPr>
        <w:t>miniaturiz</w:t>
      </w:r>
      <w:r w:rsidR="00517CCC">
        <w:rPr>
          <w:rFonts w:ascii="Verdana" w:eastAsia="Calibri" w:hAnsi="Verdana"/>
          <w:sz w:val="20"/>
          <w:szCs w:val="20"/>
          <w:lang w:val="en-GB"/>
        </w:rPr>
        <w:t>ed assay</w:t>
      </w:r>
      <w:r w:rsidR="009A31FC">
        <w:rPr>
          <w:rFonts w:ascii="Verdana" w:eastAsia="Calibri" w:hAnsi="Verdana"/>
          <w:sz w:val="20"/>
          <w:szCs w:val="20"/>
          <w:lang w:val="en-GB"/>
        </w:rPr>
        <w:t xml:space="preserve"> was </w:t>
      </w:r>
      <w:r w:rsidR="00815904">
        <w:rPr>
          <w:rFonts w:ascii="Verdana" w:eastAsia="Calibri" w:hAnsi="Verdana"/>
          <w:sz w:val="20"/>
          <w:szCs w:val="20"/>
          <w:lang w:val="en-GB"/>
        </w:rPr>
        <w:t>considered</w:t>
      </w:r>
      <w:r w:rsidR="00C86269">
        <w:rPr>
          <w:rFonts w:ascii="Verdana" w:eastAsia="Calibri" w:hAnsi="Verdana"/>
          <w:sz w:val="20"/>
          <w:szCs w:val="20"/>
          <w:lang w:val="en-GB"/>
        </w:rPr>
        <w:t xml:space="preserve"> </w:t>
      </w:r>
      <w:r w:rsidR="00996E96">
        <w:rPr>
          <w:rFonts w:ascii="Verdana" w:eastAsia="Calibri" w:hAnsi="Verdana"/>
          <w:sz w:val="20"/>
          <w:szCs w:val="20"/>
          <w:lang w:val="en-GB"/>
        </w:rPr>
        <w:t xml:space="preserve">for use </w:t>
      </w:r>
      <w:r w:rsidR="00C86269">
        <w:rPr>
          <w:rFonts w:ascii="Verdana" w:eastAsia="Calibri" w:hAnsi="Verdana"/>
          <w:sz w:val="20"/>
          <w:szCs w:val="20"/>
          <w:lang w:val="en-GB"/>
        </w:rPr>
        <w:t>in this study</w:t>
      </w:r>
      <w:r w:rsidR="00815904">
        <w:rPr>
          <w:rFonts w:ascii="Verdana" w:eastAsia="Calibri" w:hAnsi="Verdana"/>
          <w:sz w:val="20"/>
          <w:szCs w:val="20"/>
          <w:lang w:val="en-GB"/>
        </w:rPr>
        <w:t>, however,</w:t>
      </w:r>
      <w:r w:rsidR="00996E96">
        <w:rPr>
          <w:rFonts w:ascii="Verdana" w:eastAsia="Calibri" w:hAnsi="Verdana"/>
          <w:sz w:val="20"/>
          <w:szCs w:val="20"/>
          <w:lang w:val="en-GB"/>
        </w:rPr>
        <w:t xml:space="preserve"> (i) the</w:t>
      </w:r>
      <w:r w:rsidR="00815904">
        <w:rPr>
          <w:rFonts w:ascii="Verdana" w:eastAsia="Calibri" w:hAnsi="Verdana"/>
          <w:sz w:val="20"/>
          <w:szCs w:val="20"/>
          <w:lang w:val="en-GB"/>
        </w:rPr>
        <w:t xml:space="preserve"> literature </w:t>
      </w:r>
      <w:r w:rsidR="00517CCC">
        <w:rPr>
          <w:rFonts w:ascii="Verdana" w:eastAsia="Calibri" w:hAnsi="Verdana"/>
          <w:sz w:val="20"/>
          <w:szCs w:val="20"/>
          <w:lang w:val="en-GB"/>
        </w:rPr>
        <w:t>reports</w:t>
      </w:r>
      <w:r w:rsidR="00815904">
        <w:rPr>
          <w:rFonts w:ascii="Verdana" w:eastAsia="Calibri" w:hAnsi="Verdana"/>
          <w:sz w:val="20"/>
          <w:szCs w:val="20"/>
          <w:lang w:val="en-GB"/>
        </w:rPr>
        <w:t xml:space="preserve"> this pH indicator to inhibit </w:t>
      </w:r>
      <w:r w:rsidR="00127C76">
        <w:rPr>
          <w:rFonts w:ascii="Verdana" w:eastAsia="Calibri" w:hAnsi="Verdana"/>
          <w:sz w:val="20"/>
          <w:szCs w:val="20"/>
          <w:lang w:val="en-GB"/>
        </w:rPr>
        <w:t>phospholipase subunits</w:t>
      </w:r>
      <w:r w:rsidR="00996E96">
        <w:rPr>
          <w:rFonts w:ascii="Verdana" w:eastAsia="Calibri" w:hAnsi="Verdana"/>
          <w:sz w:val="20"/>
          <w:szCs w:val="20"/>
          <w:lang w:val="en-GB"/>
        </w:rPr>
        <w:t xml:space="preserve">, </w:t>
      </w:r>
      <w:r w:rsidR="00127C76" w:rsidRPr="00BE1501">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{"citationItems":[{"id":"ITEM-1","itemData":{"DOI":"10.1016/j.jbbm.2006.10.008","ISBN":"0165-022X (Print)\\n0165-022X (Linking)","ISSN":"0165022X","PMID":"17169434","abstract":"Phospholipase A2is an important enzyme in various pathologies. Although fluorescent substrate assays for it have been recently developed, there is a need for an assay with inexpensive commercially available substrates, useful when samples interfered with fluorescent assays, that is nonisotopic, continuous, conducted at physiological pH, and in a 96 well format. A reaction using bromothymol blue was developed that meets all these requirements. © 2006 Elsevier B.V. All rights reserved.","author":[{"dropping-particle":"","family":"Price","given":"Joseph A.","non-dropping-particle":"","parse-names":false,"suffix":""}],"container-title":"Journal of Biochemical and Biophysical Methods","id":"ITEM-1","issue":"3","issued":{"date-parts":[["2007"]]},"page":"441-444","title":"A colorimetric assay for measuring phospholipase A2 degradation of phosphatidylcholine at physiological pH","type":"article-journal","volume":"70"},"uris":["http://www.mendeley.com/documents/?uuid=01ce107b-74da-4aba-bf9e-411fecadc193"]}],"mendeley":{"formattedCitation":"(Price, 2007)","plainTextFormattedCitation":"(Price, 2007)","previouslyFormattedCitation":"(Price, 2007)"},"properties":{"noteIndex":0},"schema":"https://github.com/citation-style-language/schema/raw/master/csl-citation.json"}</w:instrText>
      </w:r>
      <w:r w:rsidR="00127C76" w:rsidRPr="00BE1501">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(Price, 2007)</w:t>
      </w:r>
      <w:r w:rsidR="00127C76" w:rsidRPr="00BE1501">
        <w:rPr>
          <w:rFonts w:ascii="Verdana" w:eastAsia="Calibri" w:hAnsi="Verdana"/>
          <w:sz w:val="20"/>
          <w:szCs w:val="20"/>
          <w:lang w:val="en-GB"/>
        </w:rPr>
        <w:fldChar w:fldCharType="end"/>
      </w:r>
      <w:r w:rsidR="008F5601">
        <w:rPr>
          <w:rFonts w:ascii="Verdana" w:eastAsia="Calibri" w:hAnsi="Verdana"/>
          <w:sz w:val="20"/>
          <w:szCs w:val="20"/>
          <w:lang w:val="en-GB"/>
        </w:rPr>
        <w:t xml:space="preserve"> </w:t>
      </w:r>
      <w:r w:rsidR="00996E96">
        <w:rPr>
          <w:rFonts w:ascii="Verdana" w:eastAsia="Calibri" w:hAnsi="Verdana"/>
          <w:sz w:val="20"/>
          <w:szCs w:val="20"/>
          <w:lang w:val="en-GB"/>
        </w:rPr>
        <w:t>while pilot e</w:t>
      </w:r>
      <w:r w:rsidR="00517CCC">
        <w:rPr>
          <w:rFonts w:ascii="Verdana" w:eastAsia="Calibri" w:hAnsi="Verdana"/>
          <w:sz w:val="20"/>
          <w:szCs w:val="20"/>
          <w:lang w:val="en-GB"/>
        </w:rPr>
        <w:t xml:space="preserve">xperiments </w:t>
      </w:r>
      <w:r w:rsidR="00996E96">
        <w:rPr>
          <w:rFonts w:ascii="Verdana" w:eastAsia="Calibri" w:hAnsi="Verdana"/>
          <w:sz w:val="20"/>
          <w:szCs w:val="20"/>
          <w:lang w:val="en-GB"/>
        </w:rPr>
        <w:t>using bromothymol blue for assaying venoms</w:t>
      </w:r>
      <w:r w:rsidR="00996E96" w:rsidRPr="00BB7FE5" w:rsidDel="00996E96">
        <w:rPr>
          <w:rFonts w:ascii="Verdana" w:eastAsia="Calibri" w:hAnsi="Verdana"/>
          <w:sz w:val="20"/>
          <w:szCs w:val="20"/>
          <w:lang w:val="en-GB"/>
        </w:rPr>
        <w:t xml:space="preserve"> </w:t>
      </w:r>
      <w:r w:rsidR="00A733AC">
        <w:rPr>
          <w:rFonts w:ascii="Verdana" w:eastAsia="Calibri" w:hAnsi="Verdana"/>
          <w:sz w:val="20"/>
          <w:szCs w:val="20"/>
          <w:lang w:val="en-GB"/>
        </w:rPr>
        <w:t xml:space="preserve">showed </w:t>
      </w:r>
      <w:r w:rsidR="00BB41C0">
        <w:rPr>
          <w:rFonts w:ascii="Verdana" w:eastAsia="Calibri" w:hAnsi="Verdana"/>
          <w:sz w:val="20"/>
          <w:szCs w:val="20"/>
          <w:lang w:val="en-GB"/>
        </w:rPr>
        <w:t xml:space="preserve">highly varying and </w:t>
      </w:r>
      <w:r w:rsidR="00071004">
        <w:rPr>
          <w:rFonts w:ascii="Verdana" w:eastAsia="Calibri" w:hAnsi="Verdana"/>
          <w:sz w:val="20"/>
          <w:szCs w:val="20"/>
          <w:lang w:val="en-GB"/>
        </w:rPr>
        <w:t>non-repeatable results</w:t>
      </w:r>
      <w:r w:rsidR="00890724">
        <w:rPr>
          <w:rFonts w:ascii="Verdana" w:eastAsia="Calibri" w:hAnsi="Verdana"/>
          <w:sz w:val="20"/>
          <w:szCs w:val="20"/>
          <w:lang w:val="en-GB"/>
        </w:rPr>
        <w:t xml:space="preserve">. </w:t>
      </w:r>
      <w:r w:rsidR="00996E96">
        <w:rPr>
          <w:rFonts w:ascii="Verdana" w:eastAsia="Calibri" w:hAnsi="Verdana"/>
          <w:sz w:val="20"/>
          <w:szCs w:val="20"/>
          <w:lang w:val="en-GB"/>
        </w:rPr>
        <w:t>Specifically, our pilot r</w:t>
      </w:r>
      <w:r w:rsidR="00517CCC">
        <w:rPr>
          <w:rFonts w:ascii="Verdana" w:eastAsia="Calibri" w:hAnsi="Verdana"/>
          <w:sz w:val="20"/>
          <w:szCs w:val="20"/>
          <w:lang w:val="en-GB"/>
        </w:rPr>
        <w:t>esults</w:t>
      </w:r>
      <w:r w:rsidR="00890724">
        <w:rPr>
          <w:rFonts w:ascii="Verdana" w:eastAsia="Calibri" w:hAnsi="Verdana"/>
          <w:sz w:val="20"/>
          <w:szCs w:val="20"/>
          <w:lang w:val="en-GB"/>
        </w:rPr>
        <w:t xml:space="preserve"> </w:t>
      </w:r>
      <w:r w:rsidR="00996E96">
        <w:rPr>
          <w:rFonts w:ascii="Verdana" w:eastAsia="Calibri" w:hAnsi="Verdana"/>
          <w:sz w:val="20"/>
          <w:szCs w:val="20"/>
          <w:lang w:val="en-GB"/>
        </w:rPr>
        <w:t xml:space="preserve">appeared </w:t>
      </w:r>
      <w:r w:rsidR="0037692D">
        <w:rPr>
          <w:rFonts w:ascii="Verdana" w:eastAsia="Calibri" w:hAnsi="Verdana"/>
          <w:sz w:val="20"/>
          <w:szCs w:val="20"/>
          <w:lang w:val="en-GB"/>
        </w:rPr>
        <w:t>unrelated to PLA</w:t>
      </w:r>
      <w:r w:rsidR="0037692D" w:rsidRPr="00327847">
        <w:rPr>
          <w:rFonts w:ascii="Verdana" w:eastAsia="Calibri" w:hAnsi="Verdana"/>
          <w:sz w:val="20"/>
          <w:szCs w:val="20"/>
          <w:vertAlign w:val="subscript"/>
          <w:lang w:val="en-GB"/>
        </w:rPr>
        <w:t>2</w:t>
      </w:r>
      <w:r w:rsidR="0037692D">
        <w:rPr>
          <w:rFonts w:ascii="Verdana" w:eastAsia="Calibri" w:hAnsi="Verdana"/>
          <w:sz w:val="20"/>
          <w:szCs w:val="20"/>
          <w:lang w:val="en-GB"/>
        </w:rPr>
        <w:t xml:space="preserve"> hydrolysis of phosphatidylcholine</w:t>
      </w:r>
      <w:r w:rsidR="00517CCC">
        <w:rPr>
          <w:rFonts w:ascii="Verdana" w:eastAsia="Calibri" w:hAnsi="Verdana"/>
          <w:sz w:val="20"/>
          <w:szCs w:val="20"/>
          <w:lang w:val="en-GB"/>
        </w:rPr>
        <w:t>, and</w:t>
      </w:r>
      <w:r w:rsidR="0037692D">
        <w:rPr>
          <w:rFonts w:ascii="Verdana" w:eastAsia="Calibri" w:hAnsi="Verdana"/>
          <w:sz w:val="20"/>
          <w:szCs w:val="20"/>
          <w:lang w:val="en-GB"/>
        </w:rPr>
        <w:t xml:space="preserve"> </w:t>
      </w:r>
      <w:r w:rsidR="00890724">
        <w:rPr>
          <w:rFonts w:ascii="Verdana" w:eastAsia="Calibri" w:hAnsi="Verdana"/>
          <w:sz w:val="20"/>
          <w:szCs w:val="20"/>
          <w:lang w:val="en-GB"/>
        </w:rPr>
        <w:t>therefore</w:t>
      </w:r>
      <w:r w:rsidR="00517CCC">
        <w:rPr>
          <w:rFonts w:ascii="Verdana" w:eastAsia="Calibri" w:hAnsi="Verdana"/>
          <w:sz w:val="20"/>
          <w:szCs w:val="20"/>
          <w:lang w:val="en-GB"/>
        </w:rPr>
        <w:t xml:space="preserve"> bromothymol blue was</w:t>
      </w:r>
      <w:r w:rsidR="00890724">
        <w:rPr>
          <w:rFonts w:ascii="Verdana" w:eastAsia="Calibri" w:hAnsi="Verdana"/>
          <w:sz w:val="20"/>
          <w:szCs w:val="20"/>
          <w:lang w:val="en-GB"/>
        </w:rPr>
        <w:t xml:space="preserve"> </w:t>
      </w:r>
      <w:r w:rsidR="00996E96">
        <w:rPr>
          <w:rFonts w:ascii="Verdana" w:eastAsia="Calibri" w:hAnsi="Verdana"/>
          <w:sz w:val="20"/>
          <w:szCs w:val="20"/>
          <w:lang w:val="en-GB"/>
        </w:rPr>
        <w:t xml:space="preserve">not </w:t>
      </w:r>
      <w:r w:rsidR="007C2C10">
        <w:rPr>
          <w:rFonts w:ascii="Verdana" w:eastAsia="Calibri" w:hAnsi="Verdana"/>
          <w:sz w:val="20"/>
          <w:szCs w:val="20"/>
          <w:lang w:val="en-GB"/>
        </w:rPr>
        <w:t xml:space="preserve">considered </w:t>
      </w:r>
      <w:r w:rsidR="00996E96">
        <w:rPr>
          <w:rFonts w:ascii="Verdana" w:eastAsia="Calibri" w:hAnsi="Verdana"/>
          <w:sz w:val="20"/>
          <w:szCs w:val="20"/>
          <w:lang w:val="en-GB"/>
        </w:rPr>
        <w:t xml:space="preserve">to be </w:t>
      </w:r>
      <w:r w:rsidR="007C2C10">
        <w:rPr>
          <w:rFonts w:ascii="Verdana" w:eastAsia="Calibri" w:hAnsi="Verdana"/>
          <w:sz w:val="20"/>
          <w:szCs w:val="20"/>
          <w:lang w:val="en-GB"/>
        </w:rPr>
        <w:t xml:space="preserve">suitable </w:t>
      </w:r>
      <w:r w:rsidR="00071004">
        <w:rPr>
          <w:rFonts w:ascii="Verdana" w:eastAsia="Calibri" w:hAnsi="Verdana"/>
          <w:sz w:val="20"/>
          <w:szCs w:val="20"/>
          <w:lang w:val="en-GB"/>
        </w:rPr>
        <w:t xml:space="preserve">for </w:t>
      </w:r>
      <w:r w:rsidR="00024CFC">
        <w:rPr>
          <w:rFonts w:ascii="Verdana" w:eastAsia="Calibri" w:hAnsi="Verdana"/>
          <w:sz w:val="20"/>
          <w:szCs w:val="20"/>
          <w:lang w:val="en-GB"/>
        </w:rPr>
        <w:t>our purposes</w:t>
      </w:r>
      <w:r w:rsidR="00B330E6">
        <w:rPr>
          <w:rFonts w:ascii="Verdana" w:eastAsia="Calibri" w:hAnsi="Verdana"/>
          <w:sz w:val="20"/>
          <w:szCs w:val="20"/>
          <w:lang w:val="en-GB"/>
        </w:rPr>
        <w:t>.</w:t>
      </w:r>
      <w:r w:rsidR="00E62F19" w:rsidRPr="00E62F19">
        <w:rPr>
          <w:rFonts w:ascii="Verdana" w:hAnsi="Verdana"/>
          <w:sz w:val="20"/>
          <w:szCs w:val="20"/>
        </w:rPr>
        <w:t xml:space="preserve"> </w:t>
      </w:r>
      <w:r w:rsidR="003478F8">
        <w:rPr>
          <w:rFonts w:ascii="Verdana" w:hAnsi="Verdana"/>
          <w:sz w:val="20"/>
          <w:szCs w:val="20"/>
        </w:rPr>
        <w:t xml:space="preserve">Instead, </w:t>
      </w:r>
      <w:r w:rsidR="00181C49">
        <w:rPr>
          <w:rFonts w:ascii="Verdana" w:hAnsi="Verdana"/>
          <w:sz w:val="20"/>
          <w:szCs w:val="20"/>
        </w:rPr>
        <w:t xml:space="preserve">we developed </w:t>
      </w:r>
      <w:r w:rsidR="003478F8">
        <w:rPr>
          <w:rFonts w:ascii="Verdana" w:hAnsi="Verdana"/>
          <w:sz w:val="20"/>
          <w:szCs w:val="20"/>
        </w:rPr>
        <w:t>t</w:t>
      </w:r>
      <w:r w:rsidR="003478F8">
        <w:rPr>
          <w:rFonts w:ascii="Verdana" w:eastAsia="Calibri" w:hAnsi="Verdana"/>
          <w:sz w:val="20"/>
          <w:szCs w:val="20"/>
          <w:lang w:val="en-GB"/>
        </w:rPr>
        <w:t xml:space="preserve">wo </w:t>
      </w:r>
      <w:r w:rsidR="003478F8" w:rsidRPr="00BE1501">
        <w:rPr>
          <w:rFonts w:ascii="Verdana" w:eastAsia="Calibri" w:hAnsi="Verdana"/>
          <w:sz w:val="20"/>
          <w:szCs w:val="20"/>
          <w:lang w:val="en-GB"/>
        </w:rPr>
        <w:t>assay</w:t>
      </w:r>
      <w:r w:rsidR="003478F8">
        <w:rPr>
          <w:rFonts w:ascii="Verdana" w:eastAsia="Calibri" w:hAnsi="Verdana"/>
          <w:sz w:val="20"/>
          <w:szCs w:val="20"/>
          <w:lang w:val="en-GB"/>
        </w:rPr>
        <w:t>s</w:t>
      </w:r>
      <w:r w:rsidR="00181C49">
        <w:rPr>
          <w:rFonts w:ascii="Verdana" w:eastAsia="Calibri" w:hAnsi="Verdana"/>
          <w:sz w:val="20"/>
          <w:szCs w:val="20"/>
          <w:lang w:val="en-GB"/>
        </w:rPr>
        <w:t xml:space="preserve"> suitable for 384-well format</w:t>
      </w:r>
      <w:r w:rsidR="003478F8" w:rsidRPr="00BE1501">
        <w:rPr>
          <w:rFonts w:ascii="Verdana" w:eastAsia="Calibri" w:hAnsi="Verdana"/>
          <w:sz w:val="20"/>
          <w:szCs w:val="20"/>
          <w:lang w:val="en-GB"/>
        </w:rPr>
        <w:t xml:space="preserve"> using phosphatidylcholine as </w:t>
      </w:r>
      <w:r w:rsidR="000A091B">
        <w:rPr>
          <w:rFonts w:ascii="Verdana" w:eastAsia="Calibri" w:hAnsi="Verdana"/>
          <w:sz w:val="20"/>
          <w:szCs w:val="20"/>
          <w:lang w:val="en-GB"/>
        </w:rPr>
        <w:t xml:space="preserve">a </w:t>
      </w:r>
      <w:r w:rsidR="003478F8" w:rsidRPr="00BE1501">
        <w:rPr>
          <w:rFonts w:ascii="Verdana" w:eastAsia="Calibri" w:hAnsi="Verdana"/>
          <w:sz w:val="20"/>
          <w:szCs w:val="20"/>
          <w:lang w:val="en-GB"/>
        </w:rPr>
        <w:t>substrate</w:t>
      </w:r>
      <w:r w:rsidR="000A091B">
        <w:rPr>
          <w:rFonts w:ascii="Verdana" w:eastAsia="Calibri" w:hAnsi="Verdana"/>
          <w:sz w:val="20"/>
          <w:szCs w:val="20"/>
          <w:lang w:val="en-GB"/>
        </w:rPr>
        <w:t>,</w:t>
      </w:r>
      <w:r w:rsidR="003478F8">
        <w:rPr>
          <w:rFonts w:ascii="Verdana" w:eastAsia="Calibri" w:hAnsi="Verdana"/>
          <w:sz w:val="20"/>
          <w:szCs w:val="20"/>
          <w:lang w:val="en-GB"/>
        </w:rPr>
        <w:t xml:space="preserve"> </w:t>
      </w:r>
      <w:r w:rsidR="000A091B">
        <w:rPr>
          <w:rFonts w:ascii="Verdana" w:eastAsia="Calibri" w:hAnsi="Verdana"/>
          <w:sz w:val="20"/>
          <w:szCs w:val="20"/>
          <w:lang w:val="en-GB"/>
        </w:rPr>
        <w:t xml:space="preserve">with </w:t>
      </w:r>
      <w:r w:rsidR="00181C49">
        <w:rPr>
          <w:rFonts w:ascii="Verdana" w:eastAsia="Calibri" w:hAnsi="Verdana"/>
          <w:sz w:val="20"/>
          <w:szCs w:val="20"/>
          <w:lang w:val="en-GB"/>
        </w:rPr>
        <w:t xml:space="preserve">either </w:t>
      </w:r>
      <w:r w:rsidR="003478F8" w:rsidRPr="00BE1501">
        <w:rPr>
          <w:rFonts w:ascii="Verdana" w:eastAsia="Calibri" w:hAnsi="Verdana"/>
          <w:sz w:val="20"/>
          <w:szCs w:val="20"/>
          <w:lang w:val="en-GB"/>
        </w:rPr>
        <w:t xml:space="preserve">cresol red </w:t>
      </w:r>
      <w:r w:rsidR="003478F8">
        <w:rPr>
          <w:rFonts w:ascii="Verdana" w:eastAsia="Calibri" w:hAnsi="Verdana"/>
          <w:sz w:val="20"/>
          <w:szCs w:val="20"/>
          <w:lang w:val="en-GB"/>
        </w:rPr>
        <w:t xml:space="preserve">(CR) </w:t>
      </w:r>
      <w:r w:rsidR="003478F8" w:rsidRPr="00BE1501">
        <w:rPr>
          <w:rFonts w:ascii="Verdana" w:eastAsia="Calibri" w:hAnsi="Verdana"/>
          <w:sz w:val="20"/>
          <w:szCs w:val="20"/>
          <w:lang w:val="en-GB"/>
        </w:rPr>
        <w:t xml:space="preserve">as </w:t>
      </w:r>
      <w:r w:rsidR="000A091B">
        <w:rPr>
          <w:rFonts w:ascii="Verdana" w:eastAsia="Calibri" w:hAnsi="Verdana"/>
          <w:sz w:val="20"/>
          <w:szCs w:val="20"/>
          <w:lang w:val="en-GB"/>
        </w:rPr>
        <w:t xml:space="preserve">a </w:t>
      </w:r>
      <w:r w:rsidR="00181C49">
        <w:rPr>
          <w:rFonts w:ascii="Verdana" w:eastAsia="Calibri" w:hAnsi="Verdana"/>
          <w:sz w:val="20"/>
          <w:szCs w:val="20"/>
          <w:lang w:val="en-GB"/>
        </w:rPr>
        <w:t>color pH</w:t>
      </w:r>
      <w:r w:rsidR="00181C49" w:rsidRPr="00BE1501">
        <w:rPr>
          <w:rFonts w:ascii="Verdana" w:eastAsia="Calibri" w:hAnsi="Verdana"/>
          <w:sz w:val="20"/>
          <w:szCs w:val="20"/>
          <w:lang w:val="en-GB"/>
        </w:rPr>
        <w:t xml:space="preserve"> </w:t>
      </w:r>
      <w:r w:rsidR="003478F8">
        <w:rPr>
          <w:rFonts w:ascii="Verdana" w:eastAsia="Calibri" w:hAnsi="Verdana"/>
          <w:sz w:val="20"/>
          <w:szCs w:val="20"/>
          <w:lang w:val="en-GB"/>
        </w:rPr>
        <w:t xml:space="preserve">indicator or </w:t>
      </w:r>
      <w:r w:rsidR="003478F8" w:rsidRPr="00BE1501">
        <w:rPr>
          <w:rFonts w:ascii="Verdana" w:eastAsia="Calibri" w:hAnsi="Verdana"/>
          <w:sz w:val="20"/>
          <w:szCs w:val="20"/>
          <w:lang w:val="en-GB"/>
        </w:rPr>
        <w:t xml:space="preserve">fluorescein </w:t>
      </w:r>
      <w:r w:rsidR="003478F8">
        <w:rPr>
          <w:rFonts w:ascii="Verdana" w:eastAsia="Calibri" w:hAnsi="Verdana"/>
          <w:sz w:val="20"/>
          <w:szCs w:val="20"/>
          <w:lang w:val="en-GB"/>
        </w:rPr>
        <w:t>as</w:t>
      </w:r>
      <w:r w:rsidR="000A091B">
        <w:rPr>
          <w:rFonts w:ascii="Verdana" w:eastAsia="Calibri" w:hAnsi="Verdana"/>
          <w:sz w:val="20"/>
          <w:szCs w:val="20"/>
          <w:lang w:val="en-GB"/>
        </w:rPr>
        <w:t xml:space="preserve"> a</w:t>
      </w:r>
      <w:r w:rsidR="003478F8">
        <w:rPr>
          <w:rFonts w:ascii="Verdana" w:eastAsia="Calibri" w:hAnsi="Verdana"/>
          <w:sz w:val="20"/>
          <w:szCs w:val="20"/>
          <w:lang w:val="en-GB"/>
        </w:rPr>
        <w:t xml:space="preserve"> </w:t>
      </w:r>
      <w:r w:rsidR="003478F8" w:rsidRPr="00BE1501">
        <w:rPr>
          <w:rFonts w:ascii="Verdana" w:eastAsia="Calibri" w:hAnsi="Verdana"/>
          <w:sz w:val="20"/>
          <w:szCs w:val="20"/>
          <w:lang w:val="en-GB"/>
        </w:rPr>
        <w:t>fluorescent pH indicator.</w:t>
      </w:r>
    </w:p>
    <w:p w14:paraId="2BFEF5BB" w14:textId="77777777" w:rsidR="00726931" w:rsidRDefault="00726931" w:rsidP="00AB352A">
      <w:pPr>
        <w:spacing w:line="360" w:lineRule="auto"/>
        <w:jc w:val="both"/>
        <w:rPr>
          <w:rFonts w:ascii="Verdana" w:eastAsia="Calibri" w:hAnsi="Verdana" w:cs="Calibri"/>
          <w:b/>
          <w:sz w:val="20"/>
          <w:szCs w:val="20"/>
        </w:rPr>
      </w:pPr>
    </w:p>
    <w:p w14:paraId="09003C07" w14:textId="528A3EA2" w:rsidR="00594221" w:rsidRPr="009E2D6F" w:rsidRDefault="003A390D" w:rsidP="00AB352A">
      <w:pPr>
        <w:spacing w:line="360" w:lineRule="auto"/>
        <w:jc w:val="both"/>
        <w:rPr>
          <w:rFonts w:ascii="Verdana" w:eastAsia="Calibri" w:hAnsi="Verdana" w:cs="Calibri"/>
          <w:b/>
          <w:sz w:val="20"/>
          <w:szCs w:val="20"/>
        </w:rPr>
      </w:pPr>
      <w:r w:rsidRPr="009E2D6F">
        <w:rPr>
          <w:rFonts w:ascii="Verdana" w:eastAsia="Calibri" w:hAnsi="Verdana" w:cs="Calibri"/>
          <w:b/>
          <w:sz w:val="20"/>
          <w:szCs w:val="20"/>
        </w:rPr>
        <w:t>3.</w:t>
      </w:r>
      <w:r w:rsidR="00560DFF" w:rsidRPr="009E2D6F">
        <w:rPr>
          <w:rFonts w:ascii="Verdana" w:eastAsia="Calibri" w:hAnsi="Verdana" w:cs="Calibri"/>
          <w:b/>
          <w:sz w:val="20"/>
          <w:szCs w:val="20"/>
        </w:rPr>
        <w:t>1</w:t>
      </w:r>
      <w:r w:rsidRPr="009E2D6F">
        <w:rPr>
          <w:rFonts w:ascii="Verdana" w:eastAsia="Calibri" w:hAnsi="Verdana" w:cs="Calibri"/>
          <w:b/>
          <w:sz w:val="20"/>
          <w:szCs w:val="20"/>
        </w:rPr>
        <w:t xml:space="preserve"> </w:t>
      </w:r>
      <w:r w:rsidR="005A5826" w:rsidRPr="009E2D6F">
        <w:rPr>
          <w:rFonts w:ascii="Verdana" w:eastAsia="Calibri" w:hAnsi="Verdana" w:cs="Calibri"/>
          <w:b/>
          <w:sz w:val="20"/>
          <w:szCs w:val="20"/>
        </w:rPr>
        <w:t>PLA</w:t>
      </w:r>
      <w:r w:rsidR="005A5826" w:rsidRPr="009E2D6F">
        <w:rPr>
          <w:rFonts w:ascii="Verdana" w:eastAsia="Calibri" w:hAnsi="Verdana" w:cs="Calibri"/>
          <w:b/>
          <w:sz w:val="20"/>
          <w:szCs w:val="20"/>
          <w:vertAlign w:val="subscript"/>
        </w:rPr>
        <w:t>2</w:t>
      </w:r>
      <w:r w:rsidR="005A5826" w:rsidRPr="009E2D6F">
        <w:rPr>
          <w:rFonts w:ascii="Verdana" w:eastAsia="Calibri" w:hAnsi="Verdana" w:cs="Calibri"/>
          <w:b/>
          <w:sz w:val="20"/>
          <w:szCs w:val="20"/>
        </w:rPr>
        <w:t xml:space="preserve"> </w:t>
      </w:r>
      <w:r w:rsidR="00181C49">
        <w:rPr>
          <w:rFonts w:ascii="Verdana" w:eastAsia="Calibri" w:hAnsi="Verdana" w:cs="Calibri"/>
          <w:b/>
          <w:sz w:val="20"/>
          <w:szCs w:val="20"/>
        </w:rPr>
        <w:t xml:space="preserve">activity </w:t>
      </w:r>
      <w:r w:rsidR="002912CB" w:rsidRPr="009E2D6F">
        <w:rPr>
          <w:rFonts w:ascii="Verdana" w:eastAsia="Calibri" w:hAnsi="Verdana" w:cs="Calibri"/>
          <w:b/>
          <w:sz w:val="20"/>
          <w:szCs w:val="20"/>
        </w:rPr>
        <w:t>assay</w:t>
      </w:r>
      <w:r w:rsidR="00594221" w:rsidRPr="009E2D6F">
        <w:rPr>
          <w:rFonts w:ascii="Verdana" w:eastAsia="Calibri" w:hAnsi="Verdana" w:cs="Calibri"/>
          <w:b/>
          <w:sz w:val="20"/>
          <w:szCs w:val="20"/>
        </w:rPr>
        <w:t xml:space="preserve"> </w:t>
      </w:r>
      <w:r w:rsidR="00181C49">
        <w:rPr>
          <w:rFonts w:ascii="Verdana" w:eastAsia="Calibri" w:hAnsi="Verdana" w:cs="Calibri"/>
          <w:b/>
          <w:sz w:val="20"/>
          <w:szCs w:val="20"/>
        </w:rPr>
        <w:t>based on cresol red</w:t>
      </w:r>
    </w:p>
    <w:p w14:paraId="661D81A1" w14:textId="7C8D9228" w:rsidR="00B90EAE" w:rsidRPr="009E2D6F" w:rsidRDefault="00594221" w:rsidP="00AB352A">
      <w:pPr>
        <w:spacing w:line="360" w:lineRule="auto"/>
        <w:jc w:val="both"/>
        <w:rPr>
          <w:rFonts w:ascii="Verdana" w:eastAsia="Calibri" w:hAnsi="Verdana" w:cs="Calibri"/>
          <w:b/>
          <w:i/>
          <w:sz w:val="20"/>
          <w:szCs w:val="20"/>
        </w:rPr>
      </w:pPr>
      <w:r w:rsidRPr="009E2D6F">
        <w:rPr>
          <w:rFonts w:ascii="Verdana" w:eastAsia="Calibri" w:hAnsi="Verdana" w:cs="Calibri"/>
          <w:b/>
          <w:i/>
          <w:sz w:val="20"/>
          <w:szCs w:val="20"/>
        </w:rPr>
        <w:t xml:space="preserve">3.1.1 </w:t>
      </w:r>
      <w:r w:rsidR="00181C49">
        <w:rPr>
          <w:rFonts w:ascii="Verdana" w:eastAsia="Calibri" w:hAnsi="Verdana" w:cs="Calibri"/>
          <w:b/>
          <w:i/>
          <w:sz w:val="20"/>
          <w:szCs w:val="20"/>
        </w:rPr>
        <w:t>A</w:t>
      </w:r>
      <w:r w:rsidRPr="009E2D6F">
        <w:rPr>
          <w:rFonts w:ascii="Verdana" w:eastAsia="Calibri" w:hAnsi="Verdana" w:cs="Calibri"/>
          <w:b/>
          <w:i/>
          <w:sz w:val="20"/>
          <w:szCs w:val="20"/>
        </w:rPr>
        <w:t xml:space="preserve">ssay </w:t>
      </w:r>
      <w:r w:rsidR="005657CE">
        <w:rPr>
          <w:rFonts w:ascii="Verdana" w:eastAsia="Calibri" w:hAnsi="Verdana" w:cs="Calibri"/>
          <w:b/>
          <w:i/>
          <w:sz w:val="20"/>
          <w:szCs w:val="20"/>
        </w:rPr>
        <w:t>o</w:t>
      </w:r>
      <w:r w:rsidR="00A45A7D" w:rsidRPr="009E2D6F">
        <w:rPr>
          <w:rFonts w:ascii="Verdana" w:eastAsia="Calibri" w:hAnsi="Verdana" w:cs="Calibri"/>
          <w:b/>
          <w:i/>
          <w:sz w:val="20"/>
          <w:szCs w:val="20"/>
        </w:rPr>
        <w:t>ptimization</w:t>
      </w:r>
    </w:p>
    <w:p w14:paraId="256AF413" w14:textId="09DC0BEC" w:rsidR="00594221" w:rsidRPr="009E2D6F" w:rsidRDefault="009178D5" w:rsidP="00AB352A">
      <w:pPr>
        <w:spacing w:line="360" w:lineRule="auto"/>
        <w:jc w:val="both"/>
        <w:rPr>
          <w:rFonts w:ascii="Verdana" w:eastAsia="Calibri" w:hAnsi="Verdana" w:cs="Calibri"/>
          <w:sz w:val="20"/>
          <w:szCs w:val="20"/>
        </w:rPr>
      </w:pPr>
      <w:r>
        <w:rPr>
          <w:rFonts w:ascii="Verdana" w:eastAsia="Calibri" w:hAnsi="Verdana"/>
          <w:sz w:val="20"/>
          <w:szCs w:val="20"/>
        </w:rPr>
        <w:t>Going from pH 8.8 to 7.0</w:t>
      </w:r>
      <w:r w:rsidR="008654AB">
        <w:rPr>
          <w:rFonts w:ascii="Verdana" w:eastAsia="Calibri" w:hAnsi="Verdana"/>
          <w:sz w:val="20"/>
          <w:szCs w:val="20"/>
        </w:rPr>
        <w:t xml:space="preserve">, </w:t>
      </w:r>
      <w:r w:rsidR="008654AB">
        <w:rPr>
          <w:rFonts w:ascii="Verdana" w:hAnsi="Verdana"/>
          <w:sz w:val="20"/>
          <w:szCs w:val="20"/>
        </w:rPr>
        <w:t>p</w:t>
      </w:r>
      <w:r w:rsidR="001B2742" w:rsidRPr="00BE1501">
        <w:rPr>
          <w:rFonts w:ascii="Verdana" w:eastAsia="Calibri" w:hAnsi="Verdana"/>
          <w:sz w:val="20"/>
          <w:szCs w:val="20"/>
        </w:rPr>
        <w:t>rotonation of th</w:t>
      </w:r>
      <w:r w:rsidR="001B2742">
        <w:rPr>
          <w:rFonts w:ascii="Verdana" w:eastAsia="Calibri" w:hAnsi="Verdana"/>
          <w:sz w:val="20"/>
          <w:szCs w:val="20"/>
        </w:rPr>
        <w:t>e</w:t>
      </w:r>
      <w:r w:rsidR="001B2742" w:rsidRPr="00BE1501">
        <w:rPr>
          <w:rFonts w:ascii="Verdana" w:eastAsia="Calibri" w:hAnsi="Verdana"/>
          <w:sz w:val="20"/>
          <w:szCs w:val="20"/>
        </w:rPr>
        <w:t xml:space="preserve"> pH indicator </w:t>
      </w:r>
      <w:r w:rsidR="00181C49">
        <w:rPr>
          <w:rFonts w:ascii="Verdana" w:eastAsia="Calibri" w:hAnsi="Verdana"/>
          <w:sz w:val="20"/>
          <w:szCs w:val="20"/>
        </w:rPr>
        <w:t xml:space="preserve">cresol red </w:t>
      </w:r>
      <w:r w:rsidR="001B2742" w:rsidRPr="00BE1501">
        <w:rPr>
          <w:rFonts w:ascii="Verdana" w:eastAsia="Calibri" w:hAnsi="Verdana"/>
          <w:sz w:val="20"/>
          <w:szCs w:val="20"/>
        </w:rPr>
        <w:t xml:space="preserve">results in </w:t>
      </w:r>
      <w:r w:rsidR="001B2742">
        <w:rPr>
          <w:rFonts w:ascii="Verdana" w:eastAsia="Calibri" w:hAnsi="Verdana"/>
          <w:sz w:val="20"/>
          <w:szCs w:val="20"/>
        </w:rPr>
        <w:t>a color change from red to yellow.</w:t>
      </w:r>
      <w:r w:rsidR="008654AB">
        <w:rPr>
          <w:rFonts w:ascii="Verdana" w:eastAsia="Calibri" w:hAnsi="Verdana"/>
          <w:sz w:val="20"/>
          <w:szCs w:val="20"/>
        </w:rPr>
        <w:t xml:space="preserve"> When cresol red is added to the assay reagent mixture,</w:t>
      </w:r>
      <w:r w:rsidR="001B2742">
        <w:rPr>
          <w:rFonts w:ascii="Verdana" w:eastAsia="Calibri" w:hAnsi="Verdana"/>
          <w:sz w:val="20"/>
          <w:szCs w:val="20"/>
        </w:rPr>
        <w:t xml:space="preserve"> </w:t>
      </w:r>
      <w:r w:rsidR="00181C49">
        <w:rPr>
          <w:rFonts w:ascii="Verdana" w:eastAsia="Calibri" w:hAnsi="Verdana"/>
          <w:sz w:val="20"/>
          <w:szCs w:val="20"/>
        </w:rPr>
        <w:t>PLA</w:t>
      </w:r>
      <w:r w:rsidR="00181C49" w:rsidRPr="00F04BB2">
        <w:rPr>
          <w:rFonts w:ascii="Verdana" w:eastAsia="Calibri" w:hAnsi="Verdana"/>
          <w:sz w:val="20"/>
          <w:szCs w:val="20"/>
          <w:vertAlign w:val="subscript"/>
        </w:rPr>
        <w:t>2</w:t>
      </w:r>
      <w:r w:rsidR="00181C49">
        <w:rPr>
          <w:rFonts w:ascii="Verdana" w:eastAsia="Calibri" w:hAnsi="Verdana"/>
          <w:sz w:val="20"/>
          <w:szCs w:val="20"/>
        </w:rPr>
        <w:t xml:space="preserve"> activity can be </w:t>
      </w:r>
      <w:r w:rsidR="005657CE">
        <w:rPr>
          <w:rFonts w:ascii="Verdana" w:eastAsia="Calibri" w:hAnsi="Verdana"/>
          <w:sz w:val="20"/>
          <w:szCs w:val="20"/>
        </w:rPr>
        <w:t>detected</w:t>
      </w:r>
      <w:r w:rsidR="00181C49">
        <w:rPr>
          <w:rFonts w:ascii="Verdana" w:eastAsia="Calibri" w:hAnsi="Verdana"/>
          <w:sz w:val="20"/>
          <w:szCs w:val="20"/>
        </w:rPr>
        <w:t xml:space="preserve"> </w:t>
      </w:r>
      <w:r w:rsidR="005657CE">
        <w:rPr>
          <w:rFonts w:ascii="Verdana" w:eastAsia="Calibri" w:hAnsi="Verdana"/>
          <w:sz w:val="20"/>
          <w:szCs w:val="20"/>
        </w:rPr>
        <w:t>as a</w:t>
      </w:r>
      <w:r w:rsidR="001B2742">
        <w:rPr>
          <w:rFonts w:ascii="Verdana" w:eastAsia="Calibri" w:hAnsi="Verdana"/>
          <w:sz w:val="20"/>
          <w:szCs w:val="20"/>
        </w:rPr>
        <w:t xml:space="preserve"> decrease in absorbance at 572</w:t>
      </w:r>
      <w:r w:rsidR="005657CE">
        <w:rPr>
          <w:rFonts w:ascii="Verdana" w:eastAsia="Calibri" w:hAnsi="Verdana"/>
          <w:sz w:val="20"/>
          <w:szCs w:val="20"/>
        </w:rPr>
        <w:t xml:space="preserve"> nm</w:t>
      </w:r>
      <w:r w:rsidR="001B2742" w:rsidRPr="00BE1501">
        <w:rPr>
          <w:rFonts w:ascii="Verdana" w:eastAsia="Calibri" w:hAnsi="Verdana"/>
          <w:sz w:val="20"/>
          <w:szCs w:val="20"/>
        </w:rPr>
        <w:t>.</w:t>
      </w:r>
      <w:r w:rsidR="001B2742">
        <w:rPr>
          <w:rFonts w:ascii="Verdana" w:eastAsia="Calibri" w:hAnsi="Verdana"/>
          <w:sz w:val="20"/>
          <w:szCs w:val="20"/>
        </w:rPr>
        <w:fldChar w:fldCharType="begin" w:fldLock="1"/>
      </w:r>
      <w:r w:rsidR="00C7012C">
        <w:rPr>
          <w:rFonts w:ascii="Verdana" w:eastAsia="Calibri" w:hAnsi="Verdana"/>
          <w:sz w:val="20"/>
          <w:szCs w:val="20"/>
        </w:rPr>
        <w:instrText>ADDIN CSL_CITATION {"citationItems":[{"id":"ITEM-1","itemData":{"DOI":"10.1016/0041-0101(87)90136-X","ISSN":"00410101","PMID":"3433293","abstract":"A. L??bo de Ara??jo and F. Radvanyi. Determination of phospholipase A2 activity by a colorimetric assay using a pH indicator. Toxicon 25, 1181 - 1188, 1987. - We have set up an assay of phospholipase A2 by a spectrophotometric method, based on the pH change due to the liberation of fatty acids. Among the pH indicators used, phenol red was found to be one of the most sensitive. The activities of different phospholipases A2 from venom and from porcine pancreas were measured by this assay. The results are comparable to those obtained by the pH stat method. This very simple test is rapid, sensitive and especially useful for assaying numerous samples. For quantitative results in absolute units it must be considered that the pH indicator may inhibit some phospholipases. ?? 1987.","author":[{"dropping-particle":"","family":"Araújo","given":"Albetiza Lobo","non-dropping-particle":"de","parse-names":false,"suffix":""},{"dropping-particle":"","family":"Radvanyi","given":"Francois","non-dropping-particle":"","parse-names":false,"suffix":""}],"container-title":"Toxicon","id":"ITEM-1","issue":"11","issued":{"date-parts":[["1987"]]},"page":"1181-1188","title":"Determination of phospholipase A2 activity by a colorimetric assay using a pH indicator","type":"article-journal","volume":"25"},"uris":["http://www.mendeley.com/documents/?uuid=43ee571f-79ef-402c-95f7-33bdca16abf9"]},{"id":"ITEM-2","itemData":{"DOI":"10.7717/peerj.3524","ISSN":"2167-8359","abstract":"&lt;p&gt; Novel microbial phospholipases A (PLAs) can be found in actinomycetes which have been poorly explored as producers of this activity. To investigate microbial PLA production, efficient methods are necessary such as high-throughput screening (HTS) assays for direct search of PLAs in microbial cultures and cultivation conditions to promote this activity. About 200 strains isolated with selected media for actinomycetes and mostly belonging to &lt;italic&gt;Streptomyces&lt;/italic&gt; (73%) and &lt;italic&gt;Micromonospora&lt;/italic&gt; (10%) genus were first screened on agar-plates containing the fluorophore rhodamine 6G and egg yolk phosphatidylcholine (PC) to detect strains producing phospholipase activity. Then, a colorimetric HTS assay for general PLA activity detection (cHTS-PLA) using enriched PC (≈60%) as substrate and cresol red as indicator was developed and applied; this cHTS-PLA assay was validated with known PLAs. For the first time, actinomycete strains were cultivated by solid-state fermentation (SSF) using PC as inductor and sugar-cane bagasse as support to produce high PLA activity (from 207 to 2,591 mU/g of support). Phospholipase activity of the enzymatic extracts from SSF was determined using the implemented cHTS-PLA assay and the PC hydrolysis products obtained, were analyzed by TLC showing the presence of lyso-PC. Three actinomycete strains of the &lt;italic&gt;Streptomyces&lt;/italic&gt; genus that stood out for high accumulation of lyso-PC, were selected and analyzed with the specific substrate 1,2-α-eleostearoyl- &lt;italic&gt;sn&lt;/italic&gt; -glycero-3-phosphocholine (EEPC) in order to confirm the presence of PLA activity in their enzymatic extracts. Overall, the results obtained pave the way toward the HTS of PLA activity in crude microbial enzymatic extracts at a larger scale. The cHTS-PLA assay developed here can be also proposed as a routine assay for PLA activity determination during enzyme purification,directed evolution or mutagenesis approaches. In addition, the production of PLA activity by actinomycetes using SSF allow find and produce novel PLAs with potential applications in biotechnology. &lt;/p&gt;","author":[{"dropping-particle":"","family":"Sutto-Ortiz","given":"Priscila","non-dropping-particle":"","parse-names":false,"suffix":""},{"dropping-particle":"","family":"Camacho-Ruiz","given":"María de los Angeles","non-dropping-particle":"","parse-names":false,"suffix":""},{"dropping-particle":"","family":"Kirchmayr","given":"Manuel R.","non-dropping-particle":"","parse-names":false,"suffix":""},{"dropping-particle":"","family":"Camacho-Ruiz","given":"Rosa María","non-dropping-particle":"","parse-names":false,"suffix":""},{"dropping-particle":"","family":"Mateos-Díaz","given":"Juan Carlos","non-dropping-particle":"","parse-names":false,"suffix":""},{"dropping-particle":"","family":"Noiriel","given":"Alexandre","non-dropping-particle":"","parse-names":false,"suffix":""},{"dropping-particle":"","family":"Carrière","given":"Frédéric","non-dropping-particle":"","parse-names":false,"suffix":""},{"dropping-particle":"","family":"Abousalham","given":"Abdelkarim","non-dropping-particle":"","parse-names":false,"suffix":""},{"dropping-particle":"","family":"Rodríguez","given":"Jorge A.","non-dropping-particle":"","parse-names":false,"suffix":""}],"container-title":"PeerJ","id":"ITEM-2","issued":{"date-parts":[["2017"]]},"page":"e3524","title":"Screening of phospholipase A activity and its production by new actinomycete strains cultivated by solid-state fermentation","type":"article-journal","volume":"5"},"uris":["http://www.mendeley.com/documents/?uuid=4b96537f-150c-4db5-a108-ba66e3add0e6"]}],"mendeley":{"formattedCitation":"(de Araújo and Radvanyi, 1987; Sutto-Ortiz et al., 2017)","plainTextFormattedCitation":"(de Araújo and Radvanyi, 1987; Sutto-Ortiz et al., 2017)","previouslyFormattedCitation":"(de Araújo and Radvanyi, 1987; Sutto-Ortiz et al., 2017)"},"properties":{"noteIndex":0},"schema":"https://github.com/citation-style-language/schema/raw/master/csl-citation.json"}</w:instrText>
      </w:r>
      <w:r w:rsidR="001B2742">
        <w:rPr>
          <w:rFonts w:ascii="Verdana" w:eastAsia="Calibri" w:hAnsi="Verdana"/>
          <w:sz w:val="20"/>
          <w:szCs w:val="20"/>
        </w:rPr>
        <w:fldChar w:fldCharType="separate"/>
      </w:r>
      <w:r w:rsidR="00010DBD" w:rsidRPr="00010DBD">
        <w:rPr>
          <w:rFonts w:ascii="Verdana" w:eastAsia="Calibri" w:hAnsi="Verdana"/>
          <w:noProof/>
          <w:sz w:val="20"/>
          <w:szCs w:val="20"/>
        </w:rPr>
        <w:t>(de Araújo and Radvanyi, 1987; Sutto-Ortiz et al., 2017)</w:t>
      </w:r>
      <w:r w:rsidR="001B2742">
        <w:rPr>
          <w:rFonts w:ascii="Verdana" w:eastAsia="Calibri" w:hAnsi="Verdana"/>
          <w:sz w:val="20"/>
          <w:szCs w:val="20"/>
        </w:rPr>
        <w:fldChar w:fldCharType="end"/>
      </w:r>
      <w:r w:rsidR="001B2742">
        <w:rPr>
          <w:rFonts w:ascii="Verdana" w:eastAsia="Calibri" w:hAnsi="Verdana"/>
          <w:sz w:val="20"/>
          <w:szCs w:val="20"/>
        </w:rPr>
        <w:t xml:space="preserve"> </w:t>
      </w:r>
      <w:r w:rsidR="00572F56">
        <w:rPr>
          <w:rFonts w:ascii="Verdana" w:hAnsi="Verdana"/>
          <w:sz w:val="20"/>
          <w:szCs w:val="20"/>
        </w:rPr>
        <w:t xml:space="preserve">The pH of </w:t>
      </w:r>
      <w:r w:rsidR="001B2742" w:rsidRPr="009E2D6F">
        <w:rPr>
          <w:rFonts w:ascii="Verdana" w:hAnsi="Verdana"/>
          <w:sz w:val="20"/>
          <w:szCs w:val="20"/>
        </w:rPr>
        <w:t xml:space="preserve">the assay </w:t>
      </w:r>
      <w:r w:rsidR="00572F56">
        <w:rPr>
          <w:rFonts w:ascii="Verdana" w:hAnsi="Verdana"/>
          <w:sz w:val="20"/>
          <w:szCs w:val="20"/>
        </w:rPr>
        <w:t>solution</w:t>
      </w:r>
      <w:r w:rsidR="00572F56" w:rsidRPr="009E2D6F">
        <w:rPr>
          <w:rFonts w:ascii="Verdana" w:hAnsi="Verdana"/>
          <w:sz w:val="20"/>
          <w:szCs w:val="20"/>
        </w:rPr>
        <w:t xml:space="preserve"> </w:t>
      </w:r>
      <w:r w:rsidR="00572F56">
        <w:rPr>
          <w:rFonts w:ascii="Verdana" w:hAnsi="Verdana"/>
          <w:sz w:val="20"/>
          <w:szCs w:val="20"/>
        </w:rPr>
        <w:t>was</w:t>
      </w:r>
      <w:r w:rsidR="004312BC">
        <w:rPr>
          <w:rFonts w:ascii="Verdana" w:hAnsi="Verdana"/>
          <w:sz w:val="20"/>
          <w:szCs w:val="20"/>
        </w:rPr>
        <w:t xml:space="preserve"> </w:t>
      </w:r>
      <w:r w:rsidR="008654AB">
        <w:rPr>
          <w:rFonts w:ascii="Verdana" w:hAnsi="Verdana"/>
          <w:sz w:val="20"/>
          <w:szCs w:val="20"/>
        </w:rPr>
        <w:t xml:space="preserve">first </w:t>
      </w:r>
      <w:r w:rsidR="004312BC">
        <w:rPr>
          <w:rFonts w:ascii="Verdana" w:hAnsi="Verdana"/>
          <w:sz w:val="20"/>
          <w:szCs w:val="20"/>
        </w:rPr>
        <w:t>adjusted to</w:t>
      </w:r>
      <w:r w:rsidR="001B2742" w:rsidRPr="009E2D6F">
        <w:rPr>
          <w:rFonts w:ascii="Verdana" w:hAnsi="Verdana"/>
          <w:sz w:val="20"/>
          <w:szCs w:val="20"/>
        </w:rPr>
        <w:t xml:space="preserve"> </w:t>
      </w:r>
      <w:r w:rsidR="004312BC">
        <w:rPr>
          <w:rFonts w:ascii="Verdana" w:hAnsi="Verdana"/>
          <w:sz w:val="20"/>
          <w:szCs w:val="20"/>
        </w:rPr>
        <w:t>8</w:t>
      </w:r>
      <w:r w:rsidR="00883D9F">
        <w:rPr>
          <w:rFonts w:ascii="Verdana" w:hAnsi="Verdana"/>
          <w:sz w:val="20"/>
          <w:szCs w:val="20"/>
        </w:rPr>
        <w:t>.0</w:t>
      </w:r>
      <w:r w:rsidR="00594221" w:rsidRPr="009E2D6F">
        <w:rPr>
          <w:rFonts w:ascii="Verdana" w:hAnsi="Verdana"/>
          <w:sz w:val="20"/>
          <w:szCs w:val="20"/>
        </w:rPr>
        <w:t xml:space="preserve"> </w:t>
      </w:r>
      <w:r w:rsidR="00F86303" w:rsidRPr="009E2D6F">
        <w:rPr>
          <w:rFonts w:ascii="Verdana" w:hAnsi="Verdana"/>
          <w:sz w:val="20"/>
          <w:szCs w:val="20"/>
        </w:rPr>
        <w:t xml:space="preserve">in </w:t>
      </w:r>
      <w:r w:rsidR="00572F56">
        <w:rPr>
          <w:rFonts w:ascii="Verdana" w:hAnsi="Verdana"/>
          <w:sz w:val="20"/>
          <w:szCs w:val="20"/>
        </w:rPr>
        <w:t xml:space="preserve">order to allow </w:t>
      </w:r>
      <w:r w:rsidR="00BB7FE5">
        <w:rPr>
          <w:rFonts w:ascii="Verdana" w:hAnsi="Verdana"/>
          <w:sz w:val="20"/>
          <w:szCs w:val="20"/>
        </w:rPr>
        <w:t>sensitive detection of the pH</w:t>
      </w:r>
      <w:r w:rsidR="008654AB">
        <w:rPr>
          <w:rFonts w:ascii="Verdana" w:hAnsi="Verdana"/>
          <w:sz w:val="20"/>
          <w:szCs w:val="20"/>
        </w:rPr>
        <w:t xml:space="preserve"> shift</w:t>
      </w:r>
      <w:r w:rsidR="001B2742" w:rsidRPr="009E2D6F">
        <w:rPr>
          <w:rFonts w:ascii="Verdana" w:hAnsi="Verdana"/>
          <w:sz w:val="20"/>
          <w:szCs w:val="20"/>
        </w:rPr>
        <w:t>.</w:t>
      </w:r>
      <w:r w:rsidR="00594221" w:rsidRPr="009E2D6F">
        <w:rPr>
          <w:rFonts w:ascii="Verdana" w:hAnsi="Verdana"/>
          <w:sz w:val="20"/>
          <w:szCs w:val="20"/>
        </w:rPr>
        <w:t xml:space="preserve"> </w:t>
      </w:r>
      <w:r w:rsidR="008654AB">
        <w:rPr>
          <w:rFonts w:ascii="Verdana" w:hAnsi="Verdana"/>
          <w:sz w:val="20"/>
          <w:szCs w:val="20"/>
        </w:rPr>
        <w:t>O</w:t>
      </w:r>
      <w:r w:rsidR="001B2742" w:rsidRPr="009E2D6F">
        <w:rPr>
          <w:rFonts w:ascii="Verdana" w:hAnsi="Verdana"/>
          <w:sz w:val="20"/>
          <w:szCs w:val="20"/>
        </w:rPr>
        <w:t>ptim</w:t>
      </w:r>
      <w:r w:rsidR="008654AB">
        <w:rPr>
          <w:rFonts w:ascii="Verdana" w:hAnsi="Verdana"/>
          <w:sz w:val="20"/>
          <w:szCs w:val="20"/>
        </w:rPr>
        <w:t>al</w:t>
      </w:r>
      <w:r w:rsidR="001B2742" w:rsidRPr="009E2D6F">
        <w:rPr>
          <w:rFonts w:ascii="Verdana" w:hAnsi="Verdana"/>
          <w:sz w:val="20"/>
          <w:szCs w:val="20"/>
        </w:rPr>
        <w:t xml:space="preserve"> conditions were </w:t>
      </w:r>
      <w:r w:rsidR="008654AB">
        <w:rPr>
          <w:rFonts w:ascii="Verdana" w:hAnsi="Verdana"/>
          <w:sz w:val="20"/>
          <w:szCs w:val="20"/>
        </w:rPr>
        <w:t xml:space="preserve">studied and </w:t>
      </w:r>
      <w:r w:rsidR="001B2742" w:rsidRPr="009E2D6F">
        <w:rPr>
          <w:rFonts w:ascii="Verdana" w:hAnsi="Verdana"/>
          <w:sz w:val="20"/>
          <w:szCs w:val="20"/>
        </w:rPr>
        <w:t>achieved in several optimization steps</w:t>
      </w:r>
      <w:r w:rsidR="00EF29E4">
        <w:rPr>
          <w:rFonts w:ascii="Verdana" w:hAnsi="Verdana"/>
          <w:sz w:val="20"/>
          <w:szCs w:val="20"/>
        </w:rPr>
        <w:t>, as described below</w:t>
      </w:r>
      <w:r w:rsidR="001B2742" w:rsidRPr="009E2D6F">
        <w:rPr>
          <w:rFonts w:ascii="Verdana" w:hAnsi="Verdana"/>
          <w:sz w:val="20"/>
          <w:szCs w:val="20"/>
        </w:rPr>
        <w:t xml:space="preserve">. </w:t>
      </w:r>
      <w:r w:rsidR="00EF29E4">
        <w:rPr>
          <w:rFonts w:ascii="Verdana" w:eastAsia="Calibri" w:hAnsi="Verdana" w:cs="Calibri"/>
          <w:sz w:val="20"/>
          <w:szCs w:val="20"/>
        </w:rPr>
        <w:t>More</w:t>
      </w:r>
      <w:r w:rsidR="00EF29E4" w:rsidRPr="009E2D6F">
        <w:rPr>
          <w:rFonts w:ascii="Verdana" w:eastAsia="Calibri" w:hAnsi="Verdana" w:cs="Calibri"/>
          <w:sz w:val="20"/>
          <w:szCs w:val="20"/>
        </w:rPr>
        <w:t xml:space="preserve"> </w:t>
      </w:r>
      <w:r w:rsidR="001B2742" w:rsidRPr="009E2D6F">
        <w:rPr>
          <w:rFonts w:ascii="Verdana" w:eastAsia="Calibri" w:hAnsi="Verdana" w:cs="Calibri"/>
          <w:sz w:val="20"/>
          <w:szCs w:val="20"/>
        </w:rPr>
        <w:t xml:space="preserve">detailed information and results </w:t>
      </w:r>
      <w:r w:rsidR="00EF29E4">
        <w:rPr>
          <w:rFonts w:ascii="Verdana" w:eastAsia="Calibri" w:hAnsi="Verdana" w:cs="Calibri"/>
          <w:sz w:val="20"/>
          <w:szCs w:val="20"/>
        </w:rPr>
        <w:t>on</w:t>
      </w:r>
      <w:r w:rsidR="00EF29E4" w:rsidRPr="009E2D6F">
        <w:rPr>
          <w:rFonts w:ascii="Verdana" w:eastAsia="Calibri" w:hAnsi="Verdana" w:cs="Calibri"/>
          <w:sz w:val="20"/>
          <w:szCs w:val="20"/>
        </w:rPr>
        <w:t xml:space="preserve"> </w:t>
      </w:r>
      <w:r w:rsidR="001B2742" w:rsidRPr="009E2D6F">
        <w:rPr>
          <w:rFonts w:ascii="Verdana" w:eastAsia="Calibri" w:hAnsi="Verdana" w:cs="Calibri"/>
          <w:sz w:val="20"/>
          <w:szCs w:val="20"/>
        </w:rPr>
        <w:t xml:space="preserve">the </w:t>
      </w:r>
      <w:r w:rsidR="00EF29E4">
        <w:rPr>
          <w:rFonts w:ascii="Verdana" w:eastAsia="Calibri" w:hAnsi="Verdana" w:cs="Calibri"/>
          <w:sz w:val="20"/>
          <w:szCs w:val="20"/>
        </w:rPr>
        <w:t xml:space="preserve">development of the </w:t>
      </w:r>
      <w:r w:rsidR="001B2742" w:rsidRPr="009E2D6F">
        <w:rPr>
          <w:rFonts w:ascii="Verdana" w:eastAsia="Calibri" w:hAnsi="Verdana" w:cs="Calibri"/>
          <w:sz w:val="20"/>
          <w:szCs w:val="20"/>
        </w:rPr>
        <w:t>cresol red</w:t>
      </w:r>
      <w:r w:rsidR="00EF29E4">
        <w:rPr>
          <w:rFonts w:ascii="Verdana" w:eastAsia="Calibri" w:hAnsi="Verdana" w:cs="Calibri"/>
          <w:sz w:val="20"/>
          <w:szCs w:val="20"/>
        </w:rPr>
        <w:t>-</w:t>
      </w:r>
      <w:r w:rsidR="001B2742" w:rsidRPr="009E2D6F">
        <w:rPr>
          <w:rFonts w:ascii="Verdana" w:eastAsia="Calibri" w:hAnsi="Verdana" w:cs="Calibri"/>
          <w:sz w:val="20"/>
          <w:szCs w:val="20"/>
        </w:rPr>
        <w:t>based PLA</w:t>
      </w:r>
      <w:r w:rsidR="001B2742" w:rsidRPr="009E2D6F">
        <w:rPr>
          <w:rFonts w:ascii="Verdana" w:eastAsia="Calibri" w:hAnsi="Verdana" w:cs="Calibri"/>
          <w:sz w:val="20"/>
          <w:szCs w:val="20"/>
          <w:vertAlign w:val="subscript"/>
        </w:rPr>
        <w:t>2</w:t>
      </w:r>
      <w:r w:rsidR="001B2742" w:rsidRPr="009E2D6F">
        <w:rPr>
          <w:rFonts w:ascii="Verdana" w:eastAsia="Calibri" w:hAnsi="Verdana" w:cs="Calibri"/>
          <w:sz w:val="20"/>
          <w:szCs w:val="20"/>
        </w:rPr>
        <w:t xml:space="preserve"> </w:t>
      </w:r>
      <w:r w:rsidR="00EF29E4">
        <w:rPr>
          <w:rFonts w:ascii="Verdana" w:eastAsia="Calibri" w:hAnsi="Verdana" w:cs="Calibri"/>
          <w:sz w:val="20"/>
          <w:szCs w:val="20"/>
        </w:rPr>
        <w:t xml:space="preserve">activity </w:t>
      </w:r>
      <w:r w:rsidR="001B2742" w:rsidRPr="009E2D6F">
        <w:rPr>
          <w:rFonts w:ascii="Verdana" w:eastAsia="Calibri" w:hAnsi="Verdana" w:cs="Calibri"/>
          <w:sz w:val="20"/>
          <w:szCs w:val="20"/>
        </w:rPr>
        <w:t>assay</w:t>
      </w:r>
      <w:r w:rsidR="00EF29E4">
        <w:rPr>
          <w:rFonts w:ascii="Verdana" w:eastAsia="Calibri" w:hAnsi="Verdana" w:cs="Calibri"/>
          <w:sz w:val="20"/>
          <w:szCs w:val="20"/>
        </w:rPr>
        <w:t xml:space="preserve"> are provided in the</w:t>
      </w:r>
      <w:r w:rsidR="001B2742" w:rsidRPr="009E2D6F">
        <w:rPr>
          <w:rFonts w:ascii="Verdana" w:eastAsia="Calibri" w:hAnsi="Verdana" w:cs="Calibri"/>
          <w:sz w:val="20"/>
          <w:szCs w:val="20"/>
        </w:rPr>
        <w:t xml:space="preserve"> supporting </w:t>
      </w:r>
      <w:r w:rsidR="001B2742" w:rsidRPr="00613845">
        <w:rPr>
          <w:rFonts w:ascii="Verdana" w:eastAsia="Calibri" w:hAnsi="Verdana" w:cs="Calibri"/>
          <w:sz w:val="20"/>
          <w:szCs w:val="20"/>
        </w:rPr>
        <w:t>information S</w:t>
      </w:r>
      <w:r w:rsidR="00271EF7" w:rsidRPr="00613845">
        <w:rPr>
          <w:rFonts w:ascii="Verdana" w:eastAsia="Calibri" w:hAnsi="Verdana" w:cs="Calibri"/>
          <w:sz w:val="20"/>
          <w:szCs w:val="20"/>
        </w:rPr>
        <w:t>2</w:t>
      </w:r>
      <w:r w:rsidR="001B2742" w:rsidRPr="00613845">
        <w:rPr>
          <w:rFonts w:ascii="Verdana" w:eastAsia="Calibri" w:hAnsi="Verdana" w:cs="Calibri"/>
          <w:sz w:val="20"/>
          <w:szCs w:val="20"/>
        </w:rPr>
        <w:t xml:space="preserve"> and S</w:t>
      </w:r>
      <w:r w:rsidR="00271EF7" w:rsidRPr="00613845">
        <w:rPr>
          <w:rFonts w:ascii="Verdana" w:eastAsia="Calibri" w:hAnsi="Verdana" w:cs="Calibri"/>
          <w:sz w:val="20"/>
          <w:szCs w:val="20"/>
        </w:rPr>
        <w:t>3</w:t>
      </w:r>
      <w:r w:rsidR="001B2742" w:rsidRPr="00613845">
        <w:rPr>
          <w:rFonts w:ascii="Verdana" w:eastAsia="Calibri" w:hAnsi="Verdana" w:cs="Calibri"/>
          <w:sz w:val="20"/>
          <w:szCs w:val="20"/>
        </w:rPr>
        <w:t>.</w:t>
      </w:r>
    </w:p>
    <w:p w14:paraId="477C1D5D" w14:textId="0EB51166" w:rsidR="00E16484" w:rsidRDefault="00EF29E4" w:rsidP="00027B9A">
      <w:pPr>
        <w:spacing w:line="360" w:lineRule="auto"/>
        <w:jc w:val="both"/>
        <w:rPr>
          <w:rFonts w:ascii="Verdana" w:eastAsia="Calibri" w:hAnsi="Verdana" w:cs="Calibri"/>
          <w:sz w:val="20"/>
          <w:szCs w:val="20"/>
        </w:rPr>
      </w:pPr>
      <w:r>
        <w:rPr>
          <w:rFonts w:ascii="Verdana" w:eastAsia="Calibri" w:hAnsi="Verdana" w:cs="Calibri"/>
          <w:sz w:val="20"/>
          <w:szCs w:val="20"/>
        </w:rPr>
        <w:t>T</w:t>
      </w:r>
      <w:r w:rsidR="00560DFF" w:rsidRPr="009E2D6F">
        <w:rPr>
          <w:rFonts w:ascii="Verdana" w:hAnsi="Verdana"/>
          <w:sz w:val="20"/>
          <w:szCs w:val="20"/>
        </w:rPr>
        <w:t xml:space="preserve">he </w:t>
      </w:r>
      <w:r>
        <w:rPr>
          <w:rFonts w:ascii="Verdana" w:hAnsi="Verdana"/>
          <w:sz w:val="20"/>
          <w:szCs w:val="20"/>
        </w:rPr>
        <w:t>optimal</w:t>
      </w:r>
      <w:r w:rsidRPr="009E2D6F">
        <w:rPr>
          <w:rFonts w:ascii="Verdana" w:hAnsi="Verdana"/>
          <w:sz w:val="20"/>
          <w:szCs w:val="20"/>
        </w:rPr>
        <w:t xml:space="preserve"> </w:t>
      </w:r>
      <w:r w:rsidR="00560DFF" w:rsidRPr="009E2D6F">
        <w:rPr>
          <w:rFonts w:ascii="Verdana" w:hAnsi="Verdana"/>
          <w:sz w:val="20"/>
          <w:szCs w:val="20"/>
        </w:rPr>
        <w:t xml:space="preserve">concentrations </w:t>
      </w:r>
      <w:r>
        <w:rPr>
          <w:rFonts w:ascii="Verdana" w:hAnsi="Verdana"/>
          <w:sz w:val="20"/>
          <w:szCs w:val="20"/>
        </w:rPr>
        <w:t>for</w:t>
      </w:r>
      <w:r w:rsidR="001B2742" w:rsidRPr="009E2D6F">
        <w:rPr>
          <w:rFonts w:ascii="Verdana" w:hAnsi="Verdana"/>
          <w:sz w:val="20"/>
          <w:szCs w:val="20"/>
        </w:rPr>
        <w:t xml:space="preserve"> cresol </w:t>
      </w:r>
      <w:r w:rsidR="001B2742">
        <w:rPr>
          <w:rFonts w:ascii="Verdana" w:hAnsi="Verdana"/>
          <w:sz w:val="20"/>
          <w:szCs w:val="20"/>
        </w:rPr>
        <w:t>red</w:t>
      </w:r>
      <w:r w:rsidR="00560DFF">
        <w:rPr>
          <w:rFonts w:ascii="Verdana" w:hAnsi="Verdana"/>
          <w:sz w:val="20"/>
          <w:szCs w:val="20"/>
        </w:rPr>
        <w:t xml:space="preserve"> and</w:t>
      </w:r>
      <w:r w:rsidR="00560DFF" w:rsidRPr="00BE1501">
        <w:rPr>
          <w:rFonts w:ascii="Verdana" w:hAnsi="Verdana"/>
          <w:sz w:val="20"/>
          <w:szCs w:val="20"/>
        </w:rPr>
        <w:t xml:space="preserve"> </w:t>
      </w:r>
      <w:r>
        <w:rPr>
          <w:rFonts w:ascii="Verdana" w:hAnsi="Verdana"/>
          <w:sz w:val="20"/>
          <w:szCs w:val="20"/>
        </w:rPr>
        <w:t xml:space="preserve">the </w:t>
      </w:r>
      <w:r w:rsidR="00594221">
        <w:rPr>
          <w:rFonts w:ascii="Verdana" w:hAnsi="Verdana"/>
          <w:sz w:val="20"/>
          <w:szCs w:val="20"/>
        </w:rPr>
        <w:t xml:space="preserve">substrate </w:t>
      </w:r>
      <w:r w:rsidR="00560DFF" w:rsidRPr="00BE1501">
        <w:rPr>
          <w:rFonts w:ascii="Verdana" w:hAnsi="Verdana"/>
          <w:sz w:val="20"/>
          <w:szCs w:val="20"/>
        </w:rPr>
        <w:t>phosphatidylcholine</w:t>
      </w:r>
      <w:r w:rsidR="001B2742">
        <w:rPr>
          <w:rFonts w:ascii="Verdana" w:hAnsi="Verdana"/>
          <w:sz w:val="20"/>
          <w:szCs w:val="20"/>
        </w:rPr>
        <w:t xml:space="preserve"> </w:t>
      </w:r>
      <w:r w:rsidR="000B7398">
        <w:rPr>
          <w:rFonts w:ascii="Verdana" w:hAnsi="Verdana"/>
          <w:sz w:val="20"/>
          <w:szCs w:val="20"/>
        </w:rPr>
        <w:t>were</w:t>
      </w:r>
      <w:r w:rsidR="00594221">
        <w:rPr>
          <w:rFonts w:ascii="Verdana" w:hAnsi="Verdana"/>
          <w:sz w:val="20"/>
          <w:szCs w:val="20"/>
        </w:rPr>
        <w:t xml:space="preserve"> </w:t>
      </w:r>
      <w:r>
        <w:rPr>
          <w:rFonts w:ascii="Verdana" w:hAnsi="Verdana"/>
          <w:sz w:val="20"/>
          <w:szCs w:val="20"/>
        </w:rPr>
        <w:t xml:space="preserve">studied </w:t>
      </w:r>
      <w:r w:rsidR="001B2742">
        <w:rPr>
          <w:rFonts w:ascii="Verdana" w:hAnsi="Verdana"/>
          <w:sz w:val="20"/>
          <w:szCs w:val="20"/>
        </w:rPr>
        <w:t>by performing s</w:t>
      </w:r>
      <w:r w:rsidR="001F72F7">
        <w:rPr>
          <w:rFonts w:ascii="Verdana" w:eastAsia="Calibri" w:hAnsi="Verdana" w:cs="Calibri"/>
          <w:sz w:val="20"/>
          <w:szCs w:val="20"/>
        </w:rPr>
        <w:t>erial dilution experimen</w:t>
      </w:r>
      <w:r w:rsidR="001B2742">
        <w:rPr>
          <w:rFonts w:ascii="Verdana" w:eastAsia="Calibri" w:hAnsi="Verdana" w:cs="Calibri"/>
          <w:sz w:val="20"/>
          <w:szCs w:val="20"/>
        </w:rPr>
        <w:t xml:space="preserve">ts. </w:t>
      </w:r>
      <w:r w:rsidR="000A091B">
        <w:rPr>
          <w:rFonts w:ascii="Verdana" w:eastAsia="Calibri" w:hAnsi="Verdana"/>
          <w:i/>
          <w:sz w:val="20"/>
          <w:szCs w:val="20"/>
        </w:rPr>
        <w:t>Daboia russelii russelii</w:t>
      </w:r>
      <w:r w:rsidR="000A091B" w:rsidRPr="00BE1501">
        <w:rPr>
          <w:rFonts w:ascii="Verdana" w:eastAsia="Calibri" w:hAnsi="Verdana"/>
          <w:sz w:val="20"/>
          <w:szCs w:val="20"/>
        </w:rPr>
        <w:t xml:space="preserve"> </w:t>
      </w:r>
      <w:r w:rsidR="000A091B">
        <w:rPr>
          <w:rFonts w:ascii="Verdana" w:eastAsia="Calibri" w:hAnsi="Verdana"/>
          <w:sz w:val="20"/>
          <w:szCs w:val="20"/>
        </w:rPr>
        <w:t xml:space="preserve">(DRR) </w:t>
      </w:r>
      <w:r w:rsidR="00663EB9" w:rsidRPr="00BE1501">
        <w:rPr>
          <w:rFonts w:ascii="Verdana" w:eastAsia="Calibri" w:hAnsi="Verdana"/>
          <w:sz w:val="20"/>
          <w:szCs w:val="20"/>
        </w:rPr>
        <w:t>snake venom</w:t>
      </w:r>
      <w:r w:rsidR="00663EB9">
        <w:rPr>
          <w:rFonts w:ascii="Verdana" w:eastAsia="Calibri" w:hAnsi="Verdana"/>
          <w:sz w:val="20"/>
          <w:szCs w:val="20"/>
        </w:rPr>
        <w:t>, which</w:t>
      </w:r>
      <w:r w:rsidR="00663EB9" w:rsidRPr="00BE1501">
        <w:rPr>
          <w:rFonts w:ascii="Verdana" w:eastAsia="Calibri" w:hAnsi="Verdana"/>
          <w:sz w:val="20"/>
          <w:szCs w:val="20"/>
        </w:rPr>
        <w:t xml:space="preserve"> is known for its </w:t>
      </w:r>
      <w:r w:rsidR="00663EB9">
        <w:rPr>
          <w:rFonts w:ascii="Verdana" w:eastAsia="Calibri" w:hAnsi="Verdana"/>
          <w:sz w:val="20"/>
          <w:szCs w:val="20"/>
        </w:rPr>
        <w:t xml:space="preserve">relatively </w:t>
      </w:r>
      <w:r w:rsidR="00663EB9" w:rsidRPr="00BE1501">
        <w:rPr>
          <w:rFonts w:ascii="Verdana" w:eastAsia="Calibri" w:hAnsi="Verdana"/>
          <w:sz w:val="20"/>
          <w:szCs w:val="20"/>
        </w:rPr>
        <w:t xml:space="preserve">high </w:t>
      </w:r>
      <w:r w:rsidR="00663EB9">
        <w:rPr>
          <w:rFonts w:ascii="Verdana" w:eastAsia="Calibri" w:hAnsi="Verdana"/>
          <w:sz w:val="20"/>
          <w:szCs w:val="20"/>
        </w:rPr>
        <w:t>content</w:t>
      </w:r>
      <w:r w:rsidR="00663EB9" w:rsidRPr="00BE1501">
        <w:rPr>
          <w:rFonts w:ascii="Verdana" w:eastAsia="Calibri" w:hAnsi="Verdana"/>
          <w:sz w:val="20"/>
          <w:szCs w:val="20"/>
        </w:rPr>
        <w:t xml:space="preserve"> of </w:t>
      </w:r>
      <w:r w:rsidR="00663EB9">
        <w:rPr>
          <w:rFonts w:ascii="Verdana" w:eastAsia="Calibri" w:hAnsi="Verdana"/>
          <w:sz w:val="20"/>
          <w:szCs w:val="20"/>
        </w:rPr>
        <w:t>sv</w:t>
      </w:r>
      <w:r w:rsidR="00663EB9" w:rsidRPr="00BE1501">
        <w:rPr>
          <w:rFonts w:ascii="Verdana" w:eastAsia="Calibri" w:hAnsi="Verdana"/>
          <w:sz w:val="20"/>
          <w:szCs w:val="20"/>
        </w:rPr>
        <w:t>PLA</w:t>
      </w:r>
      <w:r w:rsidR="00663EB9" w:rsidRPr="00327847">
        <w:rPr>
          <w:rFonts w:ascii="Verdana" w:eastAsia="Calibri" w:hAnsi="Verdana"/>
          <w:sz w:val="20"/>
          <w:szCs w:val="20"/>
          <w:vertAlign w:val="subscript"/>
        </w:rPr>
        <w:t>2</w:t>
      </w:r>
      <w:r w:rsidR="00663EB9">
        <w:rPr>
          <w:rFonts w:ascii="Verdana" w:eastAsia="Calibri" w:hAnsi="Verdana"/>
          <w:sz w:val="20"/>
          <w:szCs w:val="20"/>
        </w:rPr>
        <w:t xml:space="preserve">, was used as </w:t>
      </w:r>
      <w:r w:rsidR="000A091B">
        <w:rPr>
          <w:rFonts w:ascii="Verdana" w:eastAsia="Calibri" w:hAnsi="Verdana"/>
          <w:sz w:val="20"/>
          <w:szCs w:val="20"/>
        </w:rPr>
        <w:t xml:space="preserve">a </w:t>
      </w:r>
      <w:r w:rsidR="00663EB9">
        <w:rPr>
          <w:rFonts w:ascii="Verdana" w:eastAsia="Calibri" w:hAnsi="Verdana"/>
          <w:sz w:val="20"/>
          <w:szCs w:val="20"/>
        </w:rPr>
        <w:t xml:space="preserve">test venom </w:t>
      </w:r>
      <w:r w:rsidR="000A091B">
        <w:rPr>
          <w:rFonts w:ascii="Verdana" w:eastAsia="Calibri" w:hAnsi="Verdana"/>
          <w:sz w:val="20"/>
          <w:szCs w:val="20"/>
        </w:rPr>
        <w:t xml:space="preserve">for assay optimization </w:t>
      </w:r>
      <w:r w:rsidR="00663EB9">
        <w:rPr>
          <w:rFonts w:ascii="Verdana" w:eastAsia="Calibri" w:hAnsi="Verdana"/>
          <w:sz w:val="20"/>
          <w:szCs w:val="20"/>
        </w:rPr>
        <w:t xml:space="preserve">at a concentration of </w:t>
      </w:r>
      <w:r w:rsidR="00CF727C">
        <w:rPr>
          <w:rFonts w:ascii="Verdana" w:eastAsia="Calibri" w:hAnsi="Verdana" w:cs="Calibri"/>
          <w:sz w:val="20"/>
          <w:szCs w:val="20"/>
        </w:rPr>
        <w:t>12.5</w:t>
      </w:r>
      <w:r w:rsidR="00663EB9" w:rsidRPr="00613845">
        <w:rPr>
          <w:rFonts w:ascii="Verdana" w:eastAsia="Calibri" w:hAnsi="Verdana" w:cs="Calibri"/>
          <w:sz w:val="20"/>
          <w:szCs w:val="20"/>
        </w:rPr>
        <w:t xml:space="preserve"> </w:t>
      </w:r>
      <w:r w:rsidR="00663EB9" w:rsidRPr="00613845">
        <w:rPr>
          <w:rFonts w:ascii="Verdana" w:hAnsi="Verdana"/>
          <w:sz w:val="20"/>
          <w:szCs w:val="20"/>
        </w:rPr>
        <w:t>µg/mL</w:t>
      </w:r>
      <w:r w:rsidR="00663EB9" w:rsidRPr="00613845">
        <w:rPr>
          <w:rFonts w:ascii="Verdana" w:eastAsia="Calibri" w:hAnsi="Verdana"/>
          <w:sz w:val="20"/>
          <w:szCs w:val="20"/>
        </w:rPr>
        <w:t>.</w:t>
      </w:r>
      <w:r w:rsidR="00D3551F" w:rsidRPr="00613845">
        <w:rPr>
          <w:rFonts w:ascii="Verdana" w:eastAsia="Calibri" w:hAnsi="Verdana"/>
          <w:sz w:val="20"/>
          <w:szCs w:val="20"/>
        </w:rPr>
        <w:fldChar w:fldCharType="begin" w:fldLock="1"/>
      </w:r>
      <w:r w:rsidR="00C7012C">
        <w:rPr>
          <w:rFonts w:ascii="Verdana" w:eastAsia="Calibri" w:hAnsi="Verdana"/>
          <w:sz w:val="20"/>
          <w:szCs w:val="20"/>
        </w:rPr>
        <w:instrText>ADDIN CSL_CITATION {"citationItems":[{"id":"ITEM-1","itemData":{"DOI":"10.3389/fevo.2019.00085","ISSN":"2296701X","abstract":"The complex composition of venom, a proteinaceous secretion used by diverse animal groups for predation or defense, is typically viewed as being driven by gene duplication in conjunction with positive selection, leading to large families of diversified toxins with selective venom gland expression. Yet, the production of alternative transcripts at venom genes is often overlooked as another potentially important process that could contribute proteins to venom, and requires comprehensive datasets integrating genome and transcriptome sequences together with proteomic characterization of venom to be fully documented. In the common house spider, Parasteatoda tepidariorum, we used RNA sequencing of four tissue types in conjunction with the sequenced genome to provide a comprehensive transcriptome annotation. We also used mass spectrometry to identify a minimum of 99 distinct proteins in P. tepidariorum venom, including at least 33 latrotoxins, pore-forming neurotoxins shared with the confamilial black widow. We found that venom proteins are much more likely to come from multiple transcript genes, whose transcripts produced distinct protein sequences. The presence of multiple distinct proteins in venom from transcripts at individual genes was confirmed for eight loci by mass spectrometry, and is possible at 21 others. Alternative transcripts from the same gene, whether encoding or not encoding a protein found in venom, showed a range of expression patterns, but were not necessarily restricted to the venom gland. However, approximately half of venom protein encoding transcripts were found among the 1,318 transcripts with strongly venom gland biased expression. Our findings revealed an important role for alternative transcription in generating venom protein complexity and expanded the traditional model of venom evolution.","author":[{"dropping-particle":"","family":"Haney","given":"Robert A.","non-dropping-particle":"","parse-names":false,"suffix":""},{"dropping-particle":"","family":"Matte","given":"Taylor","non-dropping-particle":"","parse-names":false,"suffix":""},{"dropping-particle":"","family":"Forsyth","given":"Fitz Anthony S.","non-dropping-particle":"","parse-names":false,"suffix":""},{"dropping-particle":"","family":"Garb","given":"Jessica E.","non-dropping-particle":"","parse-names":false,"suffix":""}],"container-title":"Frontiers in Ecology and Evolution","id":"ITEM-1","issue":"APR","issued":{"date-parts":[["2019"]]},"page":"1-13","title":"Alternative transcription at venom genes and its role as a complementary mechanism for the generation of venom complexity in the common house spider","type":"article-journal","volume":"7"},"uris":["http://www.mendeley.com/documents/?uuid=56c2f17c-d7fc-4f2d-b519-fcc323c31873"]}],"mendeley":{"formattedCitation":"(Haney et al., 2019)","plainTextFormattedCitation":"(Haney et al., 2019)","previouslyFormattedCitation":"(Haney et al., 2019)"},"properties":{"noteIndex":0},"schema":"https://github.com/citation-style-language/schema/raw/master/csl-citation.json"}</w:instrText>
      </w:r>
      <w:r w:rsidR="00D3551F" w:rsidRPr="00613845">
        <w:rPr>
          <w:rFonts w:ascii="Verdana" w:eastAsia="Calibri" w:hAnsi="Verdana"/>
          <w:sz w:val="20"/>
          <w:szCs w:val="20"/>
        </w:rPr>
        <w:fldChar w:fldCharType="separate"/>
      </w:r>
      <w:r w:rsidR="00010DBD" w:rsidRPr="00010DBD">
        <w:rPr>
          <w:rFonts w:ascii="Verdana" w:eastAsia="Calibri" w:hAnsi="Verdana"/>
          <w:noProof/>
          <w:sz w:val="20"/>
          <w:szCs w:val="20"/>
        </w:rPr>
        <w:t>(Haney et al., 2019)</w:t>
      </w:r>
      <w:r w:rsidR="00D3551F" w:rsidRPr="00613845">
        <w:rPr>
          <w:rFonts w:ascii="Verdana" w:eastAsia="Calibri" w:hAnsi="Verdana"/>
          <w:sz w:val="20"/>
          <w:szCs w:val="20"/>
        </w:rPr>
        <w:fldChar w:fldCharType="end"/>
      </w:r>
      <w:r w:rsidR="00663EB9" w:rsidRPr="00613845">
        <w:rPr>
          <w:rFonts w:ascii="Verdana" w:eastAsia="Calibri" w:hAnsi="Verdana"/>
          <w:sz w:val="20"/>
          <w:szCs w:val="20"/>
        </w:rPr>
        <w:t xml:space="preserve"> </w:t>
      </w:r>
      <w:r w:rsidR="007F6FC1" w:rsidRPr="00613845">
        <w:rPr>
          <w:rFonts w:ascii="Verdana" w:eastAsia="Calibri" w:hAnsi="Verdana" w:cs="Calibri"/>
          <w:sz w:val="20"/>
          <w:szCs w:val="20"/>
        </w:rPr>
        <w:t>Figure 1 shows</w:t>
      </w:r>
      <w:r w:rsidR="007F6FC1">
        <w:rPr>
          <w:rFonts w:ascii="Verdana" w:eastAsia="Calibri" w:hAnsi="Verdana" w:cs="Calibri"/>
          <w:sz w:val="20"/>
          <w:szCs w:val="20"/>
        </w:rPr>
        <w:t xml:space="preserve"> time-course absorbance measurements in a cuvette using optimized assay conditions and DRR</w:t>
      </w:r>
      <w:r w:rsidR="000A091B">
        <w:rPr>
          <w:rFonts w:ascii="Verdana" w:eastAsia="Calibri" w:hAnsi="Verdana" w:cs="Calibri"/>
          <w:sz w:val="20"/>
          <w:szCs w:val="20"/>
        </w:rPr>
        <w:t xml:space="preserve"> </w:t>
      </w:r>
      <w:r w:rsidR="000A091B">
        <w:rPr>
          <w:rFonts w:ascii="Verdana" w:eastAsia="Calibri" w:hAnsi="Verdana" w:cs="Calibri"/>
          <w:sz w:val="20"/>
          <w:szCs w:val="20"/>
        </w:rPr>
        <w:lastRenderedPageBreak/>
        <w:t>venom</w:t>
      </w:r>
      <w:r w:rsidR="007F6FC1">
        <w:rPr>
          <w:rFonts w:ascii="Verdana" w:eastAsia="Calibri" w:hAnsi="Verdana" w:cs="Calibri"/>
          <w:sz w:val="20"/>
          <w:szCs w:val="20"/>
        </w:rPr>
        <w:t xml:space="preserve">. The color change of cresol red </w:t>
      </w:r>
      <w:r w:rsidR="000A091B">
        <w:rPr>
          <w:rFonts w:ascii="Verdana" w:eastAsia="Calibri" w:hAnsi="Verdana" w:cs="Calibri"/>
          <w:sz w:val="20"/>
          <w:szCs w:val="20"/>
        </w:rPr>
        <w:t>over time</w:t>
      </w:r>
      <w:r w:rsidR="007F6FC1">
        <w:rPr>
          <w:rFonts w:ascii="Verdana" w:eastAsia="Calibri" w:hAnsi="Verdana" w:cs="Calibri"/>
          <w:sz w:val="20"/>
          <w:szCs w:val="20"/>
        </w:rPr>
        <w:t xml:space="preserve"> is observed as an increasing absorbance at 430 nm and a decreasing absorbance at 570 nm. As the absolute change is</w:t>
      </w:r>
      <w:r w:rsidR="007F6FC1" w:rsidRPr="00747697">
        <w:rPr>
          <w:rFonts w:ascii="Verdana" w:eastAsia="Calibri" w:hAnsi="Verdana" w:cs="Calibri"/>
          <w:sz w:val="20"/>
          <w:szCs w:val="20"/>
        </w:rPr>
        <w:t xml:space="preserve"> most </w:t>
      </w:r>
      <w:r w:rsidR="000A091B">
        <w:rPr>
          <w:rFonts w:ascii="Verdana" w:eastAsia="Calibri" w:hAnsi="Verdana" w:cs="Calibri"/>
          <w:sz w:val="20"/>
          <w:szCs w:val="20"/>
        </w:rPr>
        <w:t>substantial</w:t>
      </w:r>
      <w:r w:rsidR="000A091B" w:rsidRPr="00747697">
        <w:rPr>
          <w:rFonts w:ascii="Verdana" w:eastAsia="Calibri" w:hAnsi="Verdana" w:cs="Calibri"/>
          <w:sz w:val="20"/>
          <w:szCs w:val="20"/>
        </w:rPr>
        <w:t xml:space="preserve"> </w:t>
      </w:r>
      <w:r w:rsidR="007F6FC1" w:rsidRPr="00747697">
        <w:rPr>
          <w:rFonts w:ascii="Verdana" w:eastAsia="Calibri" w:hAnsi="Verdana" w:cs="Calibri"/>
          <w:sz w:val="20"/>
          <w:szCs w:val="20"/>
        </w:rPr>
        <w:t>at 570 nm</w:t>
      </w:r>
      <w:r w:rsidR="007F6FC1">
        <w:rPr>
          <w:rFonts w:ascii="Verdana" w:eastAsia="Calibri" w:hAnsi="Verdana" w:cs="Calibri"/>
          <w:sz w:val="20"/>
          <w:szCs w:val="20"/>
        </w:rPr>
        <w:t xml:space="preserve">, this wavelength was used for </w:t>
      </w:r>
      <w:r w:rsidR="000A091B">
        <w:rPr>
          <w:rFonts w:ascii="Verdana" w:eastAsia="Calibri" w:hAnsi="Verdana" w:cs="Calibri"/>
          <w:sz w:val="20"/>
          <w:szCs w:val="20"/>
        </w:rPr>
        <w:t xml:space="preserve">the </w:t>
      </w:r>
      <w:r w:rsidR="007F6FC1">
        <w:rPr>
          <w:rFonts w:ascii="Verdana" w:eastAsia="Calibri" w:hAnsi="Verdana" w:cs="Calibri"/>
          <w:sz w:val="20"/>
          <w:szCs w:val="20"/>
        </w:rPr>
        <w:t>readout of the cresol red-based PLA</w:t>
      </w:r>
      <w:r w:rsidR="007F6FC1" w:rsidRPr="00594221">
        <w:rPr>
          <w:rFonts w:ascii="Verdana" w:eastAsia="Calibri" w:hAnsi="Verdana" w:cs="Calibri"/>
          <w:sz w:val="20"/>
          <w:szCs w:val="20"/>
          <w:vertAlign w:val="subscript"/>
        </w:rPr>
        <w:t xml:space="preserve">2 </w:t>
      </w:r>
      <w:r w:rsidR="007F6FC1">
        <w:rPr>
          <w:rFonts w:ascii="Verdana" w:eastAsia="Calibri" w:hAnsi="Verdana" w:cs="Calibri"/>
          <w:sz w:val="20"/>
          <w:szCs w:val="20"/>
        </w:rPr>
        <w:t xml:space="preserve">assay. </w:t>
      </w:r>
      <w:r>
        <w:rPr>
          <w:rFonts w:ascii="Verdana" w:eastAsia="Calibri" w:hAnsi="Verdana" w:cs="Calibri"/>
          <w:sz w:val="20"/>
          <w:szCs w:val="20"/>
        </w:rPr>
        <w:t>Higher concentrations of</w:t>
      </w:r>
      <w:r w:rsidR="00296B90">
        <w:rPr>
          <w:rFonts w:ascii="Verdana" w:eastAsia="Calibri" w:hAnsi="Verdana" w:cs="Calibri"/>
          <w:sz w:val="20"/>
          <w:szCs w:val="20"/>
        </w:rPr>
        <w:t xml:space="preserve"> cresol red </w:t>
      </w:r>
      <w:r w:rsidR="004D0C73" w:rsidRPr="00BE1501">
        <w:rPr>
          <w:rFonts w:ascii="Verdana" w:eastAsia="Calibri" w:hAnsi="Verdana" w:cs="Calibri"/>
          <w:sz w:val="20"/>
          <w:szCs w:val="20"/>
        </w:rPr>
        <w:t>result</w:t>
      </w:r>
      <w:r w:rsidR="005A5826">
        <w:rPr>
          <w:rFonts w:ascii="Verdana" w:eastAsia="Calibri" w:hAnsi="Verdana" w:cs="Calibri"/>
          <w:sz w:val="20"/>
          <w:szCs w:val="20"/>
        </w:rPr>
        <w:t>ed</w:t>
      </w:r>
      <w:r w:rsidR="004D0C73" w:rsidRPr="00BE1501">
        <w:rPr>
          <w:rFonts w:ascii="Verdana" w:eastAsia="Calibri" w:hAnsi="Verdana" w:cs="Calibri"/>
          <w:sz w:val="20"/>
          <w:szCs w:val="20"/>
        </w:rPr>
        <w:t xml:space="preserve"> in more intense </w:t>
      </w:r>
      <w:r w:rsidR="005A5826">
        <w:rPr>
          <w:rFonts w:ascii="Verdana" w:eastAsia="Calibri" w:hAnsi="Verdana" w:cs="Calibri"/>
          <w:sz w:val="20"/>
          <w:szCs w:val="20"/>
        </w:rPr>
        <w:t xml:space="preserve">red </w:t>
      </w:r>
      <w:r w:rsidR="004D0C73" w:rsidRPr="00BE1501">
        <w:rPr>
          <w:rFonts w:ascii="Verdana" w:eastAsia="Calibri" w:hAnsi="Verdana" w:cs="Calibri"/>
          <w:sz w:val="20"/>
          <w:szCs w:val="20"/>
        </w:rPr>
        <w:t>coloring of the</w:t>
      </w:r>
      <w:r w:rsidR="009E7089">
        <w:rPr>
          <w:rFonts w:ascii="Verdana" w:eastAsia="Calibri" w:hAnsi="Verdana" w:cs="Calibri"/>
          <w:sz w:val="20"/>
          <w:szCs w:val="20"/>
        </w:rPr>
        <w:t xml:space="preserve"> assay mixture</w:t>
      </w:r>
      <w:r>
        <w:rPr>
          <w:rFonts w:ascii="Verdana" w:eastAsia="Calibri" w:hAnsi="Verdana" w:cs="Calibri"/>
          <w:sz w:val="20"/>
          <w:szCs w:val="20"/>
        </w:rPr>
        <w:t>, detected</w:t>
      </w:r>
      <w:r w:rsidR="00431FF4">
        <w:rPr>
          <w:rFonts w:ascii="Verdana" w:eastAsia="Calibri" w:hAnsi="Verdana" w:cs="Calibri"/>
          <w:sz w:val="20"/>
          <w:szCs w:val="20"/>
        </w:rPr>
        <w:t xml:space="preserve"> </w:t>
      </w:r>
      <w:r w:rsidR="003E1E2B">
        <w:rPr>
          <w:rFonts w:ascii="Verdana" w:eastAsia="Calibri" w:hAnsi="Verdana" w:cs="Calibri"/>
          <w:sz w:val="20"/>
          <w:szCs w:val="20"/>
        </w:rPr>
        <w:t xml:space="preserve">as a higher absorbance at 572 nm at the start of </w:t>
      </w:r>
      <w:r w:rsidR="000B7398">
        <w:rPr>
          <w:rFonts w:ascii="Verdana" w:eastAsia="Calibri" w:hAnsi="Verdana" w:cs="Calibri"/>
          <w:sz w:val="20"/>
          <w:szCs w:val="20"/>
        </w:rPr>
        <w:t>the</w:t>
      </w:r>
      <w:r w:rsidR="00C662FF">
        <w:rPr>
          <w:rFonts w:ascii="Verdana" w:eastAsia="Calibri" w:hAnsi="Verdana" w:cs="Calibri"/>
          <w:sz w:val="20"/>
          <w:szCs w:val="20"/>
        </w:rPr>
        <w:t xml:space="preserve"> </w:t>
      </w:r>
      <w:r w:rsidR="003E1E2B" w:rsidRPr="00613845">
        <w:rPr>
          <w:rFonts w:ascii="Verdana" w:eastAsia="Calibri" w:hAnsi="Verdana" w:cs="Calibri"/>
          <w:sz w:val="20"/>
          <w:szCs w:val="20"/>
        </w:rPr>
        <w:t>measurement</w:t>
      </w:r>
      <w:r w:rsidRPr="00613845">
        <w:rPr>
          <w:rFonts w:ascii="Verdana" w:eastAsia="Calibri" w:hAnsi="Verdana" w:cs="Calibri"/>
          <w:sz w:val="20"/>
          <w:szCs w:val="20"/>
        </w:rPr>
        <w:t xml:space="preserve"> (</w:t>
      </w:r>
      <w:r w:rsidR="001779CB" w:rsidRPr="00613845">
        <w:rPr>
          <w:rFonts w:ascii="Verdana" w:eastAsia="Calibri" w:hAnsi="Verdana" w:cs="Calibri"/>
          <w:sz w:val="20"/>
          <w:szCs w:val="20"/>
        </w:rPr>
        <w:t>Figure S2</w:t>
      </w:r>
      <w:r w:rsidRPr="00613845">
        <w:rPr>
          <w:rFonts w:ascii="Verdana" w:eastAsia="Calibri" w:hAnsi="Verdana" w:cs="Calibri"/>
          <w:sz w:val="20"/>
          <w:szCs w:val="20"/>
        </w:rPr>
        <w:t>)</w:t>
      </w:r>
      <w:r w:rsidR="003E1E2B" w:rsidRPr="00613845">
        <w:rPr>
          <w:rFonts w:ascii="Verdana" w:eastAsia="Calibri" w:hAnsi="Verdana" w:cs="Calibri"/>
          <w:sz w:val="20"/>
          <w:szCs w:val="20"/>
        </w:rPr>
        <w:t>.</w:t>
      </w:r>
      <w:r w:rsidR="00AF31FB" w:rsidRPr="00613845">
        <w:rPr>
          <w:rFonts w:ascii="Verdana" w:eastAsia="Calibri" w:hAnsi="Verdana" w:cs="Calibri"/>
          <w:sz w:val="20"/>
          <w:szCs w:val="20"/>
        </w:rPr>
        <w:t xml:space="preserve"> </w:t>
      </w:r>
      <w:r w:rsidR="000960DC" w:rsidRPr="00613845">
        <w:rPr>
          <w:rFonts w:ascii="Verdana" w:eastAsia="Calibri" w:hAnsi="Verdana" w:cs="Calibri"/>
          <w:sz w:val="20"/>
          <w:szCs w:val="20"/>
        </w:rPr>
        <w:t>The o</w:t>
      </w:r>
      <w:r w:rsidR="00AF31FB" w:rsidRPr="00613845">
        <w:rPr>
          <w:rFonts w:ascii="Verdana" w:eastAsia="Calibri" w:hAnsi="Verdana" w:cs="Calibri"/>
          <w:sz w:val="20"/>
          <w:szCs w:val="20"/>
        </w:rPr>
        <w:t>ptimal cresol red concentration w</w:t>
      </w:r>
      <w:r w:rsidR="000960DC" w:rsidRPr="00613845">
        <w:rPr>
          <w:rFonts w:ascii="Verdana" w:eastAsia="Calibri" w:hAnsi="Verdana" w:cs="Calibri"/>
          <w:sz w:val="20"/>
          <w:szCs w:val="20"/>
        </w:rPr>
        <w:t>as</w:t>
      </w:r>
      <w:r w:rsidR="00AF31FB" w:rsidRPr="00613845">
        <w:rPr>
          <w:rFonts w:ascii="Verdana" w:eastAsia="Calibri" w:hAnsi="Verdana" w:cs="Calibri"/>
          <w:sz w:val="20"/>
          <w:szCs w:val="20"/>
        </w:rPr>
        <w:t xml:space="preserve"> </w:t>
      </w:r>
      <w:r w:rsidR="00C662FF" w:rsidRPr="00613845">
        <w:rPr>
          <w:rFonts w:ascii="Verdana" w:eastAsia="Calibri" w:hAnsi="Verdana" w:cs="Calibri"/>
          <w:sz w:val="20"/>
          <w:szCs w:val="20"/>
        </w:rPr>
        <w:t xml:space="preserve">found </w:t>
      </w:r>
      <w:r w:rsidR="00AF31FB" w:rsidRPr="00613845">
        <w:rPr>
          <w:rFonts w:ascii="Verdana" w:eastAsia="Calibri" w:hAnsi="Verdana" w:cs="Calibri"/>
          <w:sz w:val="20"/>
          <w:szCs w:val="20"/>
        </w:rPr>
        <w:t xml:space="preserve">to be </w:t>
      </w:r>
      <w:r w:rsidR="00872756" w:rsidRPr="00613845">
        <w:rPr>
          <w:rFonts w:ascii="Verdana" w:hAnsi="Verdana"/>
          <w:sz w:val="20"/>
          <w:szCs w:val="20"/>
        </w:rPr>
        <w:t>37 µM.</w:t>
      </w:r>
      <w:r w:rsidR="00872756" w:rsidRPr="00613845">
        <w:rPr>
          <w:rFonts w:ascii="Verdana" w:eastAsia="Calibri" w:hAnsi="Verdana" w:cs="Calibri"/>
          <w:sz w:val="20"/>
          <w:szCs w:val="20"/>
        </w:rPr>
        <w:t xml:space="preserve"> </w:t>
      </w:r>
      <w:r w:rsidR="000960DC" w:rsidRPr="00613845">
        <w:rPr>
          <w:rFonts w:ascii="Verdana" w:eastAsia="Calibri" w:hAnsi="Verdana" w:cs="Calibri"/>
          <w:sz w:val="20"/>
          <w:szCs w:val="20"/>
        </w:rPr>
        <w:t>Increasing the concentration of</w:t>
      </w:r>
      <w:r w:rsidR="00F86303">
        <w:rPr>
          <w:rFonts w:ascii="Verdana" w:eastAsia="Calibri" w:hAnsi="Verdana" w:cs="Calibri"/>
          <w:sz w:val="20"/>
          <w:szCs w:val="20"/>
        </w:rPr>
        <w:t xml:space="preserve"> phosphatidylcholine</w:t>
      </w:r>
      <w:r w:rsidR="00214E35">
        <w:rPr>
          <w:rFonts w:ascii="Verdana" w:eastAsia="Calibri" w:hAnsi="Verdana" w:cs="Calibri"/>
          <w:sz w:val="20"/>
          <w:szCs w:val="20"/>
        </w:rPr>
        <w:t xml:space="preserve"> </w:t>
      </w:r>
      <w:r w:rsidR="004D0C73" w:rsidRPr="00BE1501">
        <w:rPr>
          <w:rFonts w:ascii="Verdana" w:eastAsia="Calibri" w:hAnsi="Verdana" w:cs="Calibri"/>
          <w:sz w:val="20"/>
          <w:szCs w:val="20"/>
        </w:rPr>
        <w:t>result</w:t>
      </w:r>
      <w:r w:rsidR="005A5826">
        <w:rPr>
          <w:rFonts w:ascii="Verdana" w:eastAsia="Calibri" w:hAnsi="Verdana" w:cs="Calibri"/>
          <w:sz w:val="20"/>
          <w:szCs w:val="20"/>
        </w:rPr>
        <w:t>ed</w:t>
      </w:r>
      <w:r w:rsidR="004D0C73" w:rsidRPr="00BE1501">
        <w:rPr>
          <w:rFonts w:ascii="Verdana" w:eastAsia="Calibri" w:hAnsi="Verdana" w:cs="Calibri"/>
          <w:sz w:val="20"/>
          <w:szCs w:val="20"/>
        </w:rPr>
        <w:t xml:space="preserve"> in </w:t>
      </w:r>
      <w:r w:rsidR="001F72F7">
        <w:rPr>
          <w:rFonts w:ascii="Verdana" w:eastAsia="Calibri" w:hAnsi="Verdana" w:cs="Calibri"/>
          <w:sz w:val="20"/>
          <w:szCs w:val="20"/>
        </w:rPr>
        <w:t>a</w:t>
      </w:r>
      <w:r w:rsidR="000960DC">
        <w:rPr>
          <w:rFonts w:ascii="Verdana" w:eastAsia="Calibri" w:hAnsi="Verdana" w:cs="Calibri"/>
          <w:sz w:val="20"/>
          <w:szCs w:val="20"/>
        </w:rPr>
        <w:t>n increased</w:t>
      </w:r>
      <w:r w:rsidR="001F72F7">
        <w:rPr>
          <w:rFonts w:ascii="Verdana" w:eastAsia="Calibri" w:hAnsi="Verdana" w:cs="Calibri"/>
          <w:sz w:val="20"/>
          <w:szCs w:val="20"/>
        </w:rPr>
        <w:t xml:space="preserve"> </w:t>
      </w:r>
      <w:r w:rsidR="004D0C73" w:rsidRPr="00BE1501">
        <w:rPr>
          <w:rFonts w:ascii="Verdana" w:eastAsia="Calibri" w:hAnsi="Verdana" w:cs="Calibri"/>
          <w:sz w:val="20"/>
          <w:szCs w:val="20"/>
        </w:rPr>
        <w:t>acidification</w:t>
      </w:r>
      <w:r w:rsidR="00296B90">
        <w:rPr>
          <w:rFonts w:ascii="Verdana" w:eastAsia="Calibri" w:hAnsi="Verdana" w:cs="Calibri"/>
          <w:sz w:val="20"/>
          <w:szCs w:val="20"/>
        </w:rPr>
        <w:t xml:space="preserve"> </w:t>
      </w:r>
      <w:r w:rsidR="000B7398">
        <w:rPr>
          <w:rFonts w:ascii="Verdana" w:eastAsia="Calibri" w:hAnsi="Verdana" w:cs="Calibri"/>
          <w:sz w:val="20"/>
          <w:szCs w:val="20"/>
        </w:rPr>
        <w:t xml:space="preserve">of the assay mixture </w:t>
      </w:r>
      <w:r w:rsidR="00296B90">
        <w:rPr>
          <w:rFonts w:ascii="Verdana" w:eastAsia="Calibri" w:hAnsi="Verdana" w:cs="Calibri"/>
          <w:sz w:val="20"/>
          <w:szCs w:val="20"/>
        </w:rPr>
        <w:t>upon assay progression</w:t>
      </w:r>
      <w:r w:rsidR="000960DC" w:rsidRPr="000960DC">
        <w:rPr>
          <w:rFonts w:ascii="Verdana" w:eastAsia="Calibri" w:hAnsi="Verdana" w:cs="Calibri"/>
          <w:sz w:val="20"/>
          <w:szCs w:val="20"/>
        </w:rPr>
        <w:t xml:space="preserve"> </w:t>
      </w:r>
      <w:r w:rsidR="000960DC">
        <w:rPr>
          <w:rFonts w:ascii="Verdana" w:eastAsia="Calibri" w:hAnsi="Verdana" w:cs="Calibri"/>
          <w:sz w:val="20"/>
          <w:szCs w:val="20"/>
        </w:rPr>
        <w:t>when svPLA</w:t>
      </w:r>
      <w:r w:rsidR="000960DC">
        <w:rPr>
          <w:rFonts w:ascii="Verdana" w:eastAsia="Calibri" w:hAnsi="Verdana" w:cs="Calibri"/>
          <w:sz w:val="20"/>
          <w:szCs w:val="20"/>
          <w:vertAlign w:val="subscript"/>
        </w:rPr>
        <w:t>2</w:t>
      </w:r>
      <w:r w:rsidR="000960DC">
        <w:rPr>
          <w:rFonts w:ascii="Verdana" w:eastAsia="Calibri" w:hAnsi="Verdana" w:cs="Calibri"/>
          <w:sz w:val="20"/>
          <w:szCs w:val="20"/>
        </w:rPr>
        <w:t>s were present</w:t>
      </w:r>
      <w:r w:rsidR="004D0C73" w:rsidRPr="002F219F">
        <w:rPr>
          <w:rFonts w:ascii="Verdana" w:eastAsia="Calibri" w:hAnsi="Verdana" w:cs="Calibri"/>
          <w:sz w:val="20"/>
          <w:szCs w:val="20"/>
        </w:rPr>
        <w:t>.</w:t>
      </w:r>
      <w:r w:rsidR="00663EB9">
        <w:rPr>
          <w:rFonts w:ascii="Verdana" w:eastAsia="Calibri" w:hAnsi="Verdana"/>
          <w:sz w:val="20"/>
          <w:szCs w:val="20"/>
        </w:rPr>
        <w:t xml:space="preserve"> </w:t>
      </w:r>
      <w:r w:rsidR="000960DC">
        <w:rPr>
          <w:rFonts w:ascii="Verdana" w:eastAsia="Calibri" w:hAnsi="Verdana" w:cs="Calibri"/>
          <w:sz w:val="20"/>
          <w:szCs w:val="20"/>
        </w:rPr>
        <w:t>The</w:t>
      </w:r>
      <w:r w:rsidR="005817F7" w:rsidRPr="002F219F">
        <w:rPr>
          <w:rFonts w:ascii="Verdana" w:eastAsia="Calibri" w:hAnsi="Verdana" w:cs="Calibri"/>
          <w:sz w:val="20"/>
          <w:szCs w:val="20"/>
        </w:rPr>
        <w:t xml:space="preserve"> o</w:t>
      </w:r>
      <w:r w:rsidR="00EA6D73" w:rsidRPr="002F219F">
        <w:rPr>
          <w:rFonts w:ascii="Verdana" w:eastAsia="Calibri" w:hAnsi="Verdana" w:cs="Calibri"/>
          <w:sz w:val="20"/>
          <w:szCs w:val="20"/>
        </w:rPr>
        <w:t>ptimal</w:t>
      </w:r>
      <w:r w:rsidR="006E0C2A" w:rsidRPr="002F219F">
        <w:rPr>
          <w:rFonts w:ascii="Verdana" w:eastAsia="Calibri" w:hAnsi="Verdana" w:cs="Calibri"/>
          <w:sz w:val="20"/>
          <w:szCs w:val="20"/>
        </w:rPr>
        <w:t xml:space="preserve"> </w:t>
      </w:r>
      <w:r w:rsidR="00856575">
        <w:rPr>
          <w:rFonts w:ascii="Verdana" w:eastAsia="Calibri" w:hAnsi="Verdana" w:cs="Calibri"/>
          <w:sz w:val="20"/>
          <w:szCs w:val="20"/>
        </w:rPr>
        <w:t xml:space="preserve">substrate </w:t>
      </w:r>
      <w:r w:rsidR="006E0C2A" w:rsidRPr="00BE1501">
        <w:rPr>
          <w:rFonts w:ascii="Verdana" w:eastAsia="Calibri" w:hAnsi="Verdana" w:cs="Calibri"/>
          <w:sz w:val="20"/>
          <w:szCs w:val="20"/>
        </w:rPr>
        <w:t xml:space="preserve">concentration was determined to be </w:t>
      </w:r>
      <w:r w:rsidR="005817F7" w:rsidRPr="00BE1501">
        <w:rPr>
          <w:rFonts w:ascii="Verdana" w:eastAsia="Calibri" w:hAnsi="Verdana" w:cs="Calibri"/>
          <w:sz w:val="20"/>
          <w:szCs w:val="20"/>
        </w:rPr>
        <w:t xml:space="preserve">0.66 </w:t>
      </w:r>
      <w:r w:rsidR="00E64315">
        <w:rPr>
          <w:rFonts w:ascii="Verdana" w:eastAsia="Calibri" w:hAnsi="Verdana" w:cs="Calibri"/>
          <w:sz w:val="20"/>
          <w:szCs w:val="20"/>
        </w:rPr>
        <w:t>mM</w:t>
      </w:r>
      <w:r w:rsidR="005817F7">
        <w:rPr>
          <w:rFonts w:ascii="Verdana" w:eastAsia="Calibri" w:hAnsi="Verdana" w:cs="Calibri"/>
          <w:sz w:val="20"/>
          <w:szCs w:val="20"/>
        </w:rPr>
        <w:t>.</w:t>
      </w:r>
      <w:r w:rsidR="00663EB9">
        <w:rPr>
          <w:rFonts w:ascii="Verdana" w:eastAsia="Calibri" w:hAnsi="Verdana" w:cs="Calibri"/>
          <w:sz w:val="20"/>
          <w:szCs w:val="20"/>
        </w:rPr>
        <w:t xml:space="preserve"> C</w:t>
      </w:r>
      <w:r w:rsidR="00E16484">
        <w:rPr>
          <w:rFonts w:ascii="Verdana" w:eastAsia="Calibri" w:hAnsi="Verdana" w:cs="Calibri"/>
          <w:sz w:val="20"/>
          <w:szCs w:val="20"/>
        </w:rPr>
        <w:t xml:space="preserve">oncentrations of 0.66 mM and </w:t>
      </w:r>
      <w:r w:rsidR="00E16484">
        <w:rPr>
          <w:rFonts w:ascii="Verdana" w:hAnsi="Verdana"/>
          <w:sz w:val="20"/>
          <w:szCs w:val="20"/>
        </w:rPr>
        <w:t>37 µM</w:t>
      </w:r>
      <w:r w:rsidR="00E16484">
        <w:rPr>
          <w:rFonts w:ascii="Verdana" w:eastAsia="Calibri" w:hAnsi="Verdana" w:cs="Calibri"/>
          <w:sz w:val="20"/>
          <w:szCs w:val="20"/>
        </w:rPr>
        <w:t xml:space="preserve"> for phosphatidylcholine and cresol red, respectively, </w:t>
      </w:r>
      <w:r w:rsidR="00E16484" w:rsidRPr="00BE1501">
        <w:rPr>
          <w:rFonts w:ascii="Verdana" w:eastAsia="Calibri" w:hAnsi="Verdana" w:cs="Calibri"/>
          <w:sz w:val="20"/>
          <w:szCs w:val="20"/>
        </w:rPr>
        <w:t xml:space="preserve">were used </w:t>
      </w:r>
      <w:r w:rsidR="00663EB9">
        <w:rPr>
          <w:rFonts w:ascii="Verdana" w:eastAsia="Calibri" w:hAnsi="Verdana" w:cs="Calibri"/>
          <w:sz w:val="20"/>
          <w:szCs w:val="20"/>
        </w:rPr>
        <w:t>in</w:t>
      </w:r>
      <w:r w:rsidR="00663EB9" w:rsidRPr="00BE1501">
        <w:rPr>
          <w:rFonts w:ascii="Verdana" w:eastAsia="Calibri" w:hAnsi="Verdana" w:cs="Calibri"/>
          <w:sz w:val="20"/>
          <w:szCs w:val="20"/>
        </w:rPr>
        <w:t xml:space="preserve"> </w:t>
      </w:r>
      <w:r w:rsidR="00E16484" w:rsidRPr="00BE1501">
        <w:rPr>
          <w:rFonts w:ascii="Verdana" w:eastAsia="Calibri" w:hAnsi="Verdana" w:cs="Calibri"/>
          <w:sz w:val="20"/>
          <w:szCs w:val="20"/>
        </w:rPr>
        <w:t xml:space="preserve">all </w:t>
      </w:r>
      <w:r w:rsidR="00E16484">
        <w:rPr>
          <w:rFonts w:ascii="Verdana" w:eastAsia="Calibri" w:hAnsi="Verdana" w:cs="Calibri"/>
          <w:sz w:val="20"/>
          <w:szCs w:val="20"/>
        </w:rPr>
        <w:t xml:space="preserve">subsequent </w:t>
      </w:r>
      <w:r w:rsidR="00E16484" w:rsidRPr="00BE1501">
        <w:rPr>
          <w:rFonts w:ascii="Verdana" w:eastAsia="Calibri" w:hAnsi="Verdana" w:cs="Calibri"/>
          <w:sz w:val="20"/>
          <w:szCs w:val="20"/>
        </w:rPr>
        <w:t>experiments</w:t>
      </w:r>
      <w:r w:rsidR="00E16484" w:rsidRPr="00856575">
        <w:rPr>
          <w:rFonts w:ascii="Verdana" w:eastAsia="Calibri" w:hAnsi="Verdana" w:cs="Calibri"/>
          <w:sz w:val="20"/>
          <w:szCs w:val="20"/>
        </w:rPr>
        <w:t>.</w:t>
      </w:r>
    </w:p>
    <w:p w14:paraId="6947BEF1" w14:textId="0F70189E" w:rsidR="0057049B" w:rsidRDefault="00C36B6D" w:rsidP="00027B9A">
      <w:pPr>
        <w:spacing w:line="360" w:lineRule="auto"/>
        <w:jc w:val="both"/>
        <w:rPr>
          <w:rFonts w:ascii="Verdana" w:eastAsia="Calibri" w:hAnsi="Verdana" w:cs="Calibri"/>
          <w:sz w:val="20"/>
          <w:szCs w:val="20"/>
        </w:rPr>
      </w:pPr>
      <w:r>
        <w:rPr>
          <w:noProof/>
          <w:lang w:val="nl-NL" w:eastAsia="nl-NL"/>
        </w:rPr>
        <w:object w:dxaOrig="1440" w:dyaOrig="1440" w14:anchorId="7106A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35" type="#_x0000_t75" style="position:absolute;left:0;text-align:left;margin-left:51.15pt;margin-top:15.5pt;width:365.7pt;height:365.7pt;z-index:-251632640;visibility:visible" wrapcoords="1682 3010 1593 3275 1770 3452 2744 3718 2744 7259 930 7303 620 7392 752 8498 841 8675 620 9030 620 9384 797 10092 664 10889 664 12261 797 13633 620 13987 752 14252 2744 14341 2744 15757 1638 15934 1638 16377 2744 16466 2744 18590 2213 18856 2302 19254 10800 19298 8675 19608 8321 19697 8410 20228 11243 20316 13987 20316 14164 19741 13810 19652 10800 19298 19918 19254 20184 18989 19697 18590 19785 18192 19343 18103 16775 17882 15802 17174 15580 16466 15403 15757 14739 11508 14695 10446 14164 10357 10225 10092 10003 9384 13898 9384 19475 8985 19520 8454 9605 7967 19387 7967 19387 7392 9384 7259 19387 7038 19520 6595 18989 6551 19475 6330 19520 5533 17395 5444 3674 5134 19033 5090 19033 4515 8941 4426 19121 3984 19166 3452 16864 3364 2479 3010 1682 3010">
            <v:imagedata r:id="rId8" o:title=""/>
            <w10:wrap type="tight"/>
          </v:shape>
          <o:OLEObject Type="Embed" ProgID="Prism5.Document" ShapeID="Object 1" DrawAspect="Content" ObjectID="_1652696842" r:id="rId9"/>
        </w:object>
      </w:r>
    </w:p>
    <w:p w14:paraId="03D20BF5" w14:textId="0A439D5C" w:rsidR="00B4461A" w:rsidRDefault="00B4461A" w:rsidP="00B4461A">
      <w:pPr>
        <w:spacing w:after="160" w:line="360" w:lineRule="auto"/>
        <w:ind w:firstLine="720"/>
        <w:jc w:val="both"/>
        <w:rPr>
          <w:rFonts w:ascii="Verdana" w:eastAsia="Calibri" w:hAnsi="Verdana" w:cs="Calibri"/>
          <w:sz w:val="20"/>
          <w:szCs w:val="20"/>
        </w:rPr>
      </w:pPr>
    </w:p>
    <w:p w14:paraId="2C216FDA" w14:textId="4552F418" w:rsidR="00B4461A" w:rsidRDefault="00B4461A" w:rsidP="00B4461A">
      <w:pPr>
        <w:keepNext/>
        <w:spacing w:after="160" w:line="360" w:lineRule="auto"/>
        <w:jc w:val="center"/>
      </w:pPr>
    </w:p>
    <w:p w14:paraId="5A6D22EA" w14:textId="77777777" w:rsidR="0057049B" w:rsidRDefault="0057049B" w:rsidP="00B4461A">
      <w:pPr>
        <w:pStyle w:val="Caption"/>
        <w:jc w:val="both"/>
        <w:rPr>
          <w:rFonts w:ascii="Verdana" w:hAnsi="Verdana"/>
          <w:b w:val="0"/>
          <w:color w:val="auto"/>
        </w:rPr>
      </w:pPr>
    </w:p>
    <w:p w14:paraId="27E149B8" w14:textId="77777777" w:rsidR="0057049B" w:rsidRDefault="0057049B" w:rsidP="00B4461A">
      <w:pPr>
        <w:pStyle w:val="Caption"/>
        <w:jc w:val="both"/>
        <w:rPr>
          <w:rFonts w:ascii="Verdana" w:hAnsi="Verdana"/>
          <w:b w:val="0"/>
          <w:color w:val="auto"/>
        </w:rPr>
      </w:pPr>
    </w:p>
    <w:p w14:paraId="08D5E21A" w14:textId="77777777" w:rsidR="0057049B" w:rsidRDefault="0057049B" w:rsidP="00B4461A">
      <w:pPr>
        <w:pStyle w:val="Caption"/>
        <w:jc w:val="both"/>
        <w:rPr>
          <w:rFonts w:ascii="Verdana" w:hAnsi="Verdana"/>
          <w:b w:val="0"/>
          <w:color w:val="auto"/>
        </w:rPr>
      </w:pPr>
    </w:p>
    <w:p w14:paraId="104FB326" w14:textId="77777777" w:rsidR="0057049B" w:rsidRDefault="0057049B" w:rsidP="00B4461A">
      <w:pPr>
        <w:pStyle w:val="Caption"/>
        <w:jc w:val="both"/>
        <w:rPr>
          <w:rFonts w:ascii="Verdana" w:hAnsi="Verdana"/>
          <w:b w:val="0"/>
          <w:color w:val="auto"/>
        </w:rPr>
      </w:pPr>
    </w:p>
    <w:p w14:paraId="5C987904" w14:textId="77777777" w:rsidR="0057049B" w:rsidRDefault="0057049B" w:rsidP="00B4461A">
      <w:pPr>
        <w:pStyle w:val="Caption"/>
        <w:jc w:val="both"/>
        <w:rPr>
          <w:rFonts w:ascii="Verdana" w:hAnsi="Verdana"/>
          <w:b w:val="0"/>
          <w:color w:val="auto"/>
        </w:rPr>
      </w:pPr>
    </w:p>
    <w:p w14:paraId="606781D7" w14:textId="77777777" w:rsidR="0057049B" w:rsidRDefault="0057049B" w:rsidP="00B4461A">
      <w:pPr>
        <w:pStyle w:val="Caption"/>
        <w:jc w:val="both"/>
        <w:rPr>
          <w:rFonts w:ascii="Verdana" w:hAnsi="Verdana"/>
          <w:b w:val="0"/>
          <w:color w:val="auto"/>
        </w:rPr>
      </w:pPr>
    </w:p>
    <w:p w14:paraId="7DED0AD0" w14:textId="77777777" w:rsidR="0057049B" w:rsidRDefault="0057049B" w:rsidP="00B4461A">
      <w:pPr>
        <w:pStyle w:val="Caption"/>
        <w:jc w:val="both"/>
        <w:rPr>
          <w:rFonts w:ascii="Verdana" w:hAnsi="Verdana"/>
          <w:b w:val="0"/>
          <w:color w:val="auto"/>
        </w:rPr>
      </w:pPr>
    </w:p>
    <w:p w14:paraId="09C4DB7B" w14:textId="77777777" w:rsidR="0057049B" w:rsidRDefault="0057049B" w:rsidP="00B4461A">
      <w:pPr>
        <w:pStyle w:val="Caption"/>
        <w:jc w:val="both"/>
        <w:rPr>
          <w:rFonts w:ascii="Verdana" w:hAnsi="Verdana"/>
          <w:b w:val="0"/>
          <w:color w:val="auto"/>
        </w:rPr>
      </w:pPr>
    </w:p>
    <w:p w14:paraId="6024B25B" w14:textId="77777777" w:rsidR="0057049B" w:rsidRDefault="0057049B" w:rsidP="00B4461A">
      <w:pPr>
        <w:pStyle w:val="Caption"/>
        <w:jc w:val="both"/>
        <w:rPr>
          <w:rFonts w:ascii="Verdana" w:hAnsi="Verdana"/>
          <w:b w:val="0"/>
          <w:color w:val="auto"/>
        </w:rPr>
      </w:pPr>
    </w:p>
    <w:p w14:paraId="7ADB417E" w14:textId="77777777" w:rsidR="0057049B" w:rsidRDefault="0057049B" w:rsidP="00B4461A">
      <w:pPr>
        <w:pStyle w:val="Caption"/>
        <w:jc w:val="both"/>
        <w:rPr>
          <w:rFonts w:ascii="Verdana" w:hAnsi="Verdana"/>
          <w:b w:val="0"/>
          <w:color w:val="auto"/>
        </w:rPr>
      </w:pPr>
    </w:p>
    <w:p w14:paraId="486C8951" w14:textId="77777777" w:rsidR="0057049B" w:rsidRDefault="0057049B" w:rsidP="00B4461A">
      <w:pPr>
        <w:pStyle w:val="Caption"/>
        <w:jc w:val="both"/>
        <w:rPr>
          <w:rFonts w:ascii="Verdana" w:hAnsi="Verdana"/>
          <w:b w:val="0"/>
          <w:color w:val="auto"/>
        </w:rPr>
      </w:pPr>
    </w:p>
    <w:p w14:paraId="06DCBCB9" w14:textId="77777777" w:rsidR="0057049B" w:rsidRDefault="0057049B" w:rsidP="00B4461A">
      <w:pPr>
        <w:pStyle w:val="Caption"/>
        <w:jc w:val="both"/>
        <w:rPr>
          <w:rFonts w:ascii="Verdana" w:hAnsi="Verdana"/>
          <w:b w:val="0"/>
          <w:color w:val="auto"/>
        </w:rPr>
      </w:pPr>
    </w:p>
    <w:p w14:paraId="5D40C5F2" w14:textId="77777777" w:rsidR="0057049B" w:rsidRDefault="0057049B" w:rsidP="00B4461A">
      <w:pPr>
        <w:pStyle w:val="Caption"/>
        <w:jc w:val="both"/>
        <w:rPr>
          <w:rFonts w:ascii="Verdana" w:hAnsi="Verdana"/>
          <w:b w:val="0"/>
          <w:color w:val="auto"/>
        </w:rPr>
      </w:pPr>
    </w:p>
    <w:p w14:paraId="18F6AC5C" w14:textId="77777777" w:rsidR="0057049B" w:rsidRDefault="0057049B" w:rsidP="00B4461A">
      <w:pPr>
        <w:pStyle w:val="Caption"/>
        <w:jc w:val="both"/>
        <w:rPr>
          <w:rFonts w:ascii="Verdana" w:hAnsi="Verdana"/>
          <w:b w:val="0"/>
          <w:color w:val="auto"/>
        </w:rPr>
      </w:pPr>
    </w:p>
    <w:p w14:paraId="19CCBA5E" w14:textId="31FDFD6C" w:rsidR="00B4461A" w:rsidRPr="005559D6" w:rsidRDefault="00B4461A" w:rsidP="00B4461A">
      <w:pPr>
        <w:pStyle w:val="Caption"/>
        <w:jc w:val="both"/>
        <w:rPr>
          <w:rFonts w:ascii="Verdana" w:eastAsia="Calibri" w:hAnsi="Verdana"/>
          <w:b w:val="0"/>
          <w:color w:val="auto"/>
          <w:sz w:val="20"/>
          <w:szCs w:val="20"/>
          <w:lang w:val="en-GB"/>
        </w:rPr>
      </w:pPr>
      <w:r w:rsidRPr="005559D6">
        <w:rPr>
          <w:rFonts w:ascii="Verdana" w:hAnsi="Verdana"/>
          <w:b w:val="0"/>
          <w:color w:val="auto"/>
        </w:rPr>
        <w:t xml:space="preserve">Figure </w:t>
      </w:r>
      <w:r w:rsidR="00280752">
        <w:rPr>
          <w:rFonts w:ascii="Verdana" w:hAnsi="Verdana"/>
          <w:b w:val="0"/>
          <w:color w:val="auto"/>
        </w:rPr>
        <w:t>1:</w:t>
      </w:r>
      <w:r>
        <w:rPr>
          <w:rFonts w:ascii="Verdana" w:hAnsi="Verdana"/>
          <w:b w:val="0"/>
          <w:color w:val="auto"/>
        </w:rPr>
        <w:t xml:space="preserve"> Absorbance spectra</w:t>
      </w:r>
      <w:r w:rsidRPr="005559D6">
        <w:rPr>
          <w:rFonts w:ascii="Verdana" w:hAnsi="Verdana"/>
          <w:b w:val="0"/>
          <w:color w:val="auto"/>
        </w:rPr>
        <w:t xml:space="preserve"> </w:t>
      </w:r>
      <w:r>
        <w:rPr>
          <w:rFonts w:ascii="Verdana" w:hAnsi="Verdana"/>
          <w:b w:val="0"/>
          <w:color w:val="auto"/>
        </w:rPr>
        <w:t>obtained during progression of</w:t>
      </w:r>
      <w:r w:rsidRPr="005559D6">
        <w:rPr>
          <w:rFonts w:ascii="Verdana" w:hAnsi="Verdana"/>
          <w:b w:val="0"/>
          <w:color w:val="auto"/>
        </w:rPr>
        <w:t xml:space="preserve"> the cresol red</w:t>
      </w:r>
      <w:r>
        <w:rPr>
          <w:rFonts w:ascii="Verdana" w:hAnsi="Verdana"/>
          <w:b w:val="0"/>
          <w:color w:val="auto"/>
        </w:rPr>
        <w:t>-base</w:t>
      </w:r>
      <w:r w:rsidR="00280752">
        <w:rPr>
          <w:rFonts w:ascii="Verdana" w:hAnsi="Verdana"/>
          <w:b w:val="0"/>
          <w:color w:val="auto"/>
        </w:rPr>
        <w:t>d</w:t>
      </w:r>
      <w:r>
        <w:rPr>
          <w:rFonts w:ascii="Verdana" w:hAnsi="Verdana"/>
          <w:b w:val="0"/>
          <w:color w:val="auto"/>
        </w:rPr>
        <w:t xml:space="preserve"> PLA</w:t>
      </w:r>
      <w:r w:rsidRPr="00280752">
        <w:rPr>
          <w:rFonts w:ascii="Verdana" w:hAnsi="Verdana"/>
          <w:b w:val="0"/>
          <w:color w:val="auto"/>
          <w:vertAlign w:val="subscript"/>
        </w:rPr>
        <w:t>2</w:t>
      </w:r>
      <w:r>
        <w:rPr>
          <w:rFonts w:ascii="Verdana" w:hAnsi="Verdana"/>
          <w:b w:val="0"/>
          <w:color w:val="auto"/>
        </w:rPr>
        <w:t xml:space="preserve"> activity</w:t>
      </w:r>
      <w:r w:rsidRPr="005559D6">
        <w:rPr>
          <w:rFonts w:ascii="Verdana" w:hAnsi="Verdana"/>
          <w:b w:val="0"/>
          <w:color w:val="auto"/>
        </w:rPr>
        <w:t xml:space="preserve"> assay</w:t>
      </w:r>
      <w:r>
        <w:rPr>
          <w:rFonts w:ascii="Verdana" w:hAnsi="Verdana"/>
          <w:b w:val="0"/>
          <w:color w:val="auto"/>
        </w:rPr>
        <w:t xml:space="preserve">. Conditions: phosphatidylcholine concentration, 0.66 mM; cresol red concentration, </w:t>
      </w:r>
      <w:r w:rsidRPr="004148D3">
        <w:rPr>
          <w:rFonts w:ascii="Verdana" w:hAnsi="Verdana"/>
          <w:b w:val="0"/>
          <w:color w:val="auto"/>
        </w:rPr>
        <w:t>37 µM</w:t>
      </w:r>
      <w:r>
        <w:rPr>
          <w:rFonts w:ascii="Verdana" w:hAnsi="Verdana"/>
          <w:b w:val="0"/>
          <w:color w:val="auto"/>
        </w:rPr>
        <w:t xml:space="preserve">; </w:t>
      </w:r>
      <w:r w:rsidRPr="005559D6">
        <w:rPr>
          <w:rFonts w:ascii="Verdana" w:hAnsi="Verdana"/>
          <w:b w:val="0"/>
          <w:color w:val="auto"/>
        </w:rPr>
        <w:t>D</w:t>
      </w:r>
      <w:r w:rsidR="00613845">
        <w:rPr>
          <w:rFonts w:ascii="Verdana" w:hAnsi="Verdana"/>
          <w:b w:val="0"/>
          <w:color w:val="auto"/>
        </w:rPr>
        <w:t>R</w:t>
      </w:r>
      <w:r w:rsidRPr="005559D6">
        <w:rPr>
          <w:rFonts w:ascii="Verdana" w:hAnsi="Verdana"/>
          <w:b w:val="0"/>
          <w:color w:val="auto"/>
        </w:rPr>
        <w:t>R</w:t>
      </w:r>
      <w:r>
        <w:rPr>
          <w:rFonts w:ascii="Verdana" w:hAnsi="Verdana"/>
          <w:b w:val="0"/>
          <w:color w:val="auto"/>
        </w:rPr>
        <w:t xml:space="preserve"> venom concentration, </w:t>
      </w:r>
      <w:r w:rsidR="00CF727C">
        <w:rPr>
          <w:rFonts w:ascii="Verdana" w:hAnsi="Verdana"/>
          <w:b w:val="0"/>
          <w:color w:val="auto"/>
        </w:rPr>
        <w:t>12.2 µg/mL.</w:t>
      </w:r>
    </w:p>
    <w:p w14:paraId="4148D141" w14:textId="296C149A" w:rsidR="00726931" w:rsidRDefault="00726931">
      <w:pPr>
        <w:spacing w:after="160" w:line="259" w:lineRule="auto"/>
        <w:rPr>
          <w:rFonts w:ascii="Verdana" w:eastAsia="Calibri" w:hAnsi="Verdana" w:cs="Calibri"/>
          <w:b/>
          <w:i/>
          <w:sz w:val="20"/>
          <w:szCs w:val="20"/>
        </w:rPr>
      </w:pPr>
      <w:r>
        <w:rPr>
          <w:rFonts w:ascii="Verdana" w:eastAsia="Calibri" w:hAnsi="Verdana" w:cs="Calibri"/>
          <w:b/>
          <w:i/>
          <w:sz w:val="20"/>
          <w:szCs w:val="20"/>
        </w:rPr>
        <w:br w:type="page"/>
      </w:r>
    </w:p>
    <w:p w14:paraId="623EDADE" w14:textId="101A2BFC" w:rsidR="00594221" w:rsidRPr="009E2D6F" w:rsidRDefault="00594221" w:rsidP="00AB352A">
      <w:pPr>
        <w:spacing w:line="360" w:lineRule="auto"/>
        <w:jc w:val="both"/>
        <w:rPr>
          <w:rFonts w:ascii="Verdana" w:hAnsi="Verdana"/>
          <w:b/>
          <w:i/>
          <w:sz w:val="20"/>
          <w:szCs w:val="20"/>
        </w:rPr>
      </w:pPr>
      <w:r w:rsidRPr="009E2D6F">
        <w:rPr>
          <w:rFonts w:ascii="Verdana" w:eastAsia="Calibri" w:hAnsi="Verdana" w:cs="Calibri"/>
          <w:b/>
          <w:i/>
          <w:sz w:val="20"/>
          <w:szCs w:val="20"/>
        </w:rPr>
        <w:lastRenderedPageBreak/>
        <w:t xml:space="preserve">3.1.2 </w:t>
      </w:r>
      <w:r w:rsidR="009979CF">
        <w:rPr>
          <w:rFonts w:ascii="Verdana" w:eastAsia="Calibri" w:hAnsi="Verdana" w:cs="Calibri"/>
          <w:b/>
          <w:i/>
          <w:sz w:val="20"/>
          <w:szCs w:val="20"/>
        </w:rPr>
        <w:t>A</w:t>
      </w:r>
      <w:r w:rsidR="00CF727C">
        <w:rPr>
          <w:rFonts w:ascii="Verdana" w:eastAsia="Calibri" w:hAnsi="Verdana" w:cs="Calibri"/>
          <w:b/>
          <w:i/>
          <w:sz w:val="20"/>
          <w:szCs w:val="20"/>
        </w:rPr>
        <w:t>ssay evaluation</w:t>
      </w:r>
    </w:p>
    <w:p w14:paraId="5E8CE050" w14:textId="527131ED" w:rsidR="0012380A" w:rsidRDefault="00A976CD" w:rsidP="00AB352A">
      <w:pPr>
        <w:spacing w:line="360" w:lineRule="auto"/>
        <w:ind w:firstLine="425"/>
        <w:jc w:val="both"/>
        <w:rPr>
          <w:rFonts w:ascii="Verdana" w:eastAsia="Calibri" w:hAnsi="Verdana"/>
          <w:sz w:val="20"/>
          <w:szCs w:val="20"/>
        </w:rPr>
      </w:pPr>
      <w:r w:rsidRPr="00BE1501">
        <w:rPr>
          <w:rFonts w:ascii="Verdana" w:eastAsia="Calibri" w:hAnsi="Verdana"/>
          <w:sz w:val="20"/>
          <w:szCs w:val="20"/>
        </w:rPr>
        <w:t>T</w:t>
      </w:r>
      <w:r w:rsidR="000232D6" w:rsidRPr="00BE1501">
        <w:rPr>
          <w:rFonts w:ascii="Verdana" w:eastAsia="Calibri" w:hAnsi="Verdana"/>
          <w:sz w:val="20"/>
          <w:szCs w:val="20"/>
        </w:rPr>
        <w:t xml:space="preserve">he </w:t>
      </w:r>
      <w:r w:rsidR="00A43C50">
        <w:rPr>
          <w:rFonts w:ascii="Verdana" w:eastAsia="Calibri" w:hAnsi="Verdana"/>
          <w:sz w:val="20"/>
          <w:szCs w:val="20"/>
        </w:rPr>
        <w:t xml:space="preserve">optimized </w:t>
      </w:r>
      <w:r w:rsidR="000232D6" w:rsidRPr="00BE1501">
        <w:rPr>
          <w:rFonts w:ascii="Verdana" w:eastAsia="Calibri" w:hAnsi="Verdana"/>
          <w:sz w:val="20"/>
          <w:szCs w:val="20"/>
        </w:rPr>
        <w:t xml:space="preserve">assay was evaluated </w:t>
      </w:r>
      <w:r w:rsidR="00A43C50">
        <w:rPr>
          <w:rFonts w:ascii="Verdana" w:eastAsia="Calibri" w:hAnsi="Verdana"/>
          <w:sz w:val="20"/>
          <w:szCs w:val="20"/>
        </w:rPr>
        <w:t>for</w:t>
      </w:r>
      <w:r w:rsidR="0012380A">
        <w:rPr>
          <w:rFonts w:ascii="Verdana" w:eastAsia="Calibri" w:hAnsi="Verdana"/>
          <w:sz w:val="20"/>
          <w:szCs w:val="20"/>
        </w:rPr>
        <w:t xml:space="preserve"> </w:t>
      </w:r>
      <w:r w:rsidR="00A43C50">
        <w:rPr>
          <w:rFonts w:ascii="Verdana" w:eastAsia="Calibri" w:hAnsi="Verdana"/>
          <w:sz w:val="20"/>
          <w:szCs w:val="20"/>
        </w:rPr>
        <w:t xml:space="preserve">sensitivity </w:t>
      </w:r>
      <w:r w:rsidR="00146677">
        <w:rPr>
          <w:rFonts w:ascii="Verdana" w:eastAsia="Calibri" w:hAnsi="Verdana"/>
          <w:sz w:val="20"/>
          <w:szCs w:val="20"/>
        </w:rPr>
        <w:t xml:space="preserve">and limit of detection (LOD) </w:t>
      </w:r>
      <w:r w:rsidR="001D0EE9">
        <w:rPr>
          <w:rFonts w:ascii="Verdana" w:eastAsia="Calibri" w:hAnsi="Verdana"/>
          <w:sz w:val="20"/>
          <w:szCs w:val="20"/>
        </w:rPr>
        <w:t>by analy</w:t>
      </w:r>
      <w:r w:rsidR="00B70676">
        <w:rPr>
          <w:rFonts w:ascii="Verdana" w:eastAsia="Calibri" w:hAnsi="Verdana"/>
          <w:sz w:val="20"/>
          <w:szCs w:val="20"/>
        </w:rPr>
        <w:t>z</w:t>
      </w:r>
      <w:r w:rsidR="001D0EE9">
        <w:rPr>
          <w:rFonts w:ascii="Verdana" w:eastAsia="Calibri" w:hAnsi="Verdana"/>
          <w:sz w:val="20"/>
          <w:szCs w:val="20"/>
        </w:rPr>
        <w:t>ing</w:t>
      </w:r>
      <w:r w:rsidR="00066061">
        <w:rPr>
          <w:rFonts w:ascii="Verdana" w:eastAsia="Calibri" w:hAnsi="Verdana"/>
          <w:sz w:val="20"/>
          <w:szCs w:val="20"/>
        </w:rPr>
        <w:t xml:space="preserve"> </w:t>
      </w:r>
      <w:r w:rsidR="00467C36">
        <w:rPr>
          <w:rFonts w:ascii="Verdana" w:eastAsia="Calibri" w:hAnsi="Verdana"/>
          <w:sz w:val="20"/>
          <w:szCs w:val="20"/>
        </w:rPr>
        <w:t>different concentrations of DRR snake venom</w:t>
      </w:r>
      <w:r w:rsidR="001D0EE9">
        <w:rPr>
          <w:rFonts w:ascii="Verdana" w:eastAsia="Calibri" w:hAnsi="Verdana"/>
          <w:sz w:val="20"/>
          <w:szCs w:val="20"/>
        </w:rPr>
        <w:t>.</w:t>
      </w:r>
    </w:p>
    <w:p w14:paraId="73189FBE" w14:textId="0880B453" w:rsidR="00C1615A" w:rsidRDefault="001D0EE9" w:rsidP="00AB352A">
      <w:pPr>
        <w:spacing w:line="360" w:lineRule="auto"/>
        <w:ind w:firstLine="425"/>
        <w:jc w:val="both"/>
        <w:rPr>
          <w:rFonts w:ascii="Verdana" w:eastAsia="Calibri" w:hAnsi="Verdana"/>
          <w:sz w:val="20"/>
          <w:szCs w:val="20"/>
        </w:rPr>
      </w:pPr>
      <w:r>
        <w:rPr>
          <w:rFonts w:ascii="Verdana" w:eastAsia="Calibri" w:hAnsi="Verdana" w:cs="Calibri"/>
          <w:sz w:val="20"/>
          <w:szCs w:val="20"/>
        </w:rPr>
        <w:t>The</w:t>
      </w:r>
      <w:r w:rsidR="008676F5">
        <w:rPr>
          <w:rFonts w:ascii="Verdana" w:eastAsia="Calibri" w:hAnsi="Verdana" w:cs="Calibri"/>
          <w:sz w:val="20"/>
          <w:szCs w:val="20"/>
        </w:rPr>
        <w:t xml:space="preserve"> concentration</w:t>
      </w:r>
      <w:r w:rsidR="00297ED6">
        <w:rPr>
          <w:rFonts w:ascii="Verdana" w:eastAsia="Calibri" w:hAnsi="Verdana" w:cs="Calibri"/>
          <w:sz w:val="20"/>
          <w:szCs w:val="20"/>
        </w:rPr>
        <w:t xml:space="preserve">-response </w:t>
      </w:r>
      <w:r>
        <w:rPr>
          <w:rFonts w:ascii="Verdana" w:eastAsia="Calibri" w:hAnsi="Verdana" w:cs="Calibri"/>
          <w:sz w:val="20"/>
          <w:szCs w:val="20"/>
        </w:rPr>
        <w:t>plot</w:t>
      </w:r>
      <w:r w:rsidR="007E2B44">
        <w:rPr>
          <w:rFonts w:ascii="Verdana" w:eastAsia="Calibri" w:hAnsi="Verdana" w:cs="Calibri"/>
          <w:sz w:val="20"/>
          <w:szCs w:val="20"/>
        </w:rPr>
        <w:t xml:space="preserve"> </w:t>
      </w:r>
      <w:r w:rsidR="00872756">
        <w:rPr>
          <w:rFonts w:ascii="Verdana" w:eastAsia="Calibri" w:hAnsi="Verdana" w:cs="Calibri"/>
          <w:sz w:val="20"/>
          <w:szCs w:val="20"/>
        </w:rPr>
        <w:t xml:space="preserve">for </w:t>
      </w:r>
      <w:r w:rsidR="00297ED6">
        <w:rPr>
          <w:rFonts w:ascii="Verdana" w:eastAsia="Calibri" w:hAnsi="Verdana" w:cs="Calibri"/>
          <w:sz w:val="20"/>
          <w:szCs w:val="20"/>
        </w:rPr>
        <w:t>sv</w:t>
      </w:r>
      <w:r w:rsidR="00872756">
        <w:rPr>
          <w:rFonts w:ascii="Verdana" w:eastAsia="Calibri" w:hAnsi="Verdana" w:cs="Calibri"/>
          <w:sz w:val="20"/>
          <w:szCs w:val="20"/>
        </w:rPr>
        <w:t>PLA</w:t>
      </w:r>
      <w:r w:rsidR="00872756">
        <w:rPr>
          <w:rFonts w:ascii="Verdana" w:eastAsia="Calibri" w:hAnsi="Verdana" w:cs="Calibri"/>
          <w:sz w:val="20"/>
          <w:szCs w:val="20"/>
          <w:vertAlign w:val="subscript"/>
        </w:rPr>
        <w:t>2</w:t>
      </w:r>
      <w:r w:rsidR="00297ED6">
        <w:rPr>
          <w:rFonts w:ascii="Verdana" w:eastAsia="Calibri" w:hAnsi="Verdana" w:cs="Calibri"/>
          <w:sz w:val="20"/>
          <w:szCs w:val="20"/>
        </w:rPr>
        <w:t xml:space="preserve"> activity</w:t>
      </w:r>
      <w:r>
        <w:rPr>
          <w:rFonts w:ascii="Verdana" w:eastAsia="Calibri" w:hAnsi="Verdana" w:cs="Calibri"/>
          <w:sz w:val="20"/>
          <w:szCs w:val="20"/>
        </w:rPr>
        <w:t xml:space="preserve"> was assessed by analyzing </w:t>
      </w:r>
      <w:r w:rsidR="00685015" w:rsidRPr="00685015">
        <w:rPr>
          <w:rFonts w:ascii="Verdana" w:eastAsia="Calibri" w:hAnsi="Verdana" w:cs="Calibri"/>
          <w:sz w:val="20"/>
          <w:szCs w:val="20"/>
        </w:rPr>
        <w:t>serial dilutions</w:t>
      </w:r>
      <w:r w:rsidR="00685015" w:rsidRPr="00685015" w:rsidDel="00BA5863">
        <w:rPr>
          <w:rFonts w:ascii="Verdana" w:eastAsia="Calibri" w:hAnsi="Verdana" w:cs="Calibri"/>
          <w:sz w:val="20"/>
          <w:szCs w:val="20"/>
        </w:rPr>
        <w:t xml:space="preserve"> </w:t>
      </w:r>
      <w:r>
        <w:rPr>
          <w:rFonts w:ascii="Verdana" w:eastAsia="Calibri" w:hAnsi="Verdana" w:cs="Calibri"/>
          <w:sz w:val="20"/>
          <w:szCs w:val="20"/>
        </w:rPr>
        <w:t>of D</w:t>
      </w:r>
      <w:r w:rsidR="00613845">
        <w:rPr>
          <w:rFonts w:ascii="Verdana" w:eastAsia="Calibri" w:hAnsi="Verdana" w:cs="Calibri"/>
          <w:sz w:val="20"/>
          <w:szCs w:val="20"/>
        </w:rPr>
        <w:t>R</w:t>
      </w:r>
      <w:r>
        <w:rPr>
          <w:rFonts w:ascii="Verdana" w:eastAsia="Calibri" w:hAnsi="Verdana" w:cs="Calibri"/>
          <w:sz w:val="20"/>
          <w:szCs w:val="20"/>
        </w:rPr>
        <w:t xml:space="preserve">R venom </w:t>
      </w:r>
      <w:r w:rsidR="00FD7303">
        <w:rPr>
          <w:rFonts w:ascii="Verdana" w:eastAsia="Calibri" w:hAnsi="Verdana" w:cs="Calibri"/>
          <w:sz w:val="20"/>
          <w:szCs w:val="20"/>
        </w:rPr>
        <w:t xml:space="preserve">in water </w:t>
      </w:r>
      <w:r w:rsidR="007F6FC1">
        <w:rPr>
          <w:rFonts w:ascii="Verdana" w:eastAsia="Calibri" w:hAnsi="Verdana" w:cs="Calibri"/>
          <w:sz w:val="20"/>
          <w:szCs w:val="20"/>
        </w:rPr>
        <w:t>(f</w:t>
      </w:r>
      <w:r w:rsidR="00FD7303">
        <w:rPr>
          <w:rFonts w:ascii="Verdana" w:eastAsia="Calibri" w:hAnsi="Verdana" w:cs="Calibri"/>
          <w:sz w:val="20"/>
          <w:szCs w:val="20"/>
        </w:rPr>
        <w:t>reeze-dried after addition</w:t>
      </w:r>
      <w:r w:rsidR="007F6FC1">
        <w:rPr>
          <w:rFonts w:ascii="Verdana" w:eastAsia="Calibri" w:hAnsi="Verdana" w:cs="Calibri"/>
          <w:sz w:val="20"/>
          <w:szCs w:val="20"/>
        </w:rPr>
        <w:t xml:space="preserve"> to the wells) </w:t>
      </w:r>
      <w:r w:rsidR="007D6537" w:rsidRPr="00BE1501">
        <w:rPr>
          <w:rFonts w:ascii="Verdana" w:eastAsia="Calibri" w:hAnsi="Verdana" w:cs="Calibri"/>
          <w:sz w:val="20"/>
          <w:szCs w:val="20"/>
        </w:rPr>
        <w:t>with</w:t>
      </w:r>
      <w:r w:rsidR="00872756">
        <w:rPr>
          <w:rFonts w:ascii="Verdana" w:eastAsia="Calibri" w:hAnsi="Verdana" w:cs="Calibri"/>
          <w:sz w:val="20"/>
          <w:szCs w:val="20"/>
        </w:rPr>
        <w:t xml:space="preserve"> final </w:t>
      </w:r>
      <w:r w:rsidR="007F6FC1">
        <w:rPr>
          <w:rFonts w:ascii="Verdana" w:eastAsia="Calibri" w:hAnsi="Verdana" w:cs="Calibri"/>
          <w:sz w:val="20"/>
          <w:szCs w:val="20"/>
        </w:rPr>
        <w:t xml:space="preserve">assay </w:t>
      </w:r>
      <w:r w:rsidR="000232D6" w:rsidRPr="00BE1501">
        <w:rPr>
          <w:rFonts w:ascii="Verdana" w:eastAsia="Calibri" w:hAnsi="Verdana" w:cs="Calibri"/>
          <w:sz w:val="20"/>
          <w:szCs w:val="20"/>
        </w:rPr>
        <w:t>concentration</w:t>
      </w:r>
      <w:r w:rsidR="008676F5">
        <w:rPr>
          <w:rFonts w:ascii="Verdana" w:eastAsia="Calibri" w:hAnsi="Verdana" w:cs="Calibri"/>
          <w:sz w:val="20"/>
          <w:szCs w:val="20"/>
        </w:rPr>
        <w:t>s</w:t>
      </w:r>
      <w:r w:rsidR="000232D6" w:rsidRPr="00BE1501">
        <w:rPr>
          <w:rFonts w:ascii="Verdana" w:eastAsia="Calibri" w:hAnsi="Verdana" w:cs="Calibri"/>
          <w:sz w:val="20"/>
          <w:szCs w:val="20"/>
        </w:rPr>
        <w:t xml:space="preserve"> of </w:t>
      </w:r>
      <w:r w:rsidR="00872756">
        <w:rPr>
          <w:rFonts w:ascii="Verdana" w:eastAsia="Calibri" w:hAnsi="Verdana" w:cs="Calibri"/>
          <w:sz w:val="20"/>
          <w:szCs w:val="20"/>
        </w:rPr>
        <w:t>50</w:t>
      </w:r>
      <w:r w:rsidR="000232D6" w:rsidRPr="00BE1501">
        <w:rPr>
          <w:rFonts w:ascii="Verdana" w:eastAsia="Calibri" w:hAnsi="Verdana" w:cs="Calibri"/>
          <w:sz w:val="20"/>
          <w:szCs w:val="20"/>
        </w:rPr>
        <w:t xml:space="preserve">, </w:t>
      </w:r>
      <w:r w:rsidR="00872756">
        <w:rPr>
          <w:rFonts w:ascii="Verdana" w:eastAsia="Calibri" w:hAnsi="Verdana" w:cs="Calibri"/>
          <w:sz w:val="20"/>
          <w:szCs w:val="20"/>
        </w:rPr>
        <w:t>25</w:t>
      </w:r>
      <w:r w:rsidR="000232D6" w:rsidRPr="00BE1501">
        <w:rPr>
          <w:rFonts w:ascii="Verdana" w:eastAsia="Calibri" w:hAnsi="Verdana" w:cs="Calibri"/>
          <w:sz w:val="20"/>
          <w:szCs w:val="20"/>
        </w:rPr>
        <w:t xml:space="preserve">, </w:t>
      </w:r>
      <w:r w:rsidR="00872756">
        <w:rPr>
          <w:rFonts w:ascii="Verdana" w:eastAsia="Calibri" w:hAnsi="Verdana" w:cs="Calibri"/>
          <w:sz w:val="20"/>
          <w:szCs w:val="20"/>
        </w:rPr>
        <w:t>12.5</w:t>
      </w:r>
      <w:r w:rsidR="000232D6" w:rsidRPr="00BE1501">
        <w:rPr>
          <w:rFonts w:ascii="Verdana" w:eastAsia="Calibri" w:hAnsi="Verdana" w:cs="Calibri"/>
          <w:sz w:val="20"/>
          <w:szCs w:val="20"/>
        </w:rPr>
        <w:t xml:space="preserve">, </w:t>
      </w:r>
      <w:r w:rsidR="00872756">
        <w:rPr>
          <w:rFonts w:ascii="Verdana" w:eastAsia="Calibri" w:hAnsi="Verdana" w:cs="Calibri"/>
          <w:sz w:val="20"/>
          <w:szCs w:val="20"/>
        </w:rPr>
        <w:t>6.3</w:t>
      </w:r>
      <w:r w:rsidR="000232D6" w:rsidRPr="00BE1501">
        <w:rPr>
          <w:rFonts w:ascii="Verdana" w:eastAsia="Calibri" w:hAnsi="Verdana" w:cs="Calibri"/>
          <w:sz w:val="20"/>
          <w:szCs w:val="20"/>
        </w:rPr>
        <w:t xml:space="preserve"> </w:t>
      </w:r>
      <w:r w:rsidR="008676F5">
        <w:rPr>
          <w:rFonts w:ascii="Verdana" w:eastAsia="Calibri" w:hAnsi="Verdana" w:cs="Calibri"/>
          <w:sz w:val="20"/>
          <w:szCs w:val="20"/>
        </w:rPr>
        <w:t>and</w:t>
      </w:r>
      <w:r w:rsidR="000232D6" w:rsidRPr="00BE1501">
        <w:rPr>
          <w:rFonts w:ascii="Verdana" w:eastAsia="Calibri" w:hAnsi="Verdana" w:cs="Calibri"/>
          <w:sz w:val="20"/>
          <w:szCs w:val="20"/>
        </w:rPr>
        <w:t xml:space="preserve"> </w:t>
      </w:r>
      <w:r w:rsidR="00872756">
        <w:rPr>
          <w:rFonts w:ascii="Verdana" w:eastAsia="Calibri" w:hAnsi="Verdana" w:cs="Calibri"/>
          <w:sz w:val="20"/>
          <w:szCs w:val="20"/>
        </w:rPr>
        <w:t>3.2</w:t>
      </w:r>
      <w:r w:rsidR="000232D6" w:rsidRPr="00BE1501">
        <w:rPr>
          <w:rFonts w:ascii="Verdana" w:eastAsia="Calibri" w:hAnsi="Verdana" w:cs="Calibri"/>
          <w:sz w:val="20"/>
          <w:szCs w:val="20"/>
        </w:rPr>
        <w:t xml:space="preserve"> μg/mL</w:t>
      </w:r>
      <w:r w:rsidR="00A976CD" w:rsidRPr="00BE1501">
        <w:rPr>
          <w:rFonts w:ascii="Verdana" w:eastAsia="Calibri" w:hAnsi="Verdana" w:cs="Calibri"/>
          <w:sz w:val="20"/>
          <w:szCs w:val="20"/>
        </w:rPr>
        <w:t xml:space="preserve"> </w:t>
      </w:r>
      <w:bookmarkStart w:id="24" w:name="OLE_LINK4"/>
      <w:bookmarkStart w:id="25" w:name="OLE_LINK5"/>
      <w:r>
        <w:rPr>
          <w:rFonts w:ascii="Verdana" w:eastAsia="Calibri" w:hAnsi="Verdana" w:cs="Calibri"/>
          <w:sz w:val="20"/>
          <w:szCs w:val="20"/>
        </w:rPr>
        <w:t>(</w:t>
      </w:r>
      <w:r w:rsidR="008676F5">
        <w:rPr>
          <w:rFonts w:ascii="Verdana" w:eastAsia="Calibri" w:hAnsi="Verdana"/>
          <w:sz w:val="20"/>
          <w:szCs w:val="20"/>
        </w:rPr>
        <w:t xml:space="preserve">Figure </w:t>
      </w:r>
      <w:r w:rsidR="00B70676">
        <w:rPr>
          <w:rFonts w:ascii="Verdana" w:eastAsia="Calibri" w:hAnsi="Verdana"/>
          <w:sz w:val="20"/>
          <w:szCs w:val="20"/>
        </w:rPr>
        <w:t>2</w:t>
      </w:r>
      <w:r>
        <w:rPr>
          <w:rFonts w:ascii="Verdana" w:eastAsia="Calibri" w:hAnsi="Verdana"/>
          <w:sz w:val="20"/>
          <w:szCs w:val="20"/>
        </w:rPr>
        <w:t>)</w:t>
      </w:r>
      <w:r w:rsidR="008676F5">
        <w:rPr>
          <w:rFonts w:ascii="Verdana" w:eastAsia="Calibri" w:hAnsi="Verdana"/>
          <w:sz w:val="20"/>
          <w:szCs w:val="20"/>
        </w:rPr>
        <w:t>.</w:t>
      </w:r>
    </w:p>
    <w:p w14:paraId="5258BFA6" w14:textId="49EBBC0C" w:rsidR="0057049B" w:rsidRDefault="00C36B6D" w:rsidP="0057049B">
      <w:pPr>
        <w:spacing w:line="360" w:lineRule="auto"/>
        <w:jc w:val="both"/>
        <w:rPr>
          <w:rFonts w:ascii="Verdana" w:eastAsia="Calibri" w:hAnsi="Verdana"/>
          <w:sz w:val="20"/>
          <w:szCs w:val="20"/>
        </w:rPr>
      </w:pPr>
      <w:r>
        <w:rPr>
          <w:noProof/>
          <w:lang w:val="nl-NL" w:eastAsia="nl-NL"/>
        </w:rPr>
        <w:object w:dxaOrig="1440" w:dyaOrig="1440" w14:anchorId="370E66E2">
          <v:shape id="_x0000_s1036" type="#_x0000_t75" style="position:absolute;left:0;text-align:left;margin-left:28.45pt;margin-top:14.05pt;width:411.05pt;height:343pt;z-index:-251631616;visibility:visible" wrapcoords="3272 756 1143 898 1222 1276 10327 1512 10761 2269 1419 2789 1419 3025 1182 3025 1261 3261 2759 3781 2759 4537 1695 4868 1419 5010 1419 5341 2680 6050 2562 6806 591 7562 591 10446 867 10682 670 10729 552 14321 591 14888 2759 15125 2759 16637 1419 17299 1419 17630 2365 18150 2759 18150 2641 19331 2641 19615 2680 19709 8041 20418 8041 20655 8317 20844 8750 20844 12416 20844 12416 20418 17934 19709 18013 19615 17974 19331 17777 18906 17855 18717 2917 18150 10997 18150 18013 17819 18053 16779 17658 16732 17737 16543 18013 16259 17855 15881 17974 14888 14150 14321 7844 12856 17540 12572 18092 12525 17895 12100 17855 11344 18013 11154 17619 11060 14308 10446 10445 9831 17855 9689 17974 9217 15609 8933 13874 8602 11628 8177 10209 7846 8356 7515 6582 6948 5873 6806 4178 6050 2917 5294 2917 3781 11470 3781 21048 3403 21127 2789 20181 2694 10800 2269 18131 1560 20733 1418 20615 804 4533 756 3272 756">
            <v:imagedata r:id="rId10" o:title=""/>
            <w10:wrap type="tight"/>
          </v:shape>
          <o:OLEObject Type="Embed" ProgID="Prism5.Document" ShapeID="_x0000_s1036" DrawAspect="Content" ObjectID="_1652696843" r:id="rId11"/>
        </w:object>
      </w:r>
    </w:p>
    <w:p w14:paraId="1808E8B5" w14:textId="6F783452" w:rsidR="0057049B" w:rsidRPr="00BE1501" w:rsidRDefault="0057049B" w:rsidP="00AB352A">
      <w:pPr>
        <w:spacing w:line="360" w:lineRule="auto"/>
        <w:ind w:firstLine="425"/>
        <w:jc w:val="both"/>
        <w:rPr>
          <w:rFonts w:ascii="Verdana" w:eastAsia="Calibri" w:hAnsi="Verdana"/>
          <w:sz w:val="20"/>
          <w:szCs w:val="20"/>
        </w:rPr>
      </w:pPr>
    </w:p>
    <w:p w14:paraId="12B52513" w14:textId="30E3CC98" w:rsidR="00EF63C4" w:rsidRDefault="00EF63C4" w:rsidP="00AB352A">
      <w:pPr>
        <w:keepNext/>
        <w:spacing w:line="360" w:lineRule="auto"/>
        <w:ind w:firstLine="425"/>
        <w:jc w:val="both"/>
      </w:pPr>
    </w:p>
    <w:p w14:paraId="246A4A91" w14:textId="77777777" w:rsidR="00020074" w:rsidRDefault="00020074" w:rsidP="00533D05">
      <w:pPr>
        <w:pStyle w:val="Caption"/>
        <w:jc w:val="both"/>
        <w:rPr>
          <w:rFonts w:ascii="Verdana" w:hAnsi="Verdana"/>
          <w:b w:val="0"/>
          <w:color w:val="auto"/>
        </w:rPr>
      </w:pPr>
    </w:p>
    <w:p w14:paraId="1CBB59D2" w14:textId="77777777" w:rsidR="00020074" w:rsidRDefault="00020074" w:rsidP="00533D05">
      <w:pPr>
        <w:pStyle w:val="Caption"/>
        <w:jc w:val="both"/>
        <w:rPr>
          <w:rFonts w:ascii="Verdana" w:hAnsi="Verdana"/>
          <w:b w:val="0"/>
          <w:color w:val="auto"/>
        </w:rPr>
      </w:pPr>
    </w:p>
    <w:p w14:paraId="5A718928" w14:textId="77777777" w:rsidR="00020074" w:rsidRDefault="00020074" w:rsidP="00533D05">
      <w:pPr>
        <w:pStyle w:val="Caption"/>
        <w:jc w:val="both"/>
        <w:rPr>
          <w:rFonts w:ascii="Verdana" w:hAnsi="Verdana"/>
          <w:b w:val="0"/>
          <w:color w:val="auto"/>
        </w:rPr>
      </w:pPr>
    </w:p>
    <w:p w14:paraId="50A7A264" w14:textId="77777777" w:rsidR="00020074" w:rsidRDefault="00020074" w:rsidP="00533D05">
      <w:pPr>
        <w:pStyle w:val="Caption"/>
        <w:jc w:val="both"/>
        <w:rPr>
          <w:rFonts w:ascii="Verdana" w:hAnsi="Verdana"/>
          <w:b w:val="0"/>
          <w:color w:val="auto"/>
        </w:rPr>
      </w:pPr>
    </w:p>
    <w:p w14:paraId="4A0DAE85" w14:textId="77777777" w:rsidR="00020074" w:rsidRDefault="00020074" w:rsidP="00533D05">
      <w:pPr>
        <w:pStyle w:val="Caption"/>
        <w:jc w:val="both"/>
        <w:rPr>
          <w:rFonts w:ascii="Verdana" w:hAnsi="Verdana"/>
          <w:b w:val="0"/>
          <w:color w:val="auto"/>
        </w:rPr>
      </w:pPr>
    </w:p>
    <w:p w14:paraId="09ECF624" w14:textId="77777777" w:rsidR="00020074" w:rsidRDefault="00020074" w:rsidP="00533D05">
      <w:pPr>
        <w:pStyle w:val="Caption"/>
        <w:jc w:val="both"/>
        <w:rPr>
          <w:rFonts w:ascii="Verdana" w:hAnsi="Verdana"/>
          <w:b w:val="0"/>
          <w:color w:val="auto"/>
        </w:rPr>
      </w:pPr>
    </w:p>
    <w:p w14:paraId="62AB840A" w14:textId="77777777" w:rsidR="00020074" w:rsidRDefault="00020074" w:rsidP="00533D05">
      <w:pPr>
        <w:pStyle w:val="Caption"/>
        <w:jc w:val="both"/>
        <w:rPr>
          <w:rFonts w:ascii="Verdana" w:hAnsi="Verdana"/>
          <w:b w:val="0"/>
          <w:color w:val="auto"/>
        </w:rPr>
      </w:pPr>
    </w:p>
    <w:p w14:paraId="68F55FFA" w14:textId="77777777" w:rsidR="00020074" w:rsidRDefault="00020074" w:rsidP="00533D05">
      <w:pPr>
        <w:pStyle w:val="Caption"/>
        <w:jc w:val="both"/>
        <w:rPr>
          <w:rFonts w:ascii="Verdana" w:hAnsi="Verdana"/>
          <w:b w:val="0"/>
          <w:color w:val="auto"/>
        </w:rPr>
      </w:pPr>
    </w:p>
    <w:p w14:paraId="286FECB0" w14:textId="77777777" w:rsidR="00020074" w:rsidRDefault="00020074" w:rsidP="00533D05">
      <w:pPr>
        <w:pStyle w:val="Caption"/>
        <w:jc w:val="both"/>
        <w:rPr>
          <w:rFonts w:ascii="Verdana" w:hAnsi="Verdana"/>
          <w:b w:val="0"/>
          <w:color w:val="auto"/>
        </w:rPr>
      </w:pPr>
    </w:p>
    <w:p w14:paraId="68D7E0DF" w14:textId="77777777" w:rsidR="00020074" w:rsidRDefault="00020074" w:rsidP="00533D05">
      <w:pPr>
        <w:pStyle w:val="Caption"/>
        <w:jc w:val="both"/>
        <w:rPr>
          <w:rFonts w:ascii="Verdana" w:hAnsi="Verdana"/>
          <w:b w:val="0"/>
          <w:color w:val="auto"/>
        </w:rPr>
      </w:pPr>
    </w:p>
    <w:p w14:paraId="3CDAA90C" w14:textId="77777777" w:rsidR="00020074" w:rsidRDefault="00020074" w:rsidP="00533D05">
      <w:pPr>
        <w:pStyle w:val="Caption"/>
        <w:jc w:val="both"/>
        <w:rPr>
          <w:rFonts w:ascii="Verdana" w:hAnsi="Verdana"/>
          <w:b w:val="0"/>
          <w:color w:val="auto"/>
        </w:rPr>
      </w:pPr>
    </w:p>
    <w:p w14:paraId="2B9409A0" w14:textId="77777777" w:rsidR="00020074" w:rsidRDefault="00020074" w:rsidP="00533D05">
      <w:pPr>
        <w:pStyle w:val="Caption"/>
        <w:jc w:val="both"/>
        <w:rPr>
          <w:rFonts w:ascii="Verdana" w:hAnsi="Verdana"/>
          <w:b w:val="0"/>
          <w:color w:val="auto"/>
        </w:rPr>
      </w:pPr>
    </w:p>
    <w:p w14:paraId="694217EA" w14:textId="77777777" w:rsidR="00020074" w:rsidRDefault="00020074" w:rsidP="00533D05">
      <w:pPr>
        <w:pStyle w:val="Caption"/>
        <w:jc w:val="both"/>
        <w:rPr>
          <w:rFonts w:ascii="Verdana" w:hAnsi="Verdana"/>
          <w:b w:val="0"/>
          <w:color w:val="auto"/>
        </w:rPr>
      </w:pPr>
    </w:p>
    <w:p w14:paraId="739A00CE" w14:textId="77777777" w:rsidR="0057049B" w:rsidRDefault="0057049B" w:rsidP="00533D05">
      <w:pPr>
        <w:pStyle w:val="Caption"/>
        <w:jc w:val="both"/>
        <w:rPr>
          <w:rFonts w:ascii="Verdana" w:hAnsi="Verdana"/>
          <w:b w:val="0"/>
          <w:color w:val="auto"/>
        </w:rPr>
      </w:pPr>
    </w:p>
    <w:p w14:paraId="49E597F0" w14:textId="4D562C04" w:rsidR="002912CB" w:rsidRPr="00533D05" w:rsidRDefault="00656458" w:rsidP="00533D05">
      <w:pPr>
        <w:pStyle w:val="Caption"/>
        <w:jc w:val="both"/>
        <w:rPr>
          <w:rFonts w:ascii="Verdana" w:hAnsi="Verdana"/>
          <w:b w:val="0"/>
          <w:color w:val="auto"/>
        </w:rPr>
      </w:pPr>
      <w:r w:rsidRPr="00533D05">
        <w:rPr>
          <w:rFonts w:ascii="Verdana" w:hAnsi="Verdana"/>
          <w:b w:val="0"/>
          <w:color w:val="auto"/>
        </w:rPr>
        <w:t>Figu</w:t>
      </w:r>
      <w:r w:rsidR="00EF63C4" w:rsidRPr="00533D05">
        <w:rPr>
          <w:rFonts w:ascii="Verdana" w:hAnsi="Verdana"/>
          <w:b w:val="0"/>
          <w:color w:val="auto"/>
        </w:rPr>
        <w:t>r</w:t>
      </w:r>
      <w:r w:rsidRPr="00533D05">
        <w:rPr>
          <w:rFonts w:ascii="Verdana" w:hAnsi="Verdana"/>
          <w:b w:val="0"/>
          <w:color w:val="auto"/>
        </w:rPr>
        <w:t>e</w:t>
      </w:r>
      <w:r w:rsidR="00EF63C4" w:rsidRPr="00533D05">
        <w:rPr>
          <w:rFonts w:ascii="Verdana" w:hAnsi="Verdana"/>
          <w:b w:val="0"/>
          <w:color w:val="auto"/>
        </w:rPr>
        <w:t xml:space="preserve"> </w:t>
      </w:r>
      <w:r w:rsidR="00280752" w:rsidRPr="00533D05">
        <w:rPr>
          <w:rFonts w:ascii="Verdana" w:hAnsi="Verdana"/>
          <w:b w:val="0"/>
          <w:color w:val="auto"/>
        </w:rPr>
        <w:t>2</w:t>
      </w:r>
      <w:r w:rsidR="001D0EE9" w:rsidRPr="00533D05">
        <w:rPr>
          <w:rFonts w:ascii="Verdana" w:hAnsi="Verdana"/>
          <w:b w:val="0"/>
          <w:color w:val="auto"/>
        </w:rPr>
        <w:t>.</w:t>
      </w:r>
      <w:r w:rsidR="00622C11" w:rsidRPr="00533D05">
        <w:rPr>
          <w:rFonts w:ascii="Verdana" w:hAnsi="Verdana"/>
          <w:b w:val="0"/>
          <w:color w:val="auto"/>
        </w:rPr>
        <w:t xml:space="preserve"> </w:t>
      </w:r>
      <w:r w:rsidR="004148D3" w:rsidRPr="00533D05">
        <w:rPr>
          <w:rFonts w:ascii="Verdana" w:hAnsi="Verdana"/>
          <w:b w:val="0"/>
          <w:color w:val="auto"/>
        </w:rPr>
        <w:t>Kinetic absorbanc</w:t>
      </w:r>
      <w:r w:rsidR="00280752" w:rsidRPr="00533D05">
        <w:rPr>
          <w:rFonts w:ascii="Verdana" w:hAnsi="Verdana"/>
          <w:b w:val="0"/>
          <w:color w:val="auto"/>
        </w:rPr>
        <w:t xml:space="preserve">e measurements obtained of the cresol red based </w:t>
      </w:r>
      <w:r w:rsidR="004148D3" w:rsidRPr="00533D05">
        <w:rPr>
          <w:rFonts w:ascii="Verdana" w:hAnsi="Verdana"/>
          <w:b w:val="0"/>
          <w:color w:val="auto"/>
        </w:rPr>
        <w:t>PLA</w:t>
      </w:r>
      <w:r w:rsidR="004148D3" w:rsidRPr="009631DD">
        <w:rPr>
          <w:rFonts w:ascii="Verdana" w:hAnsi="Verdana"/>
          <w:b w:val="0"/>
          <w:color w:val="auto"/>
          <w:vertAlign w:val="subscript"/>
        </w:rPr>
        <w:t>2</w:t>
      </w:r>
      <w:r w:rsidR="00280752" w:rsidRPr="00533D05">
        <w:rPr>
          <w:rFonts w:ascii="Verdana" w:hAnsi="Verdana"/>
          <w:b w:val="0"/>
          <w:color w:val="auto"/>
        </w:rPr>
        <w:t xml:space="preserve"> assay</w:t>
      </w:r>
      <w:r w:rsidR="00622C11" w:rsidRPr="00533D05">
        <w:rPr>
          <w:rFonts w:ascii="Verdana" w:hAnsi="Verdana"/>
          <w:b w:val="0"/>
          <w:color w:val="auto"/>
        </w:rPr>
        <w:t>.</w:t>
      </w:r>
      <w:r w:rsidR="00BE46EF" w:rsidRPr="00533D05">
        <w:rPr>
          <w:rFonts w:ascii="Verdana" w:hAnsi="Verdana"/>
          <w:b w:val="0"/>
          <w:color w:val="auto"/>
        </w:rPr>
        <w:t xml:space="preserve"> </w:t>
      </w:r>
      <w:r w:rsidR="00226E8F" w:rsidRPr="00533D05">
        <w:rPr>
          <w:rFonts w:ascii="Verdana" w:hAnsi="Verdana"/>
          <w:b w:val="0"/>
          <w:color w:val="auto"/>
        </w:rPr>
        <w:t>C</w:t>
      </w:r>
      <w:r w:rsidR="004148D3" w:rsidRPr="00533D05">
        <w:rPr>
          <w:rFonts w:ascii="Verdana" w:hAnsi="Verdana"/>
          <w:b w:val="0"/>
          <w:color w:val="auto"/>
        </w:rPr>
        <w:t xml:space="preserve">oncentrations of </w:t>
      </w:r>
      <w:r w:rsidR="00226E8F" w:rsidRPr="00533D05">
        <w:rPr>
          <w:rFonts w:ascii="Verdana" w:hAnsi="Verdana"/>
          <w:b w:val="0"/>
          <w:color w:val="auto"/>
        </w:rPr>
        <w:t>phosphatidylcholine</w:t>
      </w:r>
      <w:r w:rsidR="004148D3" w:rsidRPr="00533D05">
        <w:rPr>
          <w:rFonts w:ascii="Verdana" w:hAnsi="Verdana"/>
          <w:b w:val="0"/>
          <w:color w:val="auto"/>
        </w:rPr>
        <w:t xml:space="preserve"> and cresol red were 0.66 mM and 37 μM, respectively. Assay was performed in presence of a</w:t>
      </w:r>
      <w:r w:rsidR="00BE46EF" w:rsidRPr="00533D05">
        <w:rPr>
          <w:rFonts w:ascii="Verdana" w:hAnsi="Verdana"/>
          <w:b w:val="0"/>
          <w:color w:val="auto"/>
        </w:rPr>
        <w:t xml:space="preserve"> DRR concentration series with final </w:t>
      </w:r>
      <w:r w:rsidR="00297ED6" w:rsidRPr="00533D05">
        <w:rPr>
          <w:rFonts w:ascii="Verdana" w:hAnsi="Verdana"/>
          <w:b w:val="0"/>
          <w:color w:val="auto"/>
        </w:rPr>
        <w:t xml:space="preserve">assay </w:t>
      </w:r>
      <w:r w:rsidR="00BE46EF" w:rsidRPr="00533D05">
        <w:rPr>
          <w:rFonts w:ascii="Verdana" w:hAnsi="Verdana"/>
          <w:b w:val="0"/>
          <w:color w:val="auto"/>
        </w:rPr>
        <w:t>concentration</w:t>
      </w:r>
      <w:r w:rsidR="00297ED6" w:rsidRPr="00533D05">
        <w:rPr>
          <w:rFonts w:ascii="Verdana" w:hAnsi="Verdana"/>
          <w:b w:val="0"/>
          <w:color w:val="auto"/>
        </w:rPr>
        <w:t>s</w:t>
      </w:r>
      <w:r w:rsidR="00BE46EF" w:rsidRPr="00533D05">
        <w:rPr>
          <w:rFonts w:ascii="Verdana" w:hAnsi="Verdana"/>
          <w:b w:val="0"/>
          <w:color w:val="auto"/>
        </w:rPr>
        <w:t xml:space="preserve"> of 50 μg/mL, 25 μg/mL, 12.5 μg/mL, 6.3 μg/mL and 3.2 μg/mL</w:t>
      </w:r>
      <w:r w:rsidR="00226E8F" w:rsidRPr="00533D05">
        <w:rPr>
          <w:rFonts w:ascii="Verdana" w:hAnsi="Verdana"/>
          <w:b w:val="0"/>
          <w:color w:val="auto"/>
        </w:rPr>
        <w:t xml:space="preserve"> (visualized from bottom to top)</w:t>
      </w:r>
      <w:r w:rsidR="004148D3" w:rsidRPr="00533D05">
        <w:rPr>
          <w:rFonts w:ascii="Verdana" w:hAnsi="Verdana"/>
          <w:b w:val="0"/>
          <w:color w:val="auto"/>
        </w:rPr>
        <w:t xml:space="preserve">. The absorbance was set at 570 nm. </w:t>
      </w:r>
      <w:r w:rsidR="0074695E" w:rsidRPr="0074695E">
        <w:rPr>
          <w:rFonts w:ascii="Verdana" w:hAnsi="Verdana"/>
          <w:b w:val="0"/>
          <w:color w:val="auto"/>
        </w:rPr>
        <w:t xml:space="preserve">Each curve represents the mean of </w:t>
      </w:r>
      <w:r w:rsidR="00B97BC1">
        <w:rPr>
          <w:rFonts w:ascii="Verdana" w:hAnsi="Verdana"/>
          <w:b w:val="0"/>
          <w:color w:val="auto"/>
        </w:rPr>
        <w:t>two</w:t>
      </w:r>
      <w:r w:rsidR="0074695E" w:rsidRPr="0074695E">
        <w:rPr>
          <w:rFonts w:ascii="Verdana" w:hAnsi="Verdana"/>
          <w:b w:val="0"/>
          <w:color w:val="auto"/>
        </w:rPr>
        <w:t xml:space="preserve"> measurements </w:t>
      </w:r>
      <w:r w:rsidR="000E667D">
        <w:rPr>
          <w:rFonts w:ascii="Verdana" w:hAnsi="Verdana"/>
          <w:b w:val="0"/>
          <w:color w:val="auto"/>
        </w:rPr>
        <w:t xml:space="preserve">and </w:t>
      </w:r>
      <w:r w:rsidR="0074695E" w:rsidRPr="0074695E">
        <w:rPr>
          <w:rFonts w:ascii="Verdana" w:hAnsi="Verdana"/>
          <w:b w:val="0"/>
          <w:color w:val="auto"/>
        </w:rPr>
        <w:t>the error bars represent SEMs</w:t>
      </w:r>
    </w:p>
    <w:p w14:paraId="463827CE" w14:textId="73132205" w:rsidR="0057049B" w:rsidRDefault="0057049B">
      <w:pPr>
        <w:spacing w:after="160" w:line="259" w:lineRule="auto"/>
        <w:rPr>
          <w:rFonts w:ascii="Verdana" w:eastAsia="Calibri" w:hAnsi="Verdana"/>
          <w:sz w:val="20"/>
          <w:szCs w:val="20"/>
        </w:rPr>
      </w:pPr>
      <w:r>
        <w:rPr>
          <w:rFonts w:ascii="Verdana" w:eastAsia="Calibri" w:hAnsi="Verdana"/>
          <w:sz w:val="20"/>
          <w:szCs w:val="20"/>
        </w:rPr>
        <w:br w:type="page"/>
      </w:r>
    </w:p>
    <w:p w14:paraId="6C3A7B6F" w14:textId="22B99F58" w:rsidR="00E203A9" w:rsidRPr="00BE1501" w:rsidRDefault="000232D6" w:rsidP="00AB352A">
      <w:pPr>
        <w:spacing w:after="160" w:line="360" w:lineRule="auto"/>
        <w:jc w:val="both"/>
        <w:rPr>
          <w:rFonts w:ascii="Verdana" w:eastAsia="Calibri" w:hAnsi="Verdana"/>
          <w:color w:val="FF0000"/>
          <w:sz w:val="20"/>
          <w:szCs w:val="20"/>
          <w:lang w:val="en-GB"/>
        </w:rPr>
      </w:pPr>
      <w:r w:rsidRPr="00BE1501">
        <w:rPr>
          <w:rFonts w:ascii="Verdana" w:eastAsia="Calibri" w:hAnsi="Verdana"/>
          <w:sz w:val="20"/>
          <w:szCs w:val="20"/>
        </w:rPr>
        <w:lastRenderedPageBreak/>
        <w:t xml:space="preserve">The </w:t>
      </w:r>
      <w:r w:rsidR="001F39FB">
        <w:rPr>
          <w:rFonts w:ascii="Verdana" w:eastAsia="Calibri" w:hAnsi="Verdana"/>
          <w:sz w:val="20"/>
          <w:szCs w:val="20"/>
        </w:rPr>
        <w:t xml:space="preserve">starting </w:t>
      </w:r>
      <w:r w:rsidR="00A10DAD" w:rsidRPr="00BE1501">
        <w:rPr>
          <w:rFonts w:ascii="Verdana" w:eastAsia="Calibri" w:hAnsi="Verdana"/>
          <w:sz w:val="20"/>
          <w:szCs w:val="20"/>
        </w:rPr>
        <w:t>steepness</w:t>
      </w:r>
      <w:r w:rsidR="00B90C2E" w:rsidRPr="00BE1501">
        <w:rPr>
          <w:rFonts w:ascii="Verdana" w:eastAsia="Calibri" w:hAnsi="Verdana"/>
          <w:sz w:val="20"/>
          <w:szCs w:val="20"/>
        </w:rPr>
        <w:t xml:space="preserve"> of the </w:t>
      </w:r>
      <w:r w:rsidR="00EE4D4E">
        <w:rPr>
          <w:rFonts w:ascii="Verdana" w:eastAsia="Calibri" w:hAnsi="Verdana"/>
          <w:sz w:val="20"/>
          <w:szCs w:val="20"/>
        </w:rPr>
        <w:t xml:space="preserve">declining </w:t>
      </w:r>
      <w:r w:rsidR="00B90C2E" w:rsidRPr="00BE1501">
        <w:rPr>
          <w:rFonts w:ascii="Verdana" w:eastAsia="Calibri" w:hAnsi="Verdana"/>
          <w:sz w:val="20"/>
          <w:szCs w:val="20"/>
        </w:rPr>
        <w:t xml:space="preserve">curve </w:t>
      </w:r>
      <w:r w:rsidR="001F39FB">
        <w:rPr>
          <w:rFonts w:ascii="Verdana" w:eastAsia="Calibri" w:hAnsi="Verdana"/>
          <w:sz w:val="20"/>
          <w:szCs w:val="20"/>
        </w:rPr>
        <w:t>is</w:t>
      </w:r>
      <w:r w:rsidR="00557693">
        <w:rPr>
          <w:rFonts w:ascii="Verdana" w:eastAsia="Calibri" w:hAnsi="Verdana"/>
          <w:sz w:val="20"/>
          <w:szCs w:val="20"/>
        </w:rPr>
        <w:t xml:space="preserve"> </w:t>
      </w:r>
      <w:r w:rsidR="00EE4D4E">
        <w:rPr>
          <w:rFonts w:ascii="Verdana" w:eastAsia="Calibri" w:hAnsi="Verdana"/>
          <w:sz w:val="20"/>
          <w:szCs w:val="20"/>
        </w:rPr>
        <w:t xml:space="preserve">correlated </w:t>
      </w:r>
      <w:r w:rsidR="001F39FB">
        <w:rPr>
          <w:rFonts w:ascii="Verdana" w:eastAsia="Calibri" w:hAnsi="Verdana"/>
          <w:sz w:val="20"/>
          <w:szCs w:val="20"/>
        </w:rPr>
        <w:t xml:space="preserve">to </w:t>
      </w:r>
      <w:r w:rsidR="00EE4D4E">
        <w:rPr>
          <w:rFonts w:ascii="Verdana" w:eastAsia="Calibri" w:hAnsi="Verdana"/>
          <w:sz w:val="20"/>
          <w:szCs w:val="20"/>
        </w:rPr>
        <w:t xml:space="preserve">the DRR venom concentration and </w:t>
      </w:r>
      <w:r w:rsidR="001F39FB">
        <w:rPr>
          <w:rFonts w:ascii="Verdana" w:eastAsia="Calibri" w:hAnsi="Verdana"/>
          <w:sz w:val="20"/>
          <w:szCs w:val="20"/>
        </w:rPr>
        <w:t>thus the overall</w:t>
      </w:r>
      <w:r w:rsidR="00EE4D4E">
        <w:rPr>
          <w:rFonts w:ascii="Verdana" w:eastAsia="Calibri" w:hAnsi="Verdana"/>
          <w:sz w:val="20"/>
          <w:szCs w:val="20"/>
        </w:rPr>
        <w:t xml:space="preserve"> </w:t>
      </w:r>
      <w:r w:rsidR="00730015">
        <w:rPr>
          <w:rFonts w:ascii="Verdana" w:eastAsia="Calibri" w:hAnsi="Verdana"/>
          <w:sz w:val="20"/>
          <w:szCs w:val="20"/>
        </w:rPr>
        <w:t>activity</w:t>
      </w:r>
      <w:r w:rsidR="00730015" w:rsidRPr="00BE1501">
        <w:rPr>
          <w:rFonts w:ascii="Verdana" w:eastAsia="Calibri" w:hAnsi="Verdana"/>
          <w:sz w:val="20"/>
          <w:szCs w:val="20"/>
        </w:rPr>
        <w:t xml:space="preserve"> </w:t>
      </w:r>
      <w:r w:rsidR="004D0C73" w:rsidRPr="00BE1501">
        <w:rPr>
          <w:rFonts w:ascii="Verdana" w:eastAsia="Calibri" w:hAnsi="Verdana"/>
          <w:sz w:val="20"/>
          <w:szCs w:val="20"/>
        </w:rPr>
        <w:t xml:space="preserve">of </w:t>
      </w:r>
      <w:r w:rsidR="00730015">
        <w:rPr>
          <w:rFonts w:ascii="Verdana" w:eastAsia="Calibri" w:hAnsi="Verdana"/>
          <w:sz w:val="20"/>
          <w:szCs w:val="20"/>
        </w:rPr>
        <w:t>s</w:t>
      </w:r>
      <w:r w:rsidR="00EE4D4E">
        <w:rPr>
          <w:rFonts w:ascii="Verdana" w:eastAsia="Calibri" w:hAnsi="Verdana"/>
          <w:sz w:val="20"/>
          <w:szCs w:val="20"/>
        </w:rPr>
        <w:t>v</w:t>
      </w:r>
      <w:r w:rsidR="004D0C73" w:rsidRPr="00BE1501">
        <w:rPr>
          <w:rFonts w:ascii="Verdana" w:eastAsia="Calibri" w:hAnsi="Verdana"/>
          <w:sz w:val="20"/>
          <w:szCs w:val="20"/>
        </w:rPr>
        <w:t>PLA</w:t>
      </w:r>
      <w:r w:rsidR="004D0C73" w:rsidRPr="003742D4">
        <w:rPr>
          <w:rFonts w:ascii="Verdana" w:eastAsia="Calibri" w:hAnsi="Verdana"/>
          <w:sz w:val="20"/>
          <w:szCs w:val="20"/>
          <w:vertAlign w:val="subscript"/>
        </w:rPr>
        <w:t>2</w:t>
      </w:r>
      <w:r w:rsidR="00EE4D4E">
        <w:rPr>
          <w:rFonts w:ascii="Verdana" w:eastAsia="Calibri" w:hAnsi="Verdana"/>
          <w:sz w:val="20"/>
          <w:szCs w:val="20"/>
        </w:rPr>
        <w:t>s</w:t>
      </w:r>
      <w:r w:rsidR="004D0C73" w:rsidRPr="00BE1501">
        <w:rPr>
          <w:rFonts w:ascii="Verdana" w:eastAsia="Calibri" w:hAnsi="Verdana"/>
          <w:sz w:val="20"/>
          <w:szCs w:val="20"/>
        </w:rPr>
        <w:t xml:space="preserve"> </w:t>
      </w:r>
      <w:r w:rsidR="001F39FB">
        <w:rPr>
          <w:rFonts w:ascii="Verdana" w:eastAsia="Calibri" w:hAnsi="Verdana"/>
          <w:sz w:val="20"/>
          <w:szCs w:val="20"/>
        </w:rPr>
        <w:t xml:space="preserve">present </w:t>
      </w:r>
      <w:r w:rsidR="004D0C73" w:rsidRPr="00BE1501">
        <w:rPr>
          <w:rFonts w:ascii="Verdana" w:eastAsia="Calibri" w:hAnsi="Verdana"/>
          <w:sz w:val="20"/>
          <w:szCs w:val="20"/>
        </w:rPr>
        <w:t xml:space="preserve">in the </w:t>
      </w:r>
      <w:r w:rsidR="00EE4D4E">
        <w:rPr>
          <w:rFonts w:ascii="Verdana" w:eastAsia="Calibri" w:hAnsi="Verdana"/>
          <w:sz w:val="20"/>
          <w:szCs w:val="20"/>
        </w:rPr>
        <w:t xml:space="preserve">assay </w:t>
      </w:r>
      <w:r w:rsidR="004D0C73" w:rsidRPr="00BE1501">
        <w:rPr>
          <w:rFonts w:ascii="Verdana" w:eastAsia="Calibri" w:hAnsi="Verdana"/>
          <w:sz w:val="20"/>
          <w:szCs w:val="20"/>
        </w:rPr>
        <w:t>mixture</w:t>
      </w:r>
      <w:r w:rsidR="00EE4D4E">
        <w:rPr>
          <w:rFonts w:ascii="Verdana" w:eastAsia="Calibri" w:hAnsi="Verdana"/>
          <w:sz w:val="20"/>
          <w:szCs w:val="20"/>
        </w:rPr>
        <w:t>.</w:t>
      </w:r>
      <w:bookmarkStart w:id="26" w:name="_Hlk491789879"/>
      <w:r w:rsidR="00EE4D4E">
        <w:rPr>
          <w:rFonts w:ascii="Verdana" w:eastAsia="Calibri" w:hAnsi="Verdana"/>
          <w:sz w:val="20"/>
          <w:szCs w:val="20"/>
        </w:rPr>
        <w:t xml:space="preserve"> </w:t>
      </w:r>
      <w:r w:rsidR="00E1516B">
        <w:rPr>
          <w:rFonts w:ascii="Verdana" w:eastAsia="Calibri" w:hAnsi="Verdana"/>
          <w:sz w:val="20"/>
          <w:szCs w:val="20"/>
        </w:rPr>
        <w:t>Note that t</w:t>
      </w:r>
      <w:r w:rsidR="0083695F">
        <w:rPr>
          <w:rFonts w:ascii="Verdana" w:eastAsia="Calibri" w:hAnsi="Verdana"/>
          <w:sz w:val="20"/>
          <w:szCs w:val="20"/>
        </w:rPr>
        <w:t xml:space="preserve">he starting point of the kinetic measurement </w:t>
      </w:r>
      <w:r w:rsidR="00E1516B">
        <w:rPr>
          <w:rFonts w:ascii="Verdana" w:eastAsia="Calibri" w:hAnsi="Verdana"/>
          <w:sz w:val="20"/>
          <w:szCs w:val="20"/>
        </w:rPr>
        <w:t>is the moment the plate</w:t>
      </w:r>
      <w:r w:rsidR="00E069CF">
        <w:rPr>
          <w:rFonts w:ascii="Verdana" w:eastAsia="Calibri" w:hAnsi="Verdana"/>
          <w:sz w:val="20"/>
          <w:szCs w:val="20"/>
        </w:rPr>
        <w:t xml:space="preserve"> </w:t>
      </w:r>
      <w:r w:rsidR="00E1516B">
        <w:rPr>
          <w:rFonts w:ascii="Verdana" w:eastAsia="Calibri" w:hAnsi="Verdana"/>
          <w:sz w:val="20"/>
          <w:szCs w:val="20"/>
        </w:rPr>
        <w:t>reader measurement is initiated and thus</w:t>
      </w:r>
      <w:r w:rsidR="00E069CF">
        <w:rPr>
          <w:rFonts w:ascii="Verdana" w:eastAsia="Calibri" w:hAnsi="Verdana"/>
          <w:sz w:val="20"/>
          <w:szCs w:val="20"/>
        </w:rPr>
        <w:t xml:space="preserve"> does</w:t>
      </w:r>
      <w:r w:rsidR="00E1516B">
        <w:rPr>
          <w:rFonts w:ascii="Verdana" w:eastAsia="Calibri" w:hAnsi="Verdana"/>
          <w:sz w:val="20"/>
          <w:szCs w:val="20"/>
        </w:rPr>
        <w:t xml:space="preserve"> not </w:t>
      </w:r>
      <w:r w:rsidR="00E069CF">
        <w:rPr>
          <w:rFonts w:ascii="Verdana" w:eastAsia="Calibri" w:hAnsi="Verdana"/>
          <w:sz w:val="20"/>
          <w:szCs w:val="20"/>
        </w:rPr>
        <w:t xml:space="preserve">represent </w:t>
      </w:r>
      <w:r w:rsidR="00E1516B">
        <w:rPr>
          <w:rFonts w:ascii="Verdana" w:eastAsia="Calibri" w:hAnsi="Verdana"/>
          <w:sz w:val="20"/>
          <w:szCs w:val="20"/>
        </w:rPr>
        <w:t xml:space="preserve">the real starting point, which is the moment the assay mix is pipetted to the venom. </w:t>
      </w:r>
      <w:r w:rsidR="00DF57F9">
        <w:rPr>
          <w:rFonts w:ascii="Verdana" w:eastAsia="Calibri" w:hAnsi="Verdana"/>
          <w:sz w:val="20"/>
          <w:szCs w:val="20"/>
        </w:rPr>
        <w:t>As can be seen, i</w:t>
      </w:r>
      <w:r w:rsidR="00EE4D4E">
        <w:rPr>
          <w:rFonts w:ascii="Verdana" w:eastAsia="Calibri" w:hAnsi="Verdana"/>
          <w:sz w:val="20"/>
          <w:szCs w:val="20"/>
        </w:rPr>
        <w:t>ncreasing DRR</w:t>
      </w:r>
      <w:r w:rsidRPr="00BE1501">
        <w:rPr>
          <w:rFonts w:ascii="Verdana" w:eastAsia="Calibri" w:hAnsi="Verdana"/>
          <w:sz w:val="20"/>
          <w:szCs w:val="20"/>
        </w:rPr>
        <w:t xml:space="preserve"> concentration</w:t>
      </w:r>
      <w:r w:rsidR="00E1516B">
        <w:rPr>
          <w:rFonts w:ascii="Verdana" w:eastAsia="Calibri" w:hAnsi="Verdana"/>
          <w:sz w:val="20"/>
          <w:szCs w:val="20"/>
        </w:rPr>
        <w:t>s</w:t>
      </w:r>
      <w:r w:rsidRPr="00BE1501">
        <w:rPr>
          <w:rFonts w:ascii="Verdana" w:eastAsia="Calibri" w:hAnsi="Verdana"/>
          <w:sz w:val="20"/>
          <w:szCs w:val="20"/>
        </w:rPr>
        <w:t xml:space="preserve"> result</w:t>
      </w:r>
      <w:r w:rsidR="00EE4D4E">
        <w:rPr>
          <w:rFonts w:ascii="Verdana" w:eastAsia="Calibri" w:hAnsi="Verdana"/>
          <w:sz w:val="20"/>
          <w:szCs w:val="20"/>
        </w:rPr>
        <w:t>ed</w:t>
      </w:r>
      <w:r w:rsidRPr="00BE1501">
        <w:rPr>
          <w:rFonts w:ascii="Verdana" w:eastAsia="Calibri" w:hAnsi="Verdana"/>
          <w:sz w:val="20"/>
          <w:szCs w:val="20"/>
        </w:rPr>
        <w:t xml:space="preserve"> in </w:t>
      </w:r>
      <w:r w:rsidR="00B90C2E" w:rsidRPr="00BE1501">
        <w:rPr>
          <w:rFonts w:ascii="Verdana" w:eastAsia="Calibri" w:hAnsi="Verdana"/>
          <w:sz w:val="20"/>
          <w:szCs w:val="20"/>
        </w:rPr>
        <w:t>faster</w:t>
      </w:r>
      <w:r w:rsidRPr="00BE1501">
        <w:rPr>
          <w:rFonts w:ascii="Verdana" w:eastAsia="Calibri" w:hAnsi="Verdana"/>
          <w:sz w:val="20"/>
          <w:szCs w:val="20"/>
        </w:rPr>
        <w:t xml:space="preserve"> </w:t>
      </w:r>
      <w:r w:rsidR="00EE4D4E">
        <w:rPr>
          <w:rFonts w:ascii="Verdana" w:eastAsia="Calibri" w:hAnsi="Verdana"/>
          <w:sz w:val="20"/>
          <w:szCs w:val="20"/>
        </w:rPr>
        <w:t>decline</w:t>
      </w:r>
      <w:r w:rsidR="00E1516B">
        <w:rPr>
          <w:rFonts w:ascii="Verdana" w:eastAsia="Calibri" w:hAnsi="Verdana"/>
          <w:sz w:val="20"/>
          <w:szCs w:val="20"/>
        </w:rPr>
        <w:t>s</w:t>
      </w:r>
      <w:r w:rsidR="00EE4D4E">
        <w:rPr>
          <w:rFonts w:ascii="Verdana" w:eastAsia="Calibri" w:hAnsi="Verdana"/>
          <w:sz w:val="20"/>
          <w:szCs w:val="20"/>
        </w:rPr>
        <w:t xml:space="preserve"> </w:t>
      </w:r>
      <w:r w:rsidR="00510F22" w:rsidRPr="00BE1501">
        <w:rPr>
          <w:rFonts w:ascii="Verdana" w:eastAsia="Calibri" w:hAnsi="Verdana"/>
          <w:sz w:val="20"/>
          <w:szCs w:val="20"/>
        </w:rPr>
        <w:t>in absorbance</w:t>
      </w:r>
      <w:r w:rsidR="00656458">
        <w:rPr>
          <w:rFonts w:ascii="Verdana" w:eastAsia="Calibri" w:hAnsi="Verdana"/>
          <w:sz w:val="20"/>
          <w:szCs w:val="20"/>
        </w:rPr>
        <w:t xml:space="preserve"> </w:t>
      </w:r>
      <w:r w:rsidR="000A091B">
        <w:rPr>
          <w:rFonts w:ascii="Verdana" w:eastAsia="Calibri" w:hAnsi="Verdana"/>
          <w:sz w:val="20"/>
          <w:szCs w:val="20"/>
        </w:rPr>
        <w:t xml:space="preserve">over </w:t>
      </w:r>
      <w:r w:rsidR="00E1516B">
        <w:rPr>
          <w:rFonts w:ascii="Verdana" w:eastAsia="Calibri" w:hAnsi="Verdana"/>
          <w:sz w:val="20"/>
          <w:szCs w:val="20"/>
        </w:rPr>
        <w:t xml:space="preserve">time </w:t>
      </w:r>
      <w:r w:rsidR="00656458">
        <w:rPr>
          <w:rFonts w:ascii="Verdana" w:eastAsia="Calibri" w:hAnsi="Verdana"/>
          <w:sz w:val="20"/>
          <w:szCs w:val="20"/>
        </w:rPr>
        <w:t>(</w:t>
      </w:r>
      <w:r w:rsidR="00EE4D4E">
        <w:rPr>
          <w:rFonts w:ascii="Verdana" w:eastAsia="Calibri" w:hAnsi="Verdana"/>
          <w:sz w:val="20"/>
          <w:szCs w:val="20"/>
        </w:rPr>
        <w:t>F</w:t>
      </w:r>
      <w:r w:rsidR="00656458">
        <w:rPr>
          <w:rFonts w:ascii="Verdana" w:eastAsia="Calibri" w:hAnsi="Verdana"/>
          <w:sz w:val="20"/>
          <w:szCs w:val="20"/>
        </w:rPr>
        <w:t xml:space="preserve">igure </w:t>
      </w:r>
      <w:r w:rsidR="00280752">
        <w:rPr>
          <w:rFonts w:ascii="Verdana" w:eastAsia="Calibri" w:hAnsi="Verdana"/>
          <w:sz w:val="20"/>
          <w:szCs w:val="20"/>
        </w:rPr>
        <w:t>2</w:t>
      </w:r>
      <w:r w:rsidR="00656458">
        <w:rPr>
          <w:rFonts w:ascii="Verdana" w:eastAsia="Calibri" w:hAnsi="Verdana"/>
          <w:sz w:val="20"/>
          <w:szCs w:val="20"/>
        </w:rPr>
        <w:t>)</w:t>
      </w:r>
      <w:r w:rsidR="005E34DB">
        <w:rPr>
          <w:rFonts w:ascii="Verdana" w:eastAsia="Calibri" w:hAnsi="Verdana"/>
          <w:sz w:val="20"/>
          <w:szCs w:val="20"/>
        </w:rPr>
        <w:t xml:space="preserve">. </w:t>
      </w:r>
      <w:r w:rsidR="00E1516B">
        <w:rPr>
          <w:rFonts w:ascii="Verdana" w:eastAsia="Calibri" w:hAnsi="Verdana"/>
          <w:sz w:val="20"/>
          <w:szCs w:val="20"/>
        </w:rPr>
        <w:t xml:space="preserve">Also, the higher the </w:t>
      </w:r>
      <w:r w:rsidRPr="00BE1501">
        <w:rPr>
          <w:rFonts w:ascii="Verdana" w:eastAsia="Calibri" w:hAnsi="Verdana"/>
          <w:sz w:val="20"/>
          <w:szCs w:val="20"/>
        </w:rPr>
        <w:t xml:space="preserve">concentration </w:t>
      </w:r>
      <w:r w:rsidR="00B90C2E" w:rsidRPr="00BE1501">
        <w:rPr>
          <w:rFonts w:ascii="Verdana" w:eastAsia="Calibri" w:hAnsi="Verdana"/>
          <w:sz w:val="20"/>
          <w:szCs w:val="20"/>
        </w:rPr>
        <w:t>of DRR</w:t>
      </w:r>
      <w:r w:rsidR="00C7075F">
        <w:rPr>
          <w:rFonts w:ascii="Verdana" w:eastAsia="Calibri" w:hAnsi="Verdana"/>
          <w:sz w:val="20"/>
          <w:szCs w:val="20"/>
        </w:rPr>
        <w:t xml:space="preserve"> the </w:t>
      </w:r>
      <w:r w:rsidR="00E1516B">
        <w:rPr>
          <w:rFonts w:ascii="Verdana" w:eastAsia="Calibri" w:hAnsi="Verdana"/>
          <w:sz w:val="20"/>
          <w:szCs w:val="20"/>
        </w:rPr>
        <w:t xml:space="preserve">lower the </w:t>
      </w:r>
      <w:r w:rsidR="00C7075F">
        <w:rPr>
          <w:rFonts w:ascii="Verdana" w:eastAsia="Calibri" w:hAnsi="Verdana"/>
          <w:sz w:val="20"/>
          <w:szCs w:val="20"/>
        </w:rPr>
        <w:t xml:space="preserve">absorbance </w:t>
      </w:r>
      <w:r w:rsidR="00E1516B">
        <w:rPr>
          <w:rFonts w:ascii="Verdana" w:eastAsia="Calibri" w:hAnsi="Verdana"/>
          <w:sz w:val="20"/>
          <w:szCs w:val="20"/>
        </w:rPr>
        <w:t>of</w:t>
      </w:r>
      <w:r w:rsidR="00C7075F">
        <w:rPr>
          <w:rFonts w:ascii="Verdana" w:eastAsia="Calibri" w:hAnsi="Verdana"/>
          <w:sz w:val="20"/>
          <w:szCs w:val="20"/>
        </w:rPr>
        <w:t xml:space="preserve"> the first </w:t>
      </w:r>
      <w:r w:rsidR="00DF57F9">
        <w:rPr>
          <w:rFonts w:ascii="Verdana" w:eastAsia="Calibri" w:hAnsi="Verdana"/>
          <w:sz w:val="20"/>
          <w:szCs w:val="20"/>
        </w:rPr>
        <w:t xml:space="preserve">measured </w:t>
      </w:r>
      <w:r w:rsidR="00C7075F">
        <w:rPr>
          <w:rFonts w:ascii="Verdana" w:eastAsia="Calibri" w:hAnsi="Verdana"/>
          <w:sz w:val="20"/>
          <w:szCs w:val="20"/>
        </w:rPr>
        <w:t>point</w:t>
      </w:r>
      <w:r w:rsidR="00E1516B">
        <w:rPr>
          <w:rFonts w:ascii="Verdana" w:eastAsia="Calibri" w:hAnsi="Verdana"/>
          <w:sz w:val="20"/>
          <w:szCs w:val="20"/>
        </w:rPr>
        <w:t xml:space="preserve"> </w:t>
      </w:r>
      <w:r w:rsidRPr="00BE1501">
        <w:rPr>
          <w:rFonts w:ascii="Verdana" w:eastAsia="Calibri" w:hAnsi="Verdana"/>
          <w:sz w:val="20"/>
          <w:szCs w:val="20"/>
        </w:rPr>
        <w:t xml:space="preserve">due to the </w:t>
      </w:r>
      <w:r w:rsidR="00C7075F">
        <w:rPr>
          <w:rFonts w:ascii="Verdana" w:eastAsia="Calibri" w:hAnsi="Verdana"/>
          <w:sz w:val="20"/>
          <w:szCs w:val="20"/>
        </w:rPr>
        <w:t xml:space="preserve">initial </w:t>
      </w:r>
      <w:r w:rsidRPr="00BE1501">
        <w:rPr>
          <w:rFonts w:ascii="Verdana" w:eastAsia="Calibri" w:hAnsi="Verdana"/>
          <w:sz w:val="20"/>
          <w:szCs w:val="20"/>
        </w:rPr>
        <w:t>fast</w:t>
      </w:r>
      <w:r w:rsidR="00B90C2E" w:rsidRPr="00BE1501">
        <w:rPr>
          <w:rFonts w:ascii="Verdana" w:eastAsia="Calibri" w:hAnsi="Verdana"/>
          <w:sz w:val="20"/>
          <w:szCs w:val="20"/>
        </w:rPr>
        <w:t xml:space="preserve">er </w:t>
      </w:r>
      <w:r w:rsidR="00EE4D4E">
        <w:rPr>
          <w:rFonts w:ascii="Verdana" w:eastAsia="Calibri" w:hAnsi="Verdana"/>
          <w:sz w:val="20"/>
          <w:szCs w:val="20"/>
        </w:rPr>
        <w:t xml:space="preserve">enzymatic conversion rates. </w:t>
      </w:r>
      <w:r w:rsidR="00D00B98">
        <w:rPr>
          <w:rFonts w:ascii="Verdana" w:eastAsia="Calibri" w:hAnsi="Verdana"/>
          <w:sz w:val="20"/>
          <w:szCs w:val="20"/>
        </w:rPr>
        <w:t>Therefore</w:t>
      </w:r>
      <w:r w:rsidR="00EE4D4E">
        <w:rPr>
          <w:rFonts w:ascii="Verdana" w:eastAsia="Calibri" w:hAnsi="Verdana"/>
          <w:sz w:val="20"/>
          <w:szCs w:val="20"/>
        </w:rPr>
        <w:t>, after pipetting the assay mix to a well plate</w:t>
      </w:r>
      <w:r w:rsidR="00D00B98">
        <w:rPr>
          <w:rFonts w:ascii="Verdana" w:eastAsia="Calibri" w:hAnsi="Verdana"/>
          <w:sz w:val="20"/>
          <w:szCs w:val="20"/>
        </w:rPr>
        <w:t>,</w:t>
      </w:r>
      <w:r w:rsidR="00EE4D4E">
        <w:rPr>
          <w:rFonts w:ascii="Verdana" w:eastAsia="Calibri" w:hAnsi="Verdana"/>
          <w:sz w:val="20"/>
          <w:szCs w:val="20"/>
        </w:rPr>
        <w:t xml:space="preserve"> the </w:t>
      </w:r>
      <w:r w:rsidR="005E34DB">
        <w:rPr>
          <w:rFonts w:ascii="Verdana" w:eastAsia="Calibri" w:hAnsi="Verdana"/>
          <w:sz w:val="20"/>
          <w:szCs w:val="20"/>
        </w:rPr>
        <w:t xml:space="preserve">assay readout </w:t>
      </w:r>
      <w:r w:rsidR="00D00B98">
        <w:rPr>
          <w:rFonts w:ascii="Verdana" w:eastAsia="Calibri" w:hAnsi="Verdana"/>
          <w:sz w:val="20"/>
          <w:szCs w:val="20"/>
        </w:rPr>
        <w:t xml:space="preserve">was started </w:t>
      </w:r>
      <w:r w:rsidR="00EE4D4E">
        <w:rPr>
          <w:rFonts w:ascii="Verdana" w:eastAsia="Calibri" w:hAnsi="Verdana"/>
          <w:sz w:val="20"/>
          <w:szCs w:val="20"/>
        </w:rPr>
        <w:t>directly.</w:t>
      </w:r>
      <w:bookmarkEnd w:id="26"/>
    </w:p>
    <w:p w14:paraId="36771495" w14:textId="7535020C" w:rsidR="0057049B" w:rsidRDefault="00080F29" w:rsidP="00C52993">
      <w:pPr>
        <w:spacing w:line="360" w:lineRule="auto"/>
        <w:ind w:firstLine="425"/>
        <w:jc w:val="both"/>
        <w:rPr>
          <w:rFonts w:ascii="Verdana" w:eastAsia="Calibri" w:hAnsi="Verdana"/>
          <w:sz w:val="20"/>
          <w:szCs w:val="20"/>
          <w:lang w:val="en-GB"/>
        </w:rPr>
      </w:pPr>
      <w:r>
        <w:rPr>
          <w:rFonts w:ascii="Verdana" w:eastAsia="Calibri" w:hAnsi="Verdana"/>
          <w:sz w:val="20"/>
          <w:szCs w:val="20"/>
        </w:rPr>
        <w:t>The assay specificity,</w:t>
      </w:r>
      <w:r w:rsidRPr="005E64BB">
        <w:rPr>
          <w:rFonts w:ascii="Verdana" w:eastAsia="Calibri" w:hAnsi="Verdana"/>
          <w:sz w:val="20"/>
          <w:szCs w:val="20"/>
        </w:rPr>
        <w:t xml:space="preserve"> </w:t>
      </w:r>
      <w:r>
        <w:rPr>
          <w:rFonts w:ascii="Verdana" w:eastAsia="Calibri" w:hAnsi="Verdana"/>
          <w:sz w:val="20"/>
          <w:szCs w:val="20"/>
        </w:rPr>
        <w:t>i.e. determining whether the assay reflects the action of PLA</w:t>
      </w:r>
      <w:r>
        <w:rPr>
          <w:rFonts w:ascii="Verdana" w:eastAsia="Calibri" w:hAnsi="Verdana"/>
          <w:sz w:val="20"/>
          <w:szCs w:val="20"/>
          <w:vertAlign w:val="subscript"/>
        </w:rPr>
        <w:t>2</w:t>
      </w:r>
      <w:r>
        <w:rPr>
          <w:rFonts w:ascii="Verdana" w:eastAsia="Calibri" w:hAnsi="Verdana"/>
          <w:sz w:val="20"/>
          <w:szCs w:val="20"/>
        </w:rPr>
        <w:t>s as the cause of the detected acidification, was performed by analyzing D</w:t>
      </w:r>
      <w:r w:rsidR="00613845">
        <w:rPr>
          <w:rFonts w:ascii="Verdana" w:eastAsia="Calibri" w:hAnsi="Verdana"/>
          <w:sz w:val="20"/>
          <w:szCs w:val="20"/>
        </w:rPr>
        <w:t>R</w:t>
      </w:r>
      <w:r>
        <w:rPr>
          <w:rFonts w:ascii="Verdana" w:eastAsia="Calibri" w:hAnsi="Verdana"/>
          <w:sz w:val="20"/>
          <w:szCs w:val="20"/>
        </w:rPr>
        <w:t>R venom in presence of the PLA</w:t>
      </w:r>
      <w:r>
        <w:rPr>
          <w:rFonts w:ascii="Verdana" w:eastAsia="Calibri" w:hAnsi="Verdana"/>
          <w:sz w:val="20"/>
          <w:szCs w:val="20"/>
          <w:vertAlign w:val="subscript"/>
        </w:rPr>
        <w:t xml:space="preserve">2 </w:t>
      </w:r>
      <w:r>
        <w:rPr>
          <w:rFonts w:ascii="Verdana" w:eastAsia="Calibri" w:hAnsi="Verdana"/>
          <w:sz w:val="20"/>
          <w:szCs w:val="20"/>
        </w:rPr>
        <w:t>inhibitor varespladib.</w:t>
      </w:r>
      <w:r w:rsidR="00D4146E" w:rsidRPr="00BE1501">
        <w:rPr>
          <w:rFonts w:ascii="Verdana" w:eastAsia="Calibri" w:hAnsi="Verdana"/>
          <w:sz w:val="20"/>
          <w:szCs w:val="20"/>
          <w:lang w:val="en-GB"/>
        </w:rPr>
        <w:t xml:space="preserve"> </w:t>
      </w:r>
      <w:r w:rsidR="00EE4D4E">
        <w:rPr>
          <w:rFonts w:ascii="Verdana" w:eastAsia="Calibri" w:hAnsi="Verdana"/>
          <w:sz w:val="20"/>
          <w:szCs w:val="20"/>
          <w:lang w:val="en-GB"/>
        </w:rPr>
        <w:t>A</w:t>
      </w:r>
      <w:r w:rsidR="00D4146E" w:rsidRPr="00BE1501">
        <w:rPr>
          <w:rFonts w:ascii="Verdana" w:eastAsia="Calibri" w:hAnsi="Verdana"/>
          <w:sz w:val="20"/>
          <w:szCs w:val="20"/>
          <w:lang w:val="en-GB"/>
        </w:rPr>
        <w:t xml:space="preserve"> recent study by Lewin </w:t>
      </w:r>
      <w:r w:rsidR="00D4146E" w:rsidRPr="00BE2BED">
        <w:rPr>
          <w:rFonts w:ascii="Verdana" w:eastAsia="Calibri" w:hAnsi="Verdana"/>
          <w:i/>
          <w:sz w:val="20"/>
          <w:szCs w:val="20"/>
          <w:lang w:val="en-GB"/>
        </w:rPr>
        <w:t>et al</w:t>
      </w:r>
      <w:r w:rsidR="00D4146E" w:rsidRPr="00BE1501">
        <w:rPr>
          <w:rFonts w:ascii="Verdana" w:eastAsia="Calibri" w:hAnsi="Verdana"/>
          <w:sz w:val="20"/>
          <w:szCs w:val="20"/>
          <w:lang w:val="en-GB"/>
        </w:rPr>
        <w:t xml:space="preserve">. </w:t>
      </w:r>
      <w:r w:rsidR="00F54C76">
        <w:rPr>
          <w:rFonts w:ascii="Verdana" w:eastAsia="Calibri" w:hAnsi="Verdana"/>
          <w:sz w:val="20"/>
          <w:szCs w:val="20"/>
          <w:lang w:val="en-GB"/>
        </w:rPr>
        <w:t>demonstrated</w:t>
      </w:r>
      <w:r w:rsidR="00B253E3" w:rsidRPr="00BE1501">
        <w:rPr>
          <w:rFonts w:ascii="Verdana" w:eastAsia="Calibri" w:hAnsi="Verdana"/>
          <w:sz w:val="20"/>
          <w:szCs w:val="20"/>
          <w:lang w:val="en-GB"/>
        </w:rPr>
        <w:t xml:space="preserve"> </w:t>
      </w:r>
      <w:r w:rsidR="00D4146E" w:rsidRPr="00BE1501">
        <w:rPr>
          <w:rFonts w:ascii="Verdana" w:eastAsia="Calibri" w:hAnsi="Verdana"/>
          <w:sz w:val="20"/>
          <w:szCs w:val="20"/>
          <w:lang w:val="en-GB"/>
        </w:rPr>
        <w:t>methyl-varespladib and varespladib</w:t>
      </w:r>
      <w:r w:rsidR="00EE4D4E">
        <w:rPr>
          <w:rFonts w:ascii="Verdana" w:eastAsia="Calibri" w:hAnsi="Verdana"/>
          <w:sz w:val="20"/>
          <w:szCs w:val="20"/>
          <w:lang w:val="en-GB"/>
        </w:rPr>
        <w:t xml:space="preserve"> </w:t>
      </w:r>
      <w:r w:rsidR="00F54C76">
        <w:rPr>
          <w:rFonts w:ascii="Verdana" w:eastAsia="Calibri" w:hAnsi="Verdana"/>
          <w:sz w:val="20"/>
          <w:szCs w:val="20"/>
          <w:lang w:val="en-GB"/>
        </w:rPr>
        <w:t>to</w:t>
      </w:r>
      <w:r w:rsidR="00F87B57">
        <w:rPr>
          <w:rFonts w:ascii="Verdana" w:eastAsia="Calibri" w:hAnsi="Verdana"/>
          <w:sz w:val="20"/>
          <w:szCs w:val="20"/>
          <w:lang w:val="en-GB"/>
        </w:rPr>
        <w:t xml:space="preserve"> reduce</w:t>
      </w:r>
      <w:r w:rsidR="00F54C76">
        <w:rPr>
          <w:rFonts w:ascii="Verdana" w:eastAsia="Calibri" w:hAnsi="Verdana"/>
          <w:sz w:val="20"/>
          <w:szCs w:val="20"/>
          <w:lang w:val="en-GB"/>
        </w:rPr>
        <w:t xml:space="preserve"> </w:t>
      </w:r>
      <w:r w:rsidR="005A39CB">
        <w:rPr>
          <w:rFonts w:ascii="Verdana" w:eastAsia="Calibri" w:hAnsi="Verdana"/>
          <w:sz w:val="20"/>
          <w:szCs w:val="20"/>
          <w:lang w:val="en-GB"/>
        </w:rPr>
        <w:t xml:space="preserve">venom </w:t>
      </w:r>
      <w:r w:rsidR="00EE4D4E">
        <w:rPr>
          <w:rFonts w:ascii="Verdana" w:eastAsia="Calibri" w:hAnsi="Verdana"/>
          <w:sz w:val="20"/>
          <w:szCs w:val="20"/>
          <w:lang w:val="en-GB"/>
        </w:rPr>
        <w:t>PLA</w:t>
      </w:r>
      <w:r w:rsidR="00EE4D4E" w:rsidRPr="005559D6">
        <w:rPr>
          <w:rFonts w:ascii="Verdana" w:eastAsia="Calibri" w:hAnsi="Verdana"/>
          <w:sz w:val="20"/>
          <w:szCs w:val="20"/>
          <w:vertAlign w:val="subscript"/>
          <w:lang w:val="en-GB"/>
        </w:rPr>
        <w:t>2</w:t>
      </w:r>
      <w:r w:rsidR="00F87B57">
        <w:rPr>
          <w:rFonts w:ascii="Verdana" w:eastAsia="Calibri" w:hAnsi="Verdana"/>
          <w:sz w:val="20"/>
          <w:szCs w:val="20"/>
          <w:lang w:val="en-GB"/>
        </w:rPr>
        <w:t>-</w:t>
      </w:r>
      <w:r w:rsidR="00EE4D4E">
        <w:rPr>
          <w:rFonts w:ascii="Verdana" w:eastAsia="Calibri" w:hAnsi="Verdana"/>
          <w:sz w:val="20"/>
          <w:szCs w:val="20"/>
          <w:lang w:val="en-GB"/>
        </w:rPr>
        <w:t xml:space="preserve">induced </w:t>
      </w:r>
      <w:r w:rsidR="003911E2" w:rsidRPr="003D35D7">
        <w:rPr>
          <w:rFonts w:ascii="Verdana" w:eastAsia="Calibri" w:hAnsi="Verdana"/>
          <w:i/>
          <w:sz w:val="20"/>
          <w:szCs w:val="20"/>
          <w:lang w:val="en-GB"/>
        </w:rPr>
        <w:t>in vivo</w:t>
      </w:r>
      <w:r w:rsidR="00EE4D4E">
        <w:rPr>
          <w:rFonts w:ascii="Verdana" w:eastAsia="Calibri" w:hAnsi="Verdana"/>
          <w:sz w:val="20"/>
          <w:szCs w:val="20"/>
          <w:lang w:val="en-GB"/>
        </w:rPr>
        <w:t xml:space="preserve"> pathologies</w:t>
      </w:r>
      <w:r w:rsidR="00B253E3" w:rsidRPr="00BE1501">
        <w:rPr>
          <w:rFonts w:ascii="Verdana" w:eastAsia="Calibri" w:hAnsi="Verdana"/>
          <w:sz w:val="20"/>
          <w:szCs w:val="20"/>
          <w:lang w:val="en-GB"/>
        </w:rPr>
        <w:t>.</w:t>
      </w:r>
      <w:r w:rsidR="00872756" w:rsidRPr="00BE1501">
        <w:rPr>
          <w:rFonts w:ascii="Verdana" w:eastAsia="Calibri" w:hAnsi="Verdana"/>
          <w:sz w:val="20"/>
          <w:szCs w:val="20"/>
          <w:lang w:val="en-GB"/>
        </w:rPr>
        <w:fldChar w:fldCharType="begin" w:fldLock="1"/>
      </w:r>
      <w:r w:rsidR="00C7012C">
        <w:rPr>
          <w:rFonts w:ascii="Verdana" w:eastAsia="Calibri" w:hAnsi="Verdana"/>
          <w:sz w:val="20"/>
          <w:szCs w:val="20"/>
          <w:lang w:val="en-GB"/>
        </w:rPr>
        <w:instrText>ADDIN CSL_CITATION {"citationItems":[{"id":"ITEM-1","itemData":{"DOI":"10.3390/toxins8090248","ISSN":"20726651","PMID":"27571102","abstract":"Snakebite remains a neglected medical problem of the developing world with up to 125,000 deaths each year despite more than a century of calls to improve snakebite prevention and care. An estimated 75% of fatalities from snakebite occur outside the hospital setting. Because phospholipase A2 (PLA2) activity is an important component of venom toxicity, we sought candidate PLA2 inhibitors by directly testing drugs. Surprisingly, varespladib and its orally bioavailable prodrug, methyl-varespladib showed high-level secretory PLA2 (sPLA2) inhibition at nanomolar and picomolar concentrations against 28 medically important snake venoms from six continents. In vivo proof-of-concept studies with varespladib had striking survival benefit against lethal doses of Micrurus fulvius and Vipera berus venom, and suppressed venom-induced sPLA2 activity in rats challenged with 100% lethal doses of M. fulvius venom. Rapid development and deployment of a broad-spectrum PLA2 inhibitor alone or in combination with other small molecule inhibitors of snake toxins (e.g., metalloproteases) could fill the critical therapeutic gap spanning pre-referral and hospital setting. Lower barriers for clinical testing of safety tested, repurposed small molecule therapeutics are a potentially economical and effective path forward to fill the pre-referral gap in the setting of snakebite.","author":[{"dropping-particle":"","family":"Lewin","given":"Matthew","non-dropping-particle":"","parse-names":false,"suffix":""},{"dropping-particle":"","family":"Samuel","given":"Stephen","non-dropping-particle":"","parse-names":false,"suffix":""},{"dropping-particle":"","family":"Merkel","given":"Janie","non-dropping-particle":"","parse-names":false,"suffix":""},{"dropping-particle":"","family":"Bickler","given":"Philip","non-dropping-particle":"","parse-names":false,"suffix":""}],"container-title":"Toxins","id":"ITEM-1","issue":"8","issued":{"date-parts":[["2016"]]},"title":"Varespladib (LY315920) appears to be a potent, broad-spectrum, inhibitor of snake venom phospholipase A2 and a possible pre-referral treatment for envenomation","type":"article-journal","volume":"248"},"uris":["http://www.mendeley.com/documents/?uuid=13bc43f2-cee4-44e0-bc9e-5fb5629df5ea"]}],"mendeley":{"formattedCitation":"(Lewin et al., 2016)","plainTextFormattedCitation":"(Lewin et al., 2016)","previouslyFormattedCitation":"(Lewin et al., 2016)"},"properties":{"noteIndex":0},"schema":"https://github.com/citation-style-language/schema/raw/master/csl-citation.json"}</w:instrText>
      </w:r>
      <w:r w:rsidR="00872756" w:rsidRPr="00BE1501">
        <w:rPr>
          <w:rFonts w:ascii="Verdana" w:eastAsia="Calibri" w:hAnsi="Verdana"/>
          <w:sz w:val="20"/>
          <w:szCs w:val="20"/>
          <w:lang w:val="en-GB"/>
        </w:rPr>
        <w:fldChar w:fldCharType="separate"/>
      </w:r>
      <w:r w:rsidR="00010DBD" w:rsidRPr="00010DBD">
        <w:rPr>
          <w:rFonts w:ascii="Verdana" w:eastAsia="Calibri" w:hAnsi="Verdana"/>
          <w:noProof/>
          <w:sz w:val="20"/>
          <w:szCs w:val="20"/>
          <w:lang w:val="en-GB"/>
        </w:rPr>
        <w:t>(Lewin et al., 2016)</w:t>
      </w:r>
      <w:r w:rsidR="00872756" w:rsidRPr="00BE1501">
        <w:rPr>
          <w:rFonts w:ascii="Verdana" w:eastAsia="Calibri" w:hAnsi="Verdana"/>
          <w:sz w:val="20"/>
          <w:szCs w:val="20"/>
          <w:lang w:val="en-GB"/>
        </w:rPr>
        <w:fldChar w:fldCharType="end"/>
      </w:r>
      <w:r w:rsidR="00B253E3" w:rsidRPr="00BE1501">
        <w:rPr>
          <w:rFonts w:ascii="Verdana" w:eastAsia="Calibri" w:hAnsi="Verdana"/>
          <w:sz w:val="20"/>
          <w:szCs w:val="20"/>
          <w:lang w:val="en-GB"/>
        </w:rPr>
        <w:t xml:space="preserve"> </w:t>
      </w:r>
      <w:r w:rsidR="00F714C5">
        <w:rPr>
          <w:rFonts w:ascii="Verdana" w:eastAsia="Calibri" w:hAnsi="Verdana"/>
          <w:sz w:val="20"/>
          <w:szCs w:val="20"/>
          <w:lang w:val="en-GB"/>
        </w:rPr>
        <w:t>T</w:t>
      </w:r>
      <w:r w:rsidR="00CF69E2">
        <w:rPr>
          <w:rFonts w:ascii="Verdana" w:eastAsia="Calibri" w:hAnsi="Verdana"/>
          <w:sz w:val="20"/>
          <w:szCs w:val="20"/>
          <w:lang w:val="en-GB"/>
        </w:rPr>
        <w:t xml:space="preserve">hese compounds </w:t>
      </w:r>
      <w:r w:rsidR="00F714C5">
        <w:rPr>
          <w:rFonts w:ascii="Verdana" w:eastAsia="Calibri" w:hAnsi="Verdana"/>
          <w:sz w:val="20"/>
          <w:szCs w:val="20"/>
          <w:lang w:val="en-GB"/>
        </w:rPr>
        <w:t xml:space="preserve">were shown </w:t>
      </w:r>
      <w:r w:rsidR="00CF69E2">
        <w:rPr>
          <w:rFonts w:ascii="Verdana" w:eastAsia="Calibri" w:hAnsi="Verdana"/>
          <w:sz w:val="20"/>
          <w:szCs w:val="20"/>
          <w:lang w:val="en-GB"/>
        </w:rPr>
        <w:t xml:space="preserve">to be potent </w:t>
      </w:r>
      <w:r w:rsidR="00B253E3" w:rsidRPr="00BE1501">
        <w:rPr>
          <w:rFonts w:ascii="Verdana" w:eastAsia="Calibri" w:hAnsi="Verdana"/>
          <w:sz w:val="20"/>
          <w:szCs w:val="20"/>
          <w:lang w:val="en-GB"/>
        </w:rPr>
        <w:t>inhibitor</w:t>
      </w:r>
      <w:r w:rsidR="00F87B57">
        <w:rPr>
          <w:rFonts w:ascii="Verdana" w:eastAsia="Calibri" w:hAnsi="Verdana"/>
          <w:sz w:val="20"/>
          <w:szCs w:val="20"/>
          <w:lang w:val="en-GB"/>
        </w:rPr>
        <w:t>s</w:t>
      </w:r>
      <w:r w:rsidR="00B253E3" w:rsidRPr="00BE1501">
        <w:rPr>
          <w:rFonts w:ascii="Verdana" w:eastAsia="Calibri" w:hAnsi="Verdana"/>
          <w:sz w:val="20"/>
          <w:szCs w:val="20"/>
          <w:lang w:val="en-GB"/>
        </w:rPr>
        <w:t xml:space="preserve"> for a multitude of </w:t>
      </w:r>
      <w:r w:rsidR="005E34DB" w:rsidRPr="005E34DB">
        <w:rPr>
          <w:rFonts w:ascii="Verdana" w:eastAsia="Calibri" w:hAnsi="Verdana"/>
          <w:sz w:val="20"/>
          <w:szCs w:val="20"/>
          <w:lang w:val="en-GB"/>
        </w:rPr>
        <w:t>svPLA</w:t>
      </w:r>
      <w:r w:rsidR="005E34DB">
        <w:rPr>
          <w:rFonts w:ascii="Verdana" w:eastAsia="Calibri" w:hAnsi="Verdana"/>
          <w:sz w:val="20"/>
          <w:szCs w:val="20"/>
          <w:vertAlign w:val="subscript"/>
          <w:lang w:val="en-GB"/>
        </w:rPr>
        <w:t>2</w:t>
      </w:r>
      <w:r w:rsidR="005E34DB">
        <w:rPr>
          <w:rFonts w:ascii="Verdana" w:eastAsia="Calibri" w:hAnsi="Verdana"/>
          <w:sz w:val="20"/>
          <w:szCs w:val="20"/>
          <w:lang w:val="en-GB"/>
        </w:rPr>
        <w:t>s</w:t>
      </w:r>
      <w:r w:rsidR="005E34DB">
        <w:rPr>
          <w:rFonts w:ascii="Verdana" w:eastAsia="Calibri" w:hAnsi="Verdana"/>
          <w:sz w:val="20"/>
          <w:szCs w:val="20"/>
          <w:vertAlign w:val="subscript"/>
          <w:lang w:val="en-GB"/>
        </w:rPr>
        <w:t xml:space="preserve"> </w:t>
      </w:r>
      <w:r w:rsidR="003911E2" w:rsidRPr="005E34DB">
        <w:rPr>
          <w:rFonts w:ascii="Verdana" w:eastAsia="Calibri" w:hAnsi="Verdana"/>
          <w:i/>
          <w:sz w:val="20"/>
          <w:szCs w:val="20"/>
          <w:lang w:val="en-GB"/>
        </w:rPr>
        <w:t>in</w:t>
      </w:r>
      <w:r w:rsidR="003911E2" w:rsidRPr="003D35D7">
        <w:rPr>
          <w:rFonts w:ascii="Verdana" w:eastAsia="Calibri" w:hAnsi="Verdana"/>
          <w:i/>
          <w:sz w:val="20"/>
          <w:szCs w:val="20"/>
          <w:lang w:val="en-GB"/>
        </w:rPr>
        <w:t xml:space="preserve"> vitro</w:t>
      </w:r>
      <w:r w:rsidR="00872756">
        <w:rPr>
          <w:rFonts w:ascii="Verdana" w:eastAsia="Calibri" w:hAnsi="Verdana"/>
          <w:i/>
          <w:sz w:val="20"/>
          <w:szCs w:val="20"/>
          <w:lang w:val="en-GB"/>
        </w:rPr>
        <w:t>.</w:t>
      </w:r>
      <w:r w:rsidR="00872756" w:rsidRPr="005559D6">
        <w:rPr>
          <w:rFonts w:ascii="Verdana" w:eastAsia="Calibri" w:hAnsi="Verdana"/>
          <w:sz w:val="20"/>
          <w:szCs w:val="20"/>
          <w:lang w:val="en-GB"/>
        </w:rPr>
        <w:t xml:space="preserve"> </w:t>
      </w:r>
      <w:r w:rsidR="005A39CB">
        <w:rPr>
          <w:rFonts w:ascii="Verdana" w:eastAsia="Calibri" w:hAnsi="Verdana"/>
          <w:sz w:val="20"/>
          <w:szCs w:val="20"/>
          <w:lang w:val="en-GB"/>
        </w:rPr>
        <w:t>An</w:t>
      </w:r>
      <w:r w:rsidR="004A5B3C">
        <w:rPr>
          <w:rFonts w:ascii="Verdana" w:eastAsia="Calibri" w:hAnsi="Verdana"/>
          <w:sz w:val="20"/>
          <w:szCs w:val="20"/>
          <w:lang w:val="en-GB"/>
        </w:rPr>
        <w:t xml:space="preserve"> </w:t>
      </w:r>
      <w:r w:rsidR="00B253E3" w:rsidRPr="00BE1501">
        <w:rPr>
          <w:rFonts w:ascii="Verdana" w:eastAsia="Calibri" w:hAnsi="Verdana"/>
          <w:sz w:val="20"/>
          <w:szCs w:val="20"/>
          <w:lang w:val="en-GB"/>
        </w:rPr>
        <w:t xml:space="preserve">IC50 </w:t>
      </w:r>
      <w:r w:rsidR="00F04E50">
        <w:rPr>
          <w:rFonts w:ascii="Verdana" w:eastAsia="Calibri" w:hAnsi="Verdana"/>
          <w:sz w:val="20"/>
          <w:szCs w:val="20"/>
          <w:lang w:val="en-GB"/>
        </w:rPr>
        <w:t xml:space="preserve">value of </w:t>
      </w:r>
      <w:r w:rsidR="00B253E3" w:rsidRPr="00BE1501">
        <w:rPr>
          <w:rFonts w:ascii="Verdana" w:eastAsia="Calibri" w:hAnsi="Verdana"/>
          <w:sz w:val="20"/>
          <w:szCs w:val="20"/>
          <w:lang w:val="en-GB"/>
        </w:rPr>
        <w:t xml:space="preserve">0.96 </w:t>
      </w:r>
      <w:r w:rsidR="00F04E50" w:rsidRPr="00BE1501">
        <w:rPr>
          <w:rFonts w:ascii="Verdana" w:eastAsia="Calibri" w:hAnsi="Verdana"/>
          <w:sz w:val="20"/>
          <w:szCs w:val="20"/>
          <w:lang w:val="en-GB"/>
        </w:rPr>
        <w:t xml:space="preserve">µM </w:t>
      </w:r>
      <w:r w:rsidR="00B253E3" w:rsidRPr="00BE1501">
        <w:rPr>
          <w:rFonts w:ascii="Verdana" w:eastAsia="Calibri" w:hAnsi="Verdana"/>
          <w:sz w:val="20"/>
          <w:szCs w:val="20"/>
          <w:lang w:val="en-GB"/>
        </w:rPr>
        <w:t xml:space="preserve">± 0.04 </w:t>
      </w:r>
      <w:r w:rsidR="00F04E50" w:rsidRPr="00BE1501">
        <w:rPr>
          <w:rFonts w:ascii="Verdana" w:eastAsia="Calibri" w:hAnsi="Verdana"/>
          <w:sz w:val="20"/>
          <w:szCs w:val="20"/>
          <w:lang w:val="en-GB"/>
        </w:rPr>
        <w:t xml:space="preserve">µM </w:t>
      </w:r>
      <w:r w:rsidR="004A5B3C">
        <w:rPr>
          <w:rFonts w:ascii="Verdana" w:eastAsia="Calibri" w:hAnsi="Verdana"/>
          <w:sz w:val="20"/>
          <w:szCs w:val="20"/>
          <w:lang w:val="en-GB"/>
        </w:rPr>
        <w:t>w</w:t>
      </w:r>
      <w:r w:rsidR="005A39CB">
        <w:rPr>
          <w:rFonts w:ascii="Verdana" w:eastAsia="Calibri" w:hAnsi="Verdana"/>
          <w:sz w:val="20"/>
          <w:szCs w:val="20"/>
          <w:lang w:val="en-GB"/>
        </w:rPr>
        <w:t>as</w:t>
      </w:r>
      <w:r w:rsidR="00872756">
        <w:rPr>
          <w:rFonts w:ascii="Verdana" w:eastAsia="Calibri" w:hAnsi="Verdana"/>
          <w:sz w:val="20"/>
          <w:szCs w:val="20"/>
          <w:lang w:val="en-GB"/>
        </w:rPr>
        <w:t xml:space="preserve"> determined</w:t>
      </w:r>
      <w:r w:rsidR="00F87B57">
        <w:rPr>
          <w:rFonts w:ascii="Verdana" w:eastAsia="Calibri" w:hAnsi="Verdana"/>
          <w:sz w:val="20"/>
          <w:szCs w:val="20"/>
          <w:lang w:val="en-GB"/>
        </w:rPr>
        <w:t xml:space="preserve"> for </w:t>
      </w:r>
      <w:r w:rsidR="005A39CB">
        <w:rPr>
          <w:rFonts w:ascii="Verdana" w:eastAsia="Calibri" w:hAnsi="Verdana"/>
          <w:sz w:val="20"/>
          <w:szCs w:val="20"/>
          <w:lang w:val="en-GB"/>
        </w:rPr>
        <w:t>varespladib</w:t>
      </w:r>
      <w:r w:rsidR="004A5B3C">
        <w:rPr>
          <w:rFonts w:ascii="Verdana" w:eastAsia="Calibri" w:hAnsi="Verdana"/>
          <w:sz w:val="20"/>
          <w:szCs w:val="20"/>
        </w:rPr>
        <w:t>.</w:t>
      </w:r>
      <w:r w:rsidR="000B7398">
        <w:rPr>
          <w:rFonts w:ascii="Verdana" w:eastAsia="Calibri" w:hAnsi="Verdana"/>
          <w:sz w:val="20"/>
          <w:szCs w:val="20"/>
        </w:rPr>
        <w:fldChar w:fldCharType="begin" w:fldLock="1"/>
      </w:r>
      <w:r w:rsidR="00C7012C">
        <w:rPr>
          <w:rFonts w:ascii="Verdana" w:eastAsia="Calibri" w:hAnsi="Verdana"/>
          <w:sz w:val="20"/>
          <w:szCs w:val="20"/>
        </w:rPr>
        <w:instrText>ADDIN CSL_CITATION {"citationItems":[{"id":"ITEM-1","itemData":{"DOI":"10.3390/toxins8090248","ISSN":"20726651","PMID":"27571102","abstract":"Snakebite remains a neglected medical problem of the developing world with up to 125,000 deaths each year despite more than a century of calls to improve snakebite prevention and care. An estimated 75% of fatalities from snakebite occur outside the hospital setting. Because phospholipase A2 (PLA2) activity is an important component of venom toxicity, we sought candidate PLA2 inhibitors by directly testing drugs. Surprisingly, varespladib and its orally bioavailable prodrug, methyl-varespladib showed high-level secretory PLA2 (sPLA2) inhibition at nanomolar and picomolar concentrations against 28 medically important snake venoms from six continents. In vivo proof-of-concept studies with varespladib had striking survival benefit against lethal doses of Micrurus fulvius and Vipera berus venom, and suppressed venom-induced sPLA2 activity in rats challenged with 100% lethal doses of M. fulvius venom. Rapid development and deployment of a broad-spectrum PLA2 inhibitor alone or in combination with other small molecule inhibitors of snake toxins (e.g., metalloproteases) could fill the critical therapeutic gap spanning pre-referral and hospital setting. Lower barriers for clinical testing of safety tested, repurposed small molecule therapeutics are a potentially economical and effective path forward to fill the pre-referral gap in the setting of snakebite.","author":[{"dropping-particle":"","family":"Lewin","given":"Matthew","non-dropping-particle":"","parse-names":false,"suffix":""},{"dropping-particle":"","family":"Samuel","given":"Stephen","non-dropping-particle":"","parse-names":false,"suffix":""},{"dropping-particle":"","family":"Merkel","given":"Janie","non-dropping-particle":"","parse-names":false,"suffix":""},{"dropping-particle":"","family":"Bickler","given":"Philip","non-dropping-particle":"","parse-names":false,"suffix":""}],"container-title":"Toxins","id":"ITEM-1","issue":"8","issued":{"date-parts":[["2016"]]},"title":"Varespladib (LY315920) appears to be a potent, broad-spectrum, inhibitor of snake venom phospholipase A2 and a possible pre-referral treatment for envenomation","type":"article-journal","volume":"248"},"uris":["http://www.mendeley.com/documents/?uuid=13bc43f2-cee4-44e0-bc9e-5fb5629df5ea"]}],"mendeley":{"formattedCitation":"(Lewin et al., 2016)","plainTextFormattedCitation":"(Lewin et al., 2016)","previouslyFormattedCitation":"(Lewin et al., 2016)"},"properties":{"noteIndex":0},"schema":"https://github.com/citation-style-language/schema/raw/master/csl-citation.json"}</w:instrText>
      </w:r>
      <w:r w:rsidR="000B7398">
        <w:rPr>
          <w:rFonts w:ascii="Verdana" w:eastAsia="Calibri" w:hAnsi="Verdana"/>
          <w:sz w:val="20"/>
          <w:szCs w:val="20"/>
        </w:rPr>
        <w:fldChar w:fldCharType="separate"/>
      </w:r>
      <w:r w:rsidR="00010DBD" w:rsidRPr="00010DBD">
        <w:rPr>
          <w:rFonts w:ascii="Verdana" w:eastAsia="Calibri" w:hAnsi="Verdana"/>
          <w:noProof/>
          <w:sz w:val="20"/>
          <w:szCs w:val="20"/>
        </w:rPr>
        <w:t>(Lewin et al., 2016)</w:t>
      </w:r>
      <w:r w:rsidR="000B7398">
        <w:rPr>
          <w:rFonts w:ascii="Verdana" w:eastAsia="Calibri" w:hAnsi="Verdana"/>
          <w:sz w:val="20"/>
          <w:szCs w:val="20"/>
        </w:rPr>
        <w:fldChar w:fldCharType="end"/>
      </w:r>
      <w:r w:rsidR="004A5B3C">
        <w:rPr>
          <w:rFonts w:ascii="Verdana" w:eastAsia="Calibri" w:hAnsi="Verdana"/>
          <w:sz w:val="20"/>
          <w:szCs w:val="20"/>
        </w:rPr>
        <w:t xml:space="preserve"> </w:t>
      </w:r>
      <w:r w:rsidR="000253C0">
        <w:rPr>
          <w:rFonts w:ascii="Verdana" w:eastAsia="Calibri" w:hAnsi="Verdana"/>
          <w:sz w:val="20"/>
          <w:szCs w:val="20"/>
          <w:lang w:val="en-GB"/>
        </w:rPr>
        <w:t>As varespladib is a broad-range (non-specific) PLA</w:t>
      </w:r>
      <w:r w:rsidR="000253C0">
        <w:rPr>
          <w:rFonts w:ascii="Verdana" w:eastAsia="Calibri" w:hAnsi="Verdana"/>
          <w:sz w:val="20"/>
          <w:szCs w:val="20"/>
          <w:vertAlign w:val="subscript"/>
          <w:lang w:val="en-GB"/>
        </w:rPr>
        <w:t>2</w:t>
      </w:r>
      <w:r w:rsidR="000253C0">
        <w:rPr>
          <w:rFonts w:ascii="Verdana" w:eastAsia="Calibri" w:hAnsi="Verdana"/>
          <w:sz w:val="20"/>
          <w:szCs w:val="20"/>
          <w:lang w:val="en-GB"/>
        </w:rPr>
        <w:t xml:space="preserve"> inhibitor, it </w:t>
      </w:r>
      <w:r w:rsidR="00E1516B">
        <w:rPr>
          <w:rFonts w:ascii="Verdana" w:eastAsia="Calibri" w:hAnsi="Verdana"/>
          <w:sz w:val="20"/>
          <w:szCs w:val="20"/>
          <w:lang w:val="en-GB"/>
        </w:rPr>
        <w:t xml:space="preserve">was anticipated to be </w:t>
      </w:r>
      <w:r w:rsidR="000253C0">
        <w:rPr>
          <w:rFonts w:ascii="Verdana" w:eastAsia="Calibri" w:hAnsi="Verdana"/>
          <w:sz w:val="20"/>
          <w:szCs w:val="20"/>
          <w:lang w:val="en-GB"/>
        </w:rPr>
        <w:t>able to inhibit the majority of svPLA</w:t>
      </w:r>
      <w:r w:rsidR="000253C0">
        <w:rPr>
          <w:rFonts w:ascii="Verdana" w:eastAsia="Calibri" w:hAnsi="Verdana"/>
          <w:sz w:val="20"/>
          <w:szCs w:val="20"/>
          <w:vertAlign w:val="subscript"/>
          <w:lang w:val="en-GB"/>
        </w:rPr>
        <w:t>2</w:t>
      </w:r>
      <w:r w:rsidR="000253C0">
        <w:rPr>
          <w:rFonts w:ascii="Verdana" w:eastAsia="Calibri" w:hAnsi="Verdana"/>
          <w:sz w:val="20"/>
          <w:szCs w:val="20"/>
          <w:lang w:val="en-GB"/>
        </w:rPr>
        <w:t xml:space="preserve">s present in </w:t>
      </w:r>
      <w:r w:rsidR="00E1516B">
        <w:rPr>
          <w:rFonts w:ascii="Verdana" w:eastAsia="Calibri" w:hAnsi="Verdana"/>
          <w:sz w:val="20"/>
          <w:szCs w:val="20"/>
          <w:lang w:val="en-GB"/>
        </w:rPr>
        <w:t xml:space="preserve">a </w:t>
      </w:r>
      <w:r w:rsidR="000253C0">
        <w:rPr>
          <w:rFonts w:ascii="Verdana" w:eastAsia="Calibri" w:hAnsi="Verdana"/>
          <w:sz w:val="20"/>
          <w:szCs w:val="20"/>
          <w:lang w:val="en-GB"/>
        </w:rPr>
        <w:t>venom</w:t>
      </w:r>
      <w:r w:rsidR="00F65D42">
        <w:rPr>
          <w:rFonts w:ascii="Verdana" w:eastAsia="Calibri" w:hAnsi="Verdana"/>
          <w:sz w:val="20"/>
          <w:szCs w:val="20"/>
          <w:lang w:val="en-GB"/>
        </w:rPr>
        <w:t xml:space="preserve"> and as such concentration-dependently </w:t>
      </w:r>
      <w:r w:rsidR="00F65D42">
        <w:rPr>
          <w:rFonts w:ascii="Verdana" w:eastAsia="Calibri" w:hAnsi="Verdana"/>
          <w:sz w:val="20"/>
          <w:szCs w:val="20"/>
        </w:rPr>
        <w:t xml:space="preserve">reduce </w:t>
      </w:r>
      <w:r w:rsidR="0077057D">
        <w:rPr>
          <w:rFonts w:ascii="Verdana" w:eastAsia="Calibri" w:hAnsi="Verdana"/>
          <w:sz w:val="20"/>
          <w:szCs w:val="20"/>
        </w:rPr>
        <w:t xml:space="preserve">the </w:t>
      </w:r>
      <w:r w:rsidR="00BA5863">
        <w:rPr>
          <w:rFonts w:ascii="Verdana" w:eastAsia="Calibri" w:hAnsi="Verdana"/>
          <w:sz w:val="20"/>
          <w:szCs w:val="20"/>
        </w:rPr>
        <w:t xml:space="preserve">hydrolysis </w:t>
      </w:r>
      <w:r w:rsidR="00F65D42">
        <w:rPr>
          <w:rFonts w:ascii="Verdana" w:eastAsia="Calibri" w:hAnsi="Verdana"/>
          <w:sz w:val="20"/>
          <w:szCs w:val="20"/>
        </w:rPr>
        <w:t xml:space="preserve">rate </w:t>
      </w:r>
      <w:r w:rsidR="0077057D">
        <w:rPr>
          <w:rFonts w:ascii="Verdana" w:eastAsia="Calibri" w:hAnsi="Verdana"/>
          <w:sz w:val="20"/>
          <w:szCs w:val="20"/>
        </w:rPr>
        <w:t xml:space="preserve">of </w:t>
      </w:r>
      <w:r w:rsidR="00F65D42">
        <w:rPr>
          <w:rFonts w:ascii="Verdana" w:eastAsia="Calibri" w:hAnsi="Verdana"/>
          <w:sz w:val="20"/>
          <w:szCs w:val="20"/>
        </w:rPr>
        <w:t>phosphatidylcholine</w:t>
      </w:r>
      <w:r w:rsidR="0077057D">
        <w:rPr>
          <w:rFonts w:ascii="Verdana" w:eastAsia="Calibri" w:hAnsi="Verdana"/>
          <w:sz w:val="20"/>
          <w:szCs w:val="20"/>
        </w:rPr>
        <w:t xml:space="preserve"> in the assay. </w:t>
      </w:r>
      <w:r w:rsidR="005A39CB">
        <w:rPr>
          <w:rFonts w:ascii="Verdana" w:eastAsia="Calibri" w:hAnsi="Verdana"/>
          <w:sz w:val="20"/>
          <w:szCs w:val="20"/>
          <w:lang w:val="en-GB"/>
        </w:rPr>
        <w:t>The effect of the concentration of</w:t>
      </w:r>
      <w:r w:rsidR="00B253E3" w:rsidRPr="00BE1501">
        <w:rPr>
          <w:rFonts w:ascii="Verdana" w:eastAsia="Calibri" w:hAnsi="Verdana"/>
          <w:sz w:val="20"/>
          <w:szCs w:val="20"/>
          <w:lang w:val="en-GB"/>
        </w:rPr>
        <w:t xml:space="preserve"> varespladib </w:t>
      </w:r>
      <w:r w:rsidR="005A39CB">
        <w:rPr>
          <w:rFonts w:ascii="Verdana" w:eastAsia="Calibri" w:hAnsi="Verdana"/>
          <w:sz w:val="20"/>
          <w:szCs w:val="20"/>
          <w:lang w:val="en-GB"/>
        </w:rPr>
        <w:t>on the activity of</w:t>
      </w:r>
      <w:r w:rsidR="009964D6">
        <w:rPr>
          <w:rFonts w:ascii="Verdana" w:eastAsia="Calibri" w:hAnsi="Verdana"/>
          <w:sz w:val="20"/>
          <w:szCs w:val="20"/>
          <w:lang w:val="en-GB"/>
        </w:rPr>
        <w:t xml:space="preserve"> </w:t>
      </w:r>
      <w:r w:rsidR="003B19E6" w:rsidRPr="00BE1501">
        <w:rPr>
          <w:rFonts w:ascii="Verdana" w:eastAsia="Calibri" w:hAnsi="Verdana"/>
          <w:sz w:val="20"/>
          <w:szCs w:val="20"/>
          <w:lang w:val="en-GB"/>
        </w:rPr>
        <w:t xml:space="preserve">DRR (final </w:t>
      </w:r>
      <w:r w:rsidR="005A39CB">
        <w:rPr>
          <w:rFonts w:ascii="Verdana" w:eastAsia="Calibri" w:hAnsi="Verdana"/>
          <w:sz w:val="20"/>
          <w:szCs w:val="20"/>
          <w:lang w:val="en-GB"/>
        </w:rPr>
        <w:t xml:space="preserve">assay </w:t>
      </w:r>
      <w:r w:rsidR="003B19E6" w:rsidRPr="00BE1501">
        <w:rPr>
          <w:rFonts w:ascii="Verdana" w:eastAsia="Calibri" w:hAnsi="Verdana"/>
          <w:sz w:val="20"/>
          <w:szCs w:val="20"/>
          <w:lang w:val="en-GB"/>
        </w:rPr>
        <w:t>concentration</w:t>
      </w:r>
      <w:r w:rsidR="005A39CB">
        <w:rPr>
          <w:rFonts w:ascii="Verdana" w:eastAsia="Calibri" w:hAnsi="Verdana"/>
          <w:sz w:val="20"/>
          <w:szCs w:val="20"/>
          <w:lang w:val="en-GB"/>
        </w:rPr>
        <w:t>,</w:t>
      </w:r>
      <w:r w:rsidR="003B19E6" w:rsidRPr="00BE1501">
        <w:rPr>
          <w:rFonts w:ascii="Verdana" w:eastAsia="Calibri" w:hAnsi="Verdana"/>
          <w:sz w:val="20"/>
          <w:szCs w:val="20"/>
          <w:lang w:val="en-GB"/>
        </w:rPr>
        <w:t xml:space="preserve"> 12.5 </w:t>
      </w:r>
      <w:r w:rsidR="00872756">
        <w:rPr>
          <w:rFonts w:ascii="Verdana" w:eastAsia="Calibri" w:hAnsi="Verdana"/>
          <w:sz w:val="20"/>
          <w:szCs w:val="20"/>
          <w:lang w:val="en-GB"/>
        </w:rPr>
        <w:t>µ</w:t>
      </w:r>
      <w:r w:rsidR="003B19E6" w:rsidRPr="00BE1501">
        <w:rPr>
          <w:rFonts w:ascii="Verdana" w:eastAsia="Calibri" w:hAnsi="Verdana"/>
          <w:sz w:val="20"/>
          <w:szCs w:val="20"/>
          <w:lang w:val="en-GB"/>
        </w:rPr>
        <w:t>g/mL) w</w:t>
      </w:r>
      <w:r w:rsidR="00B0437A">
        <w:rPr>
          <w:rFonts w:ascii="Verdana" w:eastAsia="Calibri" w:hAnsi="Verdana"/>
          <w:sz w:val="20"/>
          <w:szCs w:val="20"/>
          <w:lang w:val="en-GB"/>
        </w:rPr>
        <w:t xml:space="preserve">as </w:t>
      </w:r>
      <w:r w:rsidR="005A39CB">
        <w:rPr>
          <w:rFonts w:ascii="Verdana" w:eastAsia="Calibri" w:hAnsi="Verdana"/>
          <w:sz w:val="20"/>
          <w:szCs w:val="20"/>
          <w:lang w:val="en-GB"/>
        </w:rPr>
        <w:t>determined</w:t>
      </w:r>
      <w:r w:rsidR="00F65D42">
        <w:rPr>
          <w:rFonts w:ascii="Verdana" w:eastAsia="Calibri" w:hAnsi="Verdana"/>
          <w:sz w:val="20"/>
          <w:szCs w:val="20"/>
          <w:lang w:val="en-GB"/>
        </w:rPr>
        <w:t xml:space="preserve"> using </w:t>
      </w:r>
      <w:r w:rsidR="00F65D42">
        <w:rPr>
          <w:rFonts w:ascii="Verdana" w:eastAsia="Calibri" w:hAnsi="Verdana" w:cs="Calibri"/>
          <w:sz w:val="20"/>
          <w:szCs w:val="20"/>
        </w:rPr>
        <w:t>s</w:t>
      </w:r>
      <w:r w:rsidR="005E64BB" w:rsidRPr="00BE1501">
        <w:rPr>
          <w:rFonts w:ascii="Verdana" w:eastAsia="Calibri" w:hAnsi="Verdana" w:cs="Calibri"/>
          <w:sz w:val="20"/>
          <w:szCs w:val="20"/>
        </w:rPr>
        <w:t>erial dilution</w:t>
      </w:r>
      <w:r w:rsidR="00BA5863">
        <w:rPr>
          <w:rFonts w:ascii="Verdana" w:eastAsia="Calibri" w:hAnsi="Verdana" w:cs="Calibri"/>
          <w:sz w:val="20"/>
          <w:szCs w:val="20"/>
        </w:rPr>
        <w:t>s</w:t>
      </w:r>
      <w:r w:rsidR="005E64BB" w:rsidRPr="00BE1501">
        <w:rPr>
          <w:rFonts w:ascii="Verdana" w:eastAsia="Calibri" w:hAnsi="Verdana" w:cs="Calibri"/>
          <w:sz w:val="20"/>
          <w:szCs w:val="20"/>
        </w:rPr>
        <w:t xml:space="preserve"> </w:t>
      </w:r>
      <w:r w:rsidR="005E64BB">
        <w:rPr>
          <w:rFonts w:ascii="Verdana" w:eastAsia="Calibri" w:hAnsi="Verdana" w:cs="Calibri"/>
          <w:sz w:val="20"/>
          <w:szCs w:val="20"/>
        </w:rPr>
        <w:t xml:space="preserve">of varespladib </w:t>
      </w:r>
      <w:r w:rsidR="005E64BB" w:rsidRPr="00BE1501">
        <w:rPr>
          <w:rFonts w:ascii="Verdana" w:eastAsia="Calibri" w:hAnsi="Verdana" w:cs="Calibri"/>
          <w:sz w:val="20"/>
          <w:szCs w:val="20"/>
        </w:rPr>
        <w:t>in Tris buffer (1 mM</w:t>
      </w:r>
      <w:r w:rsidR="005E64BB">
        <w:rPr>
          <w:rFonts w:ascii="Verdana" w:eastAsia="Calibri" w:hAnsi="Verdana" w:cs="Calibri"/>
          <w:sz w:val="20"/>
          <w:szCs w:val="20"/>
        </w:rPr>
        <w:t>;</w:t>
      </w:r>
      <w:r w:rsidR="005E64BB" w:rsidRPr="00BE1501">
        <w:rPr>
          <w:rFonts w:ascii="Verdana" w:eastAsia="Calibri" w:hAnsi="Verdana" w:cs="Calibri"/>
          <w:sz w:val="20"/>
          <w:szCs w:val="20"/>
        </w:rPr>
        <w:t xml:space="preserve"> pH 8</w:t>
      </w:r>
      <w:r w:rsidR="009478D8">
        <w:rPr>
          <w:rFonts w:ascii="Verdana" w:eastAsia="Calibri" w:hAnsi="Verdana" w:cs="Calibri"/>
          <w:sz w:val="20"/>
          <w:szCs w:val="20"/>
        </w:rPr>
        <w:t>; 10</w:t>
      </w:r>
      <w:r w:rsidR="009478D8" w:rsidRPr="009478D8">
        <w:rPr>
          <w:rFonts w:ascii="Verdana" w:eastAsia="Calibri" w:hAnsi="Verdana"/>
          <w:sz w:val="20"/>
          <w:szCs w:val="20"/>
          <w:lang w:val="en-GB"/>
        </w:rPr>
        <w:t xml:space="preserve"> </w:t>
      </w:r>
      <w:r w:rsidR="009478D8">
        <w:rPr>
          <w:rFonts w:ascii="Verdana" w:eastAsia="Calibri" w:hAnsi="Verdana"/>
          <w:sz w:val="20"/>
          <w:szCs w:val="20"/>
          <w:lang w:val="en-GB"/>
        </w:rPr>
        <w:t>µl/well)</w:t>
      </w:r>
      <w:r w:rsidR="005E64BB" w:rsidRPr="00BE1501">
        <w:rPr>
          <w:rFonts w:ascii="Verdana" w:eastAsia="Calibri" w:hAnsi="Verdana" w:cs="Calibri"/>
          <w:sz w:val="20"/>
          <w:szCs w:val="20"/>
        </w:rPr>
        <w:t xml:space="preserve"> with</w:t>
      </w:r>
      <w:r w:rsidR="005E64BB">
        <w:rPr>
          <w:rFonts w:ascii="Verdana" w:eastAsia="Calibri" w:hAnsi="Verdana" w:cs="Calibri"/>
          <w:sz w:val="20"/>
          <w:szCs w:val="20"/>
        </w:rPr>
        <w:t xml:space="preserve"> final </w:t>
      </w:r>
      <w:r w:rsidR="005E64BB" w:rsidRPr="00BE1501">
        <w:rPr>
          <w:rFonts w:ascii="Verdana" w:eastAsia="Calibri" w:hAnsi="Verdana" w:cs="Calibri"/>
          <w:sz w:val="20"/>
          <w:szCs w:val="20"/>
        </w:rPr>
        <w:t>concentration</w:t>
      </w:r>
      <w:r w:rsidR="005E64BB">
        <w:rPr>
          <w:rFonts w:ascii="Verdana" w:eastAsia="Calibri" w:hAnsi="Verdana" w:cs="Calibri"/>
          <w:sz w:val="20"/>
          <w:szCs w:val="20"/>
        </w:rPr>
        <w:t>s</w:t>
      </w:r>
      <w:r w:rsidR="005E64BB" w:rsidRPr="00BE1501">
        <w:rPr>
          <w:rFonts w:ascii="Verdana" w:eastAsia="Calibri" w:hAnsi="Verdana" w:cs="Calibri"/>
          <w:sz w:val="20"/>
          <w:szCs w:val="20"/>
        </w:rPr>
        <w:t xml:space="preserve"> of </w:t>
      </w:r>
      <w:r w:rsidR="005E64BB">
        <w:rPr>
          <w:rFonts w:ascii="Verdana" w:eastAsia="Calibri" w:hAnsi="Verdana" w:cs="Calibri"/>
          <w:sz w:val="20"/>
          <w:szCs w:val="20"/>
        </w:rPr>
        <w:t>20</w:t>
      </w:r>
      <w:r w:rsidR="005E64BB" w:rsidRPr="00BE1501">
        <w:rPr>
          <w:rFonts w:ascii="Verdana" w:eastAsia="Calibri" w:hAnsi="Verdana" w:cs="Calibri"/>
          <w:sz w:val="20"/>
          <w:szCs w:val="20"/>
        </w:rPr>
        <w:t xml:space="preserve">, </w:t>
      </w:r>
      <w:r w:rsidR="005E64BB">
        <w:rPr>
          <w:rFonts w:ascii="Verdana" w:eastAsia="Calibri" w:hAnsi="Verdana" w:cs="Calibri"/>
          <w:sz w:val="20"/>
          <w:szCs w:val="20"/>
        </w:rPr>
        <w:t>2</w:t>
      </w:r>
      <w:r w:rsidR="005E64BB" w:rsidRPr="00BE1501">
        <w:rPr>
          <w:rFonts w:ascii="Verdana" w:eastAsia="Calibri" w:hAnsi="Verdana" w:cs="Calibri"/>
          <w:sz w:val="20"/>
          <w:szCs w:val="20"/>
        </w:rPr>
        <w:t xml:space="preserve">, </w:t>
      </w:r>
      <w:r w:rsidR="005E64BB">
        <w:rPr>
          <w:rFonts w:ascii="Verdana" w:eastAsia="Calibri" w:hAnsi="Verdana" w:cs="Calibri"/>
          <w:sz w:val="20"/>
          <w:szCs w:val="20"/>
        </w:rPr>
        <w:t>0.002</w:t>
      </w:r>
      <w:r w:rsidR="005E64BB" w:rsidRPr="00BE1501">
        <w:rPr>
          <w:rFonts w:ascii="Verdana" w:eastAsia="Calibri" w:hAnsi="Verdana" w:cs="Calibri"/>
          <w:sz w:val="20"/>
          <w:szCs w:val="20"/>
        </w:rPr>
        <w:t>,</w:t>
      </w:r>
      <w:r w:rsidR="005E64BB">
        <w:rPr>
          <w:rFonts w:ascii="Verdana" w:eastAsia="Calibri" w:hAnsi="Verdana" w:cs="Calibri"/>
          <w:sz w:val="20"/>
          <w:szCs w:val="20"/>
        </w:rPr>
        <w:t xml:space="preserve"> and</w:t>
      </w:r>
      <w:r w:rsidR="005E64BB" w:rsidRPr="00BE1501">
        <w:rPr>
          <w:rFonts w:ascii="Verdana" w:eastAsia="Calibri" w:hAnsi="Verdana" w:cs="Calibri"/>
          <w:sz w:val="20"/>
          <w:szCs w:val="20"/>
        </w:rPr>
        <w:t xml:space="preserve"> </w:t>
      </w:r>
      <w:r w:rsidR="005E64BB">
        <w:rPr>
          <w:rFonts w:ascii="Verdana" w:eastAsia="Calibri" w:hAnsi="Verdana" w:cs="Calibri"/>
          <w:sz w:val="20"/>
          <w:szCs w:val="20"/>
        </w:rPr>
        <w:t>0</w:t>
      </w:r>
      <w:r w:rsidR="005E64BB" w:rsidRPr="00BE1501">
        <w:rPr>
          <w:rFonts w:ascii="Verdana" w:eastAsia="Calibri" w:hAnsi="Verdana" w:cs="Calibri"/>
          <w:sz w:val="20"/>
          <w:szCs w:val="20"/>
        </w:rPr>
        <w:t xml:space="preserve"> μ</w:t>
      </w:r>
      <w:r w:rsidR="005E64BB">
        <w:rPr>
          <w:rFonts w:ascii="Verdana" w:eastAsia="Calibri" w:hAnsi="Verdana" w:cs="Calibri"/>
          <w:sz w:val="20"/>
          <w:szCs w:val="20"/>
        </w:rPr>
        <w:t>M</w:t>
      </w:r>
      <w:r w:rsidR="00F65D42">
        <w:rPr>
          <w:rFonts w:ascii="Verdana" w:eastAsia="Calibri" w:hAnsi="Verdana" w:cs="Calibri"/>
          <w:sz w:val="20"/>
          <w:szCs w:val="20"/>
        </w:rPr>
        <w:t xml:space="preserve"> </w:t>
      </w:r>
      <w:r w:rsidR="005A39CB">
        <w:rPr>
          <w:rFonts w:ascii="Verdana" w:eastAsia="Calibri" w:hAnsi="Verdana"/>
          <w:sz w:val="20"/>
          <w:szCs w:val="20"/>
          <w:lang w:val="en-GB"/>
        </w:rPr>
        <w:t>(</w:t>
      </w:r>
      <w:r w:rsidR="00280752">
        <w:rPr>
          <w:rFonts w:ascii="Verdana" w:eastAsia="Calibri" w:hAnsi="Verdana"/>
          <w:sz w:val="20"/>
          <w:szCs w:val="20"/>
          <w:lang w:val="en-GB"/>
        </w:rPr>
        <w:t>Figure 3</w:t>
      </w:r>
      <w:r w:rsidR="005A39CB">
        <w:rPr>
          <w:rFonts w:ascii="Verdana" w:eastAsia="Calibri" w:hAnsi="Verdana"/>
          <w:sz w:val="20"/>
          <w:szCs w:val="20"/>
          <w:lang w:val="en-GB"/>
        </w:rPr>
        <w:t>)</w:t>
      </w:r>
      <w:r w:rsidR="002265D5">
        <w:rPr>
          <w:rFonts w:ascii="Verdana" w:eastAsia="Calibri" w:hAnsi="Verdana"/>
          <w:sz w:val="20"/>
          <w:szCs w:val="20"/>
          <w:lang w:val="en-GB"/>
        </w:rPr>
        <w:t>.</w:t>
      </w:r>
      <w:r w:rsidR="0057049B">
        <w:rPr>
          <w:rFonts w:ascii="Verdana" w:eastAsia="Calibri" w:hAnsi="Verdana"/>
          <w:sz w:val="20"/>
          <w:szCs w:val="20"/>
          <w:lang w:val="en-GB"/>
        </w:rPr>
        <w:br w:type="page"/>
      </w:r>
    </w:p>
    <w:p w14:paraId="6441084A" w14:textId="77777777" w:rsidR="009A230A" w:rsidRDefault="009A230A" w:rsidP="0057049B">
      <w:pPr>
        <w:spacing w:line="360" w:lineRule="auto"/>
        <w:jc w:val="both"/>
        <w:rPr>
          <w:rFonts w:ascii="Verdana" w:eastAsia="Calibri" w:hAnsi="Verdana"/>
          <w:sz w:val="20"/>
          <w:szCs w:val="20"/>
          <w:lang w:val="en-GB"/>
        </w:rPr>
      </w:pPr>
    </w:p>
    <w:p w14:paraId="59608E20" w14:textId="021941EB" w:rsidR="0057049B" w:rsidRDefault="00C36B6D" w:rsidP="0077057D">
      <w:pPr>
        <w:spacing w:line="360" w:lineRule="auto"/>
        <w:ind w:firstLine="425"/>
        <w:jc w:val="both"/>
        <w:rPr>
          <w:rFonts w:ascii="Verdana" w:eastAsia="Calibri" w:hAnsi="Verdana"/>
          <w:sz w:val="20"/>
          <w:szCs w:val="20"/>
          <w:lang w:val="en-GB"/>
        </w:rPr>
      </w:pPr>
      <w:r>
        <w:rPr>
          <w:rFonts w:ascii="Verdana" w:eastAsia="Calibri" w:hAnsi="Verdana"/>
          <w:noProof/>
          <w:sz w:val="20"/>
          <w:szCs w:val="20"/>
          <w:lang w:val="nl-NL" w:eastAsia="nl-NL"/>
        </w:rPr>
        <w:object w:dxaOrig="1440" w:dyaOrig="1440" w14:anchorId="6493C614">
          <v:shape id="_x0000_s1037" type="#_x0000_t75" style="position:absolute;left:0;text-align:left;margin-left:29.9pt;margin-top:4.1pt;width:408.2pt;height:374.2pt;z-index:-251630592;visibility:visible" wrapcoords="4606 693 675 779 715 1299 9768 1385 10760 2078 6710 2684 3097 3246 1906 3376 1906 3766 2382 4156 2740 4156 2779 6926 1072 7618 1032 8138 1231 8311 1072 8484 1072 10216 2899 10389 1350 10475 1151 10562 1032 13808 1072 14285 2899 14544 2819 14934 2779 16622 2899 17315 1906 18007 1906 18310 2422 18700 2819 18700 2779 19089 6512 19392 10800 19392 8299 19609 8259 20042 8974 20128 12666 20128 12746 19522 14850 19392 18344 19089 18344 18180 17709 18137 18146 17877 18265 17531 16200 17315 17749 17098 18225 16925 18106 16622 15565 16103 14731 15843 14254 15626 13024 15237 18026 15064 18265 14631 18066 14544 18185 14285 17987 14198 16200 13852 14532 13159 14612 12683 14374 12553 13301 12467 10919 11081 10681 10389 10879 10259 9172 9696 8299 9004 12349 9004 18225 8614 18265 8224 17351 8095 14056 7359 11634 6839 10641 6536 9291 6233 8775 6060 7187 5541 7226 5368 6512 5194 4606 4848 3256 4156 3296 3982 3018 3593 6512 3463 13143 3030 13182 2597 12706 2467 10800 2078 21084 1299 20925 736 5718 693 4606 693">
            <v:imagedata r:id="rId12" o:title=""/>
            <w10:wrap type="tight"/>
          </v:shape>
          <o:OLEObject Type="Embed" ProgID="Prism5.Document" ShapeID="_x0000_s1037" DrawAspect="Content" ObjectID="_1652696844" r:id="rId13"/>
        </w:object>
      </w:r>
    </w:p>
    <w:p w14:paraId="2142E166" w14:textId="76CFE9F0" w:rsidR="00B97BC1" w:rsidRDefault="00B97BC1" w:rsidP="0077057D">
      <w:pPr>
        <w:spacing w:line="360" w:lineRule="auto"/>
        <w:ind w:firstLine="425"/>
        <w:jc w:val="both"/>
        <w:rPr>
          <w:rFonts w:ascii="Verdana" w:eastAsia="Calibri" w:hAnsi="Verdana"/>
          <w:sz w:val="20"/>
          <w:szCs w:val="20"/>
          <w:lang w:val="en-GB"/>
        </w:rPr>
      </w:pPr>
    </w:p>
    <w:p w14:paraId="5C28946C" w14:textId="477D203C" w:rsidR="00B97BC1" w:rsidRDefault="00B97BC1" w:rsidP="0077057D">
      <w:pPr>
        <w:spacing w:line="360" w:lineRule="auto"/>
        <w:ind w:firstLine="425"/>
        <w:jc w:val="both"/>
        <w:rPr>
          <w:rFonts w:ascii="Verdana" w:eastAsia="Calibri" w:hAnsi="Verdana"/>
          <w:sz w:val="20"/>
          <w:szCs w:val="20"/>
          <w:lang w:val="en-GB"/>
        </w:rPr>
      </w:pPr>
    </w:p>
    <w:p w14:paraId="32B4C64F" w14:textId="77777777" w:rsidR="00B97BC1" w:rsidRDefault="00B97BC1" w:rsidP="0077057D">
      <w:pPr>
        <w:spacing w:line="360" w:lineRule="auto"/>
        <w:ind w:firstLine="425"/>
        <w:jc w:val="both"/>
        <w:rPr>
          <w:rFonts w:ascii="Verdana" w:eastAsia="Calibri" w:hAnsi="Verdana"/>
          <w:sz w:val="20"/>
          <w:szCs w:val="20"/>
          <w:lang w:val="en-GB"/>
        </w:rPr>
      </w:pPr>
    </w:p>
    <w:p w14:paraId="4D0B2A68" w14:textId="5CE88818" w:rsidR="00826006" w:rsidRDefault="00826006" w:rsidP="00AB352A">
      <w:pPr>
        <w:spacing w:line="360" w:lineRule="auto"/>
        <w:ind w:firstLine="425"/>
        <w:jc w:val="both"/>
        <w:rPr>
          <w:rFonts w:ascii="Verdana" w:eastAsia="Calibri" w:hAnsi="Verdana"/>
          <w:sz w:val="20"/>
          <w:szCs w:val="20"/>
          <w:lang w:val="en-GB"/>
        </w:rPr>
      </w:pPr>
    </w:p>
    <w:p w14:paraId="3CE481F2" w14:textId="77777777" w:rsidR="00B97BC1" w:rsidRDefault="00B97BC1" w:rsidP="00AB352A">
      <w:pPr>
        <w:pStyle w:val="Caption"/>
        <w:jc w:val="both"/>
        <w:rPr>
          <w:rFonts w:ascii="Verdana" w:hAnsi="Verdana"/>
          <w:b w:val="0"/>
          <w:color w:val="auto"/>
        </w:rPr>
      </w:pPr>
    </w:p>
    <w:p w14:paraId="2559FE80" w14:textId="77777777" w:rsidR="00B97BC1" w:rsidRDefault="00B97BC1" w:rsidP="00AB352A">
      <w:pPr>
        <w:pStyle w:val="Caption"/>
        <w:jc w:val="both"/>
        <w:rPr>
          <w:rFonts w:ascii="Verdana" w:hAnsi="Verdana"/>
          <w:b w:val="0"/>
          <w:color w:val="auto"/>
        </w:rPr>
      </w:pPr>
    </w:p>
    <w:p w14:paraId="08854953" w14:textId="77777777" w:rsidR="00B97BC1" w:rsidRDefault="00B97BC1" w:rsidP="00AB352A">
      <w:pPr>
        <w:pStyle w:val="Caption"/>
        <w:jc w:val="both"/>
        <w:rPr>
          <w:rFonts w:ascii="Verdana" w:hAnsi="Verdana"/>
          <w:b w:val="0"/>
          <w:color w:val="auto"/>
        </w:rPr>
      </w:pPr>
    </w:p>
    <w:p w14:paraId="7C5A99F0" w14:textId="77777777" w:rsidR="00B97BC1" w:rsidRDefault="00B97BC1" w:rsidP="00AB352A">
      <w:pPr>
        <w:pStyle w:val="Caption"/>
        <w:jc w:val="both"/>
        <w:rPr>
          <w:rFonts w:ascii="Verdana" w:hAnsi="Verdana"/>
          <w:b w:val="0"/>
          <w:color w:val="auto"/>
        </w:rPr>
      </w:pPr>
    </w:p>
    <w:p w14:paraId="3AD09382" w14:textId="77777777" w:rsidR="00B97BC1" w:rsidRDefault="00B97BC1" w:rsidP="00AB352A">
      <w:pPr>
        <w:pStyle w:val="Caption"/>
        <w:jc w:val="both"/>
        <w:rPr>
          <w:rFonts w:ascii="Verdana" w:hAnsi="Verdana"/>
          <w:b w:val="0"/>
          <w:color w:val="auto"/>
        </w:rPr>
      </w:pPr>
    </w:p>
    <w:p w14:paraId="6EB7BDDD" w14:textId="77777777" w:rsidR="00B97BC1" w:rsidRDefault="00B97BC1" w:rsidP="00AB352A">
      <w:pPr>
        <w:pStyle w:val="Caption"/>
        <w:jc w:val="both"/>
        <w:rPr>
          <w:rFonts w:ascii="Verdana" w:hAnsi="Verdana"/>
          <w:b w:val="0"/>
          <w:color w:val="auto"/>
        </w:rPr>
      </w:pPr>
    </w:p>
    <w:p w14:paraId="19FBA6BF" w14:textId="77777777" w:rsidR="00B97BC1" w:rsidRDefault="00B97BC1" w:rsidP="00AB352A">
      <w:pPr>
        <w:pStyle w:val="Caption"/>
        <w:jc w:val="both"/>
        <w:rPr>
          <w:rFonts w:ascii="Verdana" w:hAnsi="Verdana"/>
          <w:b w:val="0"/>
          <w:color w:val="auto"/>
        </w:rPr>
      </w:pPr>
    </w:p>
    <w:p w14:paraId="6638B0BF" w14:textId="77777777" w:rsidR="00B97BC1" w:rsidRDefault="00B97BC1" w:rsidP="00AB352A">
      <w:pPr>
        <w:pStyle w:val="Caption"/>
        <w:jc w:val="both"/>
        <w:rPr>
          <w:rFonts w:ascii="Verdana" w:hAnsi="Verdana"/>
          <w:b w:val="0"/>
          <w:color w:val="auto"/>
        </w:rPr>
      </w:pPr>
    </w:p>
    <w:p w14:paraId="27E1748B" w14:textId="77777777" w:rsidR="00B97BC1" w:rsidRDefault="00B97BC1" w:rsidP="00AB352A">
      <w:pPr>
        <w:pStyle w:val="Caption"/>
        <w:jc w:val="both"/>
        <w:rPr>
          <w:rFonts w:ascii="Verdana" w:hAnsi="Verdana"/>
          <w:b w:val="0"/>
          <w:color w:val="auto"/>
        </w:rPr>
      </w:pPr>
    </w:p>
    <w:p w14:paraId="0F40B438" w14:textId="77777777" w:rsidR="00B97BC1" w:rsidRDefault="00B97BC1" w:rsidP="00AB352A">
      <w:pPr>
        <w:pStyle w:val="Caption"/>
        <w:jc w:val="both"/>
        <w:rPr>
          <w:rFonts w:ascii="Verdana" w:hAnsi="Verdana"/>
          <w:b w:val="0"/>
          <w:color w:val="auto"/>
        </w:rPr>
      </w:pPr>
    </w:p>
    <w:p w14:paraId="404E72E7" w14:textId="77777777" w:rsidR="00B97BC1" w:rsidRDefault="00B97BC1" w:rsidP="00AB352A">
      <w:pPr>
        <w:pStyle w:val="Caption"/>
        <w:jc w:val="both"/>
        <w:rPr>
          <w:rFonts w:ascii="Verdana" w:hAnsi="Verdana"/>
          <w:b w:val="0"/>
          <w:color w:val="auto"/>
        </w:rPr>
      </w:pPr>
    </w:p>
    <w:p w14:paraId="1E0288C0" w14:textId="77777777" w:rsidR="0057049B" w:rsidRDefault="0057049B" w:rsidP="00AB352A">
      <w:pPr>
        <w:pStyle w:val="Caption"/>
        <w:jc w:val="both"/>
        <w:rPr>
          <w:rFonts w:ascii="Verdana" w:hAnsi="Verdana"/>
          <w:b w:val="0"/>
          <w:color w:val="auto"/>
        </w:rPr>
      </w:pPr>
    </w:p>
    <w:p w14:paraId="4680F533" w14:textId="5E79401E" w:rsidR="00730E93" w:rsidRDefault="00730E93" w:rsidP="00AB352A">
      <w:pPr>
        <w:pStyle w:val="Caption"/>
        <w:jc w:val="both"/>
        <w:rPr>
          <w:rFonts w:ascii="Verdana" w:hAnsi="Verdana"/>
          <w:b w:val="0"/>
          <w:color w:val="auto"/>
        </w:rPr>
      </w:pPr>
      <w:r w:rsidRPr="00656458">
        <w:rPr>
          <w:rFonts w:ascii="Verdana" w:hAnsi="Verdana"/>
          <w:b w:val="0"/>
          <w:color w:val="auto"/>
        </w:rPr>
        <w:t xml:space="preserve">Figure </w:t>
      </w:r>
      <w:r w:rsidR="00280752">
        <w:rPr>
          <w:rFonts w:ascii="Verdana" w:hAnsi="Verdana"/>
          <w:b w:val="0"/>
          <w:color w:val="auto"/>
        </w:rPr>
        <w:t>3:</w:t>
      </w:r>
      <w:r>
        <w:rPr>
          <w:rFonts w:ascii="Verdana" w:hAnsi="Verdana"/>
          <w:b w:val="0"/>
          <w:color w:val="auto"/>
        </w:rPr>
        <w:t xml:space="preserve"> </w:t>
      </w:r>
      <w:r w:rsidR="00226E8F" w:rsidRPr="00226E8F">
        <w:rPr>
          <w:rFonts w:ascii="Verdana" w:hAnsi="Verdana"/>
          <w:b w:val="0"/>
          <w:color w:val="auto"/>
        </w:rPr>
        <w:t xml:space="preserve">Kinetic absorbance measurements obtained </w:t>
      </w:r>
      <w:r w:rsidR="00226E8F">
        <w:rPr>
          <w:rFonts w:ascii="Verdana" w:hAnsi="Verdana"/>
          <w:b w:val="0"/>
          <w:color w:val="auto"/>
        </w:rPr>
        <w:t>for assessing the inhibitory effect of the PLA</w:t>
      </w:r>
      <w:r w:rsidR="00226E8F" w:rsidRPr="009631DD">
        <w:rPr>
          <w:rFonts w:ascii="Verdana" w:hAnsi="Verdana"/>
          <w:b w:val="0"/>
          <w:color w:val="auto"/>
          <w:vertAlign w:val="subscript"/>
        </w:rPr>
        <w:t>2</w:t>
      </w:r>
      <w:r w:rsidR="00226E8F">
        <w:rPr>
          <w:rFonts w:ascii="Verdana" w:hAnsi="Verdana"/>
          <w:b w:val="0"/>
          <w:color w:val="auto"/>
        </w:rPr>
        <w:t xml:space="preserve"> inhibitor varespladib</w:t>
      </w:r>
      <w:r w:rsidR="00226E8F" w:rsidRPr="00226E8F">
        <w:rPr>
          <w:rFonts w:ascii="Verdana" w:hAnsi="Verdana"/>
          <w:b w:val="0"/>
          <w:color w:val="auto"/>
        </w:rPr>
        <w:t xml:space="preserve"> </w:t>
      </w:r>
      <w:r w:rsidR="00226E8F">
        <w:rPr>
          <w:rFonts w:ascii="Verdana" w:hAnsi="Verdana"/>
          <w:b w:val="0"/>
          <w:color w:val="auto"/>
        </w:rPr>
        <w:t>on</w:t>
      </w:r>
      <w:r w:rsidR="00280752">
        <w:rPr>
          <w:rFonts w:ascii="Verdana" w:hAnsi="Verdana"/>
          <w:b w:val="0"/>
          <w:color w:val="auto"/>
        </w:rPr>
        <w:t xml:space="preserve"> the cresol red based</w:t>
      </w:r>
      <w:r w:rsidR="00226E8F" w:rsidRPr="00226E8F">
        <w:rPr>
          <w:rFonts w:ascii="Verdana" w:hAnsi="Verdana"/>
          <w:b w:val="0"/>
          <w:color w:val="auto"/>
        </w:rPr>
        <w:t xml:space="preserve"> PLA</w:t>
      </w:r>
      <w:r w:rsidR="00226E8F" w:rsidRPr="009631DD">
        <w:rPr>
          <w:rFonts w:ascii="Verdana" w:hAnsi="Verdana"/>
          <w:b w:val="0"/>
          <w:color w:val="auto"/>
          <w:vertAlign w:val="subscript"/>
        </w:rPr>
        <w:t>2</w:t>
      </w:r>
      <w:r w:rsidR="00280752" w:rsidRPr="00533D05">
        <w:rPr>
          <w:rFonts w:ascii="Verdana" w:hAnsi="Verdana"/>
          <w:b w:val="0"/>
          <w:color w:val="auto"/>
        </w:rPr>
        <w:t xml:space="preserve"> </w:t>
      </w:r>
      <w:r w:rsidR="00280752">
        <w:rPr>
          <w:rFonts w:ascii="Verdana" w:hAnsi="Verdana"/>
          <w:b w:val="0"/>
          <w:color w:val="auto"/>
        </w:rPr>
        <w:t>assay</w:t>
      </w:r>
      <w:r w:rsidR="00226E8F" w:rsidRPr="00226E8F">
        <w:rPr>
          <w:rFonts w:ascii="Verdana" w:hAnsi="Verdana"/>
          <w:b w:val="0"/>
          <w:color w:val="auto"/>
        </w:rPr>
        <w:t>. Concen</w:t>
      </w:r>
      <w:r w:rsidR="00226E8F">
        <w:rPr>
          <w:rFonts w:ascii="Verdana" w:hAnsi="Verdana"/>
          <w:b w:val="0"/>
          <w:color w:val="auto"/>
        </w:rPr>
        <w:t xml:space="preserve">trations of phosphatidylcholine, cresol red, and DRR </w:t>
      </w:r>
      <w:r w:rsidR="00226E8F" w:rsidRPr="00226E8F">
        <w:rPr>
          <w:rFonts w:ascii="Verdana" w:hAnsi="Verdana"/>
          <w:b w:val="0"/>
          <w:color w:val="auto"/>
        </w:rPr>
        <w:t>were 0.66 mM and 37 μM,</w:t>
      </w:r>
      <w:r w:rsidR="00226E8F">
        <w:rPr>
          <w:rFonts w:ascii="Verdana" w:hAnsi="Verdana"/>
          <w:b w:val="0"/>
          <w:color w:val="auto"/>
        </w:rPr>
        <w:t xml:space="preserve"> and 12.</w:t>
      </w:r>
      <w:r w:rsidR="008B3B41">
        <w:rPr>
          <w:rFonts w:ascii="Verdana" w:hAnsi="Verdana"/>
          <w:b w:val="0"/>
          <w:color w:val="auto"/>
        </w:rPr>
        <w:t>5</w:t>
      </w:r>
      <w:r w:rsidR="00226E8F">
        <w:rPr>
          <w:rFonts w:ascii="Verdana" w:hAnsi="Verdana"/>
          <w:b w:val="0"/>
          <w:color w:val="auto"/>
        </w:rPr>
        <w:t xml:space="preserve"> </w:t>
      </w:r>
      <w:r w:rsidR="00226E8F" w:rsidRPr="00226E8F">
        <w:rPr>
          <w:rFonts w:ascii="Verdana" w:hAnsi="Verdana"/>
          <w:b w:val="0"/>
          <w:color w:val="auto"/>
        </w:rPr>
        <w:t>μ</w:t>
      </w:r>
      <w:r w:rsidR="00226E8F">
        <w:rPr>
          <w:rFonts w:ascii="Verdana" w:hAnsi="Verdana"/>
          <w:b w:val="0"/>
          <w:color w:val="auto"/>
        </w:rPr>
        <w:t>g/mL,</w:t>
      </w:r>
      <w:r w:rsidR="00226E8F" w:rsidRPr="00226E8F">
        <w:rPr>
          <w:rFonts w:ascii="Verdana" w:hAnsi="Verdana"/>
          <w:b w:val="0"/>
          <w:color w:val="auto"/>
        </w:rPr>
        <w:t xml:space="preserve"> respectively.</w:t>
      </w:r>
      <w:r w:rsidR="00226E8F">
        <w:rPr>
          <w:rFonts w:ascii="Verdana" w:hAnsi="Verdana"/>
          <w:b w:val="0"/>
          <w:color w:val="auto"/>
        </w:rPr>
        <w:t xml:space="preserve"> </w:t>
      </w:r>
      <w:r w:rsidR="00226E8F" w:rsidRPr="00226E8F">
        <w:rPr>
          <w:rFonts w:ascii="Verdana" w:hAnsi="Verdana"/>
          <w:b w:val="0"/>
          <w:color w:val="auto"/>
        </w:rPr>
        <w:t xml:space="preserve">Assay was performed in presence of </w:t>
      </w:r>
      <w:r w:rsidR="00226E8F">
        <w:rPr>
          <w:rFonts w:ascii="Verdana" w:hAnsi="Verdana"/>
          <w:b w:val="0"/>
          <w:color w:val="auto"/>
        </w:rPr>
        <w:t>varespladib</w:t>
      </w:r>
      <w:r w:rsidR="00226E8F" w:rsidRPr="00226E8F">
        <w:rPr>
          <w:rFonts w:ascii="Verdana" w:hAnsi="Verdana"/>
          <w:b w:val="0"/>
          <w:color w:val="auto"/>
        </w:rPr>
        <w:t xml:space="preserve"> with final concentrations of </w:t>
      </w:r>
      <w:r w:rsidR="00226E8F">
        <w:rPr>
          <w:rFonts w:ascii="Verdana" w:hAnsi="Verdana"/>
          <w:b w:val="0"/>
          <w:color w:val="auto"/>
        </w:rPr>
        <w:t>20</w:t>
      </w:r>
      <w:r w:rsidR="00226E8F" w:rsidRPr="00226E8F">
        <w:rPr>
          <w:rFonts w:ascii="Verdana" w:hAnsi="Verdana"/>
          <w:b w:val="0"/>
          <w:color w:val="auto"/>
        </w:rPr>
        <w:t>, 2</w:t>
      </w:r>
      <w:r w:rsidR="00226E8F">
        <w:rPr>
          <w:rFonts w:ascii="Verdana" w:hAnsi="Verdana"/>
          <w:b w:val="0"/>
          <w:color w:val="auto"/>
        </w:rPr>
        <w:t>, 0.002,</w:t>
      </w:r>
      <w:r w:rsidR="00226E8F" w:rsidRPr="00226E8F">
        <w:rPr>
          <w:rFonts w:ascii="Verdana" w:hAnsi="Verdana"/>
          <w:b w:val="0"/>
          <w:color w:val="auto"/>
        </w:rPr>
        <w:t xml:space="preserve"> </w:t>
      </w:r>
      <w:r w:rsidR="00226E8F">
        <w:rPr>
          <w:rFonts w:ascii="Verdana" w:hAnsi="Verdana"/>
          <w:b w:val="0"/>
          <w:color w:val="auto"/>
        </w:rPr>
        <w:t>and 0</w:t>
      </w:r>
      <w:r w:rsidR="00226E8F" w:rsidRPr="00226E8F">
        <w:rPr>
          <w:rFonts w:ascii="Verdana" w:hAnsi="Verdana"/>
          <w:b w:val="0"/>
          <w:color w:val="auto"/>
        </w:rPr>
        <w:t xml:space="preserve"> μ</w:t>
      </w:r>
      <w:r w:rsidR="00226E8F">
        <w:rPr>
          <w:rFonts w:ascii="Verdana" w:hAnsi="Verdana"/>
          <w:b w:val="0"/>
          <w:color w:val="auto"/>
        </w:rPr>
        <w:t>M</w:t>
      </w:r>
      <w:r w:rsidR="00226E8F" w:rsidRPr="00226E8F">
        <w:rPr>
          <w:rFonts w:ascii="Verdana" w:hAnsi="Verdana"/>
          <w:b w:val="0"/>
          <w:color w:val="auto"/>
        </w:rPr>
        <w:t>. The absorbance was set at 570 nm.</w:t>
      </w:r>
      <w:r w:rsidR="0074695E">
        <w:rPr>
          <w:rFonts w:ascii="Verdana" w:hAnsi="Verdana"/>
          <w:b w:val="0"/>
          <w:color w:val="auto"/>
        </w:rPr>
        <w:t xml:space="preserve"> </w:t>
      </w:r>
      <w:r w:rsidR="0074695E" w:rsidRPr="0074695E">
        <w:rPr>
          <w:rFonts w:ascii="Verdana" w:hAnsi="Verdana"/>
          <w:b w:val="0"/>
          <w:color w:val="auto"/>
        </w:rPr>
        <w:t xml:space="preserve">Each curve represents the mean of three measurements </w:t>
      </w:r>
      <w:r w:rsidR="000E667D">
        <w:rPr>
          <w:rFonts w:ascii="Verdana" w:hAnsi="Verdana"/>
          <w:b w:val="0"/>
          <w:color w:val="auto"/>
        </w:rPr>
        <w:t xml:space="preserve">and </w:t>
      </w:r>
      <w:r w:rsidR="0074695E" w:rsidRPr="0074695E">
        <w:rPr>
          <w:rFonts w:ascii="Verdana" w:hAnsi="Verdana"/>
          <w:b w:val="0"/>
          <w:color w:val="auto"/>
        </w:rPr>
        <w:t>the error bars represent SEMs</w:t>
      </w:r>
      <w:r w:rsidR="0074695E">
        <w:rPr>
          <w:rFonts w:ascii="Verdana" w:hAnsi="Verdana"/>
          <w:b w:val="0"/>
          <w:color w:val="auto"/>
        </w:rPr>
        <w:t>.</w:t>
      </w:r>
    </w:p>
    <w:p w14:paraId="14098DCE" w14:textId="77777777" w:rsidR="00C52993" w:rsidRDefault="00C52993" w:rsidP="00AB352A">
      <w:pPr>
        <w:spacing w:line="360" w:lineRule="auto"/>
        <w:ind w:firstLine="425"/>
        <w:jc w:val="both"/>
        <w:rPr>
          <w:rFonts w:ascii="Verdana" w:eastAsia="Calibri" w:hAnsi="Verdana"/>
          <w:sz w:val="20"/>
          <w:szCs w:val="20"/>
          <w:lang w:val="en-GB"/>
        </w:rPr>
      </w:pPr>
    </w:p>
    <w:p w14:paraId="664DD066" w14:textId="5E4C4758" w:rsidR="008A42E9" w:rsidRDefault="002265D5" w:rsidP="00FF53BF">
      <w:pPr>
        <w:spacing w:line="360" w:lineRule="auto"/>
        <w:ind w:firstLine="425"/>
        <w:jc w:val="both"/>
        <w:rPr>
          <w:rFonts w:ascii="Verdana" w:eastAsia="Calibri" w:hAnsi="Verdana"/>
          <w:sz w:val="20"/>
          <w:szCs w:val="20"/>
          <w:lang w:val="en-GB"/>
        </w:rPr>
      </w:pPr>
      <w:r>
        <w:rPr>
          <w:rFonts w:ascii="Verdana" w:eastAsia="Calibri" w:hAnsi="Verdana"/>
          <w:sz w:val="20"/>
          <w:szCs w:val="20"/>
          <w:lang w:val="en-GB"/>
        </w:rPr>
        <w:t>When increas</w:t>
      </w:r>
      <w:r w:rsidR="006F35C3">
        <w:rPr>
          <w:rFonts w:ascii="Verdana" w:eastAsia="Calibri" w:hAnsi="Verdana"/>
          <w:sz w:val="20"/>
          <w:szCs w:val="20"/>
          <w:lang w:val="en-GB"/>
        </w:rPr>
        <w:t>ing</w:t>
      </w:r>
      <w:r>
        <w:rPr>
          <w:rFonts w:ascii="Verdana" w:eastAsia="Calibri" w:hAnsi="Verdana"/>
          <w:sz w:val="20"/>
          <w:szCs w:val="20"/>
          <w:lang w:val="en-GB"/>
        </w:rPr>
        <w:t xml:space="preserve"> concentration</w:t>
      </w:r>
      <w:r w:rsidR="006F35C3">
        <w:rPr>
          <w:rFonts w:ascii="Verdana" w:eastAsia="Calibri" w:hAnsi="Verdana"/>
          <w:sz w:val="20"/>
          <w:szCs w:val="20"/>
          <w:lang w:val="en-GB"/>
        </w:rPr>
        <w:t>s</w:t>
      </w:r>
      <w:r>
        <w:rPr>
          <w:rFonts w:ascii="Verdana" w:eastAsia="Calibri" w:hAnsi="Verdana"/>
          <w:sz w:val="20"/>
          <w:szCs w:val="20"/>
          <w:lang w:val="en-GB"/>
        </w:rPr>
        <w:t xml:space="preserve"> of </w:t>
      </w:r>
      <w:r w:rsidR="005E64BB">
        <w:rPr>
          <w:rFonts w:ascii="Verdana" w:eastAsia="Calibri" w:hAnsi="Verdana"/>
          <w:sz w:val="20"/>
          <w:szCs w:val="20"/>
          <w:lang w:val="en-GB"/>
        </w:rPr>
        <w:t>v</w:t>
      </w:r>
      <w:r>
        <w:rPr>
          <w:rFonts w:ascii="Verdana" w:eastAsia="Calibri" w:hAnsi="Verdana"/>
          <w:sz w:val="20"/>
          <w:szCs w:val="20"/>
          <w:lang w:val="en-GB"/>
        </w:rPr>
        <w:t xml:space="preserve">arespladib </w:t>
      </w:r>
      <w:r w:rsidR="00F65D42">
        <w:rPr>
          <w:rFonts w:ascii="Verdana" w:eastAsia="Calibri" w:hAnsi="Verdana"/>
          <w:sz w:val="20"/>
          <w:szCs w:val="20"/>
          <w:lang w:val="en-GB"/>
        </w:rPr>
        <w:t>were</w:t>
      </w:r>
      <w:r>
        <w:rPr>
          <w:rFonts w:ascii="Verdana" w:eastAsia="Calibri" w:hAnsi="Verdana"/>
          <w:sz w:val="20"/>
          <w:szCs w:val="20"/>
          <w:lang w:val="en-GB"/>
        </w:rPr>
        <w:t xml:space="preserve"> added to the assay mixture, a </w:t>
      </w:r>
      <w:r w:rsidR="00F65D42">
        <w:rPr>
          <w:rFonts w:ascii="Verdana" w:eastAsia="Calibri" w:hAnsi="Verdana"/>
          <w:sz w:val="20"/>
          <w:szCs w:val="20"/>
          <w:lang w:val="en-GB"/>
        </w:rPr>
        <w:t xml:space="preserve">concentration-dependent </w:t>
      </w:r>
      <w:r>
        <w:rPr>
          <w:rFonts w:ascii="Verdana" w:eastAsia="Calibri" w:hAnsi="Verdana"/>
          <w:sz w:val="20"/>
          <w:szCs w:val="20"/>
          <w:lang w:val="en-GB"/>
        </w:rPr>
        <w:t>decrease in PLA</w:t>
      </w:r>
      <w:r w:rsidRPr="002265D5">
        <w:rPr>
          <w:rFonts w:ascii="Verdana" w:eastAsia="Calibri" w:hAnsi="Verdana"/>
          <w:sz w:val="20"/>
          <w:szCs w:val="20"/>
          <w:vertAlign w:val="subscript"/>
          <w:lang w:val="en-GB"/>
        </w:rPr>
        <w:t>2</w:t>
      </w:r>
      <w:r>
        <w:rPr>
          <w:rFonts w:ascii="Verdana" w:eastAsia="Calibri" w:hAnsi="Verdana"/>
          <w:sz w:val="20"/>
          <w:szCs w:val="20"/>
          <w:lang w:val="en-GB"/>
        </w:rPr>
        <w:t xml:space="preserve"> activity </w:t>
      </w:r>
      <w:r w:rsidR="00F65D42">
        <w:rPr>
          <w:rFonts w:ascii="Verdana" w:eastAsia="Calibri" w:hAnsi="Verdana"/>
          <w:sz w:val="20"/>
          <w:szCs w:val="20"/>
          <w:lang w:val="en-GB"/>
        </w:rPr>
        <w:t>was</w:t>
      </w:r>
      <w:r>
        <w:rPr>
          <w:rFonts w:ascii="Verdana" w:eastAsia="Calibri" w:hAnsi="Verdana"/>
          <w:sz w:val="20"/>
          <w:szCs w:val="20"/>
          <w:lang w:val="en-GB"/>
        </w:rPr>
        <w:t xml:space="preserve"> observed visible as a decrease </w:t>
      </w:r>
      <w:r w:rsidR="0077057D">
        <w:rPr>
          <w:rFonts w:ascii="Verdana" w:eastAsia="Calibri" w:hAnsi="Verdana"/>
          <w:sz w:val="20"/>
          <w:szCs w:val="20"/>
          <w:lang w:val="en-GB"/>
        </w:rPr>
        <w:t xml:space="preserve">in </w:t>
      </w:r>
      <w:r>
        <w:rPr>
          <w:rFonts w:ascii="Verdana" w:eastAsia="Calibri" w:hAnsi="Verdana"/>
          <w:sz w:val="20"/>
          <w:szCs w:val="20"/>
          <w:lang w:val="en-GB"/>
        </w:rPr>
        <w:t>steepness of the curves</w:t>
      </w:r>
      <w:r w:rsidR="00F65D42">
        <w:rPr>
          <w:rFonts w:ascii="Verdana" w:eastAsia="Calibri" w:hAnsi="Verdana"/>
          <w:sz w:val="20"/>
          <w:szCs w:val="20"/>
          <w:lang w:val="en-GB"/>
        </w:rPr>
        <w:t>.</w:t>
      </w:r>
      <w:r w:rsidR="00BA5863">
        <w:rPr>
          <w:rFonts w:ascii="Verdana" w:eastAsia="Calibri" w:hAnsi="Verdana"/>
          <w:sz w:val="20"/>
          <w:szCs w:val="20"/>
          <w:lang w:val="en-GB"/>
        </w:rPr>
        <w:t xml:space="preserve"> </w:t>
      </w:r>
      <w:r w:rsidR="007B3894" w:rsidRPr="007B3894">
        <w:rPr>
          <w:rFonts w:ascii="Verdana" w:eastAsia="Calibri" w:hAnsi="Verdana"/>
          <w:sz w:val="20"/>
          <w:szCs w:val="20"/>
          <w:lang w:val="en-GB"/>
        </w:rPr>
        <w:t>Even though the PLA</w:t>
      </w:r>
      <w:r w:rsidR="007B3894" w:rsidRPr="007B3894">
        <w:rPr>
          <w:rFonts w:ascii="Verdana" w:eastAsia="Calibri" w:hAnsi="Verdana"/>
          <w:sz w:val="20"/>
          <w:szCs w:val="20"/>
          <w:vertAlign w:val="subscript"/>
          <w:lang w:val="en-GB"/>
        </w:rPr>
        <w:t>2</w:t>
      </w:r>
      <w:r w:rsidR="007B3894" w:rsidRPr="007B3894">
        <w:rPr>
          <w:rFonts w:ascii="Verdana" w:eastAsia="Calibri" w:hAnsi="Verdana"/>
          <w:sz w:val="20"/>
          <w:szCs w:val="20"/>
          <w:lang w:val="en-GB"/>
        </w:rPr>
        <w:t xml:space="preserve"> activity was not fully inhibited within this concentration series, these results clearly show that the enzymatic acidification of the bioassay mixture was dose-dependently affected and almost full inhibition was reached at the highest concentration varespladib tested</w:t>
      </w:r>
      <w:r w:rsidR="00773D9D" w:rsidRPr="00773D9D">
        <w:rPr>
          <w:rFonts w:ascii="Verdana" w:eastAsia="Calibri" w:hAnsi="Verdana"/>
          <w:sz w:val="20"/>
          <w:szCs w:val="20"/>
          <w:lang w:val="en-GB"/>
        </w:rPr>
        <w:t>.</w:t>
      </w:r>
      <w:r w:rsidR="00F65D42">
        <w:rPr>
          <w:rFonts w:ascii="Verdana" w:eastAsia="Calibri" w:hAnsi="Verdana"/>
          <w:sz w:val="20"/>
          <w:szCs w:val="20"/>
          <w:lang w:val="en-GB"/>
        </w:rPr>
        <w:t xml:space="preserve"> In the blank </w:t>
      </w:r>
      <w:r w:rsidR="00212A39">
        <w:rPr>
          <w:rFonts w:ascii="Verdana" w:eastAsia="Calibri" w:hAnsi="Verdana"/>
          <w:sz w:val="20"/>
          <w:szCs w:val="20"/>
          <w:lang w:val="en-GB"/>
        </w:rPr>
        <w:t xml:space="preserve">measurement, </w:t>
      </w:r>
      <w:r w:rsidR="00F65D42">
        <w:rPr>
          <w:rFonts w:ascii="Verdana" w:eastAsia="Calibri" w:hAnsi="Verdana"/>
          <w:sz w:val="20"/>
          <w:szCs w:val="20"/>
          <w:lang w:val="en-GB"/>
        </w:rPr>
        <w:t xml:space="preserve">a </w:t>
      </w:r>
      <w:r w:rsidR="00773D9D">
        <w:rPr>
          <w:rFonts w:ascii="Verdana" w:eastAsia="Calibri" w:hAnsi="Verdana"/>
          <w:sz w:val="20"/>
          <w:szCs w:val="20"/>
          <w:lang w:val="en-GB"/>
        </w:rPr>
        <w:t xml:space="preserve">slight </w:t>
      </w:r>
      <w:r w:rsidR="00F65D42">
        <w:rPr>
          <w:rFonts w:ascii="Verdana" w:eastAsia="Calibri" w:hAnsi="Verdana"/>
          <w:sz w:val="20"/>
          <w:szCs w:val="20"/>
          <w:lang w:val="en-GB"/>
        </w:rPr>
        <w:t xml:space="preserve">decrease in absorbance </w:t>
      </w:r>
      <w:r w:rsidR="00255311">
        <w:rPr>
          <w:rFonts w:ascii="Verdana" w:eastAsia="Calibri" w:hAnsi="Verdana"/>
          <w:sz w:val="20"/>
          <w:szCs w:val="20"/>
          <w:lang w:val="en-GB"/>
        </w:rPr>
        <w:t>was</w:t>
      </w:r>
      <w:r w:rsidR="00F65D42">
        <w:rPr>
          <w:rFonts w:ascii="Verdana" w:eastAsia="Calibri" w:hAnsi="Verdana"/>
          <w:sz w:val="20"/>
          <w:szCs w:val="20"/>
          <w:lang w:val="en-GB"/>
        </w:rPr>
        <w:t xml:space="preserve"> observed due to </w:t>
      </w:r>
      <w:r w:rsidR="00255311">
        <w:rPr>
          <w:rFonts w:ascii="Verdana" w:eastAsia="Calibri" w:hAnsi="Verdana"/>
          <w:sz w:val="20"/>
          <w:szCs w:val="20"/>
          <w:lang w:val="en-GB"/>
        </w:rPr>
        <w:t>non-enzymatic (chemical) hydrolysis of</w:t>
      </w:r>
      <w:r w:rsidR="00BE46EF">
        <w:rPr>
          <w:rFonts w:ascii="Verdana" w:eastAsia="Calibri" w:hAnsi="Verdana"/>
          <w:sz w:val="20"/>
          <w:szCs w:val="20"/>
          <w:lang w:val="en-GB"/>
        </w:rPr>
        <w:t xml:space="preserve"> </w:t>
      </w:r>
      <w:r w:rsidR="00255311">
        <w:rPr>
          <w:rFonts w:ascii="Verdana" w:eastAsia="Calibri" w:hAnsi="Verdana"/>
          <w:sz w:val="20"/>
          <w:szCs w:val="20"/>
        </w:rPr>
        <w:t>phosphatidylcholine.</w:t>
      </w:r>
    </w:p>
    <w:p w14:paraId="57CE9B92" w14:textId="77777777" w:rsidR="00FF53BF" w:rsidRDefault="00FF53BF">
      <w:pPr>
        <w:spacing w:after="160" w:line="259" w:lineRule="auto"/>
        <w:rPr>
          <w:rFonts w:ascii="Verdana" w:eastAsia="Calibri" w:hAnsi="Verdana" w:cs="Calibri"/>
          <w:b/>
          <w:sz w:val="20"/>
          <w:szCs w:val="20"/>
        </w:rPr>
      </w:pPr>
      <w:r>
        <w:rPr>
          <w:rFonts w:ascii="Verdana" w:eastAsia="Calibri" w:hAnsi="Verdana" w:cs="Calibri"/>
          <w:b/>
          <w:sz w:val="20"/>
          <w:szCs w:val="20"/>
        </w:rPr>
        <w:br w:type="page"/>
      </w:r>
    </w:p>
    <w:p w14:paraId="3EA815F6" w14:textId="0401E584" w:rsidR="00594221" w:rsidRDefault="003A390D" w:rsidP="00AB352A">
      <w:pPr>
        <w:pStyle w:val="NoSpacing"/>
        <w:rPr>
          <w:rFonts w:ascii="Verdana" w:eastAsia="Calibri" w:hAnsi="Verdana" w:cs="Calibri"/>
          <w:b/>
          <w:sz w:val="20"/>
          <w:szCs w:val="20"/>
        </w:rPr>
      </w:pPr>
      <w:r w:rsidRPr="009E2D6F">
        <w:rPr>
          <w:rFonts w:ascii="Verdana" w:eastAsia="Calibri" w:hAnsi="Verdana" w:cs="Calibri"/>
          <w:b/>
          <w:sz w:val="20"/>
          <w:szCs w:val="20"/>
        </w:rPr>
        <w:lastRenderedPageBreak/>
        <w:t>3.</w:t>
      </w:r>
      <w:r w:rsidR="00594221" w:rsidRPr="009E2D6F">
        <w:rPr>
          <w:rFonts w:ascii="Verdana" w:eastAsia="Calibri" w:hAnsi="Verdana" w:cs="Calibri"/>
          <w:b/>
          <w:sz w:val="20"/>
          <w:szCs w:val="20"/>
        </w:rPr>
        <w:t>2 PLA</w:t>
      </w:r>
      <w:r w:rsidR="00594221" w:rsidRPr="009E2D6F">
        <w:rPr>
          <w:rFonts w:ascii="Verdana" w:eastAsia="Calibri" w:hAnsi="Verdana" w:cs="Calibri"/>
          <w:b/>
          <w:sz w:val="20"/>
          <w:szCs w:val="20"/>
          <w:vertAlign w:val="subscript"/>
        </w:rPr>
        <w:t>2</w:t>
      </w:r>
      <w:r w:rsidR="00594221" w:rsidRPr="009E2D6F">
        <w:rPr>
          <w:rFonts w:ascii="Verdana" w:eastAsia="Calibri" w:hAnsi="Verdana" w:cs="Calibri"/>
          <w:b/>
          <w:sz w:val="20"/>
          <w:szCs w:val="20"/>
        </w:rPr>
        <w:t xml:space="preserve"> assay </w:t>
      </w:r>
      <w:r w:rsidR="003255D8">
        <w:rPr>
          <w:rFonts w:ascii="Verdana" w:eastAsia="Calibri" w:hAnsi="Verdana" w:cs="Calibri"/>
          <w:b/>
          <w:sz w:val="20"/>
          <w:szCs w:val="20"/>
        </w:rPr>
        <w:t>based on</w:t>
      </w:r>
      <w:r w:rsidR="008A42E9" w:rsidRPr="009E2D6F">
        <w:rPr>
          <w:rFonts w:ascii="Verdana" w:eastAsia="Calibri" w:hAnsi="Verdana" w:cs="Calibri"/>
          <w:b/>
          <w:sz w:val="20"/>
          <w:szCs w:val="20"/>
        </w:rPr>
        <w:t xml:space="preserve"> </w:t>
      </w:r>
      <w:r w:rsidR="00594221" w:rsidRPr="009E2D6F">
        <w:rPr>
          <w:rFonts w:ascii="Verdana" w:eastAsia="Calibri" w:hAnsi="Verdana" w:cs="Calibri"/>
          <w:b/>
          <w:sz w:val="20"/>
          <w:szCs w:val="20"/>
        </w:rPr>
        <w:t>fluoresce</w:t>
      </w:r>
      <w:r w:rsidR="003255D8">
        <w:rPr>
          <w:rFonts w:ascii="Verdana" w:eastAsia="Calibri" w:hAnsi="Verdana" w:cs="Calibri"/>
          <w:b/>
          <w:sz w:val="20"/>
          <w:szCs w:val="20"/>
        </w:rPr>
        <w:t>in</w:t>
      </w:r>
    </w:p>
    <w:p w14:paraId="08DC04ED" w14:textId="77777777" w:rsidR="009E2D6F" w:rsidRPr="009E2D6F" w:rsidRDefault="009E2D6F" w:rsidP="00AB352A">
      <w:pPr>
        <w:pStyle w:val="NoSpacing"/>
        <w:rPr>
          <w:rFonts w:eastAsia="Calibri"/>
          <w:b/>
          <w:lang w:val="en-GB"/>
        </w:rPr>
      </w:pPr>
    </w:p>
    <w:p w14:paraId="12016898" w14:textId="4682AA3D" w:rsidR="000E2148" w:rsidRDefault="00594221" w:rsidP="00B70676">
      <w:pPr>
        <w:spacing w:after="160" w:line="259" w:lineRule="auto"/>
        <w:jc w:val="both"/>
        <w:rPr>
          <w:rFonts w:eastAsia="Calibri"/>
          <w:lang w:val="en-GB"/>
        </w:rPr>
      </w:pPr>
      <w:r w:rsidRPr="009E2D6F">
        <w:rPr>
          <w:rFonts w:ascii="Verdana" w:eastAsia="Calibri" w:hAnsi="Verdana" w:cs="Calibri"/>
          <w:b/>
          <w:i/>
          <w:sz w:val="20"/>
          <w:szCs w:val="20"/>
        </w:rPr>
        <w:t>3.2</w:t>
      </w:r>
      <w:r w:rsidR="00560DFF" w:rsidRPr="009E2D6F">
        <w:rPr>
          <w:rFonts w:ascii="Verdana" w:eastAsia="Calibri" w:hAnsi="Verdana" w:cs="Calibri"/>
          <w:b/>
          <w:i/>
          <w:sz w:val="20"/>
          <w:szCs w:val="20"/>
        </w:rPr>
        <w:t>.</w:t>
      </w:r>
      <w:r w:rsidRPr="009E2D6F">
        <w:rPr>
          <w:rFonts w:ascii="Verdana" w:eastAsia="Calibri" w:hAnsi="Verdana" w:cs="Calibri"/>
          <w:b/>
          <w:i/>
          <w:sz w:val="20"/>
          <w:szCs w:val="20"/>
        </w:rPr>
        <w:t>1</w:t>
      </w:r>
      <w:r w:rsidR="003A390D" w:rsidRPr="009E2D6F">
        <w:rPr>
          <w:rFonts w:ascii="Verdana" w:eastAsia="Calibri" w:hAnsi="Verdana" w:cs="Calibri"/>
          <w:b/>
          <w:i/>
          <w:sz w:val="20"/>
          <w:szCs w:val="20"/>
        </w:rPr>
        <w:t xml:space="preserve"> </w:t>
      </w:r>
      <w:r w:rsidR="003255D8">
        <w:rPr>
          <w:rFonts w:ascii="Verdana" w:eastAsia="Calibri" w:hAnsi="Verdana" w:cs="Calibri"/>
          <w:b/>
          <w:i/>
          <w:sz w:val="20"/>
          <w:szCs w:val="20"/>
        </w:rPr>
        <w:t>A</w:t>
      </w:r>
      <w:r w:rsidR="00755F3C" w:rsidRPr="009E2D6F">
        <w:rPr>
          <w:rFonts w:ascii="Verdana" w:eastAsia="Calibri" w:hAnsi="Verdana" w:cs="Calibri"/>
          <w:b/>
          <w:i/>
          <w:sz w:val="20"/>
          <w:szCs w:val="20"/>
        </w:rPr>
        <w:t>ssay development</w:t>
      </w:r>
    </w:p>
    <w:p w14:paraId="0AED40E1" w14:textId="32ACF76E" w:rsidR="00BD5350" w:rsidRDefault="000B7398" w:rsidP="00B70676">
      <w:pPr>
        <w:pStyle w:val="NoSpacing"/>
        <w:spacing w:line="360" w:lineRule="auto"/>
        <w:ind w:firstLine="720"/>
        <w:jc w:val="both"/>
        <w:rPr>
          <w:rFonts w:ascii="Verdana" w:eastAsia="Calibri" w:hAnsi="Verdana" w:cs="Calibri"/>
          <w:sz w:val="20"/>
          <w:szCs w:val="20"/>
        </w:rPr>
      </w:pPr>
      <w:r>
        <w:rPr>
          <w:rFonts w:ascii="Verdana" w:eastAsia="Calibri" w:hAnsi="Verdana"/>
          <w:sz w:val="20"/>
          <w:szCs w:val="20"/>
          <w:lang w:val="en-GB"/>
        </w:rPr>
        <w:t xml:space="preserve">The </w:t>
      </w:r>
      <w:r w:rsidR="009275E7">
        <w:rPr>
          <w:rFonts w:ascii="Verdana" w:eastAsia="Calibri" w:hAnsi="Verdana"/>
          <w:sz w:val="20"/>
          <w:szCs w:val="20"/>
          <w:lang w:val="en-GB"/>
        </w:rPr>
        <w:t>fluorescence quantum yield of</w:t>
      </w:r>
      <w:r>
        <w:rPr>
          <w:rFonts w:ascii="Verdana" w:eastAsia="Calibri" w:hAnsi="Verdana"/>
          <w:sz w:val="20"/>
          <w:szCs w:val="20"/>
          <w:lang w:val="en-GB"/>
        </w:rPr>
        <w:t xml:space="preserve"> </w:t>
      </w:r>
      <w:r w:rsidRPr="00BE1501">
        <w:rPr>
          <w:rFonts w:ascii="Verdana" w:eastAsia="Calibri" w:hAnsi="Verdana"/>
          <w:sz w:val="20"/>
          <w:szCs w:val="20"/>
        </w:rPr>
        <w:t>fluorescein</w:t>
      </w:r>
      <w:r w:rsidR="001B2742" w:rsidRPr="00BE1501">
        <w:rPr>
          <w:rFonts w:ascii="Verdana" w:eastAsia="Calibri" w:hAnsi="Verdana"/>
          <w:sz w:val="20"/>
          <w:szCs w:val="20"/>
        </w:rPr>
        <w:t xml:space="preserve"> is </w:t>
      </w:r>
      <w:r w:rsidR="009275E7">
        <w:rPr>
          <w:rFonts w:ascii="Verdana" w:eastAsia="Calibri" w:hAnsi="Verdana"/>
          <w:sz w:val="20"/>
          <w:szCs w:val="20"/>
        </w:rPr>
        <w:t xml:space="preserve">pH dependent, being </w:t>
      </w:r>
      <w:r w:rsidR="001B2742">
        <w:rPr>
          <w:rFonts w:ascii="Verdana" w:eastAsia="Calibri" w:hAnsi="Verdana"/>
          <w:sz w:val="20"/>
          <w:szCs w:val="20"/>
        </w:rPr>
        <w:t xml:space="preserve">highest </w:t>
      </w:r>
      <w:r w:rsidR="000E2148">
        <w:rPr>
          <w:rFonts w:ascii="Verdana" w:eastAsia="Calibri" w:hAnsi="Verdana"/>
          <w:sz w:val="20"/>
          <w:szCs w:val="20"/>
        </w:rPr>
        <w:t xml:space="preserve">at </w:t>
      </w:r>
      <w:r w:rsidR="00212A39">
        <w:rPr>
          <w:rFonts w:ascii="Verdana" w:eastAsia="Calibri" w:hAnsi="Verdana"/>
          <w:sz w:val="20"/>
          <w:szCs w:val="20"/>
        </w:rPr>
        <w:t xml:space="preserve">around </w:t>
      </w:r>
      <w:r w:rsidR="000E2148">
        <w:rPr>
          <w:rFonts w:ascii="Verdana" w:eastAsia="Calibri" w:hAnsi="Verdana"/>
          <w:sz w:val="20"/>
          <w:szCs w:val="20"/>
        </w:rPr>
        <w:t>pH 8</w:t>
      </w:r>
      <w:r w:rsidR="009275E7">
        <w:rPr>
          <w:rFonts w:ascii="Verdana" w:eastAsia="Calibri" w:hAnsi="Verdana"/>
          <w:sz w:val="20"/>
          <w:szCs w:val="20"/>
        </w:rPr>
        <w:t>.</w:t>
      </w:r>
      <w:r w:rsidR="000E2148">
        <w:rPr>
          <w:rFonts w:ascii="Verdana" w:eastAsia="Calibri" w:hAnsi="Verdana"/>
          <w:sz w:val="20"/>
          <w:szCs w:val="20"/>
        </w:rPr>
        <w:t xml:space="preserve"> </w:t>
      </w:r>
      <w:r w:rsidR="009275E7">
        <w:rPr>
          <w:rFonts w:ascii="Verdana" w:eastAsia="Calibri" w:hAnsi="Verdana"/>
          <w:sz w:val="20"/>
          <w:szCs w:val="20"/>
        </w:rPr>
        <w:t>Its</w:t>
      </w:r>
      <w:r w:rsidR="001B2742">
        <w:rPr>
          <w:rFonts w:ascii="Verdana" w:eastAsia="Calibri" w:hAnsi="Verdana"/>
          <w:sz w:val="20"/>
          <w:szCs w:val="20"/>
        </w:rPr>
        <w:t xml:space="preserve"> fluorescence </w:t>
      </w:r>
      <w:r w:rsidR="001B2742" w:rsidRPr="00BE1501">
        <w:rPr>
          <w:rFonts w:ascii="Verdana" w:eastAsia="Calibri" w:hAnsi="Verdana"/>
          <w:sz w:val="20"/>
          <w:szCs w:val="20"/>
        </w:rPr>
        <w:t>decrease</w:t>
      </w:r>
      <w:r w:rsidR="001B2742">
        <w:rPr>
          <w:rFonts w:ascii="Verdana" w:eastAsia="Calibri" w:hAnsi="Verdana"/>
          <w:sz w:val="20"/>
          <w:szCs w:val="20"/>
        </w:rPr>
        <w:t>s</w:t>
      </w:r>
      <w:r w:rsidR="001B2742" w:rsidRPr="00BE1501">
        <w:rPr>
          <w:rFonts w:ascii="Verdana" w:eastAsia="Calibri" w:hAnsi="Verdana"/>
          <w:sz w:val="20"/>
          <w:szCs w:val="20"/>
        </w:rPr>
        <w:t xml:space="preserve"> </w:t>
      </w:r>
      <w:r w:rsidR="00212A39">
        <w:rPr>
          <w:rFonts w:ascii="Verdana" w:eastAsia="Calibri" w:hAnsi="Verdana"/>
          <w:sz w:val="20"/>
          <w:szCs w:val="20"/>
        </w:rPr>
        <w:t>in the presence of lowered</w:t>
      </w:r>
      <w:r w:rsidR="001B2742">
        <w:rPr>
          <w:rFonts w:ascii="Verdana" w:eastAsia="Calibri" w:hAnsi="Verdana"/>
          <w:sz w:val="20"/>
          <w:szCs w:val="20"/>
        </w:rPr>
        <w:t xml:space="preserve"> pH</w:t>
      </w:r>
      <w:r w:rsidR="0059001B">
        <w:rPr>
          <w:rFonts w:ascii="Verdana" w:eastAsia="Calibri" w:hAnsi="Verdana"/>
          <w:sz w:val="20"/>
          <w:szCs w:val="20"/>
        </w:rPr>
        <w:t>, which is the detection principle of the fluorescence assay format</w:t>
      </w:r>
      <w:r w:rsidR="001B2742">
        <w:rPr>
          <w:rFonts w:ascii="Verdana" w:eastAsia="Calibri" w:hAnsi="Verdana"/>
          <w:sz w:val="20"/>
          <w:szCs w:val="20"/>
        </w:rPr>
        <w:t xml:space="preserve">. </w:t>
      </w:r>
      <w:r w:rsidR="009275E7">
        <w:rPr>
          <w:rFonts w:ascii="Verdana" w:eastAsia="Calibri" w:hAnsi="Verdana"/>
          <w:sz w:val="20"/>
          <w:szCs w:val="20"/>
        </w:rPr>
        <w:t xml:space="preserve">Below </w:t>
      </w:r>
      <w:r w:rsidR="001B2742">
        <w:rPr>
          <w:rFonts w:ascii="Verdana" w:eastAsia="Calibri" w:hAnsi="Verdana"/>
          <w:sz w:val="20"/>
          <w:szCs w:val="20"/>
        </w:rPr>
        <w:t xml:space="preserve">pH 6 the emission </w:t>
      </w:r>
      <w:r w:rsidR="009275E7">
        <w:rPr>
          <w:rFonts w:ascii="Verdana" w:eastAsia="Calibri" w:hAnsi="Verdana"/>
          <w:sz w:val="20"/>
          <w:szCs w:val="20"/>
        </w:rPr>
        <w:t xml:space="preserve">starts to </w:t>
      </w:r>
      <w:r w:rsidR="0059001B">
        <w:rPr>
          <w:rFonts w:ascii="Verdana" w:eastAsia="Calibri" w:hAnsi="Verdana"/>
          <w:sz w:val="20"/>
          <w:szCs w:val="20"/>
        </w:rPr>
        <w:t>get</w:t>
      </w:r>
      <w:r w:rsidR="00015B15">
        <w:rPr>
          <w:rFonts w:ascii="Verdana" w:eastAsia="Calibri" w:hAnsi="Verdana"/>
          <w:sz w:val="20"/>
          <w:szCs w:val="20"/>
        </w:rPr>
        <w:t xml:space="preserve"> </w:t>
      </w:r>
      <w:r w:rsidR="009275E7">
        <w:rPr>
          <w:rFonts w:ascii="Verdana" w:eastAsia="Calibri" w:hAnsi="Verdana"/>
          <w:sz w:val="20"/>
          <w:szCs w:val="20"/>
        </w:rPr>
        <w:t>weak</w:t>
      </w:r>
      <w:r w:rsidR="001B2742">
        <w:rPr>
          <w:rFonts w:ascii="Verdana" w:eastAsia="Calibri" w:hAnsi="Verdana"/>
          <w:sz w:val="20"/>
          <w:szCs w:val="20"/>
        </w:rPr>
        <w:t xml:space="preserve">, </w:t>
      </w:r>
      <w:r w:rsidR="00212A39">
        <w:rPr>
          <w:rFonts w:ascii="Verdana" w:eastAsia="Calibri" w:hAnsi="Verdana"/>
          <w:sz w:val="20"/>
          <w:szCs w:val="20"/>
        </w:rPr>
        <w:t xml:space="preserve">and becomes undetectable </w:t>
      </w:r>
      <w:r w:rsidR="009275E7">
        <w:rPr>
          <w:rFonts w:ascii="Verdana" w:eastAsia="Calibri" w:hAnsi="Verdana"/>
          <w:sz w:val="20"/>
          <w:szCs w:val="20"/>
        </w:rPr>
        <w:t>at very acidic conditions</w:t>
      </w:r>
      <w:r w:rsidR="001B2742" w:rsidRPr="00BE1501">
        <w:rPr>
          <w:rFonts w:ascii="Verdana" w:eastAsia="Calibri" w:hAnsi="Verdana"/>
          <w:sz w:val="20"/>
          <w:szCs w:val="20"/>
        </w:rPr>
        <w:t>.</w:t>
      </w:r>
      <w:r w:rsidR="001B2742">
        <w:rPr>
          <w:rFonts w:ascii="Verdana" w:eastAsia="Calibri" w:hAnsi="Verdana"/>
          <w:sz w:val="20"/>
          <w:szCs w:val="20"/>
        </w:rPr>
        <w:fldChar w:fldCharType="begin" w:fldLock="1"/>
      </w:r>
      <w:r w:rsidR="00C7012C">
        <w:rPr>
          <w:rFonts w:ascii="Verdana" w:eastAsia="Calibri" w:hAnsi="Verdana"/>
          <w:sz w:val="20"/>
          <w:szCs w:val="20"/>
        </w:rPr>
        <w:instrText>ADDIN CSL_CITATION {"citationItems":[{"id":"ITEM-1","itemData":{"author":[{"dropping-particle":"","family":"Martin","given":"Monique M","non-dropping-particle":"","parse-names":false,"suffix":""},{"dropping-particle":"","family":"Lindqvist","given":"Lars","non-dropping-particle":"","parse-names":false,"suffix":""}],"container-title":"Journal of Luminescence","id":"ITEM-1","issued":{"date-parts":[["1975"]]},"page":"381-390","title":"The pH dependence of fluorescein fluorescence","type":"article-journal","volume":"10"},"uris":["http://www.mendeley.com/documents/?uuid=0808ddd9-e117-4339-977a-7f0a041a64c1"]},{"id":"ITEM-2","itemData":{"DOI":"10.1111/j.1475-1313.2009.00703.x","ISSN":"02755408","abstract":"To re-assess and further quantify the pH-related changes in the absorbance and fluorescence emission spectra of sodium fluorescein in buffered aqueous solutions.","author":[{"dropping-particle":"","family":"Doughty","given":"Michael J.","non-dropping-particle":"","parse-names":false,"suffix":""}],"container-title":"Ophthalmic and Physiological Optics","id":"ITEM-2","issue":"2","issued":{"date-parts":[["2010"]]},"page":"167-174","title":"PH dependent spectral properties of sodium fluorescein ophthalmic solutions revisited","type":"article-journal","volume":"30"},"uris":["http://www.mendeley.com/documents/?uuid=ffcdc5bf-a2ae-49ed-a613-1f27f11e7fb2"]}],"mendeley":{"formattedCitation":"(Doughty, 2010; Martin and Lindqvist, 1975)","plainTextFormattedCitation":"(Doughty, 2010; Martin and Lindqvist, 1975)","previouslyFormattedCitation":"(Doughty, 2010; Martin and Lindqvist, 1975)"},"properties":{"noteIndex":0},"schema":"https://github.com/citation-style-language/schema/raw/master/csl-citation.json"}</w:instrText>
      </w:r>
      <w:r w:rsidR="001B2742">
        <w:rPr>
          <w:rFonts w:ascii="Verdana" w:eastAsia="Calibri" w:hAnsi="Verdana"/>
          <w:sz w:val="20"/>
          <w:szCs w:val="20"/>
        </w:rPr>
        <w:fldChar w:fldCharType="separate"/>
      </w:r>
      <w:r w:rsidR="00010DBD" w:rsidRPr="00010DBD">
        <w:rPr>
          <w:rFonts w:ascii="Verdana" w:eastAsia="Calibri" w:hAnsi="Verdana"/>
          <w:noProof/>
          <w:sz w:val="20"/>
          <w:szCs w:val="20"/>
        </w:rPr>
        <w:t>(Doughty, 2010; Martin and Lindqvist, 1975)</w:t>
      </w:r>
      <w:r w:rsidR="001B2742">
        <w:rPr>
          <w:rFonts w:ascii="Verdana" w:eastAsia="Calibri" w:hAnsi="Verdana"/>
          <w:sz w:val="20"/>
          <w:szCs w:val="20"/>
        </w:rPr>
        <w:fldChar w:fldCharType="end"/>
      </w:r>
      <w:r w:rsidR="001B2742" w:rsidRPr="00BE1501">
        <w:rPr>
          <w:rFonts w:ascii="Verdana" w:eastAsia="Calibri" w:hAnsi="Verdana"/>
          <w:sz w:val="20"/>
          <w:szCs w:val="20"/>
        </w:rPr>
        <w:t xml:space="preserve"> </w:t>
      </w:r>
      <w:r w:rsidR="00797703">
        <w:rPr>
          <w:rFonts w:ascii="Verdana" w:hAnsi="Verdana"/>
          <w:sz w:val="20"/>
          <w:szCs w:val="20"/>
        </w:rPr>
        <w:t>F</w:t>
      </w:r>
      <w:r w:rsidR="001B2742">
        <w:rPr>
          <w:rFonts w:ascii="Verdana" w:hAnsi="Verdana"/>
          <w:sz w:val="20"/>
          <w:szCs w:val="20"/>
        </w:rPr>
        <w:t xml:space="preserve">or </w:t>
      </w:r>
      <w:r w:rsidR="00797703">
        <w:rPr>
          <w:rFonts w:ascii="Verdana" w:hAnsi="Verdana"/>
          <w:sz w:val="20"/>
          <w:szCs w:val="20"/>
        </w:rPr>
        <w:t>th</w:t>
      </w:r>
      <w:r w:rsidR="00212A39">
        <w:rPr>
          <w:rFonts w:ascii="Verdana" w:hAnsi="Verdana"/>
          <w:sz w:val="20"/>
          <w:szCs w:val="20"/>
        </w:rPr>
        <w:t>is</w:t>
      </w:r>
      <w:r w:rsidR="001B2742">
        <w:rPr>
          <w:rFonts w:ascii="Verdana" w:hAnsi="Verdana"/>
          <w:sz w:val="20"/>
          <w:szCs w:val="20"/>
        </w:rPr>
        <w:t xml:space="preserve"> assay </w:t>
      </w:r>
      <w:r w:rsidR="00EB7C06">
        <w:rPr>
          <w:rFonts w:ascii="Verdana" w:hAnsi="Verdana"/>
          <w:sz w:val="20"/>
          <w:szCs w:val="20"/>
        </w:rPr>
        <w:t>a Tris</w:t>
      </w:r>
      <w:r w:rsidR="001B2742">
        <w:rPr>
          <w:rFonts w:ascii="Verdana" w:hAnsi="Verdana"/>
          <w:sz w:val="20"/>
          <w:szCs w:val="20"/>
        </w:rPr>
        <w:t xml:space="preserve"> buffer </w:t>
      </w:r>
      <w:r w:rsidR="00EB7C06">
        <w:rPr>
          <w:rFonts w:ascii="Verdana" w:hAnsi="Verdana"/>
          <w:sz w:val="20"/>
          <w:szCs w:val="20"/>
        </w:rPr>
        <w:t>of pH 8 was chosen (</w:t>
      </w:r>
      <w:r w:rsidR="00797703">
        <w:rPr>
          <w:rFonts w:ascii="Verdana" w:hAnsi="Verdana"/>
          <w:sz w:val="20"/>
          <w:szCs w:val="20"/>
        </w:rPr>
        <w:t xml:space="preserve">as for </w:t>
      </w:r>
      <w:r w:rsidR="00EB7C06">
        <w:rPr>
          <w:rFonts w:ascii="Verdana" w:hAnsi="Verdana"/>
          <w:sz w:val="20"/>
          <w:szCs w:val="20"/>
        </w:rPr>
        <w:t>cresol red) and the decrease of fluorescence intensity of fluorescein was monitored as result of PLA</w:t>
      </w:r>
      <w:r w:rsidR="00EB7C06" w:rsidRPr="00D86757">
        <w:rPr>
          <w:rFonts w:ascii="Verdana" w:hAnsi="Verdana"/>
          <w:sz w:val="20"/>
          <w:szCs w:val="20"/>
          <w:vertAlign w:val="subscript"/>
        </w:rPr>
        <w:t>2</w:t>
      </w:r>
      <w:r w:rsidR="00EB7C06">
        <w:rPr>
          <w:rFonts w:ascii="Verdana" w:hAnsi="Verdana"/>
          <w:sz w:val="20"/>
          <w:szCs w:val="20"/>
        </w:rPr>
        <w:t xml:space="preserve"> activity causing a drop </w:t>
      </w:r>
      <w:r w:rsidR="0059001B">
        <w:rPr>
          <w:rFonts w:ascii="Verdana" w:hAnsi="Verdana"/>
          <w:sz w:val="20"/>
          <w:szCs w:val="20"/>
        </w:rPr>
        <w:t>in</w:t>
      </w:r>
      <w:r w:rsidR="00EB7C06">
        <w:rPr>
          <w:rFonts w:ascii="Verdana" w:hAnsi="Verdana"/>
          <w:sz w:val="20"/>
          <w:szCs w:val="20"/>
        </w:rPr>
        <w:t xml:space="preserve"> pH</w:t>
      </w:r>
      <w:r w:rsidR="00B70676">
        <w:rPr>
          <w:rFonts w:ascii="Verdana" w:hAnsi="Verdana"/>
          <w:sz w:val="20"/>
          <w:szCs w:val="20"/>
        </w:rPr>
        <w:t>.</w:t>
      </w:r>
      <w:r w:rsidR="001B2742">
        <w:rPr>
          <w:rFonts w:ascii="Verdana" w:eastAsia="Calibri" w:hAnsi="Verdana"/>
          <w:sz w:val="20"/>
          <w:szCs w:val="20"/>
        </w:rPr>
        <w:fldChar w:fldCharType="begin" w:fldLock="1"/>
      </w:r>
      <w:r w:rsidR="00C7012C">
        <w:rPr>
          <w:rFonts w:ascii="Verdana" w:eastAsia="Calibri" w:hAnsi="Verdana"/>
          <w:sz w:val="20"/>
          <w:szCs w:val="20"/>
        </w:rPr>
        <w:instrText>ADDIN CSL_CITATION {"citationItems":[{"id":"ITEM-1","itemData":{"author":[{"dropping-particle":"","family":"Martin","given":"Monique M","non-dropping-particle":"","parse-names":false,"suffix":""},{"dropping-particle":"","family":"Lindqvist","given":"Lars","non-dropping-particle":"","parse-names":false,"suffix":""}],"container-title":"Journal of Luminescence","id":"ITEM-1","issued":{"date-parts":[["1975"]]},"page":"381-390","title":"The pH dependence of fluorescein fluorescence","type":"article-journal","volume":"10"},"uris":["http://www.mendeley.com/documents/?uuid=0808ddd9-e117-4339-977a-7f0a041a64c1"]},{"id":"ITEM-2","itemData":{"DOI":"10.1111/j.1475-1313.2009.00703.x","ISSN":"02755408","abstract":"To re-assess and further quantify the pH-related changes in the absorbance and fluorescence emission spectra of sodium fluorescein in buffered aqueous solutions.","author":[{"dropping-particle":"","family":"Doughty","given":"Michael J.","non-dropping-particle":"","parse-names":false,"suffix":""}],"container-title":"Ophthalmic and Physiological Optics","id":"ITEM-2","issue":"2","issued":{"date-parts":[["2010"]]},"page":"167-174","title":"PH dependent spectral properties of sodium fluorescein ophthalmic solutions revisited","type":"article-journal","volume":"30"},"uris":["http://www.mendeley.com/documents/?uuid=ffcdc5bf-a2ae-49ed-a613-1f27f11e7fb2"]}],"mendeley":{"formattedCitation":"(Doughty, 2010; Martin and Lindqvist, 1975)","plainTextFormattedCitation":"(Doughty, 2010; Martin and Lindqvist, 1975)","previouslyFormattedCitation":"(Doughty, 2010; Martin and Lindqvist, 1975)"},"properties":{"noteIndex":0},"schema":"https://github.com/citation-style-language/schema/raw/master/csl-citation.json"}</w:instrText>
      </w:r>
      <w:r w:rsidR="001B2742">
        <w:rPr>
          <w:rFonts w:ascii="Verdana" w:eastAsia="Calibri" w:hAnsi="Verdana"/>
          <w:sz w:val="20"/>
          <w:szCs w:val="20"/>
        </w:rPr>
        <w:fldChar w:fldCharType="separate"/>
      </w:r>
      <w:r w:rsidR="00010DBD" w:rsidRPr="00010DBD">
        <w:rPr>
          <w:rFonts w:ascii="Verdana" w:eastAsia="Calibri" w:hAnsi="Verdana"/>
          <w:noProof/>
          <w:sz w:val="20"/>
          <w:szCs w:val="20"/>
        </w:rPr>
        <w:t>(Doughty, 2010; Martin and Lindqvist, 1975)</w:t>
      </w:r>
      <w:r w:rsidR="001B2742">
        <w:rPr>
          <w:rFonts w:ascii="Verdana" w:eastAsia="Calibri" w:hAnsi="Verdana"/>
          <w:sz w:val="20"/>
          <w:szCs w:val="20"/>
        </w:rPr>
        <w:fldChar w:fldCharType="end"/>
      </w:r>
      <w:r w:rsidR="00B70676">
        <w:rPr>
          <w:rFonts w:ascii="Verdana" w:eastAsia="Calibri" w:hAnsi="Verdana"/>
          <w:sz w:val="20"/>
          <w:szCs w:val="20"/>
        </w:rPr>
        <w:t xml:space="preserve"> </w:t>
      </w:r>
      <w:r w:rsidR="000E667D">
        <w:rPr>
          <w:rFonts w:ascii="Verdana" w:eastAsia="Calibri" w:hAnsi="Verdana" w:cs="Calibri"/>
          <w:sz w:val="20"/>
          <w:szCs w:val="20"/>
        </w:rPr>
        <w:t xml:space="preserve">Additional </w:t>
      </w:r>
      <w:r w:rsidR="00EB7C06" w:rsidRPr="00EB7C06">
        <w:rPr>
          <w:rFonts w:ascii="Verdana" w:eastAsia="Calibri" w:hAnsi="Verdana" w:cs="Calibri"/>
          <w:sz w:val="20"/>
          <w:szCs w:val="20"/>
        </w:rPr>
        <w:t xml:space="preserve">information and results on the </w:t>
      </w:r>
      <w:r w:rsidR="004F2274">
        <w:rPr>
          <w:rFonts w:ascii="Verdana" w:eastAsia="Calibri" w:hAnsi="Verdana" w:cs="Calibri"/>
          <w:sz w:val="20"/>
          <w:szCs w:val="20"/>
        </w:rPr>
        <w:t>optimiz</w:t>
      </w:r>
      <w:r w:rsidR="00EB7C06">
        <w:rPr>
          <w:rFonts w:ascii="Verdana" w:eastAsia="Calibri" w:hAnsi="Verdana" w:cs="Calibri"/>
          <w:sz w:val="20"/>
          <w:szCs w:val="20"/>
        </w:rPr>
        <w:t>ation</w:t>
      </w:r>
      <w:r w:rsidR="00EB7C06" w:rsidRPr="00EB7C06">
        <w:rPr>
          <w:rFonts w:ascii="Verdana" w:eastAsia="Calibri" w:hAnsi="Verdana" w:cs="Calibri"/>
          <w:sz w:val="20"/>
          <w:szCs w:val="20"/>
        </w:rPr>
        <w:t xml:space="preserve"> of the </w:t>
      </w:r>
      <w:r w:rsidR="00EB7C06">
        <w:rPr>
          <w:rFonts w:ascii="Verdana" w:eastAsia="Calibri" w:hAnsi="Verdana" w:cs="Calibri"/>
          <w:sz w:val="20"/>
          <w:szCs w:val="20"/>
        </w:rPr>
        <w:t>fluorescein</w:t>
      </w:r>
      <w:r w:rsidR="00EB7C06" w:rsidRPr="00EB7C06">
        <w:rPr>
          <w:rFonts w:ascii="Verdana" w:eastAsia="Calibri" w:hAnsi="Verdana" w:cs="Calibri"/>
          <w:sz w:val="20"/>
          <w:szCs w:val="20"/>
        </w:rPr>
        <w:t>-based PLA</w:t>
      </w:r>
      <w:r w:rsidR="00EB7C06" w:rsidRPr="000253C0">
        <w:rPr>
          <w:rFonts w:ascii="Verdana" w:eastAsia="Calibri" w:hAnsi="Verdana" w:cs="Calibri"/>
          <w:sz w:val="20"/>
          <w:szCs w:val="20"/>
          <w:vertAlign w:val="subscript"/>
        </w:rPr>
        <w:t>2</w:t>
      </w:r>
      <w:r w:rsidR="00EB7C06" w:rsidRPr="00EB7C06">
        <w:rPr>
          <w:rFonts w:ascii="Verdana" w:eastAsia="Calibri" w:hAnsi="Verdana" w:cs="Calibri"/>
          <w:sz w:val="20"/>
          <w:szCs w:val="20"/>
        </w:rPr>
        <w:t xml:space="preserve"> activity assay </w:t>
      </w:r>
      <w:r w:rsidR="0059001B">
        <w:rPr>
          <w:rFonts w:ascii="Verdana" w:eastAsia="Calibri" w:hAnsi="Verdana" w:cs="Calibri"/>
          <w:sz w:val="20"/>
          <w:szCs w:val="20"/>
        </w:rPr>
        <w:t>is</w:t>
      </w:r>
      <w:r w:rsidR="00EB7C06" w:rsidRPr="00EB7C06">
        <w:rPr>
          <w:rFonts w:ascii="Verdana" w:eastAsia="Calibri" w:hAnsi="Verdana" w:cs="Calibri"/>
          <w:sz w:val="20"/>
          <w:szCs w:val="20"/>
        </w:rPr>
        <w:t xml:space="preserve"> provided </w:t>
      </w:r>
      <w:r w:rsidR="00EB7C06" w:rsidRPr="000E667D">
        <w:rPr>
          <w:rFonts w:ascii="Verdana" w:eastAsia="Calibri" w:hAnsi="Verdana" w:cs="Calibri"/>
          <w:sz w:val="20"/>
          <w:szCs w:val="20"/>
        </w:rPr>
        <w:t>in S</w:t>
      </w:r>
      <w:r w:rsidR="00797703" w:rsidRPr="000E667D">
        <w:rPr>
          <w:rFonts w:ascii="Verdana" w:eastAsia="Calibri" w:hAnsi="Verdana" w:cs="Calibri"/>
          <w:sz w:val="20"/>
          <w:szCs w:val="20"/>
        </w:rPr>
        <w:t>ection S</w:t>
      </w:r>
      <w:r w:rsidR="00271EF7" w:rsidRPr="000E667D">
        <w:rPr>
          <w:rFonts w:ascii="Verdana" w:eastAsia="Calibri" w:hAnsi="Verdana" w:cs="Calibri"/>
          <w:sz w:val="20"/>
          <w:szCs w:val="20"/>
        </w:rPr>
        <w:t>4</w:t>
      </w:r>
      <w:r w:rsidR="0059001B" w:rsidRPr="000E667D">
        <w:rPr>
          <w:rFonts w:ascii="Verdana" w:eastAsia="Calibri" w:hAnsi="Verdana" w:cs="Calibri"/>
          <w:sz w:val="20"/>
          <w:szCs w:val="20"/>
        </w:rPr>
        <w:t xml:space="preserve"> of</w:t>
      </w:r>
      <w:r w:rsidR="0059001B">
        <w:rPr>
          <w:rFonts w:ascii="Verdana" w:eastAsia="Calibri" w:hAnsi="Verdana" w:cs="Calibri"/>
          <w:sz w:val="20"/>
          <w:szCs w:val="20"/>
        </w:rPr>
        <w:t xml:space="preserve"> the supporting information</w:t>
      </w:r>
      <w:r w:rsidR="00BE3B4C" w:rsidRPr="009E2D6F">
        <w:rPr>
          <w:rFonts w:ascii="Verdana" w:eastAsia="Calibri" w:hAnsi="Verdana" w:cs="Calibri"/>
          <w:sz w:val="20"/>
          <w:szCs w:val="20"/>
        </w:rPr>
        <w:t xml:space="preserve">. </w:t>
      </w:r>
      <w:r w:rsidR="00EB7C06">
        <w:rPr>
          <w:rFonts w:ascii="Verdana" w:eastAsia="Calibri" w:hAnsi="Verdana" w:cs="Calibri"/>
          <w:sz w:val="20"/>
          <w:szCs w:val="20"/>
        </w:rPr>
        <w:t>D</w:t>
      </w:r>
      <w:r w:rsidR="00755F3C" w:rsidRPr="009E2D6F">
        <w:rPr>
          <w:rFonts w:ascii="Verdana" w:eastAsia="Calibri" w:hAnsi="Verdana" w:cs="Calibri"/>
          <w:sz w:val="20"/>
          <w:szCs w:val="20"/>
        </w:rPr>
        <w:t xml:space="preserve">ifferent </w:t>
      </w:r>
      <w:r w:rsidR="000050FD" w:rsidRPr="009E2D6F">
        <w:rPr>
          <w:rFonts w:ascii="Verdana" w:eastAsia="Calibri" w:hAnsi="Verdana" w:cs="Calibri"/>
          <w:sz w:val="20"/>
          <w:szCs w:val="20"/>
        </w:rPr>
        <w:t xml:space="preserve">fluorescein </w:t>
      </w:r>
      <w:r w:rsidR="00755F3C" w:rsidRPr="009E2D6F">
        <w:rPr>
          <w:rFonts w:ascii="Verdana" w:eastAsia="Calibri" w:hAnsi="Verdana" w:cs="Calibri"/>
          <w:sz w:val="20"/>
          <w:szCs w:val="20"/>
        </w:rPr>
        <w:t>concentrations</w:t>
      </w:r>
      <w:r w:rsidR="000050FD" w:rsidRPr="009E2D6F">
        <w:rPr>
          <w:rFonts w:ascii="Verdana" w:eastAsia="Calibri" w:hAnsi="Verdana" w:cs="Calibri"/>
          <w:sz w:val="20"/>
          <w:szCs w:val="20"/>
        </w:rPr>
        <w:t xml:space="preserve"> </w:t>
      </w:r>
      <w:r w:rsidR="00E65391" w:rsidRPr="009E2D6F">
        <w:rPr>
          <w:rFonts w:ascii="Verdana" w:eastAsia="Calibri" w:hAnsi="Verdana" w:cs="Calibri"/>
          <w:sz w:val="20"/>
          <w:szCs w:val="20"/>
        </w:rPr>
        <w:t>were tested</w:t>
      </w:r>
      <w:r w:rsidR="00E069CF">
        <w:rPr>
          <w:rFonts w:ascii="Verdana" w:eastAsia="Calibri" w:hAnsi="Verdana" w:cs="Calibri"/>
          <w:sz w:val="20"/>
          <w:szCs w:val="20"/>
        </w:rPr>
        <w:t xml:space="preserve"> (final concentrations: 0.2, 0.5, 1.0, and 5.0 </w:t>
      </w:r>
      <w:r w:rsidR="00E069CF" w:rsidRPr="00BE1501">
        <w:rPr>
          <w:rFonts w:ascii="Verdana" w:eastAsia="Calibri" w:hAnsi="Verdana" w:cs="Calibri"/>
          <w:sz w:val="20"/>
          <w:szCs w:val="20"/>
        </w:rPr>
        <w:t>µM</w:t>
      </w:r>
      <w:r w:rsidR="00E069CF">
        <w:rPr>
          <w:rFonts w:ascii="Verdana" w:eastAsia="Calibri" w:hAnsi="Verdana" w:cs="Calibri"/>
          <w:sz w:val="20"/>
          <w:szCs w:val="20"/>
        </w:rPr>
        <w:t>)</w:t>
      </w:r>
      <w:r w:rsidR="00755F3C" w:rsidRPr="009E2D6F">
        <w:rPr>
          <w:rFonts w:ascii="Verdana" w:eastAsia="Calibri" w:hAnsi="Verdana" w:cs="Calibri"/>
          <w:sz w:val="20"/>
          <w:szCs w:val="20"/>
        </w:rPr>
        <w:t>.</w:t>
      </w:r>
      <w:r w:rsidR="00A318A9" w:rsidRPr="009E2D6F">
        <w:rPr>
          <w:rFonts w:ascii="Verdana" w:eastAsia="Calibri" w:hAnsi="Verdana" w:cs="Calibri"/>
          <w:sz w:val="20"/>
          <w:szCs w:val="20"/>
        </w:rPr>
        <w:t xml:space="preserve"> </w:t>
      </w:r>
      <w:r w:rsidR="00BD5350">
        <w:rPr>
          <w:rFonts w:ascii="Verdana" w:eastAsia="Calibri" w:hAnsi="Verdana" w:cs="Calibri"/>
          <w:sz w:val="20"/>
          <w:szCs w:val="20"/>
        </w:rPr>
        <w:t xml:space="preserve">The </w:t>
      </w:r>
      <w:r w:rsidR="004F2274">
        <w:rPr>
          <w:rFonts w:ascii="Verdana" w:eastAsia="Calibri" w:hAnsi="Verdana" w:cs="Calibri"/>
          <w:sz w:val="20"/>
          <w:szCs w:val="20"/>
        </w:rPr>
        <w:t xml:space="preserve">same </w:t>
      </w:r>
      <w:r w:rsidR="00BD5350">
        <w:rPr>
          <w:rFonts w:ascii="Verdana" w:eastAsia="Calibri" w:hAnsi="Verdana" w:cs="Calibri"/>
          <w:sz w:val="20"/>
          <w:szCs w:val="20"/>
        </w:rPr>
        <w:t>p</w:t>
      </w:r>
      <w:r w:rsidR="00BD5350" w:rsidRPr="00BE1501">
        <w:rPr>
          <w:rFonts w:ascii="Verdana" w:eastAsia="Calibri" w:hAnsi="Verdana" w:cs="Calibri"/>
          <w:sz w:val="20"/>
          <w:szCs w:val="20"/>
        </w:rPr>
        <w:t xml:space="preserve">hosphatidylcholine concentration </w:t>
      </w:r>
      <w:r w:rsidR="004F2274">
        <w:rPr>
          <w:rFonts w:ascii="Verdana" w:eastAsia="Calibri" w:hAnsi="Verdana" w:cs="Calibri"/>
          <w:sz w:val="20"/>
          <w:szCs w:val="20"/>
        </w:rPr>
        <w:t xml:space="preserve">as for </w:t>
      </w:r>
      <w:r w:rsidR="00BD5350" w:rsidRPr="00BE1501">
        <w:rPr>
          <w:rFonts w:ascii="Verdana" w:eastAsia="Calibri" w:hAnsi="Verdana" w:cs="Calibri"/>
          <w:sz w:val="20"/>
          <w:szCs w:val="20"/>
        </w:rPr>
        <w:t>the cresol red</w:t>
      </w:r>
      <w:r w:rsidR="004F2274">
        <w:rPr>
          <w:rFonts w:ascii="Verdana" w:eastAsia="Calibri" w:hAnsi="Verdana" w:cs="Calibri"/>
          <w:sz w:val="20"/>
          <w:szCs w:val="20"/>
        </w:rPr>
        <w:t>-based</w:t>
      </w:r>
      <w:r w:rsidR="00BD5350" w:rsidRPr="00BE1501">
        <w:rPr>
          <w:rFonts w:ascii="Verdana" w:eastAsia="Calibri" w:hAnsi="Verdana" w:cs="Calibri"/>
          <w:sz w:val="20"/>
          <w:szCs w:val="20"/>
        </w:rPr>
        <w:t xml:space="preserve"> assay </w:t>
      </w:r>
      <w:r w:rsidR="00BD5350">
        <w:rPr>
          <w:rFonts w:ascii="Verdana" w:eastAsia="Calibri" w:hAnsi="Verdana" w:cs="Calibri"/>
          <w:sz w:val="20"/>
          <w:szCs w:val="20"/>
        </w:rPr>
        <w:t>was</w:t>
      </w:r>
      <w:r w:rsidR="004F2274">
        <w:rPr>
          <w:rFonts w:ascii="Verdana" w:eastAsia="Calibri" w:hAnsi="Verdana" w:cs="Calibri"/>
          <w:sz w:val="20"/>
          <w:szCs w:val="20"/>
        </w:rPr>
        <w:t xml:space="preserve"> used</w:t>
      </w:r>
      <w:r w:rsidR="00BD5350">
        <w:rPr>
          <w:rFonts w:ascii="Verdana" w:eastAsia="Calibri" w:hAnsi="Verdana" w:cs="Calibri"/>
          <w:sz w:val="20"/>
          <w:szCs w:val="20"/>
        </w:rPr>
        <w:t xml:space="preserve"> assum</w:t>
      </w:r>
      <w:r w:rsidR="004F2274">
        <w:rPr>
          <w:rFonts w:ascii="Verdana" w:eastAsia="Calibri" w:hAnsi="Verdana" w:cs="Calibri"/>
          <w:sz w:val="20"/>
          <w:szCs w:val="20"/>
        </w:rPr>
        <w:t>ing</w:t>
      </w:r>
      <w:r w:rsidR="00BD5350">
        <w:rPr>
          <w:rFonts w:ascii="Verdana" w:eastAsia="Calibri" w:hAnsi="Verdana" w:cs="Calibri"/>
          <w:sz w:val="20"/>
          <w:szCs w:val="20"/>
        </w:rPr>
        <w:t xml:space="preserve"> </w:t>
      </w:r>
      <w:r w:rsidR="004F2274">
        <w:rPr>
          <w:rFonts w:ascii="Verdana" w:eastAsia="Calibri" w:hAnsi="Verdana" w:cs="Calibri"/>
          <w:sz w:val="20"/>
          <w:szCs w:val="20"/>
        </w:rPr>
        <w:t xml:space="preserve">the substrate concentration </w:t>
      </w:r>
      <w:r w:rsidR="00BD5350">
        <w:rPr>
          <w:rFonts w:ascii="Verdana" w:eastAsia="Calibri" w:hAnsi="Verdana" w:cs="Calibri"/>
          <w:sz w:val="20"/>
          <w:szCs w:val="20"/>
        </w:rPr>
        <w:t xml:space="preserve">to be </w:t>
      </w:r>
      <w:r w:rsidR="00BD5350" w:rsidRPr="00BE1501">
        <w:rPr>
          <w:rFonts w:ascii="Verdana" w:eastAsia="Calibri" w:hAnsi="Verdana" w:cs="Calibri"/>
          <w:sz w:val="20"/>
          <w:szCs w:val="20"/>
        </w:rPr>
        <w:t>independent of the pH indicator</w:t>
      </w:r>
      <w:r w:rsidR="00BD5350">
        <w:rPr>
          <w:rFonts w:ascii="Verdana" w:eastAsia="Calibri" w:hAnsi="Verdana" w:cs="Calibri"/>
          <w:sz w:val="20"/>
          <w:szCs w:val="20"/>
        </w:rPr>
        <w:t xml:space="preserve"> used. </w:t>
      </w:r>
      <w:r w:rsidR="0059001B">
        <w:rPr>
          <w:rFonts w:ascii="Verdana" w:eastAsia="Calibri" w:hAnsi="Verdana" w:cs="Calibri"/>
          <w:sz w:val="20"/>
          <w:szCs w:val="20"/>
        </w:rPr>
        <w:t>I</w:t>
      </w:r>
      <w:r w:rsidR="00E97FF0">
        <w:rPr>
          <w:rFonts w:ascii="Verdana" w:eastAsia="Calibri" w:hAnsi="Verdana" w:cs="Calibri"/>
          <w:sz w:val="20"/>
          <w:szCs w:val="20"/>
        </w:rPr>
        <w:t>ncreas</w:t>
      </w:r>
      <w:r w:rsidR="0059001B">
        <w:rPr>
          <w:rFonts w:ascii="Verdana" w:eastAsia="Calibri" w:hAnsi="Verdana" w:cs="Calibri"/>
          <w:sz w:val="20"/>
          <w:szCs w:val="20"/>
        </w:rPr>
        <w:t>ing</w:t>
      </w:r>
      <w:r w:rsidR="003043C2">
        <w:rPr>
          <w:rFonts w:ascii="Verdana" w:eastAsia="Calibri" w:hAnsi="Verdana" w:cs="Calibri"/>
          <w:sz w:val="20"/>
          <w:szCs w:val="20"/>
        </w:rPr>
        <w:t xml:space="preserve"> </w:t>
      </w:r>
      <w:r w:rsidR="004F2274">
        <w:rPr>
          <w:rFonts w:ascii="Verdana" w:eastAsia="Calibri" w:hAnsi="Verdana" w:cs="Calibri"/>
          <w:sz w:val="20"/>
          <w:szCs w:val="20"/>
        </w:rPr>
        <w:t xml:space="preserve">the </w:t>
      </w:r>
      <w:r w:rsidR="000050FD" w:rsidRPr="00BE1501">
        <w:rPr>
          <w:rFonts w:ascii="Verdana" w:eastAsia="Calibri" w:hAnsi="Verdana" w:cs="Calibri"/>
          <w:sz w:val="20"/>
          <w:szCs w:val="20"/>
        </w:rPr>
        <w:t>fluorescein</w:t>
      </w:r>
      <w:r w:rsidR="00755F3C" w:rsidRPr="00BE1501">
        <w:rPr>
          <w:rFonts w:ascii="Verdana" w:eastAsia="Calibri" w:hAnsi="Verdana" w:cs="Calibri"/>
          <w:sz w:val="20"/>
          <w:szCs w:val="20"/>
        </w:rPr>
        <w:t xml:space="preserve"> </w:t>
      </w:r>
      <w:r w:rsidR="0059001B" w:rsidRPr="00BE1501">
        <w:rPr>
          <w:rFonts w:ascii="Verdana" w:eastAsia="Calibri" w:hAnsi="Verdana" w:cs="Calibri"/>
          <w:sz w:val="20"/>
          <w:szCs w:val="20"/>
        </w:rPr>
        <w:t xml:space="preserve">concentration </w:t>
      </w:r>
      <w:r w:rsidR="004F2274">
        <w:rPr>
          <w:rFonts w:ascii="Verdana" w:eastAsia="Calibri" w:hAnsi="Verdana" w:cs="Calibri"/>
          <w:sz w:val="20"/>
          <w:szCs w:val="20"/>
        </w:rPr>
        <w:t>yielded</w:t>
      </w:r>
      <w:r w:rsidR="00755F3C" w:rsidRPr="00BE1501">
        <w:rPr>
          <w:rFonts w:ascii="Verdana" w:eastAsia="Calibri" w:hAnsi="Verdana" w:cs="Calibri"/>
          <w:sz w:val="20"/>
          <w:szCs w:val="20"/>
        </w:rPr>
        <w:t xml:space="preserve"> </w:t>
      </w:r>
      <w:r w:rsidR="004F2274">
        <w:rPr>
          <w:rFonts w:ascii="Verdana" w:eastAsia="Calibri" w:hAnsi="Verdana" w:cs="Calibri"/>
          <w:sz w:val="20"/>
          <w:szCs w:val="20"/>
        </w:rPr>
        <w:t xml:space="preserve">more intense </w:t>
      </w:r>
      <w:r w:rsidR="00E97FF0">
        <w:rPr>
          <w:rFonts w:ascii="Verdana" w:eastAsia="Calibri" w:hAnsi="Verdana" w:cs="Calibri"/>
          <w:sz w:val="20"/>
          <w:szCs w:val="20"/>
        </w:rPr>
        <w:t xml:space="preserve">fluorescence signals </w:t>
      </w:r>
      <w:r w:rsidR="00755F3C" w:rsidRPr="00BE1501">
        <w:rPr>
          <w:rFonts w:ascii="Verdana" w:eastAsia="Calibri" w:hAnsi="Verdana" w:cs="Calibri"/>
          <w:sz w:val="20"/>
          <w:szCs w:val="20"/>
        </w:rPr>
        <w:t xml:space="preserve">at the start of </w:t>
      </w:r>
      <w:r w:rsidR="00E97FF0">
        <w:rPr>
          <w:rFonts w:ascii="Verdana" w:eastAsia="Calibri" w:hAnsi="Verdana" w:cs="Calibri"/>
          <w:sz w:val="20"/>
          <w:szCs w:val="20"/>
        </w:rPr>
        <w:t xml:space="preserve">a </w:t>
      </w:r>
      <w:r w:rsidR="00755F3C" w:rsidRPr="00BE1501">
        <w:rPr>
          <w:rFonts w:ascii="Verdana" w:eastAsia="Calibri" w:hAnsi="Verdana" w:cs="Calibri"/>
          <w:sz w:val="20"/>
          <w:szCs w:val="20"/>
        </w:rPr>
        <w:t>measurement</w:t>
      </w:r>
      <w:r w:rsidR="008A42E9">
        <w:rPr>
          <w:rFonts w:ascii="Verdana" w:eastAsia="Calibri" w:hAnsi="Verdana" w:cs="Calibri"/>
          <w:sz w:val="20"/>
          <w:szCs w:val="20"/>
        </w:rPr>
        <w:t xml:space="preserve"> (</w:t>
      </w:r>
      <w:r w:rsidR="0059001B">
        <w:rPr>
          <w:rFonts w:ascii="Verdana" w:eastAsia="Calibri" w:hAnsi="Verdana" w:cs="Calibri"/>
          <w:sz w:val="20"/>
          <w:szCs w:val="20"/>
        </w:rPr>
        <w:t xml:space="preserve">see </w:t>
      </w:r>
      <w:r w:rsidR="001779CB">
        <w:rPr>
          <w:rFonts w:ascii="Verdana" w:eastAsia="Calibri" w:hAnsi="Verdana" w:cs="Calibri"/>
          <w:sz w:val="20"/>
          <w:szCs w:val="20"/>
        </w:rPr>
        <w:t>Figure S4</w:t>
      </w:r>
      <w:r w:rsidR="0059001B">
        <w:rPr>
          <w:rFonts w:ascii="Verdana" w:eastAsia="Calibri" w:hAnsi="Verdana" w:cs="Calibri"/>
          <w:sz w:val="20"/>
          <w:szCs w:val="20"/>
        </w:rPr>
        <w:t xml:space="preserve"> in the supporting information</w:t>
      </w:r>
      <w:r w:rsidR="008A42E9">
        <w:rPr>
          <w:rFonts w:ascii="Verdana" w:eastAsia="Calibri" w:hAnsi="Verdana" w:cs="Calibri"/>
          <w:sz w:val="20"/>
          <w:szCs w:val="20"/>
        </w:rPr>
        <w:t>)</w:t>
      </w:r>
      <w:r w:rsidR="00CB67EF">
        <w:rPr>
          <w:rFonts w:ascii="Verdana" w:eastAsia="Calibri" w:hAnsi="Verdana" w:cs="Calibri"/>
          <w:sz w:val="20"/>
          <w:szCs w:val="20"/>
        </w:rPr>
        <w:t>.</w:t>
      </w:r>
      <w:r w:rsidR="009C6A80">
        <w:rPr>
          <w:rFonts w:ascii="Verdana" w:eastAsia="Calibri" w:hAnsi="Verdana" w:cs="Calibri"/>
          <w:sz w:val="20"/>
          <w:szCs w:val="20"/>
        </w:rPr>
        <w:t xml:space="preserve"> </w:t>
      </w:r>
      <w:r w:rsidR="006970F9">
        <w:rPr>
          <w:rFonts w:ascii="Verdana" w:eastAsia="Calibri" w:hAnsi="Verdana" w:cs="Calibri"/>
          <w:sz w:val="20"/>
          <w:szCs w:val="20"/>
        </w:rPr>
        <w:t>T</w:t>
      </w:r>
      <w:r w:rsidR="00E97FF0">
        <w:rPr>
          <w:rFonts w:ascii="Verdana" w:eastAsia="Calibri" w:hAnsi="Verdana" w:cs="Calibri"/>
          <w:sz w:val="20"/>
          <w:szCs w:val="20"/>
        </w:rPr>
        <w:t>he o</w:t>
      </w:r>
      <w:r w:rsidR="00755F3C" w:rsidRPr="00BE1501">
        <w:rPr>
          <w:rFonts w:ascii="Verdana" w:eastAsia="Calibri" w:hAnsi="Verdana" w:cs="Calibri"/>
          <w:sz w:val="20"/>
          <w:szCs w:val="20"/>
        </w:rPr>
        <w:t xml:space="preserve">ptimal </w:t>
      </w:r>
      <w:r w:rsidR="00E97FF0">
        <w:rPr>
          <w:rFonts w:ascii="Verdana" w:eastAsia="Calibri" w:hAnsi="Verdana" w:cs="Calibri"/>
          <w:sz w:val="20"/>
          <w:szCs w:val="20"/>
        </w:rPr>
        <w:t xml:space="preserve">fluorescein </w:t>
      </w:r>
      <w:r w:rsidR="00755F3C" w:rsidRPr="00BE1501">
        <w:rPr>
          <w:rFonts w:ascii="Verdana" w:eastAsia="Calibri" w:hAnsi="Verdana" w:cs="Calibri"/>
          <w:sz w:val="20"/>
          <w:szCs w:val="20"/>
        </w:rPr>
        <w:t xml:space="preserve">concentration was determined to be </w:t>
      </w:r>
      <w:r w:rsidR="000050FD" w:rsidRPr="00BE1501">
        <w:rPr>
          <w:rFonts w:ascii="Verdana" w:eastAsia="Calibri" w:hAnsi="Verdana" w:cs="Calibri"/>
          <w:sz w:val="20"/>
          <w:szCs w:val="20"/>
        </w:rPr>
        <w:t xml:space="preserve">1 </w:t>
      </w:r>
      <w:r w:rsidR="00755F3C" w:rsidRPr="00BE1501">
        <w:rPr>
          <w:rFonts w:ascii="Verdana" w:eastAsia="Calibri" w:hAnsi="Verdana" w:cs="Calibri"/>
          <w:sz w:val="20"/>
          <w:szCs w:val="20"/>
        </w:rPr>
        <w:t>µ</w:t>
      </w:r>
      <w:r w:rsidR="000050FD" w:rsidRPr="00BE1501">
        <w:rPr>
          <w:rFonts w:ascii="Verdana" w:eastAsia="Calibri" w:hAnsi="Verdana" w:cs="Calibri"/>
          <w:sz w:val="20"/>
          <w:szCs w:val="20"/>
        </w:rPr>
        <w:t>M</w:t>
      </w:r>
      <w:r w:rsidR="00A05197">
        <w:rPr>
          <w:rFonts w:ascii="Verdana" w:eastAsia="Calibri" w:hAnsi="Verdana" w:cs="Calibri"/>
          <w:sz w:val="20"/>
          <w:szCs w:val="20"/>
        </w:rPr>
        <w:t xml:space="preserve">, </w:t>
      </w:r>
      <w:r w:rsidR="004F2274">
        <w:rPr>
          <w:rFonts w:ascii="Verdana" w:eastAsia="Calibri" w:hAnsi="Verdana" w:cs="Calibri"/>
          <w:sz w:val="20"/>
          <w:szCs w:val="20"/>
        </w:rPr>
        <w:t>providing</w:t>
      </w:r>
      <w:r w:rsidR="00A05197">
        <w:rPr>
          <w:rFonts w:ascii="Verdana" w:eastAsia="Calibri" w:hAnsi="Verdana" w:cs="Calibri"/>
          <w:sz w:val="20"/>
          <w:szCs w:val="20"/>
        </w:rPr>
        <w:t xml:space="preserve"> </w:t>
      </w:r>
      <w:r w:rsidR="004F2274">
        <w:rPr>
          <w:rFonts w:ascii="Verdana" w:eastAsia="Calibri" w:hAnsi="Verdana" w:cs="Calibri"/>
          <w:sz w:val="20"/>
          <w:szCs w:val="20"/>
        </w:rPr>
        <w:t>optimal</w:t>
      </w:r>
      <w:r w:rsidR="00A05197">
        <w:rPr>
          <w:rFonts w:ascii="Verdana" w:eastAsia="Calibri" w:hAnsi="Verdana" w:cs="Calibri"/>
          <w:sz w:val="20"/>
          <w:szCs w:val="20"/>
        </w:rPr>
        <w:t xml:space="preserve"> </w:t>
      </w:r>
      <w:r w:rsidR="00BE46EF">
        <w:rPr>
          <w:rFonts w:ascii="Verdana" w:eastAsia="Calibri" w:hAnsi="Verdana" w:cs="Calibri"/>
          <w:sz w:val="20"/>
          <w:szCs w:val="20"/>
        </w:rPr>
        <w:t>signal</w:t>
      </w:r>
      <w:r w:rsidR="004F2274">
        <w:rPr>
          <w:rFonts w:ascii="Verdana" w:eastAsia="Calibri" w:hAnsi="Verdana" w:cs="Calibri"/>
          <w:sz w:val="20"/>
          <w:szCs w:val="20"/>
        </w:rPr>
        <w:t>-</w:t>
      </w:r>
      <w:r w:rsidR="00BE46EF">
        <w:rPr>
          <w:rFonts w:ascii="Verdana" w:eastAsia="Calibri" w:hAnsi="Verdana" w:cs="Calibri"/>
          <w:sz w:val="20"/>
          <w:szCs w:val="20"/>
        </w:rPr>
        <w:t>to</w:t>
      </w:r>
      <w:r w:rsidR="004F2274">
        <w:rPr>
          <w:rFonts w:ascii="Verdana" w:eastAsia="Calibri" w:hAnsi="Verdana" w:cs="Calibri"/>
          <w:sz w:val="20"/>
          <w:szCs w:val="20"/>
        </w:rPr>
        <w:t>-</w:t>
      </w:r>
      <w:r w:rsidR="00BE46EF">
        <w:rPr>
          <w:rFonts w:ascii="Verdana" w:eastAsia="Calibri" w:hAnsi="Verdana" w:cs="Calibri"/>
          <w:sz w:val="20"/>
          <w:szCs w:val="20"/>
        </w:rPr>
        <w:t>noise ratio</w:t>
      </w:r>
      <w:r w:rsidR="00A05197">
        <w:rPr>
          <w:rFonts w:ascii="Verdana" w:eastAsia="Calibri" w:hAnsi="Verdana" w:cs="Calibri"/>
          <w:sz w:val="20"/>
          <w:szCs w:val="20"/>
        </w:rPr>
        <w:t xml:space="preserve">s </w:t>
      </w:r>
      <w:r w:rsidR="004F2274">
        <w:rPr>
          <w:rFonts w:ascii="Verdana" w:eastAsia="Calibri" w:hAnsi="Verdana" w:cs="Calibri"/>
          <w:sz w:val="20"/>
          <w:szCs w:val="20"/>
        </w:rPr>
        <w:t>while</w:t>
      </w:r>
      <w:r w:rsidR="00A05197">
        <w:rPr>
          <w:rFonts w:ascii="Verdana" w:eastAsia="Calibri" w:hAnsi="Verdana" w:cs="Calibri"/>
          <w:sz w:val="20"/>
          <w:szCs w:val="20"/>
        </w:rPr>
        <w:t xml:space="preserve"> </w:t>
      </w:r>
      <w:r w:rsidR="004F2274">
        <w:rPr>
          <w:rFonts w:ascii="Verdana" w:eastAsia="Calibri" w:hAnsi="Verdana" w:cs="Calibri"/>
          <w:sz w:val="20"/>
          <w:szCs w:val="20"/>
        </w:rPr>
        <w:t xml:space="preserve">achieving </w:t>
      </w:r>
      <w:r w:rsidR="00212A39">
        <w:rPr>
          <w:rFonts w:ascii="Verdana" w:eastAsia="Calibri" w:hAnsi="Verdana" w:cs="Calibri"/>
          <w:sz w:val="20"/>
          <w:szCs w:val="20"/>
        </w:rPr>
        <w:t>acceptable</w:t>
      </w:r>
      <w:r w:rsidR="00A05197">
        <w:rPr>
          <w:rFonts w:ascii="Verdana" w:eastAsia="Calibri" w:hAnsi="Verdana" w:cs="Calibri"/>
          <w:sz w:val="20"/>
          <w:szCs w:val="20"/>
        </w:rPr>
        <w:t xml:space="preserve"> assay </w:t>
      </w:r>
      <w:r w:rsidR="00BE46EF">
        <w:rPr>
          <w:rFonts w:ascii="Verdana" w:eastAsia="Calibri" w:hAnsi="Verdana" w:cs="Calibri"/>
          <w:sz w:val="20"/>
          <w:szCs w:val="20"/>
        </w:rPr>
        <w:t>repeatability</w:t>
      </w:r>
      <w:r w:rsidR="00A27F41">
        <w:rPr>
          <w:rFonts w:ascii="Verdana" w:eastAsia="Calibri" w:hAnsi="Verdana" w:cs="Calibri"/>
          <w:sz w:val="20"/>
          <w:szCs w:val="20"/>
        </w:rPr>
        <w:t>.</w:t>
      </w:r>
      <w:r w:rsidR="00E97FF0">
        <w:rPr>
          <w:rFonts w:ascii="Verdana" w:eastAsia="Calibri" w:hAnsi="Verdana" w:cs="Calibri"/>
          <w:sz w:val="20"/>
          <w:szCs w:val="20"/>
        </w:rPr>
        <w:t xml:space="preserve"> </w:t>
      </w:r>
      <w:r w:rsidR="004F2274">
        <w:rPr>
          <w:rFonts w:ascii="Verdana" w:eastAsia="Calibri" w:hAnsi="Verdana" w:cs="Calibri"/>
          <w:sz w:val="20"/>
          <w:szCs w:val="20"/>
        </w:rPr>
        <w:t>C</w:t>
      </w:r>
      <w:r w:rsidR="00BD5350">
        <w:rPr>
          <w:rFonts w:ascii="Verdana" w:eastAsia="Calibri" w:hAnsi="Verdana" w:cs="Calibri"/>
          <w:sz w:val="20"/>
          <w:szCs w:val="20"/>
        </w:rPr>
        <w:t xml:space="preserve">oncentrations of </w:t>
      </w:r>
      <w:r w:rsidR="00BD5350">
        <w:rPr>
          <w:rFonts w:ascii="Verdana" w:hAnsi="Verdana"/>
          <w:sz w:val="20"/>
          <w:szCs w:val="20"/>
        </w:rPr>
        <w:t>1 µM</w:t>
      </w:r>
      <w:r w:rsidR="00BD5350">
        <w:rPr>
          <w:rFonts w:ascii="Verdana" w:eastAsia="Calibri" w:hAnsi="Verdana" w:cs="Calibri"/>
          <w:sz w:val="20"/>
          <w:szCs w:val="20"/>
        </w:rPr>
        <w:t xml:space="preserve"> fluorescein</w:t>
      </w:r>
      <w:r w:rsidR="00A27F41">
        <w:rPr>
          <w:rFonts w:ascii="Verdana" w:eastAsia="Calibri" w:hAnsi="Verdana" w:cs="Calibri"/>
          <w:sz w:val="20"/>
          <w:szCs w:val="20"/>
        </w:rPr>
        <w:t xml:space="preserve"> </w:t>
      </w:r>
      <w:r w:rsidR="004F2274">
        <w:rPr>
          <w:rFonts w:ascii="Verdana" w:eastAsia="Calibri" w:hAnsi="Verdana" w:cs="Calibri"/>
          <w:sz w:val="20"/>
          <w:szCs w:val="20"/>
        </w:rPr>
        <w:t xml:space="preserve">and </w:t>
      </w:r>
      <w:r w:rsidR="00A27F41">
        <w:rPr>
          <w:rFonts w:ascii="Verdana" w:eastAsia="Calibri" w:hAnsi="Verdana" w:cs="Calibri"/>
          <w:sz w:val="20"/>
          <w:szCs w:val="20"/>
        </w:rPr>
        <w:t>0.66 mM phosphatidylcholine</w:t>
      </w:r>
      <w:r w:rsidR="00BD5350">
        <w:rPr>
          <w:rFonts w:ascii="Verdana" w:eastAsia="Calibri" w:hAnsi="Verdana" w:cs="Calibri"/>
          <w:sz w:val="20"/>
          <w:szCs w:val="20"/>
        </w:rPr>
        <w:t xml:space="preserve"> </w:t>
      </w:r>
      <w:r w:rsidR="00BD5350" w:rsidRPr="00BE1501">
        <w:rPr>
          <w:rFonts w:ascii="Verdana" w:eastAsia="Calibri" w:hAnsi="Verdana" w:cs="Calibri"/>
          <w:sz w:val="20"/>
          <w:szCs w:val="20"/>
        </w:rPr>
        <w:t xml:space="preserve">were used for all </w:t>
      </w:r>
      <w:r w:rsidR="00BD5350">
        <w:rPr>
          <w:rFonts w:ascii="Verdana" w:eastAsia="Calibri" w:hAnsi="Verdana" w:cs="Calibri"/>
          <w:sz w:val="20"/>
          <w:szCs w:val="20"/>
        </w:rPr>
        <w:t xml:space="preserve">subsequent </w:t>
      </w:r>
      <w:r w:rsidR="00BD5350" w:rsidRPr="00BE1501">
        <w:rPr>
          <w:rFonts w:ascii="Verdana" w:eastAsia="Calibri" w:hAnsi="Verdana" w:cs="Calibri"/>
          <w:sz w:val="20"/>
          <w:szCs w:val="20"/>
        </w:rPr>
        <w:t>experiments</w:t>
      </w:r>
      <w:r w:rsidR="00BD5350" w:rsidRPr="00856575">
        <w:rPr>
          <w:rFonts w:ascii="Verdana" w:eastAsia="Calibri" w:hAnsi="Verdana" w:cs="Calibri"/>
          <w:sz w:val="20"/>
          <w:szCs w:val="20"/>
        </w:rPr>
        <w:t>.</w:t>
      </w:r>
    </w:p>
    <w:p w14:paraId="4456FBC3" w14:textId="41EFF33E" w:rsidR="00A27F41" w:rsidRDefault="00A27F41" w:rsidP="00AB352A">
      <w:pPr>
        <w:spacing w:after="160" w:line="259" w:lineRule="auto"/>
        <w:jc w:val="both"/>
        <w:rPr>
          <w:rFonts w:ascii="Verdana" w:eastAsia="Calibri" w:hAnsi="Verdana" w:cs="Calibri"/>
          <w:sz w:val="20"/>
          <w:szCs w:val="20"/>
        </w:rPr>
      </w:pPr>
    </w:p>
    <w:p w14:paraId="3B056591" w14:textId="72A89AB7" w:rsidR="00BD5350" w:rsidRPr="009E2D6F" w:rsidRDefault="00A27F41" w:rsidP="0057049B">
      <w:pPr>
        <w:spacing w:after="160" w:line="259" w:lineRule="auto"/>
        <w:rPr>
          <w:rFonts w:ascii="Verdana" w:eastAsia="Calibri" w:hAnsi="Verdana" w:cs="Calibri"/>
          <w:b/>
          <w:i/>
          <w:sz w:val="20"/>
          <w:szCs w:val="20"/>
        </w:rPr>
      </w:pPr>
      <w:r w:rsidRPr="009E2D6F">
        <w:rPr>
          <w:rFonts w:ascii="Verdana" w:eastAsia="Calibri" w:hAnsi="Verdana" w:cs="Calibri"/>
          <w:b/>
          <w:i/>
          <w:sz w:val="20"/>
          <w:szCs w:val="20"/>
        </w:rPr>
        <w:t>3.</w:t>
      </w:r>
      <w:r w:rsidR="004721F8">
        <w:rPr>
          <w:rFonts w:ascii="Verdana" w:eastAsia="Calibri" w:hAnsi="Verdana" w:cs="Calibri"/>
          <w:b/>
          <w:i/>
          <w:sz w:val="20"/>
          <w:szCs w:val="20"/>
        </w:rPr>
        <w:t>2</w:t>
      </w:r>
      <w:r w:rsidRPr="009E2D6F">
        <w:rPr>
          <w:rFonts w:ascii="Verdana" w:eastAsia="Calibri" w:hAnsi="Verdana" w:cs="Calibri"/>
          <w:b/>
          <w:i/>
          <w:sz w:val="20"/>
          <w:szCs w:val="20"/>
        </w:rPr>
        <w:t>.</w:t>
      </w:r>
      <w:r w:rsidR="004721F8">
        <w:rPr>
          <w:rFonts w:ascii="Verdana" w:eastAsia="Calibri" w:hAnsi="Verdana" w:cs="Calibri"/>
          <w:b/>
          <w:i/>
          <w:sz w:val="20"/>
          <w:szCs w:val="20"/>
        </w:rPr>
        <w:t>2</w:t>
      </w:r>
      <w:r w:rsidRPr="009E2D6F">
        <w:rPr>
          <w:rFonts w:ascii="Verdana" w:eastAsia="Calibri" w:hAnsi="Verdana" w:cs="Calibri"/>
          <w:b/>
          <w:i/>
          <w:sz w:val="20"/>
          <w:szCs w:val="20"/>
        </w:rPr>
        <w:t xml:space="preserve"> Fluorescein PLA</w:t>
      </w:r>
      <w:r w:rsidRPr="009E2D6F">
        <w:rPr>
          <w:rFonts w:ascii="Verdana" w:eastAsia="Calibri" w:hAnsi="Verdana" w:cs="Calibri"/>
          <w:b/>
          <w:i/>
          <w:sz w:val="20"/>
          <w:szCs w:val="20"/>
          <w:vertAlign w:val="subscript"/>
        </w:rPr>
        <w:t>2</w:t>
      </w:r>
      <w:r w:rsidRPr="009E2D6F">
        <w:rPr>
          <w:rFonts w:ascii="Verdana" w:eastAsia="Calibri" w:hAnsi="Verdana" w:cs="Calibri"/>
          <w:b/>
          <w:i/>
          <w:sz w:val="20"/>
          <w:szCs w:val="20"/>
        </w:rPr>
        <w:t xml:space="preserve"> assay evaluation</w:t>
      </w:r>
    </w:p>
    <w:p w14:paraId="0519C4AD" w14:textId="4D53B314" w:rsidR="00755F3C" w:rsidRDefault="00A27F41" w:rsidP="00AB352A">
      <w:pPr>
        <w:spacing w:line="360" w:lineRule="auto"/>
        <w:ind w:firstLine="425"/>
        <w:jc w:val="both"/>
        <w:rPr>
          <w:rFonts w:ascii="Verdana" w:eastAsia="Calibri" w:hAnsi="Verdana"/>
          <w:sz w:val="20"/>
          <w:szCs w:val="20"/>
        </w:rPr>
      </w:pPr>
      <w:r>
        <w:rPr>
          <w:rFonts w:ascii="Verdana" w:eastAsia="Calibri" w:hAnsi="Verdana"/>
          <w:sz w:val="20"/>
          <w:szCs w:val="20"/>
        </w:rPr>
        <w:t>The</w:t>
      </w:r>
      <w:r w:rsidR="00BD5350" w:rsidRPr="00BE1501">
        <w:rPr>
          <w:rFonts w:ascii="Verdana" w:eastAsia="Calibri" w:hAnsi="Verdana"/>
          <w:sz w:val="20"/>
          <w:szCs w:val="20"/>
        </w:rPr>
        <w:t xml:space="preserve"> </w:t>
      </w:r>
      <w:r w:rsidR="00BD5350">
        <w:rPr>
          <w:rFonts w:ascii="Verdana" w:eastAsia="Calibri" w:hAnsi="Verdana"/>
          <w:sz w:val="20"/>
          <w:szCs w:val="20"/>
        </w:rPr>
        <w:t xml:space="preserve">optimized </w:t>
      </w:r>
      <w:r w:rsidR="008B212A">
        <w:rPr>
          <w:rFonts w:ascii="Verdana" w:eastAsia="Calibri" w:hAnsi="Verdana"/>
          <w:sz w:val="20"/>
          <w:szCs w:val="20"/>
        </w:rPr>
        <w:t xml:space="preserve">fluorescein-based </w:t>
      </w:r>
      <w:r w:rsidR="00BD5350" w:rsidRPr="00BE1501">
        <w:rPr>
          <w:rFonts w:ascii="Verdana" w:eastAsia="Calibri" w:hAnsi="Verdana"/>
          <w:sz w:val="20"/>
          <w:szCs w:val="20"/>
        </w:rPr>
        <w:t>assay was</w:t>
      </w:r>
      <w:r w:rsidR="00BD5350">
        <w:rPr>
          <w:rFonts w:ascii="Verdana" w:eastAsia="Calibri" w:hAnsi="Verdana"/>
          <w:sz w:val="20"/>
          <w:szCs w:val="20"/>
        </w:rPr>
        <w:t xml:space="preserve"> </w:t>
      </w:r>
      <w:r w:rsidR="00BD5350" w:rsidRPr="00BE1501">
        <w:rPr>
          <w:rFonts w:ascii="Verdana" w:eastAsia="Calibri" w:hAnsi="Verdana"/>
          <w:sz w:val="20"/>
          <w:szCs w:val="20"/>
        </w:rPr>
        <w:t xml:space="preserve">further evaluated </w:t>
      </w:r>
      <w:r w:rsidR="00BD5350">
        <w:rPr>
          <w:rFonts w:ascii="Verdana" w:eastAsia="Calibri" w:hAnsi="Verdana"/>
          <w:sz w:val="20"/>
          <w:szCs w:val="20"/>
        </w:rPr>
        <w:t>for sensitivity</w:t>
      </w:r>
      <w:r w:rsidR="008B212A">
        <w:rPr>
          <w:rFonts w:ascii="Verdana" w:eastAsia="Calibri" w:hAnsi="Verdana"/>
          <w:sz w:val="20"/>
          <w:szCs w:val="20"/>
        </w:rPr>
        <w:t xml:space="preserve"> and </w:t>
      </w:r>
      <w:r w:rsidR="00BD5350">
        <w:rPr>
          <w:rFonts w:ascii="Verdana" w:eastAsia="Calibri" w:hAnsi="Verdana"/>
          <w:sz w:val="20"/>
          <w:szCs w:val="20"/>
        </w:rPr>
        <w:t>LOD</w:t>
      </w:r>
      <w:r w:rsidR="008B212A">
        <w:rPr>
          <w:rFonts w:ascii="Verdana" w:eastAsia="Calibri" w:hAnsi="Verdana"/>
          <w:sz w:val="20"/>
          <w:szCs w:val="20"/>
        </w:rPr>
        <w:t xml:space="preserve">. </w:t>
      </w:r>
      <w:r w:rsidR="00E97FF0">
        <w:rPr>
          <w:rFonts w:ascii="Verdana" w:eastAsia="Calibri" w:hAnsi="Verdana"/>
          <w:sz w:val="20"/>
          <w:szCs w:val="20"/>
        </w:rPr>
        <w:t xml:space="preserve">DRR </w:t>
      </w:r>
      <w:r w:rsidR="00D33116">
        <w:rPr>
          <w:rFonts w:ascii="Verdana" w:eastAsia="Calibri" w:hAnsi="Verdana" w:cs="Calibri"/>
          <w:sz w:val="20"/>
          <w:szCs w:val="20"/>
        </w:rPr>
        <w:t>concentration</w:t>
      </w:r>
      <w:r w:rsidR="00A05197">
        <w:rPr>
          <w:rFonts w:ascii="Verdana" w:eastAsia="Calibri" w:hAnsi="Verdana" w:cs="Calibri"/>
          <w:sz w:val="20"/>
          <w:szCs w:val="20"/>
        </w:rPr>
        <w:t>s</w:t>
      </w:r>
      <w:r w:rsidR="00122534">
        <w:rPr>
          <w:rFonts w:ascii="Verdana" w:eastAsia="Calibri" w:hAnsi="Verdana" w:cs="Calibri"/>
          <w:sz w:val="20"/>
          <w:szCs w:val="20"/>
        </w:rPr>
        <w:t xml:space="preserve"> </w:t>
      </w:r>
      <w:r w:rsidR="00A05197">
        <w:rPr>
          <w:rFonts w:ascii="Verdana" w:eastAsia="Calibri" w:hAnsi="Verdana" w:cs="Calibri"/>
          <w:sz w:val="20"/>
          <w:szCs w:val="20"/>
        </w:rPr>
        <w:t xml:space="preserve">of </w:t>
      </w:r>
      <w:r w:rsidR="00D24883">
        <w:rPr>
          <w:rFonts w:ascii="Verdana" w:eastAsia="Calibri" w:hAnsi="Verdana" w:cs="Calibri"/>
          <w:sz w:val="20"/>
          <w:szCs w:val="20"/>
        </w:rPr>
        <w:t>12.2</w:t>
      </w:r>
      <w:r w:rsidR="00D33116">
        <w:rPr>
          <w:rFonts w:ascii="Verdana" w:eastAsia="Calibri" w:hAnsi="Verdana" w:cs="Calibri"/>
          <w:sz w:val="20"/>
          <w:szCs w:val="20"/>
        </w:rPr>
        <w:t>, 6.</w:t>
      </w:r>
      <w:r w:rsidR="00DB0BC3">
        <w:rPr>
          <w:rFonts w:ascii="Verdana" w:eastAsia="Calibri" w:hAnsi="Verdana" w:cs="Calibri"/>
          <w:sz w:val="20"/>
          <w:szCs w:val="20"/>
        </w:rPr>
        <w:t>1</w:t>
      </w:r>
      <w:r w:rsidR="00D33116">
        <w:rPr>
          <w:rFonts w:ascii="Verdana" w:eastAsia="Calibri" w:hAnsi="Verdana" w:cs="Calibri"/>
          <w:sz w:val="20"/>
          <w:szCs w:val="20"/>
        </w:rPr>
        <w:t>, 3.</w:t>
      </w:r>
      <w:r w:rsidR="00DB0BC3">
        <w:rPr>
          <w:rFonts w:ascii="Verdana" w:eastAsia="Calibri" w:hAnsi="Verdana" w:cs="Calibri"/>
          <w:sz w:val="20"/>
          <w:szCs w:val="20"/>
        </w:rPr>
        <w:t>0,</w:t>
      </w:r>
      <w:r w:rsidR="00D33116">
        <w:rPr>
          <w:rFonts w:ascii="Verdana" w:eastAsia="Calibri" w:hAnsi="Verdana" w:cs="Calibri"/>
          <w:sz w:val="20"/>
          <w:szCs w:val="20"/>
        </w:rPr>
        <w:t xml:space="preserve"> 1.</w:t>
      </w:r>
      <w:r w:rsidR="00DB5322">
        <w:rPr>
          <w:rFonts w:ascii="Verdana" w:eastAsia="Calibri" w:hAnsi="Verdana" w:cs="Calibri"/>
          <w:sz w:val="20"/>
          <w:szCs w:val="20"/>
        </w:rPr>
        <w:t>6</w:t>
      </w:r>
      <w:r w:rsidR="00DB0BC3">
        <w:rPr>
          <w:rFonts w:ascii="Verdana" w:eastAsia="Calibri" w:hAnsi="Verdana" w:cs="Calibri"/>
          <w:sz w:val="20"/>
          <w:szCs w:val="20"/>
        </w:rPr>
        <w:t>, 0.8, and 0</w:t>
      </w:r>
      <w:r w:rsidR="00122534">
        <w:rPr>
          <w:rFonts w:ascii="Verdana" w:eastAsia="Calibri" w:hAnsi="Verdana" w:cs="Calibri"/>
          <w:sz w:val="20"/>
          <w:szCs w:val="20"/>
        </w:rPr>
        <w:t xml:space="preserve"> </w:t>
      </w:r>
      <w:r w:rsidR="00A05197" w:rsidRPr="00E7130E">
        <w:rPr>
          <w:rFonts w:ascii="Verdana" w:eastAsia="Calibri" w:hAnsi="Verdana"/>
          <w:sz w:val="20"/>
          <w:szCs w:val="20"/>
          <w:lang w:val="en-GB"/>
        </w:rPr>
        <w:t>µ</w:t>
      </w:r>
      <w:r w:rsidR="00122534">
        <w:rPr>
          <w:rFonts w:ascii="Verdana" w:eastAsia="Calibri" w:hAnsi="Verdana" w:cs="Calibri"/>
          <w:sz w:val="20"/>
          <w:szCs w:val="20"/>
        </w:rPr>
        <w:t>g/mL</w:t>
      </w:r>
      <w:r w:rsidR="00BD5350">
        <w:rPr>
          <w:rFonts w:ascii="Verdana" w:eastAsia="Calibri" w:hAnsi="Verdana" w:cs="Calibri"/>
          <w:sz w:val="20"/>
          <w:szCs w:val="20"/>
        </w:rPr>
        <w:t xml:space="preserve"> </w:t>
      </w:r>
      <w:r w:rsidR="000253C0">
        <w:rPr>
          <w:rFonts w:ascii="Verdana" w:eastAsia="Calibri" w:hAnsi="Verdana" w:cs="Calibri"/>
          <w:sz w:val="20"/>
          <w:szCs w:val="20"/>
        </w:rPr>
        <w:t xml:space="preserve">in </w:t>
      </w:r>
      <w:r w:rsidR="000253C0" w:rsidRPr="00BE1501">
        <w:rPr>
          <w:rFonts w:ascii="Verdana" w:eastAsia="Calibri" w:hAnsi="Verdana" w:cs="Calibri"/>
          <w:sz w:val="20"/>
          <w:szCs w:val="20"/>
        </w:rPr>
        <w:t>Tris buffer (1 mM</w:t>
      </w:r>
      <w:r w:rsidR="000253C0">
        <w:rPr>
          <w:rFonts w:ascii="Verdana" w:eastAsia="Calibri" w:hAnsi="Verdana" w:cs="Calibri"/>
          <w:sz w:val="20"/>
          <w:szCs w:val="20"/>
        </w:rPr>
        <w:t>;</w:t>
      </w:r>
      <w:r w:rsidR="000253C0" w:rsidRPr="00BE1501">
        <w:rPr>
          <w:rFonts w:ascii="Verdana" w:eastAsia="Calibri" w:hAnsi="Verdana" w:cs="Calibri"/>
          <w:sz w:val="20"/>
          <w:szCs w:val="20"/>
        </w:rPr>
        <w:t xml:space="preserve"> pH 8</w:t>
      </w:r>
      <w:r w:rsidR="009478D8">
        <w:rPr>
          <w:rFonts w:ascii="Verdana" w:eastAsia="Calibri" w:hAnsi="Verdana" w:cs="Calibri"/>
          <w:sz w:val="20"/>
          <w:szCs w:val="20"/>
        </w:rPr>
        <w:t xml:space="preserve">; 10 </w:t>
      </w:r>
      <w:r w:rsidR="009478D8">
        <w:rPr>
          <w:rFonts w:ascii="Verdana" w:eastAsia="Calibri" w:hAnsi="Verdana"/>
          <w:sz w:val="20"/>
          <w:szCs w:val="20"/>
          <w:lang w:val="en-GB"/>
        </w:rPr>
        <w:t>µl/well</w:t>
      </w:r>
      <w:r w:rsidR="000253C0" w:rsidRPr="00BE1501">
        <w:rPr>
          <w:rFonts w:ascii="Verdana" w:eastAsia="Calibri" w:hAnsi="Verdana" w:cs="Calibri"/>
          <w:sz w:val="20"/>
          <w:szCs w:val="20"/>
        </w:rPr>
        <w:t xml:space="preserve">) </w:t>
      </w:r>
      <w:r w:rsidR="00BD5350">
        <w:rPr>
          <w:rFonts w:ascii="Verdana" w:eastAsia="Calibri" w:hAnsi="Verdana" w:cs="Calibri"/>
          <w:sz w:val="20"/>
          <w:szCs w:val="20"/>
        </w:rPr>
        <w:t xml:space="preserve">were </w:t>
      </w:r>
      <w:r w:rsidR="00DB0BC3">
        <w:rPr>
          <w:rFonts w:ascii="Verdana" w:eastAsia="Calibri" w:hAnsi="Verdana" w:cs="Calibri"/>
          <w:sz w:val="20"/>
          <w:szCs w:val="20"/>
        </w:rPr>
        <w:t>analyz</w:t>
      </w:r>
      <w:r w:rsidR="008B212A">
        <w:rPr>
          <w:rFonts w:ascii="Verdana" w:eastAsia="Calibri" w:hAnsi="Verdana" w:cs="Calibri"/>
          <w:sz w:val="20"/>
          <w:szCs w:val="20"/>
        </w:rPr>
        <w:t>ed</w:t>
      </w:r>
      <w:r w:rsidR="00410FF6">
        <w:rPr>
          <w:rFonts w:ascii="Verdana" w:eastAsia="Calibri" w:hAnsi="Verdana" w:cs="Calibri"/>
          <w:sz w:val="20"/>
          <w:szCs w:val="20"/>
        </w:rPr>
        <w:t xml:space="preserve"> </w:t>
      </w:r>
      <w:r w:rsidR="008B212A">
        <w:rPr>
          <w:rFonts w:ascii="Verdana" w:eastAsia="Calibri" w:hAnsi="Verdana" w:cs="Calibri"/>
          <w:sz w:val="20"/>
          <w:szCs w:val="20"/>
        </w:rPr>
        <w:t>(</w:t>
      </w:r>
      <w:r>
        <w:rPr>
          <w:rFonts w:ascii="Verdana" w:eastAsia="Calibri" w:hAnsi="Verdana" w:cs="Calibri"/>
          <w:sz w:val="20"/>
          <w:szCs w:val="20"/>
        </w:rPr>
        <w:t xml:space="preserve">Figure </w:t>
      </w:r>
      <w:r w:rsidR="00DB0BC3">
        <w:rPr>
          <w:rFonts w:ascii="Verdana" w:eastAsia="Calibri" w:hAnsi="Verdana" w:cs="Calibri"/>
          <w:sz w:val="20"/>
          <w:szCs w:val="20"/>
        </w:rPr>
        <w:t>4</w:t>
      </w:r>
      <w:r w:rsidR="008B212A">
        <w:rPr>
          <w:rFonts w:ascii="Verdana" w:eastAsia="Calibri" w:hAnsi="Verdana" w:cs="Calibri"/>
          <w:sz w:val="20"/>
          <w:szCs w:val="20"/>
        </w:rPr>
        <w:t>)</w:t>
      </w:r>
      <w:r w:rsidR="00BD5350">
        <w:rPr>
          <w:rFonts w:ascii="Verdana" w:eastAsia="Calibri" w:hAnsi="Verdana" w:cs="Calibri"/>
          <w:sz w:val="20"/>
          <w:szCs w:val="20"/>
        </w:rPr>
        <w:t xml:space="preserve">. </w:t>
      </w:r>
      <w:r w:rsidR="008B212A">
        <w:rPr>
          <w:rFonts w:ascii="Verdana" w:eastAsia="Calibri" w:hAnsi="Verdana"/>
          <w:sz w:val="20"/>
          <w:szCs w:val="20"/>
        </w:rPr>
        <w:t>The specificity was</w:t>
      </w:r>
      <w:r w:rsidR="00DB0BC3">
        <w:rPr>
          <w:rFonts w:ascii="Verdana" w:eastAsia="Calibri" w:hAnsi="Verdana"/>
          <w:sz w:val="20"/>
          <w:szCs w:val="20"/>
        </w:rPr>
        <w:t xml:space="preserve"> again</w:t>
      </w:r>
      <w:r w:rsidR="008B212A">
        <w:rPr>
          <w:rFonts w:ascii="Verdana" w:eastAsia="Calibri" w:hAnsi="Verdana"/>
          <w:sz w:val="20"/>
          <w:szCs w:val="20"/>
        </w:rPr>
        <w:t xml:space="preserve"> tested by performing the activity assay </w:t>
      </w:r>
      <w:r w:rsidR="0059001B">
        <w:rPr>
          <w:rFonts w:ascii="Verdana" w:eastAsia="Calibri" w:hAnsi="Verdana"/>
          <w:sz w:val="20"/>
          <w:szCs w:val="20"/>
        </w:rPr>
        <w:t>with</w:t>
      </w:r>
      <w:r w:rsidR="008B212A">
        <w:rPr>
          <w:rFonts w:ascii="Verdana" w:eastAsia="Calibri" w:hAnsi="Verdana"/>
          <w:sz w:val="20"/>
          <w:szCs w:val="20"/>
        </w:rPr>
        <w:t xml:space="preserve"> DRR in presence of different concentrations of varespladib.</w:t>
      </w:r>
    </w:p>
    <w:p w14:paraId="5A91C457" w14:textId="25265263" w:rsidR="00E02776" w:rsidRDefault="00C36B6D" w:rsidP="00AB352A">
      <w:pPr>
        <w:spacing w:line="360" w:lineRule="auto"/>
        <w:ind w:firstLine="425"/>
        <w:jc w:val="both"/>
        <w:rPr>
          <w:rFonts w:ascii="Verdana" w:eastAsia="Calibri" w:hAnsi="Verdana"/>
          <w:sz w:val="20"/>
          <w:szCs w:val="20"/>
        </w:rPr>
      </w:pPr>
      <w:r>
        <w:rPr>
          <w:rFonts w:ascii="Verdana" w:eastAsia="Calibri" w:hAnsi="Verdana"/>
          <w:noProof/>
          <w:sz w:val="20"/>
          <w:szCs w:val="20"/>
          <w:lang w:val="nl-NL" w:eastAsia="nl-NL"/>
        </w:rPr>
        <w:lastRenderedPageBreak/>
        <w:object w:dxaOrig="1440" w:dyaOrig="1440" w14:anchorId="0B58E562">
          <v:shape id="_x0000_s1038" type="#_x0000_t75" style="position:absolute;left:0;text-align:left;margin-left:0;margin-top:16.75pt;width:416.7pt;height:362.85pt;z-index:-251629568;visibility:visible;mso-position-horizontal:center" wrapcoords="2719 714 622 848 699 1205 10178 1428 10761 2142 971 2767 583 2990 1088 3302 10800 3570 2564 3660 2486 4418 2486 5712 622 6382 622 7587 1360 7855 932 7899 622 7988 622 9997 777 10711 660 10934 622 11425 816 12139 777 12273 660 16245 2603 16423 2603 17137 1787 17316 1787 17717 2603 17851 2525 19815 10800 19993 8275 20306 7809 20395 7809 20752 8391 20886 8508 20886 12121 20886 12199 20306 12004 20217 10800 19993 17521 19815 17521 19324 17327 18833 2797 18565 2797 17137 16783 16869 16899 16468 13364 16423 16822 16155 16822 15709 13403 15709 16822 15531 16822 15129 13869 14861 12781 14683 9868 14236 6721 13567 7692 13567 16783 12942 16783 12853 16938 12540 16588 12451 14024 12139 14063 11960 13092 11737 11072 11425 9673 10889 9129 10711 16822 10577 16899 10131 15073 9952 13092 9461 12276 9283 10878 8792 10295 8435 9673 8212 8314 7855 6604 7230 16822 7007 16822 6605 6294 6426 4118 5712 3224 4998 2836 4284 10800 3570 16317 3570 21095 3258 21134 2722 19735 2588 10800 2142 18181 1473 20745 1339 20629 759 3963 714 2719 714">
            <v:imagedata r:id="rId14" o:title=""/>
            <w10:wrap type="tight"/>
          </v:shape>
          <o:OLEObject Type="Embed" ProgID="Prism5.Document" ShapeID="_x0000_s1038" DrawAspect="Content" ObjectID="_1652696845" r:id="rId15"/>
        </w:object>
      </w:r>
    </w:p>
    <w:p w14:paraId="25262037" w14:textId="77777777" w:rsidR="00E02776" w:rsidRDefault="00E02776" w:rsidP="00AB352A">
      <w:pPr>
        <w:spacing w:line="360" w:lineRule="auto"/>
        <w:ind w:firstLine="425"/>
        <w:jc w:val="both"/>
        <w:rPr>
          <w:rFonts w:ascii="Verdana" w:eastAsia="Calibri" w:hAnsi="Verdana"/>
          <w:sz w:val="20"/>
          <w:szCs w:val="20"/>
        </w:rPr>
      </w:pPr>
    </w:p>
    <w:p w14:paraId="42AE92F4" w14:textId="77777777" w:rsidR="00E02776" w:rsidRDefault="00E02776" w:rsidP="00AB352A">
      <w:pPr>
        <w:spacing w:line="360" w:lineRule="auto"/>
        <w:ind w:firstLine="425"/>
        <w:jc w:val="both"/>
        <w:rPr>
          <w:rFonts w:ascii="Verdana" w:eastAsia="Calibri" w:hAnsi="Verdana"/>
          <w:sz w:val="20"/>
          <w:szCs w:val="20"/>
        </w:rPr>
      </w:pPr>
    </w:p>
    <w:p w14:paraId="3E488497" w14:textId="77777777" w:rsidR="00E02776" w:rsidRDefault="00E02776" w:rsidP="00AB352A">
      <w:pPr>
        <w:spacing w:line="360" w:lineRule="auto"/>
        <w:ind w:firstLine="425"/>
        <w:jc w:val="both"/>
        <w:rPr>
          <w:rFonts w:ascii="Verdana" w:eastAsia="Calibri" w:hAnsi="Verdana"/>
          <w:sz w:val="20"/>
          <w:szCs w:val="20"/>
        </w:rPr>
      </w:pPr>
    </w:p>
    <w:p w14:paraId="7F13688C" w14:textId="77777777" w:rsidR="00E02776" w:rsidRDefault="00E02776" w:rsidP="00AB352A">
      <w:pPr>
        <w:spacing w:line="360" w:lineRule="auto"/>
        <w:ind w:firstLine="425"/>
        <w:jc w:val="both"/>
        <w:rPr>
          <w:rFonts w:ascii="Verdana" w:eastAsia="Calibri" w:hAnsi="Verdana"/>
          <w:sz w:val="20"/>
          <w:szCs w:val="20"/>
        </w:rPr>
      </w:pPr>
    </w:p>
    <w:p w14:paraId="269EBEF1" w14:textId="77777777" w:rsidR="00E02776" w:rsidRDefault="00E02776" w:rsidP="00AB352A">
      <w:pPr>
        <w:spacing w:line="360" w:lineRule="auto"/>
        <w:ind w:firstLine="425"/>
        <w:jc w:val="both"/>
        <w:rPr>
          <w:rFonts w:ascii="Verdana" w:eastAsia="Calibri" w:hAnsi="Verdana"/>
          <w:sz w:val="20"/>
          <w:szCs w:val="20"/>
        </w:rPr>
      </w:pPr>
    </w:p>
    <w:p w14:paraId="330FF599" w14:textId="77777777" w:rsidR="00E02776" w:rsidRDefault="00E02776" w:rsidP="00AB352A">
      <w:pPr>
        <w:spacing w:line="360" w:lineRule="auto"/>
        <w:ind w:firstLine="425"/>
        <w:jc w:val="both"/>
        <w:rPr>
          <w:rFonts w:ascii="Verdana" w:eastAsia="Calibri" w:hAnsi="Verdana"/>
          <w:sz w:val="20"/>
          <w:szCs w:val="20"/>
        </w:rPr>
      </w:pPr>
    </w:p>
    <w:p w14:paraId="6B9CC1CA" w14:textId="77777777" w:rsidR="0057049B" w:rsidRDefault="0057049B" w:rsidP="00AB352A">
      <w:pPr>
        <w:pStyle w:val="Caption"/>
        <w:jc w:val="both"/>
        <w:rPr>
          <w:rFonts w:ascii="Verdana" w:hAnsi="Verdana"/>
          <w:b w:val="0"/>
          <w:color w:val="auto"/>
        </w:rPr>
      </w:pPr>
    </w:p>
    <w:p w14:paraId="77C346EF" w14:textId="77777777" w:rsidR="0057049B" w:rsidRDefault="0057049B" w:rsidP="00AB352A">
      <w:pPr>
        <w:pStyle w:val="Caption"/>
        <w:jc w:val="both"/>
        <w:rPr>
          <w:rFonts w:ascii="Verdana" w:hAnsi="Verdana"/>
          <w:b w:val="0"/>
          <w:color w:val="auto"/>
        </w:rPr>
      </w:pPr>
    </w:p>
    <w:p w14:paraId="1985360A" w14:textId="77777777" w:rsidR="0057049B" w:rsidRDefault="0057049B" w:rsidP="00AB352A">
      <w:pPr>
        <w:pStyle w:val="Caption"/>
        <w:jc w:val="both"/>
        <w:rPr>
          <w:rFonts w:ascii="Verdana" w:hAnsi="Verdana"/>
          <w:b w:val="0"/>
          <w:color w:val="auto"/>
        </w:rPr>
      </w:pPr>
    </w:p>
    <w:p w14:paraId="2676D0D0" w14:textId="77777777" w:rsidR="0057049B" w:rsidRDefault="0057049B" w:rsidP="00AB352A">
      <w:pPr>
        <w:pStyle w:val="Caption"/>
        <w:jc w:val="both"/>
        <w:rPr>
          <w:rFonts w:ascii="Verdana" w:hAnsi="Verdana"/>
          <w:b w:val="0"/>
          <w:color w:val="auto"/>
        </w:rPr>
      </w:pPr>
    </w:p>
    <w:p w14:paraId="3735715D" w14:textId="77777777" w:rsidR="0057049B" w:rsidRDefault="0057049B" w:rsidP="00AB352A">
      <w:pPr>
        <w:pStyle w:val="Caption"/>
        <w:jc w:val="both"/>
        <w:rPr>
          <w:rFonts w:ascii="Verdana" w:hAnsi="Verdana"/>
          <w:b w:val="0"/>
          <w:color w:val="auto"/>
        </w:rPr>
      </w:pPr>
    </w:p>
    <w:p w14:paraId="184AC04C" w14:textId="77777777" w:rsidR="0057049B" w:rsidRDefault="0057049B" w:rsidP="00AB352A">
      <w:pPr>
        <w:pStyle w:val="Caption"/>
        <w:jc w:val="both"/>
        <w:rPr>
          <w:rFonts w:ascii="Verdana" w:hAnsi="Verdana"/>
          <w:b w:val="0"/>
          <w:color w:val="auto"/>
        </w:rPr>
      </w:pPr>
    </w:p>
    <w:p w14:paraId="06BFF057" w14:textId="77777777" w:rsidR="0057049B" w:rsidRDefault="0057049B" w:rsidP="00AB352A">
      <w:pPr>
        <w:pStyle w:val="Caption"/>
        <w:jc w:val="both"/>
        <w:rPr>
          <w:rFonts w:ascii="Verdana" w:hAnsi="Verdana"/>
          <w:b w:val="0"/>
          <w:color w:val="auto"/>
        </w:rPr>
      </w:pPr>
    </w:p>
    <w:p w14:paraId="0C73ED16" w14:textId="77777777" w:rsidR="0057049B" w:rsidRDefault="0057049B" w:rsidP="00AB352A">
      <w:pPr>
        <w:pStyle w:val="Caption"/>
        <w:jc w:val="both"/>
        <w:rPr>
          <w:rFonts w:ascii="Verdana" w:hAnsi="Verdana"/>
          <w:b w:val="0"/>
          <w:color w:val="auto"/>
        </w:rPr>
      </w:pPr>
    </w:p>
    <w:p w14:paraId="565B104D" w14:textId="77777777" w:rsidR="0057049B" w:rsidRDefault="0057049B" w:rsidP="00AB352A">
      <w:pPr>
        <w:pStyle w:val="Caption"/>
        <w:jc w:val="both"/>
        <w:rPr>
          <w:rFonts w:ascii="Verdana" w:hAnsi="Verdana"/>
          <w:b w:val="0"/>
          <w:color w:val="auto"/>
        </w:rPr>
      </w:pPr>
    </w:p>
    <w:p w14:paraId="7E8D335C" w14:textId="77777777" w:rsidR="0057049B" w:rsidRDefault="0057049B" w:rsidP="00AB352A">
      <w:pPr>
        <w:pStyle w:val="Caption"/>
        <w:jc w:val="both"/>
        <w:rPr>
          <w:rFonts w:ascii="Verdana" w:hAnsi="Verdana"/>
          <w:b w:val="0"/>
          <w:color w:val="auto"/>
        </w:rPr>
      </w:pPr>
    </w:p>
    <w:p w14:paraId="76CF1511" w14:textId="247FFC8C" w:rsidR="001B1CB9" w:rsidRDefault="00EF63C4" w:rsidP="00AB352A">
      <w:pPr>
        <w:pStyle w:val="Caption"/>
        <w:jc w:val="both"/>
        <w:rPr>
          <w:rFonts w:ascii="Verdana" w:hAnsi="Verdana"/>
          <w:b w:val="0"/>
          <w:color w:val="auto"/>
        </w:rPr>
      </w:pPr>
      <w:r w:rsidRPr="00656458">
        <w:rPr>
          <w:rFonts w:ascii="Verdana" w:hAnsi="Verdana"/>
          <w:b w:val="0"/>
          <w:color w:val="auto"/>
        </w:rPr>
        <w:t>Figur</w:t>
      </w:r>
      <w:r w:rsidR="00656458">
        <w:rPr>
          <w:rFonts w:ascii="Verdana" w:hAnsi="Verdana"/>
          <w:b w:val="0"/>
          <w:color w:val="auto"/>
        </w:rPr>
        <w:t>e</w:t>
      </w:r>
      <w:r w:rsidRPr="00656458">
        <w:rPr>
          <w:rFonts w:ascii="Verdana" w:hAnsi="Verdana"/>
          <w:b w:val="0"/>
          <w:color w:val="auto"/>
        </w:rPr>
        <w:t xml:space="preserve"> </w:t>
      </w:r>
      <w:r w:rsidR="00280752">
        <w:rPr>
          <w:rFonts w:ascii="Verdana" w:hAnsi="Verdana"/>
          <w:b w:val="0"/>
          <w:color w:val="auto"/>
        </w:rPr>
        <w:t>4:</w:t>
      </w:r>
      <w:r w:rsidR="00656458">
        <w:rPr>
          <w:rFonts w:ascii="Verdana" w:hAnsi="Verdana"/>
          <w:b w:val="0"/>
          <w:color w:val="auto"/>
        </w:rPr>
        <w:t xml:space="preserve"> </w:t>
      </w:r>
      <w:r w:rsidR="00226E8F" w:rsidRPr="00226E8F">
        <w:rPr>
          <w:rFonts w:ascii="Verdana" w:hAnsi="Verdana"/>
          <w:b w:val="0"/>
          <w:color w:val="auto"/>
        </w:rPr>
        <w:t xml:space="preserve">Kinetic </w:t>
      </w:r>
      <w:r w:rsidR="00226E8F">
        <w:rPr>
          <w:rFonts w:ascii="Verdana" w:hAnsi="Verdana"/>
          <w:b w:val="0"/>
          <w:color w:val="auto"/>
        </w:rPr>
        <w:t>fluorescence</w:t>
      </w:r>
      <w:r w:rsidR="00226E8F" w:rsidRPr="00226E8F">
        <w:rPr>
          <w:rFonts w:ascii="Verdana" w:hAnsi="Verdana"/>
          <w:b w:val="0"/>
          <w:color w:val="auto"/>
        </w:rPr>
        <w:t xml:space="preserve"> measurements obtained </w:t>
      </w:r>
      <w:r w:rsidR="0059001B">
        <w:rPr>
          <w:rFonts w:ascii="Verdana" w:hAnsi="Verdana"/>
          <w:b w:val="0"/>
          <w:color w:val="auto"/>
        </w:rPr>
        <w:t>for</w:t>
      </w:r>
      <w:r w:rsidR="00226E8F" w:rsidRPr="00226E8F">
        <w:rPr>
          <w:rFonts w:ascii="Verdana" w:hAnsi="Verdana"/>
          <w:b w:val="0"/>
          <w:color w:val="auto"/>
        </w:rPr>
        <w:t xml:space="preserve"> the </w:t>
      </w:r>
      <w:r w:rsidR="00280752">
        <w:rPr>
          <w:rFonts w:ascii="Verdana" w:hAnsi="Verdana"/>
          <w:b w:val="0"/>
          <w:color w:val="auto"/>
        </w:rPr>
        <w:t>fluorescein based</w:t>
      </w:r>
      <w:r w:rsidR="00226E8F" w:rsidRPr="00226E8F">
        <w:rPr>
          <w:rFonts w:ascii="Verdana" w:hAnsi="Verdana"/>
          <w:b w:val="0"/>
          <w:color w:val="auto"/>
        </w:rPr>
        <w:t xml:space="preserve"> PLA</w:t>
      </w:r>
      <w:r w:rsidR="00226E8F" w:rsidRPr="00D24883">
        <w:rPr>
          <w:rFonts w:ascii="Verdana" w:hAnsi="Verdana"/>
          <w:b w:val="0"/>
          <w:color w:val="auto"/>
          <w:vertAlign w:val="subscript"/>
        </w:rPr>
        <w:t>2</w:t>
      </w:r>
      <w:r w:rsidR="00226E8F">
        <w:rPr>
          <w:rFonts w:ascii="Verdana" w:hAnsi="Verdana"/>
          <w:b w:val="0"/>
          <w:color w:val="auto"/>
        </w:rPr>
        <w:t xml:space="preserve"> assay.</w:t>
      </w:r>
      <w:r w:rsidR="00226E8F" w:rsidRPr="00226E8F">
        <w:rPr>
          <w:rFonts w:ascii="Verdana" w:hAnsi="Verdana"/>
          <w:b w:val="0"/>
          <w:color w:val="auto"/>
        </w:rPr>
        <w:t xml:space="preserve"> Concentrations of phosphatidylcholine and </w:t>
      </w:r>
      <w:r w:rsidR="00226E8F">
        <w:rPr>
          <w:rFonts w:ascii="Verdana" w:hAnsi="Verdana"/>
          <w:b w:val="0"/>
          <w:color w:val="auto"/>
        </w:rPr>
        <w:t>fluorescein</w:t>
      </w:r>
      <w:r w:rsidR="00226E8F" w:rsidRPr="00226E8F">
        <w:rPr>
          <w:rFonts w:ascii="Verdana" w:hAnsi="Verdana"/>
          <w:b w:val="0"/>
          <w:color w:val="auto"/>
        </w:rPr>
        <w:t xml:space="preserve"> were 0.66 mM and </w:t>
      </w:r>
      <w:r w:rsidR="00226E8F">
        <w:rPr>
          <w:rFonts w:ascii="Verdana" w:hAnsi="Verdana"/>
          <w:b w:val="0"/>
          <w:color w:val="auto"/>
        </w:rPr>
        <w:t>1</w:t>
      </w:r>
      <w:r w:rsidR="00226E8F" w:rsidRPr="00226E8F">
        <w:rPr>
          <w:rFonts w:ascii="Verdana" w:hAnsi="Verdana"/>
          <w:b w:val="0"/>
          <w:color w:val="auto"/>
        </w:rPr>
        <w:t xml:space="preserve"> μM, respectively. DRR concen</w:t>
      </w:r>
      <w:r w:rsidR="00226E8F">
        <w:rPr>
          <w:rFonts w:ascii="Verdana" w:hAnsi="Verdana"/>
          <w:b w:val="0"/>
          <w:color w:val="auto"/>
        </w:rPr>
        <w:t>tration</w:t>
      </w:r>
      <w:r w:rsidR="0059001B">
        <w:rPr>
          <w:rFonts w:ascii="Verdana" w:hAnsi="Verdana"/>
          <w:b w:val="0"/>
          <w:color w:val="auto"/>
        </w:rPr>
        <w:t>s tested</w:t>
      </w:r>
      <w:r w:rsidR="003528DD">
        <w:rPr>
          <w:rFonts w:ascii="Verdana" w:hAnsi="Verdana"/>
          <w:b w:val="0"/>
          <w:color w:val="auto"/>
        </w:rPr>
        <w:t>:</w:t>
      </w:r>
      <w:r w:rsidR="00226E8F">
        <w:rPr>
          <w:rFonts w:ascii="Verdana" w:hAnsi="Verdana"/>
          <w:b w:val="0"/>
          <w:color w:val="auto"/>
        </w:rPr>
        <w:t xml:space="preserve"> </w:t>
      </w:r>
      <w:r w:rsidR="00D24883">
        <w:rPr>
          <w:rFonts w:ascii="Verdana" w:hAnsi="Verdana"/>
          <w:b w:val="0"/>
          <w:color w:val="auto"/>
        </w:rPr>
        <w:t>12.2, 6.1</w:t>
      </w:r>
      <w:r w:rsidR="00226E8F">
        <w:rPr>
          <w:rFonts w:ascii="Verdana" w:hAnsi="Verdana"/>
          <w:b w:val="0"/>
          <w:color w:val="auto"/>
        </w:rPr>
        <w:t>,</w:t>
      </w:r>
      <w:r w:rsidR="00226E8F" w:rsidRPr="00226E8F">
        <w:rPr>
          <w:rFonts w:ascii="Verdana" w:hAnsi="Verdana"/>
          <w:b w:val="0"/>
          <w:color w:val="auto"/>
        </w:rPr>
        <w:t xml:space="preserve"> 3.2</w:t>
      </w:r>
      <w:r w:rsidR="00B75BC6">
        <w:rPr>
          <w:rFonts w:ascii="Verdana" w:hAnsi="Verdana"/>
          <w:b w:val="0"/>
          <w:color w:val="auto"/>
        </w:rPr>
        <w:t>,</w:t>
      </w:r>
      <w:r w:rsidR="00226E8F">
        <w:rPr>
          <w:rFonts w:ascii="Verdana" w:hAnsi="Verdana"/>
          <w:b w:val="0"/>
          <w:color w:val="auto"/>
        </w:rPr>
        <w:t xml:space="preserve"> 1.6</w:t>
      </w:r>
      <w:r w:rsidR="00B75BC6">
        <w:rPr>
          <w:rFonts w:ascii="Verdana" w:hAnsi="Verdana"/>
          <w:b w:val="0"/>
          <w:color w:val="auto"/>
        </w:rPr>
        <w:t>, and 0.8</w:t>
      </w:r>
      <w:r w:rsidR="00226E8F">
        <w:rPr>
          <w:rFonts w:ascii="Verdana" w:hAnsi="Verdana"/>
          <w:b w:val="0"/>
          <w:color w:val="auto"/>
        </w:rPr>
        <w:t xml:space="preserve"> </w:t>
      </w:r>
      <w:r w:rsidR="00226E8F" w:rsidRPr="00226E8F">
        <w:rPr>
          <w:rFonts w:ascii="Verdana" w:hAnsi="Verdana"/>
          <w:b w:val="0"/>
          <w:color w:val="auto"/>
        </w:rPr>
        <w:t>μg/mL</w:t>
      </w:r>
      <w:r w:rsidR="001B1CB9">
        <w:rPr>
          <w:rFonts w:ascii="Verdana" w:hAnsi="Verdana"/>
          <w:b w:val="0"/>
          <w:color w:val="auto"/>
        </w:rPr>
        <w:t xml:space="preserve">. Fluorescence was measured </w:t>
      </w:r>
      <w:r w:rsidR="003528DD">
        <w:rPr>
          <w:rFonts w:ascii="Verdana" w:hAnsi="Verdana"/>
          <w:b w:val="0"/>
          <w:color w:val="auto"/>
        </w:rPr>
        <w:t>using</w:t>
      </w:r>
      <w:r w:rsidR="003528DD" w:rsidRPr="001B1CB9">
        <w:rPr>
          <w:rFonts w:ascii="Verdana" w:hAnsi="Verdana"/>
          <w:b w:val="0"/>
          <w:color w:val="auto"/>
        </w:rPr>
        <w:t xml:space="preserve"> </w:t>
      </w:r>
      <w:r w:rsidR="001B1CB9" w:rsidRPr="001B1CB9">
        <w:rPr>
          <w:rFonts w:ascii="Verdana" w:hAnsi="Verdana"/>
          <w:b w:val="0"/>
          <w:color w:val="auto"/>
        </w:rPr>
        <w:t>an excitation wavelength of 488 nm and an emission wavelength of 520</w:t>
      </w:r>
      <w:r w:rsidR="003528DD">
        <w:rPr>
          <w:rFonts w:ascii="Verdana" w:hAnsi="Verdana"/>
          <w:b w:val="0"/>
          <w:color w:val="auto"/>
        </w:rPr>
        <w:t xml:space="preserve"> nm.</w:t>
      </w:r>
      <w:r w:rsidR="0074695E" w:rsidRPr="0074695E">
        <w:rPr>
          <w:rFonts w:ascii="Verdana" w:hAnsi="Verdana"/>
          <w:b w:val="0"/>
          <w:color w:val="auto"/>
        </w:rPr>
        <w:t xml:space="preserve"> Each curve represents the mean of three measurements </w:t>
      </w:r>
      <w:r w:rsidR="00E64ADD">
        <w:rPr>
          <w:rFonts w:ascii="Verdana" w:hAnsi="Verdana"/>
          <w:b w:val="0"/>
          <w:color w:val="auto"/>
        </w:rPr>
        <w:t xml:space="preserve">and </w:t>
      </w:r>
      <w:r w:rsidR="0074695E" w:rsidRPr="0074695E">
        <w:rPr>
          <w:rFonts w:ascii="Verdana" w:hAnsi="Verdana"/>
          <w:b w:val="0"/>
          <w:color w:val="auto"/>
        </w:rPr>
        <w:t>the error bars represent SEMs</w:t>
      </w:r>
      <w:r w:rsidR="0074695E">
        <w:rPr>
          <w:rFonts w:ascii="Verdana" w:hAnsi="Verdana"/>
          <w:b w:val="0"/>
          <w:color w:val="auto"/>
        </w:rPr>
        <w:t>.</w:t>
      </w:r>
    </w:p>
    <w:p w14:paraId="15932920" w14:textId="77777777" w:rsidR="001B1CB9" w:rsidRDefault="001B1CB9" w:rsidP="00AB352A">
      <w:pPr>
        <w:pStyle w:val="Caption"/>
        <w:jc w:val="both"/>
        <w:rPr>
          <w:rFonts w:ascii="Verdana" w:hAnsi="Verdana"/>
          <w:b w:val="0"/>
          <w:color w:val="auto"/>
        </w:rPr>
      </w:pPr>
    </w:p>
    <w:p w14:paraId="1B0839FB" w14:textId="674E69A0" w:rsidR="007E46E9" w:rsidRPr="00343B2A" w:rsidRDefault="00DB0BC3" w:rsidP="00343B2A">
      <w:pPr>
        <w:spacing w:after="160" w:line="360" w:lineRule="auto"/>
        <w:jc w:val="both"/>
        <w:rPr>
          <w:rFonts w:ascii="Verdana" w:eastAsia="Calibri" w:hAnsi="Verdana"/>
          <w:b/>
          <w:bCs/>
          <w:sz w:val="20"/>
          <w:szCs w:val="20"/>
        </w:rPr>
      </w:pPr>
      <w:r w:rsidRPr="00C5183B">
        <w:rPr>
          <w:rFonts w:ascii="Verdana" w:eastAsia="Calibri" w:hAnsi="Verdana"/>
          <w:sz w:val="20"/>
          <w:szCs w:val="20"/>
        </w:rPr>
        <w:t>T</w:t>
      </w:r>
      <w:r w:rsidR="00D845A2" w:rsidRPr="00C5183B">
        <w:rPr>
          <w:rFonts w:ascii="Verdana" w:eastAsia="Calibri" w:hAnsi="Verdana"/>
          <w:sz w:val="20"/>
          <w:szCs w:val="20"/>
        </w:rPr>
        <w:t>he DRR</w:t>
      </w:r>
      <w:r w:rsidR="00685015">
        <w:rPr>
          <w:rFonts w:ascii="Verdana" w:eastAsia="Calibri" w:hAnsi="Verdana"/>
          <w:sz w:val="20"/>
          <w:szCs w:val="20"/>
        </w:rPr>
        <w:t xml:space="preserve"> </w:t>
      </w:r>
      <w:r w:rsidR="00685015" w:rsidRPr="00685015">
        <w:rPr>
          <w:rFonts w:ascii="Verdana" w:eastAsia="Calibri" w:hAnsi="Verdana"/>
          <w:sz w:val="20"/>
          <w:szCs w:val="20"/>
        </w:rPr>
        <w:t>serial dilutions</w:t>
      </w:r>
      <w:r w:rsidR="00D845A2" w:rsidRPr="00C5183B">
        <w:rPr>
          <w:rFonts w:ascii="Verdana" w:eastAsia="Calibri" w:hAnsi="Verdana"/>
          <w:sz w:val="20"/>
          <w:szCs w:val="20"/>
        </w:rPr>
        <w:t xml:space="preserve"> </w:t>
      </w:r>
      <w:r w:rsidR="00BA5863">
        <w:rPr>
          <w:rFonts w:ascii="Verdana" w:eastAsia="Calibri" w:hAnsi="Verdana"/>
          <w:sz w:val="20"/>
          <w:szCs w:val="20"/>
        </w:rPr>
        <w:t xml:space="preserve">were </w:t>
      </w:r>
      <w:r w:rsidR="0059001B">
        <w:rPr>
          <w:rFonts w:ascii="Verdana" w:eastAsia="Calibri" w:hAnsi="Verdana"/>
          <w:sz w:val="20"/>
          <w:szCs w:val="20"/>
        </w:rPr>
        <w:t xml:space="preserve">added to </w:t>
      </w:r>
      <w:r w:rsidR="00D845A2" w:rsidRPr="00C5183B">
        <w:rPr>
          <w:rFonts w:ascii="Verdana" w:eastAsia="Calibri" w:hAnsi="Verdana"/>
          <w:sz w:val="20"/>
          <w:szCs w:val="20"/>
        </w:rPr>
        <w:t xml:space="preserve">different wells </w:t>
      </w:r>
      <w:r w:rsidR="0059001B">
        <w:rPr>
          <w:rFonts w:ascii="Verdana" w:eastAsia="Calibri" w:hAnsi="Verdana"/>
          <w:sz w:val="20"/>
          <w:szCs w:val="20"/>
        </w:rPr>
        <w:t xml:space="preserve">and then vacuum centrifuge dried </w:t>
      </w:r>
      <w:r w:rsidR="00D845A2" w:rsidRPr="00C5183B">
        <w:rPr>
          <w:rFonts w:ascii="Verdana" w:eastAsia="Calibri" w:hAnsi="Verdana"/>
          <w:sz w:val="20"/>
          <w:szCs w:val="20"/>
        </w:rPr>
        <w:t xml:space="preserve">prior to assay pipetting to avoid undesired dilution effects. </w:t>
      </w:r>
      <w:r w:rsidR="00212A39">
        <w:rPr>
          <w:rFonts w:ascii="Verdana" w:eastAsia="Calibri" w:hAnsi="Verdana"/>
          <w:sz w:val="20"/>
          <w:szCs w:val="20"/>
        </w:rPr>
        <w:t>As with the previous</w:t>
      </w:r>
      <w:r w:rsidR="0059001B">
        <w:rPr>
          <w:rFonts w:ascii="Verdana" w:eastAsia="Calibri" w:hAnsi="Verdana"/>
          <w:sz w:val="20"/>
          <w:szCs w:val="20"/>
        </w:rPr>
        <w:t xml:space="preserve"> assay, the starting point of the kinetic measurement is the moment the plate</w:t>
      </w:r>
      <w:r w:rsidR="00E069CF">
        <w:rPr>
          <w:rFonts w:ascii="Verdana" w:eastAsia="Calibri" w:hAnsi="Verdana"/>
          <w:sz w:val="20"/>
          <w:szCs w:val="20"/>
        </w:rPr>
        <w:t xml:space="preserve"> </w:t>
      </w:r>
      <w:r w:rsidR="0059001B">
        <w:rPr>
          <w:rFonts w:ascii="Verdana" w:eastAsia="Calibri" w:hAnsi="Verdana"/>
          <w:sz w:val="20"/>
          <w:szCs w:val="20"/>
        </w:rPr>
        <w:t xml:space="preserve">reader measurement is initiated and as such thus not the real starting point, which is the moment the assay mix is pipetted to the venom. Therefore, after pipetting the assay mix to a well plate, the assay readout was started as soon as possible. </w:t>
      </w:r>
      <w:r w:rsidR="00D845A2" w:rsidRPr="00C5183B">
        <w:rPr>
          <w:rFonts w:ascii="Verdana" w:eastAsia="Calibri" w:hAnsi="Verdana"/>
          <w:sz w:val="20"/>
          <w:szCs w:val="20"/>
        </w:rPr>
        <w:t>Inc</w:t>
      </w:r>
      <w:r w:rsidR="00D845A2" w:rsidRPr="00C5183B">
        <w:rPr>
          <w:rFonts w:ascii="Verdana" w:eastAsia="Calibri" w:hAnsi="Verdana" w:cs="Calibri"/>
          <w:sz w:val="20"/>
          <w:szCs w:val="20"/>
        </w:rPr>
        <w:t>reas</w:t>
      </w:r>
      <w:r w:rsidR="0059001B">
        <w:rPr>
          <w:rFonts w:ascii="Verdana" w:eastAsia="Calibri" w:hAnsi="Verdana" w:cs="Calibri"/>
          <w:sz w:val="20"/>
          <w:szCs w:val="20"/>
        </w:rPr>
        <w:t xml:space="preserve">ed </w:t>
      </w:r>
      <w:r w:rsidR="00D845A2" w:rsidRPr="00C5183B">
        <w:rPr>
          <w:rFonts w:ascii="Verdana" w:eastAsia="Calibri" w:hAnsi="Verdana" w:cs="Calibri"/>
          <w:sz w:val="20"/>
          <w:szCs w:val="20"/>
        </w:rPr>
        <w:t>DRR concentration</w:t>
      </w:r>
      <w:r w:rsidR="0059001B">
        <w:rPr>
          <w:rFonts w:ascii="Verdana" w:eastAsia="Calibri" w:hAnsi="Verdana" w:cs="Calibri"/>
          <w:sz w:val="20"/>
          <w:szCs w:val="20"/>
        </w:rPr>
        <w:t>s</w:t>
      </w:r>
      <w:r w:rsidR="00D845A2" w:rsidRPr="00C5183B">
        <w:rPr>
          <w:rFonts w:ascii="Verdana" w:eastAsia="Calibri" w:hAnsi="Verdana" w:cs="Calibri"/>
          <w:sz w:val="20"/>
          <w:szCs w:val="20"/>
        </w:rPr>
        <w:t xml:space="preserve"> resulted in </w:t>
      </w:r>
      <w:r w:rsidR="0059001B">
        <w:rPr>
          <w:rFonts w:ascii="Verdana" w:eastAsia="Calibri" w:hAnsi="Verdana" w:cs="Calibri"/>
          <w:sz w:val="20"/>
          <w:szCs w:val="20"/>
        </w:rPr>
        <w:t>increased</w:t>
      </w:r>
      <w:r w:rsidR="00D845A2" w:rsidRPr="00C5183B">
        <w:rPr>
          <w:rFonts w:ascii="Verdana" w:eastAsia="Calibri" w:hAnsi="Verdana" w:cs="Calibri"/>
          <w:sz w:val="20"/>
          <w:szCs w:val="20"/>
        </w:rPr>
        <w:t xml:space="preserve"> progression of the svPLA</w:t>
      </w:r>
      <w:r w:rsidR="00D845A2" w:rsidRPr="00E64ADD">
        <w:rPr>
          <w:rFonts w:ascii="Verdana" w:eastAsia="Calibri" w:hAnsi="Verdana" w:cs="Calibri"/>
          <w:sz w:val="20"/>
          <w:szCs w:val="20"/>
          <w:vertAlign w:val="subscript"/>
        </w:rPr>
        <w:t>2</w:t>
      </w:r>
      <w:r w:rsidR="00D845A2" w:rsidRPr="00C5183B">
        <w:rPr>
          <w:rFonts w:ascii="Verdana" w:eastAsia="Calibri" w:hAnsi="Verdana" w:cs="Calibri"/>
          <w:sz w:val="20"/>
          <w:szCs w:val="20"/>
        </w:rPr>
        <w:t>s enzymatic activity</w:t>
      </w:r>
      <w:r w:rsidR="0059001B">
        <w:rPr>
          <w:rFonts w:ascii="Verdana" w:eastAsia="Calibri" w:hAnsi="Verdana" w:cs="Calibri"/>
          <w:sz w:val="20"/>
          <w:szCs w:val="20"/>
        </w:rPr>
        <w:t xml:space="preserve"> v</w:t>
      </w:r>
      <w:r w:rsidR="00D845A2" w:rsidRPr="00C5183B">
        <w:rPr>
          <w:rFonts w:ascii="Verdana" w:eastAsia="Calibri" w:hAnsi="Verdana" w:cs="Calibri"/>
          <w:sz w:val="20"/>
          <w:szCs w:val="20"/>
        </w:rPr>
        <w:t xml:space="preserve">isible as </w:t>
      </w:r>
      <w:r w:rsidR="0059001B">
        <w:rPr>
          <w:rFonts w:ascii="Verdana" w:eastAsia="Calibri" w:hAnsi="Verdana" w:cs="Calibri"/>
          <w:sz w:val="20"/>
          <w:szCs w:val="20"/>
        </w:rPr>
        <w:t>decline</w:t>
      </w:r>
      <w:r w:rsidR="002A6437">
        <w:rPr>
          <w:rFonts w:ascii="Verdana" w:eastAsia="Calibri" w:hAnsi="Verdana" w:cs="Calibri"/>
          <w:sz w:val="20"/>
          <w:szCs w:val="20"/>
        </w:rPr>
        <w:t>d</w:t>
      </w:r>
      <w:r w:rsidR="0059001B">
        <w:rPr>
          <w:rFonts w:ascii="Verdana" w:eastAsia="Calibri" w:hAnsi="Verdana" w:cs="Calibri"/>
          <w:sz w:val="20"/>
          <w:szCs w:val="20"/>
        </w:rPr>
        <w:t xml:space="preserve"> </w:t>
      </w:r>
      <w:r w:rsidR="00D845A2" w:rsidRPr="00C5183B">
        <w:rPr>
          <w:rFonts w:ascii="Verdana" w:eastAsia="Calibri" w:hAnsi="Verdana" w:cs="Calibri"/>
          <w:sz w:val="20"/>
          <w:szCs w:val="20"/>
        </w:rPr>
        <w:t>fluorescent intensit</w:t>
      </w:r>
      <w:r w:rsidR="002A6437">
        <w:rPr>
          <w:rFonts w:ascii="Verdana" w:eastAsia="Calibri" w:hAnsi="Verdana" w:cs="Calibri"/>
          <w:sz w:val="20"/>
          <w:szCs w:val="20"/>
        </w:rPr>
        <w:t>ies</w:t>
      </w:r>
      <w:r w:rsidR="00D845A2" w:rsidRPr="00C5183B">
        <w:rPr>
          <w:rFonts w:ascii="Verdana" w:eastAsia="Calibri" w:hAnsi="Verdana" w:cs="Calibri"/>
          <w:sz w:val="20"/>
          <w:szCs w:val="20"/>
        </w:rPr>
        <w:t xml:space="preserve"> </w:t>
      </w:r>
      <w:r w:rsidR="002A6437">
        <w:rPr>
          <w:rFonts w:ascii="Verdana" w:eastAsia="Calibri" w:hAnsi="Verdana" w:cs="Calibri"/>
          <w:sz w:val="20"/>
          <w:szCs w:val="20"/>
        </w:rPr>
        <w:t xml:space="preserve">observed </w:t>
      </w:r>
      <w:r w:rsidR="00D845A2" w:rsidRPr="00C5183B">
        <w:rPr>
          <w:rFonts w:ascii="Verdana" w:eastAsia="Calibri" w:hAnsi="Verdana" w:cs="Calibri"/>
          <w:sz w:val="20"/>
          <w:szCs w:val="20"/>
        </w:rPr>
        <w:t>at the first measurement point of the curves.</w:t>
      </w:r>
      <w:r w:rsidR="00D845A2" w:rsidRPr="001B1CB9">
        <w:rPr>
          <w:rFonts w:ascii="Verdana" w:eastAsia="Calibri" w:hAnsi="Verdana" w:cs="Calibri"/>
          <w:b/>
          <w:bCs/>
          <w:sz w:val="20"/>
          <w:szCs w:val="20"/>
        </w:rPr>
        <w:t xml:space="preserve"> </w:t>
      </w:r>
      <w:r w:rsidR="00D845A2" w:rsidRPr="00321021">
        <w:rPr>
          <w:rFonts w:ascii="Verdana" w:eastAsia="Calibri" w:hAnsi="Verdana" w:cs="Calibri"/>
          <w:sz w:val="20"/>
          <w:szCs w:val="20"/>
        </w:rPr>
        <w:t xml:space="preserve">The </w:t>
      </w:r>
      <w:r w:rsidR="002A6437">
        <w:rPr>
          <w:rFonts w:ascii="Verdana" w:eastAsia="Calibri" w:hAnsi="Verdana" w:cs="Calibri"/>
          <w:sz w:val="20"/>
          <w:szCs w:val="20"/>
        </w:rPr>
        <w:t>last measurement point</w:t>
      </w:r>
      <w:r w:rsidR="002A6437" w:rsidRPr="00321021">
        <w:rPr>
          <w:rFonts w:ascii="Verdana" w:eastAsia="Calibri" w:hAnsi="Verdana" w:cs="Calibri"/>
          <w:sz w:val="20"/>
          <w:szCs w:val="20"/>
        </w:rPr>
        <w:t xml:space="preserve"> </w:t>
      </w:r>
      <w:r w:rsidR="00D845A2" w:rsidRPr="00321021">
        <w:rPr>
          <w:rFonts w:ascii="Verdana" w:eastAsia="Calibri" w:hAnsi="Verdana" w:cs="Calibri"/>
          <w:sz w:val="20"/>
          <w:szCs w:val="20"/>
        </w:rPr>
        <w:t>for the two highest DRR concentrations tested (12.</w:t>
      </w:r>
      <w:r w:rsidR="00C37907">
        <w:rPr>
          <w:rFonts w:ascii="Verdana" w:eastAsia="Calibri" w:hAnsi="Verdana" w:cs="Calibri"/>
          <w:sz w:val="20"/>
          <w:szCs w:val="20"/>
        </w:rPr>
        <w:t>2</w:t>
      </w:r>
      <w:r w:rsidR="00D845A2" w:rsidRPr="00321021">
        <w:rPr>
          <w:rFonts w:ascii="Verdana" w:eastAsia="Calibri" w:hAnsi="Verdana" w:cs="Calibri"/>
          <w:sz w:val="20"/>
          <w:szCs w:val="20"/>
        </w:rPr>
        <w:t xml:space="preserve"> µg/mL and 6.</w:t>
      </w:r>
      <w:r w:rsidR="00C37907">
        <w:rPr>
          <w:rFonts w:ascii="Verdana" w:eastAsia="Calibri" w:hAnsi="Verdana" w:cs="Calibri"/>
          <w:sz w:val="20"/>
          <w:szCs w:val="20"/>
        </w:rPr>
        <w:t>1</w:t>
      </w:r>
      <w:r w:rsidR="00D845A2" w:rsidRPr="00321021">
        <w:rPr>
          <w:rFonts w:ascii="Verdana" w:eastAsia="Calibri" w:hAnsi="Verdana" w:cs="Calibri"/>
          <w:sz w:val="20"/>
          <w:szCs w:val="20"/>
        </w:rPr>
        <w:t xml:space="preserve"> µg/mL) almost overlap</w:t>
      </w:r>
      <w:r w:rsidR="002A6437">
        <w:rPr>
          <w:rFonts w:ascii="Verdana" w:eastAsia="Calibri" w:hAnsi="Verdana" w:cs="Calibri"/>
          <w:sz w:val="20"/>
          <w:szCs w:val="20"/>
        </w:rPr>
        <w:t>ped</w:t>
      </w:r>
      <w:r w:rsidR="00D845A2" w:rsidRPr="00321021">
        <w:rPr>
          <w:rFonts w:ascii="Verdana" w:eastAsia="Calibri" w:hAnsi="Verdana" w:cs="Calibri"/>
          <w:sz w:val="20"/>
          <w:szCs w:val="20"/>
        </w:rPr>
        <w:t xml:space="preserve">, indicating </w:t>
      </w:r>
      <w:r w:rsidR="002A6437">
        <w:rPr>
          <w:rFonts w:ascii="Verdana" w:eastAsia="Calibri" w:hAnsi="Verdana" w:cs="Calibri"/>
          <w:sz w:val="20"/>
          <w:szCs w:val="20"/>
        </w:rPr>
        <w:t>a smaller</w:t>
      </w:r>
      <w:r w:rsidR="00D845A2" w:rsidRPr="00321021">
        <w:rPr>
          <w:rFonts w:ascii="Verdana" w:eastAsia="Calibri" w:hAnsi="Verdana" w:cs="Calibri"/>
          <w:sz w:val="20"/>
          <w:szCs w:val="20"/>
        </w:rPr>
        <w:t xml:space="preserve"> </w:t>
      </w:r>
      <w:r w:rsidR="002A6437">
        <w:rPr>
          <w:rFonts w:ascii="Verdana" w:eastAsia="Calibri" w:hAnsi="Verdana" w:cs="Calibri"/>
          <w:sz w:val="20"/>
          <w:szCs w:val="20"/>
        </w:rPr>
        <w:t>assay</w:t>
      </w:r>
      <w:r w:rsidR="002A6437" w:rsidRPr="00321021">
        <w:rPr>
          <w:rFonts w:ascii="Verdana" w:eastAsia="Calibri" w:hAnsi="Verdana" w:cs="Calibri"/>
          <w:sz w:val="20"/>
          <w:szCs w:val="20"/>
        </w:rPr>
        <w:t xml:space="preserve"> </w:t>
      </w:r>
      <w:r w:rsidR="00D845A2" w:rsidRPr="00321021">
        <w:rPr>
          <w:rFonts w:ascii="Verdana" w:eastAsia="Calibri" w:hAnsi="Verdana" w:cs="Calibri"/>
          <w:sz w:val="20"/>
          <w:szCs w:val="20"/>
        </w:rPr>
        <w:t xml:space="preserve">window for </w:t>
      </w:r>
      <w:r w:rsidR="00D845A2" w:rsidRPr="002A6437">
        <w:rPr>
          <w:rFonts w:ascii="Verdana" w:eastAsia="Calibri" w:hAnsi="Verdana" w:cs="Calibri"/>
          <w:sz w:val="20"/>
          <w:szCs w:val="20"/>
        </w:rPr>
        <w:t>the fluorescein-based assay as compared to the cresol red assay</w:t>
      </w:r>
      <w:r w:rsidR="002A6437" w:rsidRPr="002A6437">
        <w:rPr>
          <w:rFonts w:ascii="Verdana" w:eastAsia="Calibri" w:hAnsi="Verdana" w:cs="Calibri"/>
          <w:sz w:val="20"/>
          <w:szCs w:val="20"/>
        </w:rPr>
        <w:t xml:space="preserve"> when </w:t>
      </w:r>
      <w:r w:rsidR="002A6437" w:rsidRPr="002A6437">
        <w:rPr>
          <w:rFonts w:ascii="Verdana" w:eastAsia="Calibri" w:hAnsi="Verdana" w:cs="Calibri"/>
          <w:sz w:val="20"/>
          <w:szCs w:val="20"/>
        </w:rPr>
        <w:lastRenderedPageBreak/>
        <w:t>performing an end-point measurement</w:t>
      </w:r>
      <w:r w:rsidR="00D845A2" w:rsidRPr="002A6437">
        <w:rPr>
          <w:rFonts w:ascii="Verdana" w:eastAsia="Calibri" w:hAnsi="Verdana" w:cs="Calibri"/>
          <w:sz w:val="20"/>
          <w:szCs w:val="20"/>
        </w:rPr>
        <w:t xml:space="preserve">. </w:t>
      </w:r>
      <w:r w:rsidR="00C37907" w:rsidRPr="00DD6386">
        <w:rPr>
          <w:rFonts w:ascii="Verdana" w:eastAsia="Calibri" w:hAnsi="Verdana" w:cs="Calibri"/>
          <w:sz w:val="20"/>
          <w:szCs w:val="20"/>
        </w:rPr>
        <w:t>In the latter, a concentration of 50 µg/mL compares to the increase in assay progression of the svPLA</w:t>
      </w:r>
      <w:r w:rsidR="00C37907" w:rsidRPr="00D24883">
        <w:rPr>
          <w:rFonts w:ascii="Verdana" w:eastAsia="Calibri" w:hAnsi="Verdana" w:cs="Calibri"/>
          <w:sz w:val="20"/>
          <w:szCs w:val="20"/>
          <w:vertAlign w:val="subscript"/>
        </w:rPr>
        <w:t>2</w:t>
      </w:r>
      <w:r w:rsidR="00C37907" w:rsidRPr="00DD6386">
        <w:rPr>
          <w:rFonts w:ascii="Verdana" w:eastAsia="Calibri" w:hAnsi="Verdana" w:cs="Calibri"/>
          <w:sz w:val="20"/>
          <w:szCs w:val="20"/>
        </w:rPr>
        <w:t xml:space="preserve"> enzymatic activity seen for 12</w:t>
      </w:r>
      <w:r w:rsidR="00CF0245">
        <w:rPr>
          <w:rFonts w:ascii="Verdana" w:eastAsia="Calibri" w:hAnsi="Verdana" w:cs="Calibri"/>
          <w:sz w:val="20"/>
          <w:szCs w:val="20"/>
        </w:rPr>
        <w:t>.2</w:t>
      </w:r>
      <w:r w:rsidR="00C37907" w:rsidRPr="00DD6386">
        <w:rPr>
          <w:rFonts w:ascii="Verdana" w:eastAsia="Calibri" w:hAnsi="Verdana" w:cs="Calibri"/>
          <w:sz w:val="20"/>
          <w:szCs w:val="20"/>
        </w:rPr>
        <w:t xml:space="preserve"> µg/mL in the fluorescein assay</w:t>
      </w:r>
      <w:r w:rsidR="00C37907">
        <w:rPr>
          <w:rFonts w:ascii="Verdana" w:eastAsia="Calibri" w:hAnsi="Verdana" w:cs="Calibri"/>
          <w:sz w:val="20"/>
          <w:szCs w:val="20"/>
        </w:rPr>
        <w:t xml:space="preserve">. </w:t>
      </w:r>
      <w:r w:rsidR="006A5961" w:rsidRPr="00FD7303">
        <w:rPr>
          <w:rFonts w:ascii="Verdana" w:eastAsia="Calibri" w:hAnsi="Verdana"/>
          <w:sz w:val="20"/>
          <w:szCs w:val="20"/>
        </w:rPr>
        <w:t xml:space="preserve">The results </w:t>
      </w:r>
      <w:r w:rsidR="00C37907">
        <w:rPr>
          <w:rFonts w:ascii="Verdana" w:eastAsia="Calibri" w:hAnsi="Verdana"/>
          <w:sz w:val="20"/>
          <w:szCs w:val="20"/>
        </w:rPr>
        <w:t xml:space="preserve">thus </w:t>
      </w:r>
      <w:r w:rsidR="00D845A2" w:rsidRPr="00FD7303">
        <w:rPr>
          <w:rFonts w:ascii="Verdana" w:eastAsia="Calibri" w:hAnsi="Verdana"/>
          <w:sz w:val="20"/>
          <w:szCs w:val="20"/>
        </w:rPr>
        <w:t xml:space="preserve">also </w:t>
      </w:r>
      <w:r w:rsidR="009339E3" w:rsidRPr="00FD7303">
        <w:rPr>
          <w:rFonts w:ascii="Verdana" w:eastAsia="Calibri" w:hAnsi="Verdana"/>
          <w:sz w:val="20"/>
          <w:szCs w:val="20"/>
        </w:rPr>
        <w:t xml:space="preserve">show </w:t>
      </w:r>
      <w:r w:rsidR="006A5961" w:rsidRPr="00FD7303">
        <w:rPr>
          <w:rFonts w:ascii="Verdana" w:eastAsia="Calibri" w:hAnsi="Verdana"/>
          <w:sz w:val="20"/>
          <w:szCs w:val="20"/>
        </w:rPr>
        <w:t xml:space="preserve">that the fluorescein assay </w:t>
      </w:r>
      <w:r w:rsidR="002A6437" w:rsidRPr="00FD7303">
        <w:rPr>
          <w:rFonts w:ascii="Verdana" w:eastAsia="Calibri" w:hAnsi="Verdana"/>
          <w:sz w:val="20"/>
          <w:szCs w:val="20"/>
        </w:rPr>
        <w:t>was</w:t>
      </w:r>
      <w:r w:rsidR="006A5961" w:rsidRPr="00FD7303">
        <w:rPr>
          <w:rFonts w:ascii="Verdana" w:eastAsia="Calibri" w:hAnsi="Verdana"/>
          <w:sz w:val="20"/>
          <w:szCs w:val="20"/>
        </w:rPr>
        <w:t xml:space="preserve"> more sensitive than </w:t>
      </w:r>
      <w:r w:rsidR="00730E93" w:rsidRPr="00FD7303">
        <w:rPr>
          <w:rFonts w:ascii="Verdana" w:eastAsia="Calibri" w:hAnsi="Verdana"/>
          <w:sz w:val="20"/>
          <w:szCs w:val="20"/>
        </w:rPr>
        <w:t>the cresol re</w:t>
      </w:r>
      <w:r w:rsidR="00076F31" w:rsidRPr="00FD7303">
        <w:rPr>
          <w:rFonts w:ascii="Verdana" w:eastAsia="Calibri" w:hAnsi="Verdana"/>
          <w:sz w:val="20"/>
          <w:szCs w:val="20"/>
        </w:rPr>
        <w:t>d assay</w:t>
      </w:r>
      <w:r w:rsidR="002A6437" w:rsidRPr="00FD7303">
        <w:rPr>
          <w:rFonts w:ascii="Verdana" w:eastAsia="Calibri" w:hAnsi="Verdana"/>
          <w:sz w:val="20"/>
          <w:szCs w:val="20"/>
        </w:rPr>
        <w:t xml:space="preserve"> for D</w:t>
      </w:r>
      <w:r w:rsidR="00212A39">
        <w:rPr>
          <w:rFonts w:ascii="Verdana" w:eastAsia="Calibri" w:hAnsi="Verdana"/>
          <w:sz w:val="20"/>
          <w:szCs w:val="20"/>
        </w:rPr>
        <w:t>R</w:t>
      </w:r>
      <w:r w:rsidR="002A6437" w:rsidRPr="00FD7303">
        <w:rPr>
          <w:rFonts w:ascii="Verdana" w:eastAsia="Calibri" w:hAnsi="Verdana"/>
          <w:sz w:val="20"/>
          <w:szCs w:val="20"/>
        </w:rPr>
        <w:t>R</w:t>
      </w:r>
      <w:r w:rsidR="00212A39">
        <w:rPr>
          <w:rFonts w:ascii="Verdana" w:eastAsia="Calibri" w:hAnsi="Verdana"/>
          <w:sz w:val="20"/>
          <w:szCs w:val="20"/>
        </w:rPr>
        <w:t xml:space="preserve"> venom</w:t>
      </w:r>
      <w:r w:rsidR="00A27F41" w:rsidRPr="00FD7303">
        <w:rPr>
          <w:rFonts w:ascii="Verdana" w:eastAsia="Calibri" w:hAnsi="Verdana"/>
          <w:sz w:val="20"/>
          <w:szCs w:val="20"/>
        </w:rPr>
        <w:t xml:space="preserve">. </w:t>
      </w:r>
      <w:r w:rsidR="003B42BE" w:rsidRPr="00FD7303">
        <w:rPr>
          <w:rFonts w:ascii="Verdana" w:eastAsia="Calibri" w:hAnsi="Verdana"/>
          <w:sz w:val="20"/>
          <w:szCs w:val="20"/>
        </w:rPr>
        <w:t xml:space="preserve">With this assay, </w:t>
      </w:r>
      <w:r w:rsidR="002A6437">
        <w:rPr>
          <w:rFonts w:ascii="Verdana" w:eastAsia="Calibri" w:hAnsi="Verdana"/>
          <w:sz w:val="20"/>
          <w:szCs w:val="20"/>
        </w:rPr>
        <w:t xml:space="preserve">clear </w:t>
      </w:r>
      <w:r w:rsidR="00C37907">
        <w:rPr>
          <w:rFonts w:ascii="Verdana" w:eastAsia="Calibri" w:hAnsi="Verdana"/>
          <w:sz w:val="20"/>
          <w:szCs w:val="20"/>
        </w:rPr>
        <w:t xml:space="preserve">hydrolysis </w:t>
      </w:r>
      <w:r w:rsidR="008B3B41">
        <w:rPr>
          <w:rFonts w:ascii="Verdana" w:eastAsia="Calibri" w:hAnsi="Verdana"/>
          <w:sz w:val="20"/>
          <w:szCs w:val="20"/>
        </w:rPr>
        <w:t xml:space="preserve">was </w:t>
      </w:r>
      <w:r w:rsidR="003B42BE" w:rsidRPr="00343B2A">
        <w:rPr>
          <w:rFonts w:ascii="Verdana" w:eastAsia="Calibri" w:hAnsi="Verdana"/>
          <w:sz w:val="20"/>
          <w:szCs w:val="20"/>
        </w:rPr>
        <w:t xml:space="preserve">already </w:t>
      </w:r>
      <w:r w:rsidR="002A6437">
        <w:rPr>
          <w:rFonts w:ascii="Verdana" w:eastAsia="Calibri" w:hAnsi="Verdana"/>
          <w:sz w:val="20"/>
          <w:szCs w:val="20"/>
        </w:rPr>
        <w:t xml:space="preserve">observed within 10 minutes </w:t>
      </w:r>
      <w:r w:rsidR="003B42BE" w:rsidRPr="00343B2A">
        <w:rPr>
          <w:rFonts w:ascii="Verdana" w:eastAsia="Calibri" w:hAnsi="Verdana"/>
          <w:sz w:val="20"/>
          <w:szCs w:val="20"/>
        </w:rPr>
        <w:t>at a DRR concentration of 1.</w:t>
      </w:r>
      <w:r w:rsidR="002A6437">
        <w:rPr>
          <w:rFonts w:ascii="Verdana" w:eastAsia="Calibri" w:hAnsi="Verdana"/>
          <w:sz w:val="20"/>
          <w:szCs w:val="20"/>
        </w:rPr>
        <w:t>6</w:t>
      </w:r>
      <w:r w:rsidR="003B42BE" w:rsidRPr="00FD7303">
        <w:rPr>
          <w:rFonts w:ascii="Verdana" w:eastAsia="Calibri" w:hAnsi="Verdana"/>
          <w:sz w:val="20"/>
          <w:szCs w:val="20"/>
        </w:rPr>
        <w:t xml:space="preserve"> μg/mL. In the fluorescein assay, a concentration of 0</w:t>
      </w:r>
      <w:r w:rsidR="00212A39">
        <w:rPr>
          <w:rFonts w:ascii="Verdana" w:eastAsia="Calibri" w:hAnsi="Verdana"/>
          <w:sz w:val="20"/>
          <w:szCs w:val="20"/>
        </w:rPr>
        <w:t>.</w:t>
      </w:r>
      <w:r w:rsidR="003B42BE" w:rsidRPr="00FD7303">
        <w:rPr>
          <w:rFonts w:ascii="Verdana" w:eastAsia="Calibri" w:hAnsi="Verdana"/>
          <w:sz w:val="20"/>
          <w:szCs w:val="20"/>
        </w:rPr>
        <w:t xml:space="preserve">8 μg/mL </w:t>
      </w:r>
      <w:r w:rsidR="008B3B41">
        <w:rPr>
          <w:rFonts w:ascii="Verdana" w:eastAsia="Calibri" w:hAnsi="Verdana"/>
          <w:sz w:val="20"/>
          <w:szCs w:val="20"/>
        </w:rPr>
        <w:t xml:space="preserve">DRR </w:t>
      </w:r>
      <w:r w:rsidR="003B42BE" w:rsidRPr="00343B2A">
        <w:rPr>
          <w:rFonts w:ascii="Verdana" w:eastAsia="Calibri" w:hAnsi="Verdana"/>
          <w:sz w:val="20"/>
          <w:szCs w:val="20"/>
        </w:rPr>
        <w:t>still g</w:t>
      </w:r>
      <w:r w:rsidR="008B3B41">
        <w:rPr>
          <w:rFonts w:ascii="Verdana" w:eastAsia="Calibri" w:hAnsi="Verdana"/>
          <w:sz w:val="20"/>
          <w:szCs w:val="20"/>
        </w:rPr>
        <w:t>ave</w:t>
      </w:r>
      <w:r w:rsidR="003B42BE" w:rsidRPr="00343B2A">
        <w:rPr>
          <w:rFonts w:ascii="Verdana" w:eastAsia="Calibri" w:hAnsi="Verdana"/>
          <w:sz w:val="20"/>
          <w:szCs w:val="20"/>
        </w:rPr>
        <w:t xml:space="preserve"> a</w:t>
      </w:r>
      <w:r w:rsidR="008B3B41">
        <w:rPr>
          <w:rFonts w:ascii="Verdana" w:eastAsia="Calibri" w:hAnsi="Verdana"/>
          <w:sz w:val="20"/>
          <w:szCs w:val="20"/>
        </w:rPr>
        <w:t xml:space="preserve"> measurable </w:t>
      </w:r>
      <w:r w:rsidR="003B42BE" w:rsidRPr="00343B2A">
        <w:rPr>
          <w:rFonts w:ascii="Verdana" w:eastAsia="Calibri" w:hAnsi="Verdana"/>
          <w:sz w:val="20"/>
          <w:szCs w:val="20"/>
        </w:rPr>
        <w:t>effect</w:t>
      </w:r>
      <w:r w:rsidR="008B3B41">
        <w:rPr>
          <w:rFonts w:ascii="Verdana" w:eastAsia="Calibri" w:hAnsi="Verdana"/>
          <w:sz w:val="20"/>
          <w:szCs w:val="20"/>
        </w:rPr>
        <w:t xml:space="preserve"> after 40 minutes.</w:t>
      </w:r>
      <w:r w:rsidR="003B42BE" w:rsidRPr="00343B2A">
        <w:rPr>
          <w:rFonts w:ascii="Verdana" w:eastAsia="Calibri" w:hAnsi="Verdana"/>
          <w:sz w:val="20"/>
          <w:szCs w:val="20"/>
        </w:rPr>
        <w:t xml:space="preserve"> </w:t>
      </w:r>
    </w:p>
    <w:p w14:paraId="19778457" w14:textId="61EC9771" w:rsidR="00212A39" w:rsidRPr="000253C0" w:rsidRDefault="005F039A" w:rsidP="00212A39">
      <w:pPr>
        <w:spacing w:after="160" w:line="360" w:lineRule="auto"/>
        <w:jc w:val="both"/>
        <w:rPr>
          <w:rFonts w:ascii="Verdana" w:eastAsia="Calibri" w:hAnsi="Verdana" w:cs="Calibri"/>
          <w:sz w:val="20"/>
          <w:szCs w:val="20"/>
          <w:lang w:val="en-GB"/>
        </w:rPr>
      </w:pPr>
      <w:r w:rsidRPr="002A6437">
        <w:rPr>
          <w:rFonts w:ascii="Verdana" w:eastAsia="Calibri" w:hAnsi="Verdana"/>
          <w:sz w:val="20"/>
          <w:szCs w:val="20"/>
          <w:lang w:val="en-GB"/>
        </w:rPr>
        <w:t>The</w:t>
      </w:r>
      <w:r w:rsidR="00002B7F" w:rsidRPr="002A6437">
        <w:rPr>
          <w:rFonts w:ascii="Verdana" w:eastAsia="Calibri" w:hAnsi="Verdana"/>
          <w:sz w:val="20"/>
          <w:szCs w:val="20"/>
          <w:lang w:val="en-GB"/>
        </w:rPr>
        <w:t xml:space="preserve"> fluorescein</w:t>
      </w:r>
      <w:r w:rsidRPr="002A6437">
        <w:rPr>
          <w:rFonts w:ascii="Verdana" w:eastAsia="Calibri" w:hAnsi="Verdana"/>
          <w:sz w:val="20"/>
          <w:szCs w:val="20"/>
          <w:lang w:val="en-GB"/>
        </w:rPr>
        <w:t>-based</w:t>
      </w:r>
      <w:r w:rsidR="00002B7F" w:rsidRPr="002A6437">
        <w:rPr>
          <w:rFonts w:ascii="Verdana" w:eastAsia="Calibri" w:hAnsi="Verdana"/>
          <w:sz w:val="20"/>
          <w:szCs w:val="20"/>
          <w:lang w:val="en-GB"/>
        </w:rPr>
        <w:t xml:space="preserve"> assay was</w:t>
      </w:r>
      <w:r w:rsidRPr="002A6437">
        <w:rPr>
          <w:rFonts w:ascii="Verdana" w:eastAsia="Calibri" w:hAnsi="Verdana"/>
          <w:sz w:val="20"/>
          <w:szCs w:val="20"/>
          <w:lang w:val="en-GB"/>
        </w:rPr>
        <w:t xml:space="preserve"> </w:t>
      </w:r>
      <w:r w:rsidR="008B3B41">
        <w:rPr>
          <w:rFonts w:ascii="Verdana" w:eastAsia="Calibri" w:hAnsi="Verdana"/>
          <w:sz w:val="20"/>
          <w:szCs w:val="20"/>
          <w:lang w:val="en-GB"/>
        </w:rPr>
        <w:t xml:space="preserve">then </w:t>
      </w:r>
      <w:r w:rsidR="00002B7F" w:rsidRPr="002A6437">
        <w:rPr>
          <w:rFonts w:ascii="Verdana" w:eastAsia="Calibri" w:hAnsi="Verdana"/>
          <w:sz w:val="20"/>
          <w:szCs w:val="20"/>
          <w:lang w:val="en-GB"/>
        </w:rPr>
        <w:t>evaluated</w:t>
      </w:r>
      <w:r w:rsidR="007363FF" w:rsidRPr="002A6437">
        <w:rPr>
          <w:rFonts w:ascii="Verdana" w:eastAsia="Calibri" w:hAnsi="Verdana"/>
          <w:sz w:val="20"/>
          <w:szCs w:val="20"/>
          <w:lang w:val="en-GB"/>
        </w:rPr>
        <w:t xml:space="preserve"> for specificity for PLA</w:t>
      </w:r>
      <w:r w:rsidR="007363FF" w:rsidRPr="002A6437">
        <w:rPr>
          <w:rFonts w:ascii="Verdana" w:eastAsia="Calibri" w:hAnsi="Verdana"/>
          <w:sz w:val="20"/>
          <w:szCs w:val="20"/>
          <w:vertAlign w:val="subscript"/>
          <w:lang w:val="en-GB"/>
        </w:rPr>
        <w:t>2</w:t>
      </w:r>
      <w:r w:rsidR="007363FF" w:rsidRPr="002A6437">
        <w:rPr>
          <w:rFonts w:ascii="Verdana" w:eastAsia="Calibri" w:hAnsi="Verdana"/>
          <w:sz w:val="20"/>
          <w:szCs w:val="20"/>
          <w:lang w:val="en-GB"/>
        </w:rPr>
        <w:t xml:space="preserve"> activity</w:t>
      </w:r>
      <w:r w:rsidR="00002B7F" w:rsidRPr="002A6437">
        <w:rPr>
          <w:rFonts w:ascii="Verdana" w:eastAsia="Calibri" w:hAnsi="Verdana"/>
          <w:sz w:val="20"/>
          <w:szCs w:val="20"/>
          <w:lang w:val="en-GB"/>
        </w:rPr>
        <w:t xml:space="preserve"> </w:t>
      </w:r>
      <w:r w:rsidR="007363FF" w:rsidRPr="002A6437">
        <w:rPr>
          <w:rFonts w:ascii="Verdana" w:eastAsia="Calibri" w:hAnsi="Verdana"/>
          <w:sz w:val="20"/>
          <w:szCs w:val="20"/>
          <w:lang w:val="en-GB"/>
        </w:rPr>
        <w:t xml:space="preserve">by measuring a concentration series </w:t>
      </w:r>
      <w:r w:rsidR="003C6B48" w:rsidRPr="002A6437">
        <w:rPr>
          <w:rFonts w:ascii="Verdana" w:eastAsia="Calibri" w:hAnsi="Verdana"/>
          <w:sz w:val="20"/>
          <w:szCs w:val="20"/>
          <w:lang w:val="en-GB"/>
        </w:rPr>
        <w:t xml:space="preserve">of </w:t>
      </w:r>
      <w:r w:rsidR="00002B7F" w:rsidRPr="002A6437">
        <w:rPr>
          <w:rFonts w:ascii="Verdana" w:eastAsia="Calibri" w:hAnsi="Verdana"/>
          <w:sz w:val="20"/>
          <w:szCs w:val="20"/>
          <w:lang w:val="en-GB"/>
        </w:rPr>
        <w:t>the PLA</w:t>
      </w:r>
      <w:r w:rsidR="00002B7F" w:rsidRPr="002A6437">
        <w:rPr>
          <w:rFonts w:ascii="Verdana" w:eastAsia="Calibri" w:hAnsi="Verdana"/>
          <w:sz w:val="20"/>
          <w:szCs w:val="20"/>
          <w:vertAlign w:val="subscript"/>
          <w:lang w:val="en-GB"/>
        </w:rPr>
        <w:t>2</w:t>
      </w:r>
      <w:r w:rsidR="00002B7F" w:rsidRPr="002A6437">
        <w:rPr>
          <w:rFonts w:ascii="Verdana" w:eastAsia="Calibri" w:hAnsi="Verdana"/>
          <w:sz w:val="20"/>
          <w:szCs w:val="20"/>
          <w:lang w:val="en-GB"/>
        </w:rPr>
        <w:t xml:space="preserve"> inhibitor </w:t>
      </w:r>
      <w:r w:rsidR="00A75AB2" w:rsidRPr="002A6437">
        <w:rPr>
          <w:rFonts w:ascii="Verdana" w:eastAsia="Calibri" w:hAnsi="Verdana"/>
          <w:sz w:val="20"/>
          <w:szCs w:val="20"/>
          <w:lang w:val="en-GB"/>
        </w:rPr>
        <w:t>v</w:t>
      </w:r>
      <w:r w:rsidR="00755F3C" w:rsidRPr="002A6437">
        <w:rPr>
          <w:rFonts w:ascii="Verdana" w:eastAsia="Calibri" w:hAnsi="Verdana"/>
          <w:sz w:val="20"/>
          <w:szCs w:val="20"/>
          <w:lang w:val="en-GB"/>
        </w:rPr>
        <w:t>arespladib</w:t>
      </w:r>
      <w:r w:rsidR="007363FF" w:rsidRPr="002A6437">
        <w:rPr>
          <w:rFonts w:ascii="Verdana" w:eastAsia="Calibri" w:hAnsi="Verdana"/>
          <w:sz w:val="20"/>
          <w:szCs w:val="20"/>
          <w:lang w:val="en-GB"/>
        </w:rPr>
        <w:t xml:space="preserve">. The effect of the concentration of varespladib </w:t>
      </w:r>
      <w:r w:rsidR="007363FF" w:rsidRPr="008B3B41">
        <w:rPr>
          <w:rFonts w:ascii="Verdana" w:eastAsia="Calibri" w:hAnsi="Verdana"/>
          <w:sz w:val="20"/>
          <w:szCs w:val="20"/>
          <w:lang w:val="en-GB"/>
        </w:rPr>
        <w:t>on the activity of DRR</w:t>
      </w:r>
      <w:r w:rsidR="007363FF" w:rsidRPr="00BE1501">
        <w:rPr>
          <w:rFonts w:ascii="Verdana" w:eastAsia="Calibri" w:hAnsi="Verdana"/>
          <w:sz w:val="20"/>
          <w:szCs w:val="20"/>
          <w:lang w:val="en-GB"/>
        </w:rPr>
        <w:t xml:space="preserve"> w</w:t>
      </w:r>
      <w:r w:rsidR="007363FF">
        <w:rPr>
          <w:rFonts w:ascii="Verdana" w:eastAsia="Calibri" w:hAnsi="Verdana"/>
          <w:sz w:val="20"/>
          <w:szCs w:val="20"/>
          <w:lang w:val="en-GB"/>
        </w:rPr>
        <w:t>as determined for two final concentrations of DRR snake venom (</w:t>
      </w:r>
      <w:r w:rsidR="00D24883">
        <w:rPr>
          <w:rFonts w:ascii="Verdana" w:eastAsia="Calibri" w:hAnsi="Verdana"/>
          <w:sz w:val="20"/>
          <w:szCs w:val="20"/>
          <w:lang w:val="en-GB"/>
        </w:rPr>
        <w:t>12.2</w:t>
      </w:r>
      <w:r w:rsidR="007363FF" w:rsidRPr="00BE1501">
        <w:rPr>
          <w:rFonts w:ascii="Verdana" w:eastAsia="Calibri" w:hAnsi="Verdana"/>
          <w:sz w:val="20"/>
          <w:szCs w:val="20"/>
          <w:lang w:val="en-GB"/>
        </w:rPr>
        <w:t xml:space="preserve"> </w:t>
      </w:r>
      <w:r w:rsidR="007363FF">
        <w:rPr>
          <w:rFonts w:ascii="Verdana" w:eastAsia="Calibri" w:hAnsi="Verdana"/>
          <w:sz w:val="20"/>
          <w:szCs w:val="20"/>
          <w:lang w:val="en-GB"/>
        </w:rPr>
        <w:t>and 1.6 µ</w:t>
      </w:r>
      <w:r w:rsidR="007363FF" w:rsidRPr="00BE1501">
        <w:rPr>
          <w:rFonts w:ascii="Verdana" w:eastAsia="Calibri" w:hAnsi="Verdana"/>
          <w:sz w:val="20"/>
          <w:szCs w:val="20"/>
          <w:lang w:val="en-GB"/>
        </w:rPr>
        <w:t>g/mL</w:t>
      </w:r>
      <w:r w:rsidR="008B3B41">
        <w:rPr>
          <w:rFonts w:ascii="Verdana" w:eastAsia="Calibri" w:hAnsi="Verdana"/>
          <w:sz w:val="20"/>
          <w:szCs w:val="20"/>
          <w:lang w:val="en-GB"/>
        </w:rPr>
        <w:t>;</w:t>
      </w:r>
      <w:r w:rsidR="007363FF">
        <w:rPr>
          <w:rFonts w:ascii="Verdana" w:eastAsia="Calibri" w:hAnsi="Verdana"/>
          <w:sz w:val="20"/>
          <w:szCs w:val="20"/>
          <w:lang w:val="en-GB"/>
        </w:rPr>
        <w:t xml:space="preserve"> Figure </w:t>
      </w:r>
      <w:r w:rsidR="00DB0BC3">
        <w:rPr>
          <w:rFonts w:ascii="Verdana" w:eastAsia="Calibri" w:hAnsi="Verdana"/>
          <w:sz w:val="20"/>
          <w:szCs w:val="20"/>
          <w:lang w:val="en-GB"/>
        </w:rPr>
        <w:t>5 &amp; 6</w:t>
      </w:r>
      <w:r w:rsidR="007363FF">
        <w:rPr>
          <w:rFonts w:ascii="Verdana" w:eastAsia="Calibri" w:hAnsi="Verdana"/>
          <w:sz w:val="20"/>
          <w:szCs w:val="20"/>
          <w:lang w:val="en-GB"/>
        </w:rPr>
        <w:t xml:space="preserve"> respectively). </w:t>
      </w:r>
      <w:r w:rsidR="00CF0245" w:rsidRPr="00CF0245">
        <w:rPr>
          <w:rFonts w:ascii="Verdana" w:eastAsia="Calibri" w:hAnsi="Verdana"/>
          <w:sz w:val="20"/>
          <w:szCs w:val="20"/>
          <w:lang w:val="en-GB"/>
        </w:rPr>
        <w:t>The reason we tested an additional snake venom concentration of 1.6 µg/mL in this experiment was because of the relatively rapid hydrolysis rate upon assay ini</w:t>
      </w:r>
      <w:r w:rsidR="00CF0245">
        <w:rPr>
          <w:rFonts w:ascii="Verdana" w:eastAsia="Calibri" w:hAnsi="Verdana"/>
          <w:sz w:val="20"/>
          <w:szCs w:val="20"/>
          <w:lang w:val="en-GB"/>
        </w:rPr>
        <w:t>tiation when testing 12.</w:t>
      </w:r>
      <w:r w:rsidR="00D24883">
        <w:rPr>
          <w:rFonts w:ascii="Verdana" w:eastAsia="Calibri" w:hAnsi="Verdana"/>
          <w:sz w:val="20"/>
          <w:szCs w:val="20"/>
          <w:lang w:val="en-GB"/>
        </w:rPr>
        <w:t>2</w:t>
      </w:r>
      <w:r w:rsidR="00CF0245">
        <w:rPr>
          <w:rFonts w:ascii="Verdana" w:eastAsia="Calibri" w:hAnsi="Verdana"/>
          <w:sz w:val="20"/>
          <w:szCs w:val="20"/>
          <w:lang w:val="en-GB"/>
        </w:rPr>
        <w:t xml:space="preserve"> µg/mL.</w:t>
      </w:r>
      <w:r w:rsidR="00CF0245" w:rsidRPr="00CF0245">
        <w:rPr>
          <w:rFonts w:ascii="Verdana" w:eastAsia="Calibri" w:hAnsi="Verdana"/>
          <w:sz w:val="20"/>
          <w:szCs w:val="20"/>
          <w:lang w:val="en-GB"/>
        </w:rPr>
        <w:t xml:space="preserve"> Hence we wanted to test and show the effect of using a lower snake venom concentration on assay performance and on the ability of varespladib to neutralize snake venom PLA</w:t>
      </w:r>
      <w:r w:rsidR="00CF0245" w:rsidRPr="006258FC">
        <w:rPr>
          <w:rFonts w:ascii="Verdana" w:eastAsia="Calibri" w:hAnsi="Verdana"/>
          <w:sz w:val="20"/>
          <w:szCs w:val="20"/>
          <w:vertAlign w:val="subscript"/>
          <w:lang w:val="en-GB"/>
        </w:rPr>
        <w:t>2</w:t>
      </w:r>
      <w:r w:rsidR="00CF0245" w:rsidRPr="00CF0245">
        <w:rPr>
          <w:rFonts w:ascii="Verdana" w:eastAsia="Calibri" w:hAnsi="Verdana"/>
          <w:sz w:val="20"/>
          <w:szCs w:val="20"/>
          <w:lang w:val="en-GB"/>
        </w:rPr>
        <w:t>s.</w:t>
      </w:r>
      <w:r w:rsidR="00CF0245">
        <w:rPr>
          <w:rFonts w:ascii="Verdana" w:eastAsia="Calibri" w:hAnsi="Verdana"/>
          <w:sz w:val="20"/>
          <w:szCs w:val="20"/>
          <w:lang w:val="en-GB"/>
        </w:rPr>
        <w:t xml:space="preserve"> </w:t>
      </w:r>
      <w:r w:rsidR="000253C0">
        <w:rPr>
          <w:rFonts w:ascii="Verdana" w:eastAsia="Calibri" w:hAnsi="Verdana" w:cs="Calibri"/>
          <w:sz w:val="20"/>
          <w:szCs w:val="20"/>
        </w:rPr>
        <w:t>S</w:t>
      </w:r>
      <w:r w:rsidR="000253C0" w:rsidRPr="00BE1501">
        <w:rPr>
          <w:rFonts w:ascii="Verdana" w:eastAsia="Calibri" w:hAnsi="Verdana" w:cs="Calibri"/>
          <w:sz w:val="20"/>
          <w:szCs w:val="20"/>
        </w:rPr>
        <w:t>erial dilution</w:t>
      </w:r>
      <w:r w:rsidR="00C37907">
        <w:rPr>
          <w:rFonts w:ascii="Verdana" w:eastAsia="Calibri" w:hAnsi="Verdana" w:cs="Calibri"/>
          <w:sz w:val="20"/>
          <w:szCs w:val="20"/>
        </w:rPr>
        <w:t>s</w:t>
      </w:r>
      <w:r w:rsidR="000253C0" w:rsidRPr="00BE1501">
        <w:rPr>
          <w:rFonts w:ascii="Verdana" w:eastAsia="Calibri" w:hAnsi="Verdana" w:cs="Calibri"/>
          <w:sz w:val="20"/>
          <w:szCs w:val="20"/>
        </w:rPr>
        <w:t xml:space="preserve"> </w:t>
      </w:r>
      <w:r w:rsidR="000253C0">
        <w:rPr>
          <w:rFonts w:ascii="Verdana" w:eastAsia="Calibri" w:hAnsi="Verdana" w:cs="Calibri"/>
          <w:sz w:val="20"/>
          <w:szCs w:val="20"/>
        </w:rPr>
        <w:t xml:space="preserve">of varespladib </w:t>
      </w:r>
      <w:r w:rsidR="000253C0" w:rsidRPr="00BE1501">
        <w:rPr>
          <w:rFonts w:ascii="Verdana" w:eastAsia="Calibri" w:hAnsi="Verdana" w:cs="Calibri"/>
          <w:sz w:val="20"/>
          <w:szCs w:val="20"/>
        </w:rPr>
        <w:t>in Tris buffer (1 mM</w:t>
      </w:r>
      <w:r w:rsidR="000253C0">
        <w:rPr>
          <w:rFonts w:ascii="Verdana" w:eastAsia="Calibri" w:hAnsi="Verdana" w:cs="Calibri"/>
          <w:sz w:val="20"/>
          <w:szCs w:val="20"/>
        </w:rPr>
        <w:t>;</w:t>
      </w:r>
      <w:r w:rsidR="000253C0" w:rsidRPr="00BE1501">
        <w:rPr>
          <w:rFonts w:ascii="Verdana" w:eastAsia="Calibri" w:hAnsi="Verdana" w:cs="Calibri"/>
          <w:sz w:val="20"/>
          <w:szCs w:val="20"/>
        </w:rPr>
        <w:t xml:space="preserve"> pH 8</w:t>
      </w:r>
      <w:r w:rsidR="009478D8">
        <w:rPr>
          <w:rFonts w:ascii="Verdana" w:eastAsia="Calibri" w:hAnsi="Verdana" w:cs="Calibri"/>
          <w:sz w:val="20"/>
          <w:szCs w:val="20"/>
        </w:rPr>
        <w:t xml:space="preserve">; 10 </w:t>
      </w:r>
      <w:r w:rsidR="009478D8">
        <w:rPr>
          <w:rFonts w:ascii="Verdana" w:eastAsia="Calibri" w:hAnsi="Verdana"/>
          <w:sz w:val="20"/>
          <w:szCs w:val="20"/>
          <w:lang w:val="en-GB"/>
        </w:rPr>
        <w:t>µl/well</w:t>
      </w:r>
      <w:r w:rsidR="000253C0" w:rsidRPr="00BE1501">
        <w:rPr>
          <w:rFonts w:ascii="Verdana" w:eastAsia="Calibri" w:hAnsi="Verdana" w:cs="Calibri"/>
          <w:sz w:val="20"/>
          <w:szCs w:val="20"/>
        </w:rPr>
        <w:t>) with</w:t>
      </w:r>
      <w:r w:rsidR="000253C0">
        <w:rPr>
          <w:rFonts w:ascii="Verdana" w:eastAsia="Calibri" w:hAnsi="Verdana" w:cs="Calibri"/>
          <w:sz w:val="20"/>
          <w:szCs w:val="20"/>
        </w:rPr>
        <w:t xml:space="preserve"> final </w:t>
      </w:r>
      <w:r w:rsidR="000253C0" w:rsidRPr="00BE1501">
        <w:rPr>
          <w:rFonts w:ascii="Verdana" w:eastAsia="Calibri" w:hAnsi="Verdana" w:cs="Calibri"/>
          <w:sz w:val="20"/>
          <w:szCs w:val="20"/>
        </w:rPr>
        <w:t>concentration</w:t>
      </w:r>
      <w:r w:rsidR="000253C0">
        <w:rPr>
          <w:rFonts w:ascii="Verdana" w:eastAsia="Calibri" w:hAnsi="Verdana" w:cs="Calibri"/>
          <w:sz w:val="20"/>
          <w:szCs w:val="20"/>
        </w:rPr>
        <w:t>s</w:t>
      </w:r>
      <w:r w:rsidR="000253C0" w:rsidRPr="00BE1501">
        <w:rPr>
          <w:rFonts w:ascii="Verdana" w:eastAsia="Calibri" w:hAnsi="Verdana" w:cs="Calibri"/>
          <w:sz w:val="20"/>
          <w:szCs w:val="20"/>
        </w:rPr>
        <w:t xml:space="preserve"> of </w:t>
      </w:r>
      <w:r w:rsidR="000253C0">
        <w:rPr>
          <w:rFonts w:ascii="Verdana" w:eastAsia="Calibri" w:hAnsi="Verdana" w:cs="Calibri"/>
          <w:sz w:val="20"/>
          <w:szCs w:val="20"/>
        </w:rPr>
        <w:t>50</w:t>
      </w:r>
      <w:r w:rsidR="000253C0" w:rsidRPr="00BE1501">
        <w:rPr>
          <w:rFonts w:ascii="Verdana" w:eastAsia="Calibri" w:hAnsi="Verdana" w:cs="Calibri"/>
          <w:sz w:val="20"/>
          <w:szCs w:val="20"/>
        </w:rPr>
        <w:t xml:space="preserve">, </w:t>
      </w:r>
      <w:r w:rsidR="000253C0">
        <w:rPr>
          <w:rFonts w:ascii="Verdana" w:eastAsia="Calibri" w:hAnsi="Verdana" w:cs="Calibri"/>
          <w:sz w:val="20"/>
          <w:szCs w:val="20"/>
        </w:rPr>
        <w:t>5.0</w:t>
      </w:r>
      <w:r w:rsidR="000253C0" w:rsidRPr="00BE1501">
        <w:rPr>
          <w:rFonts w:ascii="Verdana" w:eastAsia="Calibri" w:hAnsi="Verdana" w:cs="Calibri"/>
          <w:sz w:val="20"/>
          <w:szCs w:val="20"/>
        </w:rPr>
        <w:t xml:space="preserve">, </w:t>
      </w:r>
      <w:r w:rsidR="000253C0">
        <w:rPr>
          <w:rFonts w:ascii="Verdana" w:eastAsia="Calibri" w:hAnsi="Verdana" w:cs="Calibri"/>
          <w:sz w:val="20"/>
          <w:szCs w:val="20"/>
        </w:rPr>
        <w:t>0.5</w:t>
      </w:r>
      <w:r w:rsidR="000253C0" w:rsidRPr="00BE1501">
        <w:rPr>
          <w:rFonts w:ascii="Verdana" w:eastAsia="Calibri" w:hAnsi="Verdana" w:cs="Calibri"/>
          <w:sz w:val="20"/>
          <w:szCs w:val="20"/>
        </w:rPr>
        <w:t>,</w:t>
      </w:r>
      <w:r w:rsidR="000253C0">
        <w:rPr>
          <w:rFonts w:ascii="Verdana" w:eastAsia="Calibri" w:hAnsi="Verdana" w:cs="Calibri"/>
          <w:sz w:val="20"/>
          <w:szCs w:val="20"/>
        </w:rPr>
        <w:t xml:space="preserve"> 0.05, and</w:t>
      </w:r>
      <w:r w:rsidR="000253C0" w:rsidRPr="00BE1501">
        <w:rPr>
          <w:rFonts w:ascii="Verdana" w:eastAsia="Calibri" w:hAnsi="Verdana" w:cs="Calibri"/>
          <w:sz w:val="20"/>
          <w:szCs w:val="20"/>
        </w:rPr>
        <w:t xml:space="preserve"> </w:t>
      </w:r>
      <w:r w:rsidR="000253C0">
        <w:rPr>
          <w:rFonts w:ascii="Verdana" w:eastAsia="Calibri" w:hAnsi="Verdana" w:cs="Calibri"/>
          <w:sz w:val="20"/>
          <w:szCs w:val="20"/>
        </w:rPr>
        <w:t>0</w:t>
      </w:r>
      <w:r w:rsidR="000253C0" w:rsidRPr="00BE1501">
        <w:rPr>
          <w:rFonts w:ascii="Verdana" w:eastAsia="Calibri" w:hAnsi="Verdana" w:cs="Calibri"/>
          <w:sz w:val="20"/>
          <w:szCs w:val="20"/>
        </w:rPr>
        <w:t xml:space="preserve"> μ</w:t>
      </w:r>
      <w:r w:rsidR="000253C0">
        <w:rPr>
          <w:rFonts w:ascii="Verdana" w:eastAsia="Calibri" w:hAnsi="Verdana" w:cs="Calibri"/>
          <w:sz w:val="20"/>
          <w:szCs w:val="20"/>
        </w:rPr>
        <w:t>M</w:t>
      </w:r>
      <w:r w:rsidR="000253C0" w:rsidRPr="00BE1501">
        <w:rPr>
          <w:rFonts w:ascii="Verdana" w:eastAsia="Calibri" w:hAnsi="Verdana" w:cs="Calibri"/>
          <w:sz w:val="20"/>
          <w:szCs w:val="20"/>
        </w:rPr>
        <w:t xml:space="preserve"> </w:t>
      </w:r>
      <w:r w:rsidR="008B3B41">
        <w:rPr>
          <w:rFonts w:ascii="Verdana" w:eastAsia="Calibri" w:hAnsi="Verdana" w:cs="Calibri"/>
          <w:sz w:val="20"/>
          <w:szCs w:val="20"/>
        </w:rPr>
        <w:t>were</w:t>
      </w:r>
      <w:r w:rsidR="000253C0">
        <w:rPr>
          <w:rFonts w:ascii="Verdana" w:eastAsia="Calibri" w:hAnsi="Verdana" w:cs="Calibri"/>
          <w:sz w:val="20"/>
          <w:szCs w:val="20"/>
        </w:rPr>
        <w:t xml:space="preserve"> tested </w:t>
      </w:r>
      <w:r w:rsidR="000253C0">
        <w:rPr>
          <w:rFonts w:ascii="Verdana" w:eastAsia="Calibri" w:hAnsi="Verdana"/>
          <w:sz w:val="20"/>
          <w:szCs w:val="20"/>
          <w:lang w:val="en-GB"/>
        </w:rPr>
        <w:t>(Figure</w:t>
      </w:r>
      <w:r w:rsidR="00E64ADD">
        <w:rPr>
          <w:rFonts w:ascii="Verdana" w:eastAsia="Calibri" w:hAnsi="Verdana"/>
          <w:sz w:val="20"/>
          <w:szCs w:val="20"/>
          <w:lang w:val="en-GB"/>
        </w:rPr>
        <w:t>s</w:t>
      </w:r>
      <w:r w:rsidR="000253C0">
        <w:rPr>
          <w:rFonts w:ascii="Verdana" w:eastAsia="Calibri" w:hAnsi="Verdana"/>
          <w:sz w:val="20"/>
          <w:szCs w:val="20"/>
          <w:lang w:val="en-GB"/>
        </w:rPr>
        <w:t xml:space="preserve"> 5 </w:t>
      </w:r>
      <w:r w:rsidR="00E64ADD">
        <w:rPr>
          <w:rFonts w:ascii="Verdana" w:eastAsia="Calibri" w:hAnsi="Verdana"/>
          <w:sz w:val="20"/>
          <w:szCs w:val="20"/>
          <w:lang w:val="en-GB"/>
        </w:rPr>
        <w:t>and</w:t>
      </w:r>
      <w:r w:rsidR="000253C0">
        <w:rPr>
          <w:rFonts w:ascii="Verdana" w:eastAsia="Calibri" w:hAnsi="Verdana"/>
          <w:sz w:val="20"/>
          <w:szCs w:val="20"/>
          <w:lang w:val="en-GB"/>
        </w:rPr>
        <w:t xml:space="preserve"> 6). </w:t>
      </w:r>
      <w:r w:rsidR="00212A39">
        <w:rPr>
          <w:rFonts w:ascii="Verdana" w:eastAsia="Calibri" w:hAnsi="Verdana"/>
          <w:sz w:val="20"/>
          <w:szCs w:val="20"/>
          <w:lang w:val="en-GB"/>
        </w:rPr>
        <w:t>Varespladib was found to inhibit the PLA</w:t>
      </w:r>
      <w:r w:rsidR="00212A39" w:rsidRPr="00FD7303">
        <w:rPr>
          <w:rFonts w:ascii="Verdana" w:eastAsia="Calibri" w:hAnsi="Verdana"/>
          <w:sz w:val="20"/>
          <w:szCs w:val="20"/>
          <w:vertAlign w:val="subscript"/>
          <w:lang w:val="en-GB"/>
        </w:rPr>
        <w:t xml:space="preserve">2 </w:t>
      </w:r>
      <w:r w:rsidR="00212A39">
        <w:rPr>
          <w:rFonts w:ascii="Verdana" w:eastAsia="Calibri" w:hAnsi="Verdana"/>
          <w:sz w:val="20"/>
          <w:szCs w:val="20"/>
          <w:lang w:val="en-GB"/>
        </w:rPr>
        <w:t>activity in a concentration-dependent manner, with full inhibition observed at a concentration of 5 µM</w:t>
      </w:r>
      <w:r w:rsidR="00212A39" w:rsidRPr="00695498">
        <w:rPr>
          <w:rFonts w:ascii="Verdana" w:eastAsia="Calibri" w:hAnsi="Verdana"/>
          <w:sz w:val="20"/>
          <w:szCs w:val="20"/>
          <w:lang w:val="en-GB"/>
        </w:rPr>
        <w:t xml:space="preserve"> </w:t>
      </w:r>
      <w:r w:rsidR="00212A39">
        <w:rPr>
          <w:rFonts w:ascii="Verdana" w:eastAsia="Calibri" w:hAnsi="Verdana"/>
          <w:sz w:val="20"/>
          <w:szCs w:val="20"/>
          <w:lang w:val="en-GB"/>
        </w:rPr>
        <w:t xml:space="preserve">for the </w:t>
      </w:r>
      <w:r w:rsidR="009E623E">
        <w:rPr>
          <w:rFonts w:ascii="Verdana" w:eastAsia="Calibri" w:hAnsi="Verdana"/>
          <w:sz w:val="20"/>
          <w:szCs w:val="20"/>
          <w:lang w:val="en-GB"/>
        </w:rPr>
        <w:t>1.6</w:t>
      </w:r>
      <w:r w:rsidR="00212A39">
        <w:rPr>
          <w:rFonts w:ascii="Verdana" w:eastAsia="Calibri" w:hAnsi="Verdana"/>
          <w:sz w:val="20"/>
          <w:szCs w:val="20"/>
          <w:lang w:val="en-GB"/>
        </w:rPr>
        <w:t xml:space="preserve"> µg/mL DRR experiment and 50 µM</w:t>
      </w:r>
      <w:r w:rsidR="00212A39" w:rsidDel="00695498">
        <w:rPr>
          <w:rFonts w:ascii="Verdana" w:eastAsia="Calibri" w:hAnsi="Verdana"/>
          <w:sz w:val="20"/>
          <w:szCs w:val="20"/>
          <w:lang w:val="en-GB"/>
        </w:rPr>
        <w:t xml:space="preserve"> </w:t>
      </w:r>
      <w:r w:rsidR="00212A39">
        <w:rPr>
          <w:rFonts w:ascii="Verdana" w:eastAsia="Calibri" w:hAnsi="Verdana"/>
          <w:sz w:val="20"/>
          <w:szCs w:val="20"/>
          <w:lang w:val="en-GB"/>
        </w:rPr>
        <w:t xml:space="preserve">for the </w:t>
      </w:r>
      <w:r w:rsidR="009E623E">
        <w:rPr>
          <w:rFonts w:ascii="Verdana" w:eastAsia="Calibri" w:hAnsi="Verdana"/>
          <w:sz w:val="20"/>
          <w:szCs w:val="20"/>
          <w:lang w:val="en-GB"/>
        </w:rPr>
        <w:t>12.2</w:t>
      </w:r>
      <w:r w:rsidR="00212A39">
        <w:rPr>
          <w:rFonts w:ascii="Verdana" w:eastAsia="Calibri" w:hAnsi="Verdana"/>
          <w:sz w:val="20"/>
          <w:szCs w:val="20"/>
          <w:lang w:val="en-GB"/>
        </w:rPr>
        <w:t xml:space="preserve"> µg/mL DRR experiment.</w:t>
      </w:r>
      <w:r w:rsidR="00212A39" w:rsidRPr="008A42E9">
        <w:rPr>
          <w:rFonts w:ascii="Verdana" w:eastAsia="Calibri" w:hAnsi="Verdana"/>
          <w:sz w:val="20"/>
          <w:szCs w:val="20"/>
          <w:lang w:val="en-GB"/>
        </w:rPr>
        <w:t xml:space="preserve"> </w:t>
      </w:r>
      <w:r w:rsidR="00212A39">
        <w:rPr>
          <w:rFonts w:ascii="Verdana" w:eastAsia="Calibri" w:hAnsi="Verdana"/>
          <w:sz w:val="20"/>
          <w:szCs w:val="20"/>
          <w:lang w:val="en-GB"/>
        </w:rPr>
        <w:t>As also observed with the cresol red assay, the fluorescein-based assay thus shows specificity towards enzymatic PLA</w:t>
      </w:r>
      <w:r w:rsidR="00212A39" w:rsidRPr="000253C0">
        <w:rPr>
          <w:rFonts w:ascii="Verdana" w:eastAsia="Calibri" w:hAnsi="Verdana"/>
          <w:sz w:val="20"/>
          <w:szCs w:val="20"/>
          <w:vertAlign w:val="subscript"/>
          <w:lang w:val="en-GB"/>
        </w:rPr>
        <w:t>2</w:t>
      </w:r>
      <w:r w:rsidR="00212A39">
        <w:rPr>
          <w:rFonts w:ascii="Verdana" w:eastAsia="Calibri" w:hAnsi="Verdana"/>
          <w:sz w:val="20"/>
          <w:szCs w:val="20"/>
          <w:lang w:val="en-GB"/>
        </w:rPr>
        <w:t xml:space="preserve"> activity. </w:t>
      </w:r>
    </w:p>
    <w:p w14:paraId="191CABC4" w14:textId="45638AED" w:rsidR="00212A39" w:rsidRDefault="00212A39" w:rsidP="00212A39">
      <w:pPr>
        <w:spacing w:after="160" w:line="360" w:lineRule="auto"/>
        <w:jc w:val="both"/>
        <w:rPr>
          <w:rFonts w:ascii="Verdana" w:eastAsia="Calibri" w:hAnsi="Verdana" w:cs="Calibri"/>
          <w:sz w:val="20"/>
          <w:szCs w:val="20"/>
        </w:rPr>
      </w:pPr>
      <w:r>
        <w:rPr>
          <w:rFonts w:ascii="Verdana" w:eastAsia="Calibri" w:hAnsi="Verdana" w:cs="Calibri"/>
          <w:sz w:val="20"/>
          <w:szCs w:val="20"/>
        </w:rPr>
        <w:t>To summarize the two approaches compared here, the PLA</w:t>
      </w:r>
      <w:r w:rsidRPr="003742D4">
        <w:rPr>
          <w:rFonts w:ascii="Verdana" w:eastAsia="Calibri" w:hAnsi="Verdana" w:cs="Calibri"/>
          <w:sz w:val="20"/>
          <w:szCs w:val="20"/>
          <w:vertAlign w:val="subscript"/>
        </w:rPr>
        <w:t>2</w:t>
      </w:r>
      <w:r>
        <w:rPr>
          <w:rFonts w:ascii="Verdana" w:eastAsia="Calibri" w:hAnsi="Verdana" w:cs="Calibri"/>
          <w:sz w:val="20"/>
          <w:szCs w:val="20"/>
        </w:rPr>
        <w:t xml:space="preserve"> assay using cresol red facilitates measuring a wider range of PLA</w:t>
      </w:r>
      <w:r w:rsidRPr="003742D4">
        <w:rPr>
          <w:rFonts w:ascii="Verdana" w:eastAsia="Calibri" w:hAnsi="Verdana" w:cs="Calibri"/>
          <w:sz w:val="20"/>
          <w:szCs w:val="20"/>
          <w:vertAlign w:val="subscript"/>
        </w:rPr>
        <w:t>2</w:t>
      </w:r>
      <w:r>
        <w:rPr>
          <w:rFonts w:ascii="Verdana" w:eastAsia="Calibri" w:hAnsi="Verdana" w:cs="Calibri"/>
          <w:sz w:val="20"/>
          <w:szCs w:val="20"/>
        </w:rPr>
        <w:t xml:space="preserve"> concentrations in comparison with the fluorescein-based assay. However, the </w:t>
      </w:r>
      <w:r w:rsidR="00D24883">
        <w:rPr>
          <w:rFonts w:ascii="Verdana" w:eastAsia="Calibri" w:hAnsi="Verdana" w:cs="Calibri"/>
          <w:sz w:val="20"/>
          <w:szCs w:val="20"/>
        </w:rPr>
        <w:t>latter assay is more sensitive.</w:t>
      </w:r>
    </w:p>
    <w:p w14:paraId="21317DC2" w14:textId="346D6F4C" w:rsidR="00B75BC6" w:rsidRDefault="00C36B6D" w:rsidP="00B75BC6">
      <w:pPr>
        <w:pStyle w:val="Caption"/>
        <w:jc w:val="both"/>
        <w:rPr>
          <w:rFonts w:ascii="Verdana" w:hAnsi="Verdana"/>
          <w:b w:val="0"/>
          <w:color w:val="auto"/>
        </w:rPr>
      </w:pPr>
      <w:r>
        <w:rPr>
          <w:rFonts w:ascii="Verdana" w:hAnsi="Verdana"/>
          <w:b w:val="0"/>
          <w:noProof/>
          <w:color w:val="auto"/>
          <w:lang w:val="nl-NL" w:eastAsia="nl-NL"/>
        </w:rPr>
        <w:lastRenderedPageBreak/>
        <w:object w:dxaOrig="1440" w:dyaOrig="1440" w14:anchorId="000FDD73">
          <v:shape id="Object 2" o:spid="_x0000_s1039" type="#_x0000_t75" style="position:absolute;left:0;text-align:left;margin-left:0;margin-top:5.4pt;width:513.1pt;height:385.55pt;z-index:-251628544;visibility:visible;mso-position-horizontal:center" wrapcoords="2211 714 505 840 600 1303 10800 1387 10800 2059 1579 2689 474 2816 600 3362 10800 3404 3695 3992 3600 4749 3600 6093 2463 6430 2116 6556 2147 11472 3695 11472 2368 11682 2211 11767 2242 14792 2116 15465 2147 15885 3695 16179 3032 16851 3032 17104 3442 17524 3695 17524 3600 19205 7421 19541 8021 19541 7958 20087 8526 20171 11463 20171 11526 19667 13168 19541 15979 19163 16011 18280 15379 18238 3853 18196 3853 16851 10737 16851 15411 16599 15442 16053 14684 15927 10137 15507 10168 15339 9316 15170 7232 14834 6537 14162 6316 13489 14968 13237 15442 13195 15284 12817 12505 12103 12000 11893 10516 11388 9474 10884 9063 10800 6947 9413 6663 9119 6253 8783 12284 8783 15411 8573 15442 7816 5053 7438 4453 6766 15284 6598 15411 6177 15253 6093 15411 5631 5463 5421 3979 4749 3853 4076 10800 3404 20463 3362 20811 3068 20589 2689 10800 2059 10800 1387 21126 1387 21158 714 13105 714 2211 714">
            <v:imagedata r:id="rId16" o:title=""/>
            <w10:wrap type="tight"/>
          </v:shape>
          <o:OLEObject Type="Embed" ProgID="Prism5.Document" ShapeID="Object 2" DrawAspect="Content" ObjectID="_1652696846" r:id="rId17"/>
        </w:object>
      </w:r>
    </w:p>
    <w:p w14:paraId="5752E553" w14:textId="298A6B1E" w:rsidR="00FD7303" w:rsidRPr="00FD7303" w:rsidRDefault="00FD7303" w:rsidP="00FD7303"/>
    <w:p w14:paraId="02B23B3F" w14:textId="21F20EC5" w:rsidR="00B75BC6" w:rsidRDefault="00B75BC6" w:rsidP="00B75BC6">
      <w:pPr>
        <w:pStyle w:val="Caption"/>
        <w:jc w:val="both"/>
        <w:rPr>
          <w:rFonts w:ascii="Verdana" w:hAnsi="Verdana"/>
          <w:b w:val="0"/>
          <w:color w:val="auto"/>
        </w:rPr>
      </w:pPr>
    </w:p>
    <w:p w14:paraId="0A97831B" w14:textId="77777777" w:rsidR="00B75BC6" w:rsidRDefault="00B75BC6" w:rsidP="00B75BC6">
      <w:pPr>
        <w:pStyle w:val="Caption"/>
        <w:jc w:val="both"/>
        <w:rPr>
          <w:rFonts w:ascii="Verdana" w:hAnsi="Verdana"/>
          <w:b w:val="0"/>
          <w:color w:val="auto"/>
        </w:rPr>
      </w:pPr>
    </w:p>
    <w:p w14:paraId="718D6485" w14:textId="77777777" w:rsidR="00B75BC6" w:rsidRDefault="00B75BC6" w:rsidP="00B75BC6">
      <w:pPr>
        <w:pStyle w:val="Caption"/>
        <w:jc w:val="both"/>
        <w:rPr>
          <w:rFonts w:ascii="Verdana" w:hAnsi="Verdana"/>
          <w:b w:val="0"/>
          <w:color w:val="auto"/>
        </w:rPr>
      </w:pPr>
    </w:p>
    <w:p w14:paraId="58563E9D" w14:textId="77777777" w:rsidR="00B75BC6" w:rsidRDefault="00B75BC6" w:rsidP="00B75BC6">
      <w:pPr>
        <w:pStyle w:val="Caption"/>
        <w:jc w:val="both"/>
        <w:rPr>
          <w:rFonts w:ascii="Verdana" w:hAnsi="Verdana"/>
          <w:b w:val="0"/>
          <w:color w:val="auto"/>
        </w:rPr>
      </w:pPr>
    </w:p>
    <w:p w14:paraId="7FACE4C6" w14:textId="77777777" w:rsidR="00B75BC6" w:rsidRDefault="00B75BC6" w:rsidP="00B75BC6">
      <w:pPr>
        <w:pStyle w:val="Caption"/>
        <w:jc w:val="both"/>
        <w:rPr>
          <w:rFonts w:ascii="Verdana" w:hAnsi="Verdana"/>
          <w:b w:val="0"/>
          <w:color w:val="auto"/>
        </w:rPr>
      </w:pPr>
    </w:p>
    <w:p w14:paraId="26D174AB" w14:textId="77777777" w:rsidR="00B75BC6" w:rsidRDefault="00B75BC6" w:rsidP="00B75BC6">
      <w:pPr>
        <w:pStyle w:val="Caption"/>
        <w:jc w:val="both"/>
        <w:rPr>
          <w:rFonts w:ascii="Verdana" w:hAnsi="Verdana"/>
          <w:b w:val="0"/>
          <w:color w:val="auto"/>
        </w:rPr>
      </w:pPr>
    </w:p>
    <w:p w14:paraId="4C783524" w14:textId="77777777" w:rsidR="00B75BC6" w:rsidRDefault="00B75BC6" w:rsidP="00B75BC6">
      <w:pPr>
        <w:pStyle w:val="Caption"/>
        <w:jc w:val="both"/>
        <w:rPr>
          <w:rFonts w:ascii="Verdana" w:hAnsi="Verdana"/>
          <w:b w:val="0"/>
          <w:color w:val="auto"/>
        </w:rPr>
      </w:pPr>
    </w:p>
    <w:p w14:paraId="3A9B767A" w14:textId="13805AFB" w:rsidR="00B75BC6" w:rsidRDefault="00B75BC6" w:rsidP="00B75BC6">
      <w:pPr>
        <w:pStyle w:val="Caption"/>
        <w:jc w:val="both"/>
        <w:rPr>
          <w:rFonts w:ascii="Verdana" w:hAnsi="Verdana"/>
          <w:b w:val="0"/>
          <w:color w:val="auto"/>
        </w:rPr>
      </w:pPr>
    </w:p>
    <w:p w14:paraId="791CFC56" w14:textId="77777777" w:rsidR="00B75BC6" w:rsidRDefault="00B75BC6" w:rsidP="00B75BC6">
      <w:pPr>
        <w:pStyle w:val="Caption"/>
        <w:jc w:val="both"/>
        <w:rPr>
          <w:rFonts w:ascii="Verdana" w:hAnsi="Verdana"/>
          <w:b w:val="0"/>
          <w:color w:val="auto"/>
        </w:rPr>
      </w:pPr>
    </w:p>
    <w:p w14:paraId="68095D29" w14:textId="77777777" w:rsidR="00B75BC6" w:rsidRDefault="00B75BC6" w:rsidP="00B75BC6">
      <w:pPr>
        <w:pStyle w:val="Caption"/>
        <w:jc w:val="both"/>
        <w:rPr>
          <w:rFonts w:ascii="Verdana" w:hAnsi="Verdana"/>
          <w:b w:val="0"/>
          <w:color w:val="auto"/>
        </w:rPr>
      </w:pPr>
    </w:p>
    <w:p w14:paraId="4A47D9B7" w14:textId="77777777" w:rsidR="00B75BC6" w:rsidRDefault="00B75BC6" w:rsidP="00B75BC6">
      <w:pPr>
        <w:pStyle w:val="Caption"/>
        <w:jc w:val="both"/>
        <w:rPr>
          <w:rFonts w:ascii="Verdana" w:hAnsi="Verdana"/>
          <w:b w:val="0"/>
          <w:color w:val="auto"/>
        </w:rPr>
      </w:pPr>
    </w:p>
    <w:p w14:paraId="417829EE" w14:textId="77777777" w:rsidR="00B75BC6" w:rsidRDefault="00B75BC6" w:rsidP="00B75BC6">
      <w:pPr>
        <w:pStyle w:val="Caption"/>
        <w:jc w:val="both"/>
        <w:rPr>
          <w:rFonts w:ascii="Verdana" w:hAnsi="Verdana"/>
          <w:b w:val="0"/>
          <w:color w:val="auto"/>
        </w:rPr>
      </w:pPr>
    </w:p>
    <w:p w14:paraId="370683D4" w14:textId="77777777" w:rsidR="00B97BC1" w:rsidRDefault="00B97BC1" w:rsidP="00B75BC6">
      <w:pPr>
        <w:pStyle w:val="Caption"/>
        <w:jc w:val="both"/>
        <w:rPr>
          <w:rFonts w:ascii="Verdana" w:hAnsi="Verdana"/>
          <w:b w:val="0"/>
          <w:color w:val="auto"/>
        </w:rPr>
      </w:pPr>
    </w:p>
    <w:p w14:paraId="0FFC2779" w14:textId="77777777" w:rsidR="00B97BC1" w:rsidRDefault="00B97BC1" w:rsidP="00B75BC6">
      <w:pPr>
        <w:pStyle w:val="Caption"/>
        <w:jc w:val="both"/>
        <w:rPr>
          <w:rFonts w:ascii="Verdana" w:hAnsi="Verdana"/>
          <w:b w:val="0"/>
          <w:color w:val="auto"/>
        </w:rPr>
      </w:pPr>
    </w:p>
    <w:p w14:paraId="11AC9014" w14:textId="77777777" w:rsidR="00B97BC1" w:rsidRDefault="00B97BC1" w:rsidP="00B75BC6">
      <w:pPr>
        <w:pStyle w:val="Caption"/>
        <w:jc w:val="both"/>
        <w:rPr>
          <w:rFonts w:ascii="Verdana" w:hAnsi="Verdana"/>
          <w:b w:val="0"/>
          <w:color w:val="auto"/>
        </w:rPr>
      </w:pPr>
    </w:p>
    <w:p w14:paraId="4C630C88" w14:textId="3C0C0FD7" w:rsidR="00B75BC6" w:rsidRDefault="00B75BC6" w:rsidP="00B75BC6">
      <w:pPr>
        <w:pStyle w:val="Caption"/>
        <w:jc w:val="both"/>
        <w:rPr>
          <w:rFonts w:ascii="Verdana" w:hAnsi="Verdana"/>
          <w:b w:val="0"/>
          <w:color w:val="auto"/>
        </w:rPr>
      </w:pPr>
      <w:r w:rsidRPr="00656458">
        <w:rPr>
          <w:rFonts w:ascii="Verdana" w:hAnsi="Verdana"/>
          <w:b w:val="0"/>
          <w:color w:val="auto"/>
        </w:rPr>
        <w:t xml:space="preserve">Figure </w:t>
      </w:r>
      <w:r>
        <w:rPr>
          <w:rFonts w:ascii="Verdana" w:hAnsi="Verdana"/>
          <w:b w:val="0"/>
          <w:color w:val="auto"/>
        </w:rPr>
        <w:t xml:space="preserve">5: </w:t>
      </w:r>
      <w:r w:rsidRPr="00226E8F">
        <w:rPr>
          <w:rFonts w:ascii="Verdana" w:hAnsi="Verdana"/>
          <w:b w:val="0"/>
          <w:color w:val="auto"/>
        </w:rPr>
        <w:t xml:space="preserve">Kinetic </w:t>
      </w:r>
      <w:r>
        <w:rPr>
          <w:rFonts w:ascii="Verdana" w:hAnsi="Verdana"/>
          <w:b w:val="0"/>
          <w:color w:val="auto"/>
        </w:rPr>
        <w:t>fluorescence</w:t>
      </w:r>
      <w:r w:rsidRPr="00226E8F">
        <w:rPr>
          <w:rFonts w:ascii="Verdana" w:hAnsi="Verdana"/>
          <w:b w:val="0"/>
          <w:color w:val="auto"/>
        </w:rPr>
        <w:t xml:space="preserve"> measurements obtained </w:t>
      </w:r>
      <w:r>
        <w:rPr>
          <w:rFonts w:ascii="Verdana" w:hAnsi="Verdana"/>
          <w:b w:val="0"/>
          <w:color w:val="auto"/>
        </w:rPr>
        <w:t>for assessing the inhibitory effect of the PLA</w:t>
      </w:r>
      <w:r w:rsidRPr="00E64ADD">
        <w:rPr>
          <w:rFonts w:ascii="Verdana" w:hAnsi="Verdana"/>
          <w:b w:val="0"/>
          <w:color w:val="auto"/>
          <w:vertAlign w:val="subscript"/>
        </w:rPr>
        <w:t>2</w:t>
      </w:r>
      <w:r>
        <w:rPr>
          <w:rFonts w:ascii="Verdana" w:hAnsi="Verdana"/>
          <w:b w:val="0"/>
          <w:color w:val="auto"/>
        </w:rPr>
        <w:t xml:space="preserve"> inhibitor varespladib</w:t>
      </w:r>
      <w:r w:rsidRPr="00226E8F">
        <w:rPr>
          <w:rFonts w:ascii="Verdana" w:hAnsi="Verdana"/>
          <w:b w:val="0"/>
          <w:color w:val="auto"/>
        </w:rPr>
        <w:t xml:space="preserve"> </w:t>
      </w:r>
      <w:r>
        <w:rPr>
          <w:rFonts w:ascii="Verdana" w:hAnsi="Verdana"/>
          <w:b w:val="0"/>
          <w:color w:val="auto"/>
        </w:rPr>
        <w:t>on the fluorescein based</w:t>
      </w:r>
      <w:r w:rsidRPr="00226E8F">
        <w:rPr>
          <w:rFonts w:ascii="Verdana" w:hAnsi="Verdana"/>
          <w:b w:val="0"/>
          <w:color w:val="auto"/>
        </w:rPr>
        <w:t xml:space="preserve"> PLA</w:t>
      </w:r>
      <w:r w:rsidRPr="00E64ADD">
        <w:rPr>
          <w:rFonts w:ascii="Verdana" w:hAnsi="Verdana"/>
          <w:b w:val="0"/>
          <w:color w:val="auto"/>
          <w:vertAlign w:val="subscript"/>
        </w:rPr>
        <w:t>2</w:t>
      </w:r>
      <w:r w:rsidRPr="00533D05">
        <w:rPr>
          <w:rFonts w:ascii="Verdana" w:hAnsi="Verdana"/>
          <w:b w:val="0"/>
          <w:color w:val="auto"/>
        </w:rPr>
        <w:t xml:space="preserve"> </w:t>
      </w:r>
      <w:r>
        <w:rPr>
          <w:rFonts w:ascii="Verdana" w:hAnsi="Verdana"/>
          <w:b w:val="0"/>
          <w:color w:val="auto"/>
        </w:rPr>
        <w:t>assay</w:t>
      </w:r>
      <w:r w:rsidRPr="00226E8F">
        <w:rPr>
          <w:rFonts w:ascii="Verdana" w:hAnsi="Verdana"/>
          <w:b w:val="0"/>
          <w:color w:val="auto"/>
        </w:rPr>
        <w:t>. Concen</w:t>
      </w:r>
      <w:r>
        <w:rPr>
          <w:rFonts w:ascii="Verdana" w:hAnsi="Verdana"/>
          <w:b w:val="0"/>
          <w:color w:val="auto"/>
        </w:rPr>
        <w:t>trations of phosphatidylcholine, fluorescein, and DRR were 0.66 mM and 1</w:t>
      </w:r>
      <w:r w:rsidRPr="00226E8F">
        <w:rPr>
          <w:rFonts w:ascii="Verdana" w:hAnsi="Verdana"/>
          <w:b w:val="0"/>
          <w:color w:val="auto"/>
        </w:rPr>
        <w:t xml:space="preserve"> μM,</w:t>
      </w:r>
      <w:r>
        <w:rPr>
          <w:rFonts w:ascii="Verdana" w:hAnsi="Verdana"/>
          <w:b w:val="0"/>
          <w:color w:val="auto"/>
        </w:rPr>
        <w:t xml:space="preserve"> and 12.</w:t>
      </w:r>
      <w:r w:rsidR="00D24883">
        <w:rPr>
          <w:rFonts w:ascii="Verdana" w:hAnsi="Verdana"/>
          <w:b w:val="0"/>
          <w:color w:val="auto"/>
        </w:rPr>
        <w:t>2</w:t>
      </w:r>
      <w:r>
        <w:rPr>
          <w:rFonts w:ascii="Verdana" w:hAnsi="Verdana"/>
          <w:b w:val="0"/>
          <w:color w:val="auto"/>
        </w:rPr>
        <w:t xml:space="preserve"> </w:t>
      </w:r>
      <w:r w:rsidRPr="00226E8F">
        <w:rPr>
          <w:rFonts w:ascii="Verdana" w:hAnsi="Verdana"/>
          <w:b w:val="0"/>
          <w:color w:val="auto"/>
        </w:rPr>
        <w:t>μ</w:t>
      </w:r>
      <w:r>
        <w:rPr>
          <w:rFonts w:ascii="Verdana" w:hAnsi="Verdana"/>
          <w:b w:val="0"/>
          <w:color w:val="auto"/>
        </w:rPr>
        <w:t>g/mL,</w:t>
      </w:r>
      <w:r w:rsidRPr="00226E8F">
        <w:rPr>
          <w:rFonts w:ascii="Verdana" w:hAnsi="Verdana"/>
          <w:b w:val="0"/>
          <w:color w:val="auto"/>
        </w:rPr>
        <w:t xml:space="preserve"> respectively.</w:t>
      </w:r>
      <w:r>
        <w:rPr>
          <w:rFonts w:ascii="Verdana" w:hAnsi="Verdana"/>
          <w:b w:val="0"/>
          <w:color w:val="auto"/>
        </w:rPr>
        <w:t xml:space="preserve"> </w:t>
      </w:r>
      <w:r w:rsidR="008B3B41">
        <w:rPr>
          <w:rFonts w:ascii="Verdana" w:hAnsi="Verdana"/>
          <w:b w:val="0"/>
          <w:color w:val="auto"/>
        </w:rPr>
        <w:t>The a</w:t>
      </w:r>
      <w:r w:rsidRPr="00226E8F">
        <w:rPr>
          <w:rFonts w:ascii="Verdana" w:hAnsi="Verdana"/>
          <w:b w:val="0"/>
          <w:color w:val="auto"/>
        </w:rPr>
        <w:t xml:space="preserve">ssay was performed in presence of </w:t>
      </w:r>
      <w:r>
        <w:rPr>
          <w:rFonts w:ascii="Verdana" w:hAnsi="Verdana"/>
          <w:b w:val="0"/>
          <w:color w:val="auto"/>
        </w:rPr>
        <w:t>varespladib</w:t>
      </w:r>
      <w:r w:rsidRPr="00226E8F">
        <w:rPr>
          <w:rFonts w:ascii="Verdana" w:hAnsi="Verdana"/>
          <w:b w:val="0"/>
          <w:color w:val="auto"/>
        </w:rPr>
        <w:t xml:space="preserve"> with final concentrations of </w:t>
      </w:r>
      <w:r>
        <w:rPr>
          <w:rFonts w:ascii="Verdana" w:hAnsi="Verdana"/>
          <w:b w:val="0"/>
          <w:color w:val="auto"/>
        </w:rPr>
        <w:t>50, 5.0, 0.5, 0.05,</w:t>
      </w:r>
      <w:r w:rsidRPr="00226E8F">
        <w:rPr>
          <w:rFonts w:ascii="Verdana" w:hAnsi="Verdana"/>
          <w:b w:val="0"/>
          <w:color w:val="auto"/>
        </w:rPr>
        <w:t xml:space="preserve"> </w:t>
      </w:r>
      <w:r>
        <w:rPr>
          <w:rFonts w:ascii="Verdana" w:hAnsi="Verdana"/>
          <w:b w:val="0"/>
          <w:color w:val="auto"/>
        </w:rPr>
        <w:t>and 0</w:t>
      </w:r>
      <w:r w:rsidRPr="00226E8F">
        <w:rPr>
          <w:rFonts w:ascii="Verdana" w:hAnsi="Verdana"/>
          <w:b w:val="0"/>
          <w:color w:val="auto"/>
        </w:rPr>
        <w:t xml:space="preserve"> μ</w:t>
      </w:r>
      <w:r>
        <w:rPr>
          <w:rFonts w:ascii="Verdana" w:hAnsi="Verdana"/>
          <w:b w:val="0"/>
          <w:color w:val="auto"/>
        </w:rPr>
        <w:t>M</w:t>
      </w:r>
      <w:r w:rsidRPr="00226E8F">
        <w:rPr>
          <w:rFonts w:ascii="Verdana" w:hAnsi="Verdana"/>
          <w:b w:val="0"/>
          <w:color w:val="auto"/>
        </w:rPr>
        <w:t xml:space="preserve">. </w:t>
      </w:r>
      <w:r>
        <w:rPr>
          <w:rFonts w:ascii="Verdana" w:hAnsi="Verdana"/>
          <w:b w:val="0"/>
          <w:color w:val="auto"/>
        </w:rPr>
        <w:t>Fluorescence was measured using</w:t>
      </w:r>
      <w:r w:rsidRPr="001B1CB9">
        <w:rPr>
          <w:rFonts w:ascii="Verdana" w:hAnsi="Verdana"/>
          <w:b w:val="0"/>
          <w:color w:val="auto"/>
        </w:rPr>
        <w:t xml:space="preserve"> an excitation wavelength of 488 nm and an emission wavelength of 520</w:t>
      </w:r>
      <w:r>
        <w:rPr>
          <w:rFonts w:ascii="Verdana" w:hAnsi="Verdana"/>
          <w:b w:val="0"/>
          <w:color w:val="auto"/>
        </w:rPr>
        <w:t xml:space="preserve"> nm</w:t>
      </w:r>
      <w:r w:rsidR="0074695E">
        <w:rPr>
          <w:rFonts w:ascii="Verdana" w:hAnsi="Verdana"/>
          <w:b w:val="0"/>
          <w:color w:val="auto"/>
        </w:rPr>
        <w:t xml:space="preserve">. </w:t>
      </w:r>
      <w:r w:rsidR="0074695E" w:rsidRPr="0074695E">
        <w:rPr>
          <w:rFonts w:ascii="Verdana" w:hAnsi="Verdana"/>
          <w:b w:val="0"/>
          <w:color w:val="auto"/>
        </w:rPr>
        <w:t xml:space="preserve">Each curve represents the mean of </w:t>
      </w:r>
      <w:r w:rsidR="00B97BC1">
        <w:rPr>
          <w:rFonts w:ascii="Verdana" w:hAnsi="Verdana"/>
          <w:b w:val="0"/>
          <w:color w:val="auto"/>
        </w:rPr>
        <w:t>two</w:t>
      </w:r>
      <w:r w:rsidR="0074695E" w:rsidRPr="0074695E">
        <w:rPr>
          <w:rFonts w:ascii="Verdana" w:hAnsi="Verdana"/>
          <w:b w:val="0"/>
          <w:color w:val="auto"/>
        </w:rPr>
        <w:t xml:space="preserve"> measurements</w:t>
      </w:r>
      <w:r w:rsidR="00E64ADD">
        <w:rPr>
          <w:rFonts w:ascii="Verdana" w:hAnsi="Verdana"/>
          <w:b w:val="0"/>
          <w:color w:val="auto"/>
        </w:rPr>
        <w:t xml:space="preserve"> and</w:t>
      </w:r>
      <w:r w:rsidR="0074695E" w:rsidRPr="0074695E">
        <w:rPr>
          <w:rFonts w:ascii="Verdana" w:hAnsi="Verdana"/>
          <w:b w:val="0"/>
          <w:color w:val="auto"/>
        </w:rPr>
        <w:t xml:space="preserve"> the error bars represent SEMs</w:t>
      </w:r>
      <w:r w:rsidR="0074695E">
        <w:rPr>
          <w:rFonts w:ascii="Verdana" w:hAnsi="Verdana"/>
          <w:b w:val="0"/>
          <w:color w:val="auto"/>
        </w:rPr>
        <w:t>.</w:t>
      </w:r>
    </w:p>
    <w:p w14:paraId="171D8561" w14:textId="350EA569" w:rsidR="00B75BC6" w:rsidRDefault="00C36B6D">
      <w:pPr>
        <w:spacing w:after="160" w:line="259" w:lineRule="auto"/>
        <w:rPr>
          <w:rFonts w:ascii="Verdana" w:eastAsia="Calibri" w:hAnsi="Verdana" w:cs="Calibri"/>
          <w:sz w:val="20"/>
          <w:szCs w:val="20"/>
        </w:rPr>
      </w:pPr>
      <w:r>
        <w:rPr>
          <w:rFonts w:ascii="Verdana" w:eastAsia="Calibri" w:hAnsi="Verdana" w:cs="Calibri"/>
          <w:noProof/>
          <w:sz w:val="20"/>
          <w:szCs w:val="20"/>
          <w:lang w:val="nl-NL" w:eastAsia="nl-NL"/>
        </w:rPr>
        <w:lastRenderedPageBreak/>
        <w:object w:dxaOrig="1440" w:dyaOrig="1440" w14:anchorId="3896E6AF">
          <v:shape id="_x0000_s1040" type="#_x0000_t75" style="position:absolute;margin-left:0;margin-top:15.25pt;width:507.45pt;height:365.7pt;z-index:-251627520;visibility:visible;mso-position-horizontal:center" wrapcoords="2233 752 510 885 574 1372 10784 1461 10784 2169 2584 2611 734 2744 479 2966 1117 3320 10784 3585 4562 3895 4212 3895 4148 5090 4212 5710 3382 6418 2744 6462 2584 6595 2584 7746 2776 7834 4212 7834 2871 8011 2680 8100 2584 8764 2616 9074 4212 9251 2744 9295 2584 9339 2584 11375 2712 14872 2584 16023 2616 16333 4116 16333 4212 17041 3669 17307 3542 17484 3605 17749 4180 18457 4116 19741 4275 19830 10784 19874 8487 20405 8487 20759 8742 20892 9061 20892 12028 20892 12092 20316 11933 20228 10784 19874 16336 19830 16559 19697 16368 18856 4371 18457 4371 17749 7019 17749 16336 17218 16431 16111 15410 16023 5807 15625 4913 14916 16304 14784 16399 14430 14964 14164 10593 12969 10082 12703 8295 12084 7147 11375 7274 11375 7051 11110 6573 10667 5647 9251 16304 8587 16399 7879 5296 7834 4467 7126 4467 6728 4371 6418 10018 6418 16368 6064 16368 5666 4371 5002 4371 4293 10784 3585 16112 3585 20770 3275 20770 2700 19622 2611 10752 2169 10784 1461 21121 1461 21153 752 13209 752 2233 752">
            <v:imagedata r:id="rId18" o:title=""/>
            <w10:wrap type="tight"/>
          </v:shape>
          <o:OLEObject Type="Embed" ProgID="Prism5.Document" ShapeID="_x0000_s1040" DrawAspect="Content" ObjectID="_1652696847" r:id="rId19"/>
        </w:object>
      </w:r>
    </w:p>
    <w:p w14:paraId="0A392D6B" w14:textId="4071F67E" w:rsidR="00B75BC6" w:rsidRDefault="00B75BC6" w:rsidP="00B75BC6"/>
    <w:p w14:paraId="01ABADB9" w14:textId="2184827E" w:rsidR="00B75BC6" w:rsidRDefault="00B75BC6" w:rsidP="00B75BC6"/>
    <w:p w14:paraId="323435A6" w14:textId="77777777" w:rsidR="00B75BC6" w:rsidRDefault="00B75BC6" w:rsidP="00B75BC6"/>
    <w:p w14:paraId="17FAF7ED" w14:textId="77777777" w:rsidR="00B75BC6" w:rsidRDefault="00B75BC6" w:rsidP="00B75BC6"/>
    <w:p w14:paraId="120608AE" w14:textId="77777777" w:rsidR="00B75BC6" w:rsidRDefault="00B75BC6" w:rsidP="00B75BC6"/>
    <w:p w14:paraId="0C87BCED" w14:textId="77777777" w:rsidR="00B75BC6" w:rsidRDefault="00B75BC6" w:rsidP="00B75BC6"/>
    <w:p w14:paraId="4E678F09" w14:textId="77777777" w:rsidR="00B75BC6" w:rsidRDefault="00B75BC6" w:rsidP="00B75BC6"/>
    <w:p w14:paraId="75E73C49" w14:textId="77777777" w:rsidR="00B75BC6" w:rsidRDefault="00B75BC6" w:rsidP="00B75BC6"/>
    <w:p w14:paraId="4300AB90" w14:textId="77777777" w:rsidR="00B75BC6" w:rsidRDefault="00B75BC6" w:rsidP="00B75BC6"/>
    <w:p w14:paraId="0BC294A6" w14:textId="77777777" w:rsidR="00B75BC6" w:rsidRDefault="00B75BC6" w:rsidP="00B75BC6"/>
    <w:p w14:paraId="42CD55E8" w14:textId="77777777" w:rsidR="00B75BC6" w:rsidRDefault="00B75BC6" w:rsidP="00B75BC6"/>
    <w:p w14:paraId="5A65888F" w14:textId="77777777" w:rsidR="00B75BC6" w:rsidRDefault="00B75BC6" w:rsidP="00B75BC6"/>
    <w:p w14:paraId="154DE8BE" w14:textId="77777777" w:rsidR="00B75BC6" w:rsidRDefault="00B75BC6" w:rsidP="00B75BC6">
      <w:pPr>
        <w:pStyle w:val="Caption"/>
        <w:jc w:val="both"/>
        <w:rPr>
          <w:rFonts w:ascii="Verdana" w:hAnsi="Verdana"/>
          <w:b w:val="0"/>
          <w:color w:val="auto"/>
        </w:rPr>
      </w:pPr>
    </w:p>
    <w:p w14:paraId="68E6880E" w14:textId="77777777" w:rsidR="00B75BC6" w:rsidRDefault="00B75BC6" w:rsidP="00B75BC6">
      <w:pPr>
        <w:pStyle w:val="Caption"/>
        <w:jc w:val="both"/>
        <w:rPr>
          <w:rFonts w:ascii="Verdana" w:hAnsi="Verdana"/>
          <w:b w:val="0"/>
          <w:color w:val="auto"/>
        </w:rPr>
      </w:pPr>
    </w:p>
    <w:p w14:paraId="6EFE626A" w14:textId="77777777" w:rsidR="00B75BC6" w:rsidRDefault="00B75BC6" w:rsidP="00B75BC6">
      <w:pPr>
        <w:pStyle w:val="Caption"/>
        <w:jc w:val="both"/>
        <w:rPr>
          <w:rFonts w:ascii="Verdana" w:hAnsi="Verdana"/>
          <w:b w:val="0"/>
          <w:color w:val="auto"/>
        </w:rPr>
      </w:pPr>
    </w:p>
    <w:p w14:paraId="534ED623" w14:textId="77777777" w:rsidR="00B97BC1" w:rsidRDefault="00B97BC1" w:rsidP="00E11F4E">
      <w:pPr>
        <w:pStyle w:val="Caption"/>
        <w:jc w:val="both"/>
        <w:rPr>
          <w:rFonts w:ascii="Verdana" w:hAnsi="Verdana"/>
          <w:b w:val="0"/>
          <w:color w:val="auto"/>
        </w:rPr>
      </w:pPr>
    </w:p>
    <w:p w14:paraId="5F31E6CF" w14:textId="25BD6E6C" w:rsidR="00321021" w:rsidRPr="00533D05" w:rsidRDefault="00B75BC6" w:rsidP="00E11F4E">
      <w:pPr>
        <w:pStyle w:val="Caption"/>
        <w:jc w:val="both"/>
        <w:rPr>
          <w:rFonts w:ascii="Verdana" w:hAnsi="Verdana"/>
          <w:b w:val="0"/>
          <w:color w:val="auto"/>
        </w:rPr>
      </w:pPr>
      <w:r w:rsidRPr="00656458">
        <w:rPr>
          <w:rFonts w:ascii="Verdana" w:hAnsi="Verdana"/>
          <w:b w:val="0"/>
          <w:color w:val="auto"/>
        </w:rPr>
        <w:t xml:space="preserve">Figure </w:t>
      </w:r>
      <w:r>
        <w:rPr>
          <w:rFonts w:ascii="Verdana" w:hAnsi="Verdana"/>
          <w:b w:val="0"/>
          <w:color w:val="auto"/>
        </w:rPr>
        <w:t xml:space="preserve">6: </w:t>
      </w:r>
      <w:r w:rsidRPr="00226E8F">
        <w:rPr>
          <w:rFonts w:ascii="Verdana" w:hAnsi="Verdana"/>
          <w:b w:val="0"/>
          <w:color w:val="auto"/>
        </w:rPr>
        <w:t xml:space="preserve">Kinetic </w:t>
      </w:r>
      <w:r>
        <w:rPr>
          <w:rFonts w:ascii="Verdana" w:hAnsi="Verdana"/>
          <w:b w:val="0"/>
          <w:color w:val="auto"/>
        </w:rPr>
        <w:t>fluorescence</w:t>
      </w:r>
      <w:r w:rsidRPr="00226E8F">
        <w:rPr>
          <w:rFonts w:ascii="Verdana" w:hAnsi="Verdana"/>
          <w:b w:val="0"/>
          <w:color w:val="auto"/>
        </w:rPr>
        <w:t xml:space="preserve"> measurements obtained </w:t>
      </w:r>
      <w:r>
        <w:rPr>
          <w:rFonts w:ascii="Verdana" w:hAnsi="Verdana"/>
          <w:b w:val="0"/>
          <w:color w:val="auto"/>
        </w:rPr>
        <w:t>for assessing the inhibitory effect of the PLA</w:t>
      </w:r>
      <w:r w:rsidRPr="00E64ADD">
        <w:rPr>
          <w:rFonts w:ascii="Verdana" w:hAnsi="Verdana"/>
          <w:b w:val="0"/>
          <w:color w:val="auto"/>
          <w:vertAlign w:val="subscript"/>
        </w:rPr>
        <w:t>2</w:t>
      </w:r>
      <w:r>
        <w:rPr>
          <w:rFonts w:ascii="Verdana" w:hAnsi="Verdana"/>
          <w:b w:val="0"/>
          <w:color w:val="auto"/>
        </w:rPr>
        <w:t xml:space="preserve"> inhibitor varespladib</w:t>
      </w:r>
      <w:r w:rsidRPr="00226E8F">
        <w:rPr>
          <w:rFonts w:ascii="Verdana" w:hAnsi="Verdana"/>
          <w:b w:val="0"/>
          <w:color w:val="auto"/>
        </w:rPr>
        <w:t xml:space="preserve"> </w:t>
      </w:r>
      <w:r>
        <w:rPr>
          <w:rFonts w:ascii="Verdana" w:hAnsi="Verdana"/>
          <w:b w:val="0"/>
          <w:color w:val="auto"/>
        </w:rPr>
        <w:t>on the fluorescein based</w:t>
      </w:r>
      <w:r w:rsidRPr="00226E8F">
        <w:rPr>
          <w:rFonts w:ascii="Verdana" w:hAnsi="Verdana"/>
          <w:b w:val="0"/>
          <w:color w:val="auto"/>
        </w:rPr>
        <w:t xml:space="preserve"> PLA</w:t>
      </w:r>
      <w:r w:rsidRPr="00E64ADD">
        <w:rPr>
          <w:rFonts w:ascii="Verdana" w:hAnsi="Verdana"/>
          <w:b w:val="0"/>
          <w:color w:val="auto"/>
          <w:vertAlign w:val="subscript"/>
        </w:rPr>
        <w:t>2</w:t>
      </w:r>
      <w:r w:rsidRPr="00533D05">
        <w:rPr>
          <w:rFonts w:ascii="Verdana" w:hAnsi="Verdana"/>
          <w:b w:val="0"/>
          <w:color w:val="auto"/>
        </w:rPr>
        <w:t xml:space="preserve"> </w:t>
      </w:r>
      <w:r>
        <w:rPr>
          <w:rFonts w:ascii="Verdana" w:hAnsi="Verdana"/>
          <w:b w:val="0"/>
          <w:color w:val="auto"/>
        </w:rPr>
        <w:t>assay</w:t>
      </w:r>
      <w:r w:rsidRPr="00226E8F">
        <w:rPr>
          <w:rFonts w:ascii="Verdana" w:hAnsi="Verdana"/>
          <w:b w:val="0"/>
          <w:color w:val="auto"/>
        </w:rPr>
        <w:t>. Concen</w:t>
      </w:r>
      <w:r>
        <w:rPr>
          <w:rFonts w:ascii="Verdana" w:hAnsi="Verdana"/>
          <w:b w:val="0"/>
          <w:color w:val="auto"/>
        </w:rPr>
        <w:t>trations of phosphatidylcholine, fluorescein, and DRR were 0.66 mM and 1</w:t>
      </w:r>
      <w:r w:rsidRPr="00226E8F">
        <w:rPr>
          <w:rFonts w:ascii="Verdana" w:hAnsi="Verdana"/>
          <w:b w:val="0"/>
          <w:color w:val="auto"/>
        </w:rPr>
        <w:t xml:space="preserve"> μM,</w:t>
      </w:r>
      <w:r w:rsidR="00460600">
        <w:rPr>
          <w:rFonts w:ascii="Verdana" w:hAnsi="Verdana"/>
          <w:b w:val="0"/>
          <w:color w:val="auto"/>
        </w:rPr>
        <w:t xml:space="preserve"> and 1.6</w:t>
      </w:r>
      <w:r>
        <w:rPr>
          <w:rFonts w:ascii="Verdana" w:hAnsi="Verdana"/>
          <w:b w:val="0"/>
          <w:color w:val="auto"/>
        </w:rPr>
        <w:t xml:space="preserve"> </w:t>
      </w:r>
      <w:r w:rsidRPr="00226E8F">
        <w:rPr>
          <w:rFonts w:ascii="Verdana" w:hAnsi="Verdana"/>
          <w:b w:val="0"/>
          <w:color w:val="auto"/>
        </w:rPr>
        <w:t>μ</w:t>
      </w:r>
      <w:r>
        <w:rPr>
          <w:rFonts w:ascii="Verdana" w:hAnsi="Verdana"/>
          <w:b w:val="0"/>
          <w:color w:val="auto"/>
        </w:rPr>
        <w:t>g/mL,</w:t>
      </w:r>
      <w:r w:rsidRPr="00226E8F">
        <w:rPr>
          <w:rFonts w:ascii="Verdana" w:hAnsi="Verdana"/>
          <w:b w:val="0"/>
          <w:color w:val="auto"/>
        </w:rPr>
        <w:t xml:space="preserve"> respectively.</w:t>
      </w:r>
      <w:r>
        <w:rPr>
          <w:rFonts w:ascii="Verdana" w:hAnsi="Verdana"/>
          <w:b w:val="0"/>
          <w:color w:val="auto"/>
        </w:rPr>
        <w:t xml:space="preserve"> </w:t>
      </w:r>
      <w:r w:rsidR="008B3B41">
        <w:rPr>
          <w:rFonts w:ascii="Verdana" w:hAnsi="Verdana"/>
          <w:b w:val="0"/>
          <w:color w:val="auto"/>
        </w:rPr>
        <w:t>The a</w:t>
      </w:r>
      <w:r w:rsidRPr="00226E8F">
        <w:rPr>
          <w:rFonts w:ascii="Verdana" w:hAnsi="Verdana"/>
          <w:b w:val="0"/>
          <w:color w:val="auto"/>
        </w:rPr>
        <w:t xml:space="preserve">ssay was performed in presence of </w:t>
      </w:r>
      <w:r>
        <w:rPr>
          <w:rFonts w:ascii="Verdana" w:hAnsi="Verdana"/>
          <w:b w:val="0"/>
          <w:color w:val="auto"/>
        </w:rPr>
        <w:t>varespladib</w:t>
      </w:r>
      <w:r w:rsidRPr="00226E8F">
        <w:rPr>
          <w:rFonts w:ascii="Verdana" w:hAnsi="Verdana"/>
          <w:b w:val="0"/>
          <w:color w:val="auto"/>
        </w:rPr>
        <w:t xml:space="preserve"> with final concentrations of </w:t>
      </w:r>
      <w:r>
        <w:rPr>
          <w:rFonts w:ascii="Verdana" w:hAnsi="Verdana"/>
          <w:b w:val="0"/>
          <w:color w:val="auto"/>
        </w:rPr>
        <w:t>50, 5.0, 0.5, 0.05,</w:t>
      </w:r>
      <w:r w:rsidRPr="00226E8F">
        <w:rPr>
          <w:rFonts w:ascii="Verdana" w:hAnsi="Verdana"/>
          <w:b w:val="0"/>
          <w:color w:val="auto"/>
        </w:rPr>
        <w:t xml:space="preserve"> </w:t>
      </w:r>
      <w:r>
        <w:rPr>
          <w:rFonts w:ascii="Verdana" w:hAnsi="Verdana"/>
          <w:b w:val="0"/>
          <w:color w:val="auto"/>
        </w:rPr>
        <w:t>and 0</w:t>
      </w:r>
      <w:r w:rsidRPr="00226E8F">
        <w:rPr>
          <w:rFonts w:ascii="Verdana" w:hAnsi="Verdana"/>
          <w:b w:val="0"/>
          <w:color w:val="auto"/>
        </w:rPr>
        <w:t xml:space="preserve"> μ</w:t>
      </w:r>
      <w:r>
        <w:rPr>
          <w:rFonts w:ascii="Verdana" w:hAnsi="Verdana"/>
          <w:b w:val="0"/>
          <w:color w:val="auto"/>
        </w:rPr>
        <w:t>M</w:t>
      </w:r>
      <w:r w:rsidRPr="00226E8F">
        <w:rPr>
          <w:rFonts w:ascii="Verdana" w:hAnsi="Verdana"/>
          <w:b w:val="0"/>
          <w:color w:val="auto"/>
        </w:rPr>
        <w:t xml:space="preserve">. </w:t>
      </w:r>
      <w:r>
        <w:rPr>
          <w:rFonts w:ascii="Verdana" w:hAnsi="Verdana"/>
          <w:b w:val="0"/>
          <w:color w:val="auto"/>
        </w:rPr>
        <w:t>Fluorescence was measured using</w:t>
      </w:r>
      <w:r w:rsidRPr="001B1CB9">
        <w:rPr>
          <w:rFonts w:ascii="Verdana" w:hAnsi="Verdana"/>
          <w:b w:val="0"/>
          <w:color w:val="auto"/>
        </w:rPr>
        <w:t xml:space="preserve"> an excitation wavelength of 488 nm and an emission wavelength of 520</w:t>
      </w:r>
      <w:r>
        <w:rPr>
          <w:rFonts w:ascii="Verdana" w:hAnsi="Verdana"/>
          <w:b w:val="0"/>
          <w:color w:val="auto"/>
        </w:rPr>
        <w:t xml:space="preserve"> nm</w:t>
      </w:r>
      <w:r w:rsidR="0074695E">
        <w:rPr>
          <w:rFonts w:ascii="Verdana" w:hAnsi="Verdana"/>
          <w:b w:val="0"/>
          <w:color w:val="auto"/>
        </w:rPr>
        <w:t xml:space="preserve">. </w:t>
      </w:r>
      <w:r w:rsidR="0074695E" w:rsidRPr="0074695E">
        <w:rPr>
          <w:rFonts w:ascii="Verdana" w:hAnsi="Verdana"/>
          <w:b w:val="0"/>
          <w:color w:val="auto"/>
        </w:rPr>
        <w:t xml:space="preserve">Each curve represents the mean of </w:t>
      </w:r>
      <w:r w:rsidR="00B97BC1">
        <w:rPr>
          <w:rFonts w:ascii="Verdana" w:hAnsi="Verdana"/>
          <w:b w:val="0"/>
          <w:color w:val="auto"/>
        </w:rPr>
        <w:t>two</w:t>
      </w:r>
      <w:r w:rsidR="0074695E" w:rsidRPr="0074695E">
        <w:rPr>
          <w:rFonts w:ascii="Verdana" w:hAnsi="Verdana"/>
          <w:b w:val="0"/>
          <w:color w:val="auto"/>
        </w:rPr>
        <w:t xml:space="preserve"> measurements </w:t>
      </w:r>
      <w:r w:rsidR="00E64ADD">
        <w:rPr>
          <w:rFonts w:ascii="Verdana" w:hAnsi="Verdana"/>
          <w:b w:val="0"/>
          <w:color w:val="auto"/>
        </w:rPr>
        <w:t xml:space="preserve">and </w:t>
      </w:r>
      <w:r w:rsidR="0074695E" w:rsidRPr="0074695E">
        <w:rPr>
          <w:rFonts w:ascii="Verdana" w:hAnsi="Verdana"/>
          <w:b w:val="0"/>
          <w:color w:val="auto"/>
        </w:rPr>
        <w:t>the error bars represent SEMs</w:t>
      </w:r>
      <w:r w:rsidR="0074695E">
        <w:rPr>
          <w:rFonts w:ascii="Verdana" w:hAnsi="Verdana"/>
          <w:b w:val="0"/>
          <w:color w:val="auto"/>
        </w:rPr>
        <w:t>.</w:t>
      </w:r>
    </w:p>
    <w:bookmarkEnd w:id="24"/>
    <w:bookmarkEnd w:id="25"/>
    <w:p w14:paraId="7CC3EA49" w14:textId="77777777" w:rsidR="00273267" w:rsidRDefault="00273267">
      <w:pPr>
        <w:spacing w:after="160" w:line="259" w:lineRule="auto"/>
        <w:rPr>
          <w:rFonts w:ascii="Verdana" w:hAnsi="Verdana"/>
          <w:b/>
          <w:sz w:val="20"/>
          <w:szCs w:val="20"/>
        </w:rPr>
      </w:pPr>
      <w:r>
        <w:rPr>
          <w:rFonts w:ascii="Verdana" w:hAnsi="Verdana"/>
          <w:b/>
          <w:sz w:val="20"/>
          <w:szCs w:val="20"/>
        </w:rPr>
        <w:br w:type="page"/>
      </w:r>
    </w:p>
    <w:p w14:paraId="3964D222" w14:textId="56971315" w:rsidR="00940567" w:rsidRPr="009E2D6F" w:rsidRDefault="003A390D" w:rsidP="00AB352A">
      <w:pPr>
        <w:spacing w:after="160" w:line="259" w:lineRule="auto"/>
        <w:rPr>
          <w:rFonts w:ascii="Verdana" w:hAnsi="Verdana"/>
          <w:b/>
          <w:sz w:val="20"/>
          <w:szCs w:val="20"/>
        </w:rPr>
      </w:pPr>
      <w:r w:rsidRPr="009E2D6F">
        <w:rPr>
          <w:rFonts w:ascii="Verdana" w:hAnsi="Verdana"/>
          <w:b/>
          <w:sz w:val="20"/>
          <w:szCs w:val="20"/>
        </w:rPr>
        <w:lastRenderedPageBreak/>
        <w:t>3.</w:t>
      </w:r>
      <w:r w:rsidR="000E2148" w:rsidRPr="009E2D6F">
        <w:rPr>
          <w:rFonts w:ascii="Verdana" w:hAnsi="Verdana"/>
          <w:b/>
          <w:sz w:val="20"/>
          <w:szCs w:val="20"/>
        </w:rPr>
        <w:t>3</w:t>
      </w:r>
      <w:r w:rsidR="00A92F10" w:rsidRPr="009E2D6F">
        <w:rPr>
          <w:rFonts w:ascii="Verdana" w:hAnsi="Verdana"/>
          <w:b/>
          <w:sz w:val="20"/>
          <w:szCs w:val="20"/>
        </w:rPr>
        <w:t xml:space="preserve"> </w:t>
      </w:r>
      <w:r w:rsidR="00D9397B">
        <w:rPr>
          <w:rFonts w:ascii="Verdana" w:hAnsi="Verdana"/>
          <w:b/>
          <w:sz w:val="20"/>
          <w:szCs w:val="20"/>
        </w:rPr>
        <w:t>Coupling</w:t>
      </w:r>
      <w:r w:rsidR="00CB67EF" w:rsidRPr="009E2D6F">
        <w:rPr>
          <w:rFonts w:ascii="Verdana" w:hAnsi="Verdana"/>
          <w:b/>
          <w:sz w:val="20"/>
          <w:szCs w:val="20"/>
        </w:rPr>
        <w:t xml:space="preserve"> of the two PLA</w:t>
      </w:r>
      <w:r w:rsidR="00CB67EF" w:rsidRPr="009E2D6F">
        <w:rPr>
          <w:rFonts w:ascii="Verdana" w:hAnsi="Verdana"/>
          <w:b/>
          <w:sz w:val="20"/>
          <w:szCs w:val="20"/>
          <w:vertAlign w:val="subscript"/>
        </w:rPr>
        <w:t>2</w:t>
      </w:r>
      <w:r w:rsidR="00CB67EF" w:rsidRPr="009E2D6F">
        <w:rPr>
          <w:rFonts w:ascii="Verdana" w:hAnsi="Verdana"/>
          <w:b/>
          <w:sz w:val="20"/>
          <w:szCs w:val="20"/>
        </w:rPr>
        <w:t xml:space="preserve"> assay formats with nanofractionation analytics</w:t>
      </w:r>
    </w:p>
    <w:p w14:paraId="1CD4CAC4" w14:textId="244DB504" w:rsidR="0001033D" w:rsidRDefault="00781916" w:rsidP="00AB352A">
      <w:pPr>
        <w:spacing w:after="160" w:line="360" w:lineRule="auto"/>
        <w:jc w:val="both"/>
        <w:rPr>
          <w:rFonts w:ascii="Verdana" w:hAnsi="Verdana"/>
          <w:sz w:val="20"/>
          <w:szCs w:val="20"/>
        </w:rPr>
      </w:pPr>
      <w:r>
        <w:rPr>
          <w:rFonts w:ascii="Verdana" w:hAnsi="Verdana"/>
          <w:sz w:val="20"/>
          <w:szCs w:val="20"/>
        </w:rPr>
        <w:t xml:space="preserve">Finally, </w:t>
      </w:r>
      <w:r w:rsidR="0001033D">
        <w:rPr>
          <w:rFonts w:ascii="Verdana" w:hAnsi="Verdana"/>
          <w:sz w:val="20"/>
          <w:szCs w:val="20"/>
        </w:rPr>
        <w:t>the two developed assays were incorporated into the n</w:t>
      </w:r>
      <w:r w:rsidR="0001033D" w:rsidRPr="00BE1501">
        <w:rPr>
          <w:rFonts w:ascii="Verdana" w:hAnsi="Verdana"/>
          <w:sz w:val="20"/>
          <w:szCs w:val="20"/>
        </w:rPr>
        <w:t xml:space="preserve">anofractionation </w:t>
      </w:r>
      <w:r w:rsidR="0001033D">
        <w:rPr>
          <w:rFonts w:ascii="Verdana" w:hAnsi="Verdana"/>
          <w:sz w:val="20"/>
          <w:szCs w:val="20"/>
        </w:rPr>
        <w:t xml:space="preserve">analytics platform. This allowed for obtaining </w:t>
      </w:r>
      <w:r w:rsidR="003B37FF">
        <w:rPr>
          <w:rFonts w:ascii="Verdana" w:hAnsi="Verdana"/>
          <w:sz w:val="20"/>
          <w:szCs w:val="20"/>
        </w:rPr>
        <w:t xml:space="preserve">enzymatically </w:t>
      </w:r>
      <w:r w:rsidR="0001033D">
        <w:rPr>
          <w:rFonts w:ascii="Verdana" w:hAnsi="Verdana"/>
          <w:sz w:val="20"/>
          <w:szCs w:val="20"/>
        </w:rPr>
        <w:t>bioactive PLA</w:t>
      </w:r>
      <w:r w:rsidR="0001033D">
        <w:rPr>
          <w:rFonts w:ascii="Verdana" w:hAnsi="Verdana"/>
          <w:sz w:val="20"/>
          <w:szCs w:val="20"/>
          <w:vertAlign w:val="subscript"/>
        </w:rPr>
        <w:t>2</w:t>
      </w:r>
      <w:r w:rsidR="00411838">
        <w:rPr>
          <w:rFonts w:ascii="Verdana" w:hAnsi="Verdana"/>
          <w:sz w:val="20"/>
          <w:szCs w:val="20"/>
        </w:rPr>
        <w:t xml:space="preserve"> profiles of </w:t>
      </w:r>
      <w:r w:rsidR="0001033D">
        <w:rPr>
          <w:rFonts w:ascii="Verdana" w:hAnsi="Verdana"/>
          <w:sz w:val="20"/>
          <w:szCs w:val="20"/>
        </w:rPr>
        <w:t>snake</w:t>
      </w:r>
      <w:r>
        <w:rPr>
          <w:rFonts w:ascii="Verdana" w:hAnsi="Verdana"/>
          <w:sz w:val="20"/>
          <w:szCs w:val="20"/>
        </w:rPr>
        <w:t xml:space="preserve"> venoms after chromatographic separation</w:t>
      </w:r>
      <w:r w:rsidR="0001033D">
        <w:rPr>
          <w:rFonts w:ascii="Verdana" w:hAnsi="Verdana"/>
          <w:sz w:val="20"/>
          <w:szCs w:val="20"/>
        </w:rPr>
        <w:t>.</w:t>
      </w:r>
    </w:p>
    <w:p w14:paraId="402E772A" w14:textId="4C7AC53C" w:rsidR="0028343D" w:rsidRDefault="00E4654A" w:rsidP="00AB352A">
      <w:pPr>
        <w:spacing w:after="160" w:line="360" w:lineRule="auto"/>
        <w:ind w:firstLine="720"/>
        <w:jc w:val="both"/>
        <w:rPr>
          <w:rFonts w:ascii="Verdana" w:hAnsi="Verdana"/>
          <w:sz w:val="20"/>
          <w:szCs w:val="20"/>
        </w:rPr>
      </w:pPr>
      <w:r>
        <w:rPr>
          <w:rFonts w:ascii="Verdana" w:hAnsi="Verdana"/>
          <w:sz w:val="20"/>
          <w:szCs w:val="20"/>
        </w:rPr>
        <w:t>s</w:t>
      </w:r>
      <w:r w:rsidR="00DE67C2">
        <w:rPr>
          <w:rFonts w:ascii="Verdana" w:hAnsi="Verdana"/>
          <w:sz w:val="20"/>
          <w:szCs w:val="20"/>
        </w:rPr>
        <w:t>v</w:t>
      </w:r>
      <w:r w:rsidR="007968AD" w:rsidRPr="00476512">
        <w:rPr>
          <w:rFonts w:ascii="Verdana" w:hAnsi="Verdana"/>
          <w:sz w:val="20"/>
          <w:szCs w:val="20"/>
        </w:rPr>
        <w:t>PLA</w:t>
      </w:r>
      <w:r w:rsidR="007968AD" w:rsidRPr="00476512">
        <w:rPr>
          <w:rFonts w:ascii="Verdana" w:hAnsi="Verdana"/>
          <w:sz w:val="20"/>
          <w:szCs w:val="20"/>
          <w:vertAlign w:val="subscript"/>
        </w:rPr>
        <w:t>2</w:t>
      </w:r>
      <w:r w:rsidR="007968AD" w:rsidRPr="00476512">
        <w:rPr>
          <w:rFonts w:ascii="Verdana" w:hAnsi="Verdana"/>
          <w:sz w:val="20"/>
          <w:szCs w:val="20"/>
        </w:rPr>
        <w:t>s are derived from members of the s</w:t>
      </w:r>
      <w:r w:rsidR="003B37FF">
        <w:rPr>
          <w:rFonts w:ascii="Verdana" w:hAnsi="Verdana"/>
          <w:sz w:val="20"/>
          <w:szCs w:val="20"/>
        </w:rPr>
        <w:t xml:space="preserve">erine </w:t>
      </w:r>
      <w:r w:rsidR="007968AD" w:rsidRPr="00476512">
        <w:rPr>
          <w:rFonts w:ascii="Verdana" w:hAnsi="Verdana"/>
          <w:sz w:val="20"/>
          <w:szCs w:val="20"/>
        </w:rPr>
        <w:t>PLA</w:t>
      </w:r>
      <w:r w:rsidR="007968AD" w:rsidRPr="00476512">
        <w:rPr>
          <w:rFonts w:ascii="Verdana" w:hAnsi="Verdana"/>
          <w:sz w:val="20"/>
          <w:szCs w:val="20"/>
          <w:vertAlign w:val="subscript"/>
        </w:rPr>
        <w:t>2</w:t>
      </w:r>
      <w:r w:rsidR="007968AD" w:rsidRPr="00476512">
        <w:rPr>
          <w:rFonts w:ascii="Verdana" w:hAnsi="Verdana"/>
          <w:sz w:val="20"/>
          <w:szCs w:val="20"/>
        </w:rPr>
        <w:t xml:space="preserve"> </w:t>
      </w:r>
      <w:r w:rsidR="003B37FF">
        <w:rPr>
          <w:rFonts w:ascii="Verdana" w:hAnsi="Verdana"/>
          <w:sz w:val="20"/>
          <w:szCs w:val="20"/>
        </w:rPr>
        <w:t>(sPLA</w:t>
      </w:r>
      <w:r w:rsidR="003B37FF">
        <w:rPr>
          <w:rFonts w:ascii="Verdana" w:hAnsi="Verdana"/>
          <w:sz w:val="20"/>
          <w:szCs w:val="20"/>
          <w:vertAlign w:val="subscript"/>
        </w:rPr>
        <w:t>2</w:t>
      </w:r>
      <w:r w:rsidR="003B37FF">
        <w:rPr>
          <w:rFonts w:ascii="Verdana" w:hAnsi="Verdana"/>
          <w:sz w:val="20"/>
          <w:szCs w:val="20"/>
        </w:rPr>
        <w:t xml:space="preserve">) </w:t>
      </w:r>
      <w:r w:rsidR="007968AD" w:rsidRPr="00476512">
        <w:rPr>
          <w:rFonts w:ascii="Verdana" w:hAnsi="Verdana"/>
          <w:sz w:val="20"/>
          <w:szCs w:val="20"/>
        </w:rPr>
        <w:t xml:space="preserve">family, which are found in mammals and other vertebrates. </w:t>
      </w:r>
      <w:r w:rsidR="00630D0A">
        <w:rPr>
          <w:rFonts w:ascii="Verdana" w:hAnsi="Verdana"/>
          <w:sz w:val="20"/>
          <w:szCs w:val="20"/>
        </w:rPr>
        <w:t>It is said that t</w:t>
      </w:r>
      <w:r w:rsidR="007968AD" w:rsidRPr="00476512">
        <w:rPr>
          <w:rFonts w:ascii="Verdana" w:hAnsi="Verdana"/>
          <w:sz w:val="20"/>
          <w:szCs w:val="20"/>
        </w:rPr>
        <w:t>he gene</w:t>
      </w:r>
      <w:r w:rsidR="005F039A">
        <w:rPr>
          <w:rFonts w:ascii="Verdana" w:hAnsi="Verdana"/>
          <w:sz w:val="20"/>
          <w:szCs w:val="20"/>
        </w:rPr>
        <w:t>s</w:t>
      </w:r>
      <w:r w:rsidR="007968AD" w:rsidRPr="00476512">
        <w:rPr>
          <w:rFonts w:ascii="Verdana" w:hAnsi="Verdana"/>
          <w:sz w:val="20"/>
          <w:szCs w:val="20"/>
        </w:rPr>
        <w:t xml:space="preserve"> expressing </w:t>
      </w:r>
      <w:r w:rsidR="005F039A">
        <w:rPr>
          <w:rFonts w:ascii="Verdana" w:hAnsi="Verdana"/>
          <w:sz w:val="20"/>
          <w:szCs w:val="20"/>
        </w:rPr>
        <w:t>sv</w:t>
      </w:r>
      <w:r w:rsidR="007968AD" w:rsidRPr="00476512">
        <w:rPr>
          <w:rFonts w:ascii="Verdana" w:hAnsi="Verdana"/>
          <w:sz w:val="20"/>
          <w:szCs w:val="20"/>
        </w:rPr>
        <w:t>PLA</w:t>
      </w:r>
      <w:r w:rsidR="007968AD" w:rsidRPr="00476512">
        <w:rPr>
          <w:rFonts w:ascii="Verdana" w:hAnsi="Verdana"/>
          <w:sz w:val="20"/>
          <w:szCs w:val="20"/>
          <w:vertAlign w:val="subscript"/>
        </w:rPr>
        <w:t>2</w:t>
      </w:r>
      <w:r w:rsidR="00F421EF">
        <w:rPr>
          <w:rFonts w:ascii="Verdana" w:hAnsi="Verdana"/>
          <w:sz w:val="20"/>
          <w:szCs w:val="20"/>
        </w:rPr>
        <w:t xml:space="preserve">s </w:t>
      </w:r>
      <w:r w:rsidR="008B21F9">
        <w:rPr>
          <w:rFonts w:ascii="Verdana" w:hAnsi="Verdana"/>
          <w:sz w:val="20"/>
          <w:szCs w:val="20"/>
        </w:rPr>
        <w:t xml:space="preserve">have </w:t>
      </w:r>
      <w:r w:rsidR="007968AD" w:rsidRPr="00476512">
        <w:rPr>
          <w:rFonts w:ascii="Verdana" w:hAnsi="Verdana"/>
          <w:sz w:val="20"/>
          <w:szCs w:val="20"/>
        </w:rPr>
        <w:t>undergo</w:t>
      </w:r>
      <w:r w:rsidR="008B21F9">
        <w:rPr>
          <w:rFonts w:ascii="Verdana" w:hAnsi="Verdana"/>
          <w:sz w:val="20"/>
          <w:szCs w:val="20"/>
        </w:rPr>
        <w:t>ne gene</w:t>
      </w:r>
      <w:r w:rsidR="007968AD" w:rsidRPr="00476512">
        <w:rPr>
          <w:rFonts w:ascii="Verdana" w:hAnsi="Verdana"/>
          <w:sz w:val="20"/>
          <w:szCs w:val="20"/>
        </w:rPr>
        <w:t xml:space="preserve"> dupl</w:t>
      </w:r>
      <w:r>
        <w:rPr>
          <w:rFonts w:ascii="Verdana" w:hAnsi="Verdana"/>
          <w:sz w:val="20"/>
          <w:szCs w:val="20"/>
        </w:rPr>
        <w:t>ication</w:t>
      </w:r>
      <w:r w:rsidR="008B21F9">
        <w:rPr>
          <w:rFonts w:ascii="Verdana" w:hAnsi="Verdana"/>
          <w:sz w:val="20"/>
          <w:szCs w:val="20"/>
        </w:rPr>
        <w:t xml:space="preserve"> and</w:t>
      </w:r>
      <w:r>
        <w:rPr>
          <w:rFonts w:ascii="Verdana" w:hAnsi="Verdana"/>
          <w:sz w:val="20"/>
          <w:szCs w:val="20"/>
        </w:rPr>
        <w:t xml:space="preserve"> accelerated evolution</w:t>
      </w:r>
      <w:r w:rsidR="008B21F9">
        <w:rPr>
          <w:rFonts w:ascii="Verdana" w:hAnsi="Verdana"/>
          <w:sz w:val="20"/>
          <w:szCs w:val="20"/>
        </w:rPr>
        <w:t xml:space="preserve"> over evolutionary time</w:t>
      </w:r>
      <w:r>
        <w:rPr>
          <w:rFonts w:ascii="Verdana" w:hAnsi="Verdana"/>
          <w:sz w:val="20"/>
          <w:szCs w:val="20"/>
        </w:rPr>
        <w:t xml:space="preserve">, which </w:t>
      </w:r>
      <w:r w:rsidR="008B21F9">
        <w:rPr>
          <w:rFonts w:ascii="Verdana" w:hAnsi="Verdana"/>
          <w:sz w:val="20"/>
          <w:szCs w:val="20"/>
        </w:rPr>
        <w:t xml:space="preserve">has </w:t>
      </w:r>
      <w:r>
        <w:rPr>
          <w:rFonts w:ascii="Verdana" w:hAnsi="Verdana"/>
          <w:sz w:val="20"/>
          <w:szCs w:val="20"/>
        </w:rPr>
        <w:t>result</w:t>
      </w:r>
      <w:r w:rsidR="008B21F9">
        <w:rPr>
          <w:rFonts w:ascii="Verdana" w:hAnsi="Verdana"/>
          <w:sz w:val="20"/>
          <w:szCs w:val="20"/>
        </w:rPr>
        <w:t>ed</w:t>
      </w:r>
      <w:r>
        <w:rPr>
          <w:rFonts w:ascii="Verdana" w:hAnsi="Verdana"/>
          <w:sz w:val="20"/>
          <w:szCs w:val="20"/>
        </w:rPr>
        <w:t xml:space="preserve"> in </w:t>
      </w:r>
      <w:r w:rsidR="007968AD" w:rsidRPr="00476512">
        <w:rPr>
          <w:rFonts w:ascii="Verdana" w:hAnsi="Verdana"/>
          <w:sz w:val="20"/>
          <w:szCs w:val="20"/>
        </w:rPr>
        <w:t>structural, functional, and expressional level variations</w:t>
      </w:r>
      <w:r w:rsidR="00F421EF">
        <w:rPr>
          <w:rFonts w:ascii="Verdana" w:hAnsi="Verdana"/>
          <w:sz w:val="20"/>
          <w:szCs w:val="20"/>
        </w:rPr>
        <w:t xml:space="preserve"> of</w:t>
      </w:r>
      <w:r w:rsidR="00F421EF" w:rsidRPr="00F421EF">
        <w:rPr>
          <w:rFonts w:ascii="Verdana" w:hAnsi="Verdana"/>
          <w:sz w:val="20"/>
          <w:szCs w:val="20"/>
        </w:rPr>
        <w:t xml:space="preserve"> </w:t>
      </w:r>
      <w:r>
        <w:rPr>
          <w:rFonts w:ascii="Verdana" w:hAnsi="Verdana"/>
          <w:sz w:val="20"/>
          <w:szCs w:val="20"/>
        </w:rPr>
        <w:t>s</w:t>
      </w:r>
      <w:r w:rsidR="00F421EF" w:rsidRPr="00476512">
        <w:rPr>
          <w:rFonts w:ascii="Verdana" w:hAnsi="Verdana"/>
          <w:sz w:val="20"/>
          <w:szCs w:val="20"/>
        </w:rPr>
        <w:t>vPLA</w:t>
      </w:r>
      <w:r w:rsidR="00F421EF" w:rsidRPr="00476512">
        <w:rPr>
          <w:rFonts w:ascii="Verdana" w:hAnsi="Verdana"/>
          <w:sz w:val="20"/>
          <w:szCs w:val="20"/>
          <w:vertAlign w:val="subscript"/>
        </w:rPr>
        <w:t>2</w:t>
      </w:r>
      <w:r w:rsidR="00F421EF" w:rsidRPr="00476512">
        <w:rPr>
          <w:rFonts w:ascii="Verdana" w:hAnsi="Verdana"/>
          <w:sz w:val="20"/>
          <w:szCs w:val="20"/>
        </w:rPr>
        <w:t>s</w:t>
      </w:r>
      <w:r w:rsidR="00BB5C90">
        <w:rPr>
          <w:rFonts w:ascii="Verdana" w:hAnsi="Verdana"/>
          <w:sz w:val="20"/>
          <w:szCs w:val="20"/>
        </w:rPr>
        <w:t xml:space="preserve"> </w:t>
      </w:r>
      <w:r w:rsidR="00630D0A" w:rsidRPr="00613845">
        <w:rPr>
          <w:rFonts w:ascii="Verdana" w:hAnsi="Verdana"/>
          <w:sz w:val="20"/>
          <w:szCs w:val="20"/>
        </w:rPr>
        <w:t>isoforms</w:t>
      </w:r>
      <w:r w:rsidR="007968AD" w:rsidRPr="00613845">
        <w:rPr>
          <w:rFonts w:ascii="Verdana" w:hAnsi="Verdana"/>
          <w:sz w:val="20"/>
          <w:szCs w:val="20"/>
        </w:rPr>
        <w:t>.</w:t>
      </w:r>
      <w:r w:rsidR="009B701C" w:rsidRPr="00613845">
        <w:rPr>
          <w:rFonts w:ascii="Verdana" w:hAnsi="Verdana"/>
          <w:sz w:val="20"/>
          <w:szCs w:val="20"/>
        </w:rPr>
        <w:fldChar w:fldCharType="begin" w:fldLock="1"/>
      </w:r>
      <w:r w:rsidR="00C7012C">
        <w:rPr>
          <w:rFonts w:ascii="Verdana" w:hAnsi="Verdana"/>
          <w:sz w:val="20"/>
          <w:szCs w:val="20"/>
        </w:rPr>
        <w:instrText>ADDIN CSL_CITATION {"citationItems":[{"id":"ITEM-1","itemData":{"DOI":"10.1042/bio04106028","ISSN":"17401194","abstract":"Venoms are complex secretions used for predatory and defensive purposes by a wide range of organisms. Venoms and venom production represent fascinating systems to study fundamental evolutionary processes. Understanding the evolution of venom generation demands the integration of the selective interactions and mechanisms, which transformed ordinary genes into deadly toxins, in the context of the natural history of the producing organism. Humans are not prey for any extant venomous creature on Earth, and thus human envenomings result from unexpected encounters with venomous animals, e.g., snakes. Research on snake venoms conducted on mammalian prey from an ecologically informed perspective is conceptually transferable to the clinic, highlighting the mutually enlightening relationship between evolutionary and translational venomics.","author":[{"dropping-particle":"","family":"Calvete","given":"Juan J.","non-dropping-particle":"","parse-names":false,"suffix":""}],"container-title":"Biochemist","id":"ITEM-1","issue":"6","issued":{"date-parts":[["2019"]]},"page":"28-33","title":"Snake venomics at the crossroads between ecological and clinical toxinology","type":"article-journal","volume":"41"},"uris":["http://www.mendeley.com/documents/?uuid=74804c98-f635-4bba-8162-a8f06293f8ec"]},{"id":"ITEM-2","itemData":{"DOI":"10.1007/978-94-007-6416-3","ISBN":"978-94-007-6415-6","author":[{"dropping-particle":"","family":"Calvete","given":"J","non-dropping-particle":"","parse-names":false,"suffix":""}],"id":"ITEM-2","issued":{"date-parts":[["2016"]]},"title":"Venom Genomics and Proteomics","type":"article-journal"},"uris":["http://www.mendeley.com/documents/?uuid=3345410a-51da-48d6-8c19-3064f4cb27f6"]}],"mendeley":{"formattedCitation":"(Calvete, 2016, 2019)","plainTextFormattedCitation":"(Calvete, 2016, 2019)","previouslyFormattedCitation":"(Calvete, 2016, 2019)"},"properties":{"noteIndex":0},"schema":"https://github.com/citation-style-language/schema/raw/master/csl-citation.json"}</w:instrText>
      </w:r>
      <w:r w:rsidR="009B701C" w:rsidRPr="00613845">
        <w:rPr>
          <w:rFonts w:ascii="Verdana" w:hAnsi="Verdana"/>
          <w:sz w:val="20"/>
          <w:szCs w:val="20"/>
        </w:rPr>
        <w:fldChar w:fldCharType="separate"/>
      </w:r>
      <w:r w:rsidR="00010DBD" w:rsidRPr="00010DBD">
        <w:rPr>
          <w:rFonts w:ascii="Verdana" w:hAnsi="Verdana"/>
          <w:noProof/>
          <w:sz w:val="20"/>
          <w:szCs w:val="20"/>
        </w:rPr>
        <w:t>(Calvete, 2016, 2019)</w:t>
      </w:r>
      <w:r w:rsidR="009B701C" w:rsidRPr="00613845">
        <w:rPr>
          <w:rFonts w:ascii="Verdana" w:hAnsi="Verdana"/>
          <w:sz w:val="20"/>
          <w:szCs w:val="20"/>
        </w:rPr>
        <w:fldChar w:fldCharType="end"/>
      </w:r>
      <w:r w:rsidR="007968AD" w:rsidRPr="00613845">
        <w:rPr>
          <w:rFonts w:ascii="Verdana" w:hAnsi="Verdana"/>
          <w:sz w:val="20"/>
          <w:szCs w:val="20"/>
        </w:rPr>
        <w:t xml:space="preserve"> </w:t>
      </w:r>
      <w:r w:rsidR="005F039A" w:rsidRPr="00613845">
        <w:rPr>
          <w:rFonts w:ascii="Verdana" w:hAnsi="Verdana"/>
          <w:sz w:val="20"/>
          <w:szCs w:val="20"/>
        </w:rPr>
        <w:t>As</w:t>
      </w:r>
      <w:r w:rsidR="005F039A">
        <w:rPr>
          <w:rFonts w:ascii="Verdana" w:hAnsi="Verdana"/>
          <w:sz w:val="20"/>
          <w:szCs w:val="20"/>
        </w:rPr>
        <w:t xml:space="preserve"> such, m</w:t>
      </w:r>
      <w:r w:rsidR="007968AD" w:rsidRPr="00476512">
        <w:rPr>
          <w:rFonts w:ascii="Verdana" w:hAnsi="Verdana"/>
          <w:sz w:val="20"/>
          <w:szCs w:val="20"/>
        </w:rPr>
        <w:t xml:space="preserve">any snake venoms are known to contain a number of different </w:t>
      </w:r>
      <w:r w:rsidR="00F421EF">
        <w:rPr>
          <w:rFonts w:ascii="Verdana" w:hAnsi="Verdana"/>
          <w:sz w:val="20"/>
          <w:szCs w:val="20"/>
        </w:rPr>
        <w:t>sv</w:t>
      </w:r>
      <w:r w:rsidR="007968AD" w:rsidRPr="00476512">
        <w:rPr>
          <w:rFonts w:ascii="Verdana" w:hAnsi="Verdana"/>
          <w:sz w:val="20"/>
          <w:szCs w:val="20"/>
        </w:rPr>
        <w:t>PLA</w:t>
      </w:r>
      <w:r w:rsidR="007968AD" w:rsidRPr="00476512">
        <w:rPr>
          <w:rFonts w:ascii="Verdana" w:hAnsi="Verdana"/>
          <w:sz w:val="20"/>
          <w:szCs w:val="20"/>
          <w:vertAlign w:val="subscript"/>
        </w:rPr>
        <w:t>2</w:t>
      </w:r>
      <w:r w:rsidR="007968AD" w:rsidRPr="00476512">
        <w:rPr>
          <w:rFonts w:ascii="Verdana" w:hAnsi="Verdana"/>
          <w:sz w:val="20"/>
          <w:szCs w:val="20"/>
        </w:rPr>
        <w:t xml:space="preserve"> isoforms. The presence of these isoforms, and their abundances, can </w:t>
      </w:r>
      <w:r w:rsidR="00DE67C2">
        <w:rPr>
          <w:rFonts w:ascii="Verdana" w:hAnsi="Verdana"/>
          <w:sz w:val="20"/>
          <w:szCs w:val="20"/>
        </w:rPr>
        <w:t xml:space="preserve">thus </w:t>
      </w:r>
      <w:r w:rsidR="007968AD" w:rsidRPr="00476512">
        <w:rPr>
          <w:rFonts w:ascii="Verdana" w:hAnsi="Verdana"/>
          <w:sz w:val="20"/>
          <w:szCs w:val="20"/>
        </w:rPr>
        <w:t xml:space="preserve">vary greatly according to species, </w:t>
      </w:r>
      <w:r w:rsidR="00F421EF">
        <w:rPr>
          <w:rFonts w:ascii="Verdana" w:hAnsi="Verdana"/>
          <w:sz w:val="20"/>
          <w:szCs w:val="20"/>
        </w:rPr>
        <w:t>but also according to</w:t>
      </w:r>
      <w:r w:rsidR="00E30CA6">
        <w:rPr>
          <w:rFonts w:ascii="Verdana" w:hAnsi="Verdana"/>
          <w:sz w:val="20"/>
          <w:szCs w:val="20"/>
        </w:rPr>
        <w:t>,</w:t>
      </w:r>
      <w:r w:rsidR="00F421EF">
        <w:rPr>
          <w:rFonts w:ascii="Verdana" w:hAnsi="Verdana"/>
          <w:sz w:val="20"/>
          <w:szCs w:val="20"/>
        </w:rPr>
        <w:t xml:space="preserve"> for example</w:t>
      </w:r>
      <w:r w:rsidR="00781916">
        <w:rPr>
          <w:rFonts w:ascii="Verdana" w:hAnsi="Verdana"/>
          <w:sz w:val="20"/>
          <w:szCs w:val="20"/>
        </w:rPr>
        <w:t>,</w:t>
      </w:r>
      <w:r w:rsidR="00F421EF">
        <w:rPr>
          <w:rFonts w:ascii="Verdana" w:hAnsi="Verdana"/>
          <w:sz w:val="20"/>
          <w:szCs w:val="20"/>
        </w:rPr>
        <w:t xml:space="preserve"> </w:t>
      </w:r>
      <w:r w:rsidR="007968AD" w:rsidRPr="00476512">
        <w:rPr>
          <w:rFonts w:ascii="Verdana" w:hAnsi="Verdana"/>
          <w:sz w:val="20"/>
          <w:szCs w:val="20"/>
        </w:rPr>
        <w:t>population</w:t>
      </w:r>
      <w:r w:rsidR="00F421EF">
        <w:rPr>
          <w:rFonts w:ascii="Verdana" w:hAnsi="Verdana"/>
          <w:sz w:val="20"/>
          <w:szCs w:val="20"/>
        </w:rPr>
        <w:t>, age and sex of a snake,</w:t>
      </w:r>
      <w:r w:rsidR="007968AD" w:rsidRPr="00476512">
        <w:rPr>
          <w:rFonts w:ascii="Verdana" w:hAnsi="Verdana"/>
          <w:sz w:val="20"/>
          <w:szCs w:val="20"/>
        </w:rPr>
        <w:t xml:space="preserve"> and (prey) ecology.</w:t>
      </w:r>
      <w:r w:rsidR="00D57412">
        <w:rPr>
          <w:rFonts w:ascii="Verdana" w:hAnsi="Verdana"/>
          <w:sz w:val="20"/>
          <w:szCs w:val="20"/>
        </w:rPr>
        <w:fldChar w:fldCharType="begin" w:fldLock="1"/>
      </w:r>
      <w:r w:rsidR="00C7012C">
        <w:rPr>
          <w:rFonts w:ascii="Verdana" w:hAnsi="Verdana"/>
          <w:sz w:val="20"/>
          <w:szCs w:val="20"/>
        </w:rPr>
        <w:instrText>ADDIN CSL_CITATION {"citationItems":[{"id":"ITEM-1","itemData":{"DOI":"10.1007/s00239-008-9067-7","ISBN":"0022-2844 (Print)\\r0022-2844 (Linking)","ISSN":"00222844","PMID":"18253686","abstract":"Rapid evolution of snake venom genes by positive selection has been reported previously but key features of this process such as the targets of selection, rates of gene turnover, and functional diversity of toxins generated remain unclear. This is especially true for closely related species with divergent diets. We describe the evolution of PLA(2) gene sequences isolated from genomic DNA from four taxa of Sistrurus rattlesnakes which feed on different prey. We identified four to seven distinct PLA(2 )sequences in each taxon and phylogenetic analyses suggest that these sequences represent a rapidly evolving gene family consisting of both paralogous and homologous loci with high rates of gene gain and loss. Strong positive selection was implicated as a driving force in the evolution of these protein coding sequences. Exons coding for amino acids that make up mature proteins have levels of variation two to three times greater than those of the surrounding noncoding intronic sequences. Maximum likelihood models of coding sequence evolution reveal that a high proportion (approximately 30%) of all codons in the mature protein fall into a class of codons with an estimated d(N)/d(S) (omega) ratio of at least 2.8. An analysis of selection on individual codons identified nine residues as being under strong (p &lt; 0.01) positive selection, with a disproportionately high proportion of these residues found in two functional regions of the PLA(2) protein (surface residues and putative anticoagulant region). This is direct evidence that diversifying selection has led to high levels of functional diversity due to structural differences in proteins among these snakes. Overall, our results demonstrate that both gene gain and loss and protein sequence evolution via positive selection are important evolutionary forces driving adaptive divergence in venom proteins in closely related species of venomous snakes.","author":[{"dropping-particle":"","family":"Gibbs","given":"H. Lisle","non-dropping-particle":"","parse-names":false,"suffix":""},{"dropping-particle":"","family":"Rossiter","given":"Wayne","non-dropping-particle":"","parse-names":false,"suffix":""}],"container-title":"Journal of Molecular Evolution","id":"ITEM-1","issue":"2","issued":{"date-parts":[["2008"]]},"page":"151-166","title":"Rapid evolution by positive selection and gene gain and loss: PLA 2 venom genes in closely related Sistrurus rattlesnakes with divergent diets","type":"article-journal","volume":"66"},"uris":["http://www.mendeley.com/documents/?uuid=dd834c4d-475a-4221-a1fb-7c22f134b257"]},{"id":"ITEM-2","itemData":{"DOI":"10.1042/bj20030818","ISBN":"0264-6021","ISSN":"0264-6021","PMID":"12959640","abstract":"Phospholipases A2 (PLA2s) were purified from the Trimeresurus stejnegeri venom obtained from various localities in Taiwan and three provinces in China, by gel filtration followed by reversed-phase HPLC. The precise molecular mass and N-terminal sequence of each PLA2 were determined. In addition to the six previously documented PLA2 isoforms of this species, we identified ten novel isoforms. The venom gland cDNAs of individual specimens of the viper from four localities were used for PCR and subsequent cloning of the PLA2s. The molecular masses and partial sequences of most of the purified PLA2s matched with those deduced from a total of 13 distinct cDNA sequences of these clones. Besides the commonly known Asp49 or Lys-49 PLA2s of crotalid venoms, a novel type of PLA2 with Asn-49 substitution at the Ca2+-binding site was discovered. This type of PLA2 is non-catalytic, but may cause local oedema and appears to be a venom marker of many tree vipers. In particular, we showed that T. stejnegeri displayed high geographic variations of the PLA2s within and between their Taiwanese and Chinese populations, which can be explained by geological isolation and prey ecology. A phylogenetic tree of the acidic venom PLA2s of this species and other related Asian vipers reveals that T. stejnegeri contains venom genes related to those from several sympatric pit vipers, including the genera Tropedolaemus and Gloydius besides the Trimeresurus itself. Taken together, these findings may explain the exceptionally high variations in the venom as well as the evolutionary advantage of this species.","author":[{"dropping-particle":"","family":"TSAI","given":"Inn-Ho","non-dropping-particle":"","parse-names":false,"suffix":""},{"dropping-particle":"","family":"WANG","given":"Ying-Ming","non-dropping-particle":"","parse-names":false,"suffix":""},{"dropping-particle":"","family":"CHEN","given":"Yi-Hsuan","non-dropping-particle":"","parse-names":false,"suffix":""},{"dropping-particle":"","family":"TSAI","given":"Tein-Shun","non-dropping-particle":"","parse-names":false,"suffix":""},{"dropping-particle":"","family":"TU","given":"Ming-Chung","non-dropping-particle":"","parse-names":false,"suffix":""}],"container-title":"Biochemical Journal","id":"ITEM-2","issue":"1","issued":{"date-parts":[["2004"]]},"page":"215-223","title":"Venom phospholipases A2 of bamboo viper (Trimeresurus stejnegeri): molecular characterization, geographic variations and evidence of multiple ancestries","type":"article-journal","volume":"377"},"uris":["http://www.mendeley.com/documents/?uuid=4e2c0cc3-21eb-4eb7-ac3e-31babd05114e"]},{"id":"ITEM-3","itemData":{"DOI":"10.1111/j.1742-4658.2006.05598.x","ISBN":"1742-464X (Print)\\r1742-464X (Linking)","ISSN":"1742464X","PMID":"17166178","abstract":"Eight phospholipases A2 (PLAs) and four three-finger-toxins (3FTx) from the pooled venom of Bungarus fasciatus (Bf) were previously studied and sequenced, but their expression pattern in individual Bf venom and possible geographic variations remained to be investigated. We herein analyze the individual venom of two Bf specimens from Kolkata (designated as KBf) to address this question. Seven PLAs and five 3FTx were purified from the KBf venoms, and respective cDNAs were cloned from venom glands of one of the snakes. Comparison of their mass and N-terminal sequence revealed that all the PLAs were conserved in both KBf venoms, but that two of their 3FTx isoforms were variable. When comparing the sequences of these KBf-PLAs with those published, only one was found to be identical to that of Bf Vb-2, and the other five were 94-98% identical to those of Bf II, III, Va, VI and XI-2, respectively. Notably, the most abundant PLA isoforms of Bf and KBf venoms contain Pro31 substitution. They were found to have abnormally low k(cat) values but high affinity for Ca2+. Phylogenetic analysis based on the sequences of venom group IA PLAs showed a close relationship between Bungarus and Australian and marine Elapidae. As the five deduced sequences of KBf-3FTx are only 62-82% identical to the corresponding Bf-3FTx from the pooled venom, the 3FTx apparently have higher degree of individual and geographic variations than the PLAs. None of the KBf-3FTx was found to be neurotoxic or very lethal; phylogenetic analyses of the 3FTx also revealed the unique evolution of Bf as compared with other kraits.","author":[{"dropping-particle":"","family":"Tsai","given":"Inn Ho","non-dropping-particle":"","parse-names":false,"suffix":""},{"dropping-particle":"","family":"Tsai","given":"Hsin Yu","non-dropping-particle":"","parse-names":false,"suffix":""},{"dropping-particle":"","family":"Saha","given":"Archita","non-dropping-particle":"","parse-names":false,"suffix":""},{"dropping-particle":"","family":"Gomes","given":"Antony","non-dropping-particle":"","parse-names":false,"suffix":""}],"container-title":"FEBS Journal","id":"ITEM-3","issue":"2","issued":{"date-parts":[["2007"]]},"page":"512-525","title":"Sequences, geographic variations and molecular phylogeny of venom phospholipases and threefinger toxins of eastern India Bungarus fasciatus and kinetic analyses of its Pro31 phospholipases A2","type":"article-journal","volume":"274"},"uris":["http://www.mendeley.com/documents/?uuid=5d23ab70-a450-4fa5-9536-f38fc4bb1fbb"]}],"mendeley":{"formattedCitation":"(Gibbs and Rossiter, 2008; TSAI et al., 2004; Tsai et al., 2007)","plainTextFormattedCitation":"(Gibbs and Rossiter, 2008; TSAI et al., 2004; Tsai et al., 2007)","previouslyFormattedCitation":"(Gibbs and Rossiter, 2008; TSAI et al., 2004; Tsai et al., 2007)"},"properties":{"noteIndex":0},"schema":"https://github.com/citation-style-language/schema/raw/master/csl-citation.json"}</w:instrText>
      </w:r>
      <w:r w:rsidR="00D57412">
        <w:rPr>
          <w:rFonts w:ascii="Verdana" w:hAnsi="Verdana"/>
          <w:sz w:val="20"/>
          <w:szCs w:val="20"/>
        </w:rPr>
        <w:fldChar w:fldCharType="separate"/>
      </w:r>
      <w:r w:rsidR="00010DBD" w:rsidRPr="00010DBD">
        <w:rPr>
          <w:rFonts w:ascii="Verdana" w:hAnsi="Verdana"/>
          <w:noProof/>
          <w:sz w:val="20"/>
          <w:szCs w:val="20"/>
        </w:rPr>
        <w:t>(Gibbs and Rossiter, 2008; TSAI et al., 2004; Tsai et al., 2007)</w:t>
      </w:r>
      <w:r w:rsidR="00D57412">
        <w:rPr>
          <w:rFonts w:ascii="Verdana" w:hAnsi="Verdana"/>
          <w:sz w:val="20"/>
          <w:szCs w:val="20"/>
        </w:rPr>
        <w:fldChar w:fldCharType="end"/>
      </w:r>
      <w:r w:rsidR="002D2448">
        <w:rPr>
          <w:rFonts w:ascii="Verdana" w:hAnsi="Verdana"/>
          <w:sz w:val="20"/>
          <w:szCs w:val="20"/>
        </w:rPr>
        <w:t xml:space="preserve"> The generic </w:t>
      </w:r>
      <w:r>
        <w:rPr>
          <w:rFonts w:ascii="Verdana" w:hAnsi="Verdana"/>
          <w:sz w:val="20"/>
          <w:szCs w:val="20"/>
        </w:rPr>
        <w:t>s</w:t>
      </w:r>
      <w:r w:rsidR="002D2448" w:rsidRPr="00703571">
        <w:rPr>
          <w:rFonts w:ascii="Verdana" w:hAnsi="Verdana" w:cs="Times New Roman"/>
          <w:sz w:val="20"/>
          <w:szCs w:val="20"/>
        </w:rPr>
        <w:t>vPLA</w:t>
      </w:r>
      <w:r w:rsidR="002D2448" w:rsidRPr="003742D4">
        <w:rPr>
          <w:rFonts w:ascii="Verdana" w:hAnsi="Verdana" w:cs="Times New Roman"/>
          <w:sz w:val="20"/>
          <w:szCs w:val="20"/>
          <w:vertAlign w:val="subscript"/>
        </w:rPr>
        <w:t>2</w:t>
      </w:r>
      <w:r w:rsidR="002D2448" w:rsidRPr="00703571">
        <w:rPr>
          <w:rFonts w:ascii="Verdana" w:hAnsi="Verdana" w:cs="Times New Roman"/>
          <w:sz w:val="20"/>
          <w:szCs w:val="20"/>
        </w:rPr>
        <w:t xml:space="preserve"> tertiary structure,</w:t>
      </w:r>
      <w:r w:rsidR="003B37FF">
        <w:rPr>
          <w:rFonts w:ascii="Verdana" w:hAnsi="Verdana" w:cs="Times New Roman"/>
          <w:sz w:val="20"/>
          <w:szCs w:val="20"/>
        </w:rPr>
        <w:t xml:space="preserve"> contains</w:t>
      </w:r>
      <w:r w:rsidR="002D2448" w:rsidRPr="00703571">
        <w:rPr>
          <w:rFonts w:ascii="Verdana" w:hAnsi="Verdana" w:cs="Times New Roman"/>
          <w:sz w:val="20"/>
          <w:szCs w:val="20"/>
        </w:rPr>
        <w:t xml:space="preserve"> </w:t>
      </w:r>
      <w:r w:rsidR="00773D9D">
        <w:rPr>
          <w:rFonts w:ascii="Verdana" w:hAnsi="Verdana" w:cs="Times New Roman"/>
          <w:sz w:val="20"/>
          <w:szCs w:val="20"/>
        </w:rPr>
        <w:t xml:space="preserve">seven </w:t>
      </w:r>
      <w:r w:rsidR="002D2448" w:rsidRPr="00703571">
        <w:rPr>
          <w:rFonts w:ascii="Verdana" w:hAnsi="Verdana" w:cs="Times New Roman"/>
          <w:sz w:val="20"/>
          <w:szCs w:val="20"/>
        </w:rPr>
        <w:t>disulfide bridges.</w:t>
      </w:r>
      <w:r w:rsidR="00F421EF">
        <w:rPr>
          <w:rFonts w:ascii="Verdana" w:hAnsi="Verdana" w:cs="Times New Roman"/>
          <w:sz w:val="20"/>
          <w:szCs w:val="20"/>
        </w:rPr>
        <w:t xml:space="preserve"> </w:t>
      </w:r>
      <w:r w:rsidR="00E30CA6">
        <w:rPr>
          <w:rFonts w:ascii="Verdana" w:hAnsi="Verdana" w:cs="Times New Roman"/>
          <w:sz w:val="20"/>
          <w:szCs w:val="20"/>
        </w:rPr>
        <w:t>This means that f</w:t>
      </w:r>
      <w:r w:rsidR="00F421EF">
        <w:rPr>
          <w:rFonts w:ascii="Verdana" w:hAnsi="Verdana" w:cs="Times New Roman"/>
          <w:sz w:val="20"/>
          <w:szCs w:val="20"/>
        </w:rPr>
        <w:t xml:space="preserve">or </w:t>
      </w:r>
      <w:r w:rsidR="0028343D">
        <w:rPr>
          <w:rFonts w:ascii="Verdana" w:hAnsi="Verdana" w:cs="Times New Roman"/>
          <w:sz w:val="20"/>
          <w:szCs w:val="20"/>
        </w:rPr>
        <w:t xml:space="preserve">an </w:t>
      </w:r>
      <w:r w:rsidR="00E30CA6">
        <w:rPr>
          <w:rFonts w:ascii="Verdana" w:hAnsi="Verdana" w:cs="Times New Roman"/>
          <w:sz w:val="20"/>
          <w:szCs w:val="20"/>
        </w:rPr>
        <w:t>enzyme</w:t>
      </w:r>
      <w:r w:rsidR="00F421EF">
        <w:rPr>
          <w:rFonts w:ascii="Verdana" w:hAnsi="Verdana" w:cs="Times New Roman"/>
          <w:sz w:val="20"/>
          <w:szCs w:val="20"/>
        </w:rPr>
        <w:t>,</w:t>
      </w:r>
      <w:r w:rsidR="00E30CA6">
        <w:rPr>
          <w:rFonts w:ascii="Verdana" w:hAnsi="Verdana" w:cs="Times New Roman"/>
          <w:sz w:val="20"/>
          <w:szCs w:val="20"/>
        </w:rPr>
        <w:t xml:space="preserve"> </w:t>
      </w:r>
      <w:r>
        <w:rPr>
          <w:rFonts w:ascii="Verdana" w:hAnsi="Verdana" w:cs="Times New Roman"/>
          <w:sz w:val="20"/>
          <w:szCs w:val="20"/>
        </w:rPr>
        <w:t>s</w:t>
      </w:r>
      <w:r w:rsidR="002D2448" w:rsidRPr="00703571">
        <w:rPr>
          <w:rFonts w:ascii="Verdana" w:hAnsi="Verdana" w:cs="Times New Roman"/>
          <w:sz w:val="20"/>
          <w:szCs w:val="20"/>
        </w:rPr>
        <w:t>vPLA</w:t>
      </w:r>
      <w:r w:rsidR="002D2448" w:rsidRPr="003742D4">
        <w:rPr>
          <w:rFonts w:ascii="Verdana" w:hAnsi="Verdana" w:cs="Times New Roman"/>
          <w:sz w:val="20"/>
          <w:szCs w:val="20"/>
          <w:vertAlign w:val="subscript"/>
        </w:rPr>
        <w:t>2</w:t>
      </w:r>
      <w:r w:rsidR="00F421EF">
        <w:rPr>
          <w:rFonts w:ascii="Verdana" w:hAnsi="Verdana" w:cs="Times New Roman"/>
          <w:sz w:val="20"/>
          <w:szCs w:val="20"/>
        </w:rPr>
        <w:t xml:space="preserve">s </w:t>
      </w:r>
      <w:r w:rsidR="002D2448">
        <w:rPr>
          <w:rFonts w:ascii="Verdana" w:hAnsi="Verdana" w:cs="Times New Roman"/>
          <w:sz w:val="20"/>
          <w:szCs w:val="20"/>
        </w:rPr>
        <w:t>are</w:t>
      </w:r>
      <w:r w:rsidR="002D2448" w:rsidRPr="00703571">
        <w:rPr>
          <w:rFonts w:ascii="Verdana" w:hAnsi="Verdana" w:cs="Times New Roman"/>
          <w:sz w:val="20"/>
          <w:szCs w:val="20"/>
        </w:rPr>
        <w:t xml:space="preserve"> considered to be </w:t>
      </w:r>
      <w:r w:rsidR="00F421EF">
        <w:rPr>
          <w:rFonts w:ascii="Verdana" w:hAnsi="Verdana" w:cs="Times New Roman"/>
          <w:sz w:val="20"/>
          <w:szCs w:val="20"/>
        </w:rPr>
        <w:t xml:space="preserve">rather </w:t>
      </w:r>
      <w:r w:rsidR="002D2448" w:rsidRPr="00703571">
        <w:rPr>
          <w:rFonts w:ascii="Verdana" w:hAnsi="Verdana" w:cs="Times New Roman"/>
          <w:sz w:val="20"/>
          <w:szCs w:val="20"/>
        </w:rPr>
        <w:t>stable</w:t>
      </w:r>
      <w:r w:rsidR="00321757">
        <w:rPr>
          <w:rFonts w:ascii="Verdana" w:hAnsi="Verdana" w:cs="Times New Roman"/>
          <w:sz w:val="20"/>
          <w:szCs w:val="20"/>
        </w:rPr>
        <w:t xml:space="preserve"> and are therefore </w:t>
      </w:r>
      <w:r w:rsidR="00781916">
        <w:rPr>
          <w:rFonts w:ascii="Verdana" w:hAnsi="Verdana" w:cs="Times New Roman"/>
          <w:sz w:val="20"/>
          <w:szCs w:val="20"/>
        </w:rPr>
        <w:t xml:space="preserve">relatively </w:t>
      </w:r>
      <w:r w:rsidR="00321757">
        <w:rPr>
          <w:rFonts w:ascii="Verdana" w:hAnsi="Verdana" w:cs="Times New Roman"/>
          <w:sz w:val="20"/>
          <w:szCs w:val="20"/>
        </w:rPr>
        <w:t>resistant</w:t>
      </w:r>
      <w:r w:rsidR="002D2448" w:rsidRPr="00703571">
        <w:rPr>
          <w:rFonts w:ascii="Verdana" w:hAnsi="Verdana" w:cs="Times New Roman"/>
          <w:sz w:val="20"/>
          <w:szCs w:val="20"/>
        </w:rPr>
        <w:t xml:space="preserve"> </w:t>
      </w:r>
      <w:r w:rsidR="00781916">
        <w:rPr>
          <w:rFonts w:ascii="Verdana" w:hAnsi="Verdana" w:cs="Times New Roman"/>
          <w:sz w:val="20"/>
          <w:szCs w:val="20"/>
        </w:rPr>
        <w:t>to</w:t>
      </w:r>
      <w:r w:rsidR="00781916" w:rsidRPr="00703571">
        <w:rPr>
          <w:rFonts w:ascii="Verdana" w:hAnsi="Verdana" w:cs="Times New Roman"/>
          <w:sz w:val="20"/>
          <w:szCs w:val="20"/>
        </w:rPr>
        <w:t xml:space="preserve"> </w:t>
      </w:r>
      <w:r w:rsidR="002D2448" w:rsidRPr="00703571">
        <w:rPr>
          <w:rFonts w:ascii="Verdana" w:hAnsi="Verdana" w:cs="Times New Roman"/>
          <w:sz w:val="20"/>
          <w:szCs w:val="20"/>
        </w:rPr>
        <w:t>heat, organic solvents</w:t>
      </w:r>
      <w:r w:rsidR="0028343D">
        <w:rPr>
          <w:rFonts w:ascii="Verdana" w:hAnsi="Verdana" w:cs="Times New Roman"/>
          <w:sz w:val="20"/>
          <w:szCs w:val="20"/>
        </w:rPr>
        <w:t>,</w:t>
      </w:r>
      <w:r w:rsidR="002D2448" w:rsidRPr="00703571">
        <w:rPr>
          <w:rFonts w:ascii="Verdana" w:hAnsi="Verdana" w:cs="Times New Roman"/>
          <w:sz w:val="20"/>
          <w:szCs w:val="20"/>
        </w:rPr>
        <w:t xml:space="preserve"> and acidic conditions</w:t>
      </w:r>
      <w:r w:rsidR="002D2448">
        <w:rPr>
          <w:rFonts w:ascii="Verdana" w:hAnsi="Verdana" w:cs="Times New Roman"/>
          <w:sz w:val="20"/>
          <w:szCs w:val="20"/>
        </w:rPr>
        <w:t>.</w:t>
      </w:r>
      <w:r w:rsidR="002D2448">
        <w:rPr>
          <w:rFonts w:ascii="Verdana" w:hAnsi="Verdana" w:cs="Times New Roman"/>
          <w:sz w:val="20"/>
          <w:szCs w:val="20"/>
        </w:rPr>
        <w:fldChar w:fldCharType="begin" w:fldLock="1"/>
      </w:r>
      <w:r w:rsidR="00C7012C">
        <w:rPr>
          <w:rFonts w:ascii="Verdana" w:hAnsi="Verdana" w:cs="Times New Roman"/>
          <w:sz w:val="20"/>
          <w:szCs w:val="20"/>
        </w:rPr>
        <w:instrText>ADDIN CSL_CITATION {"citationItems":[{"id":"ITEM-1","itemData":{"DOI":"10.3390/toxins8090248","ISSN":"20726651","PMID":"27571102","abstract":"Snakebite remains a neglected medical problem of the developing world with up to 125,000 deaths each year despite more than a century of calls to improve snakebite prevention and care. An estimated 75% of fatalities from snakebite occur outside the hospital setting. Because phospholipase A2 (PLA2) activity is an important component of venom toxicity, we sought candidate PLA2 inhibitors by directly testing drugs. Surprisingly, varespladib and its orally bioavailable prodrug, methyl-varespladib showed high-level secretory PLA2 (sPLA2) inhibition at nanomolar and picomolar concentrations against 28 medically important snake venoms from six continents. In vivo proof-of-concept studies with varespladib had striking survival benefit against lethal doses of Micrurus fulvius and Vipera berus venom, and suppressed venom-induced sPLA2 activity in rats challenged with 100% lethal doses of M. fulvius venom. Rapid development and deployment of a broad-spectrum PLA2 inhibitor alone or in combination with other small molecule inhibitors of snake toxins (e.g., metalloproteases) could fill the critical therapeutic gap spanning pre-referral and hospital setting. Lower barriers for clinical testing of safety tested, repurposed small molecule therapeutics are a potentially economical and effective path forward to fill the pre-referral gap in the setting of snakebite.","author":[{"dropping-particle":"","family":"Lewin","given":"Matthew","non-dropping-particle":"","parse-names":false,"suffix":""},{"dropping-particle":"","family":"Samuel","given":"Stephen","non-dropping-particle":"","parse-names":false,"suffix":""},{"dropping-particle":"","family":"Merkel","given":"Janie","non-dropping-particle":"","parse-names":false,"suffix":""},{"dropping-particle":"","family":"Bickler","given":"Philip","non-dropping-particle":"","parse-names":false,"suffix":""}],"container-title":"Toxins","id":"ITEM-1","issue":"8","issued":{"date-parts":[["2016"]]},"title":"Varespladib (LY315920) appears to be a potent, broad-spectrum, inhibitor of snake venom phospholipase A2 and a possible pre-referral treatment for envenomation","type":"article-journal","volume":"248"},"uris":["http://www.mendeley.com/documents/?uuid=13bc43f2-cee4-44e0-bc9e-5fb5629df5ea"]}],"mendeley":{"formattedCitation":"(Lewin et al., 2016)","plainTextFormattedCitation":"(Lewin et al., 2016)","previouslyFormattedCitation":"(Lewin et al., 2016)"},"properties":{"noteIndex":0},"schema":"https://github.com/citation-style-language/schema/raw/master/csl-citation.json"}</w:instrText>
      </w:r>
      <w:r w:rsidR="002D2448">
        <w:rPr>
          <w:rFonts w:ascii="Verdana" w:hAnsi="Verdana" w:cs="Times New Roman"/>
          <w:sz w:val="20"/>
          <w:szCs w:val="20"/>
        </w:rPr>
        <w:fldChar w:fldCharType="separate"/>
      </w:r>
      <w:r w:rsidR="00010DBD" w:rsidRPr="00010DBD">
        <w:rPr>
          <w:rFonts w:ascii="Verdana" w:hAnsi="Verdana" w:cs="Times New Roman"/>
          <w:noProof/>
          <w:sz w:val="20"/>
          <w:szCs w:val="20"/>
        </w:rPr>
        <w:t>(Lewin et al., 2016)</w:t>
      </w:r>
      <w:r w:rsidR="002D2448">
        <w:rPr>
          <w:rFonts w:ascii="Verdana" w:hAnsi="Verdana" w:cs="Times New Roman"/>
          <w:sz w:val="20"/>
          <w:szCs w:val="20"/>
        </w:rPr>
        <w:fldChar w:fldCharType="end"/>
      </w:r>
      <w:r w:rsidR="002D2448" w:rsidRPr="00703571">
        <w:rPr>
          <w:rFonts w:ascii="Verdana" w:hAnsi="Verdana" w:cs="Times New Roman"/>
          <w:sz w:val="20"/>
          <w:szCs w:val="20"/>
        </w:rPr>
        <w:t xml:space="preserve"> </w:t>
      </w:r>
      <w:r w:rsidR="0099636D">
        <w:rPr>
          <w:rFonts w:ascii="Verdana" w:hAnsi="Verdana" w:cs="Times New Roman"/>
          <w:sz w:val="20"/>
          <w:szCs w:val="20"/>
        </w:rPr>
        <w:t>These properties</w:t>
      </w:r>
      <w:r w:rsidR="00F421EF">
        <w:rPr>
          <w:rFonts w:ascii="Verdana" w:hAnsi="Verdana" w:cs="Times New Roman"/>
          <w:sz w:val="20"/>
          <w:szCs w:val="20"/>
        </w:rPr>
        <w:t>,</w:t>
      </w:r>
      <w:r w:rsidR="0099636D">
        <w:rPr>
          <w:rFonts w:ascii="Verdana" w:hAnsi="Verdana" w:cs="Times New Roman"/>
          <w:sz w:val="20"/>
          <w:szCs w:val="20"/>
        </w:rPr>
        <w:t xml:space="preserve"> their </w:t>
      </w:r>
      <w:r w:rsidR="0099636D" w:rsidRPr="00703571">
        <w:rPr>
          <w:rFonts w:ascii="Verdana" w:hAnsi="Verdana" w:cs="Times New Roman"/>
          <w:sz w:val="20"/>
          <w:szCs w:val="20"/>
        </w:rPr>
        <w:t>high abundance</w:t>
      </w:r>
      <w:r w:rsidR="0099636D">
        <w:rPr>
          <w:rFonts w:ascii="Verdana" w:hAnsi="Verdana" w:cs="Times New Roman"/>
          <w:sz w:val="20"/>
          <w:szCs w:val="20"/>
        </w:rPr>
        <w:t xml:space="preserve"> in many snake venoms</w:t>
      </w:r>
      <w:r w:rsidR="0028343D">
        <w:rPr>
          <w:rFonts w:ascii="Verdana" w:hAnsi="Verdana" w:cs="Times New Roman"/>
          <w:sz w:val="20"/>
          <w:szCs w:val="20"/>
        </w:rPr>
        <w:t>,</w:t>
      </w:r>
      <w:r w:rsidR="0099636D">
        <w:rPr>
          <w:rFonts w:ascii="Verdana" w:hAnsi="Verdana" w:cs="Times New Roman"/>
          <w:sz w:val="20"/>
          <w:szCs w:val="20"/>
        </w:rPr>
        <w:t xml:space="preserve"> and</w:t>
      </w:r>
      <w:r w:rsidR="0099636D" w:rsidRPr="00703571">
        <w:rPr>
          <w:rFonts w:ascii="Verdana" w:hAnsi="Verdana" w:cs="Times New Roman"/>
          <w:sz w:val="20"/>
          <w:szCs w:val="20"/>
        </w:rPr>
        <w:t xml:space="preserve"> </w:t>
      </w:r>
      <w:r w:rsidR="0099636D">
        <w:rPr>
          <w:rFonts w:ascii="Verdana" w:hAnsi="Verdana" w:cs="Times New Roman"/>
          <w:sz w:val="20"/>
          <w:szCs w:val="20"/>
        </w:rPr>
        <w:t>their relatively low</w:t>
      </w:r>
      <w:r w:rsidR="0099636D" w:rsidRPr="00703571">
        <w:rPr>
          <w:rFonts w:ascii="Verdana" w:hAnsi="Verdana" w:cs="Times New Roman"/>
          <w:sz w:val="20"/>
          <w:szCs w:val="20"/>
        </w:rPr>
        <w:t xml:space="preserve"> molecular weight</w:t>
      </w:r>
      <w:r w:rsidR="0099636D">
        <w:rPr>
          <w:rFonts w:ascii="Verdana" w:hAnsi="Verdana" w:cs="Times New Roman"/>
          <w:sz w:val="20"/>
          <w:szCs w:val="20"/>
        </w:rPr>
        <w:t xml:space="preserve"> (~13 to 15 kD</w:t>
      </w:r>
      <w:r w:rsidR="00C2003C">
        <w:rPr>
          <w:rFonts w:ascii="Verdana" w:hAnsi="Verdana" w:cs="Times New Roman"/>
          <w:sz w:val="20"/>
          <w:szCs w:val="20"/>
        </w:rPr>
        <w:t>a</w:t>
      </w:r>
      <w:r w:rsidR="0099636D">
        <w:rPr>
          <w:rFonts w:ascii="Verdana" w:hAnsi="Verdana" w:cs="Times New Roman"/>
          <w:sz w:val="20"/>
          <w:szCs w:val="20"/>
        </w:rPr>
        <w:t>)</w:t>
      </w:r>
      <w:r w:rsidR="0099636D" w:rsidRPr="00703571">
        <w:rPr>
          <w:rFonts w:ascii="Verdana" w:hAnsi="Verdana" w:cs="Times New Roman"/>
          <w:sz w:val="20"/>
          <w:szCs w:val="20"/>
        </w:rPr>
        <w:t xml:space="preserve"> </w:t>
      </w:r>
      <w:r w:rsidR="00F421EF">
        <w:rPr>
          <w:rFonts w:ascii="Verdana" w:hAnsi="Verdana" w:cs="Times New Roman"/>
          <w:sz w:val="20"/>
          <w:szCs w:val="20"/>
        </w:rPr>
        <w:t xml:space="preserve">is advantageous for </w:t>
      </w:r>
      <w:r w:rsidR="0099636D">
        <w:rPr>
          <w:rFonts w:ascii="Verdana" w:hAnsi="Verdana" w:cs="Times New Roman"/>
          <w:sz w:val="20"/>
          <w:szCs w:val="20"/>
        </w:rPr>
        <w:t xml:space="preserve">their </w:t>
      </w:r>
      <w:r w:rsidR="00F421EF">
        <w:rPr>
          <w:rFonts w:ascii="Verdana" w:hAnsi="Verdana" w:cs="Times New Roman"/>
          <w:sz w:val="20"/>
          <w:szCs w:val="20"/>
        </w:rPr>
        <w:t xml:space="preserve">intact </w:t>
      </w:r>
      <w:r w:rsidR="0099636D" w:rsidRPr="00703571">
        <w:rPr>
          <w:rFonts w:ascii="Verdana" w:hAnsi="Verdana" w:cs="Times New Roman"/>
          <w:sz w:val="20"/>
          <w:szCs w:val="20"/>
        </w:rPr>
        <w:t>isolation</w:t>
      </w:r>
      <w:r w:rsidR="00F421EF">
        <w:rPr>
          <w:rFonts w:ascii="Verdana" w:hAnsi="Verdana" w:cs="Times New Roman"/>
          <w:sz w:val="20"/>
          <w:szCs w:val="20"/>
        </w:rPr>
        <w:t>/fractionation</w:t>
      </w:r>
      <w:r w:rsidR="0099636D" w:rsidRPr="00703571">
        <w:rPr>
          <w:rFonts w:ascii="Verdana" w:hAnsi="Verdana" w:cs="Times New Roman"/>
          <w:sz w:val="20"/>
          <w:szCs w:val="20"/>
        </w:rPr>
        <w:t xml:space="preserve"> using </w:t>
      </w:r>
      <w:r w:rsidR="0099636D">
        <w:rPr>
          <w:rFonts w:ascii="Verdana" w:hAnsi="Verdana" w:cs="Times New Roman"/>
          <w:sz w:val="20"/>
          <w:szCs w:val="20"/>
        </w:rPr>
        <w:t>reversed phase liquid chromatography (</w:t>
      </w:r>
      <w:r w:rsidR="0099636D" w:rsidRPr="00703571">
        <w:rPr>
          <w:rFonts w:ascii="Verdana" w:hAnsi="Verdana" w:cs="Times New Roman"/>
          <w:sz w:val="20"/>
          <w:szCs w:val="20"/>
        </w:rPr>
        <w:t>RPLC</w:t>
      </w:r>
      <w:r w:rsidR="0099636D">
        <w:rPr>
          <w:rFonts w:ascii="Verdana" w:hAnsi="Verdana" w:cs="Times New Roman"/>
          <w:sz w:val="20"/>
          <w:szCs w:val="20"/>
        </w:rPr>
        <w:t>)</w:t>
      </w:r>
      <w:r w:rsidR="00781916">
        <w:rPr>
          <w:rFonts w:ascii="Verdana" w:hAnsi="Verdana" w:cs="Times New Roman"/>
          <w:sz w:val="20"/>
          <w:szCs w:val="20"/>
        </w:rPr>
        <w:t xml:space="preserve"> t</w:t>
      </w:r>
      <w:r w:rsidR="00F421EF">
        <w:rPr>
          <w:rFonts w:ascii="Verdana" w:hAnsi="Verdana" w:cs="Times New Roman"/>
          <w:sz w:val="20"/>
          <w:szCs w:val="20"/>
        </w:rPr>
        <w:t xml:space="preserve">hereby allowing </w:t>
      </w:r>
      <w:r w:rsidR="0099636D">
        <w:rPr>
          <w:rFonts w:ascii="Verdana" w:hAnsi="Verdana" w:cs="Times New Roman"/>
          <w:sz w:val="20"/>
          <w:szCs w:val="20"/>
        </w:rPr>
        <w:t xml:space="preserve">subsequent characterization and </w:t>
      </w:r>
      <w:r w:rsidR="004E37DE">
        <w:rPr>
          <w:rFonts w:ascii="Verdana" w:hAnsi="Verdana" w:cs="Times New Roman"/>
          <w:sz w:val="20"/>
          <w:szCs w:val="20"/>
        </w:rPr>
        <w:t xml:space="preserve">bioactivity </w:t>
      </w:r>
      <w:r w:rsidR="0099636D">
        <w:rPr>
          <w:rFonts w:ascii="Verdana" w:hAnsi="Verdana" w:cs="Times New Roman"/>
          <w:sz w:val="20"/>
          <w:szCs w:val="20"/>
        </w:rPr>
        <w:t>profiling.</w:t>
      </w:r>
      <w:r w:rsidR="0099636D" w:rsidRPr="00703571">
        <w:rPr>
          <w:rFonts w:ascii="Verdana" w:hAnsi="Verdana" w:cs="Times New Roman"/>
          <w:sz w:val="20"/>
          <w:szCs w:val="20"/>
        </w:rPr>
        <w:fldChar w:fldCharType="begin" w:fldLock="1"/>
      </w:r>
      <w:r w:rsidR="00C7012C">
        <w:rPr>
          <w:rFonts w:ascii="Verdana" w:hAnsi="Verdana" w:cs="Times New Roman"/>
          <w:sz w:val="20"/>
          <w:szCs w:val="20"/>
        </w:rPr>
        <w:instrText>ADDIN CSL_CITATION {"citationItems":[{"id":"ITEM-1","itemData":{"DOI":"10.1016/j.toxicon.2012.09.006","ISBN":"1879-3150 (Electronic)\\r0041-0101 (Linking)","ISSN":"00410101","PMID":"23025922","abstract":"Phospholipases A2 (PLA2s) are abundant components of snake venoms, where they play toxic and digestive roles. Despite having a similar three-dimensional structure, venom PLA2s exert an amazing variety of toxic and pharmacological effects, which include neurotoxic, myotoxic, hemolytic, edematogenic, hyperalgesic, pro-inflammatory, hypotensive, platelet-aggregation inhibitory, anticoagulant, cytotoxic, and bactericidal activities. Toxinologists have made significant contributions to deciphering the structure, molecular evolution, mechanisms of action, receptors, role of enzymatic activity for toxicity, structural determinants of toxicity and selectivity, and the impact of these enzymes in the overall pathophysiology of snakebite envenoming. The present work highlights some of the most relevant contributions in the study of venom PLA2s, including the personal accounts of the authors of these studies. ?? 2012 Elsevier Ltd.","author":[{"dropping-particle":"","family":"Gutiérrez","given":"José María","non-dropping-particle":"","parse-names":false,"suffix":""},{"dropping-particle":"","family":"Lomonte","given":"Bruno","non-dropping-particle":"","parse-names":false,"suffix":""}],"container-title":"Toxicon","id":"ITEM-1","issued":{"date-parts":[["2013"]]},"page":"27-39","title":"Phospholipases A2: Unveiling the secrets of a functionally versatile group of snake venom toxins","type":"article","volume":"62"},"uris":["http://www.mendeley.com/documents/?uuid=d04c645b-9f0f-46ca-bae2-bbd6e569e109","http://www.mendeley.com/documents/?uuid=fbaf08e7-d538-40ba-b6dc-bd47de865214"]},{"id":"ITEM-2","itemData":{"DOI":"10.4172/2161-0495.1000181","ISBN":"2161-0495 (Print)","ISSN":"21610495","PMID":"24949227","abstract":"Snake venom toxins are responsible for causing severe pathology and toxicity following envenomation including necrosis, apoptosis, neurotoxicity, myotoxicity, cardiotoxicity, profuse hemorrhage, and disruption of blood homeostasis. Clinically, snake venom toxins therefore represent a significant hazard to snakebite victims which underscores the need to produce more efficient anti-venom. Some snake venom toxins, however, have great potential as drugs for treating human diseases. In this review, we discuss the biochemistry, structure/function, and pathology induced by snake venom toxins on human tissue. We provide a broad overview of cobra venom cytotoxins, catalytically active and inactive phospholipase A2s (PLA2s), and Zn(2+)-dependent metalloproteinases. We also propose biomedical applications whereby snake venom toxins can be employed for treating human diseases. Cobra venom cytotoxins, for example, may be utilized as anti-cancer agents since they are efficient at destroying certain types of cancer cells including leukemia. Additionally, increasing our understanding of the molecular mechanism(s) by which snake venom PLA2s promote hydrolysis of cell membrane phospholipids can give insight into the underlying biomedical implications for treating autoimmune disorders that are caused by dysregulated endogenous PLA2 activity. Lastly, we provide an exhaustive overview of snake venom Zn(2+)-dependent metalloproteinases and suggest ways by which these enzymes can be engineered for treating deep vein thrombosis and neurodegenerative disorders.","author":[{"dropping-particle":"","family":"Gasanov","given":"Sardar E","non-dropping-particle":"","parse-names":false,"suffix":""}],"container-title":"Journal of Clinical Toxicology","id":"ITEM-2","issue":"1","issued":{"date-parts":[["2014"]]},"title":"Snake Venom Cytotoxins, Phospholipase A2s, and Zn2+-dependent Metalloproteinases: Mechanisms of Action and Pharmacological Relevance","type":"article-journal","volume":"4"},"uris":["http://www.mendeley.com/documents/?uuid=c02ff0aa-6645-4e75-ac68-d6c126d16f65","http://www.mendeley.com/documents/?uuid=ec668d58-c114-4c71-8f96-946fbc5977a1"]}],"mendeley":{"formattedCitation":"(Gasanov, 2014; Gutiérrez and Lomonte, 2013)","plainTextFormattedCitation":"(Gasanov, 2014; Gutiérrez and Lomonte, 2013)","previouslyFormattedCitation":"(Gasanov, 2014; Gutiérrez and Lomonte, 2013)"},"properties":{"noteIndex":0},"schema":"https://github.com/citation-style-language/schema/raw/master/csl-citation.json"}</w:instrText>
      </w:r>
      <w:r w:rsidR="0099636D" w:rsidRPr="00703571">
        <w:rPr>
          <w:rFonts w:ascii="Verdana" w:hAnsi="Verdana" w:cs="Times New Roman"/>
          <w:sz w:val="20"/>
          <w:szCs w:val="20"/>
        </w:rPr>
        <w:fldChar w:fldCharType="separate"/>
      </w:r>
      <w:r w:rsidR="00010DBD" w:rsidRPr="00010DBD">
        <w:rPr>
          <w:rFonts w:ascii="Verdana" w:hAnsi="Verdana" w:cs="Times New Roman"/>
          <w:noProof/>
          <w:sz w:val="20"/>
          <w:szCs w:val="20"/>
        </w:rPr>
        <w:t>(Gasanov, 2014; Gutiérrez and Lomonte, 2013)</w:t>
      </w:r>
      <w:r w:rsidR="0099636D" w:rsidRPr="00703571">
        <w:rPr>
          <w:rFonts w:ascii="Verdana" w:hAnsi="Verdana" w:cs="Times New Roman"/>
          <w:sz w:val="20"/>
          <w:szCs w:val="20"/>
        </w:rPr>
        <w:fldChar w:fldCharType="end"/>
      </w:r>
    </w:p>
    <w:p w14:paraId="6F8DF22B" w14:textId="1A056EEA" w:rsidR="00685015" w:rsidRDefault="00560282" w:rsidP="00EA35B6">
      <w:pPr>
        <w:spacing w:after="160" w:line="360" w:lineRule="auto"/>
        <w:ind w:firstLine="720"/>
        <w:jc w:val="both"/>
        <w:rPr>
          <w:rFonts w:ascii="Verdana" w:hAnsi="Verdana"/>
          <w:sz w:val="20"/>
          <w:szCs w:val="20"/>
        </w:rPr>
      </w:pPr>
      <w:r>
        <w:rPr>
          <w:rFonts w:ascii="Verdana" w:hAnsi="Verdana"/>
          <w:sz w:val="20"/>
          <w:szCs w:val="20"/>
        </w:rPr>
        <w:t xml:space="preserve">The nanofractionation </w:t>
      </w:r>
      <w:r w:rsidR="0001033D">
        <w:rPr>
          <w:rFonts w:ascii="Verdana" w:hAnsi="Verdana"/>
          <w:sz w:val="20"/>
          <w:szCs w:val="20"/>
        </w:rPr>
        <w:t xml:space="preserve">analytics </w:t>
      </w:r>
      <w:r w:rsidR="00E0494C">
        <w:rPr>
          <w:rFonts w:ascii="Verdana" w:hAnsi="Verdana"/>
          <w:sz w:val="20"/>
          <w:szCs w:val="20"/>
        </w:rPr>
        <w:t xml:space="preserve">platform </w:t>
      </w:r>
      <w:r>
        <w:rPr>
          <w:rFonts w:ascii="Verdana" w:hAnsi="Verdana"/>
          <w:sz w:val="20"/>
          <w:szCs w:val="20"/>
        </w:rPr>
        <w:t>connects</w:t>
      </w:r>
      <w:r w:rsidR="003D0804">
        <w:rPr>
          <w:rFonts w:ascii="Verdana" w:hAnsi="Verdana"/>
          <w:sz w:val="20"/>
          <w:szCs w:val="20"/>
        </w:rPr>
        <w:t xml:space="preserve"> chromatographic separations of venoms </w:t>
      </w:r>
      <w:r>
        <w:rPr>
          <w:rFonts w:ascii="Verdana" w:hAnsi="Verdana"/>
          <w:sz w:val="20"/>
          <w:szCs w:val="20"/>
        </w:rPr>
        <w:t xml:space="preserve">with </w:t>
      </w:r>
      <w:r w:rsidR="00781916">
        <w:rPr>
          <w:rFonts w:ascii="Verdana" w:hAnsi="Verdana"/>
          <w:sz w:val="20"/>
          <w:szCs w:val="20"/>
        </w:rPr>
        <w:t>UV</w:t>
      </w:r>
      <w:r w:rsidR="0001033D">
        <w:rPr>
          <w:rFonts w:ascii="Verdana" w:hAnsi="Verdana"/>
          <w:sz w:val="20"/>
          <w:szCs w:val="20"/>
        </w:rPr>
        <w:t xml:space="preserve"> data collection, </w:t>
      </w:r>
      <w:r w:rsidR="00781916">
        <w:rPr>
          <w:rFonts w:ascii="Verdana" w:hAnsi="Verdana"/>
          <w:sz w:val="20"/>
          <w:szCs w:val="20"/>
        </w:rPr>
        <w:t xml:space="preserve">optionally </w:t>
      </w:r>
      <w:r w:rsidR="003D0804">
        <w:rPr>
          <w:rFonts w:ascii="Verdana" w:hAnsi="Verdana"/>
          <w:sz w:val="20"/>
          <w:szCs w:val="20"/>
        </w:rPr>
        <w:t>mass spectrometry</w:t>
      </w:r>
      <w:r w:rsidR="0001033D">
        <w:rPr>
          <w:rFonts w:ascii="Verdana" w:hAnsi="Verdana"/>
          <w:sz w:val="20"/>
          <w:szCs w:val="20"/>
        </w:rPr>
        <w:t>,</w:t>
      </w:r>
      <w:r w:rsidR="003D0804">
        <w:rPr>
          <w:rFonts w:ascii="Verdana" w:hAnsi="Verdana"/>
          <w:sz w:val="20"/>
          <w:szCs w:val="20"/>
        </w:rPr>
        <w:t xml:space="preserve"> and </w:t>
      </w:r>
      <w:r w:rsidR="003E6C91">
        <w:rPr>
          <w:rFonts w:ascii="Verdana" w:hAnsi="Verdana"/>
          <w:sz w:val="20"/>
          <w:szCs w:val="20"/>
        </w:rPr>
        <w:t>high-resolution</w:t>
      </w:r>
      <w:r w:rsidR="003D0804">
        <w:rPr>
          <w:rFonts w:ascii="Verdana" w:hAnsi="Verdana"/>
          <w:sz w:val="20"/>
          <w:szCs w:val="20"/>
        </w:rPr>
        <w:t xml:space="preserve"> fractionation on well plates followed by </w:t>
      </w:r>
      <w:r w:rsidR="0099636D">
        <w:rPr>
          <w:rFonts w:ascii="Verdana" w:hAnsi="Verdana"/>
          <w:sz w:val="20"/>
          <w:szCs w:val="20"/>
        </w:rPr>
        <w:t>bioassaying</w:t>
      </w:r>
      <w:r w:rsidR="003D0804">
        <w:rPr>
          <w:rFonts w:ascii="Verdana" w:hAnsi="Verdana"/>
          <w:sz w:val="20"/>
          <w:szCs w:val="20"/>
        </w:rPr>
        <w:t xml:space="preserve">. </w:t>
      </w:r>
      <w:r w:rsidR="007779EC">
        <w:rPr>
          <w:rFonts w:ascii="Verdana" w:hAnsi="Verdana"/>
          <w:sz w:val="20"/>
          <w:szCs w:val="20"/>
        </w:rPr>
        <w:t xml:space="preserve">This </w:t>
      </w:r>
      <w:r w:rsidR="003D0804">
        <w:rPr>
          <w:rFonts w:ascii="Verdana" w:hAnsi="Verdana"/>
          <w:sz w:val="20"/>
          <w:szCs w:val="20"/>
        </w:rPr>
        <w:t>platform for screening snake venoms ha</w:t>
      </w:r>
      <w:r w:rsidR="007779EC">
        <w:rPr>
          <w:rFonts w:ascii="Verdana" w:hAnsi="Verdana"/>
          <w:sz w:val="20"/>
          <w:szCs w:val="20"/>
        </w:rPr>
        <w:t>s</w:t>
      </w:r>
      <w:r w:rsidR="003D0804">
        <w:rPr>
          <w:rFonts w:ascii="Verdana" w:hAnsi="Verdana"/>
          <w:sz w:val="20"/>
          <w:szCs w:val="20"/>
        </w:rPr>
        <w:t xml:space="preserve"> been described </w:t>
      </w:r>
      <w:r w:rsidR="00321757">
        <w:rPr>
          <w:rFonts w:ascii="Verdana" w:hAnsi="Verdana"/>
          <w:sz w:val="20"/>
          <w:szCs w:val="20"/>
        </w:rPr>
        <w:t xml:space="preserve">earlier </w:t>
      </w:r>
      <w:r w:rsidR="00756B76" w:rsidRPr="00BE1501">
        <w:rPr>
          <w:rFonts w:ascii="Verdana" w:hAnsi="Verdana"/>
          <w:sz w:val="20"/>
          <w:szCs w:val="20"/>
        </w:rPr>
        <w:t xml:space="preserve">by </w:t>
      </w:r>
      <w:r w:rsidR="0001033D">
        <w:rPr>
          <w:rFonts w:ascii="Verdana" w:hAnsi="Verdana"/>
          <w:sz w:val="20"/>
          <w:szCs w:val="20"/>
        </w:rPr>
        <w:t>others</w:t>
      </w:r>
      <w:r w:rsidR="00BB5C90">
        <w:rPr>
          <w:rFonts w:ascii="Verdana" w:hAnsi="Verdana"/>
          <w:sz w:val="20"/>
          <w:szCs w:val="20"/>
        </w:rPr>
        <w:t>, including for example</w:t>
      </w:r>
      <w:r w:rsidR="0001033D">
        <w:rPr>
          <w:rFonts w:ascii="Verdana" w:hAnsi="Verdana"/>
          <w:sz w:val="20"/>
          <w:szCs w:val="20"/>
        </w:rPr>
        <w:t xml:space="preserve"> </w:t>
      </w:r>
      <w:r w:rsidR="00756B76" w:rsidRPr="00BE1501">
        <w:rPr>
          <w:rFonts w:ascii="Verdana" w:hAnsi="Verdana"/>
          <w:sz w:val="20"/>
          <w:szCs w:val="20"/>
        </w:rPr>
        <w:t>Mladic et al.</w:t>
      </w:r>
      <w:r w:rsidR="001C7112">
        <w:rPr>
          <w:rFonts w:ascii="Verdana" w:hAnsi="Verdana"/>
          <w:sz w:val="20"/>
          <w:szCs w:val="20"/>
        </w:rPr>
        <w:fldChar w:fldCharType="begin" w:fldLock="1"/>
      </w:r>
      <w:r w:rsidR="00C7012C">
        <w:rPr>
          <w:rFonts w:ascii="Verdana" w:hAnsi="Verdana"/>
          <w:sz w:val="20"/>
          <w:szCs w:val="20"/>
        </w:rPr>
        <w:instrText>ADDIN CSL_CITATION {"citationItems":[{"id":"ITEM-1","itemData":{"DOI":"10.1016/j.toxicon.2015.12.008","ISBN":"1879-3150 (Electronic)\\r0041-0101 (Linking)","ISSN":"18793150","PMID":"26708656","abstract":"Snake venoms comprise complex mixtures of peptides and proteins causing modulation of diverse physiological functions upon envenomation of the prey organism. The components of snake venoms are studied as research tools and as potential drug candidates. However, the bioactivity determination with subsequent identification and purification of the bioactive compounds is a demanding and often laborious effort involving different analytical and pharmacological techniques. This study describes the development and optimization of an integrated analytical approach for activity profiling and identification of venom constituents targeting the cardiovascular system, thrombin and factor Xa enzymes in particular. The approach developed encompasses reversed-phase liquid chromatography (RPLC) analysis of a crude snake venom with parallel mass spectrometry (MS) and bioactivity analysis. The analytical and pharmacological part in this approach are linked using at-line nanofractionation. This implies that the bioactivity is assessed after high-resolution nanofractionation (6 s/well) onto high-density 384-well microtiter plates and subsequent freeze drying of the plates. The nanofractionation and bioassay conditions were optimized for maintaining LC resolution and achieving good bioassay sensitivity. The developed integrated analytical approach was successfully applied for the fast screening of snake venoms for compounds affecting thrombin and factor Xa activity. Parallel accurate MS measurements provided correlation of observed bioactivity to peptide/protein masses. This resulted in identification of a few interesting peptides with activity towards the drug target factor Xa from a screening campaign involving venoms of 39 snake species. Besides this, many positive protease activity peaks were observed in most venoms analysed. These protease fingerprint chromatograms were found to be similar for evolutionary closely related species and as such might serve as generic snake protease bioactivity fingerprints in biological studies on venoms.","author":[{"dropping-particle":"","family":"Mladic","given":"Marija","non-dropping-particle":"","parse-names":false,"suffix":""},{"dropping-particle":"","family":"Zietek","given":"Barbara M.","non-dropping-particle":"","parse-names":false,"suffix":""},{"dropping-particle":"","family":"Iyer","given":"Janaki Krishnamoorthy","non-dropping-particle":"","parse-names":false,"suffix":""},{"dropping-particle":"","family":"al.","given":"et","non-dropping-particle":"","parse-names":false,"suffix":""}],"container-title":"Toxicon","id":"ITEM-1","issued":{"date-parts":[["2016"]]},"page":"79-89","publisher":"Elsevier Ltd","title":"At-line nanofractionation with parallel mass spectrometry and bioactivity assessment for the rapid screening of thrombin and factor Xa inhibitors in snake venoms","type":"article-journal","volume":"110"},"uris":["http://www.mendeley.com/documents/?uuid=86f4a82a-61f7-4e4e-b17a-aa1a2cb08155"]}],"mendeley":{"formattedCitation":"(Mladic et al., 2016)","plainTextFormattedCitation":"(Mladic et al., 2016)","previouslyFormattedCitation":"(Mladic et al., 2016)"},"properties":{"noteIndex":0},"schema":"https://github.com/citation-style-language/schema/raw/master/csl-citation.json"}</w:instrText>
      </w:r>
      <w:r w:rsidR="001C7112">
        <w:rPr>
          <w:rFonts w:ascii="Verdana" w:hAnsi="Verdana"/>
          <w:sz w:val="20"/>
          <w:szCs w:val="20"/>
        </w:rPr>
        <w:fldChar w:fldCharType="separate"/>
      </w:r>
      <w:r w:rsidR="00010DBD" w:rsidRPr="00010DBD">
        <w:rPr>
          <w:rFonts w:ascii="Verdana" w:hAnsi="Verdana"/>
          <w:noProof/>
          <w:sz w:val="20"/>
          <w:szCs w:val="20"/>
        </w:rPr>
        <w:t>(Mladic et al., 2016)</w:t>
      </w:r>
      <w:r w:rsidR="001C7112">
        <w:rPr>
          <w:rFonts w:ascii="Verdana" w:hAnsi="Verdana"/>
          <w:sz w:val="20"/>
          <w:szCs w:val="20"/>
        </w:rPr>
        <w:fldChar w:fldCharType="end"/>
      </w:r>
      <w:r w:rsidR="00756B76" w:rsidRPr="00BE1501">
        <w:rPr>
          <w:rFonts w:ascii="Verdana" w:hAnsi="Verdana"/>
          <w:sz w:val="20"/>
          <w:szCs w:val="20"/>
        </w:rPr>
        <w:t xml:space="preserve"> </w:t>
      </w:r>
      <w:r w:rsidR="008D1930">
        <w:rPr>
          <w:rFonts w:ascii="Verdana" w:hAnsi="Verdana"/>
          <w:sz w:val="20"/>
          <w:szCs w:val="20"/>
        </w:rPr>
        <w:t xml:space="preserve">and </w:t>
      </w:r>
      <w:r w:rsidR="00756B76" w:rsidRPr="00BE1501">
        <w:rPr>
          <w:rFonts w:ascii="Verdana" w:hAnsi="Verdana"/>
          <w:sz w:val="20"/>
          <w:szCs w:val="20"/>
        </w:rPr>
        <w:t>Still et al.</w:t>
      </w:r>
      <w:r w:rsidR="003911E2">
        <w:rPr>
          <w:rFonts w:ascii="Verdana" w:hAnsi="Verdana"/>
          <w:sz w:val="20"/>
          <w:szCs w:val="20"/>
        </w:rPr>
        <w:fldChar w:fldCharType="begin" w:fldLock="1"/>
      </w:r>
      <w:r w:rsidR="00C7012C">
        <w:rPr>
          <w:rFonts w:ascii="Verdana" w:hAnsi="Verdana"/>
          <w:sz w:val="20"/>
          <w:szCs w:val="20"/>
        </w:rPr>
        <w:instrText>ADDIN CSL_CITATION {"citationItems":[{"id":"ITEM-1","itemData":{"DOI":"10.3390/toxins9120382","ISSN":"20726651","PMID":"29186818","abstract":"Coagulation assays currently employed are often low throughput, require specialized equipment and/or require large blood/plasma samples. This study describes the development, optimization and early application of a generic low-volume and high-throughput screening (HTS) assay for coagulation activity. The assay is a time-course spectrophotometric measurement which kinetically measures the clotting profile of bovine or human plasma incubated with Ca2+ and a test compound. The HTS assay can be a valuable new tool for coagulation diagnostics in hospitals, for research in coagulation disorders, for drug discovery and for venom research. A major effect following envenomation by many venomous snakes is perturbation of blood coagulation caused by haemotoxic compounds present in the venom. These compounds, such as anticoagulants, are potential leads in drug discovery for cardiovascular diseases. The assay was implemented in an integrated analytical approach consisting of reversed-phase liquid chromatography (LC) for separation of crude venom components in combination with parallel post-column coagulation screening and mass spectrometry (MS). The approach was applied for the rapid assessment and identification of profiles of haemotoxic compounds in snake venoms. Procoagulant and anticoagulant activities were correlated with accurate masses from the parallel MS measurements, facilitating the detection of peptides showing strong anticoagulant activity.","author":[{"dropping-particle":"","family":"Still","given":"Kristina B.M.","non-dropping-particle":"","parse-names":false,"suffix":""},{"dropping-particle":"","family":"Nandlal","given":"Randjana S.S.","non-dropping-particle":"","parse-names":false,"suffix":""},{"dropping-particle":"","family":"Slagboom","given":"Julien","non-dropping-particle":"","parse-names":false,"suffix":""},{"dropping-particle":"","family":"Somsen","given":"Govert W.","non-dropping-particle":"","parse-names":false,"suffix":""},{"dropping-particle":"","family":"Casewell","given":"Nicholas R.","non-dropping-particle":"","parse-names":false,"suffix":""},{"dropping-particle":"","family":"Kool","given":"Jeroen","non-dropping-particle":"","parse-names":false,"suffix":""}],"container-title":"Toxins","id":"ITEM-1","issue":"12","issued":{"date-parts":[["2017"]]},"page":"1-16","title":"Multipurpose HTS coagulation analysis: Assay development and assessment of coagulopathic snake venoms","type":"article-journal","volume":"9"},"uris":["http://www.mendeley.com/documents/?uuid=7094cdaf-cd82-4ff9-9615-9bae624cfca0"]}],"mendeley":{"formattedCitation":"(Still et al., 2017)","plainTextFormattedCitation":"(Still et al., 2017)","previouslyFormattedCitation":"(Still et al., 2017)"},"properties":{"noteIndex":0},"schema":"https://github.com/citation-style-language/schema/raw/master/csl-citation.json"}</w:instrText>
      </w:r>
      <w:r w:rsidR="003911E2">
        <w:rPr>
          <w:rFonts w:ascii="Verdana" w:hAnsi="Verdana"/>
          <w:sz w:val="20"/>
          <w:szCs w:val="20"/>
        </w:rPr>
        <w:fldChar w:fldCharType="separate"/>
      </w:r>
      <w:r w:rsidR="00010DBD" w:rsidRPr="00010DBD">
        <w:rPr>
          <w:rFonts w:ascii="Verdana" w:hAnsi="Verdana"/>
          <w:noProof/>
          <w:sz w:val="20"/>
          <w:szCs w:val="20"/>
        </w:rPr>
        <w:t>(Still et al., 2017)</w:t>
      </w:r>
      <w:r w:rsidR="003911E2">
        <w:rPr>
          <w:rFonts w:ascii="Verdana" w:hAnsi="Verdana"/>
          <w:sz w:val="20"/>
          <w:szCs w:val="20"/>
        </w:rPr>
        <w:fldChar w:fldCharType="end"/>
      </w:r>
      <w:r w:rsidR="003E6C91">
        <w:rPr>
          <w:rFonts w:ascii="Verdana" w:hAnsi="Verdana"/>
          <w:sz w:val="20"/>
          <w:szCs w:val="20"/>
        </w:rPr>
        <w:t xml:space="preserve"> for other assay formats</w:t>
      </w:r>
      <w:r w:rsidR="00756B76" w:rsidRPr="00BE1501">
        <w:rPr>
          <w:rFonts w:ascii="Verdana" w:hAnsi="Verdana"/>
          <w:sz w:val="20"/>
          <w:szCs w:val="20"/>
        </w:rPr>
        <w:t>.</w:t>
      </w:r>
      <w:r>
        <w:rPr>
          <w:rFonts w:ascii="Verdana" w:hAnsi="Verdana"/>
          <w:sz w:val="20"/>
          <w:szCs w:val="20"/>
        </w:rPr>
        <w:t xml:space="preserve"> </w:t>
      </w:r>
      <w:r w:rsidR="001A7ECE">
        <w:rPr>
          <w:rFonts w:ascii="Verdana" w:hAnsi="Verdana"/>
          <w:sz w:val="20"/>
          <w:szCs w:val="20"/>
        </w:rPr>
        <w:t>In this study</w:t>
      </w:r>
      <w:r>
        <w:rPr>
          <w:rFonts w:ascii="Verdana" w:hAnsi="Verdana"/>
          <w:sz w:val="20"/>
          <w:szCs w:val="20"/>
        </w:rPr>
        <w:t xml:space="preserve">, </w:t>
      </w:r>
      <w:r w:rsidR="008C5373">
        <w:rPr>
          <w:rFonts w:ascii="Verdana" w:hAnsi="Verdana"/>
          <w:sz w:val="20"/>
          <w:szCs w:val="20"/>
        </w:rPr>
        <w:t xml:space="preserve">snake venoms </w:t>
      </w:r>
      <w:r>
        <w:rPr>
          <w:rFonts w:ascii="Verdana" w:hAnsi="Verdana"/>
          <w:sz w:val="20"/>
          <w:szCs w:val="20"/>
        </w:rPr>
        <w:t>were</w:t>
      </w:r>
      <w:r w:rsidR="008C5373">
        <w:rPr>
          <w:rFonts w:ascii="Verdana" w:hAnsi="Verdana"/>
          <w:sz w:val="20"/>
          <w:szCs w:val="20"/>
        </w:rPr>
        <w:t xml:space="preserve"> separated using RP-</w:t>
      </w:r>
      <w:r>
        <w:rPr>
          <w:rFonts w:ascii="Verdana" w:hAnsi="Verdana"/>
          <w:sz w:val="20"/>
          <w:szCs w:val="20"/>
        </w:rPr>
        <w:t>LC with</w:t>
      </w:r>
      <w:r w:rsidR="008C5373">
        <w:rPr>
          <w:rFonts w:ascii="Verdana" w:hAnsi="Verdana"/>
          <w:sz w:val="20"/>
          <w:szCs w:val="20"/>
        </w:rPr>
        <w:t xml:space="preserve"> a post column split </w:t>
      </w:r>
      <w:r w:rsidR="00D464A4">
        <w:rPr>
          <w:rFonts w:ascii="Verdana" w:hAnsi="Verdana"/>
          <w:sz w:val="20"/>
          <w:szCs w:val="20"/>
        </w:rPr>
        <w:t xml:space="preserve">directing 90% of the effluent to a </w:t>
      </w:r>
      <w:r w:rsidR="003E6C91">
        <w:rPr>
          <w:rFonts w:ascii="Verdana" w:hAnsi="Verdana"/>
          <w:sz w:val="20"/>
          <w:szCs w:val="20"/>
        </w:rPr>
        <w:t>high-resolution</w:t>
      </w:r>
      <w:r>
        <w:rPr>
          <w:rFonts w:ascii="Verdana" w:hAnsi="Verdana"/>
          <w:sz w:val="20"/>
          <w:szCs w:val="20"/>
        </w:rPr>
        <w:t xml:space="preserve"> </w:t>
      </w:r>
      <w:r w:rsidR="00D464A4">
        <w:rPr>
          <w:rFonts w:ascii="Verdana" w:hAnsi="Verdana"/>
          <w:sz w:val="20"/>
          <w:szCs w:val="20"/>
        </w:rPr>
        <w:t>fraction collect</w:t>
      </w:r>
      <w:r>
        <w:rPr>
          <w:rFonts w:ascii="Verdana" w:hAnsi="Verdana"/>
          <w:sz w:val="20"/>
          <w:szCs w:val="20"/>
        </w:rPr>
        <w:t>or (</w:t>
      </w:r>
      <w:r w:rsidR="003E6C91">
        <w:rPr>
          <w:rFonts w:ascii="Verdana" w:hAnsi="Verdana"/>
          <w:sz w:val="20"/>
          <w:szCs w:val="20"/>
        </w:rPr>
        <w:t>e</w:t>
      </w:r>
      <w:r>
        <w:rPr>
          <w:rFonts w:ascii="Verdana" w:hAnsi="Verdana"/>
          <w:sz w:val="20"/>
          <w:szCs w:val="20"/>
        </w:rPr>
        <w:t>.</w:t>
      </w:r>
      <w:r w:rsidR="003E6C91">
        <w:rPr>
          <w:rFonts w:ascii="Verdana" w:hAnsi="Verdana"/>
          <w:sz w:val="20"/>
          <w:szCs w:val="20"/>
        </w:rPr>
        <w:t>g</w:t>
      </w:r>
      <w:r>
        <w:rPr>
          <w:rFonts w:ascii="Verdana" w:hAnsi="Verdana"/>
          <w:sz w:val="20"/>
          <w:szCs w:val="20"/>
        </w:rPr>
        <w:t xml:space="preserve">. the FractioMate) </w:t>
      </w:r>
      <w:r w:rsidR="00D464A4">
        <w:rPr>
          <w:rFonts w:ascii="Verdana" w:hAnsi="Verdana"/>
          <w:sz w:val="20"/>
          <w:szCs w:val="20"/>
        </w:rPr>
        <w:t>and 10% to UV</w:t>
      </w:r>
      <w:r w:rsidR="009D05F9">
        <w:rPr>
          <w:rFonts w:ascii="Verdana" w:hAnsi="Verdana"/>
          <w:sz w:val="20"/>
          <w:szCs w:val="20"/>
        </w:rPr>
        <w:t xml:space="preserve"> and </w:t>
      </w:r>
      <w:r w:rsidR="001A7ECE">
        <w:rPr>
          <w:rFonts w:ascii="Verdana" w:hAnsi="Verdana"/>
          <w:sz w:val="20"/>
          <w:szCs w:val="20"/>
        </w:rPr>
        <w:t xml:space="preserve">optionally </w:t>
      </w:r>
      <w:r w:rsidR="009D05F9">
        <w:rPr>
          <w:rFonts w:ascii="Verdana" w:hAnsi="Verdana"/>
          <w:sz w:val="20"/>
          <w:szCs w:val="20"/>
        </w:rPr>
        <w:t xml:space="preserve">MS. </w:t>
      </w:r>
      <w:r w:rsidR="00182E92">
        <w:rPr>
          <w:rFonts w:ascii="Verdana" w:hAnsi="Verdana"/>
          <w:sz w:val="20"/>
          <w:szCs w:val="20"/>
        </w:rPr>
        <w:t>After fraction collection</w:t>
      </w:r>
      <w:r w:rsidR="003E6C91">
        <w:rPr>
          <w:rFonts w:ascii="Verdana" w:hAnsi="Verdana"/>
          <w:sz w:val="20"/>
          <w:szCs w:val="20"/>
        </w:rPr>
        <w:t xml:space="preserve"> in </w:t>
      </w:r>
      <w:r>
        <w:rPr>
          <w:rFonts w:ascii="Verdana" w:hAnsi="Verdana"/>
          <w:sz w:val="20"/>
          <w:szCs w:val="20"/>
        </w:rPr>
        <w:t>384-well plates</w:t>
      </w:r>
      <w:r w:rsidR="003E6C91">
        <w:rPr>
          <w:rFonts w:ascii="Verdana" w:hAnsi="Verdana"/>
          <w:sz w:val="20"/>
          <w:szCs w:val="20"/>
        </w:rPr>
        <w:t xml:space="preserve">, the plates </w:t>
      </w:r>
      <w:r w:rsidR="00E30CA6">
        <w:rPr>
          <w:rFonts w:ascii="Verdana" w:hAnsi="Verdana"/>
          <w:sz w:val="20"/>
          <w:szCs w:val="20"/>
        </w:rPr>
        <w:t>were</w:t>
      </w:r>
      <w:r w:rsidR="00C930F1">
        <w:rPr>
          <w:rFonts w:ascii="Verdana" w:hAnsi="Verdana"/>
          <w:sz w:val="20"/>
          <w:szCs w:val="20"/>
        </w:rPr>
        <w:t xml:space="preserve"> </w:t>
      </w:r>
      <w:r w:rsidR="00182E92">
        <w:rPr>
          <w:rFonts w:ascii="Verdana" w:hAnsi="Verdana"/>
          <w:sz w:val="20"/>
          <w:szCs w:val="20"/>
        </w:rPr>
        <w:t>vacuum centrifuged</w:t>
      </w:r>
      <w:r w:rsidR="002E303C">
        <w:rPr>
          <w:rFonts w:ascii="Verdana" w:hAnsi="Verdana"/>
          <w:sz w:val="20"/>
          <w:szCs w:val="20"/>
        </w:rPr>
        <w:t xml:space="preserve"> to remove </w:t>
      </w:r>
      <w:r w:rsidR="00E64D04">
        <w:rPr>
          <w:rFonts w:ascii="Verdana" w:hAnsi="Verdana"/>
          <w:sz w:val="20"/>
          <w:szCs w:val="20"/>
        </w:rPr>
        <w:t>solvents</w:t>
      </w:r>
      <w:r>
        <w:rPr>
          <w:rFonts w:ascii="Verdana" w:hAnsi="Verdana"/>
          <w:sz w:val="20"/>
          <w:szCs w:val="20"/>
        </w:rPr>
        <w:t xml:space="preserve"> after which one of the two </w:t>
      </w:r>
      <w:r>
        <w:rPr>
          <w:rFonts w:ascii="Verdana" w:eastAsia="Calibri" w:hAnsi="Verdana" w:cs="Calibri"/>
          <w:sz w:val="20"/>
          <w:szCs w:val="20"/>
        </w:rPr>
        <w:t>PLA</w:t>
      </w:r>
      <w:r w:rsidRPr="003742D4">
        <w:rPr>
          <w:rFonts w:ascii="Verdana" w:eastAsia="Calibri" w:hAnsi="Verdana" w:cs="Calibri"/>
          <w:sz w:val="20"/>
          <w:szCs w:val="20"/>
          <w:vertAlign w:val="subscript"/>
        </w:rPr>
        <w:t>2</w:t>
      </w:r>
      <w:r>
        <w:rPr>
          <w:rFonts w:ascii="Verdana" w:eastAsia="Calibri" w:hAnsi="Verdana" w:cs="Calibri"/>
          <w:sz w:val="20"/>
          <w:szCs w:val="20"/>
        </w:rPr>
        <w:t xml:space="preserve"> </w:t>
      </w:r>
      <w:r>
        <w:rPr>
          <w:rFonts w:ascii="Verdana" w:hAnsi="Verdana"/>
          <w:sz w:val="20"/>
          <w:szCs w:val="20"/>
        </w:rPr>
        <w:t xml:space="preserve">bioassays </w:t>
      </w:r>
      <w:r w:rsidR="00E30CA6">
        <w:rPr>
          <w:rFonts w:ascii="Verdana" w:hAnsi="Verdana"/>
          <w:sz w:val="20"/>
          <w:szCs w:val="20"/>
        </w:rPr>
        <w:t>was</w:t>
      </w:r>
      <w:r>
        <w:rPr>
          <w:rFonts w:ascii="Verdana" w:hAnsi="Verdana"/>
          <w:sz w:val="20"/>
          <w:szCs w:val="20"/>
        </w:rPr>
        <w:t xml:space="preserve"> performed. </w:t>
      </w:r>
      <w:r w:rsidR="00CD130F">
        <w:rPr>
          <w:rFonts w:ascii="Verdana" w:hAnsi="Verdana"/>
          <w:sz w:val="20"/>
          <w:szCs w:val="20"/>
        </w:rPr>
        <w:t xml:space="preserve">After bioassaying, reconstructed bioassay </w:t>
      </w:r>
      <w:r>
        <w:rPr>
          <w:rFonts w:ascii="Verdana" w:hAnsi="Verdana"/>
          <w:sz w:val="20"/>
          <w:szCs w:val="20"/>
        </w:rPr>
        <w:t xml:space="preserve">chromatograms </w:t>
      </w:r>
      <w:r w:rsidR="00E30CA6">
        <w:rPr>
          <w:rFonts w:ascii="Verdana" w:hAnsi="Verdana"/>
          <w:sz w:val="20"/>
          <w:szCs w:val="20"/>
        </w:rPr>
        <w:t>were</w:t>
      </w:r>
      <w:r w:rsidR="00CD130F">
        <w:rPr>
          <w:rFonts w:ascii="Verdana" w:hAnsi="Verdana"/>
          <w:sz w:val="20"/>
          <w:szCs w:val="20"/>
        </w:rPr>
        <w:t xml:space="preserve"> plotted</w:t>
      </w:r>
      <w:r>
        <w:rPr>
          <w:rFonts w:ascii="Verdana" w:hAnsi="Verdana"/>
          <w:sz w:val="20"/>
          <w:szCs w:val="20"/>
        </w:rPr>
        <w:t xml:space="preserve"> w</w:t>
      </w:r>
      <w:r w:rsidR="00CD130F">
        <w:rPr>
          <w:rFonts w:ascii="Verdana" w:hAnsi="Verdana"/>
          <w:sz w:val="20"/>
          <w:szCs w:val="20"/>
        </w:rPr>
        <w:t xml:space="preserve">hich </w:t>
      </w:r>
      <w:r w:rsidR="00E30CA6">
        <w:rPr>
          <w:rFonts w:ascii="Verdana" w:hAnsi="Verdana"/>
          <w:sz w:val="20"/>
          <w:szCs w:val="20"/>
        </w:rPr>
        <w:t>could</w:t>
      </w:r>
      <w:r w:rsidR="00CD130F">
        <w:rPr>
          <w:rFonts w:ascii="Verdana" w:hAnsi="Verdana"/>
          <w:sz w:val="20"/>
          <w:szCs w:val="20"/>
        </w:rPr>
        <w:t xml:space="preserve"> </w:t>
      </w:r>
      <w:r w:rsidR="00494B58">
        <w:rPr>
          <w:rFonts w:ascii="Verdana" w:hAnsi="Verdana"/>
          <w:sz w:val="20"/>
          <w:szCs w:val="20"/>
        </w:rPr>
        <w:t xml:space="preserve">then </w:t>
      </w:r>
      <w:r w:rsidR="00CD130F">
        <w:rPr>
          <w:rFonts w:ascii="Verdana" w:hAnsi="Verdana"/>
          <w:sz w:val="20"/>
          <w:szCs w:val="20"/>
        </w:rPr>
        <w:t xml:space="preserve">be </w:t>
      </w:r>
      <w:r w:rsidR="005B2A7E">
        <w:rPr>
          <w:rFonts w:ascii="Verdana" w:hAnsi="Verdana"/>
          <w:sz w:val="20"/>
          <w:szCs w:val="20"/>
        </w:rPr>
        <w:t>correlated</w:t>
      </w:r>
      <w:r w:rsidR="00CD130F">
        <w:rPr>
          <w:rFonts w:ascii="Verdana" w:hAnsi="Verdana"/>
          <w:sz w:val="20"/>
          <w:szCs w:val="20"/>
        </w:rPr>
        <w:t xml:space="preserve"> to UV and MS traces</w:t>
      </w:r>
      <w:r w:rsidR="00494B58">
        <w:rPr>
          <w:rFonts w:ascii="Verdana" w:hAnsi="Verdana"/>
          <w:sz w:val="20"/>
          <w:szCs w:val="20"/>
        </w:rPr>
        <w:t xml:space="preserve"> in </w:t>
      </w:r>
      <w:r w:rsidR="00321757">
        <w:rPr>
          <w:rFonts w:ascii="Verdana" w:hAnsi="Verdana"/>
          <w:sz w:val="20"/>
          <w:szCs w:val="20"/>
        </w:rPr>
        <w:t xml:space="preserve">an effort </w:t>
      </w:r>
      <w:r w:rsidR="00494B58">
        <w:rPr>
          <w:rFonts w:ascii="Verdana" w:hAnsi="Verdana"/>
          <w:sz w:val="20"/>
          <w:szCs w:val="20"/>
        </w:rPr>
        <w:t xml:space="preserve">to </w:t>
      </w:r>
      <w:r w:rsidR="00CA0B7A">
        <w:rPr>
          <w:rFonts w:ascii="Verdana" w:hAnsi="Verdana"/>
          <w:sz w:val="20"/>
          <w:szCs w:val="20"/>
        </w:rPr>
        <w:t>identif</w:t>
      </w:r>
      <w:r>
        <w:rPr>
          <w:rFonts w:ascii="Verdana" w:hAnsi="Verdana"/>
          <w:sz w:val="20"/>
          <w:szCs w:val="20"/>
        </w:rPr>
        <w:t>y the enzymatically active sv</w:t>
      </w:r>
      <w:r>
        <w:rPr>
          <w:rFonts w:ascii="Verdana" w:eastAsia="Calibri" w:hAnsi="Verdana" w:cs="Calibri"/>
          <w:sz w:val="20"/>
          <w:szCs w:val="20"/>
        </w:rPr>
        <w:t>PL</w:t>
      </w:r>
      <w:r w:rsidRPr="008A42E9">
        <w:rPr>
          <w:rFonts w:ascii="Verdana" w:eastAsia="Calibri" w:hAnsi="Verdana" w:cs="Calibri"/>
          <w:sz w:val="20"/>
          <w:szCs w:val="20"/>
        </w:rPr>
        <w:t>A</w:t>
      </w:r>
      <w:r w:rsidRPr="008A42E9">
        <w:rPr>
          <w:rFonts w:ascii="Verdana" w:eastAsia="Calibri" w:hAnsi="Verdana" w:cs="Calibri"/>
          <w:sz w:val="20"/>
          <w:szCs w:val="20"/>
          <w:vertAlign w:val="subscript"/>
        </w:rPr>
        <w:t>2</w:t>
      </w:r>
      <w:r w:rsidRPr="008A42E9">
        <w:rPr>
          <w:rFonts w:ascii="Verdana" w:eastAsia="Calibri" w:hAnsi="Verdana" w:cs="Calibri"/>
          <w:sz w:val="20"/>
          <w:szCs w:val="20"/>
        </w:rPr>
        <w:t xml:space="preserve">s. </w:t>
      </w:r>
      <w:r w:rsidR="00EA35B6" w:rsidRPr="00EA35B6">
        <w:rPr>
          <w:rFonts w:ascii="Verdana" w:eastAsia="Calibri" w:hAnsi="Verdana" w:cs="Calibri"/>
          <w:sz w:val="20"/>
          <w:szCs w:val="20"/>
        </w:rPr>
        <w:t xml:space="preserve">As one of the important aspects of this analytical platform is the ability to perform offline assays, the venom toxins have to survive the analytical separation without denaturation. In addition, compatibility with sensitive MS, gives limited options with regards to eluent substituents. Making use of formic acid (FA), meant that many venom toxin enzymes remain intact and retain their activity during </w:t>
      </w:r>
      <w:r w:rsidR="00EA35B6" w:rsidRPr="00EA35B6">
        <w:rPr>
          <w:rFonts w:ascii="Verdana" w:eastAsia="Calibri" w:hAnsi="Verdana" w:cs="Calibri"/>
          <w:sz w:val="20"/>
          <w:szCs w:val="20"/>
        </w:rPr>
        <w:lastRenderedPageBreak/>
        <w:t>separation. However, concessions are thus made in separation resolution and peak capacity, as closely eluting venom toxins are not fully separated from each other during LC-separation in the elution time-frame currently used. Bioactive peaks in the bioactivity chromatograms were found often closely eluting or overlapping. This implies that it is difficult to determine the individual contribution to an observed bioactivity of multiple closely eluting toxins. Currently, work is ongoing on investigating different MS compatible separations and eluent compositions to improve resolution and peak capacity of eluting venom toxins in their native state while retaining ESI-MS compatibility and sensitivity. This research is ongoing and beyond the scope of this study.</w:t>
      </w:r>
    </w:p>
    <w:p w14:paraId="48EE64AA" w14:textId="5DFB6C73" w:rsidR="0014588C" w:rsidRPr="00591426" w:rsidRDefault="007779EC" w:rsidP="00AB352A">
      <w:pPr>
        <w:spacing w:line="360" w:lineRule="auto"/>
        <w:ind w:firstLine="720"/>
        <w:jc w:val="both"/>
        <w:rPr>
          <w:rFonts w:ascii="Verdana" w:hAnsi="Verdana"/>
          <w:sz w:val="20"/>
          <w:szCs w:val="20"/>
        </w:rPr>
      </w:pPr>
      <w:r>
        <w:rPr>
          <w:rFonts w:ascii="Verdana" w:hAnsi="Verdana"/>
          <w:sz w:val="20"/>
          <w:szCs w:val="20"/>
        </w:rPr>
        <w:t>Venom of s</w:t>
      </w:r>
      <w:r w:rsidR="001C1AA0">
        <w:rPr>
          <w:rFonts w:ascii="Verdana" w:hAnsi="Verdana"/>
          <w:sz w:val="20"/>
          <w:szCs w:val="20"/>
        </w:rPr>
        <w:t>ix</w:t>
      </w:r>
      <w:r w:rsidR="00D133D7" w:rsidRPr="00BE1501">
        <w:rPr>
          <w:rFonts w:ascii="Verdana" w:hAnsi="Verdana"/>
          <w:sz w:val="20"/>
          <w:szCs w:val="20"/>
        </w:rPr>
        <w:t xml:space="preserve"> </w:t>
      </w:r>
      <w:r w:rsidR="007869AE" w:rsidRPr="00BE1501">
        <w:rPr>
          <w:rFonts w:ascii="Verdana" w:hAnsi="Verdana"/>
          <w:sz w:val="20"/>
          <w:szCs w:val="20"/>
        </w:rPr>
        <w:t>snake</w:t>
      </w:r>
      <w:r w:rsidR="00BB5C90">
        <w:rPr>
          <w:rFonts w:ascii="Verdana" w:hAnsi="Verdana"/>
          <w:sz w:val="20"/>
          <w:szCs w:val="20"/>
        </w:rPr>
        <w:t xml:space="preserve"> species</w:t>
      </w:r>
      <w:r w:rsidR="007869AE" w:rsidRPr="00BE1501">
        <w:rPr>
          <w:rFonts w:ascii="Verdana" w:hAnsi="Verdana"/>
          <w:sz w:val="20"/>
          <w:szCs w:val="20"/>
        </w:rPr>
        <w:t xml:space="preserve"> were screened for </w:t>
      </w:r>
      <w:r w:rsidR="00560282">
        <w:rPr>
          <w:rFonts w:ascii="Verdana" w:hAnsi="Verdana"/>
          <w:sz w:val="20"/>
          <w:szCs w:val="20"/>
        </w:rPr>
        <w:t>s</w:t>
      </w:r>
      <w:r w:rsidR="00CF69E2">
        <w:rPr>
          <w:rFonts w:ascii="Verdana" w:hAnsi="Verdana"/>
          <w:sz w:val="20"/>
          <w:szCs w:val="20"/>
        </w:rPr>
        <w:t>vPLA</w:t>
      </w:r>
      <w:r w:rsidR="007869AE" w:rsidRPr="003742D4">
        <w:rPr>
          <w:rFonts w:ascii="Verdana" w:hAnsi="Verdana"/>
          <w:sz w:val="20"/>
          <w:szCs w:val="20"/>
          <w:vertAlign w:val="subscript"/>
        </w:rPr>
        <w:t>2</w:t>
      </w:r>
      <w:r w:rsidR="007869AE" w:rsidRPr="00BE1501">
        <w:rPr>
          <w:rFonts w:ascii="Verdana" w:hAnsi="Verdana"/>
          <w:sz w:val="20"/>
          <w:szCs w:val="20"/>
        </w:rPr>
        <w:t xml:space="preserve"> activity</w:t>
      </w:r>
      <w:r w:rsidR="00712A78" w:rsidRPr="00BE1501">
        <w:rPr>
          <w:rFonts w:ascii="Verdana" w:hAnsi="Verdana"/>
          <w:sz w:val="20"/>
          <w:szCs w:val="20"/>
        </w:rPr>
        <w:t xml:space="preserve"> using</w:t>
      </w:r>
      <w:r w:rsidR="00106A11" w:rsidRPr="00BE1501">
        <w:rPr>
          <w:rFonts w:ascii="Verdana" w:hAnsi="Verdana"/>
          <w:sz w:val="20"/>
          <w:szCs w:val="20"/>
        </w:rPr>
        <w:t xml:space="preserve"> the</w:t>
      </w:r>
      <w:r w:rsidR="00712A78" w:rsidRPr="00BE1501">
        <w:rPr>
          <w:rFonts w:ascii="Verdana" w:hAnsi="Verdana"/>
          <w:sz w:val="20"/>
          <w:szCs w:val="20"/>
        </w:rPr>
        <w:t xml:space="preserve"> cresol red </w:t>
      </w:r>
      <w:r w:rsidR="008D1930">
        <w:rPr>
          <w:rFonts w:ascii="Verdana" w:hAnsi="Verdana"/>
          <w:sz w:val="20"/>
          <w:szCs w:val="20"/>
        </w:rPr>
        <w:t>PLA</w:t>
      </w:r>
      <w:r w:rsidR="008D1930" w:rsidRPr="003742D4">
        <w:rPr>
          <w:rFonts w:ascii="Verdana" w:hAnsi="Verdana"/>
          <w:sz w:val="20"/>
          <w:szCs w:val="20"/>
          <w:vertAlign w:val="subscript"/>
        </w:rPr>
        <w:t>2</w:t>
      </w:r>
      <w:r w:rsidR="008D1930">
        <w:rPr>
          <w:rFonts w:ascii="Verdana" w:hAnsi="Verdana"/>
          <w:sz w:val="20"/>
          <w:szCs w:val="20"/>
        </w:rPr>
        <w:t xml:space="preserve"> assay </w:t>
      </w:r>
      <w:r w:rsidR="00712A78" w:rsidRPr="00BE1501">
        <w:rPr>
          <w:rFonts w:ascii="Verdana" w:hAnsi="Verdana"/>
          <w:sz w:val="20"/>
          <w:szCs w:val="20"/>
        </w:rPr>
        <w:t xml:space="preserve">and </w:t>
      </w:r>
      <w:r>
        <w:rPr>
          <w:rFonts w:ascii="Verdana" w:hAnsi="Verdana"/>
          <w:sz w:val="20"/>
          <w:szCs w:val="20"/>
        </w:rPr>
        <w:t>venom</w:t>
      </w:r>
      <w:r w:rsidR="001A7ECE">
        <w:rPr>
          <w:rFonts w:ascii="Verdana" w:hAnsi="Verdana"/>
          <w:sz w:val="20"/>
          <w:szCs w:val="20"/>
        </w:rPr>
        <w:t>s</w:t>
      </w:r>
      <w:r>
        <w:rPr>
          <w:rFonts w:ascii="Verdana" w:hAnsi="Verdana"/>
          <w:sz w:val="20"/>
          <w:szCs w:val="20"/>
        </w:rPr>
        <w:t xml:space="preserve"> of </w:t>
      </w:r>
      <w:r w:rsidR="00773D9D">
        <w:rPr>
          <w:rFonts w:ascii="Verdana" w:hAnsi="Verdana"/>
          <w:sz w:val="20"/>
          <w:szCs w:val="20"/>
        </w:rPr>
        <w:t>one</w:t>
      </w:r>
      <w:r w:rsidR="00D133D7" w:rsidRPr="00BE1501">
        <w:rPr>
          <w:rFonts w:ascii="Verdana" w:hAnsi="Verdana"/>
          <w:sz w:val="20"/>
          <w:szCs w:val="20"/>
        </w:rPr>
        <w:t xml:space="preserve"> </w:t>
      </w:r>
      <w:r w:rsidR="008D1930">
        <w:rPr>
          <w:rFonts w:ascii="Verdana" w:hAnsi="Verdana"/>
          <w:sz w:val="20"/>
          <w:szCs w:val="20"/>
        </w:rPr>
        <w:t xml:space="preserve">snake </w:t>
      </w:r>
      <w:r w:rsidR="00BB5C90">
        <w:rPr>
          <w:rFonts w:ascii="Verdana" w:hAnsi="Verdana"/>
          <w:sz w:val="20"/>
          <w:szCs w:val="20"/>
        </w:rPr>
        <w:t>w</w:t>
      </w:r>
      <w:r w:rsidR="00773D9D">
        <w:rPr>
          <w:rFonts w:ascii="Verdana" w:hAnsi="Verdana"/>
          <w:sz w:val="20"/>
          <w:szCs w:val="20"/>
        </w:rPr>
        <w:t>as</w:t>
      </w:r>
      <w:r w:rsidR="00BB5C90">
        <w:rPr>
          <w:rFonts w:ascii="Verdana" w:hAnsi="Verdana"/>
          <w:sz w:val="20"/>
          <w:szCs w:val="20"/>
        </w:rPr>
        <w:t xml:space="preserve"> screened </w:t>
      </w:r>
      <w:r w:rsidR="001A7ECE">
        <w:rPr>
          <w:rFonts w:ascii="Verdana" w:hAnsi="Verdana"/>
          <w:sz w:val="20"/>
          <w:szCs w:val="20"/>
        </w:rPr>
        <w:t>using</w:t>
      </w:r>
      <w:r w:rsidR="00712A78" w:rsidRPr="00BE1501">
        <w:rPr>
          <w:rFonts w:ascii="Verdana" w:hAnsi="Verdana"/>
          <w:sz w:val="20"/>
          <w:szCs w:val="20"/>
        </w:rPr>
        <w:t xml:space="preserve"> the fluorescein</w:t>
      </w:r>
      <w:r w:rsidR="00560282">
        <w:rPr>
          <w:rFonts w:ascii="Verdana" w:hAnsi="Verdana"/>
          <w:sz w:val="20"/>
          <w:szCs w:val="20"/>
        </w:rPr>
        <w:t>-based</w:t>
      </w:r>
      <w:r w:rsidR="00712A78" w:rsidRPr="00BE1501">
        <w:rPr>
          <w:rFonts w:ascii="Verdana" w:hAnsi="Verdana"/>
          <w:sz w:val="20"/>
          <w:szCs w:val="20"/>
        </w:rPr>
        <w:t xml:space="preserve"> </w:t>
      </w:r>
      <w:r w:rsidR="008D1930">
        <w:rPr>
          <w:rFonts w:ascii="Verdana" w:hAnsi="Verdana"/>
          <w:sz w:val="20"/>
          <w:szCs w:val="20"/>
        </w:rPr>
        <w:t>PLA</w:t>
      </w:r>
      <w:r w:rsidR="008D1930" w:rsidRPr="003742D4">
        <w:rPr>
          <w:rFonts w:ascii="Verdana" w:hAnsi="Verdana"/>
          <w:sz w:val="20"/>
          <w:szCs w:val="20"/>
          <w:vertAlign w:val="subscript"/>
        </w:rPr>
        <w:t>2</w:t>
      </w:r>
      <w:r w:rsidR="008D1930">
        <w:rPr>
          <w:rFonts w:ascii="Verdana" w:hAnsi="Verdana"/>
          <w:sz w:val="20"/>
          <w:szCs w:val="20"/>
        </w:rPr>
        <w:t xml:space="preserve"> assay</w:t>
      </w:r>
      <w:r w:rsidR="00106A11" w:rsidRPr="00BE1501">
        <w:rPr>
          <w:rFonts w:ascii="Verdana" w:hAnsi="Verdana"/>
          <w:sz w:val="20"/>
          <w:szCs w:val="20"/>
        </w:rPr>
        <w:t>.</w:t>
      </w:r>
      <w:r w:rsidR="00CF69E2">
        <w:rPr>
          <w:rFonts w:ascii="Verdana" w:hAnsi="Verdana"/>
          <w:sz w:val="20"/>
          <w:szCs w:val="20"/>
        </w:rPr>
        <w:t xml:space="preserve"> The results </w:t>
      </w:r>
      <w:r w:rsidR="008D1930">
        <w:rPr>
          <w:rFonts w:ascii="Verdana" w:hAnsi="Verdana"/>
          <w:sz w:val="20"/>
          <w:szCs w:val="20"/>
        </w:rPr>
        <w:t xml:space="preserve">obtained for the cresol red based assay are </w:t>
      </w:r>
      <w:r w:rsidR="00BB5C90">
        <w:rPr>
          <w:rFonts w:ascii="Verdana" w:hAnsi="Verdana"/>
          <w:sz w:val="20"/>
          <w:szCs w:val="20"/>
        </w:rPr>
        <w:t xml:space="preserve">shown </w:t>
      </w:r>
      <w:r w:rsidR="008D1930">
        <w:rPr>
          <w:rFonts w:ascii="Verdana" w:hAnsi="Verdana"/>
          <w:sz w:val="20"/>
          <w:szCs w:val="20"/>
        </w:rPr>
        <w:t xml:space="preserve">in Figure </w:t>
      </w:r>
      <w:r w:rsidR="00A0728B">
        <w:rPr>
          <w:rFonts w:ascii="Verdana" w:hAnsi="Verdana"/>
          <w:sz w:val="20"/>
          <w:szCs w:val="20"/>
        </w:rPr>
        <w:t>7</w:t>
      </w:r>
      <w:r w:rsidR="00476512">
        <w:rPr>
          <w:rFonts w:ascii="Verdana" w:hAnsi="Verdana"/>
          <w:sz w:val="20"/>
          <w:szCs w:val="20"/>
        </w:rPr>
        <w:t>.</w:t>
      </w:r>
      <w:r w:rsidR="00CF69E2">
        <w:rPr>
          <w:rFonts w:ascii="Verdana" w:hAnsi="Verdana"/>
          <w:sz w:val="20"/>
          <w:szCs w:val="20"/>
        </w:rPr>
        <w:t xml:space="preserve"> </w:t>
      </w:r>
      <w:r w:rsidR="00476512" w:rsidRPr="00BE1501">
        <w:rPr>
          <w:rFonts w:ascii="Verdana" w:hAnsi="Verdana"/>
          <w:sz w:val="20"/>
          <w:szCs w:val="20"/>
        </w:rPr>
        <w:t>Each experiment</w:t>
      </w:r>
      <w:r w:rsidR="00106A11" w:rsidRPr="00BE1501">
        <w:rPr>
          <w:rFonts w:ascii="Verdana" w:hAnsi="Verdana"/>
          <w:sz w:val="20"/>
          <w:szCs w:val="20"/>
        </w:rPr>
        <w:t xml:space="preserve"> was performed in duplicate and both the </w:t>
      </w:r>
      <w:r w:rsidR="008D1930">
        <w:rPr>
          <w:rFonts w:ascii="Verdana" w:hAnsi="Verdana"/>
          <w:sz w:val="20"/>
          <w:szCs w:val="20"/>
        </w:rPr>
        <w:t xml:space="preserve">LC-UV </w:t>
      </w:r>
      <w:r w:rsidR="00106A11" w:rsidRPr="00BE1501">
        <w:rPr>
          <w:rFonts w:ascii="Verdana" w:hAnsi="Verdana"/>
          <w:sz w:val="20"/>
          <w:szCs w:val="20"/>
        </w:rPr>
        <w:t>spectral data as well as the</w:t>
      </w:r>
      <w:r w:rsidR="008D1930">
        <w:rPr>
          <w:rFonts w:ascii="Verdana" w:hAnsi="Verdana"/>
          <w:sz w:val="20"/>
          <w:szCs w:val="20"/>
        </w:rPr>
        <w:t xml:space="preserve"> chromatographic </w:t>
      </w:r>
      <w:r w:rsidR="00106A11" w:rsidRPr="00BE1501">
        <w:rPr>
          <w:rFonts w:ascii="Verdana" w:hAnsi="Verdana"/>
          <w:sz w:val="20"/>
          <w:szCs w:val="20"/>
        </w:rPr>
        <w:t xml:space="preserve">bioactivity profiles </w:t>
      </w:r>
      <w:r w:rsidR="001A7ECE">
        <w:rPr>
          <w:rFonts w:ascii="Verdana" w:hAnsi="Verdana"/>
          <w:sz w:val="20"/>
          <w:szCs w:val="20"/>
        </w:rPr>
        <w:t>(</w:t>
      </w:r>
      <w:r w:rsidR="00106A11" w:rsidRPr="00BE1501">
        <w:rPr>
          <w:rFonts w:ascii="Verdana" w:hAnsi="Verdana"/>
          <w:sz w:val="20"/>
          <w:szCs w:val="20"/>
        </w:rPr>
        <w:t>represent</w:t>
      </w:r>
      <w:r w:rsidR="001A7ECE">
        <w:rPr>
          <w:rFonts w:ascii="Verdana" w:hAnsi="Verdana"/>
          <w:sz w:val="20"/>
          <w:szCs w:val="20"/>
        </w:rPr>
        <w:t>ing</w:t>
      </w:r>
      <w:r w:rsidR="00106A11" w:rsidRPr="00BE1501">
        <w:rPr>
          <w:rFonts w:ascii="Verdana" w:hAnsi="Verdana"/>
          <w:sz w:val="20"/>
          <w:szCs w:val="20"/>
        </w:rPr>
        <w:t xml:space="preserve"> the mean of </w:t>
      </w:r>
      <w:r w:rsidR="00E64ADD">
        <w:rPr>
          <w:rFonts w:ascii="Verdana" w:hAnsi="Verdana"/>
          <w:sz w:val="20"/>
          <w:szCs w:val="20"/>
        </w:rPr>
        <w:t>three</w:t>
      </w:r>
      <w:r w:rsidR="00106A11" w:rsidRPr="00BE1501">
        <w:rPr>
          <w:rFonts w:ascii="Verdana" w:hAnsi="Verdana"/>
          <w:sz w:val="20"/>
          <w:szCs w:val="20"/>
        </w:rPr>
        <w:t xml:space="preserve"> measurements</w:t>
      </w:r>
      <w:r w:rsidR="001A7ECE">
        <w:rPr>
          <w:rFonts w:ascii="Verdana" w:hAnsi="Verdana"/>
          <w:sz w:val="20"/>
          <w:szCs w:val="20"/>
        </w:rPr>
        <w:t xml:space="preserve">) are </w:t>
      </w:r>
      <w:r w:rsidR="00BB5C90">
        <w:rPr>
          <w:rFonts w:ascii="Verdana" w:hAnsi="Verdana"/>
          <w:sz w:val="20"/>
          <w:szCs w:val="20"/>
        </w:rPr>
        <w:t>provided</w:t>
      </w:r>
      <w:r w:rsidR="00106A11" w:rsidRPr="00BE1501">
        <w:rPr>
          <w:rFonts w:ascii="Verdana" w:hAnsi="Verdana"/>
          <w:sz w:val="20"/>
          <w:szCs w:val="20"/>
        </w:rPr>
        <w:t>.</w:t>
      </w:r>
      <w:r w:rsidR="0099636D">
        <w:rPr>
          <w:rFonts w:ascii="Verdana" w:hAnsi="Verdana"/>
          <w:sz w:val="20"/>
          <w:szCs w:val="20"/>
        </w:rPr>
        <w:t xml:space="preserve"> The bioassay chromatogram</w:t>
      </w:r>
      <w:r w:rsidR="00560282">
        <w:rPr>
          <w:rFonts w:ascii="Verdana" w:hAnsi="Verdana"/>
          <w:sz w:val="20"/>
          <w:szCs w:val="20"/>
        </w:rPr>
        <w:t>s</w:t>
      </w:r>
      <w:r w:rsidR="0099636D">
        <w:rPr>
          <w:rFonts w:ascii="Verdana" w:hAnsi="Verdana"/>
          <w:sz w:val="20"/>
          <w:szCs w:val="20"/>
        </w:rPr>
        <w:t xml:space="preserve"> </w:t>
      </w:r>
      <w:r w:rsidR="001A7ECE">
        <w:rPr>
          <w:rFonts w:ascii="Verdana" w:hAnsi="Verdana"/>
          <w:sz w:val="20"/>
          <w:szCs w:val="20"/>
        </w:rPr>
        <w:t xml:space="preserve">were </w:t>
      </w:r>
      <w:r w:rsidR="001C7112">
        <w:rPr>
          <w:rFonts w:ascii="Verdana" w:hAnsi="Verdana"/>
          <w:sz w:val="20"/>
          <w:szCs w:val="20"/>
        </w:rPr>
        <w:t xml:space="preserve">constructed by </w:t>
      </w:r>
      <w:r w:rsidR="00560282">
        <w:rPr>
          <w:rFonts w:ascii="Verdana" w:hAnsi="Verdana"/>
          <w:sz w:val="20"/>
          <w:szCs w:val="20"/>
        </w:rPr>
        <w:t xml:space="preserve">plotting the </w:t>
      </w:r>
      <w:r w:rsidR="0028343D">
        <w:rPr>
          <w:rFonts w:ascii="Verdana" w:hAnsi="Verdana"/>
          <w:sz w:val="20"/>
          <w:szCs w:val="20"/>
        </w:rPr>
        <w:t>calculated</w:t>
      </w:r>
      <w:r w:rsidR="001C7112">
        <w:rPr>
          <w:rFonts w:ascii="Verdana" w:hAnsi="Verdana"/>
          <w:sz w:val="20"/>
          <w:szCs w:val="20"/>
        </w:rPr>
        <w:t xml:space="preserve"> slope</w:t>
      </w:r>
      <w:r w:rsidR="00560282">
        <w:rPr>
          <w:rFonts w:ascii="Verdana" w:hAnsi="Verdana"/>
          <w:sz w:val="20"/>
          <w:szCs w:val="20"/>
        </w:rPr>
        <w:t>s</w:t>
      </w:r>
      <w:r w:rsidR="001C7112">
        <w:rPr>
          <w:rFonts w:ascii="Verdana" w:hAnsi="Verdana"/>
          <w:sz w:val="20"/>
          <w:szCs w:val="20"/>
        </w:rPr>
        <w:t xml:space="preserve"> of </w:t>
      </w:r>
      <w:r w:rsidR="00560282">
        <w:rPr>
          <w:rFonts w:ascii="Verdana" w:hAnsi="Verdana"/>
          <w:sz w:val="20"/>
          <w:szCs w:val="20"/>
        </w:rPr>
        <w:t xml:space="preserve">each </w:t>
      </w:r>
      <w:r w:rsidR="001C7112">
        <w:rPr>
          <w:rFonts w:ascii="Verdana" w:hAnsi="Verdana"/>
          <w:sz w:val="20"/>
          <w:szCs w:val="20"/>
        </w:rPr>
        <w:t xml:space="preserve">measured </w:t>
      </w:r>
      <w:r w:rsidR="00E4654A">
        <w:rPr>
          <w:rFonts w:ascii="Verdana" w:hAnsi="Verdana"/>
          <w:sz w:val="20"/>
          <w:szCs w:val="20"/>
        </w:rPr>
        <w:t>sv</w:t>
      </w:r>
      <w:r w:rsidR="00CC4367">
        <w:rPr>
          <w:rFonts w:ascii="Verdana" w:hAnsi="Verdana"/>
          <w:sz w:val="20"/>
          <w:szCs w:val="20"/>
        </w:rPr>
        <w:t>PLA</w:t>
      </w:r>
      <w:r w:rsidR="00CC4367" w:rsidRPr="003742D4">
        <w:rPr>
          <w:rFonts w:ascii="Verdana" w:hAnsi="Verdana"/>
          <w:sz w:val="20"/>
          <w:szCs w:val="20"/>
          <w:vertAlign w:val="subscript"/>
        </w:rPr>
        <w:t>2</w:t>
      </w:r>
      <w:r w:rsidR="00CC4367">
        <w:rPr>
          <w:rFonts w:ascii="Verdana" w:hAnsi="Verdana"/>
          <w:sz w:val="20"/>
          <w:szCs w:val="20"/>
        </w:rPr>
        <w:t xml:space="preserve"> </w:t>
      </w:r>
      <w:r w:rsidR="001C7112">
        <w:rPr>
          <w:rFonts w:ascii="Verdana" w:hAnsi="Verdana"/>
          <w:sz w:val="20"/>
          <w:szCs w:val="20"/>
        </w:rPr>
        <w:t xml:space="preserve">activity curve </w:t>
      </w:r>
      <w:r w:rsidR="00CC4367">
        <w:rPr>
          <w:rFonts w:ascii="Verdana" w:hAnsi="Verdana"/>
          <w:sz w:val="20"/>
          <w:szCs w:val="20"/>
        </w:rPr>
        <w:t xml:space="preserve">of </w:t>
      </w:r>
      <w:r w:rsidR="001C7112">
        <w:rPr>
          <w:rFonts w:ascii="Verdana" w:hAnsi="Verdana"/>
          <w:sz w:val="20"/>
          <w:szCs w:val="20"/>
        </w:rPr>
        <w:t>each well</w:t>
      </w:r>
      <w:r w:rsidR="00CC4367">
        <w:rPr>
          <w:rFonts w:ascii="Verdana" w:hAnsi="Verdana"/>
          <w:sz w:val="20"/>
          <w:szCs w:val="20"/>
        </w:rPr>
        <w:t xml:space="preserve"> against fractionation time. </w:t>
      </w:r>
      <w:r w:rsidR="001C7112">
        <w:rPr>
          <w:rFonts w:ascii="Verdana" w:hAnsi="Verdana"/>
          <w:sz w:val="20"/>
          <w:szCs w:val="20"/>
        </w:rPr>
        <w:t xml:space="preserve">As </w:t>
      </w:r>
      <w:r w:rsidR="0028343D">
        <w:rPr>
          <w:rFonts w:ascii="Verdana" w:hAnsi="Verdana"/>
          <w:sz w:val="20"/>
          <w:szCs w:val="20"/>
        </w:rPr>
        <w:t xml:space="preserve">6-sec fractions </w:t>
      </w:r>
      <w:r w:rsidR="001A7ECE">
        <w:rPr>
          <w:rFonts w:ascii="Verdana" w:hAnsi="Verdana"/>
          <w:sz w:val="20"/>
          <w:szCs w:val="20"/>
        </w:rPr>
        <w:t xml:space="preserve">were </w:t>
      </w:r>
      <w:r w:rsidR="001C7112">
        <w:rPr>
          <w:rFonts w:ascii="Verdana" w:hAnsi="Verdana"/>
          <w:sz w:val="20"/>
          <w:szCs w:val="20"/>
        </w:rPr>
        <w:t xml:space="preserve">collected, </w:t>
      </w:r>
      <w:r w:rsidR="00CC4367">
        <w:rPr>
          <w:rFonts w:ascii="Verdana" w:hAnsi="Verdana"/>
          <w:sz w:val="20"/>
          <w:szCs w:val="20"/>
        </w:rPr>
        <w:t xml:space="preserve">high resolution </w:t>
      </w:r>
      <w:r w:rsidR="001C7112">
        <w:rPr>
          <w:rFonts w:ascii="Verdana" w:hAnsi="Verdana"/>
          <w:sz w:val="20"/>
          <w:szCs w:val="20"/>
        </w:rPr>
        <w:t>reconstructed bioassay chromatogram</w:t>
      </w:r>
      <w:r w:rsidR="00CC4367">
        <w:rPr>
          <w:rFonts w:ascii="Verdana" w:hAnsi="Verdana"/>
          <w:sz w:val="20"/>
          <w:szCs w:val="20"/>
        </w:rPr>
        <w:t>s</w:t>
      </w:r>
      <w:r w:rsidR="001C7112">
        <w:rPr>
          <w:rFonts w:ascii="Verdana" w:hAnsi="Verdana"/>
          <w:sz w:val="20"/>
          <w:szCs w:val="20"/>
        </w:rPr>
        <w:t xml:space="preserve"> </w:t>
      </w:r>
      <w:r w:rsidR="00BB5C90">
        <w:rPr>
          <w:rFonts w:ascii="Verdana" w:hAnsi="Verdana"/>
          <w:sz w:val="20"/>
          <w:szCs w:val="20"/>
        </w:rPr>
        <w:t xml:space="preserve">were </w:t>
      </w:r>
      <w:r w:rsidR="00321757">
        <w:rPr>
          <w:rFonts w:ascii="Verdana" w:hAnsi="Verdana"/>
          <w:sz w:val="20"/>
          <w:szCs w:val="20"/>
        </w:rPr>
        <w:t>obtained</w:t>
      </w:r>
      <w:r w:rsidR="001C7112">
        <w:rPr>
          <w:rFonts w:ascii="Verdana" w:hAnsi="Verdana"/>
          <w:sz w:val="20"/>
          <w:szCs w:val="20"/>
        </w:rPr>
        <w:t xml:space="preserve">. </w:t>
      </w:r>
      <w:r w:rsidR="00CC4367">
        <w:rPr>
          <w:rFonts w:ascii="Verdana" w:hAnsi="Verdana"/>
          <w:sz w:val="20"/>
          <w:szCs w:val="20"/>
        </w:rPr>
        <w:t>sv</w:t>
      </w:r>
      <w:r w:rsidR="0099636D">
        <w:rPr>
          <w:rFonts w:ascii="Verdana" w:hAnsi="Verdana"/>
          <w:sz w:val="20"/>
          <w:szCs w:val="20"/>
        </w:rPr>
        <w:t>PLA</w:t>
      </w:r>
      <w:r w:rsidR="0099636D" w:rsidRPr="003742D4">
        <w:rPr>
          <w:rFonts w:ascii="Verdana" w:hAnsi="Verdana"/>
          <w:sz w:val="20"/>
          <w:szCs w:val="20"/>
          <w:vertAlign w:val="subscript"/>
        </w:rPr>
        <w:t>2</w:t>
      </w:r>
      <w:r w:rsidR="0099636D">
        <w:rPr>
          <w:rFonts w:ascii="Verdana" w:hAnsi="Verdana"/>
          <w:sz w:val="20"/>
          <w:szCs w:val="20"/>
        </w:rPr>
        <w:t xml:space="preserve"> </w:t>
      </w:r>
      <w:r w:rsidR="001C7112">
        <w:rPr>
          <w:rFonts w:ascii="Verdana" w:hAnsi="Verdana"/>
          <w:sz w:val="20"/>
          <w:szCs w:val="20"/>
        </w:rPr>
        <w:t>activity is detected</w:t>
      </w:r>
      <w:r w:rsidR="001A7ECE">
        <w:rPr>
          <w:rFonts w:ascii="Verdana" w:hAnsi="Verdana"/>
          <w:sz w:val="20"/>
          <w:szCs w:val="20"/>
        </w:rPr>
        <w:t xml:space="preserve"> as</w:t>
      </w:r>
      <w:r w:rsidR="001C7112">
        <w:rPr>
          <w:rFonts w:ascii="Verdana" w:hAnsi="Verdana"/>
          <w:sz w:val="20"/>
          <w:szCs w:val="20"/>
        </w:rPr>
        <w:t xml:space="preserve"> </w:t>
      </w:r>
      <w:r w:rsidR="00370733">
        <w:rPr>
          <w:rFonts w:ascii="Verdana" w:hAnsi="Verdana"/>
          <w:sz w:val="20"/>
          <w:szCs w:val="20"/>
        </w:rPr>
        <w:t xml:space="preserve">an </w:t>
      </w:r>
      <w:r w:rsidR="0099636D">
        <w:rPr>
          <w:rFonts w:ascii="Verdana" w:hAnsi="Verdana"/>
          <w:sz w:val="20"/>
          <w:szCs w:val="20"/>
        </w:rPr>
        <w:t xml:space="preserve">increase </w:t>
      </w:r>
      <w:r w:rsidR="001A7ECE">
        <w:rPr>
          <w:rFonts w:ascii="Verdana" w:hAnsi="Verdana"/>
          <w:sz w:val="20"/>
          <w:szCs w:val="20"/>
        </w:rPr>
        <w:t>in</w:t>
      </w:r>
      <w:r w:rsidR="0016519E">
        <w:rPr>
          <w:rFonts w:ascii="Verdana" w:hAnsi="Verdana"/>
          <w:sz w:val="20"/>
          <w:szCs w:val="20"/>
        </w:rPr>
        <w:t xml:space="preserve"> the </w:t>
      </w:r>
      <w:r w:rsidR="0099636D">
        <w:rPr>
          <w:rFonts w:ascii="Verdana" w:hAnsi="Verdana"/>
          <w:sz w:val="20"/>
          <w:szCs w:val="20"/>
        </w:rPr>
        <w:t>slope</w:t>
      </w:r>
      <w:r w:rsidR="0016519E">
        <w:rPr>
          <w:rFonts w:ascii="Verdana" w:hAnsi="Verdana"/>
          <w:sz w:val="20"/>
          <w:szCs w:val="20"/>
        </w:rPr>
        <w:t xml:space="preserve">s of the kinetic measurements and </w:t>
      </w:r>
      <w:r w:rsidR="001A7ECE">
        <w:rPr>
          <w:rFonts w:ascii="Verdana" w:hAnsi="Verdana"/>
          <w:sz w:val="20"/>
          <w:szCs w:val="20"/>
        </w:rPr>
        <w:t>is svPLA</w:t>
      </w:r>
      <w:r w:rsidR="001A7ECE" w:rsidRPr="00343B2A">
        <w:rPr>
          <w:rFonts w:ascii="Verdana" w:hAnsi="Verdana"/>
          <w:sz w:val="20"/>
          <w:szCs w:val="20"/>
          <w:vertAlign w:val="subscript"/>
        </w:rPr>
        <w:t>2</w:t>
      </w:r>
      <w:r w:rsidR="001A7ECE">
        <w:rPr>
          <w:rFonts w:ascii="Verdana" w:hAnsi="Verdana"/>
          <w:sz w:val="20"/>
          <w:szCs w:val="20"/>
        </w:rPr>
        <w:t xml:space="preserve"> </w:t>
      </w:r>
      <w:r w:rsidR="001C7112">
        <w:rPr>
          <w:rFonts w:ascii="Verdana" w:hAnsi="Verdana"/>
          <w:sz w:val="20"/>
          <w:szCs w:val="20"/>
        </w:rPr>
        <w:t>concentration</w:t>
      </w:r>
      <w:r w:rsidR="001A7ECE">
        <w:rPr>
          <w:rFonts w:ascii="Verdana" w:hAnsi="Verdana"/>
          <w:sz w:val="20"/>
          <w:szCs w:val="20"/>
        </w:rPr>
        <w:t>-</w:t>
      </w:r>
      <w:r w:rsidR="001C7112">
        <w:rPr>
          <w:rFonts w:ascii="Verdana" w:hAnsi="Verdana"/>
          <w:sz w:val="20"/>
          <w:szCs w:val="20"/>
        </w:rPr>
        <w:t>dependen</w:t>
      </w:r>
      <w:r w:rsidR="001A7ECE">
        <w:rPr>
          <w:rFonts w:ascii="Verdana" w:hAnsi="Verdana"/>
          <w:sz w:val="20"/>
          <w:szCs w:val="20"/>
        </w:rPr>
        <w:t>t</w:t>
      </w:r>
      <w:r w:rsidR="00A0728B">
        <w:rPr>
          <w:rFonts w:ascii="Verdana" w:hAnsi="Verdana"/>
          <w:sz w:val="20"/>
          <w:szCs w:val="20"/>
        </w:rPr>
        <w:t xml:space="preserve"> (</w:t>
      </w:r>
      <w:r w:rsidR="00BB5C90">
        <w:rPr>
          <w:rFonts w:ascii="Verdana" w:hAnsi="Verdana"/>
          <w:sz w:val="20"/>
          <w:szCs w:val="20"/>
        </w:rPr>
        <w:t xml:space="preserve">e.g. </w:t>
      </w:r>
      <w:r w:rsidR="001A7ECE">
        <w:rPr>
          <w:rFonts w:ascii="Verdana" w:hAnsi="Verdana"/>
          <w:sz w:val="20"/>
          <w:szCs w:val="20"/>
        </w:rPr>
        <w:t xml:space="preserve">as shown in </w:t>
      </w:r>
      <w:r w:rsidR="00A0728B">
        <w:rPr>
          <w:rFonts w:ascii="Verdana" w:hAnsi="Verdana"/>
          <w:sz w:val="20"/>
          <w:szCs w:val="20"/>
        </w:rPr>
        <w:t>Figure 3</w:t>
      </w:r>
      <w:r w:rsidR="00E66FF0">
        <w:rPr>
          <w:rFonts w:ascii="Verdana" w:hAnsi="Verdana"/>
          <w:sz w:val="20"/>
          <w:szCs w:val="20"/>
        </w:rPr>
        <w:t>)</w:t>
      </w:r>
      <w:r w:rsidR="001C7112">
        <w:rPr>
          <w:rFonts w:ascii="Verdana" w:hAnsi="Verdana"/>
          <w:sz w:val="20"/>
          <w:szCs w:val="20"/>
        </w:rPr>
        <w:t>. Th</w:t>
      </w:r>
      <w:r w:rsidR="0016519E">
        <w:rPr>
          <w:rFonts w:ascii="Verdana" w:hAnsi="Verdana"/>
          <w:sz w:val="20"/>
          <w:szCs w:val="20"/>
        </w:rPr>
        <w:t>e</w:t>
      </w:r>
      <w:r w:rsidR="001C7112">
        <w:rPr>
          <w:rFonts w:ascii="Verdana" w:hAnsi="Verdana"/>
          <w:sz w:val="20"/>
          <w:szCs w:val="20"/>
        </w:rPr>
        <w:t xml:space="preserve"> </w:t>
      </w:r>
      <w:r w:rsidR="001A7ECE">
        <w:rPr>
          <w:rFonts w:ascii="Verdana" w:hAnsi="Verdana"/>
          <w:sz w:val="20"/>
          <w:szCs w:val="20"/>
        </w:rPr>
        <w:t xml:space="preserve">enzymatic </w:t>
      </w:r>
      <w:r w:rsidR="001C7112">
        <w:rPr>
          <w:rFonts w:ascii="Verdana" w:hAnsi="Verdana"/>
          <w:sz w:val="20"/>
          <w:szCs w:val="20"/>
        </w:rPr>
        <w:t>activit</w:t>
      </w:r>
      <w:r w:rsidR="0016519E">
        <w:rPr>
          <w:rFonts w:ascii="Verdana" w:hAnsi="Verdana"/>
          <w:sz w:val="20"/>
          <w:szCs w:val="20"/>
        </w:rPr>
        <w:t xml:space="preserve">ies of eluted </w:t>
      </w:r>
      <w:r w:rsidR="00E4654A">
        <w:rPr>
          <w:rFonts w:ascii="Verdana" w:hAnsi="Verdana"/>
          <w:sz w:val="20"/>
          <w:szCs w:val="20"/>
        </w:rPr>
        <w:t>s</w:t>
      </w:r>
      <w:r w:rsidR="0016519E">
        <w:rPr>
          <w:rFonts w:ascii="Verdana" w:hAnsi="Verdana"/>
          <w:sz w:val="20"/>
          <w:szCs w:val="20"/>
        </w:rPr>
        <w:t>vPLA</w:t>
      </w:r>
      <w:r w:rsidR="0016519E" w:rsidRPr="003742D4">
        <w:rPr>
          <w:rFonts w:ascii="Verdana" w:hAnsi="Verdana"/>
          <w:sz w:val="20"/>
          <w:szCs w:val="20"/>
          <w:vertAlign w:val="subscript"/>
        </w:rPr>
        <w:t>2</w:t>
      </w:r>
      <w:r w:rsidR="0016519E">
        <w:rPr>
          <w:rFonts w:ascii="Verdana" w:hAnsi="Verdana"/>
          <w:sz w:val="20"/>
          <w:szCs w:val="20"/>
        </w:rPr>
        <w:t xml:space="preserve">s are </w:t>
      </w:r>
      <w:r w:rsidR="001A7ECE">
        <w:rPr>
          <w:rFonts w:ascii="Verdana" w:hAnsi="Verdana"/>
          <w:sz w:val="20"/>
          <w:szCs w:val="20"/>
        </w:rPr>
        <w:t xml:space="preserve">therefore </w:t>
      </w:r>
      <w:r w:rsidR="0099636D">
        <w:rPr>
          <w:rFonts w:ascii="Verdana" w:hAnsi="Verdana"/>
          <w:sz w:val="20"/>
          <w:szCs w:val="20"/>
        </w:rPr>
        <w:t xml:space="preserve">visible in the reconstructed bioassay </w:t>
      </w:r>
      <w:r w:rsidR="0016519E">
        <w:rPr>
          <w:rFonts w:ascii="Verdana" w:hAnsi="Verdana"/>
          <w:sz w:val="20"/>
          <w:szCs w:val="20"/>
        </w:rPr>
        <w:t xml:space="preserve">chromatograms </w:t>
      </w:r>
      <w:r w:rsidR="0099636D">
        <w:rPr>
          <w:rFonts w:ascii="Verdana" w:hAnsi="Verdana"/>
          <w:sz w:val="20"/>
          <w:szCs w:val="20"/>
        </w:rPr>
        <w:t xml:space="preserve">as </w:t>
      </w:r>
      <w:r w:rsidR="00B41ECE">
        <w:rPr>
          <w:rFonts w:ascii="Verdana" w:hAnsi="Verdana"/>
          <w:sz w:val="20"/>
          <w:szCs w:val="20"/>
        </w:rPr>
        <w:t xml:space="preserve">positive </w:t>
      </w:r>
      <w:r w:rsidR="0099636D">
        <w:rPr>
          <w:rFonts w:ascii="Verdana" w:hAnsi="Verdana"/>
          <w:sz w:val="20"/>
          <w:szCs w:val="20"/>
        </w:rPr>
        <w:t>peak</w:t>
      </w:r>
      <w:r w:rsidR="0016519E">
        <w:rPr>
          <w:rFonts w:ascii="Verdana" w:hAnsi="Verdana"/>
          <w:sz w:val="20"/>
          <w:szCs w:val="20"/>
        </w:rPr>
        <w:t>s</w:t>
      </w:r>
      <w:r w:rsidR="0099636D">
        <w:rPr>
          <w:rFonts w:ascii="Verdana" w:hAnsi="Verdana"/>
          <w:sz w:val="20"/>
          <w:szCs w:val="20"/>
        </w:rPr>
        <w:t>.</w:t>
      </w:r>
      <w:r w:rsidR="00106A11" w:rsidRPr="00BE1501">
        <w:rPr>
          <w:rFonts w:ascii="Verdana" w:hAnsi="Verdana"/>
          <w:sz w:val="20"/>
          <w:szCs w:val="20"/>
        </w:rPr>
        <w:t xml:space="preserve"> Each venom </w:t>
      </w:r>
      <w:r w:rsidR="008D1930">
        <w:rPr>
          <w:rFonts w:ascii="Verdana" w:hAnsi="Verdana"/>
          <w:sz w:val="20"/>
          <w:szCs w:val="20"/>
        </w:rPr>
        <w:t xml:space="preserve">analyzed </w:t>
      </w:r>
      <w:r w:rsidR="00BB5C90">
        <w:rPr>
          <w:rFonts w:ascii="Verdana" w:hAnsi="Verdana"/>
          <w:sz w:val="20"/>
          <w:szCs w:val="20"/>
        </w:rPr>
        <w:t xml:space="preserve">was found </w:t>
      </w:r>
      <w:r w:rsidR="008D1930">
        <w:rPr>
          <w:rFonts w:ascii="Verdana" w:hAnsi="Verdana"/>
          <w:sz w:val="20"/>
          <w:szCs w:val="20"/>
        </w:rPr>
        <w:t xml:space="preserve">to have its own </w:t>
      </w:r>
      <w:r w:rsidR="00106A11" w:rsidRPr="00BE1501">
        <w:rPr>
          <w:rFonts w:ascii="Verdana" w:hAnsi="Verdana"/>
          <w:sz w:val="20"/>
          <w:szCs w:val="20"/>
        </w:rPr>
        <w:t>characteristic</w:t>
      </w:r>
      <w:r w:rsidR="008D1930">
        <w:rPr>
          <w:rFonts w:ascii="Verdana" w:hAnsi="Verdana"/>
          <w:sz w:val="20"/>
          <w:szCs w:val="20"/>
        </w:rPr>
        <w:t xml:space="preserve"> fingerprint or signature</w:t>
      </w:r>
      <w:r w:rsidR="00892D25">
        <w:rPr>
          <w:rFonts w:ascii="Verdana" w:hAnsi="Verdana"/>
          <w:sz w:val="20"/>
          <w:szCs w:val="20"/>
        </w:rPr>
        <w:t>-</w:t>
      </w:r>
      <w:r w:rsidR="008D1930">
        <w:rPr>
          <w:rFonts w:ascii="Verdana" w:hAnsi="Verdana"/>
          <w:sz w:val="20"/>
          <w:szCs w:val="20"/>
        </w:rPr>
        <w:t xml:space="preserve">like LC-UV </w:t>
      </w:r>
      <w:r w:rsidR="00106A11" w:rsidRPr="00BE1501">
        <w:rPr>
          <w:rFonts w:ascii="Verdana" w:hAnsi="Verdana"/>
          <w:sz w:val="20"/>
          <w:szCs w:val="20"/>
        </w:rPr>
        <w:t xml:space="preserve">chromatogram </w:t>
      </w:r>
      <w:r w:rsidR="00892D25">
        <w:rPr>
          <w:rFonts w:ascii="Verdana" w:hAnsi="Verdana"/>
          <w:sz w:val="20"/>
          <w:szCs w:val="20"/>
        </w:rPr>
        <w:t>with</w:t>
      </w:r>
      <w:r w:rsidR="008D1930">
        <w:rPr>
          <w:rFonts w:ascii="Verdana" w:hAnsi="Verdana"/>
          <w:sz w:val="20"/>
          <w:szCs w:val="20"/>
        </w:rPr>
        <w:t xml:space="preserve"> corresponding </w:t>
      </w:r>
      <w:r w:rsidR="00106A11" w:rsidRPr="00BE1501">
        <w:rPr>
          <w:rFonts w:ascii="Verdana" w:hAnsi="Verdana"/>
          <w:sz w:val="20"/>
          <w:szCs w:val="20"/>
        </w:rPr>
        <w:t xml:space="preserve">bioactivity </w:t>
      </w:r>
      <w:r w:rsidR="00892D25">
        <w:rPr>
          <w:rFonts w:ascii="Verdana" w:hAnsi="Verdana"/>
          <w:sz w:val="20"/>
          <w:szCs w:val="20"/>
        </w:rPr>
        <w:t xml:space="preserve">chromatogram </w:t>
      </w:r>
      <w:r w:rsidR="00106A11" w:rsidRPr="00BE1501">
        <w:rPr>
          <w:rFonts w:ascii="Verdana" w:hAnsi="Verdana"/>
          <w:sz w:val="20"/>
          <w:szCs w:val="20"/>
        </w:rPr>
        <w:t>profile</w:t>
      </w:r>
      <w:r w:rsidR="001C7112">
        <w:rPr>
          <w:rFonts w:ascii="Verdana" w:hAnsi="Verdana"/>
          <w:sz w:val="20"/>
          <w:szCs w:val="20"/>
        </w:rPr>
        <w:t>.</w:t>
      </w:r>
      <w:r w:rsidR="00773D9D">
        <w:rPr>
          <w:rFonts w:ascii="Verdana" w:hAnsi="Verdana"/>
          <w:sz w:val="20"/>
          <w:szCs w:val="20"/>
        </w:rPr>
        <w:t xml:space="preserve"> </w:t>
      </w:r>
      <w:r w:rsidR="00EA35B6" w:rsidRPr="00EA35B6">
        <w:rPr>
          <w:rFonts w:ascii="Verdana" w:hAnsi="Verdana"/>
          <w:sz w:val="20"/>
          <w:szCs w:val="20"/>
        </w:rPr>
        <w:t>The depicted 220 nm UV-VIS traces give the most sensitive results of all recorded UV traces. However, despite being the most sensitive, one drawback using this wavelength is the baseline drift visible upon chromatographic gradient progression, due to UV absorbance of organic modifier</w:t>
      </w:r>
      <w:r w:rsidR="00D1177D">
        <w:rPr>
          <w:rFonts w:ascii="Verdana" w:hAnsi="Verdana"/>
          <w:sz w:val="20"/>
          <w:szCs w:val="20"/>
        </w:rPr>
        <w:t xml:space="preserve"> impurities</w:t>
      </w:r>
      <w:r w:rsidR="00EA35B6" w:rsidRPr="00EA35B6">
        <w:rPr>
          <w:rFonts w:ascii="Verdana" w:hAnsi="Verdana"/>
          <w:sz w:val="20"/>
          <w:szCs w:val="20"/>
        </w:rPr>
        <w:t>. The most important function of the given LC-UV-traces is alignment between bioassay chromatograms, post separation MS analysis, and the possibility to match our chromatography results of those obtained in other labs.</w:t>
      </w:r>
      <w:r w:rsidR="00773D9D">
        <w:rPr>
          <w:rFonts w:ascii="Verdana" w:hAnsi="Verdana"/>
          <w:sz w:val="20"/>
          <w:szCs w:val="20"/>
        </w:rPr>
        <w:t xml:space="preserve"> </w:t>
      </w:r>
      <w:r w:rsidR="00BB5C90">
        <w:rPr>
          <w:rFonts w:ascii="Verdana" w:hAnsi="Verdana"/>
          <w:sz w:val="20"/>
          <w:szCs w:val="20"/>
        </w:rPr>
        <w:t>The results displayed in</w:t>
      </w:r>
      <w:r w:rsidR="00A0728B">
        <w:rPr>
          <w:rFonts w:ascii="Verdana" w:hAnsi="Verdana"/>
          <w:sz w:val="20"/>
          <w:szCs w:val="20"/>
        </w:rPr>
        <w:t xml:space="preserve"> Figure 7</w:t>
      </w:r>
      <w:r w:rsidR="00892D25">
        <w:rPr>
          <w:rFonts w:ascii="Verdana" w:hAnsi="Verdana"/>
          <w:sz w:val="20"/>
          <w:szCs w:val="20"/>
        </w:rPr>
        <w:t xml:space="preserve"> </w:t>
      </w:r>
      <w:r w:rsidR="00BB5C90">
        <w:rPr>
          <w:rFonts w:ascii="Verdana" w:hAnsi="Verdana"/>
          <w:sz w:val="20"/>
          <w:szCs w:val="20"/>
        </w:rPr>
        <w:t>show</w:t>
      </w:r>
      <w:r w:rsidR="00BB5C90" w:rsidRPr="00BE1501">
        <w:rPr>
          <w:rFonts w:ascii="Verdana" w:hAnsi="Verdana"/>
          <w:sz w:val="20"/>
          <w:szCs w:val="20"/>
        </w:rPr>
        <w:t xml:space="preserve"> </w:t>
      </w:r>
      <w:r w:rsidR="00106A11" w:rsidRPr="00BE1501">
        <w:rPr>
          <w:rFonts w:ascii="Verdana" w:hAnsi="Verdana"/>
          <w:sz w:val="20"/>
          <w:szCs w:val="20"/>
        </w:rPr>
        <w:t xml:space="preserve">that </w:t>
      </w:r>
      <w:r w:rsidR="00892D25">
        <w:rPr>
          <w:rFonts w:ascii="Verdana" w:hAnsi="Verdana"/>
          <w:sz w:val="20"/>
          <w:szCs w:val="20"/>
        </w:rPr>
        <w:t xml:space="preserve">the </w:t>
      </w:r>
      <w:r w:rsidR="00C14E4C">
        <w:rPr>
          <w:rFonts w:ascii="Verdana" w:hAnsi="Verdana"/>
          <w:sz w:val="20"/>
          <w:szCs w:val="20"/>
        </w:rPr>
        <w:t xml:space="preserve">enzymatically </w:t>
      </w:r>
      <w:r w:rsidR="00892D25">
        <w:rPr>
          <w:rFonts w:ascii="Verdana" w:hAnsi="Verdana"/>
          <w:sz w:val="20"/>
          <w:szCs w:val="20"/>
        </w:rPr>
        <w:t xml:space="preserve">active </w:t>
      </w:r>
      <w:r w:rsidR="00106A11" w:rsidRPr="00BE1501">
        <w:rPr>
          <w:rFonts w:ascii="Verdana" w:hAnsi="Verdana"/>
          <w:sz w:val="20"/>
          <w:szCs w:val="20"/>
        </w:rPr>
        <w:t xml:space="preserve">peaks </w:t>
      </w:r>
      <w:r w:rsidR="009B4FC7">
        <w:rPr>
          <w:rFonts w:ascii="Verdana" w:hAnsi="Verdana"/>
          <w:sz w:val="20"/>
          <w:szCs w:val="20"/>
        </w:rPr>
        <w:t xml:space="preserve">for all venoms analyzed </w:t>
      </w:r>
      <w:r w:rsidR="00106A11" w:rsidRPr="00BE1501">
        <w:rPr>
          <w:rFonts w:ascii="Verdana" w:hAnsi="Verdana"/>
          <w:sz w:val="20"/>
          <w:szCs w:val="20"/>
        </w:rPr>
        <w:t>elut</w:t>
      </w:r>
      <w:r w:rsidR="00892D25">
        <w:rPr>
          <w:rFonts w:ascii="Verdana" w:hAnsi="Verdana"/>
          <w:sz w:val="20"/>
          <w:szCs w:val="20"/>
        </w:rPr>
        <w:t>ed</w:t>
      </w:r>
      <w:r w:rsidR="00106A11" w:rsidRPr="00BE1501">
        <w:rPr>
          <w:rFonts w:ascii="Verdana" w:hAnsi="Verdana"/>
          <w:sz w:val="20"/>
          <w:szCs w:val="20"/>
        </w:rPr>
        <w:t xml:space="preserve"> in the 15 to </w:t>
      </w:r>
      <w:r w:rsidR="001C7112" w:rsidRPr="00BE1501">
        <w:rPr>
          <w:rFonts w:ascii="Verdana" w:hAnsi="Verdana"/>
          <w:sz w:val="20"/>
          <w:szCs w:val="20"/>
        </w:rPr>
        <w:t>25-minute</w:t>
      </w:r>
      <w:r w:rsidR="00106A11" w:rsidRPr="00BE1501">
        <w:rPr>
          <w:rFonts w:ascii="Verdana" w:hAnsi="Verdana"/>
          <w:sz w:val="20"/>
          <w:szCs w:val="20"/>
        </w:rPr>
        <w:t xml:space="preserve"> time frame. </w:t>
      </w:r>
      <w:r w:rsidR="009B4FC7">
        <w:rPr>
          <w:rFonts w:ascii="Verdana" w:hAnsi="Verdana"/>
          <w:sz w:val="20"/>
          <w:szCs w:val="20"/>
        </w:rPr>
        <w:t>L</w:t>
      </w:r>
      <w:r w:rsidR="00106A11" w:rsidRPr="00BE1501">
        <w:rPr>
          <w:rFonts w:ascii="Verdana" w:hAnsi="Verdana"/>
          <w:sz w:val="20"/>
          <w:szCs w:val="20"/>
        </w:rPr>
        <w:t xml:space="preserve">ater eluting </w:t>
      </w:r>
      <w:r w:rsidR="00321757">
        <w:rPr>
          <w:rFonts w:ascii="Verdana" w:hAnsi="Verdana"/>
          <w:sz w:val="20"/>
          <w:szCs w:val="20"/>
        </w:rPr>
        <w:t>(</w:t>
      </w:r>
      <w:r w:rsidR="00892D25">
        <w:rPr>
          <w:rFonts w:ascii="Verdana" w:hAnsi="Verdana"/>
          <w:sz w:val="20"/>
          <w:szCs w:val="20"/>
        </w:rPr>
        <w:t>non-</w:t>
      </w:r>
      <w:r w:rsidR="00C14E4C">
        <w:rPr>
          <w:rFonts w:ascii="Verdana" w:hAnsi="Verdana"/>
          <w:sz w:val="20"/>
          <w:szCs w:val="20"/>
        </w:rPr>
        <w:t>enzymatically-</w:t>
      </w:r>
      <w:r w:rsidR="00892D25">
        <w:rPr>
          <w:rFonts w:ascii="Verdana" w:hAnsi="Verdana"/>
          <w:sz w:val="20"/>
          <w:szCs w:val="20"/>
        </w:rPr>
        <w:t>active</w:t>
      </w:r>
      <w:r w:rsidR="00321757">
        <w:rPr>
          <w:rFonts w:ascii="Verdana" w:hAnsi="Verdana"/>
          <w:sz w:val="20"/>
          <w:szCs w:val="20"/>
        </w:rPr>
        <w:t>)</w:t>
      </w:r>
      <w:r w:rsidR="00892D25">
        <w:rPr>
          <w:rFonts w:ascii="Verdana" w:hAnsi="Verdana"/>
          <w:sz w:val="20"/>
          <w:szCs w:val="20"/>
        </w:rPr>
        <w:t xml:space="preserve"> </w:t>
      </w:r>
      <w:r w:rsidR="00106A11" w:rsidRPr="00BE1501">
        <w:rPr>
          <w:rFonts w:ascii="Verdana" w:hAnsi="Verdana"/>
          <w:sz w:val="20"/>
          <w:szCs w:val="20"/>
        </w:rPr>
        <w:t>peaks may</w:t>
      </w:r>
      <w:r w:rsidR="00CF69E2">
        <w:rPr>
          <w:rFonts w:ascii="Verdana" w:hAnsi="Verdana"/>
          <w:sz w:val="20"/>
          <w:szCs w:val="20"/>
        </w:rPr>
        <w:t xml:space="preserve">, although not likely for </w:t>
      </w:r>
      <w:r w:rsidR="00E4654A">
        <w:rPr>
          <w:rFonts w:ascii="Verdana" w:hAnsi="Verdana"/>
          <w:sz w:val="20"/>
          <w:szCs w:val="20"/>
        </w:rPr>
        <w:t>the relatively stable s</w:t>
      </w:r>
      <w:r w:rsidR="00CF69E2">
        <w:rPr>
          <w:rFonts w:ascii="Verdana" w:hAnsi="Verdana"/>
          <w:sz w:val="20"/>
          <w:szCs w:val="20"/>
        </w:rPr>
        <w:t>vPLA</w:t>
      </w:r>
      <w:r w:rsidR="00CF69E2" w:rsidRPr="003742D4">
        <w:rPr>
          <w:rFonts w:ascii="Verdana" w:hAnsi="Verdana"/>
          <w:sz w:val="20"/>
          <w:szCs w:val="20"/>
          <w:vertAlign w:val="subscript"/>
        </w:rPr>
        <w:t>2</w:t>
      </w:r>
      <w:r w:rsidR="009B4FC7">
        <w:rPr>
          <w:rFonts w:ascii="Verdana" w:hAnsi="Verdana"/>
          <w:sz w:val="20"/>
          <w:szCs w:val="20"/>
        </w:rPr>
        <w:t>s</w:t>
      </w:r>
      <w:r w:rsidR="00CF69E2">
        <w:rPr>
          <w:rFonts w:ascii="Verdana" w:hAnsi="Verdana"/>
          <w:sz w:val="20"/>
          <w:szCs w:val="20"/>
        </w:rPr>
        <w:t xml:space="preserve">, </w:t>
      </w:r>
      <w:r w:rsidR="009B4FC7">
        <w:rPr>
          <w:rFonts w:ascii="Verdana" w:hAnsi="Verdana"/>
          <w:sz w:val="20"/>
          <w:szCs w:val="20"/>
        </w:rPr>
        <w:t xml:space="preserve">be </w:t>
      </w:r>
      <w:r w:rsidR="007010EE">
        <w:rPr>
          <w:rFonts w:ascii="Verdana" w:hAnsi="Verdana"/>
          <w:sz w:val="20"/>
          <w:szCs w:val="20"/>
        </w:rPr>
        <w:t>denatured</w:t>
      </w:r>
      <w:r w:rsidR="00E4654A">
        <w:rPr>
          <w:rFonts w:ascii="Verdana" w:hAnsi="Verdana"/>
          <w:sz w:val="20"/>
          <w:szCs w:val="20"/>
        </w:rPr>
        <w:t xml:space="preserve"> s</w:t>
      </w:r>
      <w:r w:rsidR="009B4FC7">
        <w:rPr>
          <w:rFonts w:ascii="Verdana" w:hAnsi="Verdana"/>
          <w:sz w:val="20"/>
          <w:szCs w:val="20"/>
        </w:rPr>
        <w:t>vPLA</w:t>
      </w:r>
      <w:r w:rsidR="009B4FC7" w:rsidRPr="003742D4">
        <w:rPr>
          <w:rFonts w:ascii="Verdana" w:hAnsi="Verdana"/>
          <w:sz w:val="20"/>
          <w:szCs w:val="20"/>
          <w:vertAlign w:val="subscript"/>
        </w:rPr>
        <w:t>2</w:t>
      </w:r>
      <w:r w:rsidR="009B4FC7">
        <w:rPr>
          <w:rFonts w:ascii="Verdana" w:hAnsi="Verdana"/>
          <w:sz w:val="20"/>
          <w:szCs w:val="20"/>
        </w:rPr>
        <w:t>s</w:t>
      </w:r>
      <w:r w:rsidR="00892D25">
        <w:rPr>
          <w:rFonts w:ascii="Verdana" w:hAnsi="Verdana"/>
          <w:sz w:val="20"/>
          <w:szCs w:val="20"/>
        </w:rPr>
        <w:t xml:space="preserve"> (due to the high organic solvent</w:t>
      </w:r>
      <w:r w:rsidR="001A7ECE">
        <w:rPr>
          <w:rFonts w:ascii="Verdana" w:hAnsi="Verdana"/>
          <w:sz w:val="20"/>
          <w:szCs w:val="20"/>
        </w:rPr>
        <w:t xml:space="preserve"> (i.e. acetonitrile) </w:t>
      </w:r>
      <w:r w:rsidR="00892D25">
        <w:rPr>
          <w:rFonts w:ascii="Verdana" w:hAnsi="Verdana"/>
          <w:sz w:val="20"/>
          <w:szCs w:val="20"/>
        </w:rPr>
        <w:t>concentration during elution)</w:t>
      </w:r>
      <w:r w:rsidR="001C7112">
        <w:rPr>
          <w:rFonts w:ascii="Verdana" w:hAnsi="Verdana"/>
          <w:sz w:val="20"/>
          <w:szCs w:val="20"/>
        </w:rPr>
        <w:t xml:space="preserve">. </w:t>
      </w:r>
      <w:r w:rsidR="0014588C" w:rsidRPr="00BE1501">
        <w:rPr>
          <w:rFonts w:ascii="Verdana" w:hAnsi="Verdana"/>
          <w:sz w:val="20"/>
          <w:szCs w:val="20"/>
        </w:rPr>
        <w:t xml:space="preserve">As can be seen </w:t>
      </w:r>
      <w:r w:rsidR="00892D25">
        <w:rPr>
          <w:rFonts w:ascii="Verdana" w:hAnsi="Verdana"/>
          <w:sz w:val="20"/>
          <w:szCs w:val="20"/>
        </w:rPr>
        <w:t xml:space="preserve">from </w:t>
      </w:r>
      <w:r w:rsidR="0014588C" w:rsidRPr="00BE1501">
        <w:rPr>
          <w:rFonts w:ascii="Verdana" w:hAnsi="Verdana"/>
          <w:sz w:val="20"/>
          <w:szCs w:val="20"/>
        </w:rPr>
        <w:t xml:space="preserve">the </w:t>
      </w:r>
      <w:r w:rsidR="00892D25">
        <w:rPr>
          <w:rFonts w:ascii="Verdana" w:hAnsi="Verdana"/>
          <w:sz w:val="20"/>
          <w:szCs w:val="20"/>
        </w:rPr>
        <w:t>chromatographic PLA</w:t>
      </w:r>
      <w:r w:rsidR="00892D25" w:rsidRPr="003742D4">
        <w:rPr>
          <w:rFonts w:ascii="Verdana" w:hAnsi="Verdana"/>
          <w:sz w:val="20"/>
          <w:szCs w:val="20"/>
          <w:vertAlign w:val="subscript"/>
        </w:rPr>
        <w:t>2</w:t>
      </w:r>
      <w:r w:rsidR="00892D25" w:rsidRPr="00BE1501">
        <w:rPr>
          <w:rFonts w:ascii="Verdana" w:hAnsi="Verdana"/>
          <w:sz w:val="20"/>
          <w:szCs w:val="20"/>
        </w:rPr>
        <w:t xml:space="preserve"> </w:t>
      </w:r>
      <w:r w:rsidR="0014588C" w:rsidRPr="00BE1501">
        <w:rPr>
          <w:rFonts w:ascii="Verdana" w:hAnsi="Verdana"/>
          <w:sz w:val="20"/>
          <w:szCs w:val="20"/>
        </w:rPr>
        <w:t xml:space="preserve">activity data, </w:t>
      </w:r>
      <w:r w:rsidR="00892D25">
        <w:rPr>
          <w:rFonts w:ascii="Verdana" w:hAnsi="Verdana"/>
          <w:sz w:val="20"/>
          <w:szCs w:val="20"/>
        </w:rPr>
        <w:t>all</w:t>
      </w:r>
      <w:r w:rsidR="00892D25" w:rsidRPr="00BE1501">
        <w:rPr>
          <w:rFonts w:ascii="Verdana" w:hAnsi="Verdana"/>
          <w:sz w:val="20"/>
          <w:szCs w:val="20"/>
        </w:rPr>
        <w:t xml:space="preserve"> </w:t>
      </w:r>
      <w:r w:rsidR="0014588C" w:rsidRPr="00BE1501">
        <w:rPr>
          <w:rFonts w:ascii="Verdana" w:hAnsi="Verdana"/>
          <w:sz w:val="20"/>
          <w:szCs w:val="20"/>
        </w:rPr>
        <w:t xml:space="preserve">the snake venoms analyzed show </w:t>
      </w:r>
      <w:r w:rsidR="00B41ECE">
        <w:rPr>
          <w:rFonts w:ascii="Verdana" w:hAnsi="Verdana"/>
          <w:sz w:val="20"/>
          <w:szCs w:val="20"/>
        </w:rPr>
        <w:t xml:space="preserve">positive </w:t>
      </w:r>
      <w:r w:rsidR="00892D25">
        <w:rPr>
          <w:rFonts w:ascii="Verdana" w:hAnsi="Verdana"/>
          <w:sz w:val="20"/>
          <w:szCs w:val="20"/>
        </w:rPr>
        <w:t>sv</w:t>
      </w:r>
      <w:r w:rsidR="0014588C">
        <w:rPr>
          <w:rFonts w:ascii="Verdana" w:hAnsi="Verdana"/>
          <w:sz w:val="20"/>
          <w:szCs w:val="20"/>
        </w:rPr>
        <w:t>PLA</w:t>
      </w:r>
      <w:r w:rsidR="0014588C" w:rsidRPr="003742D4">
        <w:rPr>
          <w:rFonts w:ascii="Verdana" w:hAnsi="Verdana"/>
          <w:sz w:val="20"/>
          <w:szCs w:val="20"/>
          <w:vertAlign w:val="subscript"/>
        </w:rPr>
        <w:t>2</w:t>
      </w:r>
      <w:r w:rsidR="0014588C" w:rsidRPr="00BE1501">
        <w:rPr>
          <w:rFonts w:ascii="Verdana" w:hAnsi="Verdana"/>
          <w:sz w:val="20"/>
          <w:szCs w:val="20"/>
        </w:rPr>
        <w:t xml:space="preserve"> activity</w:t>
      </w:r>
      <w:r w:rsidR="0014588C">
        <w:rPr>
          <w:rFonts w:ascii="Verdana" w:hAnsi="Verdana"/>
          <w:sz w:val="20"/>
          <w:szCs w:val="20"/>
        </w:rPr>
        <w:t xml:space="preserve"> peaks</w:t>
      </w:r>
      <w:r w:rsidR="0014588C" w:rsidRPr="00BE1501">
        <w:rPr>
          <w:rFonts w:ascii="Verdana" w:hAnsi="Verdana"/>
          <w:sz w:val="20"/>
          <w:szCs w:val="20"/>
        </w:rPr>
        <w:t xml:space="preserve">, which </w:t>
      </w:r>
      <w:r w:rsidR="0014588C">
        <w:rPr>
          <w:rFonts w:ascii="Verdana" w:hAnsi="Verdana"/>
          <w:sz w:val="20"/>
          <w:szCs w:val="20"/>
        </w:rPr>
        <w:t xml:space="preserve">indicates that all </w:t>
      </w:r>
      <w:r w:rsidR="0014588C" w:rsidRPr="00BE1501">
        <w:rPr>
          <w:rFonts w:ascii="Verdana" w:hAnsi="Verdana"/>
          <w:sz w:val="20"/>
          <w:szCs w:val="20"/>
        </w:rPr>
        <w:t xml:space="preserve">venoms </w:t>
      </w:r>
      <w:r w:rsidR="0014588C">
        <w:rPr>
          <w:rFonts w:ascii="Verdana" w:hAnsi="Verdana"/>
          <w:sz w:val="20"/>
          <w:szCs w:val="20"/>
        </w:rPr>
        <w:t xml:space="preserve">profiled </w:t>
      </w:r>
      <w:r w:rsidR="0014588C" w:rsidRPr="00BE1501">
        <w:rPr>
          <w:rFonts w:ascii="Verdana" w:hAnsi="Verdana"/>
          <w:sz w:val="20"/>
          <w:szCs w:val="20"/>
        </w:rPr>
        <w:t>contain at least one</w:t>
      </w:r>
      <w:r w:rsidR="0014588C">
        <w:rPr>
          <w:rFonts w:ascii="Verdana" w:hAnsi="Verdana"/>
          <w:sz w:val="20"/>
          <w:szCs w:val="20"/>
        </w:rPr>
        <w:t xml:space="preserve">, but in most cases </w:t>
      </w:r>
      <w:r w:rsidR="0014588C" w:rsidRPr="00BE1501">
        <w:rPr>
          <w:rFonts w:ascii="Verdana" w:hAnsi="Verdana"/>
          <w:sz w:val="20"/>
          <w:szCs w:val="20"/>
        </w:rPr>
        <w:t>multiple</w:t>
      </w:r>
      <w:r w:rsidR="00BB5C90">
        <w:rPr>
          <w:rFonts w:ascii="Verdana" w:hAnsi="Verdana"/>
          <w:sz w:val="20"/>
          <w:szCs w:val="20"/>
        </w:rPr>
        <w:t>,</w:t>
      </w:r>
      <w:r w:rsidR="0014588C" w:rsidRPr="00BE1501">
        <w:rPr>
          <w:rFonts w:ascii="Verdana" w:hAnsi="Verdana"/>
          <w:sz w:val="20"/>
          <w:szCs w:val="20"/>
        </w:rPr>
        <w:t xml:space="preserve"> </w:t>
      </w:r>
      <w:r w:rsidR="00E4654A">
        <w:rPr>
          <w:rFonts w:ascii="Verdana" w:hAnsi="Verdana"/>
          <w:sz w:val="20"/>
          <w:szCs w:val="20"/>
        </w:rPr>
        <w:t>s</w:t>
      </w:r>
      <w:r w:rsidR="0014588C">
        <w:rPr>
          <w:rFonts w:ascii="Verdana" w:hAnsi="Verdana"/>
          <w:sz w:val="20"/>
          <w:szCs w:val="20"/>
        </w:rPr>
        <w:t>vPLA</w:t>
      </w:r>
      <w:r w:rsidR="0014588C" w:rsidRPr="003742D4">
        <w:rPr>
          <w:rFonts w:ascii="Verdana" w:hAnsi="Verdana"/>
          <w:sz w:val="20"/>
          <w:szCs w:val="20"/>
          <w:vertAlign w:val="subscript"/>
        </w:rPr>
        <w:t>2</w:t>
      </w:r>
      <w:r w:rsidR="0014588C">
        <w:rPr>
          <w:rFonts w:ascii="Verdana" w:hAnsi="Verdana"/>
          <w:sz w:val="20"/>
          <w:szCs w:val="20"/>
        </w:rPr>
        <w:t>s</w:t>
      </w:r>
      <w:r w:rsidR="00D1177D">
        <w:rPr>
          <w:rFonts w:ascii="Verdana" w:hAnsi="Verdana"/>
          <w:sz w:val="20"/>
          <w:szCs w:val="20"/>
        </w:rPr>
        <w:t>.</w:t>
      </w:r>
    </w:p>
    <w:p w14:paraId="549829FC" w14:textId="117C4E3F" w:rsidR="00EF63C4" w:rsidRPr="00591426" w:rsidRDefault="00875306" w:rsidP="00AB352A">
      <w:pPr>
        <w:spacing w:after="160" w:line="259" w:lineRule="auto"/>
        <w:rPr>
          <w:rFonts w:ascii="Verdana" w:hAnsi="Verdana"/>
          <w:sz w:val="20"/>
          <w:szCs w:val="20"/>
        </w:rPr>
      </w:pPr>
      <w:r>
        <w:rPr>
          <w:noProof/>
          <w:lang w:val="nl-NL" w:eastAsia="nl-NL"/>
        </w:rPr>
        <w:lastRenderedPageBreak/>
        <mc:AlternateContent>
          <mc:Choice Requires="wpg">
            <w:drawing>
              <wp:anchor distT="0" distB="0" distL="114300" distR="114300" simplePos="0" relativeHeight="251691008" behindDoc="0" locked="0" layoutInCell="1" allowOverlap="1" wp14:anchorId="7A771B0A" wp14:editId="5A56B5E6">
                <wp:simplePos x="0" y="0"/>
                <wp:positionH relativeFrom="column">
                  <wp:posOffset>0</wp:posOffset>
                </wp:positionH>
                <wp:positionV relativeFrom="paragraph">
                  <wp:posOffset>0</wp:posOffset>
                </wp:positionV>
                <wp:extent cx="6131560" cy="8296910"/>
                <wp:effectExtent l="0" t="0" r="0" b="0"/>
                <wp:wrapTopAndBottom/>
                <wp:docPr id="3" name="Group 2"/>
                <wp:cNvGraphicFramePr/>
                <a:graphic xmlns:a="http://schemas.openxmlformats.org/drawingml/2006/main">
                  <a:graphicData uri="http://schemas.microsoft.com/office/word/2010/wordprocessingGroup">
                    <wpg:wgp>
                      <wpg:cNvGrpSpPr/>
                      <wpg:grpSpPr>
                        <a:xfrm>
                          <a:off x="0" y="0"/>
                          <a:ext cx="6131560" cy="8296910"/>
                          <a:chOff x="0" y="-1"/>
                          <a:chExt cx="6132040" cy="8296912"/>
                        </a:xfrm>
                      </wpg:grpSpPr>
                      <pic:pic xmlns:pic="http://schemas.openxmlformats.org/drawingml/2006/picture">
                        <pic:nvPicPr>
                          <pic:cNvPr id="2" name="Picture 2"/>
                          <pic:cNvPicPr>
                            <a:picLocks noChangeAspect="1" noChangeArrowheads="1"/>
                          </pic:cNvPicPr>
                        </pic:nvPicPr>
                        <pic:blipFill>
                          <a:blip r:embed="rId20"/>
                          <a:srcRect/>
                          <a:stretch>
                            <a:fillRect/>
                          </a:stretch>
                        </pic:blipFill>
                        <pic:spPr bwMode="auto">
                          <a:xfrm>
                            <a:off x="3107704" y="6039486"/>
                            <a:ext cx="2941638"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1"/>
                          <a:srcRect/>
                          <a:stretch>
                            <a:fillRect/>
                          </a:stretch>
                        </pic:blipFill>
                        <pic:spPr bwMode="auto">
                          <a:xfrm>
                            <a:off x="11360" y="6019071"/>
                            <a:ext cx="2943225" cy="22526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22"/>
                          <a:srcRect/>
                          <a:stretch>
                            <a:fillRect/>
                          </a:stretch>
                        </pic:blipFill>
                        <pic:spPr bwMode="auto">
                          <a:xfrm>
                            <a:off x="3116807" y="3210759"/>
                            <a:ext cx="2943225" cy="22526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23"/>
                          <a:srcRect/>
                          <a:stretch>
                            <a:fillRect/>
                          </a:stretch>
                        </pic:blipFill>
                        <pic:spPr bwMode="auto">
                          <a:xfrm>
                            <a:off x="22050" y="3210759"/>
                            <a:ext cx="2941638" cy="22526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24"/>
                          <a:srcRect/>
                          <a:stretch>
                            <a:fillRect/>
                          </a:stretch>
                        </pic:blipFill>
                        <pic:spPr bwMode="auto">
                          <a:xfrm>
                            <a:off x="3014190" y="422862"/>
                            <a:ext cx="311785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25"/>
                          <a:srcRect/>
                          <a:stretch>
                            <a:fillRect/>
                          </a:stretch>
                        </pic:blipFill>
                        <pic:spPr bwMode="auto">
                          <a:xfrm>
                            <a:off x="0" y="472868"/>
                            <a:ext cx="2943225" cy="2254250"/>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wpg:grpSpPr>
                          <a:xfrm>
                            <a:off x="20932" y="-1"/>
                            <a:ext cx="5885978" cy="6279131"/>
                            <a:chOff x="20933" y="0"/>
                            <a:chExt cx="5886327" cy="6279358"/>
                          </a:xfrm>
                        </wpg:grpSpPr>
                        <wps:wsp>
                          <wps:cNvPr id="10" name="TextBox 15"/>
                          <wps:cNvSpPr txBox="1"/>
                          <wps:spPr>
                            <a:xfrm>
                              <a:off x="419274" y="266949"/>
                              <a:ext cx="2085974" cy="277009"/>
                            </a:xfrm>
                            <a:prstGeom prst="rect">
                              <a:avLst/>
                            </a:prstGeom>
                            <a:noFill/>
                          </wps:spPr>
                          <wps:txbx>
                            <w:txbxContent>
                              <w:p w14:paraId="6CE82488" w14:textId="77777777" w:rsidR="00FF53BF" w:rsidRDefault="00FF53BF" w:rsidP="00875306">
                                <w:pPr>
                                  <w:pStyle w:val="NormalWeb"/>
                                  <w:spacing w:before="0" w:beforeAutospacing="0" w:after="0" w:afterAutospacing="0"/>
                                  <w:jc w:val="center"/>
                                </w:pPr>
                                <w:r>
                                  <w:rPr>
                                    <w:rFonts w:ascii="Verdana" w:eastAsia="Verdana" w:hAnsi="Verdana" w:cs="Verdana"/>
                                    <w:i/>
                                    <w:iCs/>
                                    <w:color w:val="000000"/>
                                    <w:kern w:val="24"/>
                                    <w:lang w:val="en-US"/>
                                  </w:rPr>
                                  <w:t>Bothrops asper</w:t>
                                </w:r>
                              </w:p>
                            </w:txbxContent>
                          </wps:txbx>
                          <wps:bodyPr wrap="square" rtlCol="0">
                            <a:spAutoFit/>
                          </wps:bodyPr>
                        </wps:wsp>
                        <wps:wsp>
                          <wps:cNvPr id="11" name="TextBox 16"/>
                          <wps:cNvSpPr txBox="1"/>
                          <wps:spPr>
                            <a:xfrm>
                              <a:off x="3533950" y="266949"/>
                              <a:ext cx="2085974" cy="277009"/>
                            </a:xfrm>
                            <a:prstGeom prst="rect">
                              <a:avLst/>
                            </a:prstGeom>
                            <a:noFill/>
                          </wps:spPr>
                          <wps:txbx>
                            <w:txbxContent>
                              <w:p w14:paraId="20CE5F0F" w14:textId="77777777" w:rsidR="00FF53BF" w:rsidRDefault="00FF53BF" w:rsidP="00875306">
                                <w:pPr>
                                  <w:pStyle w:val="NormalWeb"/>
                                  <w:spacing w:before="0" w:beforeAutospacing="0" w:after="0" w:afterAutospacing="0"/>
                                  <w:jc w:val="center"/>
                                </w:pPr>
                                <w:r>
                                  <w:rPr>
                                    <w:rFonts w:ascii="Verdana" w:eastAsia="Verdana" w:hAnsi="Verdana" w:cs="Verdana"/>
                                    <w:i/>
                                    <w:iCs/>
                                    <w:color w:val="000000"/>
                                    <w:kern w:val="24"/>
                                    <w:lang w:val="en-US"/>
                                  </w:rPr>
                                  <w:t>Daboia russelii russelii</w:t>
                                </w:r>
                              </w:p>
                            </w:txbxContent>
                          </wps:txbx>
                          <wps:bodyPr wrap="square" rtlCol="0">
                            <a:spAutoFit/>
                          </wps:bodyPr>
                        </wps:wsp>
                        <wps:wsp>
                          <wps:cNvPr id="12" name="TextBox 17"/>
                          <wps:cNvSpPr txBox="1"/>
                          <wps:spPr>
                            <a:xfrm>
                              <a:off x="418286" y="3026354"/>
                              <a:ext cx="2085974" cy="277009"/>
                            </a:xfrm>
                            <a:prstGeom prst="rect">
                              <a:avLst/>
                            </a:prstGeom>
                            <a:noFill/>
                          </wps:spPr>
                          <wps:txbx>
                            <w:txbxContent>
                              <w:p w14:paraId="28217A6C" w14:textId="77777777" w:rsidR="00FF53BF" w:rsidRDefault="00FF53BF" w:rsidP="00875306">
                                <w:pPr>
                                  <w:pStyle w:val="NormalWeb"/>
                                  <w:spacing w:before="0" w:beforeAutospacing="0" w:after="0" w:afterAutospacing="0"/>
                                  <w:jc w:val="center"/>
                                </w:pPr>
                                <w:r>
                                  <w:rPr>
                                    <w:rFonts w:ascii="Verdana" w:eastAsia="Verdana" w:hAnsi="Verdana" w:cs="Verdana"/>
                                    <w:i/>
                                    <w:iCs/>
                                    <w:color w:val="000000"/>
                                    <w:kern w:val="24"/>
                                    <w:lang w:val="en-US"/>
                                  </w:rPr>
                                  <w:t>Echis coloratus</w:t>
                                </w:r>
                              </w:p>
                            </w:txbxContent>
                          </wps:txbx>
                          <wps:bodyPr wrap="square" rtlCol="0">
                            <a:spAutoFit/>
                          </wps:bodyPr>
                        </wps:wsp>
                        <wps:wsp>
                          <wps:cNvPr id="13" name="TextBox 18"/>
                          <wps:cNvSpPr txBox="1"/>
                          <wps:spPr>
                            <a:xfrm>
                              <a:off x="3534313" y="3026354"/>
                              <a:ext cx="2085974" cy="277009"/>
                            </a:xfrm>
                            <a:prstGeom prst="rect">
                              <a:avLst/>
                            </a:prstGeom>
                            <a:noFill/>
                          </wps:spPr>
                          <wps:txbx>
                            <w:txbxContent>
                              <w:p w14:paraId="27624F03" w14:textId="77777777" w:rsidR="00FF53BF" w:rsidRDefault="00FF53BF" w:rsidP="00875306">
                                <w:pPr>
                                  <w:pStyle w:val="NormalWeb"/>
                                  <w:spacing w:before="0" w:beforeAutospacing="0" w:after="0" w:afterAutospacing="0"/>
                                  <w:jc w:val="center"/>
                                </w:pPr>
                                <w:r>
                                  <w:rPr>
                                    <w:rFonts w:ascii="Verdana" w:eastAsia="Verdana" w:hAnsi="Verdana" w:cs="Verdana"/>
                                    <w:i/>
                                    <w:iCs/>
                                    <w:color w:val="000000"/>
                                    <w:kern w:val="24"/>
                                    <w:lang w:val="en-US"/>
                                  </w:rPr>
                                  <w:t>Echis ocellatus</w:t>
                                </w:r>
                              </w:p>
                            </w:txbxContent>
                          </wps:txbx>
                          <wps:bodyPr wrap="square" rtlCol="0">
                            <a:spAutoFit/>
                          </wps:bodyPr>
                        </wps:wsp>
                        <wps:wsp>
                          <wps:cNvPr id="14" name="TextBox 19"/>
                          <wps:cNvSpPr txBox="1"/>
                          <wps:spPr>
                            <a:xfrm>
                              <a:off x="415417" y="5773405"/>
                              <a:ext cx="2085974" cy="277009"/>
                            </a:xfrm>
                            <a:prstGeom prst="rect">
                              <a:avLst/>
                            </a:prstGeom>
                            <a:noFill/>
                          </wps:spPr>
                          <wps:txbx>
                            <w:txbxContent>
                              <w:p w14:paraId="017DEE66" w14:textId="77777777" w:rsidR="00FF53BF" w:rsidRDefault="00FF53BF" w:rsidP="00875306">
                                <w:pPr>
                                  <w:pStyle w:val="NormalWeb"/>
                                  <w:spacing w:before="0" w:beforeAutospacing="0" w:after="0" w:afterAutospacing="0"/>
                                  <w:jc w:val="center"/>
                                </w:pPr>
                                <w:r>
                                  <w:rPr>
                                    <w:rFonts w:ascii="Verdana" w:eastAsia="Verdana" w:hAnsi="Verdana" w:cs="Verdana"/>
                                    <w:i/>
                                    <w:iCs/>
                                    <w:color w:val="000000"/>
                                    <w:kern w:val="24"/>
                                    <w:lang w:val="en-US"/>
                                  </w:rPr>
                                  <w:t>Oxyuranus scutellatus</w:t>
                                </w:r>
                              </w:p>
                            </w:txbxContent>
                          </wps:txbx>
                          <wps:bodyPr wrap="square" rtlCol="0">
                            <a:spAutoFit/>
                          </wps:bodyPr>
                        </wps:wsp>
                        <wps:wsp>
                          <wps:cNvPr id="15" name="TextBox 20"/>
                          <wps:cNvSpPr txBox="1"/>
                          <wps:spPr>
                            <a:xfrm>
                              <a:off x="3533156" y="5773405"/>
                              <a:ext cx="2085974" cy="277009"/>
                            </a:xfrm>
                            <a:prstGeom prst="rect">
                              <a:avLst/>
                            </a:prstGeom>
                            <a:noFill/>
                          </wps:spPr>
                          <wps:txbx>
                            <w:txbxContent>
                              <w:p w14:paraId="572F7D65" w14:textId="77777777" w:rsidR="00FF53BF" w:rsidRDefault="00FF53BF" w:rsidP="00875306">
                                <w:pPr>
                                  <w:pStyle w:val="NormalWeb"/>
                                  <w:spacing w:before="0" w:beforeAutospacing="0" w:after="0" w:afterAutospacing="0"/>
                                  <w:jc w:val="center"/>
                                </w:pPr>
                                <w:r>
                                  <w:rPr>
                                    <w:rFonts w:ascii="Verdana" w:eastAsia="Verdana" w:hAnsi="Verdana" w:cs="Verdana"/>
                                    <w:i/>
                                    <w:iCs/>
                                    <w:color w:val="000000"/>
                                    <w:kern w:val="24"/>
                                    <w:lang w:val="en-US"/>
                                  </w:rPr>
                                  <w:t>Echis carinatus</w:t>
                                </w:r>
                              </w:p>
                            </w:txbxContent>
                          </wps:txbx>
                          <wps:bodyPr wrap="square" rtlCol="0">
                            <a:spAutoFit/>
                          </wps:bodyPr>
                        </wps:wsp>
                        <wpg:grpSp>
                          <wpg:cNvPr id="16" name="Group 16"/>
                          <wpg:cNvGrpSpPr/>
                          <wpg:grpSpPr>
                            <a:xfrm>
                              <a:off x="1981374" y="552057"/>
                              <a:ext cx="885825" cy="215452"/>
                              <a:chOff x="1981374" y="552057"/>
                              <a:chExt cx="885825" cy="215452"/>
                            </a:xfrm>
                          </wpg:grpSpPr>
                          <wps:wsp>
                            <wps:cNvPr id="44" name="Straight Connector 44"/>
                            <wps:cNvCnPr/>
                            <wps:spPr>
                              <a:xfrm>
                                <a:off x="1981374" y="659779"/>
                                <a:ext cx="352425" cy="0"/>
                              </a:xfrm>
                              <a:prstGeom prst="line">
                                <a:avLst/>
                              </a:prstGeom>
                              <a:noFill/>
                              <a:ln w="9525" cap="flat" cmpd="sng" algn="ctr">
                                <a:solidFill>
                                  <a:srgbClr val="3150D5"/>
                                </a:solidFill>
                                <a:prstDash val="solid"/>
                              </a:ln>
                              <a:effectLst/>
                            </wps:spPr>
                            <wps:bodyPr/>
                          </wps:wsp>
                          <wps:wsp>
                            <wps:cNvPr id="45" name="TextBox 25"/>
                            <wps:cNvSpPr txBox="1"/>
                            <wps:spPr>
                              <a:xfrm>
                                <a:off x="2367136" y="552057"/>
                                <a:ext cx="500063" cy="215452"/>
                              </a:xfrm>
                              <a:prstGeom prst="rect">
                                <a:avLst/>
                              </a:prstGeom>
                              <a:noFill/>
                            </wps:spPr>
                            <wps:txbx>
                              <w:txbxContent>
                                <w:p w14:paraId="53EA6A53"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wps:txbx>
                            <wps:bodyPr wrap="square" rtlCol="0">
                              <a:spAutoFit/>
                            </wps:bodyPr>
                          </wps:wsp>
                        </wpg:grpSp>
                        <wpg:grpSp>
                          <wpg:cNvPr id="17" name="Group 17"/>
                          <wpg:cNvGrpSpPr/>
                          <wpg:grpSpPr>
                            <a:xfrm>
                              <a:off x="5016675" y="552057"/>
                              <a:ext cx="885825" cy="215452"/>
                              <a:chOff x="5016675" y="552057"/>
                              <a:chExt cx="885825" cy="215452"/>
                            </a:xfrm>
                          </wpg:grpSpPr>
                          <wps:wsp>
                            <wps:cNvPr id="42" name="Straight Connector 42"/>
                            <wps:cNvCnPr/>
                            <wps:spPr>
                              <a:xfrm>
                                <a:off x="5016675" y="659779"/>
                                <a:ext cx="352425" cy="0"/>
                              </a:xfrm>
                              <a:prstGeom prst="line">
                                <a:avLst/>
                              </a:prstGeom>
                              <a:noFill/>
                              <a:ln w="9525" cap="flat" cmpd="sng" algn="ctr">
                                <a:solidFill>
                                  <a:srgbClr val="3150D5"/>
                                </a:solidFill>
                                <a:prstDash val="solid"/>
                              </a:ln>
                              <a:effectLst/>
                            </wps:spPr>
                            <wps:bodyPr/>
                          </wps:wsp>
                          <wps:wsp>
                            <wps:cNvPr id="43" name="TextBox 91"/>
                            <wps:cNvSpPr txBox="1"/>
                            <wps:spPr>
                              <a:xfrm>
                                <a:off x="5402437" y="552057"/>
                                <a:ext cx="500063" cy="215452"/>
                              </a:xfrm>
                              <a:prstGeom prst="rect">
                                <a:avLst/>
                              </a:prstGeom>
                              <a:noFill/>
                            </wps:spPr>
                            <wps:txbx>
                              <w:txbxContent>
                                <w:p w14:paraId="62FDE743"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wps:txbx>
                            <wps:bodyPr wrap="square" rtlCol="0">
                              <a:spAutoFit/>
                            </wps:bodyPr>
                          </wps:wsp>
                        </wpg:grpSp>
                        <wpg:grpSp>
                          <wpg:cNvPr id="18" name="Group 18"/>
                          <wpg:cNvGrpSpPr/>
                          <wpg:grpSpPr>
                            <a:xfrm>
                              <a:off x="1995662" y="3341053"/>
                              <a:ext cx="885825" cy="215452"/>
                              <a:chOff x="1995662" y="3341053"/>
                              <a:chExt cx="885825" cy="215452"/>
                            </a:xfrm>
                          </wpg:grpSpPr>
                          <wps:wsp>
                            <wps:cNvPr id="40" name="Straight Connector 40"/>
                            <wps:cNvCnPr/>
                            <wps:spPr>
                              <a:xfrm>
                                <a:off x="1995662" y="3448775"/>
                                <a:ext cx="352425" cy="0"/>
                              </a:xfrm>
                              <a:prstGeom prst="line">
                                <a:avLst/>
                              </a:prstGeom>
                              <a:noFill/>
                              <a:ln w="9525" cap="flat" cmpd="sng" algn="ctr">
                                <a:solidFill>
                                  <a:srgbClr val="3150D5"/>
                                </a:solidFill>
                                <a:prstDash val="solid"/>
                              </a:ln>
                              <a:effectLst/>
                            </wps:spPr>
                            <wps:bodyPr/>
                          </wps:wsp>
                          <wps:wsp>
                            <wps:cNvPr id="41" name="TextBox 105"/>
                            <wps:cNvSpPr txBox="1"/>
                            <wps:spPr>
                              <a:xfrm>
                                <a:off x="2381424" y="3341053"/>
                                <a:ext cx="500063" cy="215452"/>
                              </a:xfrm>
                              <a:prstGeom prst="rect">
                                <a:avLst/>
                              </a:prstGeom>
                              <a:noFill/>
                            </wps:spPr>
                            <wps:txbx>
                              <w:txbxContent>
                                <w:p w14:paraId="419DF1DF"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wps:txbx>
                            <wps:bodyPr wrap="square" rtlCol="0">
                              <a:spAutoFit/>
                            </wps:bodyPr>
                          </wps:wsp>
                        </wpg:grpSp>
                        <wpg:grpSp>
                          <wpg:cNvPr id="19" name="Group 19"/>
                          <wpg:cNvGrpSpPr/>
                          <wpg:grpSpPr>
                            <a:xfrm>
                              <a:off x="5016672" y="3412612"/>
                              <a:ext cx="885825" cy="215452"/>
                              <a:chOff x="5016672" y="3412612"/>
                              <a:chExt cx="885825" cy="215452"/>
                            </a:xfrm>
                          </wpg:grpSpPr>
                          <wps:wsp>
                            <wps:cNvPr id="38" name="Straight Connector 38"/>
                            <wps:cNvCnPr/>
                            <wps:spPr>
                              <a:xfrm>
                                <a:off x="5016672" y="3520334"/>
                                <a:ext cx="352425" cy="0"/>
                              </a:xfrm>
                              <a:prstGeom prst="line">
                                <a:avLst/>
                              </a:prstGeom>
                              <a:noFill/>
                              <a:ln w="9525" cap="flat" cmpd="sng" algn="ctr">
                                <a:solidFill>
                                  <a:srgbClr val="3150D5"/>
                                </a:solidFill>
                                <a:prstDash val="solid"/>
                              </a:ln>
                              <a:effectLst/>
                            </wps:spPr>
                            <wps:bodyPr/>
                          </wps:wsp>
                          <wps:wsp>
                            <wps:cNvPr id="39" name="TextBox 119"/>
                            <wps:cNvSpPr txBox="1"/>
                            <wps:spPr>
                              <a:xfrm>
                                <a:off x="5402434" y="3412612"/>
                                <a:ext cx="500063" cy="215452"/>
                              </a:xfrm>
                              <a:prstGeom prst="rect">
                                <a:avLst/>
                              </a:prstGeom>
                              <a:noFill/>
                            </wps:spPr>
                            <wps:txbx>
                              <w:txbxContent>
                                <w:p w14:paraId="6354CD81"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wps:txbx>
                            <wps:bodyPr wrap="square" rtlCol="0">
                              <a:spAutoFit/>
                            </wps:bodyPr>
                          </wps:wsp>
                        </wpg:grpSp>
                        <wpg:grpSp>
                          <wpg:cNvPr id="20" name="Group 20"/>
                          <wpg:cNvGrpSpPr/>
                          <wpg:grpSpPr>
                            <a:xfrm>
                              <a:off x="5021435" y="6063906"/>
                              <a:ext cx="885825" cy="215452"/>
                              <a:chOff x="5021435" y="6063906"/>
                              <a:chExt cx="885825" cy="215452"/>
                            </a:xfrm>
                          </wpg:grpSpPr>
                          <wps:wsp>
                            <wps:cNvPr id="36" name="Straight Connector 36"/>
                            <wps:cNvCnPr/>
                            <wps:spPr>
                              <a:xfrm>
                                <a:off x="5021435" y="6171628"/>
                                <a:ext cx="352425" cy="0"/>
                              </a:xfrm>
                              <a:prstGeom prst="line">
                                <a:avLst/>
                              </a:prstGeom>
                              <a:noFill/>
                              <a:ln w="9525" cap="flat" cmpd="sng" algn="ctr">
                                <a:solidFill>
                                  <a:srgbClr val="3150D5"/>
                                </a:solidFill>
                                <a:prstDash val="solid"/>
                              </a:ln>
                              <a:effectLst/>
                            </wps:spPr>
                            <wps:bodyPr/>
                          </wps:wsp>
                          <wps:wsp>
                            <wps:cNvPr id="37" name="TextBox 140"/>
                            <wps:cNvSpPr txBox="1"/>
                            <wps:spPr>
                              <a:xfrm>
                                <a:off x="5407197" y="6063906"/>
                                <a:ext cx="500063" cy="215452"/>
                              </a:xfrm>
                              <a:prstGeom prst="rect">
                                <a:avLst/>
                              </a:prstGeom>
                              <a:noFill/>
                            </wps:spPr>
                            <wps:txbx>
                              <w:txbxContent>
                                <w:p w14:paraId="475CB15E"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wps:txbx>
                            <wps:bodyPr wrap="square" rtlCol="0">
                              <a:spAutoFit/>
                            </wps:bodyPr>
                          </wps:wsp>
                        </wpg:grpSp>
                        <wpg:grpSp>
                          <wpg:cNvPr id="21" name="Group 21"/>
                          <wpg:cNvGrpSpPr/>
                          <wpg:grpSpPr>
                            <a:xfrm>
                              <a:off x="1999630" y="6063906"/>
                              <a:ext cx="885825" cy="215452"/>
                              <a:chOff x="1999630" y="6063906"/>
                              <a:chExt cx="885825" cy="215452"/>
                            </a:xfrm>
                          </wpg:grpSpPr>
                          <wps:wsp>
                            <wps:cNvPr id="34" name="Straight Connector 34"/>
                            <wps:cNvCnPr/>
                            <wps:spPr>
                              <a:xfrm>
                                <a:off x="1999630" y="6171628"/>
                                <a:ext cx="352425" cy="0"/>
                              </a:xfrm>
                              <a:prstGeom prst="line">
                                <a:avLst/>
                              </a:prstGeom>
                              <a:noFill/>
                              <a:ln w="9525" cap="flat" cmpd="sng" algn="ctr">
                                <a:solidFill>
                                  <a:srgbClr val="3150D5"/>
                                </a:solidFill>
                                <a:prstDash val="solid"/>
                              </a:ln>
                              <a:effectLst/>
                            </wps:spPr>
                            <wps:bodyPr/>
                          </wps:wsp>
                          <wps:wsp>
                            <wps:cNvPr id="35" name="TextBox 154"/>
                            <wps:cNvSpPr txBox="1"/>
                            <wps:spPr>
                              <a:xfrm>
                                <a:off x="2385392" y="6063906"/>
                                <a:ext cx="500063" cy="215452"/>
                              </a:xfrm>
                              <a:prstGeom prst="rect">
                                <a:avLst/>
                              </a:prstGeom>
                              <a:noFill/>
                            </wps:spPr>
                            <wps:txbx>
                              <w:txbxContent>
                                <w:p w14:paraId="4A0D4561"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wps:txbx>
                            <wps:bodyPr wrap="square" rtlCol="0">
                              <a:spAutoFit/>
                            </wps:bodyPr>
                          </wps:wsp>
                        </wpg:grpSp>
                        <wps:wsp>
                          <wps:cNvPr id="22" name="Straight Connector 22"/>
                          <wps:cNvCnPr/>
                          <wps:spPr>
                            <a:xfrm>
                              <a:off x="1411421" y="952205"/>
                              <a:ext cx="0" cy="324000"/>
                            </a:xfrm>
                            <a:prstGeom prst="line">
                              <a:avLst/>
                            </a:prstGeom>
                            <a:noFill/>
                            <a:ln w="9525" cap="flat" cmpd="sng" algn="ctr">
                              <a:solidFill>
                                <a:srgbClr val="00B050"/>
                              </a:solidFill>
                              <a:prstDash val="dash"/>
                            </a:ln>
                            <a:effectLst/>
                          </wps:spPr>
                          <wps:bodyPr/>
                        </wps:wsp>
                        <wps:wsp>
                          <wps:cNvPr id="23" name="Straight Connector 23"/>
                          <wps:cNvCnPr/>
                          <wps:spPr>
                            <a:xfrm>
                              <a:off x="1473728" y="817997"/>
                              <a:ext cx="0" cy="684000"/>
                            </a:xfrm>
                            <a:prstGeom prst="line">
                              <a:avLst/>
                            </a:prstGeom>
                            <a:noFill/>
                            <a:ln w="9525" cap="flat" cmpd="sng" algn="ctr">
                              <a:solidFill>
                                <a:srgbClr val="00B050"/>
                              </a:solidFill>
                              <a:prstDash val="dash"/>
                            </a:ln>
                            <a:effectLst/>
                          </wps:spPr>
                          <wps:bodyPr/>
                        </wps:wsp>
                        <wps:wsp>
                          <wps:cNvPr id="24" name="Straight Connector 24"/>
                          <wps:cNvCnPr/>
                          <wps:spPr>
                            <a:xfrm>
                              <a:off x="1763989" y="1163119"/>
                              <a:ext cx="0" cy="720000"/>
                            </a:xfrm>
                            <a:prstGeom prst="line">
                              <a:avLst/>
                            </a:prstGeom>
                            <a:noFill/>
                            <a:ln w="9525" cap="flat" cmpd="sng" algn="ctr">
                              <a:solidFill>
                                <a:srgbClr val="00B050"/>
                              </a:solidFill>
                              <a:prstDash val="dash"/>
                            </a:ln>
                            <a:effectLst/>
                          </wps:spPr>
                          <wps:bodyPr/>
                        </wps:wsp>
                        <wps:wsp>
                          <wps:cNvPr id="25" name="Straight Connector 25"/>
                          <wps:cNvCnPr/>
                          <wps:spPr>
                            <a:xfrm>
                              <a:off x="4472516" y="1021325"/>
                              <a:ext cx="0" cy="504000"/>
                            </a:xfrm>
                            <a:prstGeom prst="line">
                              <a:avLst/>
                            </a:prstGeom>
                            <a:noFill/>
                            <a:ln w="9525" cap="flat" cmpd="sng" algn="ctr">
                              <a:solidFill>
                                <a:srgbClr val="00B050"/>
                              </a:solidFill>
                              <a:prstDash val="dash"/>
                            </a:ln>
                            <a:effectLst/>
                          </wps:spPr>
                          <wps:bodyPr/>
                        </wps:wsp>
                        <wps:wsp>
                          <wps:cNvPr id="26" name="Straight Connector 26"/>
                          <wps:cNvCnPr/>
                          <wps:spPr>
                            <a:xfrm>
                              <a:off x="4604444" y="1024147"/>
                              <a:ext cx="0" cy="720000"/>
                            </a:xfrm>
                            <a:prstGeom prst="line">
                              <a:avLst/>
                            </a:prstGeom>
                            <a:noFill/>
                            <a:ln w="9525" cap="flat" cmpd="sng" algn="ctr">
                              <a:solidFill>
                                <a:srgbClr val="00B050"/>
                              </a:solidFill>
                              <a:prstDash val="dash"/>
                            </a:ln>
                            <a:effectLst/>
                          </wps:spPr>
                          <wps:bodyPr/>
                        </wps:wsp>
                        <wps:wsp>
                          <wps:cNvPr id="27" name="Straight Connector 27"/>
                          <wps:cNvCnPr/>
                          <wps:spPr>
                            <a:xfrm>
                              <a:off x="4540759" y="4019945"/>
                              <a:ext cx="0" cy="684000"/>
                            </a:xfrm>
                            <a:prstGeom prst="line">
                              <a:avLst/>
                            </a:prstGeom>
                            <a:noFill/>
                            <a:ln w="9525" cap="flat" cmpd="sng" algn="ctr">
                              <a:solidFill>
                                <a:srgbClr val="00B050"/>
                              </a:solidFill>
                              <a:prstDash val="dash"/>
                            </a:ln>
                            <a:effectLst/>
                          </wps:spPr>
                          <wps:bodyPr/>
                        </wps:wsp>
                        <wps:wsp>
                          <wps:cNvPr id="28" name="TextBox 63"/>
                          <wps:cNvSpPr txBox="1"/>
                          <wps:spPr>
                            <a:xfrm>
                              <a:off x="20933" y="5339"/>
                              <a:ext cx="378756" cy="261620"/>
                            </a:xfrm>
                            <a:prstGeom prst="rect">
                              <a:avLst/>
                            </a:prstGeom>
                            <a:noFill/>
                          </wps:spPr>
                          <wps:txbx>
                            <w:txbxContent>
                              <w:p w14:paraId="7A2B7918"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7A</w:t>
                                </w:r>
                              </w:p>
                            </w:txbxContent>
                          </wps:txbx>
                          <wps:bodyPr wrap="square" rtlCol="0">
                            <a:spAutoFit/>
                          </wps:bodyPr>
                        </wps:wsp>
                        <wps:wsp>
                          <wps:cNvPr id="29" name="TextBox 64"/>
                          <wps:cNvSpPr txBox="1"/>
                          <wps:spPr>
                            <a:xfrm>
                              <a:off x="3061850" y="0"/>
                              <a:ext cx="378756" cy="261620"/>
                            </a:xfrm>
                            <a:prstGeom prst="rect">
                              <a:avLst/>
                            </a:prstGeom>
                            <a:noFill/>
                          </wps:spPr>
                          <wps:txbx>
                            <w:txbxContent>
                              <w:p w14:paraId="70D18C45"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7B</w:t>
                                </w:r>
                              </w:p>
                            </w:txbxContent>
                          </wps:txbx>
                          <wps:bodyPr wrap="square" rtlCol="0">
                            <a:spAutoFit/>
                          </wps:bodyPr>
                        </wps:wsp>
                        <wps:wsp>
                          <wps:cNvPr id="30" name="TextBox 65"/>
                          <wps:cNvSpPr txBox="1"/>
                          <wps:spPr>
                            <a:xfrm>
                              <a:off x="3061850" y="2753050"/>
                              <a:ext cx="378756" cy="261620"/>
                            </a:xfrm>
                            <a:prstGeom prst="rect">
                              <a:avLst/>
                            </a:prstGeom>
                            <a:noFill/>
                          </wps:spPr>
                          <wps:txbx>
                            <w:txbxContent>
                              <w:p w14:paraId="31FF2B54"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7D</w:t>
                                </w:r>
                              </w:p>
                            </w:txbxContent>
                          </wps:txbx>
                          <wps:bodyPr wrap="square" rtlCol="0">
                            <a:spAutoFit/>
                          </wps:bodyPr>
                        </wps:wsp>
                        <wps:wsp>
                          <wps:cNvPr id="31" name="TextBox 66"/>
                          <wps:cNvSpPr txBox="1"/>
                          <wps:spPr>
                            <a:xfrm>
                              <a:off x="20933" y="2750843"/>
                              <a:ext cx="378756" cy="261620"/>
                            </a:xfrm>
                            <a:prstGeom prst="rect">
                              <a:avLst/>
                            </a:prstGeom>
                            <a:noFill/>
                          </wps:spPr>
                          <wps:txbx>
                            <w:txbxContent>
                              <w:p w14:paraId="252DFD86"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7C</w:t>
                                </w:r>
                              </w:p>
                            </w:txbxContent>
                          </wps:txbx>
                          <wps:bodyPr wrap="square" rtlCol="0">
                            <a:spAutoFit/>
                          </wps:bodyPr>
                        </wps:wsp>
                        <wps:wsp>
                          <wps:cNvPr id="32" name="TextBox 67"/>
                          <wps:cNvSpPr txBox="1"/>
                          <wps:spPr>
                            <a:xfrm>
                              <a:off x="3061850" y="5488630"/>
                              <a:ext cx="378756" cy="261620"/>
                            </a:xfrm>
                            <a:prstGeom prst="rect">
                              <a:avLst/>
                            </a:prstGeom>
                            <a:noFill/>
                          </wps:spPr>
                          <wps:txbx>
                            <w:txbxContent>
                              <w:p w14:paraId="7063C682"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7F</w:t>
                                </w:r>
                              </w:p>
                            </w:txbxContent>
                          </wps:txbx>
                          <wps:bodyPr wrap="square" rtlCol="0">
                            <a:spAutoFit/>
                          </wps:bodyPr>
                        </wps:wsp>
                        <wps:wsp>
                          <wps:cNvPr id="33" name="TextBox 68"/>
                          <wps:cNvSpPr txBox="1"/>
                          <wps:spPr>
                            <a:xfrm>
                              <a:off x="20933" y="5486423"/>
                              <a:ext cx="378756" cy="261620"/>
                            </a:xfrm>
                            <a:prstGeom prst="rect">
                              <a:avLst/>
                            </a:prstGeom>
                            <a:noFill/>
                          </wps:spPr>
                          <wps:txbx>
                            <w:txbxContent>
                              <w:p w14:paraId="3EC35858"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7E</w:t>
                                </w:r>
                              </w:p>
                            </w:txbxContent>
                          </wps:txbx>
                          <wps:bodyPr wrap="square" rtlCol="0">
                            <a:spAutoFit/>
                          </wps:bodyPr>
                        </wps:wsp>
                      </wpg:grpSp>
                    </wpg:wgp>
                  </a:graphicData>
                </a:graphic>
              </wp:anchor>
            </w:drawing>
          </mc:Choice>
          <mc:Fallback>
            <w:pict>
              <v:group w14:anchorId="7A771B0A" id="Group 2" o:spid="_x0000_s1026" style="position:absolute;margin-left:0;margin-top:0;width:482.8pt;height:653.3pt;z-index:251691008" coordorigin="" coordsize="61320,8296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">
                <v:shape id="Picture 2" o:spid="_x0000_s1027" type="#_x0000_t75" style="position:absolute;left:31077;top:60394;width:29416;height:22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">
                  <v:imagedata r:id="rId28" o:title=""/>
                </v:shape>
                <v:shape id="Picture 4" o:spid="_x0000_s1028" type="#_x0000_t75" style="position:absolute;left:113;top:60190;width:29432;height:2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">
                  <v:imagedata r:id="rId29" o:title=""/>
                </v:shape>
                <v:shape id="Picture 5" o:spid="_x0000_s1029" type="#_x0000_t75" style="position:absolute;left:31168;top:32107;width:29432;height:2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">
                  <v:imagedata r:id="rId30" o:title=""/>
                </v:shape>
                <v:shape id="Picture 6" o:spid="_x0000_s1030" type="#_x0000_t75" style="position:absolute;left:220;top:32107;width:29416;height:2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">
                  <v:imagedata r:id="rId31" o:title=""/>
                </v:shape>
                <v:shape id="Picture 7" o:spid="_x0000_s1031" type="#_x0000_t75" style="position:absolute;left:30141;top:4228;width:31179;height:21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">
                  <v:imagedata r:id="rId32" o:title=""/>
                </v:shape>
                <v:shape id="Picture 8" o:spid="_x0000_s1032" type="#_x0000_t75" style="position:absolute;top:4728;width:29432;height:22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">
                  <v:imagedata r:id="rId33" o:title=""/>
                </v:shape>
                <v:group id="Group 9" o:spid="_x0000_s1033" style="position:absolute;left:209;width:58860;height:62791" coordorigin="209" coordsize="58863,6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Box 15" o:spid="_x0000_s1034" type="#_x0000_t202" style="position:absolute;left:4192;top:2669;width:20860;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6CE82488" w14:textId="77777777" w:rsidR="00FF53BF" w:rsidRDefault="00FF53BF" w:rsidP="00875306">
                          <w:pPr>
                            <w:pStyle w:val="NormalWeb"/>
                            <w:spacing w:before="0" w:beforeAutospacing="0" w:after="0" w:afterAutospacing="0"/>
                            <w:jc w:val="center"/>
                          </w:pPr>
                          <w:proofErr w:type="spellStart"/>
                          <w:r>
                            <w:rPr>
                              <w:rFonts w:ascii="Verdana" w:eastAsia="Verdana" w:hAnsi="Verdana" w:cs="Verdana"/>
                              <w:i/>
                              <w:iCs/>
                              <w:color w:val="000000"/>
                              <w:kern w:val="24"/>
                              <w:lang w:val="en-US"/>
                            </w:rPr>
                            <w:t>Bothrops</w:t>
                          </w:r>
                          <w:proofErr w:type="spellEnd"/>
                          <w:r>
                            <w:rPr>
                              <w:rFonts w:ascii="Verdana" w:eastAsia="Verdana" w:hAnsi="Verdana" w:cs="Verdana"/>
                              <w:i/>
                              <w:iCs/>
                              <w:color w:val="000000"/>
                              <w:kern w:val="24"/>
                              <w:lang w:val="en-US"/>
                            </w:rPr>
                            <w:t xml:space="preserve"> asper</w:t>
                          </w:r>
                        </w:p>
                      </w:txbxContent>
                    </v:textbox>
                  </v:shape>
                  <v:shape id="TextBox 16" o:spid="_x0000_s1035" type="#_x0000_t202" style="position:absolute;left:35339;top:2669;width:20860;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20CE5F0F" w14:textId="77777777" w:rsidR="00FF53BF" w:rsidRDefault="00FF53BF" w:rsidP="00875306">
                          <w:pPr>
                            <w:pStyle w:val="NormalWeb"/>
                            <w:spacing w:before="0" w:beforeAutospacing="0" w:after="0" w:afterAutospacing="0"/>
                            <w:jc w:val="center"/>
                          </w:pPr>
                          <w:proofErr w:type="spellStart"/>
                          <w:r>
                            <w:rPr>
                              <w:rFonts w:ascii="Verdana" w:eastAsia="Verdana" w:hAnsi="Verdana" w:cs="Verdana"/>
                              <w:i/>
                              <w:iCs/>
                              <w:color w:val="000000"/>
                              <w:kern w:val="24"/>
                              <w:lang w:val="en-US"/>
                            </w:rPr>
                            <w:t>Daboia</w:t>
                          </w:r>
                          <w:proofErr w:type="spellEnd"/>
                          <w:r>
                            <w:rPr>
                              <w:rFonts w:ascii="Verdana" w:eastAsia="Verdana" w:hAnsi="Verdana" w:cs="Verdana"/>
                              <w:i/>
                              <w:iCs/>
                              <w:color w:val="000000"/>
                              <w:kern w:val="24"/>
                              <w:lang w:val="en-US"/>
                            </w:rPr>
                            <w:t xml:space="preserve"> </w:t>
                          </w:r>
                          <w:proofErr w:type="spellStart"/>
                          <w:r>
                            <w:rPr>
                              <w:rFonts w:ascii="Verdana" w:eastAsia="Verdana" w:hAnsi="Verdana" w:cs="Verdana"/>
                              <w:i/>
                              <w:iCs/>
                              <w:color w:val="000000"/>
                              <w:kern w:val="24"/>
                              <w:lang w:val="en-US"/>
                            </w:rPr>
                            <w:t>russelii</w:t>
                          </w:r>
                          <w:proofErr w:type="spellEnd"/>
                          <w:r>
                            <w:rPr>
                              <w:rFonts w:ascii="Verdana" w:eastAsia="Verdana" w:hAnsi="Verdana" w:cs="Verdana"/>
                              <w:i/>
                              <w:iCs/>
                              <w:color w:val="000000"/>
                              <w:kern w:val="24"/>
                              <w:lang w:val="en-US"/>
                            </w:rPr>
                            <w:t xml:space="preserve"> </w:t>
                          </w:r>
                          <w:proofErr w:type="spellStart"/>
                          <w:r>
                            <w:rPr>
                              <w:rFonts w:ascii="Verdana" w:eastAsia="Verdana" w:hAnsi="Verdana" w:cs="Verdana"/>
                              <w:i/>
                              <w:iCs/>
                              <w:color w:val="000000"/>
                              <w:kern w:val="24"/>
                              <w:lang w:val="en-US"/>
                            </w:rPr>
                            <w:t>russelii</w:t>
                          </w:r>
                          <w:proofErr w:type="spellEnd"/>
                        </w:p>
                      </w:txbxContent>
                    </v:textbox>
                  </v:shape>
                  <v:shape id="TextBox 17" o:spid="_x0000_s1036" type="#_x0000_t202" style="position:absolute;left:4182;top:30263;width:20860;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28217A6C" w14:textId="77777777" w:rsidR="00FF53BF" w:rsidRDefault="00FF53BF" w:rsidP="00875306">
                          <w:pPr>
                            <w:pStyle w:val="NormalWeb"/>
                            <w:spacing w:before="0" w:beforeAutospacing="0" w:after="0" w:afterAutospacing="0"/>
                            <w:jc w:val="center"/>
                          </w:pPr>
                          <w:proofErr w:type="spellStart"/>
                          <w:r>
                            <w:rPr>
                              <w:rFonts w:ascii="Verdana" w:eastAsia="Verdana" w:hAnsi="Verdana" w:cs="Verdana"/>
                              <w:i/>
                              <w:iCs/>
                              <w:color w:val="000000"/>
                              <w:kern w:val="24"/>
                              <w:lang w:val="en-US"/>
                            </w:rPr>
                            <w:t>Echis</w:t>
                          </w:r>
                          <w:proofErr w:type="spellEnd"/>
                          <w:r>
                            <w:rPr>
                              <w:rFonts w:ascii="Verdana" w:eastAsia="Verdana" w:hAnsi="Verdana" w:cs="Verdana"/>
                              <w:i/>
                              <w:iCs/>
                              <w:color w:val="000000"/>
                              <w:kern w:val="24"/>
                              <w:lang w:val="en-US"/>
                            </w:rPr>
                            <w:t xml:space="preserve"> </w:t>
                          </w:r>
                          <w:proofErr w:type="spellStart"/>
                          <w:r>
                            <w:rPr>
                              <w:rFonts w:ascii="Verdana" w:eastAsia="Verdana" w:hAnsi="Verdana" w:cs="Verdana"/>
                              <w:i/>
                              <w:iCs/>
                              <w:color w:val="000000"/>
                              <w:kern w:val="24"/>
                              <w:lang w:val="en-US"/>
                            </w:rPr>
                            <w:t>coloratus</w:t>
                          </w:r>
                          <w:proofErr w:type="spellEnd"/>
                        </w:p>
                      </w:txbxContent>
                    </v:textbox>
                  </v:shape>
                  <v:shape id="TextBox 18" o:spid="_x0000_s1037" type="#_x0000_t202" style="position:absolute;left:35343;top:30263;width:2085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27624F03" w14:textId="77777777" w:rsidR="00FF53BF" w:rsidRDefault="00FF53BF" w:rsidP="00875306">
                          <w:pPr>
                            <w:pStyle w:val="NormalWeb"/>
                            <w:spacing w:before="0" w:beforeAutospacing="0" w:after="0" w:afterAutospacing="0"/>
                            <w:jc w:val="center"/>
                          </w:pPr>
                          <w:proofErr w:type="spellStart"/>
                          <w:r>
                            <w:rPr>
                              <w:rFonts w:ascii="Verdana" w:eastAsia="Verdana" w:hAnsi="Verdana" w:cs="Verdana"/>
                              <w:i/>
                              <w:iCs/>
                              <w:color w:val="000000"/>
                              <w:kern w:val="24"/>
                              <w:lang w:val="en-US"/>
                            </w:rPr>
                            <w:t>Echis</w:t>
                          </w:r>
                          <w:proofErr w:type="spellEnd"/>
                          <w:r>
                            <w:rPr>
                              <w:rFonts w:ascii="Verdana" w:eastAsia="Verdana" w:hAnsi="Verdana" w:cs="Verdana"/>
                              <w:i/>
                              <w:iCs/>
                              <w:color w:val="000000"/>
                              <w:kern w:val="24"/>
                              <w:lang w:val="en-US"/>
                            </w:rPr>
                            <w:t xml:space="preserve"> </w:t>
                          </w:r>
                          <w:proofErr w:type="spellStart"/>
                          <w:r>
                            <w:rPr>
                              <w:rFonts w:ascii="Verdana" w:eastAsia="Verdana" w:hAnsi="Verdana" w:cs="Verdana"/>
                              <w:i/>
                              <w:iCs/>
                              <w:color w:val="000000"/>
                              <w:kern w:val="24"/>
                              <w:lang w:val="en-US"/>
                            </w:rPr>
                            <w:t>ocellatus</w:t>
                          </w:r>
                          <w:proofErr w:type="spellEnd"/>
                        </w:p>
                      </w:txbxContent>
                    </v:textbox>
                  </v:shape>
                  <v:shape id="TextBox 19" o:spid="_x0000_s1038" type="#_x0000_t202" style="position:absolute;left:4154;top:57734;width:2085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017DEE66" w14:textId="77777777" w:rsidR="00FF53BF" w:rsidRDefault="00FF53BF" w:rsidP="00875306">
                          <w:pPr>
                            <w:pStyle w:val="NormalWeb"/>
                            <w:spacing w:before="0" w:beforeAutospacing="0" w:after="0" w:afterAutospacing="0"/>
                            <w:jc w:val="center"/>
                          </w:pPr>
                          <w:proofErr w:type="spellStart"/>
                          <w:r>
                            <w:rPr>
                              <w:rFonts w:ascii="Verdana" w:eastAsia="Verdana" w:hAnsi="Verdana" w:cs="Verdana"/>
                              <w:i/>
                              <w:iCs/>
                              <w:color w:val="000000"/>
                              <w:kern w:val="24"/>
                              <w:lang w:val="en-US"/>
                            </w:rPr>
                            <w:t>Oxyuranus</w:t>
                          </w:r>
                          <w:proofErr w:type="spellEnd"/>
                          <w:r>
                            <w:rPr>
                              <w:rFonts w:ascii="Verdana" w:eastAsia="Verdana" w:hAnsi="Verdana" w:cs="Verdana"/>
                              <w:i/>
                              <w:iCs/>
                              <w:color w:val="000000"/>
                              <w:kern w:val="24"/>
                              <w:lang w:val="en-US"/>
                            </w:rPr>
                            <w:t xml:space="preserve"> </w:t>
                          </w:r>
                          <w:proofErr w:type="spellStart"/>
                          <w:r>
                            <w:rPr>
                              <w:rFonts w:ascii="Verdana" w:eastAsia="Verdana" w:hAnsi="Verdana" w:cs="Verdana"/>
                              <w:i/>
                              <w:iCs/>
                              <w:color w:val="000000"/>
                              <w:kern w:val="24"/>
                              <w:lang w:val="en-US"/>
                            </w:rPr>
                            <w:t>scutellatus</w:t>
                          </w:r>
                          <w:proofErr w:type="spellEnd"/>
                        </w:p>
                      </w:txbxContent>
                    </v:textbox>
                  </v:shape>
                  <v:shape id="TextBox 20" o:spid="_x0000_s1039" type="#_x0000_t202" style="position:absolute;left:35331;top:57734;width:20860;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572F7D65" w14:textId="77777777" w:rsidR="00FF53BF" w:rsidRDefault="00FF53BF" w:rsidP="00875306">
                          <w:pPr>
                            <w:pStyle w:val="NormalWeb"/>
                            <w:spacing w:before="0" w:beforeAutospacing="0" w:after="0" w:afterAutospacing="0"/>
                            <w:jc w:val="center"/>
                          </w:pPr>
                          <w:proofErr w:type="spellStart"/>
                          <w:r>
                            <w:rPr>
                              <w:rFonts w:ascii="Verdana" w:eastAsia="Verdana" w:hAnsi="Verdana" w:cs="Verdana"/>
                              <w:i/>
                              <w:iCs/>
                              <w:color w:val="000000"/>
                              <w:kern w:val="24"/>
                              <w:lang w:val="en-US"/>
                            </w:rPr>
                            <w:t>Echis</w:t>
                          </w:r>
                          <w:proofErr w:type="spellEnd"/>
                          <w:r>
                            <w:rPr>
                              <w:rFonts w:ascii="Verdana" w:eastAsia="Verdana" w:hAnsi="Verdana" w:cs="Verdana"/>
                              <w:i/>
                              <w:iCs/>
                              <w:color w:val="000000"/>
                              <w:kern w:val="24"/>
                              <w:lang w:val="en-US"/>
                            </w:rPr>
                            <w:t xml:space="preserve"> </w:t>
                          </w:r>
                          <w:proofErr w:type="spellStart"/>
                          <w:r>
                            <w:rPr>
                              <w:rFonts w:ascii="Verdana" w:eastAsia="Verdana" w:hAnsi="Verdana" w:cs="Verdana"/>
                              <w:i/>
                              <w:iCs/>
                              <w:color w:val="000000"/>
                              <w:kern w:val="24"/>
                              <w:lang w:val="en-US"/>
                            </w:rPr>
                            <w:t>carinatus</w:t>
                          </w:r>
                          <w:proofErr w:type="spellEnd"/>
                        </w:p>
                      </w:txbxContent>
                    </v:textbox>
                  </v:shape>
                  <v:group id="Group 16" o:spid="_x0000_s1040" style="position:absolute;left:19813;top:5520;width:8858;height:2155" coordorigin="19813,5520" coordsize="8858,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44" o:spid="_x0000_s1041" style="position:absolute;visibility:visible;mso-wrap-style:square" from="19813,6597" to="23337,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" strokecolor="#3150d5"/>
                    <v:shape id="TextBox 25" o:spid="_x0000_s1042" type="#_x0000_t202" style="position:absolute;left:23671;top:5520;width:5000;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53EA6A53"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v:textbox>
                    </v:shape>
                  </v:group>
                  <v:group id="Group 17" o:spid="_x0000_s1043" style="position:absolute;left:50166;top:5520;width:8859;height:2155" coordorigin="50166,5520" coordsize="8858,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42" o:spid="_x0000_s1044" style="position:absolute;visibility:visible;mso-wrap-style:square" from="50166,6597" to="53691,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" strokecolor="#3150d5"/>
                    <v:shape id="TextBox 91" o:spid="_x0000_s1045" type="#_x0000_t202" style="position:absolute;left:54024;top:5520;width:5001;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62FDE743"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v:textbox>
                    </v:shape>
                  </v:group>
                  <v:group id="Group 18" o:spid="_x0000_s1046" style="position:absolute;left:19956;top:33410;width:8858;height:2155" coordorigin="19956,33410" coordsize="8858,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40" o:spid="_x0000_s1047" style="position:absolute;visibility:visible;mso-wrap-style:square" from="19956,34487" to="23480,34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" strokecolor="#3150d5"/>
                    <v:shape id="TextBox 105" o:spid="_x0000_s1048" type="#_x0000_t202" style="position:absolute;left:23814;top:33410;width:5000;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419DF1DF"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v:textbox>
                    </v:shape>
                  </v:group>
                  <v:group id="_x0000_s1049" style="position:absolute;left:50166;top:34126;width:8858;height:2154" coordorigin="50166,34126" coordsize="8858,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Straight Connector 38" o:spid="_x0000_s1050" style="position:absolute;visibility:visible;mso-wrap-style:square" from="50166,35203" to="53690,3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" strokecolor="#3150d5"/>
                    <v:shape id="TextBox 119" o:spid="_x0000_s1051" type="#_x0000_t202" style="position:absolute;left:54024;top:34126;width:5000;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6354CD81"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v:textbox>
                    </v:shape>
                  </v:group>
                  <v:group id="Group 20" o:spid="_x0000_s1052" style="position:absolute;left:50214;top:60639;width:8858;height:2154" coordorigin="50214,60639" coordsize="8858,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36" o:spid="_x0000_s1053" style="position:absolute;visibility:visible;mso-wrap-style:square" from="50214,61716" to="53738,6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" strokecolor="#3150d5"/>
                    <v:shape id="TextBox 140" o:spid="_x0000_s1054" type="#_x0000_t202" style="position:absolute;left:54071;top:60639;width:500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475CB15E"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v:textbox>
                    </v:shape>
                  </v:group>
                  <v:group id="Group 21" o:spid="_x0000_s1055" style="position:absolute;left:19996;top:60639;width:8858;height:2154" coordorigin="19996,60639" coordsize="8858,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Straight Connector 34" o:spid="_x0000_s1056" style="position:absolute;visibility:visible;mso-wrap-style:square" from="19996,61716" to="23520,6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" strokecolor="#3150d5"/>
                    <v:shape id="TextBox 154" o:spid="_x0000_s1057" type="#_x0000_t202" style="position:absolute;left:23853;top:60639;width:500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4A0D4561"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v:textbox>
                    </v:shape>
                  </v:group>
                  <v:line id="Straight Connector 22" o:spid="_x0000_s1058" style="position:absolute;visibility:visible;mso-wrap-style:square" from="14114,9522" to="14114,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" strokecolor="#00b050">
                    <v:stroke dashstyle="dash"/>
                  </v:line>
                  <v:line id="Straight Connector 23" o:spid="_x0000_s1059" style="position:absolute;visibility:visible;mso-wrap-style:square" from="14737,8179" to="14737,1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" strokecolor="#00b050">
                    <v:stroke dashstyle="dash"/>
                  </v:line>
                  <v:line id="Straight Connector 24" o:spid="_x0000_s1060" style="position:absolute;visibility:visible;mso-wrap-style:square" from="17639,11631" to="17639,18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" strokecolor="#00b050">
                    <v:stroke dashstyle="dash"/>
                  </v:line>
                  <v:line id="Straight Connector 25" o:spid="_x0000_s1061" style="position:absolute;visibility:visible;mso-wrap-style:square" from="44725,10213" to="44725,1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" strokecolor="#00b050">
                    <v:stroke dashstyle="dash"/>
                  </v:line>
                  <v:line id="Straight Connector 26" o:spid="_x0000_s1062" style="position:absolute;visibility:visible;mso-wrap-style:square" from="46044,10241" to="46044,1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" strokecolor="#00b050">
                    <v:stroke dashstyle="dash"/>
                  </v:line>
                  <v:line id="Straight Connector 27" o:spid="_x0000_s1063" style="position:absolute;visibility:visible;mso-wrap-style:square" from="45407,40199" to="45407,4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" strokecolor="#00b050">
                    <v:stroke dashstyle="dash"/>
                  </v:line>
                  <v:shape id="TextBox 63" o:spid="_x0000_s1064" type="#_x0000_t202" style="position:absolute;left:209;top:53;width:378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7A2B7918"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7A</w:t>
                          </w:r>
                        </w:p>
                      </w:txbxContent>
                    </v:textbox>
                  </v:shape>
                  <v:shape id="TextBox 64" o:spid="_x0000_s1065" type="#_x0000_t202" style="position:absolute;left:30618;width:378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70D18C45"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7B</w:t>
                          </w:r>
                        </w:p>
                      </w:txbxContent>
                    </v:textbox>
                  </v:shape>
                  <v:shape id="TextBox 65" o:spid="_x0000_s1066" type="#_x0000_t202" style="position:absolute;left:30618;top:27530;width:378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31FF2B54"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7D</w:t>
                          </w:r>
                        </w:p>
                      </w:txbxContent>
                    </v:textbox>
                  </v:shape>
                  <v:shape id="TextBox 66" o:spid="_x0000_s1067" type="#_x0000_t202" style="position:absolute;left:209;top:27508;width:378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252DFD86"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7C</w:t>
                          </w:r>
                        </w:p>
                      </w:txbxContent>
                    </v:textbox>
                  </v:shape>
                  <v:shape id="TextBox 67" o:spid="_x0000_s1068" type="#_x0000_t202" style="position:absolute;left:30618;top:54886;width:3788;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063C682"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7F</w:t>
                          </w:r>
                        </w:p>
                      </w:txbxContent>
                    </v:textbox>
                  </v:shape>
                  <v:shape id="TextBox 68" o:spid="_x0000_s1069" type="#_x0000_t202" style="position:absolute;left:209;top:54864;width:378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3EC35858" w14:textId="77777777" w:rsidR="00FF53BF" w:rsidRDefault="00FF53BF" w:rsidP="00875306">
                          <w:pPr>
                            <w:pStyle w:val="NormalWeb"/>
                            <w:spacing w:before="0" w:beforeAutospacing="0" w:after="0" w:afterAutospacing="0"/>
                          </w:pPr>
                          <w:r>
                            <w:rPr>
                              <w:rFonts w:ascii="Calibri" w:eastAsia="Times New Roman" w:hAnsi="Calibri"/>
                              <w:b/>
                              <w:bCs/>
                              <w:color w:val="000000"/>
                              <w:kern w:val="24"/>
                              <w:sz w:val="22"/>
                              <w:szCs w:val="22"/>
                              <w:lang w:val="en-US"/>
                            </w:rPr>
                            <w:t>7E</w:t>
                          </w:r>
                        </w:p>
                      </w:txbxContent>
                    </v:textbox>
                  </v:shape>
                </v:group>
                <w10:wrap type="topAndBottom"/>
              </v:group>
            </w:pict>
          </mc:Fallback>
        </mc:AlternateContent>
      </w:r>
    </w:p>
    <w:p w14:paraId="6FAB1414" w14:textId="14DD8C08" w:rsidR="006226CD" w:rsidRPr="00343B2A" w:rsidRDefault="00EF63C4" w:rsidP="006226CD">
      <w:pPr>
        <w:pStyle w:val="Caption"/>
        <w:jc w:val="both"/>
        <w:rPr>
          <w:rFonts w:ascii="Verdana" w:hAnsi="Verdana"/>
          <w:b w:val="0"/>
          <w:i/>
          <w:color w:val="auto"/>
        </w:rPr>
      </w:pPr>
      <w:r w:rsidRPr="00AB352A">
        <w:rPr>
          <w:rFonts w:ascii="Verdana" w:hAnsi="Verdana"/>
          <w:b w:val="0"/>
          <w:color w:val="auto"/>
        </w:rPr>
        <w:lastRenderedPageBreak/>
        <w:t xml:space="preserve">Figure </w:t>
      </w:r>
      <w:r w:rsidR="00A0728B" w:rsidRPr="00AB352A">
        <w:rPr>
          <w:rFonts w:ascii="Verdana" w:hAnsi="Verdana"/>
          <w:b w:val="0"/>
          <w:color w:val="auto"/>
        </w:rPr>
        <w:t>7</w:t>
      </w:r>
      <w:r w:rsidRPr="00AB352A">
        <w:rPr>
          <w:rFonts w:ascii="Verdana" w:hAnsi="Verdana"/>
          <w:b w:val="0"/>
          <w:color w:val="auto"/>
        </w:rPr>
        <w:t xml:space="preserve">: </w:t>
      </w:r>
      <w:r w:rsidR="001B1CB9" w:rsidRPr="00AB352A">
        <w:rPr>
          <w:rFonts w:ascii="Verdana" w:hAnsi="Verdana"/>
          <w:b w:val="0"/>
          <w:color w:val="auto"/>
        </w:rPr>
        <w:t>UV-</w:t>
      </w:r>
      <w:r w:rsidR="004B39FE">
        <w:rPr>
          <w:rFonts w:ascii="Verdana" w:hAnsi="Verdana"/>
          <w:b w:val="0"/>
          <w:color w:val="auto"/>
        </w:rPr>
        <w:t xml:space="preserve">chromatograms measured at three different wavelengths (lower three superimposed chromatograms per figure) </w:t>
      </w:r>
      <w:r w:rsidR="001B1CB9" w:rsidRPr="00AB352A">
        <w:rPr>
          <w:rFonts w:ascii="Verdana" w:hAnsi="Verdana"/>
          <w:b w:val="0"/>
          <w:color w:val="auto"/>
        </w:rPr>
        <w:t xml:space="preserve">and </w:t>
      </w:r>
      <w:r w:rsidR="004B39FE">
        <w:rPr>
          <w:rFonts w:ascii="Verdana" w:hAnsi="Verdana"/>
          <w:b w:val="0"/>
          <w:color w:val="auto"/>
        </w:rPr>
        <w:t xml:space="preserve">corresponding </w:t>
      </w:r>
      <w:r w:rsidR="00343B2A">
        <w:rPr>
          <w:rFonts w:ascii="Verdana" w:hAnsi="Verdana"/>
          <w:b w:val="0"/>
          <w:color w:val="auto"/>
        </w:rPr>
        <w:t>cresol red</w:t>
      </w:r>
      <w:r w:rsidR="009071CA">
        <w:rPr>
          <w:rFonts w:ascii="Verdana" w:hAnsi="Verdana"/>
          <w:b w:val="0"/>
          <w:color w:val="auto"/>
        </w:rPr>
        <w:t xml:space="preserve"> assay</w:t>
      </w:r>
      <w:r w:rsidR="001B1CB9" w:rsidRPr="00AB352A">
        <w:rPr>
          <w:rFonts w:ascii="Verdana" w:hAnsi="Verdana"/>
          <w:b w:val="0"/>
          <w:color w:val="auto"/>
        </w:rPr>
        <w:t>-PLA</w:t>
      </w:r>
      <w:r w:rsidR="001B1CB9" w:rsidRPr="00AB352A">
        <w:rPr>
          <w:rFonts w:ascii="Verdana" w:hAnsi="Verdana"/>
          <w:b w:val="0"/>
          <w:color w:val="auto"/>
          <w:vertAlign w:val="subscript"/>
        </w:rPr>
        <w:t>2</w:t>
      </w:r>
      <w:r w:rsidR="001B1CB9" w:rsidRPr="00AB352A">
        <w:rPr>
          <w:rFonts w:ascii="Verdana" w:hAnsi="Verdana"/>
          <w:b w:val="0"/>
          <w:color w:val="auto"/>
        </w:rPr>
        <w:t xml:space="preserve"> reconstructed bioassay chromatograms </w:t>
      </w:r>
      <w:r w:rsidR="004B39FE">
        <w:rPr>
          <w:rFonts w:ascii="Verdana" w:hAnsi="Verdana"/>
          <w:b w:val="0"/>
          <w:color w:val="auto"/>
        </w:rPr>
        <w:t xml:space="preserve">(upper superimposed chromatograms per figure) </w:t>
      </w:r>
      <w:r w:rsidR="001B1CB9" w:rsidRPr="00AB352A">
        <w:rPr>
          <w:rFonts w:ascii="Verdana" w:hAnsi="Verdana"/>
          <w:b w:val="0"/>
          <w:color w:val="auto"/>
        </w:rPr>
        <w:t>obtained from RP-LC separated s</w:t>
      </w:r>
      <w:r w:rsidRPr="00AB352A">
        <w:rPr>
          <w:rFonts w:ascii="Verdana" w:hAnsi="Verdana"/>
          <w:b w:val="0"/>
          <w:color w:val="auto"/>
        </w:rPr>
        <w:t>nake venom</w:t>
      </w:r>
      <w:r w:rsidR="001B1CB9" w:rsidRPr="00AB352A">
        <w:rPr>
          <w:rFonts w:ascii="Verdana" w:hAnsi="Verdana"/>
          <w:b w:val="0"/>
          <w:color w:val="auto"/>
        </w:rPr>
        <w:t>s</w:t>
      </w:r>
      <w:r w:rsidRPr="00AB352A">
        <w:rPr>
          <w:rFonts w:ascii="Verdana" w:hAnsi="Verdana"/>
          <w:b w:val="0"/>
          <w:color w:val="auto"/>
        </w:rPr>
        <w:t>.</w:t>
      </w:r>
      <w:r w:rsidR="00C47780" w:rsidRPr="00AB352A">
        <w:rPr>
          <w:rFonts w:ascii="Verdana" w:hAnsi="Verdana"/>
          <w:b w:val="0"/>
          <w:color w:val="auto"/>
        </w:rPr>
        <w:t xml:space="preserve"> </w:t>
      </w:r>
      <w:r w:rsidR="004B39FE">
        <w:rPr>
          <w:rFonts w:ascii="Verdana" w:hAnsi="Verdana"/>
          <w:b w:val="0"/>
          <w:color w:val="auto"/>
        </w:rPr>
        <w:t>S</w:t>
      </w:r>
      <w:r w:rsidR="00C47780" w:rsidRPr="00AB352A">
        <w:rPr>
          <w:rFonts w:ascii="Verdana" w:hAnsi="Verdana"/>
          <w:b w:val="0"/>
          <w:color w:val="auto"/>
        </w:rPr>
        <w:t>nake venoms measured: (a)</w:t>
      </w:r>
      <w:r w:rsidRPr="00AB352A">
        <w:rPr>
          <w:rFonts w:ascii="Verdana" w:hAnsi="Verdana"/>
          <w:b w:val="0"/>
          <w:color w:val="auto"/>
        </w:rPr>
        <w:t xml:space="preserve"> </w:t>
      </w:r>
      <w:r w:rsidRPr="00AB352A">
        <w:rPr>
          <w:rFonts w:ascii="Verdana" w:hAnsi="Verdana"/>
          <w:b w:val="0"/>
          <w:i/>
          <w:color w:val="auto"/>
        </w:rPr>
        <w:t xml:space="preserve">Bothrops </w:t>
      </w:r>
      <w:r w:rsidR="00BB5C90">
        <w:rPr>
          <w:rFonts w:ascii="Verdana" w:hAnsi="Verdana"/>
          <w:b w:val="0"/>
          <w:i/>
          <w:color w:val="auto"/>
        </w:rPr>
        <w:t>a</w:t>
      </w:r>
      <w:r w:rsidRPr="00AB352A">
        <w:rPr>
          <w:rFonts w:ascii="Verdana" w:hAnsi="Verdana"/>
          <w:b w:val="0"/>
          <w:i/>
          <w:color w:val="auto"/>
        </w:rPr>
        <w:t>sper</w:t>
      </w:r>
      <w:r w:rsidR="00C47780" w:rsidRPr="00AB352A">
        <w:rPr>
          <w:rFonts w:ascii="Verdana" w:hAnsi="Verdana"/>
          <w:b w:val="0"/>
          <w:i/>
          <w:color w:val="auto"/>
        </w:rPr>
        <w:t>;</w:t>
      </w:r>
      <w:r w:rsidRPr="00AB352A">
        <w:rPr>
          <w:rFonts w:ascii="Verdana" w:hAnsi="Verdana"/>
          <w:b w:val="0"/>
          <w:color w:val="auto"/>
        </w:rPr>
        <w:t xml:space="preserve"> </w:t>
      </w:r>
      <w:r w:rsidR="00C47780" w:rsidRPr="00AB352A">
        <w:rPr>
          <w:rFonts w:ascii="Verdana" w:hAnsi="Verdana"/>
          <w:b w:val="0"/>
          <w:color w:val="auto"/>
        </w:rPr>
        <w:t>(</w:t>
      </w:r>
      <w:r w:rsidRPr="00AB352A">
        <w:rPr>
          <w:rFonts w:ascii="Verdana" w:hAnsi="Verdana"/>
          <w:b w:val="0"/>
          <w:color w:val="auto"/>
        </w:rPr>
        <w:t>b</w:t>
      </w:r>
      <w:r w:rsidR="00C47780" w:rsidRPr="00AB352A">
        <w:rPr>
          <w:rFonts w:ascii="Verdana" w:hAnsi="Verdana"/>
          <w:b w:val="0"/>
          <w:color w:val="auto"/>
        </w:rPr>
        <w:t xml:space="preserve">) </w:t>
      </w:r>
      <w:r w:rsidRPr="00AB352A">
        <w:rPr>
          <w:rFonts w:ascii="Verdana" w:hAnsi="Verdana"/>
          <w:b w:val="0"/>
          <w:i/>
          <w:color w:val="auto"/>
        </w:rPr>
        <w:t xml:space="preserve">Daboia </w:t>
      </w:r>
      <w:r w:rsidR="00BB5C90">
        <w:rPr>
          <w:rFonts w:ascii="Verdana" w:hAnsi="Verdana"/>
          <w:b w:val="0"/>
          <w:i/>
          <w:color w:val="auto"/>
        </w:rPr>
        <w:t>r</w:t>
      </w:r>
      <w:r w:rsidRPr="00AB352A">
        <w:rPr>
          <w:rFonts w:ascii="Verdana" w:hAnsi="Verdana"/>
          <w:b w:val="0"/>
          <w:i/>
          <w:color w:val="auto"/>
        </w:rPr>
        <w:t xml:space="preserve">usselii </w:t>
      </w:r>
      <w:r w:rsidR="00BB5C90">
        <w:rPr>
          <w:rFonts w:ascii="Verdana" w:hAnsi="Verdana"/>
          <w:b w:val="0"/>
          <w:i/>
          <w:color w:val="auto"/>
        </w:rPr>
        <w:t>r</w:t>
      </w:r>
      <w:r w:rsidRPr="00AB352A">
        <w:rPr>
          <w:rFonts w:ascii="Verdana" w:hAnsi="Verdana"/>
          <w:b w:val="0"/>
          <w:i/>
          <w:color w:val="auto"/>
        </w:rPr>
        <w:t>usselii</w:t>
      </w:r>
      <w:r w:rsidR="00C47780" w:rsidRPr="00AB352A">
        <w:rPr>
          <w:rFonts w:ascii="Verdana" w:hAnsi="Verdana"/>
          <w:b w:val="0"/>
          <w:i/>
          <w:color w:val="auto"/>
        </w:rPr>
        <w:t>;</w:t>
      </w:r>
      <w:r w:rsidRPr="00AB352A">
        <w:rPr>
          <w:rFonts w:ascii="Verdana" w:hAnsi="Verdana"/>
          <w:b w:val="0"/>
          <w:i/>
          <w:color w:val="auto"/>
        </w:rPr>
        <w:t xml:space="preserve"> </w:t>
      </w:r>
      <w:r w:rsidR="00C47780" w:rsidRPr="00AB352A">
        <w:rPr>
          <w:rFonts w:ascii="Verdana" w:hAnsi="Verdana"/>
          <w:b w:val="0"/>
          <w:i/>
          <w:color w:val="auto"/>
        </w:rPr>
        <w:t>(</w:t>
      </w:r>
      <w:r w:rsidRPr="00AB352A">
        <w:rPr>
          <w:rFonts w:ascii="Verdana" w:hAnsi="Verdana"/>
          <w:b w:val="0"/>
          <w:i/>
          <w:color w:val="auto"/>
        </w:rPr>
        <w:t>c</w:t>
      </w:r>
      <w:r w:rsidR="00C47780" w:rsidRPr="00AB352A">
        <w:rPr>
          <w:rFonts w:ascii="Verdana" w:hAnsi="Verdana"/>
          <w:b w:val="0"/>
          <w:i/>
          <w:color w:val="auto"/>
        </w:rPr>
        <w:t>)</w:t>
      </w:r>
      <w:r w:rsidRPr="00AB352A">
        <w:rPr>
          <w:rFonts w:ascii="Verdana" w:hAnsi="Verdana"/>
          <w:b w:val="0"/>
          <w:i/>
          <w:color w:val="auto"/>
        </w:rPr>
        <w:t xml:space="preserve"> Echis </w:t>
      </w:r>
      <w:r w:rsidR="00BB5C90">
        <w:rPr>
          <w:rFonts w:ascii="Verdana" w:hAnsi="Verdana"/>
          <w:b w:val="0"/>
          <w:i/>
          <w:color w:val="auto"/>
        </w:rPr>
        <w:t>c</w:t>
      </w:r>
      <w:r w:rsidRPr="00AB352A">
        <w:rPr>
          <w:rFonts w:ascii="Verdana" w:hAnsi="Verdana"/>
          <w:b w:val="0"/>
          <w:i/>
          <w:color w:val="auto"/>
        </w:rPr>
        <w:t>oloratus</w:t>
      </w:r>
      <w:r w:rsidR="00C47780" w:rsidRPr="00AB352A">
        <w:rPr>
          <w:rFonts w:ascii="Verdana" w:hAnsi="Verdana"/>
          <w:b w:val="0"/>
          <w:i/>
          <w:color w:val="auto"/>
        </w:rPr>
        <w:t>;</w:t>
      </w:r>
      <w:r w:rsidRPr="00AB352A">
        <w:rPr>
          <w:rFonts w:ascii="Verdana" w:hAnsi="Verdana"/>
          <w:b w:val="0"/>
          <w:i/>
          <w:color w:val="auto"/>
        </w:rPr>
        <w:t xml:space="preserve"> </w:t>
      </w:r>
      <w:r w:rsidR="00C47780" w:rsidRPr="00AB352A">
        <w:rPr>
          <w:rFonts w:ascii="Verdana" w:hAnsi="Verdana"/>
          <w:b w:val="0"/>
          <w:i/>
          <w:color w:val="auto"/>
        </w:rPr>
        <w:t>(</w:t>
      </w:r>
      <w:r w:rsidRPr="00AB352A">
        <w:rPr>
          <w:rFonts w:ascii="Verdana" w:hAnsi="Verdana"/>
          <w:b w:val="0"/>
          <w:i/>
          <w:color w:val="auto"/>
        </w:rPr>
        <w:t>d</w:t>
      </w:r>
      <w:r w:rsidR="00C47780" w:rsidRPr="00AB352A">
        <w:rPr>
          <w:rFonts w:ascii="Verdana" w:hAnsi="Verdana"/>
          <w:b w:val="0"/>
          <w:i/>
          <w:color w:val="auto"/>
        </w:rPr>
        <w:t>)</w:t>
      </w:r>
      <w:r w:rsidRPr="00AB352A">
        <w:rPr>
          <w:rFonts w:ascii="Verdana" w:hAnsi="Verdana"/>
          <w:b w:val="0"/>
          <w:i/>
          <w:color w:val="auto"/>
        </w:rPr>
        <w:t xml:space="preserve"> Echis</w:t>
      </w:r>
      <w:r w:rsidR="00C47780" w:rsidRPr="00AB352A">
        <w:rPr>
          <w:rFonts w:ascii="Verdana" w:hAnsi="Verdana"/>
          <w:b w:val="0"/>
          <w:i/>
          <w:color w:val="auto"/>
        </w:rPr>
        <w:t xml:space="preserve"> </w:t>
      </w:r>
      <w:r w:rsidR="00BB5C90">
        <w:rPr>
          <w:rFonts w:ascii="Verdana" w:hAnsi="Verdana"/>
          <w:b w:val="0"/>
          <w:i/>
          <w:color w:val="auto"/>
        </w:rPr>
        <w:t>o</w:t>
      </w:r>
      <w:r w:rsidRPr="00AB352A">
        <w:rPr>
          <w:rFonts w:ascii="Verdana" w:hAnsi="Verdana"/>
          <w:b w:val="0"/>
          <w:i/>
          <w:color w:val="auto"/>
        </w:rPr>
        <w:t>cellatus</w:t>
      </w:r>
      <w:r w:rsidR="00C47780" w:rsidRPr="00AB352A">
        <w:rPr>
          <w:rFonts w:ascii="Verdana" w:hAnsi="Verdana"/>
          <w:b w:val="0"/>
          <w:i/>
          <w:color w:val="auto"/>
        </w:rPr>
        <w:t>;</w:t>
      </w:r>
      <w:r w:rsidRPr="00AB352A">
        <w:rPr>
          <w:rFonts w:ascii="Verdana" w:hAnsi="Verdana"/>
          <w:b w:val="0"/>
          <w:i/>
          <w:color w:val="auto"/>
        </w:rPr>
        <w:t xml:space="preserve"> </w:t>
      </w:r>
      <w:r w:rsidR="00C47780" w:rsidRPr="00AB352A">
        <w:rPr>
          <w:rFonts w:ascii="Verdana" w:hAnsi="Verdana"/>
          <w:b w:val="0"/>
          <w:i/>
          <w:color w:val="auto"/>
        </w:rPr>
        <w:t>(e)</w:t>
      </w:r>
      <w:r w:rsidRPr="00AB352A">
        <w:rPr>
          <w:rFonts w:ascii="Verdana" w:hAnsi="Verdana"/>
          <w:b w:val="0"/>
          <w:i/>
          <w:color w:val="auto"/>
        </w:rPr>
        <w:t xml:space="preserve"> Oxyuranus </w:t>
      </w:r>
      <w:r w:rsidR="00BB5C90">
        <w:rPr>
          <w:rFonts w:ascii="Verdana" w:hAnsi="Verdana"/>
          <w:b w:val="0"/>
          <w:i/>
          <w:color w:val="auto"/>
        </w:rPr>
        <w:t>scutellatu</w:t>
      </w:r>
      <w:r w:rsidR="00BB5C90" w:rsidRPr="00AB352A">
        <w:rPr>
          <w:rFonts w:ascii="Verdana" w:hAnsi="Verdana"/>
          <w:b w:val="0"/>
          <w:i/>
          <w:color w:val="auto"/>
        </w:rPr>
        <w:t>s</w:t>
      </w:r>
      <w:r w:rsidR="00C47780" w:rsidRPr="00AB352A">
        <w:rPr>
          <w:rFonts w:ascii="Verdana" w:hAnsi="Verdana"/>
          <w:b w:val="0"/>
          <w:i/>
          <w:color w:val="auto"/>
        </w:rPr>
        <w:t>;</w:t>
      </w:r>
      <w:r w:rsidRPr="00AB352A">
        <w:rPr>
          <w:rFonts w:ascii="Verdana" w:hAnsi="Verdana"/>
          <w:b w:val="0"/>
          <w:i/>
          <w:color w:val="auto"/>
        </w:rPr>
        <w:t xml:space="preserve"> </w:t>
      </w:r>
      <w:r w:rsidR="00C47780" w:rsidRPr="00AB352A">
        <w:rPr>
          <w:rFonts w:ascii="Verdana" w:hAnsi="Verdana"/>
          <w:b w:val="0"/>
          <w:i/>
          <w:color w:val="auto"/>
        </w:rPr>
        <w:t>(</w:t>
      </w:r>
      <w:r w:rsidRPr="00AB352A">
        <w:rPr>
          <w:rFonts w:ascii="Verdana" w:hAnsi="Verdana"/>
          <w:b w:val="0"/>
          <w:i/>
          <w:color w:val="auto"/>
        </w:rPr>
        <w:t>f</w:t>
      </w:r>
      <w:r w:rsidR="00C47780" w:rsidRPr="00AB352A">
        <w:rPr>
          <w:rFonts w:ascii="Verdana" w:hAnsi="Verdana"/>
          <w:b w:val="0"/>
          <w:i/>
          <w:color w:val="auto"/>
        </w:rPr>
        <w:t>)</w:t>
      </w:r>
      <w:r w:rsidRPr="00AB352A">
        <w:rPr>
          <w:rFonts w:ascii="Verdana" w:hAnsi="Verdana"/>
          <w:b w:val="0"/>
          <w:i/>
          <w:color w:val="auto"/>
        </w:rPr>
        <w:t xml:space="preserve"> Echis </w:t>
      </w:r>
      <w:r w:rsidR="00BB5C90">
        <w:rPr>
          <w:rFonts w:ascii="Verdana" w:hAnsi="Verdana"/>
          <w:b w:val="0"/>
          <w:i/>
          <w:color w:val="auto"/>
        </w:rPr>
        <w:t>c</w:t>
      </w:r>
      <w:r w:rsidRPr="00AB352A">
        <w:rPr>
          <w:rFonts w:ascii="Verdana" w:hAnsi="Verdana"/>
          <w:b w:val="0"/>
          <w:i/>
          <w:color w:val="auto"/>
        </w:rPr>
        <w:t>arinatus</w:t>
      </w:r>
      <w:r w:rsidRPr="00AB352A">
        <w:rPr>
          <w:rFonts w:ascii="Verdana" w:hAnsi="Verdana"/>
          <w:b w:val="0"/>
          <w:color w:val="auto"/>
        </w:rPr>
        <w:t xml:space="preserve">. </w:t>
      </w:r>
      <w:r w:rsidR="00C47780" w:rsidRPr="00AB352A">
        <w:rPr>
          <w:rFonts w:ascii="Verdana" w:hAnsi="Verdana"/>
          <w:b w:val="0"/>
          <w:color w:val="auto"/>
        </w:rPr>
        <w:t xml:space="preserve">Experimental </w:t>
      </w:r>
      <w:r w:rsidR="004B39FE" w:rsidRPr="00AB352A">
        <w:rPr>
          <w:rFonts w:ascii="Verdana" w:hAnsi="Verdana"/>
          <w:b w:val="0"/>
          <w:color w:val="auto"/>
        </w:rPr>
        <w:t>conditions</w:t>
      </w:r>
      <w:r w:rsidR="00C47780" w:rsidRPr="00AB352A">
        <w:rPr>
          <w:rFonts w:ascii="Verdana" w:hAnsi="Verdana"/>
          <w:b w:val="0"/>
          <w:color w:val="auto"/>
        </w:rPr>
        <w:t xml:space="preserve">: Snake venom concentrations </w:t>
      </w:r>
      <w:r w:rsidR="004B39FE">
        <w:rPr>
          <w:rFonts w:ascii="Verdana" w:hAnsi="Verdana"/>
          <w:b w:val="0"/>
          <w:color w:val="auto"/>
        </w:rPr>
        <w:t xml:space="preserve">injected </w:t>
      </w:r>
      <w:r w:rsidR="00C47780" w:rsidRPr="00AB352A">
        <w:rPr>
          <w:rFonts w:ascii="Verdana" w:hAnsi="Verdana"/>
          <w:b w:val="0"/>
          <w:color w:val="auto"/>
        </w:rPr>
        <w:t>were 1 mg/mL</w:t>
      </w:r>
      <w:r w:rsidR="004B39FE">
        <w:rPr>
          <w:rFonts w:ascii="Verdana" w:hAnsi="Verdana"/>
          <w:b w:val="0"/>
          <w:color w:val="auto"/>
        </w:rPr>
        <w:t xml:space="preserve"> with an </w:t>
      </w:r>
      <w:r w:rsidR="00C47780" w:rsidRPr="00AB352A">
        <w:rPr>
          <w:rFonts w:ascii="Verdana" w:hAnsi="Verdana"/>
          <w:b w:val="0"/>
          <w:color w:val="auto"/>
        </w:rPr>
        <w:t xml:space="preserve">injection volume </w:t>
      </w:r>
      <w:r w:rsidR="004B39FE">
        <w:rPr>
          <w:rFonts w:ascii="Verdana" w:hAnsi="Verdana"/>
          <w:b w:val="0"/>
          <w:color w:val="auto"/>
        </w:rPr>
        <w:t xml:space="preserve">of </w:t>
      </w:r>
      <w:r w:rsidR="00C47780" w:rsidRPr="00AB352A">
        <w:rPr>
          <w:rFonts w:ascii="Verdana" w:hAnsi="Verdana"/>
          <w:b w:val="0"/>
          <w:color w:val="auto"/>
        </w:rPr>
        <w:t xml:space="preserve">50 </w:t>
      </w:r>
      <w:r w:rsidR="005C5E1C">
        <w:rPr>
          <w:rFonts w:ascii="Verdana" w:hAnsi="Verdana"/>
          <w:b w:val="0"/>
          <w:color w:val="auto"/>
        </w:rPr>
        <w:t>µ</w:t>
      </w:r>
      <w:r w:rsidR="00C47780" w:rsidRPr="00AB352A">
        <w:rPr>
          <w:rFonts w:ascii="Verdana" w:hAnsi="Verdana"/>
          <w:b w:val="0"/>
          <w:color w:val="auto"/>
        </w:rPr>
        <w:t xml:space="preserve">L. </w:t>
      </w:r>
      <w:r w:rsidR="004B39FE">
        <w:rPr>
          <w:rFonts w:ascii="Verdana" w:hAnsi="Verdana"/>
          <w:b w:val="0"/>
          <w:color w:val="auto"/>
        </w:rPr>
        <w:t xml:space="preserve">A </w:t>
      </w:r>
      <w:r w:rsidR="00920C04" w:rsidRPr="00AB352A">
        <w:rPr>
          <w:rFonts w:ascii="Verdana" w:hAnsi="Verdana"/>
          <w:b w:val="0"/>
          <w:color w:val="auto"/>
        </w:rPr>
        <w:t>UV</w:t>
      </w:r>
      <w:r w:rsidR="00C47780" w:rsidRPr="00AB352A">
        <w:rPr>
          <w:rFonts w:ascii="Verdana" w:hAnsi="Verdana"/>
          <w:b w:val="0"/>
          <w:color w:val="auto"/>
        </w:rPr>
        <w:t xml:space="preserve">-DAD detector measured </w:t>
      </w:r>
      <w:r w:rsidR="004B39FE">
        <w:rPr>
          <w:rFonts w:ascii="Verdana" w:hAnsi="Verdana"/>
          <w:b w:val="0"/>
          <w:color w:val="auto"/>
        </w:rPr>
        <w:t xml:space="preserve">the </w:t>
      </w:r>
      <w:r w:rsidR="00C47780" w:rsidRPr="00AB352A">
        <w:rPr>
          <w:rFonts w:ascii="Verdana" w:hAnsi="Verdana"/>
          <w:b w:val="0"/>
          <w:color w:val="auto"/>
        </w:rPr>
        <w:t>spectrum</w:t>
      </w:r>
      <w:r w:rsidR="004B39FE">
        <w:rPr>
          <w:rFonts w:ascii="Verdana" w:hAnsi="Verdana"/>
          <w:b w:val="0"/>
          <w:color w:val="auto"/>
        </w:rPr>
        <w:t xml:space="preserve"> between 200 and 300 nm of which </w:t>
      </w:r>
      <w:r w:rsidRPr="00AB352A">
        <w:rPr>
          <w:rFonts w:ascii="Verdana" w:hAnsi="Verdana"/>
          <w:b w:val="0"/>
          <w:color w:val="auto"/>
        </w:rPr>
        <w:t xml:space="preserve">220 </w:t>
      </w:r>
      <w:r w:rsidR="00920C04" w:rsidRPr="00AB352A">
        <w:rPr>
          <w:rFonts w:ascii="Verdana" w:hAnsi="Verdana"/>
          <w:b w:val="0"/>
          <w:color w:val="auto"/>
        </w:rPr>
        <w:t xml:space="preserve">nm </w:t>
      </w:r>
      <w:r w:rsidR="00D1177D">
        <w:rPr>
          <w:rFonts w:ascii="Verdana" w:hAnsi="Verdana"/>
          <w:b w:val="0"/>
          <w:color w:val="auto"/>
        </w:rPr>
        <w:t>(blue)</w:t>
      </w:r>
      <w:r w:rsidRPr="00AB352A">
        <w:rPr>
          <w:rFonts w:ascii="Verdana" w:hAnsi="Verdana"/>
          <w:b w:val="0"/>
          <w:color w:val="auto"/>
        </w:rPr>
        <w:t xml:space="preserve"> </w:t>
      </w:r>
      <w:r w:rsidR="005C5E1C">
        <w:rPr>
          <w:rFonts w:ascii="Verdana" w:hAnsi="Verdana"/>
          <w:b w:val="0"/>
          <w:color w:val="auto"/>
        </w:rPr>
        <w:t>is</w:t>
      </w:r>
      <w:r w:rsidR="00C47780" w:rsidRPr="00AB352A">
        <w:rPr>
          <w:rFonts w:ascii="Verdana" w:hAnsi="Verdana"/>
          <w:b w:val="0"/>
          <w:color w:val="auto"/>
        </w:rPr>
        <w:t xml:space="preserve"> plotted</w:t>
      </w:r>
      <w:r w:rsidR="004B39FE">
        <w:rPr>
          <w:rFonts w:ascii="Verdana" w:hAnsi="Verdana"/>
          <w:b w:val="0"/>
          <w:color w:val="auto"/>
        </w:rPr>
        <w:t xml:space="preserve"> in the figures</w:t>
      </w:r>
      <w:r w:rsidRPr="00AB352A">
        <w:rPr>
          <w:rFonts w:ascii="Verdana" w:hAnsi="Verdana"/>
          <w:b w:val="0"/>
          <w:color w:val="auto"/>
        </w:rPr>
        <w:t>.</w:t>
      </w:r>
      <w:r w:rsidR="006226CD">
        <w:rPr>
          <w:rFonts w:ascii="Verdana" w:hAnsi="Verdana"/>
          <w:b w:val="0"/>
          <w:color w:val="auto"/>
        </w:rPr>
        <w:t xml:space="preserve"> For correlating bioactivity peaks to tentative toxin identification, the reader is referred to section 3.4 (only for the venoms of </w:t>
      </w:r>
      <w:r w:rsidR="00343B2A" w:rsidRPr="00343B2A">
        <w:rPr>
          <w:rFonts w:ascii="Verdana" w:hAnsi="Verdana"/>
          <w:b w:val="0"/>
          <w:i/>
          <w:color w:val="auto"/>
        </w:rPr>
        <w:t xml:space="preserve">Bothrops </w:t>
      </w:r>
      <w:r w:rsidR="00BB5C90">
        <w:rPr>
          <w:rFonts w:ascii="Verdana" w:hAnsi="Verdana"/>
          <w:b w:val="0"/>
          <w:i/>
          <w:color w:val="auto"/>
        </w:rPr>
        <w:t>a</w:t>
      </w:r>
      <w:r w:rsidR="00343B2A" w:rsidRPr="00343B2A">
        <w:rPr>
          <w:rFonts w:ascii="Verdana" w:hAnsi="Verdana"/>
          <w:b w:val="0"/>
          <w:i/>
          <w:color w:val="auto"/>
        </w:rPr>
        <w:t>sper</w:t>
      </w:r>
      <w:r w:rsidR="00343B2A">
        <w:rPr>
          <w:rFonts w:ascii="Verdana" w:hAnsi="Verdana"/>
          <w:b w:val="0"/>
          <w:i/>
          <w:color w:val="auto"/>
        </w:rPr>
        <w:t xml:space="preserve">, Daboia </w:t>
      </w:r>
      <w:r w:rsidR="00BB5C90">
        <w:rPr>
          <w:rFonts w:ascii="Verdana" w:hAnsi="Verdana"/>
          <w:b w:val="0"/>
          <w:i/>
          <w:color w:val="auto"/>
        </w:rPr>
        <w:t>r</w:t>
      </w:r>
      <w:r w:rsidR="00343B2A">
        <w:rPr>
          <w:rFonts w:ascii="Verdana" w:hAnsi="Verdana"/>
          <w:b w:val="0"/>
          <w:i/>
          <w:color w:val="auto"/>
        </w:rPr>
        <w:t xml:space="preserve">usselii </w:t>
      </w:r>
      <w:r w:rsidR="00BB5C90">
        <w:rPr>
          <w:rFonts w:ascii="Verdana" w:hAnsi="Verdana"/>
          <w:b w:val="0"/>
          <w:i/>
          <w:color w:val="auto"/>
        </w:rPr>
        <w:t>r</w:t>
      </w:r>
      <w:r w:rsidR="00343B2A">
        <w:rPr>
          <w:rFonts w:ascii="Verdana" w:hAnsi="Verdana"/>
          <w:b w:val="0"/>
          <w:i/>
          <w:color w:val="auto"/>
        </w:rPr>
        <w:t>usselii</w:t>
      </w:r>
      <w:r w:rsidR="006226CD">
        <w:rPr>
          <w:rFonts w:ascii="Verdana" w:hAnsi="Verdana"/>
          <w:b w:val="0"/>
          <w:color w:val="auto"/>
        </w:rPr>
        <w:t>,</w:t>
      </w:r>
      <w:r w:rsidR="00343B2A">
        <w:rPr>
          <w:rFonts w:ascii="Verdana" w:hAnsi="Verdana"/>
          <w:b w:val="0"/>
          <w:color w:val="auto"/>
        </w:rPr>
        <w:t xml:space="preserve"> and </w:t>
      </w:r>
      <w:r w:rsidR="00343B2A">
        <w:rPr>
          <w:rFonts w:ascii="Verdana" w:hAnsi="Verdana"/>
          <w:b w:val="0"/>
          <w:i/>
          <w:color w:val="auto"/>
        </w:rPr>
        <w:t xml:space="preserve">Echis </w:t>
      </w:r>
      <w:r w:rsidR="00BB5C90">
        <w:rPr>
          <w:rFonts w:ascii="Verdana" w:hAnsi="Verdana"/>
          <w:b w:val="0"/>
          <w:i/>
          <w:color w:val="auto"/>
        </w:rPr>
        <w:t>o</w:t>
      </w:r>
      <w:r w:rsidR="00343B2A">
        <w:rPr>
          <w:rFonts w:ascii="Verdana" w:hAnsi="Verdana"/>
          <w:b w:val="0"/>
          <w:i/>
          <w:color w:val="auto"/>
        </w:rPr>
        <w:t xml:space="preserve">cellatus </w:t>
      </w:r>
      <w:r w:rsidR="006226CD">
        <w:rPr>
          <w:rFonts w:ascii="Verdana" w:hAnsi="Verdana"/>
          <w:b w:val="0"/>
          <w:color w:val="auto"/>
        </w:rPr>
        <w:t>this tentative toxin identification was performed).</w:t>
      </w:r>
      <w:r w:rsidRPr="00AB352A">
        <w:rPr>
          <w:rFonts w:ascii="Verdana" w:hAnsi="Verdana"/>
          <w:b w:val="0"/>
          <w:color w:val="auto"/>
        </w:rPr>
        <w:t xml:space="preserve"> </w:t>
      </w:r>
      <w:r w:rsidR="006226CD">
        <w:rPr>
          <w:rFonts w:ascii="Verdana" w:hAnsi="Verdana"/>
          <w:b w:val="0"/>
          <w:color w:val="auto"/>
        </w:rPr>
        <w:t>Green dotted lines indicate tentatively identified svPLA</w:t>
      </w:r>
      <w:r w:rsidR="006226CD" w:rsidRPr="00343B2A">
        <w:rPr>
          <w:rFonts w:ascii="Verdana" w:hAnsi="Verdana"/>
          <w:b w:val="0"/>
          <w:color w:val="auto"/>
          <w:vertAlign w:val="subscript"/>
        </w:rPr>
        <w:t>2</w:t>
      </w:r>
      <w:r w:rsidR="00BF4619">
        <w:rPr>
          <w:rFonts w:ascii="Verdana" w:hAnsi="Verdana"/>
          <w:b w:val="0"/>
          <w:color w:val="auto"/>
        </w:rPr>
        <w:t>s.</w:t>
      </w:r>
    </w:p>
    <w:p w14:paraId="6C8F7AE5" w14:textId="4A79F1EB" w:rsidR="00CC4DAE" w:rsidRPr="00AB352A" w:rsidRDefault="00CC4DAE" w:rsidP="00AB352A">
      <w:pPr>
        <w:pStyle w:val="Caption"/>
        <w:jc w:val="both"/>
        <w:rPr>
          <w:rFonts w:ascii="Verdana" w:hAnsi="Verdana"/>
          <w:b w:val="0"/>
          <w:color w:val="auto"/>
        </w:rPr>
      </w:pPr>
    </w:p>
    <w:p w14:paraId="027C0792" w14:textId="614774C6" w:rsidR="0057049B" w:rsidRDefault="004B39FE" w:rsidP="00415593">
      <w:pPr>
        <w:spacing w:after="160" w:line="360" w:lineRule="auto"/>
        <w:ind w:firstLine="720"/>
        <w:jc w:val="both"/>
        <w:rPr>
          <w:rFonts w:ascii="Verdana" w:hAnsi="Verdana"/>
          <w:sz w:val="20"/>
          <w:szCs w:val="20"/>
        </w:rPr>
      </w:pPr>
      <w:r>
        <w:rPr>
          <w:rFonts w:ascii="Verdana" w:hAnsi="Verdana"/>
          <w:sz w:val="20"/>
          <w:szCs w:val="20"/>
        </w:rPr>
        <w:t xml:space="preserve">With </w:t>
      </w:r>
      <w:r w:rsidR="00EF63C4" w:rsidRPr="00AB352A">
        <w:rPr>
          <w:rFonts w:ascii="Verdana" w:hAnsi="Verdana"/>
          <w:sz w:val="20"/>
          <w:szCs w:val="20"/>
        </w:rPr>
        <w:t>the fluorescein</w:t>
      </w:r>
      <w:r w:rsidR="00434A24" w:rsidRPr="00AB352A">
        <w:rPr>
          <w:rFonts w:ascii="Verdana" w:hAnsi="Verdana"/>
          <w:sz w:val="20"/>
          <w:szCs w:val="20"/>
        </w:rPr>
        <w:t>-</w:t>
      </w:r>
      <w:r w:rsidR="00016DC0" w:rsidRPr="00AB352A">
        <w:rPr>
          <w:rFonts w:ascii="Verdana" w:hAnsi="Verdana"/>
          <w:sz w:val="20"/>
          <w:szCs w:val="20"/>
        </w:rPr>
        <w:t>based PLA</w:t>
      </w:r>
      <w:r w:rsidR="00016DC0" w:rsidRPr="00AB352A">
        <w:rPr>
          <w:rFonts w:ascii="Verdana" w:hAnsi="Verdana"/>
          <w:sz w:val="20"/>
          <w:szCs w:val="20"/>
          <w:vertAlign w:val="subscript"/>
        </w:rPr>
        <w:t>2</w:t>
      </w:r>
      <w:r w:rsidR="00016DC0" w:rsidRPr="00AB352A">
        <w:rPr>
          <w:rFonts w:ascii="Verdana" w:hAnsi="Verdana"/>
          <w:sz w:val="20"/>
          <w:szCs w:val="20"/>
        </w:rPr>
        <w:t xml:space="preserve"> </w:t>
      </w:r>
      <w:r w:rsidR="00EF63C4" w:rsidRPr="00AB352A">
        <w:rPr>
          <w:rFonts w:ascii="Verdana" w:hAnsi="Verdana"/>
          <w:sz w:val="20"/>
          <w:szCs w:val="20"/>
        </w:rPr>
        <w:t>assay</w:t>
      </w:r>
      <w:r w:rsidR="00476512" w:rsidRPr="00AB352A">
        <w:rPr>
          <w:rFonts w:ascii="Verdana" w:hAnsi="Verdana"/>
          <w:sz w:val="20"/>
          <w:szCs w:val="20"/>
        </w:rPr>
        <w:t>,</w:t>
      </w:r>
      <w:r>
        <w:rPr>
          <w:rFonts w:ascii="Verdana" w:hAnsi="Verdana"/>
          <w:sz w:val="20"/>
          <w:szCs w:val="20"/>
        </w:rPr>
        <w:t xml:space="preserve"> </w:t>
      </w:r>
      <w:r w:rsidR="00476512" w:rsidRPr="00AB352A">
        <w:rPr>
          <w:rFonts w:ascii="Verdana" w:hAnsi="Verdana"/>
          <w:i/>
          <w:sz w:val="20"/>
          <w:szCs w:val="20"/>
        </w:rPr>
        <w:t xml:space="preserve">Bothrops </w:t>
      </w:r>
      <w:r w:rsidR="00BB5C90">
        <w:rPr>
          <w:rFonts w:ascii="Verdana" w:hAnsi="Verdana"/>
          <w:i/>
          <w:sz w:val="20"/>
          <w:szCs w:val="20"/>
        </w:rPr>
        <w:t>a</w:t>
      </w:r>
      <w:r w:rsidR="00476512" w:rsidRPr="00AB352A">
        <w:rPr>
          <w:rFonts w:ascii="Verdana" w:hAnsi="Verdana"/>
          <w:i/>
          <w:sz w:val="20"/>
          <w:szCs w:val="20"/>
        </w:rPr>
        <w:t>sper</w:t>
      </w:r>
      <w:r w:rsidR="004E798A" w:rsidRPr="00AB352A">
        <w:rPr>
          <w:rFonts w:ascii="Verdana" w:hAnsi="Verdana"/>
          <w:sz w:val="20"/>
          <w:szCs w:val="20"/>
        </w:rPr>
        <w:t xml:space="preserve"> </w:t>
      </w:r>
      <w:r w:rsidR="008C6EEB">
        <w:rPr>
          <w:rFonts w:ascii="Verdana" w:hAnsi="Verdana"/>
          <w:sz w:val="20"/>
          <w:szCs w:val="20"/>
        </w:rPr>
        <w:t>was</w:t>
      </w:r>
      <w:r w:rsidR="00A0728B" w:rsidRPr="00AB352A">
        <w:rPr>
          <w:rFonts w:ascii="Verdana" w:hAnsi="Verdana"/>
          <w:sz w:val="20"/>
          <w:szCs w:val="20"/>
        </w:rPr>
        <w:t xml:space="preserve"> profiled (Figure 8</w:t>
      </w:r>
      <w:r w:rsidR="004E798A" w:rsidRPr="00AB352A">
        <w:rPr>
          <w:rFonts w:ascii="Verdana" w:hAnsi="Verdana"/>
          <w:sz w:val="20"/>
          <w:szCs w:val="20"/>
        </w:rPr>
        <w:t>). For th</w:t>
      </w:r>
      <w:r w:rsidR="00434A24" w:rsidRPr="00AB352A">
        <w:rPr>
          <w:rFonts w:ascii="Verdana" w:hAnsi="Verdana"/>
          <w:sz w:val="20"/>
          <w:szCs w:val="20"/>
        </w:rPr>
        <w:t>e</w:t>
      </w:r>
      <w:r w:rsidR="004E798A" w:rsidRPr="00AB352A">
        <w:rPr>
          <w:rFonts w:ascii="Verdana" w:hAnsi="Verdana"/>
          <w:sz w:val="20"/>
          <w:szCs w:val="20"/>
        </w:rPr>
        <w:t xml:space="preserve"> fluorescein</w:t>
      </w:r>
      <w:r w:rsidR="001C1AA0" w:rsidRPr="00AB352A">
        <w:rPr>
          <w:rFonts w:ascii="Verdana" w:hAnsi="Verdana"/>
          <w:sz w:val="20"/>
          <w:szCs w:val="20"/>
        </w:rPr>
        <w:t>-</w:t>
      </w:r>
      <w:r w:rsidR="004E798A" w:rsidRPr="00AB352A">
        <w:rPr>
          <w:rFonts w:ascii="Verdana" w:hAnsi="Verdana"/>
          <w:sz w:val="20"/>
          <w:szCs w:val="20"/>
        </w:rPr>
        <w:t xml:space="preserve">based assay it was observed that </w:t>
      </w:r>
      <w:r w:rsidR="00415593">
        <w:rPr>
          <w:rFonts w:ascii="Verdana" w:hAnsi="Verdana"/>
          <w:sz w:val="20"/>
          <w:szCs w:val="20"/>
        </w:rPr>
        <w:t xml:space="preserve">larger </w:t>
      </w:r>
      <w:r w:rsidR="004E798A" w:rsidRPr="00AB352A">
        <w:rPr>
          <w:rFonts w:ascii="Verdana" w:hAnsi="Verdana"/>
          <w:sz w:val="20"/>
          <w:szCs w:val="20"/>
        </w:rPr>
        <w:t>assay window</w:t>
      </w:r>
      <w:r w:rsidR="00304790">
        <w:rPr>
          <w:rFonts w:ascii="Verdana" w:hAnsi="Verdana"/>
          <w:sz w:val="20"/>
          <w:szCs w:val="20"/>
        </w:rPr>
        <w:t>s</w:t>
      </w:r>
      <w:r w:rsidR="00415593">
        <w:rPr>
          <w:rFonts w:ascii="Verdana" w:hAnsi="Verdana"/>
          <w:sz w:val="20"/>
          <w:szCs w:val="20"/>
        </w:rPr>
        <w:t xml:space="preserve"> in combination with lower fluctuation in the baselines</w:t>
      </w:r>
      <w:r w:rsidR="004E798A" w:rsidRPr="00AB352A">
        <w:rPr>
          <w:rFonts w:ascii="Verdana" w:hAnsi="Verdana"/>
          <w:sz w:val="20"/>
          <w:szCs w:val="20"/>
        </w:rPr>
        <w:t xml:space="preserve"> were obtained as compared to the cresol red based assay</w:t>
      </w:r>
      <w:r w:rsidR="00D61357" w:rsidRPr="00AB352A">
        <w:rPr>
          <w:rFonts w:ascii="Verdana" w:hAnsi="Verdana"/>
          <w:sz w:val="20"/>
          <w:szCs w:val="20"/>
        </w:rPr>
        <w:t>,</w:t>
      </w:r>
      <w:r w:rsidR="004E798A" w:rsidRPr="00AB352A">
        <w:rPr>
          <w:rFonts w:ascii="Verdana" w:hAnsi="Verdana"/>
          <w:sz w:val="20"/>
          <w:szCs w:val="20"/>
        </w:rPr>
        <w:t xml:space="preserve"> </w:t>
      </w:r>
      <w:r w:rsidR="00D61357" w:rsidRPr="00AB352A">
        <w:rPr>
          <w:rFonts w:ascii="Verdana" w:hAnsi="Verdana"/>
          <w:sz w:val="20"/>
          <w:szCs w:val="20"/>
        </w:rPr>
        <w:t xml:space="preserve">visualized </w:t>
      </w:r>
      <w:r w:rsidR="004E798A" w:rsidRPr="00AB352A">
        <w:rPr>
          <w:rFonts w:ascii="Verdana" w:hAnsi="Verdana"/>
          <w:sz w:val="20"/>
          <w:szCs w:val="20"/>
        </w:rPr>
        <w:t xml:space="preserve">as </w:t>
      </w:r>
      <w:r w:rsidR="00E30CA6" w:rsidRPr="00AB352A">
        <w:rPr>
          <w:rFonts w:ascii="Verdana" w:hAnsi="Verdana"/>
          <w:sz w:val="20"/>
          <w:szCs w:val="20"/>
        </w:rPr>
        <w:t>positive</w:t>
      </w:r>
      <w:r w:rsidR="004E798A" w:rsidRPr="00AB352A">
        <w:rPr>
          <w:rFonts w:ascii="Verdana" w:hAnsi="Verdana"/>
          <w:sz w:val="20"/>
          <w:szCs w:val="20"/>
        </w:rPr>
        <w:t xml:space="preserve"> bio</w:t>
      </w:r>
      <w:r w:rsidR="00EF63C4" w:rsidRPr="00AB352A">
        <w:rPr>
          <w:rFonts w:ascii="Verdana" w:hAnsi="Verdana"/>
          <w:sz w:val="20"/>
          <w:szCs w:val="20"/>
        </w:rPr>
        <w:t xml:space="preserve">activity peaks in the </w:t>
      </w:r>
      <w:r w:rsidR="004E798A" w:rsidRPr="00AB352A">
        <w:rPr>
          <w:rFonts w:ascii="Verdana" w:hAnsi="Verdana"/>
          <w:sz w:val="20"/>
          <w:szCs w:val="20"/>
        </w:rPr>
        <w:t xml:space="preserve">fluorescence </w:t>
      </w:r>
      <w:r w:rsidR="00EF63C4" w:rsidRPr="00AB352A">
        <w:rPr>
          <w:rFonts w:ascii="Verdana" w:hAnsi="Verdana"/>
          <w:sz w:val="20"/>
          <w:szCs w:val="20"/>
        </w:rPr>
        <w:t>bioassay chromatogram</w:t>
      </w:r>
      <w:r w:rsidR="004E798A" w:rsidRPr="00AB352A">
        <w:rPr>
          <w:rFonts w:ascii="Verdana" w:hAnsi="Verdana"/>
          <w:sz w:val="20"/>
          <w:szCs w:val="20"/>
        </w:rPr>
        <w:t>s</w:t>
      </w:r>
      <w:r w:rsidR="00EF63C4" w:rsidRPr="00AB352A">
        <w:rPr>
          <w:rFonts w:ascii="Verdana" w:hAnsi="Verdana"/>
          <w:sz w:val="20"/>
          <w:szCs w:val="20"/>
        </w:rPr>
        <w:t>.</w:t>
      </w:r>
      <w:r w:rsidR="00985493" w:rsidRPr="00AB352A">
        <w:rPr>
          <w:rFonts w:ascii="Verdana" w:hAnsi="Verdana"/>
          <w:sz w:val="20"/>
          <w:szCs w:val="20"/>
        </w:rPr>
        <w:t xml:space="preserve"> </w:t>
      </w:r>
      <w:r w:rsidR="00D61357" w:rsidRPr="00AB352A">
        <w:rPr>
          <w:rFonts w:ascii="Verdana" w:hAnsi="Verdana"/>
          <w:sz w:val="20"/>
          <w:szCs w:val="20"/>
        </w:rPr>
        <w:t>For</w:t>
      </w:r>
      <w:r w:rsidR="004D0AF2" w:rsidRPr="00AB352A">
        <w:rPr>
          <w:rFonts w:ascii="Verdana" w:hAnsi="Verdana"/>
          <w:sz w:val="20"/>
          <w:szCs w:val="20"/>
        </w:rPr>
        <w:t xml:space="preserve"> </w:t>
      </w:r>
      <w:r w:rsidR="00A64182" w:rsidRPr="00AB352A">
        <w:rPr>
          <w:rFonts w:ascii="Verdana" w:hAnsi="Verdana"/>
          <w:i/>
          <w:sz w:val="20"/>
          <w:szCs w:val="20"/>
        </w:rPr>
        <w:t xml:space="preserve">Bothrops </w:t>
      </w:r>
      <w:r w:rsidR="00A64182">
        <w:rPr>
          <w:rFonts w:ascii="Verdana" w:hAnsi="Verdana"/>
          <w:i/>
          <w:sz w:val="20"/>
          <w:szCs w:val="20"/>
        </w:rPr>
        <w:t>a</w:t>
      </w:r>
      <w:r w:rsidR="00A64182" w:rsidRPr="00AB352A">
        <w:rPr>
          <w:rFonts w:ascii="Verdana" w:hAnsi="Verdana"/>
          <w:i/>
          <w:sz w:val="20"/>
          <w:szCs w:val="20"/>
        </w:rPr>
        <w:t>sper</w:t>
      </w:r>
      <w:r w:rsidR="004D0AF2" w:rsidRPr="00AB352A">
        <w:rPr>
          <w:rFonts w:ascii="Verdana" w:hAnsi="Verdana"/>
          <w:sz w:val="20"/>
          <w:szCs w:val="20"/>
        </w:rPr>
        <w:t xml:space="preserve"> venom, </w:t>
      </w:r>
      <w:r w:rsidR="00D61357" w:rsidRPr="00AB352A">
        <w:rPr>
          <w:rFonts w:ascii="Verdana" w:hAnsi="Verdana"/>
          <w:sz w:val="20"/>
          <w:szCs w:val="20"/>
        </w:rPr>
        <w:t>several sv</w:t>
      </w:r>
      <w:r w:rsidR="00D1589B" w:rsidRPr="00AB352A">
        <w:rPr>
          <w:rFonts w:ascii="Verdana" w:hAnsi="Verdana"/>
          <w:sz w:val="20"/>
          <w:szCs w:val="20"/>
        </w:rPr>
        <w:t>PLA</w:t>
      </w:r>
      <w:r w:rsidR="00D1589B" w:rsidRPr="00AB352A">
        <w:rPr>
          <w:rFonts w:ascii="Verdana" w:hAnsi="Verdana"/>
          <w:sz w:val="20"/>
          <w:szCs w:val="20"/>
          <w:vertAlign w:val="subscript"/>
        </w:rPr>
        <w:t>2</w:t>
      </w:r>
      <w:r w:rsidR="00D61357" w:rsidRPr="00AB352A">
        <w:rPr>
          <w:rFonts w:ascii="Verdana" w:hAnsi="Verdana"/>
          <w:sz w:val="20"/>
          <w:szCs w:val="20"/>
        </w:rPr>
        <w:t xml:space="preserve"> bio</w:t>
      </w:r>
      <w:r w:rsidR="00D1589B" w:rsidRPr="00AB352A">
        <w:rPr>
          <w:rFonts w:ascii="Verdana" w:hAnsi="Verdana"/>
          <w:sz w:val="20"/>
          <w:szCs w:val="20"/>
        </w:rPr>
        <w:t>activities</w:t>
      </w:r>
      <w:r w:rsidR="00D1589B">
        <w:rPr>
          <w:rFonts w:ascii="Verdana" w:hAnsi="Verdana"/>
          <w:sz w:val="20"/>
          <w:szCs w:val="20"/>
        </w:rPr>
        <w:t xml:space="preserve"> </w:t>
      </w:r>
      <w:r w:rsidR="00D61357">
        <w:rPr>
          <w:rFonts w:ascii="Verdana" w:hAnsi="Verdana"/>
          <w:sz w:val="20"/>
          <w:szCs w:val="20"/>
        </w:rPr>
        <w:t xml:space="preserve">are clearly </w:t>
      </w:r>
      <w:r w:rsidR="00D1589B">
        <w:rPr>
          <w:rFonts w:ascii="Verdana" w:hAnsi="Verdana"/>
          <w:sz w:val="20"/>
          <w:szCs w:val="20"/>
        </w:rPr>
        <w:t>observed</w:t>
      </w:r>
      <w:r w:rsidR="00D808DC">
        <w:rPr>
          <w:rFonts w:ascii="Verdana" w:hAnsi="Verdana"/>
          <w:sz w:val="20"/>
          <w:szCs w:val="20"/>
        </w:rPr>
        <w:t xml:space="preserve"> </w:t>
      </w:r>
      <w:r w:rsidR="00D61357">
        <w:rPr>
          <w:rFonts w:ascii="Verdana" w:hAnsi="Verdana"/>
          <w:sz w:val="20"/>
          <w:szCs w:val="20"/>
        </w:rPr>
        <w:t>and</w:t>
      </w:r>
      <w:r w:rsidR="00BB5C90">
        <w:rPr>
          <w:rFonts w:ascii="Verdana" w:hAnsi="Verdana"/>
          <w:sz w:val="20"/>
          <w:szCs w:val="20"/>
        </w:rPr>
        <w:t>,</w:t>
      </w:r>
      <w:r w:rsidR="00D61357">
        <w:rPr>
          <w:rFonts w:ascii="Verdana" w:hAnsi="Verdana"/>
          <w:sz w:val="20"/>
          <w:szCs w:val="20"/>
        </w:rPr>
        <w:t xml:space="preserve"> </w:t>
      </w:r>
      <w:r>
        <w:rPr>
          <w:rFonts w:ascii="Verdana" w:hAnsi="Verdana"/>
          <w:sz w:val="20"/>
          <w:szCs w:val="20"/>
        </w:rPr>
        <w:t xml:space="preserve">when </w:t>
      </w:r>
      <w:r w:rsidR="00D61357">
        <w:rPr>
          <w:rFonts w:ascii="Verdana" w:hAnsi="Verdana"/>
          <w:sz w:val="20"/>
          <w:szCs w:val="20"/>
        </w:rPr>
        <w:t xml:space="preserve">compared to the results obtained </w:t>
      </w:r>
      <w:r>
        <w:rPr>
          <w:rFonts w:ascii="Verdana" w:hAnsi="Verdana"/>
          <w:sz w:val="20"/>
          <w:szCs w:val="20"/>
        </w:rPr>
        <w:t>from</w:t>
      </w:r>
      <w:r w:rsidR="00D61357">
        <w:rPr>
          <w:rFonts w:ascii="Verdana" w:hAnsi="Verdana"/>
          <w:sz w:val="20"/>
          <w:szCs w:val="20"/>
        </w:rPr>
        <w:t xml:space="preserve"> the cresol red assay, additional bioactivities </w:t>
      </w:r>
      <w:r w:rsidR="00BB5C90">
        <w:rPr>
          <w:rFonts w:ascii="Verdana" w:hAnsi="Verdana"/>
          <w:sz w:val="20"/>
          <w:szCs w:val="20"/>
        </w:rPr>
        <w:t>were</w:t>
      </w:r>
      <w:r w:rsidR="00D61357">
        <w:rPr>
          <w:rFonts w:ascii="Verdana" w:hAnsi="Verdana"/>
          <w:sz w:val="20"/>
          <w:szCs w:val="20"/>
        </w:rPr>
        <w:t xml:space="preserve"> visualized due to the higher sensitivity of the fluorescein-based assay. After the first set of closely co-eluting svPLA</w:t>
      </w:r>
      <w:r w:rsidR="00D61357" w:rsidRPr="005559D6">
        <w:rPr>
          <w:rFonts w:ascii="Verdana" w:hAnsi="Verdana"/>
          <w:sz w:val="20"/>
          <w:szCs w:val="20"/>
          <w:vertAlign w:val="subscript"/>
        </w:rPr>
        <w:t>2</w:t>
      </w:r>
      <w:r w:rsidR="00D61357">
        <w:rPr>
          <w:rFonts w:ascii="Verdana" w:hAnsi="Verdana"/>
          <w:sz w:val="20"/>
          <w:szCs w:val="20"/>
        </w:rPr>
        <w:t>s observed in both assays (between ~17 to 19 minutes), these additional svPLA</w:t>
      </w:r>
      <w:r w:rsidR="00D61357" w:rsidRPr="005559D6">
        <w:rPr>
          <w:rFonts w:ascii="Verdana" w:hAnsi="Verdana"/>
          <w:sz w:val="20"/>
          <w:szCs w:val="20"/>
          <w:vertAlign w:val="subscript"/>
        </w:rPr>
        <w:t>2</w:t>
      </w:r>
      <w:r w:rsidR="00D61357">
        <w:rPr>
          <w:rFonts w:ascii="Verdana" w:hAnsi="Verdana"/>
          <w:sz w:val="20"/>
          <w:szCs w:val="20"/>
        </w:rPr>
        <w:t xml:space="preserve"> activities are observed after the first broad peak and eluted as one sharp peak followed by two non-baseli</w:t>
      </w:r>
      <w:r w:rsidR="008C6EEB">
        <w:rPr>
          <w:rFonts w:ascii="Verdana" w:hAnsi="Verdana"/>
          <w:sz w:val="20"/>
          <w:szCs w:val="20"/>
        </w:rPr>
        <w:t>ne separated bioactivity peaks.</w:t>
      </w:r>
    </w:p>
    <w:p w14:paraId="0D57C26C" w14:textId="77777777" w:rsidR="0057049B" w:rsidRDefault="0057049B">
      <w:pPr>
        <w:spacing w:after="160" w:line="259" w:lineRule="auto"/>
        <w:rPr>
          <w:rFonts w:ascii="Verdana" w:hAnsi="Verdana"/>
          <w:sz w:val="20"/>
          <w:szCs w:val="20"/>
        </w:rPr>
      </w:pPr>
      <w:r>
        <w:rPr>
          <w:rFonts w:ascii="Verdana" w:hAnsi="Verdana"/>
          <w:sz w:val="20"/>
          <w:szCs w:val="20"/>
        </w:rPr>
        <w:br w:type="page"/>
      </w:r>
    </w:p>
    <w:p w14:paraId="1DD9E175" w14:textId="67C0E00C" w:rsidR="0057049B" w:rsidRDefault="00875306" w:rsidP="004B39FE">
      <w:pPr>
        <w:pStyle w:val="Caption"/>
        <w:jc w:val="both"/>
        <w:rPr>
          <w:rFonts w:ascii="Verdana" w:hAnsi="Verdana"/>
          <w:b w:val="0"/>
          <w:color w:val="auto"/>
        </w:rPr>
      </w:pPr>
      <w:r>
        <w:rPr>
          <w:noProof/>
          <w:lang w:val="nl-NL" w:eastAsia="nl-NL"/>
        </w:rPr>
        <w:lastRenderedPageBreak/>
        <mc:AlternateContent>
          <mc:Choice Requires="wpg">
            <w:drawing>
              <wp:anchor distT="0" distB="0" distL="114300" distR="114300" simplePos="0" relativeHeight="251693056" behindDoc="0" locked="0" layoutInCell="1" allowOverlap="1" wp14:anchorId="6D6015B5" wp14:editId="283B3FD8">
                <wp:simplePos x="0" y="0"/>
                <wp:positionH relativeFrom="column">
                  <wp:posOffset>1267986</wp:posOffset>
                </wp:positionH>
                <wp:positionV relativeFrom="paragraph">
                  <wp:posOffset>0</wp:posOffset>
                </wp:positionV>
                <wp:extent cx="3173404" cy="2473067"/>
                <wp:effectExtent l="0" t="0" r="0" b="0"/>
                <wp:wrapTopAndBottom/>
                <wp:docPr id="2320" name="Group 19"/>
                <wp:cNvGraphicFramePr/>
                <a:graphic xmlns:a="http://schemas.openxmlformats.org/drawingml/2006/main">
                  <a:graphicData uri="http://schemas.microsoft.com/office/word/2010/wordprocessingGroup">
                    <wpg:wgp>
                      <wpg:cNvGrpSpPr/>
                      <wpg:grpSpPr>
                        <a:xfrm>
                          <a:off x="0" y="0"/>
                          <a:ext cx="3173404" cy="2473067"/>
                          <a:chOff x="0" y="0"/>
                          <a:chExt cx="3173404" cy="2473067"/>
                        </a:xfrm>
                      </wpg:grpSpPr>
                      <pic:pic xmlns:pic="http://schemas.openxmlformats.org/drawingml/2006/picture">
                        <pic:nvPicPr>
                          <pic:cNvPr id="2321" name="Picture 2321"/>
                          <pic:cNvPicPr>
                            <a:picLocks noChangeAspect="1" noChangeArrowheads="1"/>
                          </pic:cNvPicPr>
                        </pic:nvPicPr>
                        <pic:blipFill>
                          <a:blip r:embed="rId34"/>
                          <a:srcRect/>
                          <a:stretch>
                            <a:fillRect/>
                          </a:stretch>
                        </pic:blipFill>
                        <pic:spPr bwMode="auto">
                          <a:xfrm>
                            <a:off x="0" y="45615"/>
                            <a:ext cx="3173404" cy="2427452"/>
                          </a:xfrm>
                          <a:prstGeom prst="rect">
                            <a:avLst/>
                          </a:prstGeom>
                          <a:noFill/>
                          <a:ln>
                            <a:noFill/>
                          </a:ln>
                        </pic:spPr>
                      </pic:pic>
                      <wpg:grpSp>
                        <wpg:cNvPr id="2322" name="Group 2322"/>
                        <wpg:cNvGrpSpPr/>
                        <wpg:grpSpPr>
                          <a:xfrm>
                            <a:off x="538981" y="0"/>
                            <a:ext cx="2403215" cy="1455671"/>
                            <a:chOff x="538981" y="0"/>
                            <a:chExt cx="2403215" cy="1455671"/>
                          </a:xfrm>
                        </wpg:grpSpPr>
                        <wps:wsp>
                          <wps:cNvPr id="2323" name="TextBox 22"/>
                          <wps:cNvSpPr txBox="1"/>
                          <wps:spPr>
                            <a:xfrm>
                              <a:off x="538981" y="0"/>
                              <a:ext cx="2084936" cy="276913"/>
                            </a:xfrm>
                            <a:prstGeom prst="rect">
                              <a:avLst/>
                            </a:prstGeom>
                            <a:noFill/>
                          </wps:spPr>
                          <wps:txbx>
                            <w:txbxContent>
                              <w:p w14:paraId="789DE8FD" w14:textId="77777777" w:rsidR="00FF53BF" w:rsidRDefault="00FF53BF" w:rsidP="00875306">
                                <w:pPr>
                                  <w:pStyle w:val="NormalWeb"/>
                                  <w:spacing w:before="0" w:beforeAutospacing="0" w:after="0" w:afterAutospacing="0"/>
                                  <w:jc w:val="center"/>
                                </w:pPr>
                                <w:r>
                                  <w:rPr>
                                    <w:rFonts w:ascii="Verdana" w:eastAsia="Verdana" w:hAnsi="Verdana" w:cs="Verdana"/>
                                    <w:i/>
                                    <w:iCs/>
                                    <w:color w:val="000000"/>
                                    <w:kern w:val="24"/>
                                    <w:lang w:val="en-US"/>
                                  </w:rPr>
                                  <w:t>Bothrops asper</w:t>
                                </w:r>
                              </w:p>
                            </w:txbxContent>
                          </wps:txbx>
                          <wps:bodyPr wrap="square" rtlCol="0">
                            <a:spAutoFit/>
                          </wps:bodyPr>
                        </wps:wsp>
                        <wpg:grpSp>
                          <wpg:cNvPr id="2324" name="Group 2324"/>
                          <wpg:cNvGrpSpPr/>
                          <wpg:grpSpPr>
                            <a:xfrm>
                              <a:off x="2056811" y="338414"/>
                              <a:ext cx="885385" cy="215444"/>
                              <a:chOff x="2056808" y="338309"/>
                              <a:chExt cx="885825" cy="215444"/>
                            </a:xfrm>
                          </wpg:grpSpPr>
                          <wps:wsp>
                            <wps:cNvPr id="2325" name="Straight Connector 2325"/>
                            <wps:cNvCnPr/>
                            <wps:spPr>
                              <a:xfrm>
                                <a:off x="2056808" y="446031"/>
                                <a:ext cx="352425" cy="0"/>
                              </a:xfrm>
                              <a:prstGeom prst="line">
                                <a:avLst/>
                              </a:prstGeom>
                              <a:noFill/>
                              <a:ln w="9525" cap="flat" cmpd="sng" algn="ctr">
                                <a:solidFill>
                                  <a:srgbClr val="3150D5"/>
                                </a:solidFill>
                                <a:prstDash val="solid"/>
                              </a:ln>
                              <a:effectLst/>
                            </wps:spPr>
                            <wps:bodyPr/>
                          </wps:wsp>
                          <wps:wsp>
                            <wps:cNvPr id="2326" name="TextBox 37"/>
                            <wps:cNvSpPr txBox="1"/>
                            <wps:spPr>
                              <a:xfrm>
                                <a:off x="2442570" y="338309"/>
                                <a:ext cx="500063" cy="215444"/>
                              </a:xfrm>
                              <a:prstGeom prst="rect">
                                <a:avLst/>
                              </a:prstGeom>
                              <a:noFill/>
                            </wps:spPr>
                            <wps:txbx>
                              <w:txbxContent>
                                <w:p w14:paraId="5D0018B6"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wps:txbx>
                            <wps:bodyPr wrap="square" rtlCol="0">
                              <a:spAutoFit/>
                            </wps:bodyPr>
                          </wps:wsp>
                        </wpg:grpSp>
                        <wps:wsp>
                          <wps:cNvPr id="2327" name="Straight Connector 2327"/>
                          <wps:cNvCnPr/>
                          <wps:spPr>
                            <a:xfrm>
                              <a:off x="1458178" y="701487"/>
                              <a:ext cx="0" cy="287911"/>
                            </a:xfrm>
                            <a:prstGeom prst="line">
                              <a:avLst/>
                            </a:prstGeom>
                            <a:noFill/>
                            <a:ln w="9525" cap="flat" cmpd="sng" algn="ctr">
                              <a:solidFill>
                                <a:srgbClr val="00B050"/>
                              </a:solidFill>
                              <a:prstDash val="dash"/>
                            </a:ln>
                            <a:effectLst/>
                          </wps:spPr>
                          <wps:bodyPr/>
                        </wps:wsp>
                        <wps:wsp>
                          <wps:cNvPr id="2328" name="Straight Connector 2328"/>
                          <wps:cNvCnPr/>
                          <wps:spPr>
                            <a:xfrm>
                              <a:off x="1511786" y="601430"/>
                              <a:ext cx="0" cy="611810"/>
                            </a:xfrm>
                            <a:prstGeom prst="line">
                              <a:avLst/>
                            </a:prstGeom>
                            <a:noFill/>
                            <a:ln w="9525" cap="flat" cmpd="sng" algn="ctr">
                              <a:solidFill>
                                <a:srgbClr val="00B050"/>
                              </a:solidFill>
                              <a:prstDash val="dash"/>
                            </a:ln>
                            <a:effectLst/>
                          </wps:spPr>
                          <wps:bodyPr/>
                        </wps:wsp>
                        <wps:wsp>
                          <wps:cNvPr id="2329" name="Straight Connector 2329"/>
                          <wps:cNvCnPr/>
                          <wps:spPr>
                            <a:xfrm>
                              <a:off x="1612773" y="678742"/>
                              <a:ext cx="0" cy="719776"/>
                            </a:xfrm>
                            <a:prstGeom prst="line">
                              <a:avLst/>
                            </a:prstGeom>
                            <a:noFill/>
                            <a:ln w="9525" cap="flat" cmpd="sng" algn="ctr">
                              <a:solidFill>
                                <a:srgbClr val="00B050"/>
                              </a:solidFill>
                              <a:prstDash val="dash"/>
                            </a:ln>
                            <a:effectLst/>
                          </wps:spPr>
                          <wps:bodyPr/>
                        </wps:wsp>
                        <wps:wsp>
                          <wps:cNvPr id="2330" name="Straight Connector 2330"/>
                          <wps:cNvCnPr/>
                          <wps:spPr>
                            <a:xfrm>
                              <a:off x="1853765" y="951671"/>
                              <a:ext cx="0" cy="504000"/>
                            </a:xfrm>
                            <a:prstGeom prst="line">
                              <a:avLst/>
                            </a:prstGeom>
                            <a:noFill/>
                            <a:ln w="9525" cap="flat" cmpd="sng" algn="ctr">
                              <a:solidFill>
                                <a:srgbClr val="00B050"/>
                              </a:solidFill>
                              <a:prstDash val="dash"/>
                            </a:ln>
                            <a:effectLst/>
                          </wps:spPr>
                          <wps:bodyPr/>
                        </wps:wsp>
                      </wpg:grpSp>
                    </wpg:wgp>
                  </a:graphicData>
                </a:graphic>
              </wp:anchor>
            </w:drawing>
          </mc:Choice>
          <mc:Fallback>
            <w:pict>
              <v:group w14:anchorId="6D6015B5" id="Group 19" o:spid="_x0000_s1070" style="position:absolute;left:0;text-align:left;margin-left:99.85pt;margin-top:0;width:249.85pt;height:194.75pt;z-index:251693056" coordsize="31734,2473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">
                <v:shape id="Picture 2321" o:spid="_x0000_s1071" type="#_x0000_t75" style="position:absolute;top:456;width:31734;height:24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">
                  <v:imagedata r:id="rId35" o:title=""/>
                </v:shape>
                <v:group id="Group 2322" o:spid="_x0000_s1072" style="position:absolute;left:5389;width:24032;height:14556" coordorigin="5389" coordsize="24032,1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">
                  <v:shape id="TextBox 22" o:spid="_x0000_s1073" type="#_x0000_t202" style="position:absolute;left:5389;width:2085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" filled="f" stroked="f">
                    <v:textbox style="mso-fit-shape-to-text:t">
                      <w:txbxContent>
                        <w:p w14:paraId="789DE8FD" w14:textId="77777777" w:rsidR="00FF53BF" w:rsidRDefault="00FF53BF" w:rsidP="00875306">
                          <w:pPr>
                            <w:pStyle w:val="NormalWeb"/>
                            <w:spacing w:before="0" w:beforeAutospacing="0" w:after="0" w:afterAutospacing="0"/>
                            <w:jc w:val="center"/>
                          </w:pPr>
                          <w:proofErr w:type="spellStart"/>
                          <w:r>
                            <w:rPr>
                              <w:rFonts w:ascii="Verdana" w:eastAsia="Verdana" w:hAnsi="Verdana" w:cs="Verdana"/>
                              <w:i/>
                              <w:iCs/>
                              <w:color w:val="000000"/>
                              <w:kern w:val="24"/>
                              <w:lang w:val="en-US"/>
                            </w:rPr>
                            <w:t>Bothrops</w:t>
                          </w:r>
                          <w:proofErr w:type="spellEnd"/>
                          <w:r>
                            <w:rPr>
                              <w:rFonts w:ascii="Verdana" w:eastAsia="Verdana" w:hAnsi="Verdana" w:cs="Verdana"/>
                              <w:i/>
                              <w:iCs/>
                              <w:color w:val="000000"/>
                              <w:kern w:val="24"/>
                              <w:lang w:val="en-US"/>
                            </w:rPr>
                            <w:t xml:space="preserve"> asper</w:t>
                          </w:r>
                        </w:p>
                      </w:txbxContent>
                    </v:textbox>
                  </v:shape>
                  <v:group id="Group 2324" o:spid="_x0000_s1074" style="position:absolute;left:20568;top:3384;width:8853;height:2154" coordorigin="20568,3383" coordsize="8858,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">
                    <v:line id="Straight Connector 2325" o:spid="_x0000_s1075" style="position:absolute;visibility:visible;mso-wrap-style:square" from="20568,4460" to="24092,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" strokecolor="#3150d5"/>
                    <v:shape id="TextBox 37" o:spid="_x0000_s1076" type="#_x0000_t202" style="position:absolute;left:24425;top:3383;width:500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" filled="f" stroked="f">
                      <v:textbox style="mso-fit-shape-to-text:t">
                        <w:txbxContent>
                          <w:p w14:paraId="5D0018B6" w14:textId="77777777" w:rsidR="00FF53BF" w:rsidRDefault="00FF53BF" w:rsidP="00875306">
                            <w:pPr>
                              <w:pStyle w:val="NormalWeb"/>
                              <w:spacing w:before="0" w:beforeAutospacing="0" w:after="0" w:afterAutospacing="0"/>
                            </w:pPr>
                            <w:r>
                              <w:rPr>
                                <w:rFonts w:ascii="Calibri" w:eastAsia="Times New Roman" w:hAnsi="Calibri"/>
                                <w:color w:val="000000"/>
                                <w:kern w:val="24"/>
                                <w:sz w:val="16"/>
                                <w:szCs w:val="16"/>
                                <w:lang w:val="en-US"/>
                              </w:rPr>
                              <w:t>220 nm</w:t>
                            </w:r>
                          </w:p>
                        </w:txbxContent>
                      </v:textbox>
                    </v:shape>
                  </v:group>
                  <v:line id="Straight Connector 2327" o:spid="_x0000_s1077" style="position:absolute;visibility:visible;mso-wrap-style:square" from="14581,7014" to="1458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" strokecolor="#00b050">
                    <v:stroke dashstyle="dash"/>
                  </v:line>
                  <v:line id="Straight Connector 2328" o:spid="_x0000_s1078" style="position:absolute;visibility:visible;mso-wrap-style:square" from="15117,6014" to="15117,1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" strokecolor="#00b050">
                    <v:stroke dashstyle="dash"/>
                  </v:line>
                  <v:line id="Straight Connector 2329" o:spid="_x0000_s1079" style="position:absolute;visibility:visible;mso-wrap-style:square" from="16127,6787" to="16127,1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" strokecolor="#00b050">
                    <v:stroke dashstyle="dash"/>
                  </v:line>
                  <v:line id="Straight Connector 2330" o:spid="_x0000_s1080" style="position:absolute;visibility:visible;mso-wrap-style:square" from="18537,9516" to="18537,1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" strokecolor="#00b050">
                    <v:stroke dashstyle="dash"/>
                  </v:line>
                </v:group>
                <w10:wrap type="topAndBottom"/>
              </v:group>
            </w:pict>
          </mc:Fallback>
        </mc:AlternateContent>
      </w:r>
    </w:p>
    <w:p w14:paraId="7BF7874E" w14:textId="77777777" w:rsidR="0057049B" w:rsidRDefault="0057049B" w:rsidP="0057049B">
      <w:pPr>
        <w:pStyle w:val="NoSpacing"/>
      </w:pPr>
    </w:p>
    <w:p w14:paraId="028F0277" w14:textId="08F7D986" w:rsidR="004B39FE" w:rsidRPr="00AB352A" w:rsidRDefault="007C26FF" w:rsidP="004B39FE">
      <w:pPr>
        <w:pStyle w:val="Caption"/>
        <w:jc w:val="both"/>
        <w:rPr>
          <w:rFonts w:ascii="Verdana" w:hAnsi="Verdana"/>
          <w:b w:val="0"/>
          <w:color w:val="auto"/>
        </w:rPr>
      </w:pPr>
      <w:r w:rsidRPr="00656458">
        <w:rPr>
          <w:rFonts w:ascii="Verdana" w:hAnsi="Verdana"/>
          <w:b w:val="0"/>
          <w:color w:val="auto"/>
        </w:rPr>
        <w:t xml:space="preserve">Figure </w:t>
      </w:r>
      <w:r w:rsidR="00A0728B">
        <w:rPr>
          <w:rFonts w:ascii="Verdana" w:hAnsi="Verdana"/>
          <w:b w:val="0"/>
          <w:color w:val="auto"/>
        </w:rPr>
        <w:t>8</w:t>
      </w:r>
      <w:r w:rsidRPr="00656458">
        <w:rPr>
          <w:rFonts w:ascii="Verdana" w:hAnsi="Verdana"/>
          <w:b w:val="0"/>
          <w:color w:val="auto"/>
        </w:rPr>
        <w:t xml:space="preserve">: </w:t>
      </w:r>
      <w:r w:rsidR="004B39FE" w:rsidRPr="00AB352A">
        <w:rPr>
          <w:rFonts w:ascii="Verdana" w:hAnsi="Verdana"/>
          <w:b w:val="0"/>
          <w:color w:val="auto"/>
        </w:rPr>
        <w:t>UV-</w:t>
      </w:r>
      <w:r w:rsidR="004B39FE">
        <w:rPr>
          <w:rFonts w:ascii="Verdana" w:hAnsi="Verdana"/>
          <w:b w:val="0"/>
          <w:color w:val="auto"/>
        </w:rPr>
        <w:t xml:space="preserve">chromatograms measured at three different wavelengths (lower three superimposed chromatograms per figure) </w:t>
      </w:r>
      <w:r w:rsidR="00C47780">
        <w:rPr>
          <w:rFonts w:ascii="Verdana" w:hAnsi="Verdana"/>
          <w:b w:val="0"/>
          <w:color w:val="auto"/>
        </w:rPr>
        <w:t xml:space="preserve">and </w:t>
      </w:r>
      <w:r w:rsidR="004B39FE">
        <w:rPr>
          <w:rFonts w:ascii="Verdana" w:hAnsi="Verdana"/>
          <w:b w:val="0"/>
          <w:color w:val="auto"/>
        </w:rPr>
        <w:t xml:space="preserve">corresponding </w:t>
      </w:r>
      <w:r w:rsidR="009071CA">
        <w:rPr>
          <w:rFonts w:ascii="Verdana" w:hAnsi="Verdana"/>
          <w:b w:val="0"/>
          <w:color w:val="auto"/>
        </w:rPr>
        <w:t>fluorescein assay</w:t>
      </w:r>
      <w:r w:rsidR="00C47780">
        <w:rPr>
          <w:rFonts w:ascii="Verdana" w:hAnsi="Verdana"/>
          <w:b w:val="0"/>
          <w:color w:val="auto"/>
        </w:rPr>
        <w:t>-PLA</w:t>
      </w:r>
      <w:r w:rsidR="00C47780">
        <w:rPr>
          <w:rFonts w:ascii="Verdana" w:hAnsi="Verdana"/>
          <w:b w:val="0"/>
          <w:color w:val="auto"/>
          <w:vertAlign w:val="subscript"/>
        </w:rPr>
        <w:t>2</w:t>
      </w:r>
      <w:r w:rsidR="00C47780">
        <w:rPr>
          <w:rFonts w:ascii="Verdana" w:hAnsi="Verdana"/>
          <w:b w:val="0"/>
          <w:color w:val="auto"/>
        </w:rPr>
        <w:t xml:space="preserve"> reconstructed bioassay chromatograms </w:t>
      </w:r>
      <w:r w:rsidR="004B39FE">
        <w:rPr>
          <w:rFonts w:ascii="Verdana" w:hAnsi="Verdana"/>
          <w:b w:val="0"/>
          <w:color w:val="auto"/>
        </w:rPr>
        <w:t xml:space="preserve">(upper superimposed chromatograms per figure) </w:t>
      </w:r>
      <w:r w:rsidR="00C47780">
        <w:rPr>
          <w:rFonts w:ascii="Verdana" w:hAnsi="Verdana"/>
          <w:b w:val="0"/>
          <w:color w:val="auto"/>
        </w:rPr>
        <w:t>obtained from RP-LC separated s</w:t>
      </w:r>
      <w:r w:rsidR="00C47780" w:rsidRPr="00656458">
        <w:rPr>
          <w:rFonts w:ascii="Verdana" w:hAnsi="Verdana"/>
          <w:b w:val="0"/>
          <w:color w:val="auto"/>
        </w:rPr>
        <w:t>nake venom</w:t>
      </w:r>
      <w:r w:rsidR="00C47780">
        <w:rPr>
          <w:rFonts w:ascii="Verdana" w:hAnsi="Verdana"/>
          <w:b w:val="0"/>
          <w:color w:val="auto"/>
        </w:rPr>
        <w:t>s</w:t>
      </w:r>
      <w:r w:rsidR="00C47780" w:rsidRPr="00656458">
        <w:rPr>
          <w:rFonts w:ascii="Verdana" w:hAnsi="Verdana"/>
          <w:b w:val="0"/>
          <w:color w:val="auto"/>
        </w:rPr>
        <w:t>.</w:t>
      </w:r>
      <w:r w:rsidR="00C47780">
        <w:rPr>
          <w:rFonts w:ascii="Verdana" w:hAnsi="Verdana"/>
          <w:b w:val="0"/>
          <w:color w:val="auto"/>
        </w:rPr>
        <w:t xml:space="preserve"> </w:t>
      </w:r>
      <w:r w:rsidR="004B39FE">
        <w:rPr>
          <w:rFonts w:ascii="Verdana" w:hAnsi="Verdana"/>
          <w:b w:val="0"/>
          <w:color w:val="auto"/>
        </w:rPr>
        <w:t>S</w:t>
      </w:r>
      <w:r w:rsidR="008C6EEB">
        <w:rPr>
          <w:rFonts w:ascii="Verdana" w:hAnsi="Verdana"/>
          <w:b w:val="0"/>
          <w:color w:val="auto"/>
        </w:rPr>
        <w:t xml:space="preserve">nake venom measured: </w:t>
      </w:r>
      <w:r w:rsidR="00C47780" w:rsidRPr="003D35D7">
        <w:rPr>
          <w:rFonts w:ascii="Verdana" w:hAnsi="Verdana"/>
          <w:b w:val="0"/>
          <w:i/>
          <w:color w:val="auto"/>
        </w:rPr>
        <w:t xml:space="preserve">Bothrops </w:t>
      </w:r>
      <w:r w:rsidR="00BB5C90">
        <w:rPr>
          <w:rFonts w:ascii="Verdana" w:hAnsi="Verdana"/>
          <w:b w:val="0"/>
          <w:i/>
          <w:color w:val="auto"/>
        </w:rPr>
        <w:t>a</w:t>
      </w:r>
      <w:r w:rsidR="00C47780" w:rsidRPr="003D35D7">
        <w:rPr>
          <w:rFonts w:ascii="Verdana" w:hAnsi="Verdana"/>
          <w:b w:val="0"/>
          <w:i/>
          <w:color w:val="auto"/>
        </w:rPr>
        <w:t>sper</w:t>
      </w:r>
      <w:r w:rsidR="00C47780">
        <w:rPr>
          <w:rFonts w:ascii="Verdana" w:hAnsi="Verdana"/>
          <w:b w:val="0"/>
          <w:i/>
          <w:color w:val="auto"/>
        </w:rPr>
        <w:t>;</w:t>
      </w:r>
      <w:r w:rsidR="00C47780" w:rsidRPr="00656458">
        <w:rPr>
          <w:rFonts w:ascii="Verdana" w:hAnsi="Verdana"/>
          <w:b w:val="0"/>
          <w:color w:val="auto"/>
        </w:rPr>
        <w:t xml:space="preserve"> </w:t>
      </w:r>
      <w:r w:rsidR="004B39FE" w:rsidRPr="00AB352A">
        <w:rPr>
          <w:rFonts w:ascii="Verdana" w:hAnsi="Verdana"/>
          <w:b w:val="0"/>
          <w:color w:val="auto"/>
        </w:rPr>
        <w:t xml:space="preserve">Experimental conditions: Snake venom concentrations </w:t>
      </w:r>
      <w:r w:rsidR="004B39FE">
        <w:rPr>
          <w:rFonts w:ascii="Verdana" w:hAnsi="Verdana"/>
          <w:b w:val="0"/>
          <w:color w:val="auto"/>
        </w:rPr>
        <w:t xml:space="preserve">injected </w:t>
      </w:r>
      <w:r w:rsidR="004B39FE" w:rsidRPr="00AB352A">
        <w:rPr>
          <w:rFonts w:ascii="Verdana" w:hAnsi="Verdana"/>
          <w:b w:val="0"/>
          <w:color w:val="auto"/>
        </w:rPr>
        <w:t>were 1 mg/mL</w:t>
      </w:r>
      <w:r w:rsidR="004B39FE">
        <w:rPr>
          <w:rFonts w:ascii="Verdana" w:hAnsi="Verdana"/>
          <w:b w:val="0"/>
          <w:color w:val="auto"/>
        </w:rPr>
        <w:t xml:space="preserve"> with an </w:t>
      </w:r>
      <w:r w:rsidR="004B39FE" w:rsidRPr="00AB352A">
        <w:rPr>
          <w:rFonts w:ascii="Verdana" w:hAnsi="Verdana"/>
          <w:b w:val="0"/>
          <w:color w:val="auto"/>
        </w:rPr>
        <w:t xml:space="preserve">injection volume </w:t>
      </w:r>
      <w:r w:rsidR="004B39FE">
        <w:rPr>
          <w:rFonts w:ascii="Verdana" w:hAnsi="Verdana"/>
          <w:b w:val="0"/>
          <w:color w:val="auto"/>
        </w:rPr>
        <w:t xml:space="preserve">of </w:t>
      </w:r>
      <w:r w:rsidR="001409AB">
        <w:rPr>
          <w:rFonts w:ascii="Verdana" w:hAnsi="Verdana"/>
          <w:b w:val="0"/>
          <w:color w:val="auto"/>
        </w:rPr>
        <w:t>50 µ</w:t>
      </w:r>
      <w:r w:rsidR="004B39FE" w:rsidRPr="00AB352A">
        <w:rPr>
          <w:rFonts w:ascii="Verdana" w:hAnsi="Verdana"/>
          <w:b w:val="0"/>
          <w:color w:val="auto"/>
        </w:rPr>
        <w:t xml:space="preserve">L. </w:t>
      </w:r>
      <w:r w:rsidR="004B39FE">
        <w:rPr>
          <w:rFonts w:ascii="Verdana" w:hAnsi="Verdana"/>
          <w:b w:val="0"/>
          <w:color w:val="auto"/>
        </w:rPr>
        <w:t xml:space="preserve">A </w:t>
      </w:r>
      <w:r w:rsidR="004B39FE" w:rsidRPr="00AB352A">
        <w:rPr>
          <w:rFonts w:ascii="Verdana" w:hAnsi="Verdana"/>
          <w:b w:val="0"/>
          <w:color w:val="auto"/>
        </w:rPr>
        <w:t xml:space="preserve">UV-DAD detector measured </w:t>
      </w:r>
      <w:r w:rsidR="004B39FE">
        <w:rPr>
          <w:rFonts w:ascii="Verdana" w:hAnsi="Verdana"/>
          <w:b w:val="0"/>
          <w:color w:val="auto"/>
        </w:rPr>
        <w:t xml:space="preserve">the </w:t>
      </w:r>
      <w:r w:rsidR="004B39FE" w:rsidRPr="00AB352A">
        <w:rPr>
          <w:rFonts w:ascii="Verdana" w:hAnsi="Verdana"/>
          <w:b w:val="0"/>
          <w:color w:val="auto"/>
        </w:rPr>
        <w:t>spectrum</w:t>
      </w:r>
      <w:r w:rsidR="004B39FE">
        <w:rPr>
          <w:rFonts w:ascii="Verdana" w:hAnsi="Verdana"/>
          <w:b w:val="0"/>
          <w:color w:val="auto"/>
        </w:rPr>
        <w:t xml:space="preserve"> between 200 and 300 nm of which </w:t>
      </w:r>
      <w:r w:rsidR="004B39FE" w:rsidRPr="00AB352A">
        <w:rPr>
          <w:rFonts w:ascii="Verdana" w:hAnsi="Verdana"/>
          <w:b w:val="0"/>
          <w:color w:val="auto"/>
        </w:rPr>
        <w:t xml:space="preserve">220 nm (blue) </w:t>
      </w:r>
      <w:r w:rsidR="005C5E1C">
        <w:rPr>
          <w:rFonts w:ascii="Verdana" w:hAnsi="Verdana"/>
          <w:b w:val="0"/>
          <w:color w:val="auto"/>
        </w:rPr>
        <w:t>is</w:t>
      </w:r>
      <w:r w:rsidR="004B39FE" w:rsidRPr="00AB352A">
        <w:rPr>
          <w:rFonts w:ascii="Verdana" w:hAnsi="Verdana"/>
          <w:b w:val="0"/>
          <w:color w:val="auto"/>
        </w:rPr>
        <w:t xml:space="preserve"> plotted</w:t>
      </w:r>
      <w:r w:rsidR="004B39FE">
        <w:rPr>
          <w:rFonts w:ascii="Verdana" w:hAnsi="Verdana"/>
          <w:b w:val="0"/>
          <w:color w:val="auto"/>
        </w:rPr>
        <w:t xml:space="preserve"> in the figure</w:t>
      </w:r>
      <w:r w:rsidR="00FB60FC">
        <w:rPr>
          <w:rFonts w:ascii="Verdana" w:hAnsi="Verdana"/>
          <w:b w:val="0"/>
          <w:color w:val="auto"/>
        </w:rPr>
        <w:t xml:space="preserve">. </w:t>
      </w:r>
      <w:r w:rsidR="006226CD">
        <w:rPr>
          <w:rFonts w:ascii="Verdana" w:hAnsi="Verdana"/>
          <w:b w:val="0"/>
          <w:color w:val="auto"/>
        </w:rPr>
        <w:t>For correlating bioactivity peaks to tentative toxin identification, the reader is referred to section 3.4.</w:t>
      </w:r>
      <w:r w:rsidR="006226CD" w:rsidRPr="00AB352A">
        <w:rPr>
          <w:rFonts w:ascii="Verdana" w:hAnsi="Verdana"/>
          <w:b w:val="0"/>
          <w:color w:val="auto"/>
        </w:rPr>
        <w:t xml:space="preserve"> </w:t>
      </w:r>
      <w:r w:rsidR="006226CD">
        <w:rPr>
          <w:rFonts w:ascii="Verdana" w:hAnsi="Verdana"/>
          <w:b w:val="0"/>
          <w:color w:val="auto"/>
        </w:rPr>
        <w:t>Green dotted lines indicate tentatively identified svPLA</w:t>
      </w:r>
      <w:r w:rsidR="006226CD" w:rsidRPr="005D24F1">
        <w:rPr>
          <w:rFonts w:ascii="Verdana" w:hAnsi="Verdana"/>
          <w:b w:val="0"/>
          <w:color w:val="auto"/>
          <w:vertAlign w:val="subscript"/>
        </w:rPr>
        <w:t>2</w:t>
      </w:r>
      <w:r w:rsidR="00D1177D">
        <w:rPr>
          <w:rFonts w:ascii="Verdana" w:hAnsi="Verdana"/>
          <w:b w:val="0"/>
          <w:color w:val="auto"/>
        </w:rPr>
        <w:t>s.</w:t>
      </w:r>
    </w:p>
    <w:p w14:paraId="134F1295" w14:textId="79F97977" w:rsidR="0014588C" w:rsidRPr="009B6A0A" w:rsidRDefault="0014588C" w:rsidP="00AB352A">
      <w:pPr>
        <w:pStyle w:val="Caption"/>
        <w:jc w:val="both"/>
        <w:rPr>
          <w:rFonts w:ascii="Verdana" w:hAnsi="Verdana"/>
          <w:b w:val="0"/>
          <w:color w:val="auto"/>
        </w:rPr>
      </w:pPr>
    </w:p>
    <w:p w14:paraId="3FAA7C20" w14:textId="1F66CA3A" w:rsidR="000D4850" w:rsidRDefault="000D4850" w:rsidP="00AB352A">
      <w:pPr>
        <w:spacing w:after="160" w:line="360" w:lineRule="auto"/>
        <w:ind w:firstLine="720"/>
        <w:jc w:val="both"/>
        <w:rPr>
          <w:rFonts w:ascii="Verdana" w:hAnsi="Verdana"/>
          <w:sz w:val="20"/>
          <w:szCs w:val="20"/>
        </w:rPr>
      </w:pPr>
      <w:r>
        <w:rPr>
          <w:rFonts w:ascii="Verdana" w:hAnsi="Verdana"/>
          <w:sz w:val="20"/>
          <w:szCs w:val="20"/>
        </w:rPr>
        <w:t>It has to be noted that</w:t>
      </w:r>
      <w:r w:rsidR="00A0728B">
        <w:rPr>
          <w:rFonts w:ascii="Verdana" w:hAnsi="Verdana"/>
          <w:sz w:val="20"/>
          <w:szCs w:val="20"/>
        </w:rPr>
        <w:t xml:space="preserve"> for both assays,</w:t>
      </w:r>
      <w:r>
        <w:rPr>
          <w:rFonts w:ascii="Verdana" w:hAnsi="Verdana"/>
          <w:sz w:val="20"/>
          <w:szCs w:val="20"/>
        </w:rPr>
        <w:t xml:space="preserve"> </w:t>
      </w:r>
      <w:r w:rsidRPr="009E2D6F">
        <w:rPr>
          <w:rFonts w:ascii="Verdana" w:hAnsi="Verdana"/>
          <w:sz w:val="20"/>
          <w:szCs w:val="20"/>
        </w:rPr>
        <w:t xml:space="preserve">not all </w:t>
      </w:r>
      <w:r w:rsidR="00370733" w:rsidRPr="009E2D6F">
        <w:rPr>
          <w:rFonts w:ascii="Verdana" w:hAnsi="Verdana"/>
          <w:sz w:val="20"/>
          <w:szCs w:val="20"/>
        </w:rPr>
        <w:t>positive</w:t>
      </w:r>
      <w:r w:rsidRPr="009E2D6F">
        <w:rPr>
          <w:rFonts w:ascii="Verdana" w:hAnsi="Verdana"/>
          <w:sz w:val="20"/>
          <w:szCs w:val="20"/>
        </w:rPr>
        <w:t xml:space="preserve"> peaks</w:t>
      </w:r>
      <w:r>
        <w:rPr>
          <w:rFonts w:ascii="Verdana" w:hAnsi="Verdana"/>
          <w:sz w:val="20"/>
          <w:szCs w:val="20"/>
        </w:rPr>
        <w:t xml:space="preserve"> observed need to correspond with </w:t>
      </w:r>
      <w:r w:rsidR="001E7929">
        <w:rPr>
          <w:rFonts w:ascii="Verdana" w:hAnsi="Verdana"/>
          <w:sz w:val="20"/>
          <w:szCs w:val="20"/>
        </w:rPr>
        <w:t>s</w:t>
      </w:r>
      <w:r>
        <w:rPr>
          <w:rFonts w:ascii="Verdana" w:hAnsi="Verdana"/>
          <w:sz w:val="20"/>
          <w:szCs w:val="20"/>
        </w:rPr>
        <w:t>vPLA</w:t>
      </w:r>
      <w:r w:rsidRPr="003742D4">
        <w:rPr>
          <w:rFonts w:ascii="Verdana" w:hAnsi="Verdana"/>
          <w:sz w:val="20"/>
          <w:szCs w:val="20"/>
          <w:vertAlign w:val="subscript"/>
        </w:rPr>
        <w:t>2</w:t>
      </w:r>
      <w:r>
        <w:rPr>
          <w:rFonts w:ascii="Verdana" w:hAnsi="Verdana"/>
          <w:sz w:val="20"/>
          <w:szCs w:val="20"/>
        </w:rPr>
        <w:t xml:space="preserve"> activities. </w:t>
      </w:r>
      <w:r w:rsidR="00325260">
        <w:rPr>
          <w:rFonts w:ascii="Verdana" w:hAnsi="Verdana"/>
          <w:sz w:val="20"/>
          <w:szCs w:val="20"/>
        </w:rPr>
        <w:t>Although not expected, o</w:t>
      </w:r>
      <w:r>
        <w:rPr>
          <w:rFonts w:ascii="Verdana" w:hAnsi="Verdana"/>
          <w:sz w:val="20"/>
          <w:szCs w:val="20"/>
        </w:rPr>
        <w:t xml:space="preserve">ther </w:t>
      </w:r>
      <w:r w:rsidR="001E7929">
        <w:rPr>
          <w:rFonts w:ascii="Verdana" w:hAnsi="Verdana"/>
          <w:sz w:val="20"/>
          <w:szCs w:val="20"/>
        </w:rPr>
        <w:t>toxins</w:t>
      </w:r>
      <w:r w:rsidRPr="00BE1501">
        <w:rPr>
          <w:rFonts w:ascii="Verdana" w:hAnsi="Verdana"/>
          <w:sz w:val="20"/>
          <w:szCs w:val="20"/>
        </w:rPr>
        <w:t xml:space="preserve"> in venom</w:t>
      </w:r>
      <w:r w:rsidR="001E7929">
        <w:rPr>
          <w:rFonts w:ascii="Verdana" w:hAnsi="Verdana"/>
          <w:sz w:val="20"/>
          <w:szCs w:val="20"/>
        </w:rPr>
        <w:t>s</w:t>
      </w:r>
      <w:r w:rsidRPr="00BE1501">
        <w:rPr>
          <w:rFonts w:ascii="Verdana" w:hAnsi="Verdana"/>
          <w:sz w:val="20"/>
          <w:szCs w:val="20"/>
        </w:rPr>
        <w:t xml:space="preserve"> </w:t>
      </w:r>
      <w:r w:rsidR="00E66FF0">
        <w:rPr>
          <w:rFonts w:ascii="Verdana" w:hAnsi="Verdana"/>
          <w:sz w:val="20"/>
          <w:szCs w:val="20"/>
        </w:rPr>
        <w:t>could</w:t>
      </w:r>
      <w:r w:rsidR="001E7929">
        <w:rPr>
          <w:rFonts w:ascii="Verdana" w:hAnsi="Verdana"/>
          <w:sz w:val="20"/>
          <w:szCs w:val="20"/>
        </w:rPr>
        <w:t xml:space="preserve"> have enzymatic activities directly or indirectly resulting in acidification </w:t>
      </w:r>
      <w:r w:rsidR="00925221">
        <w:rPr>
          <w:rFonts w:ascii="Verdana" w:hAnsi="Verdana"/>
          <w:sz w:val="20"/>
          <w:szCs w:val="20"/>
        </w:rPr>
        <w:t xml:space="preserve">or basification </w:t>
      </w:r>
      <w:r w:rsidR="001E7929">
        <w:rPr>
          <w:rFonts w:ascii="Verdana" w:hAnsi="Verdana"/>
          <w:sz w:val="20"/>
          <w:szCs w:val="20"/>
        </w:rPr>
        <w:t>of the assay medium.</w:t>
      </w:r>
      <w:r w:rsidR="007010EE">
        <w:rPr>
          <w:rFonts w:ascii="Verdana" w:hAnsi="Verdana"/>
          <w:sz w:val="20"/>
          <w:szCs w:val="20"/>
        </w:rPr>
        <w:t xml:space="preserve"> </w:t>
      </w:r>
      <w:r w:rsidR="007779EC">
        <w:rPr>
          <w:rFonts w:ascii="Verdana" w:hAnsi="Verdana"/>
          <w:sz w:val="20"/>
          <w:szCs w:val="20"/>
        </w:rPr>
        <w:t>A</w:t>
      </w:r>
      <w:r w:rsidR="0034398E">
        <w:rPr>
          <w:rFonts w:ascii="Verdana" w:hAnsi="Verdana"/>
          <w:sz w:val="20"/>
          <w:szCs w:val="20"/>
        </w:rPr>
        <w:t>s the assay mixture’s color change is dependent on the pH indicator and therefore the p</w:t>
      </w:r>
      <w:r w:rsidR="004B39FE">
        <w:rPr>
          <w:rFonts w:ascii="Verdana" w:hAnsi="Verdana"/>
          <w:sz w:val="20"/>
          <w:szCs w:val="20"/>
        </w:rPr>
        <w:t>H</w:t>
      </w:r>
      <w:r w:rsidR="0034398E">
        <w:rPr>
          <w:rFonts w:ascii="Verdana" w:hAnsi="Verdana"/>
          <w:sz w:val="20"/>
          <w:szCs w:val="20"/>
        </w:rPr>
        <w:t xml:space="preserve"> of the mixture, c</w:t>
      </w:r>
      <w:r>
        <w:rPr>
          <w:rFonts w:ascii="Verdana" w:hAnsi="Verdana"/>
          <w:sz w:val="20"/>
          <w:szCs w:val="20"/>
        </w:rPr>
        <w:t>ompounds with acidic and/or basic functional groups present in high concentrations c</w:t>
      </w:r>
      <w:r w:rsidR="00325260">
        <w:rPr>
          <w:rFonts w:ascii="Verdana" w:hAnsi="Verdana"/>
          <w:sz w:val="20"/>
          <w:szCs w:val="20"/>
        </w:rPr>
        <w:t>ould</w:t>
      </w:r>
      <w:r w:rsidR="007010EE">
        <w:rPr>
          <w:rFonts w:ascii="Verdana" w:hAnsi="Verdana"/>
          <w:sz w:val="20"/>
          <w:szCs w:val="20"/>
        </w:rPr>
        <w:t xml:space="preserve"> potentially</w:t>
      </w:r>
      <w:r>
        <w:rPr>
          <w:rFonts w:ascii="Verdana" w:hAnsi="Verdana"/>
          <w:sz w:val="20"/>
          <w:szCs w:val="20"/>
        </w:rPr>
        <w:t xml:space="preserve"> chemically modulate the assay pH and as such </w:t>
      </w:r>
      <w:r w:rsidR="00BB5C90">
        <w:rPr>
          <w:rFonts w:ascii="Verdana" w:hAnsi="Verdana"/>
          <w:sz w:val="20"/>
          <w:szCs w:val="20"/>
        </w:rPr>
        <w:t>result in</w:t>
      </w:r>
      <w:r w:rsidR="0034398E">
        <w:rPr>
          <w:rFonts w:ascii="Verdana" w:hAnsi="Verdana"/>
          <w:sz w:val="20"/>
          <w:szCs w:val="20"/>
        </w:rPr>
        <w:t xml:space="preserve"> negative or positive peaks. Although</w:t>
      </w:r>
      <w:r w:rsidR="00925221">
        <w:rPr>
          <w:rFonts w:ascii="Verdana" w:hAnsi="Verdana"/>
          <w:sz w:val="20"/>
          <w:szCs w:val="20"/>
        </w:rPr>
        <w:t xml:space="preserve"> in general </w:t>
      </w:r>
      <w:r w:rsidR="00BB5C90">
        <w:rPr>
          <w:rFonts w:ascii="Verdana" w:hAnsi="Verdana"/>
          <w:sz w:val="20"/>
          <w:szCs w:val="20"/>
        </w:rPr>
        <w:t xml:space="preserve">this is </w:t>
      </w:r>
      <w:r w:rsidR="0034398E">
        <w:rPr>
          <w:rFonts w:ascii="Verdana" w:hAnsi="Verdana"/>
          <w:sz w:val="20"/>
          <w:szCs w:val="20"/>
        </w:rPr>
        <w:t>not likely</w:t>
      </w:r>
      <w:r w:rsidR="00925221">
        <w:rPr>
          <w:rFonts w:ascii="Verdana" w:hAnsi="Verdana"/>
          <w:sz w:val="20"/>
          <w:szCs w:val="20"/>
        </w:rPr>
        <w:t xml:space="preserve"> to occur</w:t>
      </w:r>
      <w:r w:rsidR="0034398E">
        <w:rPr>
          <w:rFonts w:ascii="Verdana" w:hAnsi="Verdana"/>
          <w:sz w:val="20"/>
          <w:szCs w:val="20"/>
        </w:rPr>
        <w:t xml:space="preserve">, this might be the </w:t>
      </w:r>
      <w:r w:rsidR="00BB5C90">
        <w:rPr>
          <w:rFonts w:ascii="Verdana" w:hAnsi="Verdana"/>
          <w:sz w:val="20"/>
          <w:szCs w:val="20"/>
        </w:rPr>
        <w:t xml:space="preserve">outcome </w:t>
      </w:r>
      <w:r w:rsidR="0034398E">
        <w:rPr>
          <w:rFonts w:ascii="Verdana" w:hAnsi="Verdana"/>
          <w:sz w:val="20"/>
          <w:szCs w:val="20"/>
        </w:rPr>
        <w:t xml:space="preserve">of the negative peak observed in the bioactivity chromatogram of </w:t>
      </w:r>
      <w:r w:rsidR="0034398E">
        <w:rPr>
          <w:rFonts w:ascii="Verdana" w:hAnsi="Verdana"/>
          <w:i/>
          <w:sz w:val="20"/>
          <w:szCs w:val="20"/>
        </w:rPr>
        <w:t xml:space="preserve">Echis </w:t>
      </w:r>
      <w:r w:rsidR="00BB5C90">
        <w:rPr>
          <w:rFonts w:ascii="Verdana" w:hAnsi="Verdana"/>
          <w:i/>
          <w:sz w:val="20"/>
          <w:szCs w:val="20"/>
        </w:rPr>
        <w:t>c</w:t>
      </w:r>
      <w:r w:rsidR="0034398E">
        <w:rPr>
          <w:rFonts w:ascii="Verdana" w:hAnsi="Verdana"/>
          <w:i/>
          <w:sz w:val="20"/>
          <w:szCs w:val="20"/>
        </w:rPr>
        <w:t>oloratus</w:t>
      </w:r>
      <w:r w:rsidR="00A0728B">
        <w:rPr>
          <w:rFonts w:ascii="Verdana" w:hAnsi="Verdana"/>
          <w:i/>
          <w:sz w:val="20"/>
          <w:szCs w:val="20"/>
        </w:rPr>
        <w:t xml:space="preserve"> </w:t>
      </w:r>
      <w:r w:rsidR="00A0728B" w:rsidRPr="00A0728B">
        <w:rPr>
          <w:rFonts w:ascii="Verdana" w:hAnsi="Verdana"/>
          <w:sz w:val="20"/>
          <w:szCs w:val="20"/>
        </w:rPr>
        <w:t>(Figure 7</w:t>
      </w:r>
      <w:r w:rsidR="007010EE" w:rsidRPr="00A0728B">
        <w:rPr>
          <w:rFonts w:ascii="Verdana" w:hAnsi="Verdana"/>
          <w:sz w:val="20"/>
          <w:szCs w:val="20"/>
        </w:rPr>
        <w:t>C</w:t>
      </w:r>
      <w:r w:rsidR="00321757" w:rsidRPr="00A0728B">
        <w:rPr>
          <w:rFonts w:ascii="Verdana" w:hAnsi="Verdana"/>
          <w:sz w:val="20"/>
          <w:szCs w:val="20"/>
        </w:rPr>
        <w:t>)</w:t>
      </w:r>
      <w:r w:rsidR="0034398E" w:rsidRPr="00A0728B">
        <w:rPr>
          <w:rFonts w:ascii="Verdana" w:hAnsi="Verdana"/>
          <w:sz w:val="20"/>
          <w:szCs w:val="20"/>
        </w:rPr>
        <w:t>.</w:t>
      </w:r>
      <w:r w:rsidR="0034398E">
        <w:rPr>
          <w:rFonts w:ascii="Verdana" w:hAnsi="Verdana"/>
          <w:i/>
          <w:sz w:val="20"/>
          <w:szCs w:val="20"/>
        </w:rPr>
        <w:t xml:space="preserve"> </w:t>
      </w:r>
      <w:r w:rsidR="0034398E" w:rsidRPr="0034398E">
        <w:rPr>
          <w:rFonts w:ascii="Verdana" w:hAnsi="Verdana"/>
          <w:sz w:val="20"/>
          <w:szCs w:val="20"/>
        </w:rPr>
        <w:t>T</w:t>
      </w:r>
      <w:r w:rsidR="0034398E">
        <w:rPr>
          <w:rFonts w:ascii="Verdana" w:hAnsi="Verdana"/>
          <w:sz w:val="20"/>
          <w:szCs w:val="20"/>
        </w:rPr>
        <w:t xml:space="preserve">his negative activity might have resulted from a compound having a </w:t>
      </w:r>
      <w:r w:rsidR="00925221">
        <w:rPr>
          <w:rFonts w:ascii="Verdana" w:hAnsi="Verdana"/>
          <w:sz w:val="20"/>
          <w:szCs w:val="20"/>
        </w:rPr>
        <w:t>basifying effect</w:t>
      </w:r>
      <w:r w:rsidR="0034398E">
        <w:rPr>
          <w:rFonts w:ascii="Verdana" w:hAnsi="Verdana"/>
          <w:sz w:val="20"/>
          <w:szCs w:val="20"/>
        </w:rPr>
        <w:t xml:space="preserve"> on the assay mixture</w:t>
      </w:r>
      <w:r w:rsidR="00325260">
        <w:rPr>
          <w:rFonts w:ascii="Verdana" w:hAnsi="Verdana"/>
          <w:sz w:val="20"/>
          <w:szCs w:val="20"/>
        </w:rPr>
        <w:t>’s pH</w:t>
      </w:r>
      <w:r w:rsidR="0034398E">
        <w:rPr>
          <w:rFonts w:ascii="Verdana" w:hAnsi="Verdana"/>
          <w:sz w:val="20"/>
          <w:szCs w:val="20"/>
        </w:rPr>
        <w:t xml:space="preserve">. In this </w:t>
      </w:r>
      <w:r w:rsidR="00325260">
        <w:rPr>
          <w:rFonts w:ascii="Verdana" w:hAnsi="Verdana"/>
          <w:sz w:val="20"/>
          <w:szCs w:val="20"/>
        </w:rPr>
        <w:t xml:space="preserve">specific </w:t>
      </w:r>
      <w:r w:rsidR="0034398E">
        <w:rPr>
          <w:rFonts w:ascii="Verdana" w:hAnsi="Verdana"/>
          <w:sz w:val="20"/>
          <w:szCs w:val="20"/>
        </w:rPr>
        <w:t xml:space="preserve">case it is not expected to have resulted from an activity linked to </w:t>
      </w:r>
      <w:r w:rsidR="004D4CA9">
        <w:rPr>
          <w:rFonts w:ascii="Verdana" w:hAnsi="Verdana"/>
          <w:sz w:val="20"/>
          <w:szCs w:val="20"/>
        </w:rPr>
        <w:t xml:space="preserve">enzymatic </w:t>
      </w:r>
      <w:r w:rsidR="0034398E">
        <w:rPr>
          <w:rFonts w:ascii="Verdana" w:hAnsi="Verdana"/>
          <w:sz w:val="20"/>
          <w:szCs w:val="20"/>
        </w:rPr>
        <w:t>PLA</w:t>
      </w:r>
      <w:r w:rsidR="0034398E" w:rsidRPr="00925221">
        <w:rPr>
          <w:rFonts w:ascii="Verdana" w:hAnsi="Verdana"/>
          <w:sz w:val="20"/>
          <w:szCs w:val="20"/>
          <w:vertAlign w:val="subscript"/>
        </w:rPr>
        <w:t>2</w:t>
      </w:r>
      <w:r w:rsidR="004D4CA9">
        <w:rPr>
          <w:rFonts w:ascii="Verdana" w:hAnsi="Verdana"/>
          <w:sz w:val="20"/>
          <w:szCs w:val="20"/>
        </w:rPr>
        <w:t xml:space="preserve"> activity.</w:t>
      </w:r>
      <w:r w:rsidR="0034398E">
        <w:rPr>
          <w:rFonts w:ascii="Verdana" w:hAnsi="Verdana"/>
          <w:sz w:val="20"/>
          <w:szCs w:val="20"/>
        </w:rPr>
        <w:t xml:space="preserve"> </w:t>
      </w:r>
      <w:r w:rsidR="008826C5">
        <w:rPr>
          <w:rFonts w:ascii="Verdana" w:hAnsi="Verdana"/>
          <w:sz w:val="20"/>
          <w:szCs w:val="20"/>
        </w:rPr>
        <w:t>W</w:t>
      </w:r>
      <w:r w:rsidR="008826C5" w:rsidRPr="008826C5">
        <w:rPr>
          <w:rFonts w:ascii="Verdana" w:hAnsi="Verdana"/>
          <w:sz w:val="20"/>
          <w:szCs w:val="20"/>
        </w:rPr>
        <w:t>ith the used concentration</w:t>
      </w:r>
      <w:r w:rsidR="008826C5">
        <w:rPr>
          <w:rFonts w:ascii="Verdana" w:hAnsi="Verdana"/>
          <w:sz w:val="20"/>
          <w:szCs w:val="20"/>
        </w:rPr>
        <w:t>s</w:t>
      </w:r>
      <w:r w:rsidR="008826C5" w:rsidRPr="008826C5">
        <w:rPr>
          <w:rFonts w:ascii="Verdana" w:hAnsi="Verdana"/>
          <w:sz w:val="20"/>
          <w:szCs w:val="20"/>
        </w:rPr>
        <w:t xml:space="preserve"> of</w:t>
      </w:r>
      <w:r w:rsidR="008826C5">
        <w:rPr>
          <w:rFonts w:ascii="Verdana" w:hAnsi="Verdana"/>
          <w:sz w:val="20"/>
          <w:szCs w:val="20"/>
        </w:rPr>
        <w:t xml:space="preserve"> the detergent t</w:t>
      </w:r>
      <w:r w:rsidR="008826C5" w:rsidRPr="008826C5">
        <w:rPr>
          <w:rFonts w:ascii="Verdana" w:hAnsi="Verdana"/>
          <w:sz w:val="20"/>
          <w:szCs w:val="20"/>
        </w:rPr>
        <w:t xml:space="preserve">riton-X-100 and </w:t>
      </w:r>
      <w:r w:rsidR="008826C5">
        <w:rPr>
          <w:rFonts w:ascii="Verdana" w:hAnsi="Verdana"/>
          <w:sz w:val="20"/>
          <w:szCs w:val="20"/>
        </w:rPr>
        <w:t xml:space="preserve">the substrate </w:t>
      </w:r>
      <w:r w:rsidR="008826C5" w:rsidRPr="008826C5">
        <w:rPr>
          <w:rFonts w:ascii="Verdana" w:hAnsi="Verdana"/>
          <w:sz w:val="20"/>
          <w:szCs w:val="20"/>
        </w:rPr>
        <w:t>phosphatidylcholine in our assay,</w:t>
      </w:r>
      <w:r w:rsidR="008826C5">
        <w:rPr>
          <w:rFonts w:ascii="Verdana" w:hAnsi="Verdana"/>
          <w:sz w:val="20"/>
          <w:szCs w:val="20"/>
        </w:rPr>
        <w:t xml:space="preserve"> we assume</w:t>
      </w:r>
      <w:r w:rsidR="008826C5" w:rsidRPr="008826C5">
        <w:rPr>
          <w:rFonts w:ascii="Verdana" w:hAnsi="Verdana"/>
          <w:sz w:val="20"/>
          <w:szCs w:val="20"/>
        </w:rPr>
        <w:t xml:space="preserve"> to be working </w:t>
      </w:r>
      <w:r w:rsidR="00D1177D">
        <w:rPr>
          <w:rFonts w:ascii="Verdana" w:hAnsi="Verdana"/>
          <w:sz w:val="20"/>
          <w:szCs w:val="20"/>
        </w:rPr>
        <w:t xml:space="preserve">in </w:t>
      </w:r>
      <w:r w:rsidR="00EA35B6">
        <w:rPr>
          <w:rFonts w:ascii="Verdana" w:hAnsi="Verdana"/>
          <w:sz w:val="20"/>
          <w:szCs w:val="20"/>
        </w:rPr>
        <w:t xml:space="preserve">the intermediate stage of phospholipid solubilization and </w:t>
      </w:r>
      <w:r w:rsidR="008826C5" w:rsidRPr="008826C5">
        <w:rPr>
          <w:rFonts w:ascii="Verdana" w:hAnsi="Verdana"/>
          <w:sz w:val="20"/>
          <w:szCs w:val="20"/>
        </w:rPr>
        <w:t>thus assume that our phospholipid</w:t>
      </w:r>
      <w:r w:rsidR="008826C5">
        <w:rPr>
          <w:rFonts w:ascii="Verdana" w:hAnsi="Verdana"/>
          <w:sz w:val="20"/>
          <w:szCs w:val="20"/>
        </w:rPr>
        <w:t xml:space="preserve"> substrate</w:t>
      </w:r>
      <w:r w:rsidR="008826C5" w:rsidRPr="008826C5">
        <w:rPr>
          <w:rFonts w:ascii="Verdana" w:hAnsi="Verdana"/>
          <w:sz w:val="20"/>
          <w:szCs w:val="20"/>
        </w:rPr>
        <w:t xml:space="preserve"> is present in </w:t>
      </w:r>
      <w:r w:rsidR="008826C5">
        <w:rPr>
          <w:rFonts w:ascii="Verdana" w:hAnsi="Verdana"/>
          <w:sz w:val="20"/>
          <w:szCs w:val="20"/>
        </w:rPr>
        <w:t xml:space="preserve">both </w:t>
      </w:r>
      <w:r w:rsidR="008826C5" w:rsidRPr="008826C5">
        <w:rPr>
          <w:rFonts w:ascii="Verdana" w:hAnsi="Verdana"/>
          <w:sz w:val="20"/>
          <w:szCs w:val="20"/>
        </w:rPr>
        <w:t>detergent-saturated form and as mixed micelles</w:t>
      </w:r>
      <w:r w:rsidR="008826C5">
        <w:rPr>
          <w:rFonts w:ascii="Verdana" w:hAnsi="Verdana"/>
          <w:sz w:val="20"/>
          <w:szCs w:val="20"/>
        </w:rPr>
        <w:t xml:space="preserve"> (fully solubilized)</w:t>
      </w:r>
      <w:r w:rsidR="008826C5" w:rsidRPr="008826C5">
        <w:rPr>
          <w:rFonts w:ascii="Verdana" w:hAnsi="Verdana"/>
          <w:sz w:val="20"/>
          <w:szCs w:val="20"/>
        </w:rPr>
        <w:t>.</w:t>
      </w:r>
      <w:r w:rsidR="008826C5">
        <w:rPr>
          <w:rFonts w:ascii="Verdana" w:hAnsi="Verdana"/>
          <w:sz w:val="20"/>
          <w:szCs w:val="20"/>
        </w:rPr>
        <w:t xml:space="preserve"> </w:t>
      </w:r>
      <w:r w:rsidR="008826C5">
        <w:rPr>
          <w:rFonts w:ascii="Verdana" w:hAnsi="Verdana"/>
          <w:sz w:val="20"/>
          <w:szCs w:val="20"/>
        </w:rPr>
        <w:fldChar w:fldCharType="begin" w:fldLock="1"/>
      </w:r>
      <w:r w:rsidR="008826C5">
        <w:rPr>
          <w:rFonts w:ascii="Verdana" w:hAnsi="Verdana"/>
          <w:sz w:val="20"/>
          <w:szCs w:val="20"/>
        </w:rPr>
        <w:instrText>ADDIN CSL_CITATION {"citationItems":[{"id":"ITEM-1","itemData":{"DOI":"10.1016/S0006-3495(98)77735-5","ISSN":"00063495","abstract":"The present study explores intermediate stages in detergent solubilization of liposomes and Ca2+-ATPase membranes by sodium dodecyl sulfate (SDS) and medium-sized (~C12) nonionic detergents. In all cases detergent partitioning in the membranes precedes cooperative binding and solubilization, which is facilitated by exposure to detergent micelles. Nonionic detergents predominantly interact with the lipid component of Ca2+-ATPase membranes below the CMC (critical micellar concentration), whereas SDS extracts Ca2+-ATPase before solubilization of lipid. At the transition to cooperative binding, n-dodecyl octaethylene glycol monoether (C12E8), Triton X-100, and dodecyldimethylamine oxide induce fusion of small unilamellar liposomes to larger vesicles before solubilization. Solubilization of Ca2+-ATPase membranes is accompanied by membrane fragmentation and aggregation rather than vesicle fusion. Detergents with strongly hydrophilic heads (SDS and β-D-dodecylmaltoside) only very slowly solubilize liposomal membranes and do not cause liposome fusion. These properties are correlated with a slow bilayer flip-flop. Our data suggest that detergent solubilization proceeds by a combination of 1) a transbilayer attack, following flip-flop of detergent molecules across the lipid bilayer, and 2) extraction of membrane components directly by detergent micelles. The present study should help in the design of efficient solubilization protocols, accomplishing the often delicate balance between preserving functional properties of detergent sensitive membrane proteins and minimizing secondary aggregation and lipid content.","author":[{"dropping-particle":"","family":"Kragh-Hansen","given":"Ulrich","non-dropping-particle":"","parse-names":false,"suffix":""},{"dropping-particle":"","family":"Maire","given":"Marc","non-dropping-particle":"Le","parse-names":false,"suffix":""},{"dropping-particle":"V.","family":"Møller","given":"Jesper","non-dropping-particle":"","parse-names":false,"suffix":""}],"container-title":"Biophysical Journal","id":"ITEM-1","issue":"6","issued":{"date-parts":[["1998"]]},"page":"2932-2946","publisher":"Elsevier","title":"The mechanism of detergent solubilization of liposomes and protein- containing membranes","type":"article-journal","volume":"75"},"uris":["http://www.mendeley.com/documents/?uuid=5f91f0d4-caed-43b8-b548-792705fd3f8c"]},{"id":"ITEM-2","itemData":{"DOI":"10.1042/bj3030907","ISSN":"02646021","abstract":"The structural transition stages induced by the interaction of the non-ionic surfactant Triton X-100 on phosphatidylcholine unilamellar vesicles were studied by means of static and dynamic light-scattering, transmission-electron-microscopy (t.e.m.) and permeability changes. A linear correlation was observed between the effective surfactant/lipid molar ratios (Re) ('three-stage' model proposed for the vesicle solubilization) and the surfactant concentration throughout the process. However, this correlation was not noted for the partition coefficients of the surfactant between the bilayer and the aqueous medium (K). Thus a sharp initial K increase was observed until a maximum value was achieved for permeability alterations of 50% (initial step of bilayer saturation). Further surfactant additions resulted in a fall in the K values until 100% of bilayer permeability. Additional amounts of surfactant led to an increase in K until bilayer solubilization. Hence, a preferential incorporation of surfactant molecules into liposomes governs the initial interaction steps, leading to the initial stage of bilayer saturation with a free surfactant concentration that was lower than its critical micelle concentration (c.m.c.). Additional amounts of surfactant increased the free surfactant until the c.m.c. was reached, after which solubilization started to occur. Thus the initial step of bilayer saturation was achieved for a smaller surfactant concentration than that for the Resat, although this concentration was the minimum needed for solubilization to start. Large unilamellar vesicles began to form as the surfactant exceeded 15 mol% (50% bilayer permeability), the maximum vesicle growth being attained for 22 mol% (400 nm). Thereafter, static light-scattering started to decrease gradually, this fall being more pronounced after 40 mol%. The t.e.m. picture for 40 mol% (Re(sol)) showed unilamellar vesicles, although with traces of smaller structures. From 50 mol% the size distribution curves began to show a bimodal distribution. The t.e.m. pictures for 50-64 mol% revealed tubular structures, together with open bilayer fragments. Thereafter, increasing amounts of surfactant (65-69 mol%) led to planar multilayered structures which gradually tended to form concentric and helicoidal conformations. The scattered intensity decreased to a low constant value at more than 71-72 mol%. However, the surfactant concentration for the Re(sol) (72.6 mol%) still presented traces of aggrega…","author":[{"dropping-particle":"","family":"la Maza","given":"A.","non-dropping-particle":"De","parse-names":false,"suffix":""},{"dropping-particle":"","family":"Parra","given":"J. L.","non-dropping-particle":"","parse-names":false,"suffix":""}],"container-title":"Biochemical Journal","id":"ITEM-2","issue":"3","issued":{"date-parts":[["1994"]]},"page":"907-914","title":"Vesicle-micelle structural transition of phosphatidylcholine bilayers and Triton X-100","type":"article-journal","volume":"303"},"uris":["http://www.mendeley.com/documents/?uuid=fffa72a2-8138-4d6f-b00e-68b81ff76fda"]}],"mendeley":{"formattedCitation":"(De la Maza and Parra, 1994; Kragh-Hansen et al., 1998)","plainTextFormattedCitation":"(De la Maza and Parra, 1994; Kragh-Hansen et al., 1998)"},"properties":{"noteIndex":0},"schema":"https://github.com/citation-style-language/schema/raw/master/csl-citation.json"}</w:instrText>
      </w:r>
      <w:r w:rsidR="008826C5">
        <w:rPr>
          <w:rFonts w:ascii="Verdana" w:hAnsi="Verdana"/>
          <w:sz w:val="20"/>
          <w:szCs w:val="20"/>
        </w:rPr>
        <w:fldChar w:fldCharType="separate"/>
      </w:r>
      <w:r w:rsidR="008826C5" w:rsidRPr="008826C5">
        <w:rPr>
          <w:rFonts w:ascii="Verdana" w:hAnsi="Verdana"/>
          <w:noProof/>
          <w:sz w:val="20"/>
          <w:szCs w:val="20"/>
        </w:rPr>
        <w:t>(De la Maza and Parra, 1994; Kragh-Hansen et al., 1998)</w:t>
      </w:r>
      <w:r w:rsidR="008826C5">
        <w:rPr>
          <w:rFonts w:ascii="Verdana" w:hAnsi="Verdana"/>
          <w:sz w:val="20"/>
          <w:szCs w:val="20"/>
        </w:rPr>
        <w:fldChar w:fldCharType="end"/>
      </w:r>
      <w:r w:rsidR="008826C5">
        <w:rPr>
          <w:rFonts w:ascii="Verdana" w:hAnsi="Verdana"/>
          <w:sz w:val="20"/>
          <w:szCs w:val="20"/>
        </w:rPr>
        <w:t xml:space="preserve"> It</w:t>
      </w:r>
      <w:r>
        <w:rPr>
          <w:rFonts w:ascii="Verdana" w:hAnsi="Verdana"/>
          <w:sz w:val="20"/>
          <w:szCs w:val="20"/>
        </w:rPr>
        <w:t xml:space="preserve"> is known that </w:t>
      </w:r>
      <w:r w:rsidR="00925221">
        <w:rPr>
          <w:rFonts w:ascii="Verdana" w:hAnsi="Verdana"/>
          <w:sz w:val="20"/>
          <w:szCs w:val="20"/>
        </w:rPr>
        <w:t>s</w:t>
      </w:r>
      <w:r>
        <w:rPr>
          <w:rFonts w:ascii="Verdana" w:hAnsi="Verdana"/>
          <w:sz w:val="20"/>
          <w:szCs w:val="20"/>
        </w:rPr>
        <w:t>vPLA</w:t>
      </w:r>
      <w:r w:rsidRPr="003742D4">
        <w:rPr>
          <w:rFonts w:ascii="Verdana" w:hAnsi="Verdana"/>
          <w:sz w:val="20"/>
          <w:szCs w:val="20"/>
          <w:vertAlign w:val="subscript"/>
        </w:rPr>
        <w:t>2</w:t>
      </w:r>
      <w:r>
        <w:rPr>
          <w:rFonts w:ascii="Verdana" w:hAnsi="Verdana"/>
          <w:sz w:val="20"/>
          <w:szCs w:val="20"/>
        </w:rPr>
        <w:t xml:space="preserve">s can </w:t>
      </w:r>
      <w:r w:rsidRPr="00141CB0">
        <w:rPr>
          <w:rFonts w:ascii="Verdana" w:hAnsi="Verdana"/>
          <w:sz w:val="20"/>
          <w:szCs w:val="20"/>
        </w:rPr>
        <w:t xml:space="preserve">display a </w:t>
      </w:r>
      <w:r>
        <w:rPr>
          <w:rFonts w:ascii="Verdana" w:hAnsi="Verdana"/>
          <w:sz w:val="20"/>
          <w:szCs w:val="20"/>
        </w:rPr>
        <w:t xml:space="preserve">change </w:t>
      </w:r>
      <w:r w:rsidRPr="00141CB0">
        <w:rPr>
          <w:rFonts w:ascii="Verdana" w:hAnsi="Verdana"/>
          <w:sz w:val="20"/>
          <w:szCs w:val="20"/>
        </w:rPr>
        <w:t>in activity</w:t>
      </w:r>
      <w:r>
        <w:rPr>
          <w:rFonts w:ascii="Verdana" w:hAnsi="Verdana"/>
          <w:sz w:val="20"/>
          <w:szCs w:val="20"/>
        </w:rPr>
        <w:t xml:space="preserve"> </w:t>
      </w:r>
      <w:r w:rsidR="004D4CA9">
        <w:rPr>
          <w:rFonts w:ascii="Verdana" w:hAnsi="Verdana"/>
          <w:sz w:val="20"/>
          <w:szCs w:val="20"/>
        </w:rPr>
        <w:t xml:space="preserve">(mostly an </w:t>
      </w:r>
      <w:r w:rsidR="004D4CA9" w:rsidRPr="00141CB0">
        <w:rPr>
          <w:rFonts w:ascii="Verdana" w:hAnsi="Verdana"/>
          <w:sz w:val="20"/>
          <w:szCs w:val="20"/>
        </w:rPr>
        <w:t>increase</w:t>
      </w:r>
      <w:r w:rsidR="004D4CA9">
        <w:rPr>
          <w:rFonts w:ascii="Verdana" w:hAnsi="Verdana"/>
          <w:sz w:val="20"/>
          <w:szCs w:val="20"/>
        </w:rPr>
        <w:t>)</w:t>
      </w:r>
      <w:r w:rsidR="004D4CA9" w:rsidRPr="00141CB0">
        <w:rPr>
          <w:rFonts w:ascii="Verdana" w:hAnsi="Verdana"/>
          <w:sz w:val="20"/>
          <w:szCs w:val="20"/>
        </w:rPr>
        <w:t xml:space="preserve"> </w:t>
      </w:r>
      <w:r>
        <w:rPr>
          <w:rFonts w:ascii="Verdana" w:hAnsi="Verdana"/>
          <w:sz w:val="20"/>
          <w:szCs w:val="20"/>
        </w:rPr>
        <w:t xml:space="preserve">when enzymatically converting higher-ordered lipid </w:t>
      </w:r>
      <w:r>
        <w:rPr>
          <w:rFonts w:ascii="Verdana" w:hAnsi="Verdana"/>
          <w:sz w:val="20"/>
          <w:szCs w:val="20"/>
        </w:rPr>
        <w:lastRenderedPageBreak/>
        <w:t>aggregate substrates</w:t>
      </w:r>
      <w:r w:rsidR="008826C5">
        <w:rPr>
          <w:rFonts w:ascii="Verdana" w:hAnsi="Verdana"/>
          <w:sz w:val="20"/>
          <w:szCs w:val="20"/>
        </w:rPr>
        <w:t>.</w:t>
      </w:r>
      <w:r>
        <w:rPr>
          <w:rFonts w:ascii="Verdana" w:hAnsi="Verdana"/>
          <w:sz w:val="20"/>
          <w:szCs w:val="20"/>
        </w:rPr>
        <w:t xml:space="preserve"> </w:t>
      </w:r>
      <w:r w:rsidR="008826C5">
        <w:rPr>
          <w:rFonts w:ascii="Verdana" w:hAnsi="Verdana"/>
          <w:sz w:val="20"/>
          <w:szCs w:val="20"/>
        </w:rPr>
        <w:t>S</w:t>
      </w:r>
      <w:r w:rsidR="00E655B0">
        <w:rPr>
          <w:rFonts w:ascii="Verdana" w:hAnsi="Verdana"/>
          <w:sz w:val="20"/>
          <w:szCs w:val="20"/>
        </w:rPr>
        <w:t>ome svPLA</w:t>
      </w:r>
      <w:r w:rsidR="00E655B0" w:rsidRPr="003742D4">
        <w:rPr>
          <w:rFonts w:ascii="Verdana" w:hAnsi="Verdana"/>
          <w:sz w:val="20"/>
          <w:szCs w:val="20"/>
          <w:vertAlign w:val="subscript"/>
        </w:rPr>
        <w:t>2</w:t>
      </w:r>
      <w:r w:rsidR="00E655B0" w:rsidRPr="00BE1501">
        <w:rPr>
          <w:rFonts w:ascii="Verdana" w:hAnsi="Verdana"/>
          <w:sz w:val="20"/>
          <w:szCs w:val="20"/>
        </w:rPr>
        <w:t xml:space="preserve">s may </w:t>
      </w:r>
      <w:r w:rsidR="00E655B0">
        <w:rPr>
          <w:rFonts w:ascii="Verdana" w:hAnsi="Verdana"/>
          <w:sz w:val="20"/>
          <w:szCs w:val="20"/>
        </w:rPr>
        <w:t xml:space="preserve">show low activity </w:t>
      </w:r>
      <w:r w:rsidR="00E655B0" w:rsidRPr="00BE1501">
        <w:rPr>
          <w:rFonts w:ascii="Verdana" w:hAnsi="Verdana"/>
          <w:sz w:val="20"/>
          <w:szCs w:val="20"/>
        </w:rPr>
        <w:t xml:space="preserve">for the phospholipid </w:t>
      </w:r>
      <w:r w:rsidR="00E655B0">
        <w:rPr>
          <w:rFonts w:ascii="Verdana" w:hAnsi="Verdana"/>
          <w:sz w:val="20"/>
          <w:szCs w:val="20"/>
        </w:rPr>
        <w:t>substrate used in this study</w:t>
      </w:r>
      <w:r>
        <w:rPr>
          <w:rFonts w:ascii="Verdana" w:hAnsi="Verdana"/>
          <w:sz w:val="20"/>
          <w:szCs w:val="20"/>
        </w:rPr>
        <w:t>.</w:t>
      </w:r>
      <w:r>
        <w:rPr>
          <w:rFonts w:ascii="Verdana" w:hAnsi="Verdana"/>
          <w:sz w:val="20"/>
          <w:szCs w:val="20"/>
        </w:rPr>
        <w:fldChar w:fldCharType="begin" w:fldLock="1"/>
      </w:r>
      <w:r w:rsidR="00C7012C">
        <w:rPr>
          <w:rFonts w:ascii="Verdana" w:hAnsi="Verdana"/>
          <w:sz w:val="20"/>
          <w:szCs w:val="20"/>
        </w:rPr>
        <w:instrText>ADDIN CSL_CITATION {"citationItems":[{"id":"ITEM-1","itemData":{"PMID":"3403524","author":[{"dropping-particle":"","family":"Cho","given":"Wonhwa","non-dropping-particle":"","parse-names":false,"suffix":""},{"dropping-particle":"","family":"Tomasselli","given":"Alfredo G","non-dropping-particle":"","parse-names":false,"suffix":""},{"dropping-particle":"","family":"Heinrikson","given":"Robert L","non-dropping-particle":"","parse-names":false,"suffix":""},{"dropping-particle":"","family":"Kézdy","given":"Ferenc J","non-dropping-particle":"","parse-names":false,"suffix":""}],"container-title":"Journal of Biological Chemistry","id":"ITEM-1","issue":"23","issued":{"date-parts":[["1988"]]},"page":"11237-11241","title":"The chemical basis for interfacial activation of monomeric phospholipase A2","type":"article-journal","volume":"263"},"uris":["http://www.mendeley.com/documents/?uuid=97de4a6f-dc8d-4a98-a557-77ddfc27ce64"]}],"mendeley":{"formattedCitation":"(Cho et al., 1988)","plainTextFormattedCitation":"(Cho et al., 1988)","previouslyFormattedCitation":"(Cho et al., 1988)"},"properties":{"noteIndex":0},"schema":"https://github.com/citation-style-language/schema/raw/master/csl-citation.json"}</w:instrText>
      </w:r>
      <w:r>
        <w:rPr>
          <w:rFonts w:ascii="Verdana" w:hAnsi="Verdana"/>
          <w:sz w:val="20"/>
          <w:szCs w:val="20"/>
        </w:rPr>
        <w:fldChar w:fldCharType="separate"/>
      </w:r>
      <w:r w:rsidR="00010DBD" w:rsidRPr="00010DBD">
        <w:rPr>
          <w:rFonts w:ascii="Verdana" w:hAnsi="Verdana"/>
          <w:noProof/>
          <w:sz w:val="20"/>
          <w:szCs w:val="20"/>
        </w:rPr>
        <w:t>(Cho et al., 1988)</w:t>
      </w:r>
      <w:r>
        <w:rPr>
          <w:rFonts w:ascii="Verdana" w:hAnsi="Verdana"/>
          <w:sz w:val="20"/>
          <w:szCs w:val="20"/>
        </w:rPr>
        <w:fldChar w:fldCharType="end"/>
      </w:r>
    </w:p>
    <w:p w14:paraId="3139E19E" w14:textId="69828F8A" w:rsidR="00ED0BA7" w:rsidRDefault="00ED0BA7" w:rsidP="00AB352A">
      <w:pPr>
        <w:spacing w:after="160" w:line="259" w:lineRule="auto"/>
        <w:rPr>
          <w:rFonts w:ascii="Verdana" w:hAnsi="Verdana"/>
          <w:sz w:val="20"/>
          <w:szCs w:val="20"/>
        </w:rPr>
      </w:pPr>
    </w:p>
    <w:p w14:paraId="59C6FC20" w14:textId="4568CE0A" w:rsidR="006226CD" w:rsidRPr="00343B2A" w:rsidRDefault="006226CD" w:rsidP="00127B2E">
      <w:pPr>
        <w:spacing w:after="160" w:line="259" w:lineRule="auto"/>
        <w:rPr>
          <w:rFonts w:ascii="Verdana" w:hAnsi="Verdana"/>
          <w:b/>
          <w:sz w:val="20"/>
          <w:szCs w:val="20"/>
        </w:rPr>
      </w:pPr>
      <w:r w:rsidRPr="009E2D6F">
        <w:rPr>
          <w:rFonts w:ascii="Verdana" w:hAnsi="Verdana"/>
          <w:b/>
          <w:sz w:val="20"/>
          <w:szCs w:val="20"/>
        </w:rPr>
        <w:t>3.</w:t>
      </w:r>
      <w:r>
        <w:rPr>
          <w:rFonts w:ascii="Verdana" w:hAnsi="Verdana"/>
          <w:b/>
          <w:sz w:val="20"/>
          <w:szCs w:val="20"/>
        </w:rPr>
        <w:t>4</w:t>
      </w:r>
      <w:r w:rsidRPr="009E2D6F">
        <w:rPr>
          <w:rFonts w:ascii="Verdana" w:hAnsi="Verdana"/>
          <w:b/>
          <w:sz w:val="20"/>
          <w:szCs w:val="20"/>
        </w:rPr>
        <w:t xml:space="preserve"> </w:t>
      </w:r>
      <w:r>
        <w:rPr>
          <w:rFonts w:ascii="Verdana" w:hAnsi="Verdana"/>
          <w:b/>
          <w:sz w:val="20"/>
          <w:szCs w:val="20"/>
        </w:rPr>
        <w:t xml:space="preserve">Correlation of </w:t>
      </w:r>
      <w:r w:rsidR="00C14E4C">
        <w:rPr>
          <w:rFonts w:ascii="Verdana" w:hAnsi="Verdana"/>
          <w:b/>
          <w:sz w:val="20"/>
          <w:szCs w:val="20"/>
        </w:rPr>
        <w:t xml:space="preserve">enzymatically </w:t>
      </w:r>
      <w:r>
        <w:rPr>
          <w:rFonts w:ascii="Verdana" w:hAnsi="Verdana"/>
          <w:b/>
          <w:sz w:val="20"/>
          <w:szCs w:val="20"/>
        </w:rPr>
        <w:t>active peaks with MS and proteomics data for toxin identification</w:t>
      </w:r>
    </w:p>
    <w:p w14:paraId="53A805BB" w14:textId="72A2D2C6" w:rsidR="00C67F76" w:rsidRDefault="00DB299F" w:rsidP="00AB352A">
      <w:pPr>
        <w:spacing w:after="160" w:line="360" w:lineRule="auto"/>
        <w:ind w:firstLine="720"/>
        <w:jc w:val="both"/>
        <w:rPr>
          <w:rFonts w:ascii="Verdana" w:hAnsi="Verdana"/>
          <w:sz w:val="20"/>
          <w:szCs w:val="20"/>
        </w:rPr>
      </w:pPr>
      <w:r>
        <w:rPr>
          <w:rFonts w:ascii="Verdana" w:hAnsi="Verdana"/>
          <w:sz w:val="20"/>
          <w:szCs w:val="20"/>
        </w:rPr>
        <w:t xml:space="preserve">From </w:t>
      </w:r>
      <w:r w:rsidR="002C08C5" w:rsidRPr="00BE1501">
        <w:rPr>
          <w:rFonts w:ascii="Verdana" w:hAnsi="Verdana"/>
          <w:sz w:val="20"/>
          <w:szCs w:val="20"/>
        </w:rPr>
        <w:t xml:space="preserve">literature and the database </w:t>
      </w:r>
      <w:r w:rsidR="00986F65">
        <w:rPr>
          <w:rFonts w:ascii="Verdana" w:hAnsi="Verdana"/>
          <w:sz w:val="20"/>
          <w:szCs w:val="20"/>
        </w:rPr>
        <w:t>U</w:t>
      </w:r>
      <w:r w:rsidR="002C08C5" w:rsidRPr="00BE1501">
        <w:rPr>
          <w:rFonts w:ascii="Verdana" w:hAnsi="Verdana"/>
          <w:sz w:val="20"/>
          <w:szCs w:val="20"/>
        </w:rPr>
        <w:t>niprot</w:t>
      </w:r>
      <w:r w:rsidR="0030445F">
        <w:rPr>
          <w:rFonts w:ascii="Verdana" w:hAnsi="Verdana"/>
          <w:sz w:val="20"/>
          <w:szCs w:val="20"/>
        </w:rPr>
        <w:t xml:space="preserve"> (</w:t>
      </w:r>
      <w:r w:rsidR="0030445F" w:rsidRPr="0030445F">
        <w:rPr>
          <w:rFonts w:ascii="Verdana" w:hAnsi="Verdana"/>
          <w:sz w:val="20"/>
          <w:szCs w:val="20"/>
          <w:u w:val="single"/>
        </w:rPr>
        <w:t>https://www.uniprot.org</w:t>
      </w:r>
      <w:r w:rsidR="0030445F" w:rsidRPr="00A0728B">
        <w:rPr>
          <w:rFonts w:ascii="Verdana" w:hAnsi="Verdana"/>
          <w:sz w:val="20"/>
          <w:szCs w:val="20"/>
          <w:u w:val="single"/>
        </w:rPr>
        <w:t>/</w:t>
      </w:r>
      <w:r w:rsidR="0030445F" w:rsidRPr="00A0728B">
        <w:rPr>
          <w:rFonts w:ascii="Verdana" w:hAnsi="Verdana"/>
          <w:sz w:val="20"/>
          <w:szCs w:val="20"/>
        </w:rPr>
        <w:t>)</w:t>
      </w:r>
      <w:r w:rsidR="000533D4">
        <w:rPr>
          <w:rFonts w:ascii="Verdana" w:hAnsi="Verdana"/>
          <w:sz w:val="20"/>
          <w:szCs w:val="20"/>
        </w:rPr>
        <w:fldChar w:fldCharType="begin" w:fldLock="1"/>
      </w:r>
      <w:r w:rsidR="00C7012C">
        <w:rPr>
          <w:rFonts w:ascii="Verdana" w:hAnsi="Verdana"/>
          <w:sz w:val="20"/>
          <w:szCs w:val="20"/>
        </w:rPr>
        <w:instrText>ADDIN CSL_CITATION {"citationItems":[{"id":"ITEM-1","itemData":{"id":"ITEM-1","issued":{"date-parts":[["0"]]},"title":"https://www.uniprot.org/","type":"webpage"},"uris":["http://www.mendeley.com/documents/?uuid=35a263df-2dc4-490f-a273-884f4405cf09"]}],"mendeley":{"formattedCitation":"(“https://www.uniprot.org/,” n.d.)","plainTextFormattedCitation":"(“https://www.uniprot.org/,” n.d.)","previouslyFormattedCitation":"(“https://www.uniprot.org/,” n.d.)"},"properties":{"noteIndex":0},"schema":"https://github.com/citation-style-language/schema/raw/master/csl-citation.json"}</w:instrText>
      </w:r>
      <w:r w:rsidR="000533D4">
        <w:rPr>
          <w:rFonts w:ascii="Verdana" w:hAnsi="Verdana"/>
          <w:sz w:val="20"/>
          <w:szCs w:val="20"/>
        </w:rPr>
        <w:fldChar w:fldCharType="separate"/>
      </w:r>
      <w:r w:rsidR="00010DBD" w:rsidRPr="00010DBD">
        <w:rPr>
          <w:rFonts w:ascii="Verdana" w:hAnsi="Verdana"/>
          <w:noProof/>
          <w:sz w:val="20"/>
          <w:szCs w:val="20"/>
        </w:rPr>
        <w:t>(“https://www.uniprot.org/,” n.d.)</w:t>
      </w:r>
      <w:r w:rsidR="000533D4">
        <w:rPr>
          <w:rFonts w:ascii="Verdana" w:hAnsi="Verdana"/>
          <w:sz w:val="20"/>
          <w:szCs w:val="20"/>
        </w:rPr>
        <w:fldChar w:fldCharType="end"/>
      </w:r>
      <w:r w:rsidR="002C08C5" w:rsidRPr="00BE1501">
        <w:rPr>
          <w:rFonts w:ascii="Verdana" w:hAnsi="Verdana"/>
          <w:sz w:val="20"/>
          <w:szCs w:val="20"/>
        </w:rPr>
        <w:t xml:space="preserve"> </w:t>
      </w:r>
      <w:r>
        <w:rPr>
          <w:rFonts w:ascii="Verdana" w:hAnsi="Verdana"/>
          <w:sz w:val="20"/>
          <w:szCs w:val="20"/>
        </w:rPr>
        <w:t xml:space="preserve">it was found that </w:t>
      </w:r>
      <w:r w:rsidR="002C08C5" w:rsidRPr="00BE1501">
        <w:rPr>
          <w:rFonts w:ascii="Verdana" w:hAnsi="Verdana"/>
          <w:sz w:val="20"/>
          <w:szCs w:val="20"/>
        </w:rPr>
        <w:t xml:space="preserve">all snake venoms </w:t>
      </w:r>
      <w:r w:rsidR="007640AC">
        <w:rPr>
          <w:rFonts w:ascii="Verdana" w:hAnsi="Verdana"/>
          <w:sz w:val="20"/>
          <w:szCs w:val="20"/>
        </w:rPr>
        <w:t>profiled</w:t>
      </w:r>
      <w:r w:rsidR="002C08C5" w:rsidRPr="00BE1501">
        <w:rPr>
          <w:rFonts w:ascii="Verdana" w:hAnsi="Verdana"/>
          <w:sz w:val="20"/>
          <w:szCs w:val="20"/>
        </w:rPr>
        <w:t xml:space="preserve"> in this study have </w:t>
      </w:r>
      <w:r w:rsidR="00307ED7">
        <w:rPr>
          <w:rFonts w:ascii="Verdana" w:hAnsi="Verdana"/>
          <w:sz w:val="20"/>
          <w:szCs w:val="20"/>
        </w:rPr>
        <w:t>multiple</w:t>
      </w:r>
      <w:r w:rsidR="00307ED7" w:rsidRPr="00BE1501">
        <w:rPr>
          <w:rFonts w:ascii="Verdana" w:hAnsi="Verdana"/>
          <w:sz w:val="20"/>
          <w:szCs w:val="20"/>
        </w:rPr>
        <w:t xml:space="preserve"> </w:t>
      </w:r>
      <w:r w:rsidR="002C08C5" w:rsidRPr="00BE1501">
        <w:rPr>
          <w:rFonts w:ascii="Verdana" w:hAnsi="Verdana"/>
          <w:sz w:val="20"/>
          <w:szCs w:val="20"/>
        </w:rPr>
        <w:t xml:space="preserve">known </w:t>
      </w:r>
      <w:r>
        <w:rPr>
          <w:rFonts w:ascii="Verdana" w:hAnsi="Verdana"/>
          <w:sz w:val="20"/>
          <w:szCs w:val="20"/>
        </w:rPr>
        <w:t>s</w:t>
      </w:r>
      <w:r w:rsidR="007640AC">
        <w:rPr>
          <w:rFonts w:ascii="Verdana" w:hAnsi="Verdana"/>
          <w:sz w:val="20"/>
          <w:szCs w:val="20"/>
        </w:rPr>
        <w:t>v</w:t>
      </w:r>
      <w:r w:rsidR="00AE766E">
        <w:rPr>
          <w:rFonts w:ascii="Verdana" w:hAnsi="Verdana"/>
          <w:sz w:val="20"/>
          <w:szCs w:val="20"/>
        </w:rPr>
        <w:t>PLA</w:t>
      </w:r>
      <w:r w:rsidR="00AE766E" w:rsidRPr="003742D4">
        <w:rPr>
          <w:rFonts w:ascii="Verdana" w:hAnsi="Verdana"/>
          <w:sz w:val="20"/>
          <w:szCs w:val="20"/>
          <w:vertAlign w:val="subscript"/>
        </w:rPr>
        <w:t>2</w:t>
      </w:r>
      <w:r w:rsidR="00307ED7">
        <w:rPr>
          <w:rFonts w:ascii="Verdana" w:hAnsi="Verdana"/>
          <w:sz w:val="20"/>
          <w:szCs w:val="20"/>
        </w:rPr>
        <w:t>s</w:t>
      </w:r>
      <w:r w:rsidR="00AE766E">
        <w:rPr>
          <w:rFonts w:ascii="Verdana" w:hAnsi="Verdana"/>
          <w:sz w:val="20"/>
          <w:szCs w:val="20"/>
        </w:rPr>
        <w:t xml:space="preserve">. </w:t>
      </w:r>
      <w:r w:rsidR="007640AC">
        <w:rPr>
          <w:rFonts w:ascii="Verdana" w:hAnsi="Verdana"/>
          <w:sz w:val="20"/>
          <w:szCs w:val="20"/>
        </w:rPr>
        <w:t>T</w:t>
      </w:r>
      <w:r w:rsidR="00AE766E">
        <w:rPr>
          <w:rFonts w:ascii="Verdana" w:hAnsi="Verdana"/>
          <w:sz w:val="20"/>
          <w:szCs w:val="20"/>
        </w:rPr>
        <w:t xml:space="preserve">able </w:t>
      </w:r>
      <w:r w:rsidR="00127B2E">
        <w:rPr>
          <w:rFonts w:ascii="Verdana" w:hAnsi="Verdana"/>
          <w:sz w:val="20"/>
          <w:szCs w:val="20"/>
        </w:rPr>
        <w:t>2</w:t>
      </w:r>
      <w:r w:rsidR="00646609">
        <w:rPr>
          <w:rFonts w:ascii="Verdana" w:hAnsi="Verdana"/>
          <w:sz w:val="20"/>
          <w:szCs w:val="20"/>
        </w:rPr>
        <w:t xml:space="preserve"> </w:t>
      </w:r>
      <w:r w:rsidR="00BB5C90">
        <w:rPr>
          <w:rFonts w:ascii="Verdana" w:hAnsi="Verdana"/>
          <w:sz w:val="20"/>
          <w:szCs w:val="20"/>
        </w:rPr>
        <w:t xml:space="preserve">displays </w:t>
      </w:r>
      <w:r w:rsidR="00646609">
        <w:rPr>
          <w:rFonts w:ascii="Verdana" w:hAnsi="Verdana"/>
          <w:sz w:val="20"/>
          <w:szCs w:val="20"/>
        </w:rPr>
        <w:t xml:space="preserve">a summarized list </w:t>
      </w:r>
      <w:r w:rsidR="001F61EC">
        <w:rPr>
          <w:rFonts w:ascii="Verdana" w:hAnsi="Verdana"/>
          <w:sz w:val="20"/>
          <w:szCs w:val="20"/>
        </w:rPr>
        <w:t>of the number of svPLA</w:t>
      </w:r>
      <w:r w:rsidR="001F61EC" w:rsidRPr="005559D6">
        <w:rPr>
          <w:rFonts w:ascii="Verdana" w:hAnsi="Verdana"/>
          <w:sz w:val="20"/>
          <w:szCs w:val="20"/>
          <w:vertAlign w:val="subscript"/>
        </w:rPr>
        <w:t>2</w:t>
      </w:r>
      <w:r w:rsidR="001F61EC">
        <w:rPr>
          <w:rFonts w:ascii="Verdana" w:hAnsi="Verdana"/>
          <w:sz w:val="20"/>
          <w:szCs w:val="20"/>
        </w:rPr>
        <w:t xml:space="preserve">s found in </w:t>
      </w:r>
      <w:r w:rsidR="00BB5C90">
        <w:rPr>
          <w:rFonts w:ascii="Verdana" w:hAnsi="Verdana"/>
          <w:sz w:val="20"/>
          <w:szCs w:val="20"/>
        </w:rPr>
        <w:t xml:space="preserve">the </w:t>
      </w:r>
      <w:r w:rsidR="001F61EC">
        <w:rPr>
          <w:rFonts w:ascii="Verdana" w:hAnsi="Verdana"/>
          <w:sz w:val="20"/>
          <w:szCs w:val="20"/>
        </w:rPr>
        <w:t xml:space="preserve">literature and from </w:t>
      </w:r>
      <w:r w:rsidR="00BB5C90">
        <w:rPr>
          <w:rFonts w:ascii="Verdana" w:hAnsi="Verdana"/>
          <w:sz w:val="20"/>
          <w:szCs w:val="20"/>
        </w:rPr>
        <w:t xml:space="preserve">the </w:t>
      </w:r>
      <w:r w:rsidR="001F61EC">
        <w:rPr>
          <w:rFonts w:ascii="Verdana" w:hAnsi="Verdana"/>
          <w:sz w:val="20"/>
          <w:szCs w:val="20"/>
        </w:rPr>
        <w:t>Uniprot</w:t>
      </w:r>
      <w:r w:rsidR="00BB5C90">
        <w:rPr>
          <w:rFonts w:ascii="Verdana" w:hAnsi="Verdana"/>
          <w:sz w:val="20"/>
          <w:szCs w:val="20"/>
        </w:rPr>
        <w:t xml:space="preserve"> database</w:t>
      </w:r>
      <w:r w:rsidR="00925221">
        <w:rPr>
          <w:rFonts w:ascii="Verdana" w:hAnsi="Verdana"/>
          <w:sz w:val="20"/>
          <w:szCs w:val="20"/>
        </w:rPr>
        <w:t>. The table also lists the number of PLA</w:t>
      </w:r>
      <w:r w:rsidR="00925221">
        <w:rPr>
          <w:rFonts w:ascii="Verdana" w:hAnsi="Verdana"/>
          <w:sz w:val="20"/>
          <w:szCs w:val="20"/>
          <w:vertAlign w:val="subscript"/>
        </w:rPr>
        <w:t>2</w:t>
      </w:r>
      <w:r w:rsidR="00925221">
        <w:rPr>
          <w:rFonts w:ascii="Verdana" w:hAnsi="Verdana"/>
          <w:sz w:val="20"/>
          <w:szCs w:val="20"/>
        </w:rPr>
        <w:t>-linked</w:t>
      </w:r>
      <w:r w:rsidR="00C67F76">
        <w:rPr>
          <w:rFonts w:ascii="Verdana" w:hAnsi="Verdana"/>
          <w:sz w:val="20"/>
          <w:szCs w:val="20"/>
        </w:rPr>
        <w:t xml:space="preserve"> enzymatic </w:t>
      </w:r>
      <w:r w:rsidR="00925221">
        <w:rPr>
          <w:rFonts w:ascii="Verdana" w:hAnsi="Verdana"/>
          <w:sz w:val="20"/>
          <w:szCs w:val="20"/>
        </w:rPr>
        <w:t xml:space="preserve">activities </w:t>
      </w:r>
      <w:r w:rsidR="00646609">
        <w:rPr>
          <w:rFonts w:ascii="Verdana" w:hAnsi="Verdana"/>
          <w:sz w:val="20"/>
          <w:szCs w:val="20"/>
        </w:rPr>
        <w:t xml:space="preserve">found for both assays </w:t>
      </w:r>
      <w:r w:rsidR="001F61EC">
        <w:rPr>
          <w:rFonts w:ascii="Verdana" w:hAnsi="Verdana"/>
          <w:sz w:val="20"/>
          <w:szCs w:val="20"/>
        </w:rPr>
        <w:t xml:space="preserve">developed and applied in this study </w:t>
      </w:r>
      <w:r w:rsidR="00646609">
        <w:rPr>
          <w:rFonts w:ascii="Verdana" w:hAnsi="Verdana"/>
          <w:sz w:val="20"/>
          <w:szCs w:val="20"/>
        </w:rPr>
        <w:t>after nanofractionation</w:t>
      </w:r>
      <w:r w:rsidR="00C67F76">
        <w:rPr>
          <w:rFonts w:ascii="Verdana" w:hAnsi="Verdana"/>
          <w:sz w:val="20"/>
          <w:szCs w:val="20"/>
        </w:rPr>
        <w:t xml:space="preserve"> of the</w:t>
      </w:r>
      <w:r w:rsidR="00BB5C90">
        <w:rPr>
          <w:rFonts w:ascii="Verdana" w:hAnsi="Verdana"/>
          <w:sz w:val="20"/>
          <w:szCs w:val="20"/>
        </w:rPr>
        <w:t xml:space="preserve"> profiled</w:t>
      </w:r>
      <w:r w:rsidR="00C67F76">
        <w:rPr>
          <w:rFonts w:ascii="Verdana" w:hAnsi="Verdana"/>
          <w:sz w:val="20"/>
          <w:szCs w:val="20"/>
        </w:rPr>
        <w:t xml:space="preserve"> venoms</w:t>
      </w:r>
      <w:r w:rsidR="00476512">
        <w:rPr>
          <w:rFonts w:ascii="Verdana" w:hAnsi="Verdana"/>
          <w:sz w:val="20"/>
          <w:szCs w:val="20"/>
        </w:rPr>
        <w:t>.</w:t>
      </w:r>
      <w:r w:rsidR="002C08C5" w:rsidRPr="00BE1501">
        <w:rPr>
          <w:rFonts w:ascii="Verdana" w:hAnsi="Verdana"/>
          <w:sz w:val="20"/>
          <w:szCs w:val="20"/>
        </w:rPr>
        <w:t xml:space="preserve"> </w:t>
      </w:r>
      <w:r w:rsidR="00646609">
        <w:rPr>
          <w:rFonts w:ascii="Verdana" w:hAnsi="Verdana"/>
          <w:sz w:val="20"/>
          <w:szCs w:val="20"/>
        </w:rPr>
        <w:t xml:space="preserve">From the </w:t>
      </w:r>
      <w:r w:rsidR="002C08C5" w:rsidRPr="00BE1501">
        <w:rPr>
          <w:rFonts w:ascii="Verdana" w:hAnsi="Verdana"/>
          <w:sz w:val="20"/>
          <w:szCs w:val="20"/>
        </w:rPr>
        <w:t>o</w:t>
      </w:r>
      <w:r w:rsidR="00AE766E">
        <w:rPr>
          <w:rFonts w:ascii="Verdana" w:hAnsi="Verdana"/>
          <w:sz w:val="20"/>
          <w:szCs w:val="20"/>
        </w:rPr>
        <w:t>verview</w:t>
      </w:r>
      <w:r w:rsidR="00646609">
        <w:rPr>
          <w:rFonts w:ascii="Verdana" w:hAnsi="Verdana"/>
          <w:sz w:val="20"/>
          <w:szCs w:val="20"/>
        </w:rPr>
        <w:t xml:space="preserve"> it </w:t>
      </w:r>
      <w:r w:rsidR="00881406">
        <w:rPr>
          <w:rFonts w:ascii="Verdana" w:hAnsi="Verdana"/>
          <w:sz w:val="20"/>
          <w:szCs w:val="20"/>
        </w:rPr>
        <w:t>is evident that f</w:t>
      </w:r>
      <w:r w:rsidR="002C08C5" w:rsidRPr="00BE1501">
        <w:rPr>
          <w:rFonts w:ascii="Verdana" w:hAnsi="Verdana"/>
          <w:sz w:val="20"/>
          <w:szCs w:val="20"/>
        </w:rPr>
        <w:t>or most snake venoms</w:t>
      </w:r>
      <w:r w:rsidR="007640AC">
        <w:rPr>
          <w:rFonts w:ascii="Verdana" w:hAnsi="Verdana"/>
          <w:sz w:val="20"/>
          <w:szCs w:val="20"/>
        </w:rPr>
        <w:t xml:space="preserve"> analyzed</w:t>
      </w:r>
      <w:r w:rsidR="002C08C5" w:rsidRPr="00BE1501">
        <w:rPr>
          <w:rFonts w:ascii="Verdana" w:hAnsi="Verdana"/>
          <w:sz w:val="20"/>
          <w:szCs w:val="20"/>
        </w:rPr>
        <w:t>, more</w:t>
      </w:r>
      <w:r w:rsidR="00881406">
        <w:rPr>
          <w:rFonts w:ascii="Verdana" w:hAnsi="Verdana"/>
          <w:sz w:val="20"/>
          <w:szCs w:val="20"/>
        </w:rPr>
        <w:t xml:space="preserve"> individual s</w:t>
      </w:r>
      <w:r w:rsidR="007640AC">
        <w:rPr>
          <w:rFonts w:ascii="Verdana" w:hAnsi="Verdana"/>
          <w:sz w:val="20"/>
          <w:szCs w:val="20"/>
        </w:rPr>
        <w:t>v</w:t>
      </w:r>
      <w:r w:rsidR="002C08C5" w:rsidRPr="00BE1501">
        <w:rPr>
          <w:rFonts w:ascii="Verdana" w:hAnsi="Verdana"/>
          <w:sz w:val="20"/>
          <w:szCs w:val="20"/>
        </w:rPr>
        <w:t>PLA</w:t>
      </w:r>
      <w:r w:rsidR="002C08C5" w:rsidRPr="003742D4">
        <w:rPr>
          <w:rFonts w:ascii="Verdana" w:hAnsi="Verdana"/>
          <w:sz w:val="20"/>
          <w:szCs w:val="20"/>
          <w:vertAlign w:val="subscript"/>
        </w:rPr>
        <w:t>2</w:t>
      </w:r>
      <w:r w:rsidR="002C08C5" w:rsidRPr="00BE1501">
        <w:rPr>
          <w:rFonts w:ascii="Verdana" w:hAnsi="Verdana"/>
          <w:sz w:val="20"/>
          <w:szCs w:val="20"/>
        </w:rPr>
        <w:t xml:space="preserve"> </w:t>
      </w:r>
      <w:r w:rsidR="007640AC">
        <w:rPr>
          <w:rFonts w:ascii="Verdana" w:hAnsi="Verdana"/>
          <w:sz w:val="20"/>
          <w:szCs w:val="20"/>
        </w:rPr>
        <w:t>iso</w:t>
      </w:r>
      <w:r w:rsidR="002C08C5" w:rsidRPr="00BE1501">
        <w:rPr>
          <w:rFonts w:ascii="Verdana" w:hAnsi="Verdana"/>
          <w:sz w:val="20"/>
          <w:szCs w:val="20"/>
        </w:rPr>
        <w:t xml:space="preserve">forms are </w:t>
      </w:r>
      <w:r w:rsidR="007640AC">
        <w:rPr>
          <w:rFonts w:ascii="Verdana" w:hAnsi="Verdana"/>
          <w:sz w:val="20"/>
          <w:szCs w:val="20"/>
        </w:rPr>
        <w:t>reported</w:t>
      </w:r>
      <w:r w:rsidR="002C08C5" w:rsidRPr="00BE1501">
        <w:rPr>
          <w:rFonts w:ascii="Verdana" w:hAnsi="Verdana"/>
          <w:sz w:val="20"/>
          <w:szCs w:val="20"/>
        </w:rPr>
        <w:t xml:space="preserve"> in </w:t>
      </w:r>
      <w:r w:rsidR="00BB5C90">
        <w:rPr>
          <w:rFonts w:ascii="Verdana" w:hAnsi="Verdana"/>
          <w:sz w:val="20"/>
          <w:szCs w:val="20"/>
        </w:rPr>
        <w:t xml:space="preserve">the </w:t>
      </w:r>
      <w:r w:rsidR="002C08C5" w:rsidRPr="00BE1501">
        <w:rPr>
          <w:rFonts w:ascii="Verdana" w:hAnsi="Verdana"/>
          <w:sz w:val="20"/>
          <w:szCs w:val="20"/>
        </w:rPr>
        <w:t xml:space="preserve">literature </w:t>
      </w:r>
      <w:r w:rsidR="00BB5C90">
        <w:rPr>
          <w:rFonts w:ascii="Verdana" w:hAnsi="Verdana"/>
          <w:sz w:val="20"/>
          <w:szCs w:val="20"/>
        </w:rPr>
        <w:t xml:space="preserve">and </w:t>
      </w:r>
      <w:r w:rsidR="00881406">
        <w:rPr>
          <w:rFonts w:ascii="Verdana" w:hAnsi="Verdana"/>
          <w:sz w:val="20"/>
          <w:szCs w:val="20"/>
        </w:rPr>
        <w:t>Uniprot</w:t>
      </w:r>
      <w:r w:rsidR="00BB5C90">
        <w:rPr>
          <w:rFonts w:ascii="Verdana" w:hAnsi="Verdana"/>
          <w:sz w:val="20"/>
          <w:szCs w:val="20"/>
        </w:rPr>
        <w:t>, when</w:t>
      </w:r>
      <w:r w:rsidR="007640AC">
        <w:rPr>
          <w:rFonts w:ascii="Verdana" w:hAnsi="Verdana"/>
          <w:sz w:val="20"/>
          <w:szCs w:val="20"/>
        </w:rPr>
        <w:t xml:space="preserve"> compared to the number of </w:t>
      </w:r>
      <w:r w:rsidR="007640AC" w:rsidRPr="00A0728B">
        <w:rPr>
          <w:rFonts w:ascii="Verdana" w:hAnsi="Verdana"/>
          <w:sz w:val="20"/>
          <w:szCs w:val="20"/>
        </w:rPr>
        <w:t xml:space="preserve">individual </w:t>
      </w:r>
      <w:r w:rsidR="00925221" w:rsidRPr="00A0728B">
        <w:rPr>
          <w:rFonts w:ascii="Verdana" w:hAnsi="Verdana"/>
          <w:sz w:val="20"/>
          <w:szCs w:val="20"/>
        </w:rPr>
        <w:t>positive</w:t>
      </w:r>
      <w:r w:rsidR="007640AC" w:rsidRPr="00A0728B">
        <w:rPr>
          <w:rFonts w:ascii="Verdana" w:hAnsi="Verdana"/>
          <w:sz w:val="20"/>
          <w:szCs w:val="20"/>
        </w:rPr>
        <w:t xml:space="preserve"> peaks found</w:t>
      </w:r>
      <w:r w:rsidR="007640AC">
        <w:rPr>
          <w:rFonts w:ascii="Verdana" w:hAnsi="Verdana"/>
          <w:sz w:val="20"/>
          <w:szCs w:val="20"/>
        </w:rPr>
        <w:t xml:space="preserve"> per venom </w:t>
      </w:r>
      <w:r w:rsidR="002C08C5" w:rsidRPr="00BE1501">
        <w:rPr>
          <w:rFonts w:ascii="Verdana" w:hAnsi="Verdana"/>
          <w:sz w:val="20"/>
          <w:szCs w:val="20"/>
        </w:rPr>
        <w:t>in this study.</w:t>
      </w:r>
      <w:r w:rsidR="008F69AF">
        <w:rPr>
          <w:rFonts w:ascii="Verdana" w:hAnsi="Verdana"/>
          <w:sz w:val="20"/>
          <w:szCs w:val="20"/>
        </w:rPr>
        <w:t xml:space="preserve"> The reason for this is likely as follows:</w:t>
      </w:r>
      <w:r w:rsidR="002C08C5" w:rsidRPr="00BE1501">
        <w:rPr>
          <w:rFonts w:ascii="Verdana" w:hAnsi="Verdana"/>
          <w:sz w:val="20"/>
          <w:szCs w:val="20"/>
        </w:rPr>
        <w:t xml:space="preserve"> </w:t>
      </w:r>
      <w:r w:rsidR="008F69AF">
        <w:rPr>
          <w:rFonts w:ascii="Verdana" w:hAnsi="Verdana"/>
          <w:sz w:val="20"/>
          <w:szCs w:val="20"/>
        </w:rPr>
        <w:t>f</w:t>
      </w:r>
      <w:r w:rsidR="00881406">
        <w:rPr>
          <w:rFonts w:ascii="Verdana" w:hAnsi="Verdana"/>
          <w:sz w:val="20"/>
          <w:szCs w:val="20"/>
        </w:rPr>
        <w:t xml:space="preserve">irstly, </w:t>
      </w:r>
      <w:r w:rsidR="002C08C5" w:rsidRPr="00BE1501">
        <w:rPr>
          <w:rFonts w:ascii="Verdana" w:hAnsi="Verdana"/>
          <w:sz w:val="20"/>
          <w:szCs w:val="20"/>
        </w:rPr>
        <w:t xml:space="preserve">snake venoms </w:t>
      </w:r>
      <w:r w:rsidR="00881406">
        <w:rPr>
          <w:rFonts w:ascii="Verdana" w:hAnsi="Verdana"/>
          <w:sz w:val="20"/>
          <w:szCs w:val="20"/>
        </w:rPr>
        <w:t xml:space="preserve">of the same species, but from </w:t>
      </w:r>
      <w:r w:rsidR="002C08C5" w:rsidRPr="00BE1501">
        <w:rPr>
          <w:rFonts w:ascii="Verdana" w:hAnsi="Verdana"/>
          <w:sz w:val="20"/>
          <w:szCs w:val="20"/>
        </w:rPr>
        <w:t xml:space="preserve">different </w:t>
      </w:r>
      <w:r w:rsidR="00C21277">
        <w:rPr>
          <w:rFonts w:ascii="Verdana" w:hAnsi="Verdana"/>
          <w:sz w:val="20"/>
          <w:szCs w:val="20"/>
        </w:rPr>
        <w:t xml:space="preserve">geographical </w:t>
      </w:r>
      <w:r w:rsidR="002C08C5" w:rsidRPr="00BE1501">
        <w:rPr>
          <w:rFonts w:ascii="Verdana" w:hAnsi="Verdana"/>
          <w:sz w:val="20"/>
          <w:szCs w:val="20"/>
        </w:rPr>
        <w:t>origin</w:t>
      </w:r>
      <w:r w:rsidR="007640AC">
        <w:rPr>
          <w:rFonts w:ascii="Verdana" w:hAnsi="Verdana"/>
          <w:sz w:val="20"/>
          <w:szCs w:val="20"/>
        </w:rPr>
        <w:t>s</w:t>
      </w:r>
      <w:r w:rsidR="00881406">
        <w:rPr>
          <w:rFonts w:ascii="Verdana" w:hAnsi="Verdana"/>
          <w:sz w:val="20"/>
          <w:szCs w:val="20"/>
        </w:rPr>
        <w:t>,</w:t>
      </w:r>
      <w:r w:rsidR="002C08C5" w:rsidRPr="00BE1501">
        <w:rPr>
          <w:rFonts w:ascii="Verdana" w:hAnsi="Verdana"/>
          <w:sz w:val="20"/>
          <w:szCs w:val="20"/>
        </w:rPr>
        <w:t xml:space="preserve"> </w:t>
      </w:r>
      <w:r w:rsidR="00C67F76">
        <w:rPr>
          <w:rFonts w:ascii="Verdana" w:hAnsi="Verdana"/>
          <w:sz w:val="20"/>
          <w:szCs w:val="20"/>
        </w:rPr>
        <w:t>often</w:t>
      </w:r>
      <w:r w:rsidR="002C08C5" w:rsidRPr="00BE1501">
        <w:rPr>
          <w:rFonts w:ascii="Verdana" w:hAnsi="Verdana"/>
          <w:sz w:val="20"/>
          <w:szCs w:val="20"/>
        </w:rPr>
        <w:t xml:space="preserve"> have different venom composition</w:t>
      </w:r>
      <w:r w:rsidR="007640AC">
        <w:rPr>
          <w:rFonts w:ascii="Verdana" w:hAnsi="Verdana"/>
          <w:sz w:val="20"/>
          <w:szCs w:val="20"/>
        </w:rPr>
        <w:t>s implying that</w:t>
      </w:r>
      <w:r w:rsidR="002C08C5" w:rsidRPr="00BE1501">
        <w:rPr>
          <w:rFonts w:ascii="Verdana" w:hAnsi="Verdana"/>
          <w:sz w:val="20"/>
          <w:szCs w:val="20"/>
        </w:rPr>
        <w:t xml:space="preserve"> not all </w:t>
      </w:r>
      <w:r w:rsidR="00881406">
        <w:rPr>
          <w:rFonts w:ascii="Verdana" w:hAnsi="Verdana"/>
          <w:sz w:val="20"/>
          <w:szCs w:val="20"/>
        </w:rPr>
        <w:t>s</w:t>
      </w:r>
      <w:r w:rsidR="007640AC">
        <w:rPr>
          <w:rFonts w:ascii="Verdana" w:hAnsi="Verdana"/>
          <w:sz w:val="20"/>
          <w:szCs w:val="20"/>
        </w:rPr>
        <w:t>vPLA</w:t>
      </w:r>
      <w:r w:rsidR="007640AC" w:rsidRPr="003742D4">
        <w:rPr>
          <w:rFonts w:ascii="Verdana" w:hAnsi="Verdana"/>
          <w:sz w:val="20"/>
          <w:szCs w:val="20"/>
          <w:vertAlign w:val="subscript"/>
        </w:rPr>
        <w:t>2</w:t>
      </w:r>
      <w:r w:rsidR="007640AC">
        <w:rPr>
          <w:rFonts w:ascii="Verdana" w:hAnsi="Verdana"/>
          <w:sz w:val="20"/>
          <w:szCs w:val="20"/>
        </w:rPr>
        <w:t xml:space="preserve">s </w:t>
      </w:r>
      <w:r w:rsidR="00881406">
        <w:rPr>
          <w:rFonts w:ascii="Verdana" w:hAnsi="Verdana"/>
          <w:sz w:val="20"/>
          <w:szCs w:val="20"/>
        </w:rPr>
        <w:t xml:space="preserve">necessarily </w:t>
      </w:r>
      <w:r w:rsidR="007640AC">
        <w:rPr>
          <w:rFonts w:ascii="Verdana" w:hAnsi="Verdana"/>
          <w:sz w:val="20"/>
          <w:szCs w:val="20"/>
        </w:rPr>
        <w:t>will be expressed at significant levels in each venom</w:t>
      </w:r>
      <w:r w:rsidR="002C08C5" w:rsidRPr="00BE1501">
        <w:rPr>
          <w:rFonts w:ascii="Verdana" w:hAnsi="Verdana"/>
          <w:sz w:val="20"/>
          <w:szCs w:val="20"/>
        </w:rPr>
        <w:t xml:space="preserve">. Secondly, </w:t>
      </w:r>
      <w:r w:rsidR="007640AC">
        <w:rPr>
          <w:rFonts w:ascii="Verdana" w:hAnsi="Verdana"/>
          <w:sz w:val="20"/>
          <w:szCs w:val="20"/>
        </w:rPr>
        <w:t xml:space="preserve">the chromatographic </w:t>
      </w:r>
      <w:r w:rsidR="002C08C5" w:rsidRPr="00BE1501">
        <w:rPr>
          <w:rFonts w:ascii="Verdana" w:hAnsi="Verdana"/>
          <w:sz w:val="20"/>
          <w:szCs w:val="20"/>
        </w:rPr>
        <w:t xml:space="preserve">overlap of </w:t>
      </w:r>
      <w:r w:rsidR="00881406">
        <w:rPr>
          <w:rFonts w:ascii="Verdana" w:hAnsi="Verdana"/>
          <w:sz w:val="20"/>
          <w:szCs w:val="20"/>
        </w:rPr>
        <w:t>s</w:t>
      </w:r>
      <w:r w:rsidR="007640AC">
        <w:rPr>
          <w:rFonts w:ascii="Verdana" w:hAnsi="Verdana"/>
          <w:sz w:val="20"/>
          <w:szCs w:val="20"/>
        </w:rPr>
        <w:t>v</w:t>
      </w:r>
      <w:r w:rsidR="002C08C5" w:rsidRPr="00BE1501">
        <w:rPr>
          <w:rFonts w:ascii="Verdana" w:hAnsi="Verdana"/>
          <w:sz w:val="20"/>
          <w:szCs w:val="20"/>
        </w:rPr>
        <w:t>PLA</w:t>
      </w:r>
      <w:r w:rsidR="002C08C5" w:rsidRPr="003742D4">
        <w:rPr>
          <w:rFonts w:ascii="Verdana" w:hAnsi="Verdana"/>
          <w:sz w:val="20"/>
          <w:szCs w:val="20"/>
          <w:vertAlign w:val="subscript"/>
        </w:rPr>
        <w:t>2</w:t>
      </w:r>
      <w:r w:rsidR="002C08C5" w:rsidRPr="00BE1501">
        <w:rPr>
          <w:rFonts w:ascii="Verdana" w:hAnsi="Verdana"/>
          <w:sz w:val="20"/>
          <w:szCs w:val="20"/>
        </w:rPr>
        <w:t xml:space="preserve"> </w:t>
      </w:r>
      <w:r w:rsidR="007640AC">
        <w:rPr>
          <w:rFonts w:ascii="Verdana" w:hAnsi="Verdana"/>
          <w:sz w:val="20"/>
          <w:szCs w:val="20"/>
        </w:rPr>
        <w:t>iso</w:t>
      </w:r>
      <w:r w:rsidR="002C08C5" w:rsidRPr="00BE1501">
        <w:rPr>
          <w:rFonts w:ascii="Verdana" w:hAnsi="Verdana"/>
          <w:sz w:val="20"/>
          <w:szCs w:val="20"/>
        </w:rPr>
        <w:t xml:space="preserve">forms </w:t>
      </w:r>
      <w:r w:rsidR="007640AC">
        <w:rPr>
          <w:rFonts w:ascii="Verdana" w:hAnsi="Verdana"/>
          <w:sz w:val="20"/>
          <w:szCs w:val="20"/>
        </w:rPr>
        <w:t xml:space="preserve">resulting from </w:t>
      </w:r>
      <w:r w:rsidR="002C08C5" w:rsidRPr="00BE1501">
        <w:rPr>
          <w:rFonts w:ascii="Verdana" w:hAnsi="Verdana"/>
          <w:sz w:val="20"/>
          <w:szCs w:val="20"/>
        </w:rPr>
        <w:t xml:space="preserve">chromatographic </w:t>
      </w:r>
      <w:r w:rsidR="007640AC">
        <w:rPr>
          <w:rFonts w:ascii="Verdana" w:hAnsi="Verdana"/>
          <w:sz w:val="20"/>
          <w:szCs w:val="20"/>
        </w:rPr>
        <w:t xml:space="preserve">co-elution of </w:t>
      </w:r>
      <w:r w:rsidR="00881406">
        <w:rPr>
          <w:rFonts w:ascii="Verdana" w:hAnsi="Verdana"/>
          <w:sz w:val="20"/>
          <w:szCs w:val="20"/>
        </w:rPr>
        <w:t>(especially structurally similar) s</w:t>
      </w:r>
      <w:r w:rsidR="007640AC">
        <w:rPr>
          <w:rFonts w:ascii="Verdana" w:hAnsi="Verdana"/>
          <w:sz w:val="20"/>
          <w:szCs w:val="20"/>
        </w:rPr>
        <w:t>vPLA</w:t>
      </w:r>
      <w:r w:rsidR="007640AC" w:rsidRPr="003742D4">
        <w:rPr>
          <w:rFonts w:ascii="Verdana" w:hAnsi="Verdana"/>
          <w:sz w:val="20"/>
          <w:szCs w:val="20"/>
          <w:vertAlign w:val="subscript"/>
        </w:rPr>
        <w:t>2</w:t>
      </w:r>
      <w:r w:rsidR="007640AC">
        <w:rPr>
          <w:rFonts w:ascii="Verdana" w:hAnsi="Verdana"/>
          <w:sz w:val="20"/>
          <w:szCs w:val="20"/>
        </w:rPr>
        <w:t xml:space="preserve">s </w:t>
      </w:r>
      <w:r w:rsidR="00881406">
        <w:rPr>
          <w:rFonts w:ascii="Verdana" w:hAnsi="Verdana"/>
          <w:sz w:val="20"/>
          <w:szCs w:val="20"/>
        </w:rPr>
        <w:t xml:space="preserve">results in </w:t>
      </w:r>
      <w:r w:rsidR="002C08C5" w:rsidRPr="00BE1501">
        <w:rPr>
          <w:rFonts w:ascii="Verdana" w:hAnsi="Verdana"/>
          <w:sz w:val="20"/>
          <w:szCs w:val="20"/>
        </w:rPr>
        <w:t>overlap</w:t>
      </w:r>
      <w:r w:rsidR="00881406">
        <w:rPr>
          <w:rFonts w:ascii="Verdana" w:hAnsi="Verdana"/>
          <w:sz w:val="20"/>
          <w:szCs w:val="20"/>
        </w:rPr>
        <w:t xml:space="preserve">ping </w:t>
      </w:r>
      <w:r w:rsidR="00CB2E1C">
        <w:rPr>
          <w:rFonts w:ascii="Verdana" w:hAnsi="Verdana"/>
          <w:sz w:val="20"/>
          <w:szCs w:val="20"/>
        </w:rPr>
        <w:t xml:space="preserve">bioactivity peaks for which </w:t>
      </w:r>
      <w:r w:rsidR="007640AC">
        <w:rPr>
          <w:rFonts w:ascii="Verdana" w:hAnsi="Verdana"/>
          <w:sz w:val="20"/>
          <w:szCs w:val="20"/>
        </w:rPr>
        <w:t>multiple</w:t>
      </w:r>
      <w:r w:rsidR="007640AC" w:rsidRPr="00BE1501">
        <w:rPr>
          <w:rFonts w:ascii="Verdana" w:hAnsi="Verdana"/>
          <w:sz w:val="20"/>
          <w:szCs w:val="20"/>
        </w:rPr>
        <w:t xml:space="preserve"> </w:t>
      </w:r>
      <w:r w:rsidR="00CB2E1C">
        <w:rPr>
          <w:rFonts w:ascii="Verdana" w:hAnsi="Verdana"/>
          <w:sz w:val="20"/>
          <w:szCs w:val="20"/>
        </w:rPr>
        <w:t>s</w:t>
      </w:r>
      <w:r w:rsidR="007640AC">
        <w:rPr>
          <w:rFonts w:ascii="Verdana" w:hAnsi="Verdana"/>
          <w:sz w:val="20"/>
          <w:szCs w:val="20"/>
        </w:rPr>
        <w:t>vPLA</w:t>
      </w:r>
      <w:r w:rsidR="007640AC" w:rsidRPr="003742D4">
        <w:rPr>
          <w:rFonts w:ascii="Verdana" w:hAnsi="Verdana"/>
          <w:sz w:val="20"/>
          <w:szCs w:val="20"/>
          <w:vertAlign w:val="subscript"/>
        </w:rPr>
        <w:t>2</w:t>
      </w:r>
      <w:r w:rsidR="007640AC">
        <w:rPr>
          <w:rFonts w:ascii="Verdana" w:hAnsi="Verdana"/>
          <w:sz w:val="20"/>
          <w:szCs w:val="20"/>
        </w:rPr>
        <w:t xml:space="preserve"> iso</w:t>
      </w:r>
      <w:r w:rsidR="002C08C5" w:rsidRPr="00BE1501">
        <w:rPr>
          <w:rFonts w:ascii="Verdana" w:hAnsi="Verdana"/>
          <w:sz w:val="20"/>
          <w:szCs w:val="20"/>
        </w:rPr>
        <w:t>forms</w:t>
      </w:r>
      <w:r w:rsidR="00CB2E1C">
        <w:rPr>
          <w:rFonts w:ascii="Verdana" w:hAnsi="Verdana"/>
          <w:sz w:val="20"/>
          <w:szCs w:val="20"/>
        </w:rPr>
        <w:t xml:space="preserve"> can be assigned to</w:t>
      </w:r>
      <w:r w:rsidR="002C08C5" w:rsidRPr="00BE1501">
        <w:rPr>
          <w:rFonts w:ascii="Verdana" w:hAnsi="Verdana"/>
          <w:sz w:val="20"/>
          <w:szCs w:val="20"/>
        </w:rPr>
        <w:t>.</w:t>
      </w:r>
      <w:r w:rsidR="007640AC">
        <w:rPr>
          <w:rFonts w:ascii="Verdana" w:hAnsi="Verdana"/>
          <w:sz w:val="20"/>
          <w:szCs w:val="20"/>
        </w:rPr>
        <w:t xml:space="preserve"> This was also clearly shown in other studies by </w:t>
      </w:r>
      <w:r w:rsidR="00476512">
        <w:rPr>
          <w:rFonts w:ascii="Verdana" w:hAnsi="Verdana"/>
          <w:sz w:val="20"/>
          <w:szCs w:val="20"/>
        </w:rPr>
        <w:t>Still et al.</w:t>
      </w:r>
      <w:r w:rsidR="00C7012C">
        <w:rPr>
          <w:rFonts w:ascii="Verdana" w:hAnsi="Verdana"/>
          <w:sz w:val="20"/>
          <w:szCs w:val="20"/>
        </w:rPr>
        <w:fldChar w:fldCharType="begin" w:fldLock="1"/>
      </w:r>
      <w:r w:rsidR="00661E65">
        <w:rPr>
          <w:rFonts w:ascii="Verdana" w:hAnsi="Verdana"/>
          <w:sz w:val="20"/>
          <w:szCs w:val="20"/>
        </w:rPr>
        <w:instrText>ADDIN CSL_CITATION {"citationItems":[{"id":"ITEM-1","itemData":{"DOI":"10.3390/toxins9120382","ISSN":"20726651","PMID":"29186818","abstract":"Coagulation assays currently employed are often low throughput, require specialized equipment and/or require large blood/plasma samples. This study describes the development, optimization and early application of a generic low-volume and high-throughput screening (HTS) assay for coagulation activity. The assay is a time-course spectrophotometric measurement which kinetically measures the clotting profile of bovine or human plasma incubated with Ca2+ and a test compound. The HTS assay can be a valuable new tool for coagulation diagnostics in hospitals, for research in coagulation disorders, for drug discovery and for venom research. A major effect following envenomation by many venomous snakes is perturbation of blood coagulation caused by haemotoxic compounds present in the venom. These compounds, such as anticoagulants, are potential leads in drug discovery for cardiovascular diseases. The assay was implemented in an integrated analytical approach consisting of reversed-phase liquid chromatography (LC) for separation of crude venom components in combination with parallel post-column coagulation screening and mass spectrometry (MS). The approach was applied for the rapid assessment and identification of profiles of haemotoxic compounds in snake venoms. Procoagulant and anticoagulant activities were correlated with accurate masses from the parallel MS measurements, facilitating the detection of peptides showing strong anticoagulant activity.","author":[{"dropping-particle":"","family":"Still","given":"Kristina B.M.","non-dropping-particle":"","parse-names":false,"suffix":""},{"dropping-particle":"","family":"Nandlal","given":"Randjana S.S.","non-dropping-particle":"","parse-names":false,"suffix":""},{"dropping-particle":"","family":"Slagboom","given":"Julien","non-dropping-particle":"","parse-names":false,"suffix":""},{"dropping-particle":"","family":"Somsen","given":"Govert W.","non-dropping-particle":"","parse-names":false,"suffix":""},{"dropping-particle":"","family":"Casewell","given":"Nicholas R.","non-dropping-particle":"","parse-names":false,"suffix":""},{"dropping-particle":"","family":"Kool","given":"Jeroen","non-dropping-particle":"","parse-names":false,"suffix":""}],"container-title":"Toxins","id":"ITEM-1","issue":"12","issued":{"date-parts":[["2017"]]},"page":"1-16","title":"Multipurpose HTS coagulation analysis: Assay development and assessment of coagulopathic snake venoms","type":"article-journal","volume":"9"},"uris":["http://www.mendeley.com/documents/?uuid=7094cdaf-cd82-4ff9-9615-9bae624cfca0"]}],"mendeley":{"formattedCitation":"(Still et al., 2017)","plainTextFormattedCitation":"(Still et al., 2017)","previouslyFormattedCitation":"(Still et al., 2017)"},"properties":{"noteIndex":0},"schema":"https://github.com/citation-style-language/schema/raw/master/csl-citation.json"}</w:instrText>
      </w:r>
      <w:r w:rsidR="00C7012C">
        <w:rPr>
          <w:rFonts w:ascii="Verdana" w:hAnsi="Verdana"/>
          <w:sz w:val="20"/>
          <w:szCs w:val="20"/>
        </w:rPr>
        <w:fldChar w:fldCharType="separate"/>
      </w:r>
      <w:r w:rsidR="00C7012C" w:rsidRPr="00C7012C">
        <w:rPr>
          <w:rFonts w:ascii="Verdana" w:hAnsi="Verdana"/>
          <w:noProof/>
          <w:sz w:val="20"/>
          <w:szCs w:val="20"/>
        </w:rPr>
        <w:t>(Still et al., 2017)</w:t>
      </w:r>
      <w:r w:rsidR="00C7012C">
        <w:rPr>
          <w:rFonts w:ascii="Verdana" w:hAnsi="Verdana"/>
          <w:sz w:val="20"/>
          <w:szCs w:val="20"/>
        </w:rPr>
        <w:fldChar w:fldCharType="end"/>
      </w:r>
      <w:r w:rsidR="00476512">
        <w:rPr>
          <w:rFonts w:ascii="Verdana" w:hAnsi="Verdana"/>
          <w:sz w:val="20"/>
          <w:szCs w:val="20"/>
        </w:rPr>
        <w:t xml:space="preserve"> and Slagboom et al.</w:t>
      </w:r>
      <w:r w:rsidR="008A6BE7">
        <w:rPr>
          <w:rFonts w:ascii="Verdana" w:hAnsi="Verdana"/>
          <w:sz w:val="20"/>
          <w:szCs w:val="20"/>
        </w:rPr>
        <w:fldChar w:fldCharType="begin" w:fldLock="1"/>
      </w:r>
      <w:r w:rsidR="008826C5">
        <w:rPr>
          <w:rFonts w:ascii="Verdana" w:hAnsi="Verdana"/>
          <w:sz w:val="20"/>
          <w:szCs w:val="20"/>
        </w:rPr>
        <w:instrText>ADDIN CSL_CITATION {"citationItems":[{"id":"ITEM-1","itemData":{"DOI":"10.1371/journal.pntd.0007802","abstract":"Snakebite is a neglected tropical disease that results in a variety of systemic and local pathologies in envenomed victims and is responsible for around 138,000 deaths every year. Many snake venoms cause severe coagulopathy that makes victims vulnerable to suffering life-threating haemorrhage. The mechanisms of action of coagulopathic snake venom toxins are diverse and can result in both anticoagulant and procoagulant effects. However, because snake venoms consist of a mixture of numerous protein and peptide components, high throughput characterizations of specific target bioactives is challenging. In this study, we applied a combination of analytical and pharmacological methods to identify snake venom toxins from a wide diversity of snake species that perturb coagulation. To do so, we used a high-throughput screening approach consisting of a miniaturised plasma coagulation assay in combination with a venom nanofractionation approach. Twenty snake venoms were first separated using reversed-phase liquid chromatography, and a post-column split allowed a small fraction to be analyzed with mass spectrometry, while the larger fraction was collected and dispensed onto 384-well plates before direct analysis using a plasma coagulation assay. Our results demonstrate that many snake venoms simultaneously contain both procoagulant and anticoagulant bioactives that contribute to coagulopathy. In-depth identification analysis from seven medically-important venoms, via mass spectrometry and nanoLC-MS/MS, revealed that phospholipase A2 toxins are frequently identified in anticoagulant venom fractions, while serine protease and metalloproteinase toxins are often associated with procoagulant bioactivities. The nanofractionation and proteomics approach applied herein seems likely to be a valuable tool for the rational development of next-generation snakebite treatments by facilitating the rapid identification and fractionation of coagulopathic toxins, thereby enabling specific targeting of these toxins by new therapeutics such as monoclonal antibodies and small molecule inhibitors.Author summary Snakebite is a neglected tropical disease that results in more than 100,000 deaths every year. Haemotoxicity is one of the most common signs of systemic envenoming observed after snakebite, and many snake venoms cause severe impairment of the blood coagulation that makes victims vulnerable to suffering life-threating hemorrhage. In this study, we applied a combination of analytic…","author":[{"dropping-particle":"","family":"Slagboom","given":"Julien","non-dropping-particle":"","parse-names":false,"suffix":""},{"dropping-particle":"","family":"Mladić","given":"Marija","non-dropping-particle":"","parse-names":false,"suffix":""},{"dropping-particle":"","family":"Xie","given":"Chunfang","non-dropping-particle":"","parse-names":false,"suffix":""},{"dropping-particle":"","family":"Kazandjian","given":"Taline D.","non-dropping-particle":"","parse-names":false,"suffix":""},{"dropping-particle":"","family":"Vonk","given":"Freek","non-dropping-particle":"","parse-names":false,"suffix":""},{"dropping-particle":"","family":"Somsen","given":"Govert W.","non-dropping-particle":"","parse-names":false,"suffix":""},{"dropping-particle":"","family":"Casewell","given":"Nicholas R.","non-dropping-particle":"","parse-names":false,"suffix":""},{"dropping-particle":"","family":"Kool","given":"Jeroen","non-dropping-particle":"","parse-names":false,"suffix":""}],"container-title":"PLOS Neglected Tropical Diseases","id":"ITEM-1","issue":"4","issued":{"date-parts":[["2020"]]},"page":"1-26","title":"High throughput screening and identification of coagulopathic snake venom proteins and peptides using nanofractionation and proteomics approaches","type":"article-journal","volume":"14"},"uris":["http://www.mendeley.com/documents/?uuid=fecb4ad9-ee46-4ab7-a04c-2927a0f913a1"]}],"mendeley":{"formattedCitation":"(Slagboom et al., 2020)","plainTextFormattedCitation":"(Slagboom et al., 2020)","previouslyFormattedCitation":"(Slagboom et al., 2020)"},"properties":{"noteIndex":0},"schema":"https://github.com/citation-style-language/schema/raw/master/csl-citation.json"}</w:instrText>
      </w:r>
      <w:r w:rsidR="008A6BE7">
        <w:rPr>
          <w:rFonts w:ascii="Verdana" w:hAnsi="Verdana"/>
          <w:sz w:val="20"/>
          <w:szCs w:val="20"/>
        </w:rPr>
        <w:fldChar w:fldCharType="separate"/>
      </w:r>
      <w:r w:rsidR="00661E65" w:rsidRPr="00661E65">
        <w:rPr>
          <w:rFonts w:ascii="Verdana" w:hAnsi="Verdana"/>
          <w:noProof/>
          <w:sz w:val="20"/>
          <w:szCs w:val="20"/>
        </w:rPr>
        <w:t>(Slagboom et al., 2020)</w:t>
      </w:r>
      <w:r w:rsidR="008A6BE7">
        <w:rPr>
          <w:rFonts w:ascii="Verdana" w:hAnsi="Verdana"/>
          <w:sz w:val="20"/>
          <w:szCs w:val="20"/>
        </w:rPr>
        <w:fldChar w:fldCharType="end"/>
      </w:r>
      <w:r w:rsidR="008A6BE7">
        <w:rPr>
          <w:rFonts w:ascii="Verdana" w:hAnsi="Verdana"/>
          <w:sz w:val="20"/>
          <w:szCs w:val="20"/>
        </w:rPr>
        <w:t xml:space="preserve"> </w:t>
      </w:r>
      <w:r w:rsidR="00140C0F">
        <w:rPr>
          <w:rFonts w:ascii="Verdana" w:hAnsi="Verdana"/>
          <w:sz w:val="20"/>
          <w:szCs w:val="20"/>
        </w:rPr>
        <w:t xml:space="preserve">In addition, </w:t>
      </w:r>
      <w:r w:rsidR="00C7012C" w:rsidRPr="00C7012C">
        <w:rPr>
          <w:rFonts w:ascii="Verdana" w:hAnsi="Verdana"/>
          <w:sz w:val="20"/>
          <w:szCs w:val="20"/>
        </w:rPr>
        <w:t>although highly unlikely due to their generic stability to the LC solvents used in this study</w:t>
      </w:r>
      <w:r w:rsidR="00C7012C">
        <w:rPr>
          <w:rFonts w:ascii="Verdana" w:hAnsi="Verdana"/>
          <w:sz w:val="20"/>
          <w:szCs w:val="20"/>
        </w:rPr>
        <w:t>,</w:t>
      </w:r>
      <w:r w:rsidR="00C7012C" w:rsidRPr="00C7012C">
        <w:rPr>
          <w:rFonts w:ascii="Verdana" w:hAnsi="Verdana"/>
          <w:sz w:val="20"/>
          <w:szCs w:val="20"/>
        </w:rPr>
        <w:t xml:space="preserve"> </w:t>
      </w:r>
      <w:r w:rsidR="00140C0F">
        <w:rPr>
          <w:rFonts w:ascii="Verdana" w:hAnsi="Verdana"/>
          <w:sz w:val="20"/>
          <w:szCs w:val="20"/>
        </w:rPr>
        <w:t>s</w:t>
      </w:r>
      <w:r w:rsidR="00986F65" w:rsidRPr="0088665B">
        <w:rPr>
          <w:rFonts w:ascii="Verdana" w:hAnsi="Verdana"/>
          <w:sz w:val="20"/>
          <w:szCs w:val="20"/>
        </w:rPr>
        <w:t xml:space="preserve">ome </w:t>
      </w:r>
      <w:r w:rsidR="00CB2E1C">
        <w:rPr>
          <w:rFonts w:ascii="Verdana" w:hAnsi="Verdana"/>
          <w:sz w:val="20"/>
          <w:szCs w:val="20"/>
        </w:rPr>
        <w:t>s</w:t>
      </w:r>
      <w:r w:rsidR="00986F65" w:rsidRPr="0088665B">
        <w:rPr>
          <w:rFonts w:ascii="Verdana" w:hAnsi="Verdana"/>
          <w:sz w:val="20"/>
          <w:szCs w:val="20"/>
        </w:rPr>
        <w:t>vPLA</w:t>
      </w:r>
      <w:r w:rsidR="00986F65" w:rsidRPr="003742D4">
        <w:rPr>
          <w:rFonts w:ascii="Verdana" w:hAnsi="Verdana"/>
          <w:sz w:val="20"/>
          <w:szCs w:val="20"/>
          <w:vertAlign w:val="subscript"/>
        </w:rPr>
        <w:t>2</w:t>
      </w:r>
      <w:r w:rsidR="00986F65" w:rsidRPr="0088665B">
        <w:rPr>
          <w:rFonts w:ascii="Verdana" w:hAnsi="Verdana"/>
          <w:sz w:val="20"/>
          <w:szCs w:val="20"/>
        </w:rPr>
        <w:t>s</w:t>
      </w:r>
      <w:r w:rsidR="008D2D17">
        <w:rPr>
          <w:rFonts w:ascii="Verdana" w:hAnsi="Verdana"/>
          <w:sz w:val="20"/>
          <w:szCs w:val="20"/>
        </w:rPr>
        <w:t xml:space="preserve"> </w:t>
      </w:r>
      <w:r w:rsidR="00AE766E">
        <w:rPr>
          <w:rFonts w:ascii="Verdana" w:hAnsi="Verdana"/>
          <w:sz w:val="20"/>
          <w:szCs w:val="20"/>
        </w:rPr>
        <w:t>in U</w:t>
      </w:r>
      <w:r w:rsidR="00656458">
        <w:rPr>
          <w:rFonts w:ascii="Verdana" w:hAnsi="Verdana"/>
          <w:sz w:val="20"/>
          <w:szCs w:val="20"/>
        </w:rPr>
        <w:t xml:space="preserve">niprot </w:t>
      </w:r>
      <w:r w:rsidR="000D4850">
        <w:rPr>
          <w:rFonts w:ascii="Verdana" w:hAnsi="Verdana"/>
          <w:sz w:val="20"/>
          <w:szCs w:val="20"/>
        </w:rPr>
        <w:t xml:space="preserve">could </w:t>
      </w:r>
      <w:r w:rsidR="00140C0F">
        <w:rPr>
          <w:rFonts w:ascii="Verdana" w:hAnsi="Verdana"/>
          <w:sz w:val="20"/>
          <w:szCs w:val="20"/>
        </w:rPr>
        <w:t>be present in a given venom but show</w:t>
      </w:r>
      <w:r w:rsidR="00C67F76">
        <w:rPr>
          <w:rFonts w:ascii="Verdana" w:hAnsi="Verdana"/>
          <w:sz w:val="20"/>
          <w:szCs w:val="20"/>
        </w:rPr>
        <w:t>ed</w:t>
      </w:r>
      <w:r w:rsidR="00986F65" w:rsidRPr="0088665B">
        <w:rPr>
          <w:rFonts w:ascii="Verdana" w:hAnsi="Verdana"/>
          <w:sz w:val="20"/>
          <w:szCs w:val="20"/>
        </w:rPr>
        <w:t xml:space="preserve"> reduced </w:t>
      </w:r>
      <w:r w:rsidR="00C67F76" w:rsidRPr="0088665B">
        <w:rPr>
          <w:rFonts w:ascii="Verdana" w:hAnsi="Verdana"/>
          <w:sz w:val="20"/>
          <w:szCs w:val="20"/>
        </w:rPr>
        <w:t xml:space="preserve">catalytic </w:t>
      </w:r>
      <w:r w:rsidR="00140C0F">
        <w:rPr>
          <w:rFonts w:ascii="Verdana" w:hAnsi="Verdana"/>
          <w:sz w:val="20"/>
          <w:szCs w:val="20"/>
        </w:rPr>
        <w:t xml:space="preserve">activity </w:t>
      </w:r>
      <w:r w:rsidR="00986F65" w:rsidRPr="0088665B">
        <w:rPr>
          <w:rFonts w:ascii="Verdana" w:hAnsi="Verdana"/>
          <w:sz w:val="20"/>
          <w:szCs w:val="20"/>
        </w:rPr>
        <w:t xml:space="preserve">or </w:t>
      </w:r>
      <w:r w:rsidR="00140C0F">
        <w:rPr>
          <w:rFonts w:ascii="Verdana" w:hAnsi="Verdana"/>
          <w:sz w:val="20"/>
          <w:szCs w:val="20"/>
        </w:rPr>
        <w:t xml:space="preserve">have </w:t>
      </w:r>
      <w:r w:rsidR="00986F65" w:rsidRPr="0088665B">
        <w:rPr>
          <w:rFonts w:ascii="Verdana" w:hAnsi="Verdana"/>
          <w:sz w:val="20"/>
          <w:szCs w:val="20"/>
        </w:rPr>
        <w:t>lost their activit</w:t>
      </w:r>
      <w:r w:rsidR="00C67F76">
        <w:rPr>
          <w:rFonts w:ascii="Verdana" w:hAnsi="Verdana"/>
          <w:sz w:val="20"/>
          <w:szCs w:val="20"/>
        </w:rPr>
        <w:t>y</w:t>
      </w:r>
      <w:r w:rsidR="00986F65" w:rsidRPr="0088665B">
        <w:rPr>
          <w:rFonts w:ascii="Verdana" w:hAnsi="Verdana"/>
          <w:sz w:val="20"/>
          <w:szCs w:val="20"/>
        </w:rPr>
        <w:t xml:space="preserve"> </w:t>
      </w:r>
      <w:r w:rsidR="00C67F76">
        <w:rPr>
          <w:rFonts w:ascii="Verdana" w:hAnsi="Verdana"/>
          <w:sz w:val="20"/>
          <w:szCs w:val="20"/>
        </w:rPr>
        <w:t xml:space="preserve">due to </w:t>
      </w:r>
      <w:r w:rsidR="00140C0F">
        <w:rPr>
          <w:rFonts w:ascii="Verdana" w:hAnsi="Verdana"/>
          <w:sz w:val="20"/>
          <w:szCs w:val="20"/>
        </w:rPr>
        <w:t>denaturation</w:t>
      </w:r>
      <w:r w:rsidR="008F69AF">
        <w:rPr>
          <w:rFonts w:ascii="Verdana" w:hAnsi="Verdana"/>
          <w:sz w:val="20"/>
          <w:szCs w:val="20"/>
        </w:rPr>
        <w:t xml:space="preserve"> in our experiments</w:t>
      </w:r>
      <w:r w:rsidR="00CB2E1C">
        <w:rPr>
          <w:rFonts w:ascii="Verdana" w:hAnsi="Verdana"/>
          <w:sz w:val="20"/>
          <w:szCs w:val="20"/>
        </w:rPr>
        <w:t>. Furthermore, some sub-classes of svPLA</w:t>
      </w:r>
      <w:r w:rsidR="00CB2E1C" w:rsidRPr="005559D6">
        <w:rPr>
          <w:rFonts w:ascii="Verdana" w:hAnsi="Verdana"/>
          <w:sz w:val="20"/>
          <w:szCs w:val="20"/>
          <w:vertAlign w:val="subscript"/>
        </w:rPr>
        <w:t>2</w:t>
      </w:r>
      <w:r w:rsidR="00CB2E1C">
        <w:rPr>
          <w:rFonts w:ascii="Verdana" w:hAnsi="Verdana"/>
          <w:sz w:val="20"/>
          <w:szCs w:val="20"/>
        </w:rPr>
        <w:t>s have lost their enzymatic activity (among which are neurotoxic svPLA</w:t>
      </w:r>
      <w:r w:rsidR="00CB2E1C" w:rsidRPr="005559D6">
        <w:rPr>
          <w:rFonts w:ascii="Verdana" w:hAnsi="Verdana"/>
          <w:sz w:val="20"/>
          <w:szCs w:val="20"/>
          <w:vertAlign w:val="subscript"/>
        </w:rPr>
        <w:t>2</w:t>
      </w:r>
      <w:r w:rsidR="00CB2E1C">
        <w:rPr>
          <w:rFonts w:ascii="Verdana" w:hAnsi="Verdana"/>
          <w:sz w:val="20"/>
          <w:szCs w:val="20"/>
        </w:rPr>
        <w:t>s</w:t>
      </w:r>
      <w:r w:rsidR="008F69AF">
        <w:rPr>
          <w:rFonts w:ascii="Verdana" w:hAnsi="Verdana"/>
          <w:sz w:val="20"/>
          <w:szCs w:val="20"/>
        </w:rPr>
        <w:t xml:space="preserve"> and lysine/serine 49 svPLA</w:t>
      </w:r>
      <w:r w:rsidR="008F69AF" w:rsidRPr="00E11F4E">
        <w:rPr>
          <w:rFonts w:ascii="Verdana" w:hAnsi="Verdana"/>
          <w:sz w:val="20"/>
          <w:szCs w:val="20"/>
          <w:vertAlign w:val="subscript"/>
        </w:rPr>
        <w:t>2</w:t>
      </w:r>
      <w:r w:rsidR="008F69AF">
        <w:rPr>
          <w:rFonts w:ascii="Verdana" w:hAnsi="Verdana"/>
          <w:sz w:val="20"/>
          <w:szCs w:val="20"/>
        </w:rPr>
        <w:t>s</w:t>
      </w:r>
      <w:r w:rsidR="00CB2E1C">
        <w:rPr>
          <w:rFonts w:ascii="Verdana" w:hAnsi="Verdana"/>
          <w:sz w:val="20"/>
          <w:szCs w:val="20"/>
        </w:rPr>
        <w:t xml:space="preserve">) </w:t>
      </w:r>
      <w:r w:rsidR="00140C0F">
        <w:rPr>
          <w:rFonts w:ascii="Verdana" w:hAnsi="Verdana"/>
          <w:sz w:val="20"/>
          <w:szCs w:val="20"/>
        </w:rPr>
        <w:t xml:space="preserve">and/or </w:t>
      </w:r>
      <w:r w:rsidR="00CB2E1C">
        <w:rPr>
          <w:rFonts w:ascii="Verdana" w:hAnsi="Verdana"/>
          <w:sz w:val="20"/>
          <w:szCs w:val="20"/>
        </w:rPr>
        <w:t xml:space="preserve">only have minor enzymatic activity as compared to their other biological functions which can include specific </w:t>
      </w:r>
      <w:r w:rsidR="00986F65" w:rsidRPr="0088665B">
        <w:rPr>
          <w:rFonts w:ascii="Verdana" w:hAnsi="Verdana"/>
          <w:sz w:val="20"/>
          <w:szCs w:val="20"/>
        </w:rPr>
        <w:t xml:space="preserve">target-binding, chaperoning, </w:t>
      </w:r>
      <w:r w:rsidR="00CB2E1C">
        <w:rPr>
          <w:rFonts w:ascii="Verdana" w:hAnsi="Verdana"/>
          <w:sz w:val="20"/>
          <w:szCs w:val="20"/>
        </w:rPr>
        <w:t>and/</w:t>
      </w:r>
      <w:r w:rsidR="00986F65" w:rsidRPr="0088665B">
        <w:rPr>
          <w:rFonts w:ascii="Verdana" w:hAnsi="Verdana"/>
          <w:sz w:val="20"/>
          <w:szCs w:val="20"/>
        </w:rPr>
        <w:t>or membrane-disrupting functions.</w:t>
      </w:r>
      <w:r w:rsidR="003911E2">
        <w:rPr>
          <w:rFonts w:ascii="Verdana" w:hAnsi="Verdana"/>
          <w:sz w:val="20"/>
          <w:szCs w:val="20"/>
        </w:rPr>
        <w:fldChar w:fldCharType="begin" w:fldLock="1"/>
      </w:r>
      <w:r w:rsidR="00C7012C">
        <w:rPr>
          <w:rFonts w:ascii="Verdana" w:hAnsi="Verdana"/>
          <w:sz w:val="20"/>
          <w:szCs w:val="20"/>
        </w:rPr>
        <w:instrText>ADDIN CSL_CITATION {"citationItems":[{"id":"ITEM-1","itemData":{"DOI":"10.1007/978-94-007-6416-3","ISBN":"978-94-007-6415-6","author":[{"dropping-particle":"","family":"Gopalakrishnakone","given":"P","non-dropping-particle":"","parse-names":false,"suffix":""},{"dropping-particle":"","family":"Calvete","given":"Juan J","non-dropping-particle":"","parse-names":false,"suffix":""}],"id":"ITEM-1","issued":{"date-parts":[["2016"]]},"title":"Venom Genomics and Proteomics","type":"book"},"uris":["http://www.mendeley.com/documents/?uuid=d9616f07-d76a-4085-842e-8a39991369dd"]}],"mendeley":{"formattedCitation":"(Gopalakrishnakone and Calvete, 2016)","plainTextFormattedCitation":"(Gopalakrishnakone and Calvete, 2016)","previouslyFormattedCitation":"(Gopalakrishnakone and Calvete, 2016)"},"properties":{"noteIndex":0},"schema":"https://github.com/citation-style-language/schema/raw/master/csl-citation.json"}</w:instrText>
      </w:r>
      <w:r w:rsidR="003911E2">
        <w:rPr>
          <w:rFonts w:ascii="Verdana" w:hAnsi="Verdana"/>
          <w:sz w:val="20"/>
          <w:szCs w:val="20"/>
        </w:rPr>
        <w:fldChar w:fldCharType="separate"/>
      </w:r>
      <w:r w:rsidR="00010DBD" w:rsidRPr="00010DBD">
        <w:rPr>
          <w:rFonts w:ascii="Verdana" w:hAnsi="Verdana"/>
          <w:noProof/>
          <w:sz w:val="20"/>
          <w:szCs w:val="20"/>
        </w:rPr>
        <w:t>(Gopalakrishnakone and Calvete, 2016)</w:t>
      </w:r>
      <w:r w:rsidR="003911E2">
        <w:rPr>
          <w:rFonts w:ascii="Verdana" w:hAnsi="Verdana"/>
          <w:sz w:val="20"/>
          <w:szCs w:val="20"/>
        </w:rPr>
        <w:fldChar w:fldCharType="end"/>
      </w:r>
    </w:p>
    <w:p w14:paraId="34D0837F" w14:textId="21A329DD" w:rsidR="00662DC6" w:rsidRDefault="001B2BE5" w:rsidP="004E7396">
      <w:pPr>
        <w:spacing w:after="160" w:line="360" w:lineRule="auto"/>
        <w:ind w:firstLine="720"/>
        <w:jc w:val="both"/>
        <w:rPr>
          <w:rFonts w:ascii="Verdana" w:hAnsi="Verdana"/>
          <w:sz w:val="20"/>
          <w:szCs w:val="20"/>
        </w:rPr>
      </w:pPr>
      <w:r>
        <w:rPr>
          <w:rFonts w:ascii="Verdana" w:hAnsi="Verdana"/>
          <w:sz w:val="20"/>
          <w:szCs w:val="20"/>
        </w:rPr>
        <w:t>A</w:t>
      </w:r>
      <w:r w:rsidR="000D4850">
        <w:rPr>
          <w:rFonts w:ascii="Verdana" w:hAnsi="Verdana"/>
          <w:sz w:val="20"/>
          <w:szCs w:val="20"/>
        </w:rPr>
        <w:t xml:space="preserve">ccurate mass </w:t>
      </w:r>
      <w:r w:rsidR="008975D0">
        <w:rPr>
          <w:rFonts w:ascii="Verdana" w:hAnsi="Verdana"/>
          <w:sz w:val="20"/>
          <w:szCs w:val="20"/>
        </w:rPr>
        <w:t xml:space="preserve">measurements </w:t>
      </w:r>
      <w:r w:rsidR="000D4850">
        <w:rPr>
          <w:rFonts w:ascii="Verdana" w:hAnsi="Verdana"/>
          <w:sz w:val="20"/>
          <w:szCs w:val="20"/>
        </w:rPr>
        <w:t xml:space="preserve">and proteomics </w:t>
      </w:r>
      <w:r>
        <w:rPr>
          <w:rFonts w:ascii="Verdana" w:hAnsi="Verdana"/>
          <w:sz w:val="20"/>
          <w:szCs w:val="20"/>
        </w:rPr>
        <w:t xml:space="preserve">data of </w:t>
      </w:r>
      <w:r w:rsidR="008F69AF">
        <w:rPr>
          <w:rFonts w:ascii="Verdana" w:hAnsi="Verdana"/>
          <w:sz w:val="20"/>
          <w:szCs w:val="20"/>
        </w:rPr>
        <w:t xml:space="preserve">the </w:t>
      </w:r>
      <w:r w:rsidR="008975D0">
        <w:rPr>
          <w:rFonts w:ascii="Verdana" w:hAnsi="Verdana"/>
          <w:sz w:val="20"/>
          <w:szCs w:val="20"/>
        </w:rPr>
        <w:t xml:space="preserve">toxins present in several </w:t>
      </w:r>
      <w:r w:rsidR="007A7820">
        <w:rPr>
          <w:rFonts w:ascii="Verdana" w:hAnsi="Verdana"/>
          <w:sz w:val="20"/>
          <w:szCs w:val="20"/>
        </w:rPr>
        <w:t xml:space="preserve">snake </w:t>
      </w:r>
      <w:r w:rsidR="000D4850">
        <w:rPr>
          <w:rFonts w:ascii="Verdana" w:hAnsi="Verdana"/>
          <w:sz w:val="20"/>
          <w:szCs w:val="20"/>
        </w:rPr>
        <w:t xml:space="preserve">venoms </w:t>
      </w:r>
      <w:r w:rsidR="00C67F76">
        <w:rPr>
          <w:rFonts w:ascii="Verdana" w:hAnsi="Verdana"/>
          <w:sz w:val="20"/>
          <w:szCs w:val="20"/>
        </w:rPr>
        <w:t xml:space="preserve">included in this </w:t>
      </w:r>
      <w:r w:rsidR="008975D0">
        <w:rPr>
          <w:rFonts w:ascii="Verdana" w:hAnsi="Verdana"/>
          <w:sz w:val="20"/>
          <w:szCs w:val="20"/>
        </w:rPr>
        <w:t xml:space="preserve">study </w:t>
      </w:r>
      <w:r w:rsidR="000D4850">
        <w:rPr>
          <w:rFonts w:ascii="Verdana" w:hAnsi="Verdana"/>
          <w:sz w:val="20"/>
          <w:szCs w:val="20"/>
        </w:rPr>
        <w:t xml:space="preserve">were recently reported by </w:t>
      </w:r>
      <w:r w:rsidR="000D4850" w:rsidRPr="00A0728B">
        <w:rPr>
          <w:rFonts w:ascii="Verdana" w:hAnsi="Verdana"/>
          <w:sz w:val="20"/>
          <w:szCs w:val="20"/>
        </w:rPr>
        <w:t xml:space="preserve">Slagboom </w:t>
      </w:r>
      <w:r w:rsidR="000D4850" w:rsidRPr="00E11F4E">
        <w:rPr>
          <w:rFonts w:ascii="Verdana" w:hAnsi="Verdana"/>
          <w:i/>
          <w:sz w:val="20"/>
          <w:szCs w:val="20"/>
        </w:rPr>
        <w:t>et al</w:t>
      </w:r>
      <w:r w:rsidR="008F69AF">
        <w:rPr>
          <w:rFonts w:ascii="Verdana" w:hAnsi="Verdana"/>
          <w:i/>
          <w:sz w:val="20"/>
          <w:szCs w:val="20"/>
        </w:rPr>
        <w:t>.</w:t>
      </w:r>
      <w:r w:rsidR="008A6BE7">
        <w:rPr>
          <w:rFonts w:ascii="Verdana" w:hAnsi="Verdana"/>
          <w:sz w:val="20"/>
          <w:szCs w:val="20"/>
        </w:rPr>
        <w:fldChar w:fldCharType="begin" w:fldLock="1"/>
      </w:r>
      <w:r w:rsidR="008826C5">
        <w:rPr>
          <w:rFonts w:ascii="Verdana" w:hAnsi="Verdana"/>
          <w:sz w:val="20"/>
          <w:szCs w:val="20"/>
        </w:rPr>
        <w:instrText>ADDIN CSL_CITATION {"citationItems":[{"id":"ITEM-1","itemData":{"DOI":"10.1371/journal.pntd.0007802","abstract":"Snakebite is a neglected tropical disease that results in a variety of systemic and local pathologies in envenomed victims and is responsible for around 138,000 deaths every year. Many snake venoms cause severe coagulopathy that makes victims vulnerable to suffering life-threating haemorrhage. The mechanisms of action of coagulopathic snake venom toxins are diverse and can result in both anticoagulant and procoagulant effects. However, because snake venoms consist of a mixture of numerous protein and peptide components, high throughput characterizations of specific target bioactives is challenging. In this study, we applied a combination of analytical and pharmacological methods to identify snake venom toxins from a wide diversity of snake species that perturb coagulation. To do so, we used a high-throughput screening approach consisting of a miniaturised plasma coagulation assay in combination with a venom nanofractionation approach. Twenty snake venoms were first separated using reversed-phase liquid chromatography, and a post-column split allowed a small fraction to be analyzed with mass spectrometry, while the larger fraction was collected and dispensed onto 384-well plates before direct analysis using a plasma coagulation assay. Our results demonstrate that many snake venoms simultaneously contain both procoagulant and anticoagulant bioactives that contribute to coagulopathy. In-depth identification analysis from seven medically-important venoms, via mass spectrometry and nanoLC-MS/MS, revealed that phospholipase A2 toxins are frequently identified in anticoagulant venom fractions, while serine protease and metalloproteinase toxins are often associated with procoagulant bioactivities. The nanofractionation and proteomics approach applied herein seems likely to be a valuable tool for the rational development of next-generation snakebite treatments by facilitating the rapid identification and fractionation of coagulopathic toxins, thereby enabling specific targeting of these toxins by new therapeutics such as monoclonal antibodies and small molecule inhibitors.Author summary Snakebite is a neglected tropical disease that results in more than 100,000 deaths every year. Haemotoxicity is one of the most common signs of systemic envenoming observed after snakebite, and many snake venoms cause severe impairment of the blood coagulation that makes victims vulnerable to suffering life-threating hemorrhage. In this study, we applied a combination of analytic…","author":[{"dropping-particle":"","family":"Slagboom","given":"Julien","non-dropping-particle":"","parse-names":false,"suffix":""},{"dropping-particle":"","family":"Mladić","given":"Marija","non-dropping-particle":"","parse-names":false,"suffix":""},{"dropping-particle":"","family":"Xie","given":"Chunfang","non-dropping-particle":"","parse-names":false,"suffix":""},{"dropping-particle":"","family":"Kazandjian","given":"Taline D.","non-dropping-particle":"","parse-names":false,"suffix":""},{"dropping-particle":"","family":"Vonk","given":"Freek","non-dropping-particle":"","parse-names":false,"suffix":""},{"dropping-particle":"","family":"Somsen","given":"Govert W.","non-dropping-particle":"","parse-names":false,"suffix":""},{"dropping-particle":"","family":"Casewell","given":"Nicholas R.","non-dropping-particle":"","parse-names":false,"suffix":""},{"dropping-particle":"","family":"Kool","given":"Jeroen","non-dropping-particle":"","parse-names":false,"suffix":""}],"container-title":"PLOS Neglected Tropical Diseases","id":"ITEM-1","issue":"4","issued":{"date-parts":[["2020"]]},"page":"1-26","title":"High throughput screening and identification of coagulopathic snake venom proteins and peptides using nanofractionation and proteomics approaches","type":"article-journal","volume":"14"},"uris":["http://www.mendeley.com/documents/?uuid=fecb4ad9-ee46-4ab7-a04c-2927a0f913a1"]}],"mendeley":{"formattedCitation":"(Slagboom et al., 2020)","plainTextFormattedCitation":"(Slagboom et al., 2020)","previouslyFormattedCitation":"(Slagboom et al., 2020)"},"properties":{"noteIndex":0},"schema":"https://github.com/citation-style-language/schema/raw/master/csl-citation.json"}</w:instrText>
      </w:r>
      <w:r w:rsidR="008A6BE7">
        <w:rPr>
          <w:rFonts w:ascii="Verdana" w:hAnsi="Verdana"/>
          <w:sz w:val="20"/>
          <w:szCs w:val="20"/>
        </w:rPr>
        <w:fldChar w:fldCharType="separate"/>
      </w:r>
      <w:r w:rsidR="00661E65" w:rsidRPr="00661E65">
        <w:rPr>
          <w:rFonts w:ascii="Verdana" w:hAnsi="Verdana"/>
          <w:noProof/>
          <w:sz w:val="20"/>
          <w:szCs w:val="20"/>
        </w:rPr>
        <w:t>(Slagboom et al., 2020)</w:t>
      </w:r>
      <w:r w:rsidR="008A6BE7">
        <w:rPr>
          <w:rFonts w:ascii="Verdana" w:hAnsi="Verdana"/>
          <w:sz w:val="20"/>
          <w:szCs w:val="20"/>
        </w:rPr>
        <w:fldChar w:fldCharType="end"/>
      </w:r>
      <w:r w:rsidR="007A7820">
        <w:rPr>
          <w:rFonts w:ascii="Verdana" w:hAnsi="Verdana"/>
          <w:sz w:val="20"/>
          <w:szCs w:val="20"/>
        </w:rPr>
        <w:t xml:space="preserve"> </w:t>
      </w:r>
      <w:r w:rsidR="008975D0">
        <w:rPr>
          <w:rFonts w:ascii="Verdana" w:hAnsi="Verdana"/>
          <w:sz w:val="20"/>
          <w:szCs w:val="20"/>
        </w:rPr>
        <w:t xml:space="preserve">They used </w:t>
      </w:r>
      <w:r w:rsidR="00C67F76">
        <w:rPr>
          <w:rFonts w:ascii="Verdana" w:hAnsi="Verdana"/>
          <w:sz w:val="20"/>
          <w:szCs w:val="20"/>
        </w:rPr>
        <w:t xml:space="preserve">the </w:t>
      </w:r>
      <w:r w:rsidR="00A0728B">
        <w:rPr>
          <w:rFonts w:ascii="Verdana" w:hAnsi="Verdana"/>
          <w:sz w:val="20"/>
          <w:szCs w:val="20"/>
        </w:rPr>
        <w:t>same</w:t>
      </w:r>
      <w:r w:rsidR="007A7820">
        <w:rPr>
          <w:rFonts w:ascii="Verdana" w:hAnsi="Verdana"/>
          <w:sz w:val="20"/>
          <w:szCs w:val="20"/>
        </w:rPr>
        <w:t xml:space="preserve"> LC-nanofractionation</w:t>
      </w:r>
      <w:r w:rsidR="00A0728B">
        <w:rPr>
          <w:rFonts w:ascii="Verdana" w:hAnsi="Verdana"/>
          <w:sz w:val="20"/>
          <w:szCs w:val="20"/>
        </w:rPr>
        <w:t xml:space="preserve"> platform</w:t>
      </w:r>
      <w:r w:rsidR="008F69AF">
        <w:rPr>
          <w:rFonts w:ascii="Verdana" w:hAnsi="Verdana"/>
          <w:sz w:val="20"/>
          <w:szCs w:val="20"/>
        </w:rPr>
        <w:t xml:space="preserve"> </w:t>
      </w:r>
      <w:r w:rsidR="00C67F76">
        <w:rPr>
          <w:rFonts w:ascii="Verdana" w:hAnsi="Verdana"/>
          <w:sz w:val="20"/>
          <w:szCs w:val="20"/>
        </w:rPr>
        <w:t xml:space="preserve">in combination with </w:t>
      </w:r>
      <w:r w:rsidR="007A7820">
        <w:rPr>
          <w:rFonts w:ascii="Verdana" w:hAnsi="Verdana"/>
          <w:sz w:val="20"/>
          <w:szCs w:val="20"/>
        </w:rPr>
        <w:t xml:space="preserve">parallel </w:t>
      </w:r>
      <w:r w:rsidR="008975D0">
        <w:rPr>
          <w:rFonts w:ascii="Verdana" w:hAnsi="Verdana"/>
          <w:sz w:val="20"/>
          <w:szCs w:val="20"/>
        </w:rPr>
        <w:t xml:space="preserve">acquired </w:t>
      </w:r>
      <w:r w:rsidR="007A7820">
        <w:rPr>
          <w:rFonts w:ascii="Verdana" w:hAnsi="Verdana"/>
          <w:sz w:val="20"/>
          <w:szCs w:val="20"/>
        </w:rPr>
        <w:t>MS</w:t>
      </w:r>
      <w:r w:rsidR="008975D0">
        <w:rPr>
          <w:rFonts w:ascii="Verdana" w:hAnsi="Verdana"/>
          <w:sz w:val="20"/>
          <w:szCs w:val="20"/>
        </w:rPr>
        <w:t xml:space="preserve"> data and profiled </w:t>
      </w:r>
      <w:r w:rsidR="007A7820">
        <w:rPr>
          <w:rFonts w:ascii="Verdana" w:hAnsi="Verdana"/>
          <w:sz w:val="20"/>
          <w:szCs w:val="20"/>
        </w:rPr>
        <w:t xml:space="preserve">coagulopathic activity followed by proteomic characterization of the active coagulopathic compounds. </w:t>
      </w:r>
      <w:r w:rsidR="008975D0">
        <w:rPr>
          <w:rFonts w:ascii="Verdana" w:hAnsi="Verdana"/>
          <w:sz w:val="20"/>
          <w:szCs w:val="20"/>
        </w:rPr>
        <w:t xml:space="preserve">The following </w:t>
      </w:r>
      <w:r w:rsidR="008C6EEB">
        <w:rPr>
          <w:rFonts w:ascii="Verdana" w:hAnsi="Verdana"/>
          <w:sz w:val="20"/>
          <w:szCs w:val="20"/>
        </w:rPr>
        <w:t>three</w:t>
      </w:r>
      <w:r w:rsidR="008975D0">
        <w:rPr>
          <w:rFonts w:ascii="Verdana" w:hAnsi="Verdana"/>
          <w:sz w:val="20"/>
          <w:szCs w:val="20"/>
        </w:rPr>
        <w:t xml:space="preserve"> </w:t>
      </w:r>
      <w:r w:rsidR="007A7820">
        <w:rPr>
          <w:rFonts w:ascii="Verdana" w:hAnsi="Verdana"/>
          <w:sz w:val="20"/>
          <w:szCs w:val="20"/>
        </w:rPr>
        <w:t xml:space="preserve">snake venoms analyzed </w:t>
      </w:r>
      <w:r w:rsidR="00DC702C">
        <w:rPr>
          <w:rFonts w:ascii="Verdana" w:hAnsi="Verdana"/>
          <w:sz w:val="20"/>
          <w:szCs w:val="20"/>
        </w:rPr>
        <w:t xml:space="preserve">by Slagboom </w:t>
      </w:r>
      <w:r w:rsidR="00DC702C" w:rsidRPr="00343B2A">
        <w:rPr>
          <w:rFonts w:ascii="Verdana" w:hAnsi="Verdana"/>
          <w:i/>
          <w:sz w:val="20"/>
          <w:szCs w:val="20"/>
        </w:rPr>
        <w:t>et al</w:t>
      </w:r>
      <w:r w:rsidR="00DC702C">
        <w:rPr>
          <w:rFonts w:ascii="Verdana" w:hAnsi="Verdana"/>
          <w:sz w:val="20"/>
          <w:szCs w:val="20"/>
        </w:rPr>
        <w:t xml:space="preserve"> </w:t>
      </w:r>
      <w:r w:rsidR="008975D0">
        <w:rPr>
          <w:rFonts w:ascii="Verdana" w:hAnsi="Verdana"/>
          <w:sz w:val="20"/>
          <w:szCs w:val="20"/>
        </w:rPr>
        <w:t xml:space="preserve">were also investigated </w:t>
      </w:r>
      <w:r w:rsidR="00875F25">
        <w:rPr>
          <w:rFonts w:ascii="Verdana" w:hAnsi="Verdana"/>
          <w:sz w:val="20"/>
          <w:szCs w:val="20"/>
        </w:rPr>
        <w:t>in</w:t>
      </w:r>
      <w:r w:rsidR="007A7820">
        <w:rPr>
          <w:rFonts w:ascii="Verdana" w:hAnsi="Verdana"/>
          <w:sz w:val="20"/>
          <w:szCs w:val="20"/>
        </w:rPr>
        <w:t xml:space="preserve"> this study</w:t>
      </w:r>
      <w:r w:rsidR="008975D0">
        <w:rPr>
          <w:rFonts w:ascii="Verdana" w:hAnsi="Verdana"/>
          <w:sz w:val="20"/>
          <w:szCs w:val="20"/>
        </w:rPr>
        <w:t xml:space="preserve">: </w:t>
      </w:r>
      <w:r w:rsidR="00875F25" w:rsidRPr="006258FC">
        <w:rPr>
          <w:rFonts w:ascii="Verdana" w:hAnsi="Verdana"/>
          <w:i/>
          <w:sz w:val="20"/>
          <w:szCs w:val="20"/>
        </w:rPr>
        <w:t>B</w:t>
      </w:r>
      <w:r w:rsidR="008C6EEB" w:rsidRPr="006258FC">
        <w:rPr>
          <w:rFonts w:ascii="Verdana" w:hAnsi="Verdana"/>
          <w:i/>
          <w:sz w:val="20"/>
          <w:szCs w:val="20"/>
        </w:rPr>
        <w:t>othrops asper</w:t>
      </w:r>
      <w:r w:rsidR="00875F25">
        <w:rPr>
          <w:rFonts w:ascii="Verdana" w:hAnsi="Verdana"/>
          <w:sz w:val="20"/>
          <w:szCs w:val="20"/>
        </w:rPr>
        <w:t>,</w:t>
      </w:r>
      <w:r w:rsidR="008C6EEB">
        <w:rPr>
          <w:rFonts w:ascii="Verdana" w:hAnsi="Verdana"/>
          <w:sz w:val="20"/>
          <w:szCs w:val="20"/>
        </w:rPr>
        <w:t xml:space="preserve"> </w:t>
      </w:r>
      <w:r w:rsidR="008C6EEB" w:rsidRPr="006258FC">
        <w:rPr>
          <w:rFonts w:ascii="Verdana" w:hAnsi="Verdana"/>
          <w:i/>
          <w:sz w:val="20"/>
          <w:szCs w:val="20"/>
        </w:rPr>
        <w:t xml:space="preserve">Echis </w:t>
      </w:r>
      <w:r w:rsidR="00115B15">
        <w:rPr>
          <w:rFonts w:ascii="Verdana" w:hAnsi="Verdana"/>
          <w:i/>
          <w:sz w:val="20"/>
          <w:szCs w:val="20"/>
        </w:rPr>
        <w:t>o</w:t>
      </w:r>
      <w:r w:rsidR="008C6EEB" w:rsidRPr="006258FC">
        <w:rPr>
          <w:rFonts w:ascii="Verdana" w:hAnsi="Verdana"/>
          <w:i/>
          <w:sz w:val="20"/>
          <w:szCs w:val="20"/>
        </w:rPr>
        <w:t>cellatus</w:t>
      </w:r>
      <w:r w:rsidR="008C6EEB">
        <w:rPr>
          <w:rFonts w:ascii="Verdana" w:hAnsi="Verdana"/>
          <w:sz w:val="20"/>
          <w:szCs w:val="20"/>
        </w:rPr>
        <w:t>,</w:t>
      </w:r>
      <w:r w:rsidR="00875F25">
        <w:rPr>
          <w:rFonts w:ascii="Verdana" w:hAnsi="Verdana"/>
          <w:sz w:val="20"/>
          <w:szCs w:val="20"/>
        </w:rPr>
        <w:t xml:space="preserve"> and </w:t>
      </w:r>
      <w:r w:rsidR="00875F25" w:rsidRPr="006258FC">
        <w:rPr>
          <w:rFonts w:ascii="Verdana" w:hAnsi="Verdana"/>
          <w:i/>
          <w:sz w:val="20"/>
          <w:szCs w:val="20"/>
        </w:rPr>
        <w:lastRenderedPageBreak/>
        <w:t>D</w:t>
      </w:r>
      <w:r w:rsidR="008C6EEB" w:rsidRPr="006258FC">
        <w:rPr>
          <w:rFonts w:ascii="Verdana" w:hAnsi="Verdana"/>
          <w:i/>
          <w:sz w:val="20"/>
          <w:szCs w:val="20"/>
        </w:rPr>
        <w:t>aboia russelii russelii</w:t>
      </w:r>
      <w:r w:rsidR="000D4850">
        <w:rPr>
          <w:rFonts w:ascii="Verdana" w:hAnsi="Verdana"/>
          <w:sz w:val="20"/>
          <w:szCs w:val="20"/>
        </w:rPr>
        <w:t xml:space="preserve">. </w:t>
      </w:r>
      <w:r w:rsidR="003350FD">
        <w:rPr>
          <w:rFonts w:ascii="Verdana" w:hAnsi="Verdana"/>
          <w:sz w:val="20"/>
          <w:szCs w:val="20"/>
        </w:rPr>
        <w:t>T</w:t>
      </w:r>
      <w:r w:rsidR="007A7820">
        <w:rPr>
          <w:rFonts w:ascii="Verdana" w:hAnsi="Verdana"/>
          <w:sz w:val="20"/>
          <w:szCs w:val="20"/>
        </w:rPr>
        <w:t xml:space="preserve">he </w:t>
      </w:r>
      <w:r w:rsidR="003350FD">
        <w:rPr>
          <w:rFonts w:ascii="Verdana" w:hAnsi="Verdana"/>
          <w:sz w:val="20"/>
          <w:szCs w:val="20"/>
        </w:rPr>
        <w:t xml:space="preserve">MS and proteomics </w:t>
      </w:r>
      <w:r w:rsidR="007A7820">
        <w:rPr>
          <w:rFonts w:ascii="Verdana" w:hAnsi="Verdana"/>
          <w:sz w:val="20"/>
          <w:szCs w:val="20"/>
        </w:rPr>
        <w:t xml:space="preserve">data of Slagboom </w:t>
      </w:r>
      <w:r w:rsidR="007A7820" w:rsidRPr="00343B2A">
        <w:rPr>
          <w:rFonts w:ascii="Verdana" w:hAnsi="Verdana"/>
          <w:i/>
          <w:sz w:val="20"/>
          <w:szCs w:val="20"/>
        </w:rPr>
        <w:t>et al</w:t>
      </w:r>
      <w:r w:rsidR="008F69AF">
        <w:rPr>
          <w:rFonts w:ascii="Verdana" w:hAnsi="Verdana"/>
          <w:i/>
          <w:sz w:val="20"/>
          <w:szCs w:val="20"/>
        </w:rPr>
        <w:t>.</w:t>
      </w:r>
      <w:r w:rsidR="00062A94">
        <w:rPr>
          <w:rFonts w:ascii="Verdana" w:hAnsi="Verdana"/>
          <w:sz w:val="20"/>
          <w:szCs w:val="20"/>
        </w:rPr>
        <w:t xml:space="preserve"> </w:t>
      </w:r>
      <w:r w:rsidR="007A7820">
        <w:rPr>
          <w:rFonts w:ascii="Verdana" w:hAnsi="Verdana"/>
          <w:sz w:val="20"/>
          <w:szCs w:val="20"/>
        </w:rPr>
        <w:t>was</w:t>
      </w:r>
      <w:r w:rsidR="00062A94">
        <w:rPr>
          <w:rFonts w:ascii="Verdana" w:hAnsi="Verdana"/>
          <w:sz w:val="20"/>
          <w:szCs w:val="20"/>
        </w:rPr>
        <w:t xml:space="preserve"> used</w:t>
      </w:r>
      <w:r w:rsidR="008F69AF">
        <w:rPr>
          <w:rFonts w:ascii="Verdana" w:hAnsi="Verdana"/>
          <w:sz w:val="20"/>
          <w:szCs w:val="20"/>
        </w:rPr>
        <w:t xml:space="preserve"> here</w:t>
      </w:r>
      <w:r w:rsidR="00062A94">
        <w:rPr>
          <w:rFonts w:ascii="Verdana" w:hAnsi="Verdana"/>
          <w:sz w:val="20"/>
          <w:szCs w:val="20"/>
        </w:rPr>
        <w:t xml:space="preserve"> f</w:t>
      </w:r>
      <w:r w:rsidR="00AC34C7">
        <w:rPr>
          <w:rFonts w:ascii="Verdana" w:hAnsi="Verdana"/>
          <w:sz w:val="20"/>
          <w:szCs w:val="20"/>
        </w:rPr>
        <w:t>or correlation of s</w:t>
      </w:r>
      <w:r w:rsidR="00AC34C7" w:rsidRPr="0088665B">
        <w:rPr>
          <w:rFonts w:ascii="Verdana" w:hAnsi="Verdana"/>
          <w:sz w:val="20"/>
          <w:szCs w:val="20"/>
        </w:rPr>
        <w:t>vPLA</w:t>
      </w:r>
      <w:r w:rsidR="00AC34C7" w:rsidRPr="003742D4">
        <w:rPr>
          <w:rFonts w:ascii="Verdana" w:hAnsi="Verdana"/>
          <w:sz w:val="20"/>
          <w:szCs w:val="20"/>
          <w:vertAlign w:val="subscript"/>
        </w:rPr>
        <w:t>2</w:t>
      </w:r>
      <w:r w:rsidR="00AC34C7">
        <w:rPr>
          <w:rFonts w:ascii="Verdana" w:hAnsi="Verdana"/>
          <w:sz w:val="20"/>
          <w:szCs w:val="20"/>
        </w:rPr>
        <w:t xml:space="preserve"> activity </w:t>
      </w:r>
      <w:r w:rsidR="003350FD">
        <w:rPr>
          <w:rFonts w:ascii="Verdana" w:hAnsi="Verdana"/>
          <w:sz w:val="20"/>
          <w:szCs w:val="20"/>
        </w:rPr>
        <w:t xml:space="preserve">to </w:t>
      </w:r>
      <w:r w:rsidR="00EB2C77">
        <w:rPr>
          <w:rFonts w:ascii="Verdana" w:hAnsi="Verdana"/>
          <w:sz w:val="20"/>
          <w:szCs w:val="20"/>
        </w:rPr>
        <w:t xml:space="preserve">hypothetical </w:t>
      </w:r>
      <w:r w:rsidR="003350FD">
        <w:rPr>
          <w:rFonts w:ascii="Verdana" w:hAnsi="Verdana"/>
          <w:sz w:val="20"/>
          <w:szCs w:val="20"/>
        </w:rPr>
        <w:t xml:space="preserve">toxin </w:t>
      </w:r>
      <w:r w:rsidR="00AC34C7">
        <w:rPr>
          <w:rFonts w:ascii="Verdana" w:hAnsi="Verdana"/>
          <w:sz w:val="20"/>
          <w:szCs w:val="20"/>
        </w:rPr>
        <w:t>identification</w:t>
      </w:r>
      <w:r w:rsidR="00EB2C77">
        <w:rPr>
          <w:rFonts w:ascii="Verdana" w:hAnsi="Verdana"/>
          <w:sz w:val="20"/>
          <w:szCs w:val="20"/>
        </w:rPr>
        <w:t xml:space="preserve"> in order to </w:t>
      </w:r>
      <w:r w:rsidR="008D7036">
        <w:rPr>
          <w:rFonts w:ascii="Verdana" w:hAnsi="Verdana"/>
          <w:sz w:val="20"/>
          <w:szCs w:val="20"/>
        </w:rPr>
        <w:t>determine</w:t>
      </w:r>
      <w:r w:rsidR="00EB2C77">
        <w:rPr>
          <w:rFonts w:ascii="Verdana" w:hAnsi="Verdana"/>
          <w:sz w:val="20"/>
          <w:szCs w:val="20"/>
        </w:rPr>
        <w:t xml:space="preserve"> </w:t>
      </w:r>
      <w:r w:rsidR="003350FD">
        <w:rPr>
          <w:rFonts w:ascii="Verdana" w:hAnsi="Verdana"/>
          <w:sz w:val="20"/>
          <w:szCs w:val="20"/>
        </w:rPr>
        <w:t xml:space="preserve">platform applicability </w:t>
      </w:r>
      <w:r w:rsidR="00EB2C77">
        <w:rPr>
          <w:rFonts w:ascii="Verdana" w:hAnsi="Verdana"/>
          <w:sz w:val="20"/>
          <w:szCs w:val="20"/>
        </w:rPr>
        <w:t xml:space="preserve">for </w:t>
      </w:r>
      <w:r w:rsidR="003350FD">
        <w:rPr>
          <w:rFonts w:ascii="Verdana" w:hAnsi="Verdana"/>
          <w:sz w:val="20"/>
          <w:szCs w:val="20"/>
        </w:rPr>
        <w:t>sv</w:t>
      </w:r>
      <w:r w:rsidR="00EB2C77">
        <w:rPr>
          <w:rFonts w:ascii="Verdana" w:hAnsi="Verdana"/>
          <w:sz w:val="20"/>
          <w:szCs w:val="20"/>
        </w:rPr>
        <w:t>PLA</w:t>
      </w:r>
      <w:r w:rsidR="00EB2C77" w:rsidRPr="00DC702C">
        <w:rPr>
          <w:rFonts w:ascii="Verdana" w:hAnsi="Verdana"/>
          <w:sz w:val="20"/>
          <w:szCs w:val="20"/>
          <w:vertAlign w:val="subscript"/>
        </w:rPr>
        <w:t>2</w:t>
      </w:r>
      <w:r w:rsidR="00EB2C77">
        <w:rPr>
          <w:rFonts w:ascii="Verdana" w:hAnsi="Verdana"/>
          <w:sz w:val="20"/>
          <w:szCs w:val="20"/>
        </w:rPr>
        <w:t xml:space="preserve"> profiling of snake venoms</w:t>
      </w:r>
      <w:r w:rsidR="003350FD">
        <w:rPr>
          <w:rFonts w:ascii="Verdana" w:hAnsi="Verdana"/>
          <w:sz w:val="20"/>
          <w:szCs w:val="20"/>
        </w:rPr>
        <w:t xml:space="preserve"> towards identification of the bioactives</w:t>
      </w:r>
      <w:r w:rsidR="00BE4632">
        <w:rPr>
          <w:rFonts w:ascii="Verdana" w:hAnsi="Verdana"/>
          <w:sz w:val="20"/>
          <w:szCs w:val="20"/>
        </w:rPr>
        <w:t xml:space="preserve">. </w:t>
      </w:r>
      <w:r w:rsidR="003350FD">
        <w:rPr>
          <w:rFonts w:ascii="Verdana" w:hAnsi="Verdana"/>
          <w:sz w:val="20"/>
          <w:szCs w:val="20"/>
        </w:rPr>
        <w:t xml:space="preserve">Slagboom </w:t>
      </w:r>
      <w:r w:rsidR="003350FD" w:rsidRPr="00343B2A">
        <w:rPr>
          <w:rFonts w:ascii="Verdana" w:hAnsi="Verdana"/>
          <w:i/>
          <w:sz w:val="20"/>
          <w:szCs w:val="20"/>
        </w:rPr>
        <w:t>et al</w:t>
      </w:r>
      <w:r w:rsidR="008F69AF">
        <w:rPr>
          <w:rFonts w:ascii="Verdana" w:hAnsi="Verdana"/>
          <w:i/>
          <w:sz w:val="20"/>
          <w:szCs w:val="20"/>
        </w:rPr>
        <w:t>.</w:t>
      </w:r>
      <w:r w:rsidR="003350FD">
        <w:rPr>
          <w:rFonts w:ascii="Verdana" w:hAnsi="Verdana"/>
          <w:sz w:val="20"/>
          <w:szCs w:val="20"/>
        </w:rPr>
        <w:t xml:space="preserve"> profiled and tentatively identified venom toxins </w:t>
      </w:r>
      <w:r w:rsidR="008F69AF">
        <w:rPr>
          <w:rFonts w:ascii="Verdana" w:hAnsi="Verdana"/>
          <w:sz w:val="20"/>
          <w:szCs w:val="20"/>
        </w:rPr>
        <w:t xml:space="preserve">that </w:t>
      </w:r>
      <w:r w:rsidR="003350FD">
        <w:rPr>
          <w:rFonts w:ascii="Verdana" w:hAnsi="Verdana"/>
          <w:sz w:val="20"/>
          <w:szCs w:val="20"/>
        </w:rPr>
        <w:t>exhibit</w:t>
      </w:r>
      <w:r w:rsidR="008F69AF">
        <w:rPr>
          <w:rFonts w:ascii="Verdana" w:hAnsi="Verdana"/>
          <w:sz w:val="20"/>
          <w:szCs w:val="20"/>
        </w:rPr>
        <w:t>ed</w:t>
      </w:r>
      <w:r w:rsidR="003350FD">
        <w:rPr>
          <w:rFonts w:ascii="Verdana" w:hAnsi="Verdana"/>
          <w:sz w:val="20"/>
          <w:szCs w:val="20"/>
        </w:rPr>
        <w:t xml:space="preserve"> coagulopathic activity</w:t>
      </w:r>
      <w:r w:rsidR="00D9397B">
        <w:rPr>
          <w:rFonts w:ascii="Verdana" w:hAnsi="Verdana"/>
          <w:sz w:val="20"/>
          <w:szCs w:val="20"/>
        </w:rPr>
        <w:t xml:space="preserve"> and thus might not match </w:t>
      </w:r>
      <w:r w:rsidR="003350FD">
        <w:rPr>
          <w:rFonts w:ascii="Verdana" w:hAnsi="Verdana"/>
          <w:sz w:val="20"/>
          <w:szCs w:val="20"/>
        </w:rPr>
        <w:t>svPLA</w:t>
      </w:r>
      <w:r w:rsidR="003350FD" w:rsidRPr="00343B2A">
        <w:rPr>
          <w:rFonts w:ascii="Verdana" w:hAnsi="Verdana"/>
          <w:sz w:val="20"/>
          <w:szCs w:val="20"/>
          <w:vertAlign w:val="subscript"/>
        </w:rPr>
        <w:t>2</w:t>
      </w:r>
      <w:r w:rsidR="003350FD">
        <w:rPr>
          <w:rFonts w:ascii="Verdana" w:hAnsi="Verdana"/>
          <w:sz w:val="20"/>
          <w:szCs w:val="20"/>
        </w:rPr>
        <w:t xml:space="preserve"> activit</w:t>
      </w:r>
      <w:r w:rsidR="00A64182">
        <w:rPr>
          <w:rFonts w:ascii="Verdana" w:hAnsi="Verdana"/>
          <w:sz w:val="20"/>
          <w:szCs w:val="20"/>
        </w:rPr>
        <w:t>ies</w:t>
      </w:r>
      <w:r w:rsidR="003350FD">
        <w:rPr>
          <w:rFonts w:ascii="Verdana" w:hAnsi="Verdana"/>
          <w:sz w:val="20"/>
          <w:szCs w:val="20"/>
        </w:rPr>
        <w:t xml:space="preserve"> </w:t>
      </w:r>
      <w:r w:rsidR="00A64182">
        <w:rPr>
          <w:rFonts w:ascii="Verdana" w:hAnsi="Verdana"/>
          <w:sz w:val="20"/>
          <w:szCs w:val="20"/>
        </w:rPr>
        <w:t xml:space="preserve">measured </w:t>
      </w:r>
      <w:r w:rsidR="00777A34">
        <w:rPr>
          <w:rFonts w:ascii="Verdana" w:hAnsi="Verdana"/>
          <w:sz w:val="20"/>
          <w:szCs w:val="20"/>
        </w:rPr>
        <w:t>this study</w:t>
      </w:r>
      <w:r w:rsidR="003350FD">
        <w:rPr>
          <w:rFonts w:ascii="Verdana" w:hAnsi="Verdana"/>
          <w:sz w:val="20"/>
          <w:szCs w:val="20"/>
        </w:rPr>
        <w:t>.</w:t>
      </w:r>
      <w:r w:rsidR="008F69AF">
        <w:rPr>
          <w:rFonts w:ascii="Verdana" w:hAnsi="Verdana"/>
          <w:sz w:val="20"/>
          <w:szCs w:val="20"/>
        </w:rPr>
        <w:t xml:space="preserve"> </w:t>
      </w:r>
      <w:r w:rsidR="00A64182">
        <w:rPr>
          <w:rFonts w:ascii="Verdana" w:hAnsi="Verdana"/>
          <w:sz w:val="20"/>
          <w:szCs w:val="20"/>
        </w:rPr>
        <w:t>Several p</w:t>
      </w:r>
      <w:r w:rsidR="00777A34">
        <w:rPr>
          <w:rFonts w:ascii="Verdana" w:hAnsi="Verdana"/>
          <w:sz w:val="20"/>
          <w:szCs w:val="20"/>
        </w:rPr>
        <w:t>ositive signals in our svPLA</w:t>
      </w:r>
      <w:r w:rsidR="00777A34" w:rsidRPr="005559D6">
        <w:rPr>
          <w:rFonts w:ascii="Verdana" w:hAnsi="Verdana"/>
          <w:sz w:val="20"/>
          <w:szCs w:val="20"/>
          <w:vertAlign w:val="subscript"/>
        </w:rPr>
        <w:t>2</w:t>
      </w:r>
      <w:r w:rsidR="00777A34">
        <w:rPr>
          <w:rFonts w:ascii="Verdana" w:hAnsi="Verdana"/>
          <w:sz w:val="20"/>
          <w:szCs w:val="20"/>
        </w:rPr>
        <w:t xml:space="preserve"> assays could</w:t>
      </w:r>
      <w:r w:rsidR="00D9397B">
        <w:rPr>
          <w:rFonts w:ascii="Verdana" w:hAnsi="Verdana"/>
          <w:sz w:val="20"/>
          <w:szCs w:val="20"/>
        </w:rPr>
        <w:t>, however,</w:t>
      </w:r>
      <w:r w:rsidR="00777A34">
        <w:rPr>
          <w:rFonts w:ascii="Verdana" w:hAnsi="Verdana"/>
          <w:sz w:val="20"/>
          <w:szCs w:val="20"/>
        </w:rPr>
        <w:t xml:space="preserve"> be correlated </w:t>
      </w:r>
      <w:r w:rsidR="00A64182">
        <w:rPr>
          <w:rFonts w:ascii="Verdana" w:hAnsi="Verdana"/>
          <w:sz w:val="20"/>
          <w:szCs w:val="20"/>
        </w:rPr>
        <w:t>to</w:t>
      </w:r>
      <w:r w:rsidR="00777A34">
        <w:rPr>
          <w:rFonts w:ascii="Verdana" w:hAnsi="Verdana"/>
          <w:sz w:val="20"/>
          <w:szCs w:val="20"/>
        </w:rPr>
        <w:t xml:space="preserve"> </w:t>
      </w:r>
      <w:r w:rsidR="002A2B62">
        <w:rPr>
          <w:rFonts w:ascii="Verdana" w:hAnsi="Verdana"/>
          <w:sz w:val="20"/>
          <w:szCs w:val="20"/>
        </w:rPr>
        <w:t>identified</w:t>
      </w:r>
      <w:r w:rsidR="00BE4632">
        <w:rPr>
          <w:rFonts w:ascii="Verdana" w:hAnsi="Verdana"/>
          <w:sz w:val="20"/>
          <w:szCs w:val="20"/>
        </w:rPr>
        <w:t xml:space="preserve"> sv</w:t>
      </w:r>
      <w:r w:rsidR="000D4850">
        <w:rPr>
          <w:rFonts w:ascii="Verdana" w:hAnsi="Verdana"/>
          <w:sz w:val="20"/>
          <w:szCs w:val="20"/>
        </w:rPr>
        <w:t>PLA</w:t>
      </w:r>
      <w:r w:rsidR="000D4850">
        <w:rPr>
          <w:rFonts w:ascii="Verdana" w:hAnsi="Verdana"/>
          <w:sz w:val="20"/>
          <w:szCs w:val="20"/>
          <w:vertAlign w:val="subscript"/>
        </w:rPr>
        <w:t>2</w:t>
      </w:r>
      <w:r w:rsidR="000D4850">
        <w:rPr>
          <w:rFonts w:ascii="Verdana" w:hAnsi="Verdana"/>
          <w:sz w:val="20"/>
          <w:szCs w:val="20"/>
        </w:rPr>
        <w:t>s</w:t>
      </w:r>
      <w:r w:rsidR="00BE4632">
        <w:rPr>
          <w:rFonts w:ascii="Verdana" w:hAnsi="Verdana"/>
          <w:sz w:val="20"/>
          <w:szCs w:val="20"/>
        </w:rPr>
        <w:t xml:space="preserve"> </w:t>
      </w:r>
      <w:r w:rsidR="00777A34">
        <w:rPr>
          <w:rFonts w:ascii="Verdana" w:hAnsi="Verdana"/>
          <w:sz w:val="20"/>
          <w:szCs w:val="20"/>
        </w:rPr>
        <w:t xml:space="preserve">by Slagboom </w:t>
      </w:r>
      <w:r w:rsidR="00D9397B">
        <w:rPr>
          <w:rFonts w:ascii="Verdana" w:hAnsi="Verdana"/>
          <w:i/>
          <w:sz w:val="20"/>
          <w:szCs w:val="20"/>
        </w:rPr>
        <w:t>et al.</w:t>
      </w:r>
      <w:r w:rsidR="00777A34">
        <w:rPr>
          <w:rFonts w:ascii="Verdana" w:hAnsi="Verdana"/>
          <w:i/>
          <w:sz w:val="20"/>
          <w:szCs w:val="20"/>
        </w:rPr>
        <w:t>,</w:t>
      </w:r>
      <w:r w:rsidR="00777A34">
        <w:rPr>
          <w:rFonts w:ascii="Verdana" w:hAnsi="Verdana"/>
          <w:sz w:val="20"/>
          <w:szCs w:val="20"/>
        </w:rPr>
        <w:t xml:space="preserve"> </w:t>
      </w:r>
      <w:r w:rsidR="00666E5F">
        <w:rPr>
          <w:rFonts w:ascii="Verdana" w:hAnsi="Verdana"/>
          <w:sz w:val="20"/>
          <w:szCs w:val="20"/>
        </w:rPr>
        <w:t>as they f</w:t>
      </w:r>
      <w:r w:rsidR="004E7396">
        <w:rPr>
          <w:rFonts w:ascii="Verdana" w:hAnsi="Verdana"/>
          <w:sz w:val="20"/>
          <w:szCs w:val="20"/>
        </w:rPr>
        <w:t>e</w:t>
      </w:r>
      <w:r w:rsidR="00666E5F">
        <w:rPr>
          <w:rFonts w:ascii="Verdana" w:hAnsi="Verdana"/>
          <w:sz w:val="20"/>
          <w:szCs w:val="20"/>
        </w:rPr>
        <w:t>ll within the same retention timeframe</w:t>
      </w:r>
      <w:r w:rsidR="00777A34">
        <w:rPr>
          <w:rFonts w:ascii="Verdana" w:hAnsi="Verdana"/>
          <w:sz w:val="20"/>
          <w:szCs w:val="20"/>
        </w:rPr>
        <w:t xml:space="preserve">s </w:t>
      </w:r>
      <w:r w:rsidR="00AE5533">
        <w:rPr>
          <w:rFonts w:ascii="Verdana" w:hAnsi="Verdana"/>
          <w:sz w:val="20"/>
          <w:szCs w:val="20"/>
        </w:rPr>
        <w:t>(note that the same chromatographic conditions were used in both studies)</w:t>
      </w:r>
      <w:r w:rsidR="002A2B62">
        <w:rPr>
          <w:rFonts w:ascii="Verdana" w:hAnsi="Verdana"/>
          <w:sz w:val="20"/>
          <w:szCs w:val="20"/>
        </w:rPr>
        <w:t xml:space="preserve">. In </w:t>
      </w:r>
      <w:r w:rsidR="002A2B62" w:rsidRPr="00343B2A">
        <w:rPr>
          <w:rFonts w:ascii="Verdana" w:hAnsi="Verdana"/>
          <w:i/>
          <w:sz w:val="20"/>
          <w:szCs w:val="20"/>
        </w:rPr>
        <w:t xml:space="preserve">Bothrops </w:t>
      </w:r>
      <w:r w:rsidR="008F69AF">
        <w:rPr>
          <w:rFonts w:ascii="Verdana" w:hAnsi="Verdana"/>
          <w:i/>
          <w:sz w:val="20"/>
          <w:szCs w:val="20"/>
        </w:rPr>
        <w:t>a</w:t>
      </w:r>
      <w:r w:rsidR="002A2B62" w:rsidRPr="00343B2A">
        <w:rPr>
          <w:rFonts w:ascii="Verdana" w:hAnsi="Verdana"/>
          <w:i/>
          <w:sz w:val="20"/>
          <w:szCs w:val="20"/>
        </w:rPr>
        <w:t>sper</w:t>
      </w:r>
      <w:r w:rsidR="002A2B62">
        <w:rPr>
          <w:rFonts w:ascii="Verdana" w:hAnsi="Verdana"/>
          <w:sz w:val="20"/>
          <w:szCs w:val="20"/>
        </w:rPr>
        <w:t xml:space="preserve">, Slagboom </w:t>
      </w:r>
      <w:r w:rsidR="002A2B62" w:rsidRPr="00343B2A">
        <w:rPr>
          <w:rFonts w:ascii="Verdana" w:hAnsi="Verdana"/>
          <w:i/>
          <w:sz w:val="20"/>
          <w:szCs w:val="20"/>
        </w:rPr>
        <w:t>et al</w:t>
      </w:r>
      <w:r w:rsidR="008F69AF">
        <w:rPr>
          <w:rFonts w:ascii="Verdana" w:hAnsi="Verdana"/>
          <w:i/>
          <w:sz w:val="20"/>
          <w:szCs w:val="20"/>
        </w:rPr>
        <w:t>.</w:t>
      </w:r>
      <w:r w:rsidR="002A2B62">
        <w:rPr>
          <w:rFonts w:ascii="Verdana" w:hAnsi="Verdana"/>
          <w:sz w:val="20"/>
          <w:szCs w:val="20"/>
        </w:rPr>
        <w:t xml:space="preserve"> found four svPLA</w:t>
      </w:r>
      <w:r w:rsidR="002A2B62" w:rsidRPr="005559D6">
        <w:rPr>
          <w:rFonts w:ascii="Verdana" w:hAnsi="Verdana"/>
          <w:sz w:val="20"/>
          <w:szCs w:val="20"/>
          <w:vertAlign w:val="subscript"/>
        </w:rPr>
        <w:t>2</w:t>
      </w:r>
      <w:r w:rsidR="002A2B62">
        <w:rPr>
          <w:rFonts w:ascii="Verdana" w:hAnsi="Verdana"/>
          <w:sz w:val="20"/>
          <w:szCs w:val="20"/>
        </w:rPr>
        <w:t xml:space="preserve">s with </w:t>
      </w:r>
      <w:r w:rsidR="00DC702C" w:rsidRPr="00DC702C">
        <w:rPr>
          <w:rFonts w:ascii="Verdana" w:hAnsi="Verdana"/>
          <w:i/>
          <w:sz w:val="20"/>
          <w:szCs w:val="20"/>
        </w:rPr>
        <w:t>m/z</w:t>
      </w:r>
      <w:r w:rsidR="00AE5533">
        <w:rPr>
          <w:rFonts w:ascii="Verdana" w:hAnsi="Verdana"/>
          <w:sz w:val="20"/>
          <w:szCs w:val="20"/>
        </w:rPr>
        <w:t xml:space="preserve">-values of </w:t>
      </w:r>
      <w:r w:rsidR="002A2B62">
        <w:rPr>
          <w:rFonts w:ascii="Verdana" w:hAnsi="Verdana"/>
          <w:sz w:val="20"/>
          <w:szCs w:val="20"/>
        </w:rPr>
        <w:t>1378.3697</w:t>
      </w:r>
      <w:r w:rsidR="002A2B62">
        <w:rPr>
          <w:rFonts w:ascii="Verdana" w:hAnsi="Verdana"/>
          <w:sz w:val="20"/>
          <w:szCs w:val="20"/>
          <w:vertAlign w:val="superscript"/>
        </w:rPr>
        <w:t>10+</w:t>
      </w:r>
      <w:r w:rsidR="002A2B62">
        <w:rPr>
          <w:rFonts w:ascii="Verdana" w:hAnsi="Verdana"/>
          <w:sz w:val="20"/>
          <w:szCs w:val="20"/>
        </w:rPr>
        <w:t>,</w:t>
      </w:r>
      <w:r w:rsidR="002A2B62">
        <w:rPr>
          <w:rFonts w:ascii="Verdana" w:hAnsi="Verdana"/>
          <w:sz w:val="20"/>
          <w:szCs w:val="20"/>
          <w:vertAlign w:val="superscript"/>
        </w:rPr>
        <w:t xml:space="preserve"> </w:t>
      </w:r>
      <w:r w:rsidR="002A2B62">
        <w:rPr>
          <w:rFonts w:ascii="Verdana" w:hAnsi="Verdana"/>
          <w:sz w:val="20"/>
          <w:szCs w:val="20"/>
        </w:rPr>
        <w:t>1373.3688</w:t>
      </w:r>
      <w:r w:rsidR="002A2B62">
        <w:rPr>
          <w:rFonts w:ascii="Verdana" w:hAnsi="Verdana"/>
          <w:sz w:val="20"/>
          <w:szCs w:val="20"/>
          <w:vertAlign w:val="superscript"/>
        </w:rPr>
        <w:t>10+</w:t>
      </w:r>
      <w:r w:rsidR="002A2B62">
        <w:rPr>
          <w:rFonts w:ascii="Verdana" w:hAnsi="Verdana"/>
          <w:sz w:val="20"/>
          <w:szCs w:val="20"/>
        </w:rPr>
        <w:t>, 1267.7906</w:t>
      </w:r>
      <w:r w:rsidR="002A2B62">
        <w:rPr>
          <w:rFonts w:ascii="Verdana" w:hAnsi="Verdana"/>
          <w:sz w:val="20"/>
          <w:szCs w:val="20"/>
          <w:vertAlign w:val="superscript"/>
        </w:rPr>
        <w:t>11+</w:t>
      </w:r>
      <w:r w:rsidR="002A2B62">
        <w:rPr>
          <w:rFonts w:ascii="Verdana" w:hAnsi="Verdana"/>
          <w:sz w:val="20"/>
          <w:szCs w:val="20"/>
        </w:rPr>
        <w:t>, and 1164.8881</w:t>
      </w:r>
      <w:r w:rsidR="002A2B62">
        <w:rPr>
          <w:rFonts w:ascii="Verdana" w:hAnsi="Verdana"/>
          <w:sz w:val="20"/>
          <w:szCs w:val="20"/>
          <w:vertAlign w:val="superscript"/>
        </w:rPr>
        <w:t>12</w:t>
      </w:r>
      <w:r w:rsidR="00925221">
        <w:rPr>
          <w:rFonts w:ascii="Verdana" w:hAnsi="Verdana"/>
          <w:sz w:val="20"/>
          <w:szCs w:val="20"/>
          <w:vertAlign w:val="superscript"/>
        </w:rPr>
        <w:t>+</w:t>
      </w:r>
      <w:r w:rsidR="002A2B62">
        <w:rPr>
          <w:rFonts w:ascii="Verdana" w:hAnsi="Verdana"/>
          <w:sz w:val="20"/>
          <w:szCs w:val="20"/>
        </w:rPr>
        <w:t>.</w:t>
      </w:r>
      <w:r w:rsidR="00BE4632">
        <w:rPr>
          <w:rFonts w:ascii="Verdana" w:hAnsi="Verdana"/>
          <w:sz w:val="20"/>
          <w:szCs w:val="20"/>
        </w:rPr>
        <w:t xml:space="preserve"> </w:t>
      </w:r>
      <w:r w:rsidR="00663353">
        <w:rPr>
          <w:rFonts w:ascii="Verdana" w:hAnsi="Verdana"/>
          <w:sz w:val="20"/>
          <w:szCs w:val="20"/>
        </w:rPr>
        <w:t xml:space="preserve">Combining the </w:t>
      </w:r>
      <w:r w:rsidR="009E2D6F">
        <w:rPr>
          <w:rFonts w:ascii="Verdana" w:hAnsi="Verdana"/>
          <w:sz w:val="20"/>
          <w:szCs w:val="20"/>
        </w:rPr>
        <w:t>fluorescein and cresol red</w:t>
      </w:r>
      <w:r w:rsidR="00663353">
        <w:rPr>
          <w:rFonts w:ascii="Verdana" w:hAnsi="Verdana"/>
          <w:sz w:val="20"/>
          <w:szCs w:val="20"/>
        </w:rPr>
        <w:t xml:space="preserve"> PLA</w:t>
      </w:r>
      <w:r w:rsidR="00663353" w:rsidRPr="00DC702C">
        <w:rPr>
          <w:rFonts w:ascii="Verdana" w:hAnsi="Verdana"/>
          <w:sz w:val="20"/>
          <w:szCs w:val="20"/>
          <w:vertAlign w:val="subscript"/>
        </w:rPr>
        <w:t>2</w:t>
      </w:r>
      <w:r w:rsidR="00663353">
        <w:rPr>
          <w:rFonts w:ascii="Verdana" w:hAnsi="Verdana"/>
          <w:sz w:val="20"/>
          <w:szCs w:val="20"/>
        </w:rPr>
        <w:t xml:space="preserve"> assay data </w:t>
      </w:r>
      <w:r w:rsidR="00AE5533">
        <w:rPr>
          <w:rFonts w:ascii="Verdana" w:hAnsi="Verdana"/>
          <w:sz w:val="20"/>
          <w:szCs w:val="20"/>
        </w:rPr>
        <w:t xml:space="preserve">of </w:t>
      </w:r>
      <w:r w:rsidR="00A64182" w:rsidRPr="00A64182">
        <w:rPr>
          <w:rFonts w:ascii="Verdana" w:hAnsi="Verdana"/>
          <w:i/>
          <w:sz w:val="20"/>
          <w:szCs w:val="20"/>
        </w:rPr>
        <w:t>Bothrops asper</w:t>
      </w:r>
      <w:r w:rsidR="00AE5533">
        <w:rPr>
          <w:rFonts w:ascii="Verdana" w:hAnsi="Verdana"/>
          <w:sz w:val="20"/>
          <w:szCs w:val="20"/>
        </w:rPr>
        <w:t xml:space="preserve"> measured t</w:t>
      </w:r>
      <w:r w:rsidR="00663353">
        <w:rPr>
          <w:rFonts w:ascii="Verdana" w:hAnsi="Verdana"/>
          <w:sz w:val="20"/>
          <w:szCs w:val="20"/>
        </w:rPr>
        <w:t>his study</w:t>
      </w:r>
      <w:r w:rsidR="00AE5533">
        <w:rPr>
          <w:rFonts w:ascii="Verdana" w:hAnsi="Verdana"/>
          <w:sz w:val="20"/>
          <w:szCs w:val="20"/>
        </w:rPr>
        <w:t xml:space="preserve"> after nanofractionation resulted in correlation of most </w:t>
      </w:r>
      <w:r w:rsidR="002A2B62">
        <w:rPr>
          <w:rFonts w:ascii="Verdana" w:hAnsi="Verdana"/>
          <w:sz w:val="20"/>
          <w:szCs w:val="20"/>
        </w:rPr>
        <w:t xml:space="preserve">activities </w:t>
      </w:r>
      <w:r w:rsidR="00AE5533">
        <w:rPr>
          <w:rFonts w:ascii="Verdana" w:hAnsi="Verdana"/>
          <w:sz w:val="20"/>
          <w:szCs w:val="20"/>
        </w:rPr>
        <w:t xml:space="preserve">with the MS and proteomics data from Slagboom </w:t>
      </w:r>
      <w:r w:rsidR="00AE5533" w:rsidRPr="00343B2A">
        <w:rPr>
          <w:rFonts w:ascii="Verdana" w:hAnsi="Verdana"/>
          <w:i/>
          <w:sz w:val="20"/>
          <w:szCs w:val="20"/>
        </w:rPr>
        <w:t>et al</w:t>
      </w:r>
      <w:r w:rsidR="002A2B62">
        <w:rPr>
          <w:rFonts w:ascii="Verdana" w:hAnsi="Verdana"/>
          <w:sz w:val="20"/>
          <w:szCs w:val="20"/>
        </w:rPr>
        <w:t xml:space="preserve">. </w:t>
      </w:r>
      <w:r w:rsidR="00AE5533">
        <w:rPr>
          <w:rFonts w:ascii="Verdana" w:hAnsi="Verdana"/>
          <w:sz w:val="20"/>
          <w:szCs w:val="20"/>
        </w:rPr>
        <w:t>T</w:t>
      </w:r>
      <w:r w:rsidR="002A2B62">
        <w:rPr>
          <w:rFonts w:ascii="Verdana" w:hAnsi="Verdana"/>
          <w:sz w:val="20"/>
          <w:szCs w:val="20"/>
        </w:rPr>
        <w:t xml:space="preserve">he </w:t>
      </w:r>
      <w:r w:rsidR="00AE5533">
        <w:rPr>
          <w:rFonts w:ascii="Verdana" w:hAnsi="Verdana"/>
          <w:sz w:val="20"/>
          <w:szCs w:val="20"/>
        </w:rPr>
        <w:t xml:space="preserve">first </w:t>
      </w:r>
      <w:r w:rsidR="002A2B62">
        <w:rPr>
          <w:rFonts w:ascii="Verdana" w:hAnsi="Verdana"/>
          <w:sz w:val="20"/>
          <w:szCs w:val="20"/>
        </w:rPr>
        <w:t xml:space="preserve">two </w:t>
      </w:r>
      <w:r w:rsidR="00AE5533">
        <w:rPr>
          <w:rFonts w:ascii="Verdana" w:hAnsi="Verdana"/>
          <w:sz w:val="20"/>
          <w:szCs w:val="20"/>
        </w:rPr>
        <w:t>eluting svPLA</w:t>
      </w:r>
      <w:r w:rsidR="00AE5533" w:rsidRPr="005559D6">
        <w:rPr>
          <w:rFonts w:ascii="Verdana" w:hAnsi="Verdana"/>
          <w:sz w:val="20"/>
          <w:szCs w:val="20"/>
          <w:vertAlign w:val="subscript"/>
        </w:rPr>
        <w:t>2</w:t>
      </w:r>
      <w:r w:rsidR="00AE5533">
        <w:rPr>
          <w:rFonts w:ascii="Verdana" w:hAnsi="Verdana"/>
          <w:sz w:val="20"/>
          <w:szCs w:val="20"/>
        </w:rPr>
        <w:t xml:space="preserve">s with </w:t>
      </w:r>
      <w:r w:rsidR="00AE5533">
        <w:rPr>
          <w:rFonts w:ascii="Verdana" w:hAnsi="Verdana"/>
          <w:i/>
          <w:sz w:val="20"/>
          <w:szCs w:val="20"/>
        </w:rPr>
        <w:t>m/</w:t>
      </w:r>
      <w:r w:rsidR="00AE5533" w:rsidRPr="00DC702C">
        <w:rPr>
          <w:rFonts w:ascii="Verdana" w:hAnsi="Verdana"/>
          <w:i/>
          <w:sz w:val="20"/>
          <w:szCs w:val="20"/>
        </w:rPr>
        <w:t>z</w:t>
      </w:r>
      <w:r w:rsidR="00AE5533">
        <w:rPr>
          <w:rFonts w:ascii="Verdana" w:hAnsi="Verdana"/>
          <w:sz w:val="20"/>
          <w:szCs w:val="20"/>
        </w:rPr>
        <w:t>-values of 1378.3697</w:t>
      </w:r>
      <w:r w:rsidR="00AE5533">
        <w:rPr>
          <w:rFonts w:ascii="Verdana" w:hAnsi="Verdana"/>
          <w:sz w:val="20"/>
          <w:szCs w:val="20"/>
          <w:vertAlign w:val="superscript"/>
        </w:rPr>
        <w:t xml:space="preserve">10+ </w:t>
      </w:r>
      <w:r w:rsidR="00AE5533">
        <w:rPr>
          <w:rFonts w:ascii="Verdana" w:hAnsi="Verdana"/>
          <w:sz w:val="20"/>
          <w:szCs w:val="20"/>
        </w:rPr>
        <w:t>and 1373.3688</w:t>
      </w:r>
      <w:r w:rsidR="00AE5533">
        <w:rPr>
          <w:rFonts w:ascii="Verdana" w:hAnsi="Verdana"/>
          <w:sz w:val="20"/>
          <w:szCs w:val="20"/>
          <w:vertAlign w:val="superscript"/>
        </w:rPr>
        <w:t>10+</w:t>
      </w:r>
      <w:r w:rsidR="005C5E1C">
        <w:rPr>
          <w:rFonts w:ascii="Verdana" w:hAnsi="Verdana"/>
          <w:sz w:val="20"/>
          <w:szCs w:val="20"/>
          <w:vertAlign w:val="superscript"/>
        </w:rPr>
        <w:t xml:space="preserve"> </w:t>
      </w:r>
      <w:r w:rsidR="00AE5533">
        <w:rPr>
          <w:rFonts w:ascii="Verdana" w:hAnsi="Verdana"/>
          <w:sz w:val="20"/>
          <w:szCs w:val="20"/>
        </w:rPr>
        <w:t>co-eluted</w:t>
      </w:r>
      <w:r w:rsidR="002A2B62">
        <w:rPr>
          <w:rFonts w:ascii="Verdana" w:hAnsi="Verdana"/>
          <w:sz w:val="20"/>
          <w:szCs w:val="20"/>
        </w:rPr>
        <w:t xml:space="preserve"> in the chromatogram and</w:t>
      </w:r>
      <w:r w:rsidR="00662DC6">
        <w:rPr>
          <w:rFonts w:ascii="Verdana" w:hAnsi="Verdana"/>
          <w:sz w:val="20"/>
          <w:szCs w:val="20"/>
        </w:rPr>
        <w:t xml:space="preserve"> therefore</w:t>
      </w:r>
      <w:r w:rsidR="002A2B62">
        <w:rPr>
          <w:rFonts w:ascii="Verdana" w:hAnsi="Verdana"/>
          <w:sz w:val="20"/>
          <w:szCs w:val="20"/>
        </w:rPr>
        <w:t xml:space="preserve"> c</w:t>
      </w:r>
      <w:r w:rsidR="00AE5533">
        <w:rPr>
          <w:rFonts w:ascii="Verdana" w:hAnsi="Verdana"/>
          <w:sz w:val="20"/>
          <w:szCs w:val="20"/>
        </w:rPr>
        <w:t xml:space="preserve">ould not </w:t>
      </w:r>
      <w:r w:rsidR="002A2B62">
        <w:rPr>
          <w:rFonts w:ascii="Verdana" w:hAnsi="Verdana"/>
          <w:sz w:val="20"/>
          <w:szCs w:val="20"/>
        </w:rPr>
        <w:t>be differentiated</w:t>
      </w:r>
      <w:r w:rsidR="00DE2309">
        <w:rPr>
          <w:rFonts w:ascii="Verdana" w:hAnsi="Verdana"/>
          <w:sz w:val="20"/>
          <w:szCs w:val="20"/>
        </w:rPr>
        <w:t xml:space="preserve">. </w:t>
      </w:r>
      <w:r w:rsidR="002604C6">
        <w:rPr>
          <w:rFonts w:ascii="Verdana" w:hAnsi="Verdana"/>
          <w:sz w:val="20"/>
          <w:szCs w:val="20"/>
        </w:rPr>
        <w:t xml:space="preserve">Two </w:t>
      </w:r>
      <w:r w:rsidR="00AE5533">
        <w:rPr>
          <w:rFonts w:ascii="Verdana" w:hAnsi="Verdana"/>
          <w:sz w:val="20"/>
          <w:szCs w:val="20"/>
        </w:rPr>
        <w:t xml:space="preserve">additional </w:t>
      </w:r>
      <w:r w:rsidR="002604C6">
        <w:rPr>
          <w:rFonts w:ascii="Verdana" w:hAnsi="Verdana"/>
          <w:sz w:val="20"/>
          <w:szCs w:val="20"/>
        </w:rPr>
        <w:t>activities were detected in the fluorescent PLA</w:t>
      </w:r>
      <w:r w:rsidR="002604C6" w:rsidRPr="00DC702C">
        <w:rPr>
          <w:rFonts w:ascii="Verdana" w:hAnsi="Verdana"/>
          <w:sz w:val="20"/>
          <w:szCs w:val="20"/>
          <w:vertAlign w:val="subscript"/>
        </w:rPr>
        <w:t>2</w:t>
      </w:r>
      <w:r w:rsidR="002604C6">
        <w:rPr>
          <w:rFonts w:ascii="Verdana" w:hAnsi="Verdana"/>
          <w:sz w:val="20"/>
          <w:szCs w:val="20"/>
        </w:rPr>
        <w:t xml:space="preserve"> assay</w:t>
      </w:r>
      <w:r w:rsidR="00AE5533">
        <w:rPr>
          <w:rFonts w:ascii="Verdana" w:hAnsi="Verdana"/>
          <w:sz w:val="20"/>
          <w:szCs w:val="20"/>
        </w:rPr>
        <w:t xml:space="preserve">, which were not measured </w:t>
      </w:r>
      <w:r w:rsidR="002604C6">
        <w:rPr>
          <w:rFonts w:ascii="Verdana" w:hAnsi="Verdana"/>
          <w:sz w:val="20"/>
          <w:szCs w:val="20"/>
        </w:rPr>
        <w:t xml:space="preserve">by Slagboom </w:t>
      </w:r>
      <w:r w:rsidR="002604C6" w:rsidRPr="00343B2A">
        <w:rPr>
          <w:rFonts w:ascii="Verdana" w:hAnsi="Verdana"/>
          <w:i/>
          <w:sz w:val="20"/>
          <w:szCs w:val="20"/>
        </w:rPr>
        <w:t>et al</w:t>
      </w:r>
      <w:r w:rsidR="00AE5533">
        <w:rPr>
          <w:rFonts w:ascii="Verdana" w:hAnsi="Verdana"/>
          <w:i/>
          <w:sz w:val="20"/>
          <w:szCs w:val="20"/>
        </w:rPr>
        <w:t xml:space="preserve"> (</w:t>
      </w:r>
      <w:r w:rsidR="00AE5533">
        <w:rPr>
          <w:rFonts w:ascii="Verdana" w:hAnsi="Verdana"/>
          <w:sz w:val="20"/>
          <w:szCs w:val="20"/>
        </w:rPr>
        <w:t xml:space="preserve">who only did MS and proteomics analysis on </w:t>
      </w:r>
      <w:r w:rsidR="00DE2309">
        <w:rPr>
          <w:rFonts w:ascii="Verdana" w:hAnsi="Verdana"/>
          <w:sz w:val="20"/>
          <w:szCs w:val="20"/>
        </w:rPr>
        <w:t xml:space="preserve">coagulopathic </w:t>
      </w:r>
      <w:r w:rsidR="00AE5533">
        <w:rPr>
          <w:rFonts w:ascii="Verdana" w:hAnsi="Verdana"/>
          <w:sz w:val="20"/>
          <w:szCs w:val="20"/>
        </w:rPr>
        <w:t>venom toxins</w:t>
      </w:r>
      <w:r w:rsidR="00042CC2">
        <w:rPr>
          <w:rFonts w:ascii="Verdana" w:hAnsi="Verdana"/>
          <w:sz w:val="20"/>
          <w:szCs w:val="20"/>
        </w:rPr>
        <w:t xml:space="preserve">). </w:t>
      </w:r>
      <w:r w:rsidR="008D7036">
        <w:rPr>
          <w:rFonts w:ascii="Verdana" w:hAnsi="Verdana"/>
          <w:sz w:val="20"/>
          <w:szCs w:val="20"/>
        </w:rPr>
        <w:t>Two masses within the svPLA</w:t>
      </w:r>
      <w:r w:rsidR="008D7036" w:rsidRPr="00E7130E">
        <w:rPr>
          <w:rFonts w:ascii="Verdana" w:hAnsi="Verdana"/>
          <w:sz w:val="20"/>
          <w:szCs w:val="20"/>
          <w:vertAlign w:val="subscript"/>
        </w:rPr>
        <w:t>2</w:t>
      </w:r>
      <w:r w:rsidR="008D7036">
        <w:rPr>
          <w:rFonts w:ascii="Verdana" w:hAnsi="Verdana"/>
          <w:sz w:val="20"/>
          <w:szCs w:val="20"/>
        </w:rPr>
        <w:t xml:space="preserve"> mass range were identified by Slagboom </w:t>
      </w:r>
      <w:r w:rsidR="008D7036" w:rsidRPr="005559D6">
        <w:rPr>
          <w:rFonts w:ascii="Verdana" w:hAnsi="Verdana"/>
          <w:i/>
          <w:sz w:val="20"/>
          <w:szCs w:val="20"/>
        </w:rPr>
        <w:t>et al</w:t>
      </w:r>
      <w:r w:rsidR="008D7036">
        <w:rPr>
          <w:rFonts w:ascii="Verdana" w:hAnsi="Verdana"/>
          <w:sz w:val="20"/>
          <w:szCs w:val="20"/>
        </w:rPr>
        <w:t xml:space="preserve"> for </w:t>
      </w:r>
      <w:r w:rsidR="00A64182" w:rsidRPr="00A64182">
        <w:rPr>
          <w:rFonts w:ascii="Verdana" w:hAnsi="Verdana"/>
          <w:i/>
          <w:sz w:val="20"/>
          <w:szCs w:val="20"/>
        </w:rPr>
        <w:t>Daboia russelii</w:t>
      </w:r>
      <w:r w:rsidR="008D7036">
        <w:rPr>
          <w:rFonts w:ascii="Verdana" w:hAnsi="Verdana"/>
          <w:sz w:val="20"/>
          <w:szCs w:val="20"/>
        </w:rPr>
        <w:t xml:space="preserve"> </w:t>
      </w:r>
      <w:r w:rsidR="009631DD">
        <w:rPr>
          <w:rFonts w:ascii="Verdana" w:hAnsi="Verdana" w:cs="Times New Roman"/>
          <w:i/>
          <w:sz w:val="20"/>
          <w:szCs w:val="20"/>
        </w:rPr>
        <w:t>russelii</w:t>
      </w:r>
      <w:r w:rsidR="009631DD" w:rsidRPr="00E11F4E">
        <w:rPr>
          <w:rFonts w:ascii="Verdana" w:hAnsi="Verdana" w:cs="Times New Roman"/>
          <w:i/>
          <w:sz w:val="20"/>
          <w:szCs w:val="20"/>
        </w:rPr>
        <w:t xml:space="preserve"> </w:t>
      </w:r>
      <w:r w:rsidR="00042CC2">
        <w:rPr>
          <w:rFonts w:ascii="Verdana" w:hAnsi="Verdana"/>
          <w:sz w:val="20"/>
          <w:szCs w:val="20"/>
        </w:rPr>
        <w:t xml:space="preserve">venom </w:t>
      </w:r>
      <w:r w:rsidR="008D7036">
        <w:rPr>
          <w:rFonts w:ascii="Verdana" w:hAnsi="Verdana"/>
          <w:sz w:val="20"/>
          <w:szCs w:val="20"/>
        </w:rPr>
        <w:t xml:space="preserve">and </w:t>
      </w:r>
      <w:r w:rsidR="00A0728B">
        <w:rPr>
          <w:rFonts w:ascii="Verdana" w:hAnsi="Verdana"/>
          <w:sz w:val="20"/>
          <w:szCs w:val="20"/>
        </w:rPr>
        <w:t>one</w:t>
      </w:r>
      <w:r w:rsidR="008D7036">
        <w:rPr>
          <w:rFonts w:ascii="Verdana" w:hAnsi="Verdana"/>
          <w:sz w:val="20"/>
          <w:szCs w:val="20"/>
        </w:rPr>
        <w:t xml:space="preserve"> for</w:t>
      </w:r>
      <w:r w:rsidR="005E0F54">
        <w:rPr>
          <w:rFonts w:ascii="Verdana" w:hAnsi="Verdana"/>
          <w:sz w:val="20"/>
          <w:szCs w:val="20"/>
        </w:rPr>
        <w:t xml:space="preserve"> </w:t>
      </w:r>
      <w:r w:rsidR="00A64182" w:rsidRPr="00A64182">
        <w:rPr>
          <w:rFonts w:ascii="Verdana" w:hAnsi="Verdana"/>
          <w:i/>
          <w:sz w:val="20"/>
          <w:szCs w:val="20"/>
        </w:rPr>
        <w:t>Echis ocellatus</w:t>
      </w:r>
      <w:r w:rsidR="005E0F54">
        <w:rPr>
          <w:rFonts w:ascii="Verdana" w:hAnsi="Verdana"/>
          <w:sz w:val="20"/>
          <w:szCs w:val="20"/>
        </w:rPr>
        <w:t xml:space="preserve"> venom. For both venoms, </w:t>
      </w:r>
      <w:r w:rsidR="00A37525">
        <w:rPr>
          <w:rFonts w:ascii="Verdana" w:hAnsi="Verdana"/>
          <w:sz w:val="20"/>
          <w:szCs w:val="20"/>
        </w:rPr>
        <w:t xml:space="preserve">the </w:t>
      </w:r>
      <w:r w:rsidR="008D7036">
        <w:rPr>
          <w:rFonts w:ascii="Verdana" w:hAnsi="Verdana"/>
          <w:sz w:val="20"/>
          <w:szCs w:val="20"/>
        </w:rPr>
        <w:t xml:space="preserve">identified </w:t>
      </w:r>
      <w:r w:rsidR="00DC702C" w:rsidRPr="00DC702C">
        <w:rPr>
          <w:rFonts w:ascii="Verdana" w:hAnsi="Verdana"/>
          <w:i/>
          <w:sz w:val="20"/>
          <w:szCs w:val="20"/>
        </w:rPr>
        <w:t>m/z</w:t>
      </w:r>
      <w:r w:rsidR="00042CC2">
        <w:rPr>
          <w:rFonts w:ascii="Verdana" w:hAnsi="Verdana"/>
          <w:sz w:val="20"/>
          <w:szCs w:val="20"/>
        </w:rPr>
        <w:t>-values</w:t>
      </w:r>
      <w:r w:rsidR="008D7036">
        <w:rPr>
          <w:rFonts w:ascii="Verdana" w:hAnsi="Verdana"/>
          <w:sz w:val="20"/>
          <w:szCs w:val="20"/>
        </w:rPr>
        <w:t xml:space="preserve"> could be correlated to the svPLA</w:t>
      </w:r>
      <w:r w:rsidR="008D7036" w:rsidRPr="00E7130E">
        <w:rPr>
          <w:rFonts w:ascii="Verdana" w:hAnsi="Verdana"/>
          <w:sz w:val="20"/>
          <w:szCs w:val="20"/>
          <w:vertAlign w:val="subscript"/>
        </w:rPr>
        <w:t>2</w:t>
      </w:r>
      <w:r w:rsidR="008D7036">
        <w:rPr>
          <w:rFonts w:ascii="Verdana" w:hAnsi="Verdana"/>
          <w:sz w:val="20"/>
          <w:szCs w:val="20"/>
        </w:rPr>
        <w:t xml:space="preserve"> bioactivity peaks falling within the same retention timeframe and </w:t>
      </w:r>
      <w:r w:rsidR="00042CC2">
        <w:rPr>
          <w:rFonts w:ascii="Verdana" w:hAnsi="Verdana"/>
          <w:sz w:val="20"/>
          <w:szCs w:val="20"/>
        </w:rPr>
        <w:t xml:space="preserve">were </w:t>
      </w:r>
      <w:r w:rsidR="008D7036">
        <w:rPr>
          <w:rFonts w:ascii="Verdana" w:hAnsi="Verdana"/>
          <w:sz w:val="20"/>
          <w:szCs w:val="20"/>
        </w:rPr>
        <w:t>1511.6962</w:t>
      </w:r>
      <w:r w:rsidR="008D7036">
        <w:rPr>
          <w:rFonts w:ascii="Verdana" w:hAnsi="Verdana"/>
          <w:sz w:val="20"/>
          <w:szCs w:val="20"/>
          <w:vertAlign w:val="superscript"/>
        </w:rPr>
        <w:t>9+</w:t>
      </w:r>
      <w:r w:rsidR="005E0F54">
        <w:rPr>
          <w:rFonts w:ascii="Verdana" w:hAnsi="Verdana"/>
          <w:sz w:val="20"/>
          <w:szCs w:val="20"/>
        </w:rPr>
        <w:t xml:space="preserve"> and 1518.5946</w:t>
      </w:r>
      <w:r w:rsidR="005E0F54">
        <w:rPr>
          <w:rFonts w:ascii="Verdana" w:hAnsi="Verdana"/>
          <w:sz w:val="20"/>
          <w:szCs w:val="20"/>
          <w:vertAlign w:val="superscript"/>
        </w:rPr>
        <w:t>9+</w:t>
      </w:r>
      <w:r w:rsidR="005E0F54">
        <w:rPr>
          <w:rFonts w:ascii="Verdana" w:hAnsi="Verdana"/>
          <w:sz w:val="20"/>
          <w:szCs w:val="20"/>
        </w:rPr>
        <w:t xml:space="preserve"> </w:t>
      </w:r>
      <w:r w:rsidR="008D7036">
        <w:rPr>
          <w:rFonts w:ascii="Verdana" w:hAnsi="Verdana"/>
          <w:sz w:val="20"/>
          <w:szCs w:val="20"/>
        </w:rPr>
        <w:t xml:space="preserve">for </w:t>
      </w:r>
      <w:r w:rsidR="00A64182" w:rsidRPr="00A64182">
        <w:rPr>
          <w:rFonts w:ascii="Verdana" w:hAnsi="Verdana"/>
          <w:i/>
          <w:sz w:val="20"/>
          <w:szCs w:val="20"/>
        </w:rPr>
        <w:t>Daboia</w:t>
      </w:r>
      <w:r w:rsidR="009631DD">
        <w:rPr>
          <w:rFonts w:ascii="Verdana" w:hAnsi="Verdana"/>
          <w:i/>
          <w:sz w:val="20"/>
          <w:szCs w:val="20"/>
        </w:rPr>
        <w:t xml:space="preserve"> </w:t>
      </w:r>
      <w:r w:rsidR="009631DD">
        <w:rPr>
          <w:rFonts w:ascii="Verdana" w:hAnsi="Verdana" w:cs="Times New Roman"/>
          <w:i/>
          <w:sz w:val="20"/>
          <w:szCs w:val="20"/>
        </w:rPr>
        <w:t>russelii</w:t>
      </w:r>
      <w:r w:rsidR="00A64182" w:rsidRPr="00A64182">
        <w:rPr>
          <w:rFonts w:ascii="Verdana" w:hAnsi="Verdana"/>
          <w:i/>
          <w:sz w:val="20"/>
          <w:szCs w:val="20"/>
        </w:rPr>
        <w:t xml:space="preserve"> russelii</w:t>
      </w:r>
      <w:r w:rsidR="008D7036">
        <w:rPr>
          <w:rFonts w:ascii="Verdana" w:hAnsi="Verdana"/>
          <w:sz w:val="20"/>
          <w:szCs w:val="20"/>
        </w:rPr>
        <w:t xml:space="preserve"> venom, and 1537.0489</w:t>
      </w:r>
      <w:r w:rsidR="008D7036">
        <w:rPr>
          <w:rFonts w:ascii="Verdana" w:hAnsi="Verdana"/>
          <w:sz w:val="20"/>
          <w:szCs w:val="20"/>
          <w:vertAlign w:val="superscript"/>
        </w:rPr>
        <w:t>9+</w:t>
      </w:r>
      <w:r w:rsidR="005E0F54">
        <w:rPr>
          <w:rFonts w:ascii="Verdana" w:hAnsi="Verdana"/>
          <w:sz w:val="20"/>
          <w:szCs w:val="20"/>
        </w:rPr>
        <w:t xml:space="preserve"> </w:t>
      </w:r>
      <w:r w:rsidR="008D7036">
        <w:rPr>
          <w:rFonts w:ascii="Verdana" w:hAnsi="Verdana"/>
          <w:sz w:val="20"/>
          <w:szCs w:val="20"/>
        </w:rPr>
        <w:t xml:space="preserve">for </w:t>
      </w:r>
      <w:r w:rsidR="00A64182" w:rsidRPr="00A64182">
        <w:rPr>
          <w:rFonts w:ascii="Verdana" w:hAnsi="Verdana"/>
          <w:i/>
          <w:sz w:val="20"/>
          <w:szCs w:val="20"/>
        </w:rPr>
        <w:t>Echis ocellatus</w:t>
      </w:r>
      <w:r w:rsidR="008D7036">
        <w:rPr>
          <w:rFonts w:ascii="Verdana" w:hAnsi="Verdana"/>
          <w:sz w:val="20"/>
          <w:szCs w:val="20"/>
        </w:rPr>
        <w:t xml:space="preserve"> venom. </w:t>
      </w:r>
      <w:r w:rsidR="00452122">
        <w:rPr>
          <w:rFonts w:ascii="Verdana" w:hAnsi="Verdana"/>
          <w:sz w:val="20"/>
          <w:szCs w:val="20"/>
        </w:rPr>
        <w:t xml:space="preserve">In Figure </w:t>
      </w:r>
      <w:r w:rsidR="00A0728B">
        <w:rPr>
          <w:rFonts w:ascii="Verdana" w:hAnsi="Verdana"/>
          <w:sz w:val="20"/>
          <w:szCs w:val="20"/>
        </w:rPr>
        <w:t>7</w:t>
      </w:r>
      <w:r w:rsidR="00BE0D06">
        <w:rPr>
          <w:rFonts w:ascii="Verdana" w:hAnsi="Verdana"/>
          <w:sz w:val="20"/>
          <w:szCs w:val="20"/>
        </w:rPr>
        <w:t xml:space="preserve"> and Figure </w:t>
      </w:r>
      <w:r w:rsidR="00A0728B">
        <w:rPr>
          <w:rFonts w:ascii="Verdana" w:hAnsi="Verdana"/>
          <w:sz w:val="20"/>
          <w:szCs w:val="20"/>
        </w:rPr>
        <w:t>8</w:t>
      </w:r>
      <w:r w:rsidR="00452122">
        <w:rPr>
          <w:rFonts w:ascii="Verdana" w:hAnsi="Verdana"/>
          <w:sz w:val="20"/>
          <w:szCs w:val="20"/>
        </w:rPr>
        <w:t xml:space="preserve">, the tentatively identified </w:t>
      </w:r>
      <w:r w:rsidR="00452122" w:rsidRPr="00452122">
        <w:rPr>
          <w:rFonts w:ascii="Verdana" w:hAnsi="Verdana"/>
          <w:sz w:val="20"/>
          <w:szCs w:val="20"/>
        </w:rPr>
        <w:t>svPLA</w:t>
      </w:r>
      <w:r w:rsidR="00452122" w:rsidRPr="005559D6">
        <w:rPr>
          <w:rFonts w:ascii="Verdana" w:hAnsi="Verdana"/>
          <w:sz w:val="20"/>
          <w:szCs w:val="20"/>
          <w:vertAlign w:val="subscript"/>
        </w:rPr>
        <w:t>2</w:t>
      </w:r>
      <w:r w:rsidR="00452122" w:rsidRPr="00452122">
        <w:rPr>
          <w:rFonts w:ascii="Verdana" w:hAnsi="Verdana"/>
          <w:sz w:val="20"/>
          <w:szCs w:val="20"/>
        </w:rPr>
        <w:t xml:space="preserve">s </w:t>
      </w:r>
      <w:r w:rsidR="00452122">
        <w:rPr>
          <w:rFonts w:ascii="Verdana" w:hAnsi="Verdana"/>
          <w:sz w:val="20"/>
          <w:szCs w:val="20"/>
        </w:rPr>
        <w:t xml:space="preserve">correlating to bioactivity peaks </w:t>
      </w:r>
      <w:r w:rsidR="00452122" w:rsidRPr="00452122">
        <w:rPr>
          <w:rFonts w:ascii="Verdana" w:hAnsi="Verdana"/>
          <w:sz w:val="20"/>
          <w:szCs w:val="20"/>
        </w:rPr>
        <w:t xml:space="preserve">are indicated with </w:t>
      </w:r>
      <w:r w:rsidR="00244A15">
        <w:rPr>
          <w:rFonts w:ascii="Verdana" w:hAnsi="Verdana"/>
          <w:sz w:val="20"/>
          <w:szCs w:val="20"/>
        </w:rPr>
        <w:t xml:space="preserve">green </w:t>
      </w:r>
      <w:r w:rsidR="00452122" w:rsidRPr="00452122">
        <w:rPr>
          <w:rFonts w:ascii="Verdana" w:hAnsi="Verdana"/>
          <w:sz w:val="20"/>
          <w:szCs w:val="20"/>
        </w:rPr>
        <w:t>marker arrows pointing to their respective bioactivity peaks</w:t>
      </w:r>
      <w:r w:rsidR="00452122">
        <w:rPr>
          <w:rFonts w:ascii="Verdana" w:hAnsi="Verdana"/>
          <w:sz w:val="20"/>
          <w:szCs w:val="20"/>
        </w:rPr>
        <w:t xml:space="preserve"> for </w:t>
      </w:r>
      <w:r w:rsidR="00A64182" w:rsidRPr="00A64182">
        <w:rPr>
          <w:rFonts w:ascii="Verdana" w:hAnsi="Verdana"/>
          <w:i/>
          <w:sz w:val="20"/>
          <w:szCs w:val="20"/>
        </w:rPr>
        <w:t>Bothrops asper</w:t>
      </w:r>
      <w:r w:rsidR="00244A15">
        <w:rPr>
          <w:rFonts w:ascii="Verdana" w:hAnsi="Verdana"/>
          <w:sz w:val="20"/>
          <w:szCs w:val="20"/>
        </w:rPr>
        <w:t xml:space="preserve">, </w:t>
      </w:r>
      <w:r w:rsidR="00A64182" w:rsidRPr="00A64182">
        <w:rPr>
          <w:rFonts w:ascii="Verdana" w:hAnsi="Verdana"/>
          <w:i/>
          <w:sz w:val="20"/>
          <w:szCs w:val="20"/>
        </w:rPr>
        <w:t>Echis ocellatus</w:t>
      </w:r>
      <w:r w:rsidR="00244A15">
        <w:rPr>
          <w:rFonts w:ascii="Verdana" w:hAnsi="Verdana"/>
          <w:sz w:val="20"/>
          <w:szCs w:val="20"/>
        </w:rPr>
        <w:t>, and</w:t>
      </w:r>
      <w:r w:rsidR="00452122">
        <w:rPr>
          <w:rFonts w:ascii="Verdana" w:hAnsi="Verdana"/>
          <w:sz w:val="20"/>
          <w:szCs w:val="20"/>
        </w:rPr>
        <w:t xml:space="preserve"> </w:t>
      </w:r>
      <w:r w:rsidR="00A64182" w:rsidRPr="00A64182">
        <w:rPr>
          <w:rFonts w:ascii="Verdana" w:hAnsi="Verdana"/>
          <w:i/>
          <w:sz w:val="20"/>
          <w:szCs w:val="20"/>
        </w:rPr>
        <w:t>Daboia russelii</w:t>
      </w:r>
      <w:r w:rsidR="00452122">
        <w:rPr>
          <w:rFonts w:ascii="Verdana" w:hAnsi="Verdana"/>
          <w:sz w:val="20"/>
          <w:szCs w:val="20"/>
        </w:rPr>
        <w:t xml:space="preserve"> </w:t>
      </w:r>
      <w:r w:rsidR="009631DD">
        <w:rPr>
          <w:rFonts w:ascii="Verdana" w:hAnsi="Verdana" w:cs="Times New Roman"/>
          <w:i/>
          <w:sz w:val="20"/>
          <w:szCs w:val="20"/>
        </w:rPr>
        <w:t>russelii</w:t>
      </w:r>
      <w:r w:rsidR="009631DD" w:rsidRPr="00E11F4E">
        <w:rPr>
          <w:rFonts w:ascii="Verdana" w:hAnsi="Verdana" w:cs="Times New Roman"/>
          <w:i/>
          <w:sz w:val="20"/>
          <w:szCs w:val="20"/>
        </w:rPr>
        <w:t xml:space="preserve"> </w:t>
      </w:r>
      <w:r w:rsidR="00452122">
        <w:rPr>
          <w:rFonts w:ascii="Verdana" w:hAnsi="Verdana"/>
          <w:sz w:val="20"/>
          <w:szCs w:val="20"/>
        </w:rPr>
        <w:t>venoms</w:t>
      </w:r>
      <w:r w:rsidR="00452122" w:rsidRPr="00452122">
        <w:rPr>
          <w:rFonts w:ascii="Verdana" w:hAnsi="Verdana"/>
          <w:sz w:val="20"/>
          <w:szCs w:val="20"/>
        </w:rPr>
        <w:t>.</w:t>
      </w:r>
    </w:p>
    <w:p w14:paraId="42B8D722" w14:textId="77777777" w:rsidR="00C52993" w:rsidRPr="000A7D15" w:rsidRDefault="00C52993" w:rsidP="004E7396">
      <w:pPr>
        <w:spacing w:after="160" w:line="360" w:lineRule="auto"/>
        <w:ind w:firstLine="720"/>
        <w:jc w:val="both"/>
        <w:rPr>
          <w:rFonts w:ascii="Verdana" w:hAnsi="Verdana"/>
          <w:sz w:val="20"/>
          <w:szCs w:val="20"/>
        </w:rPr>
      </w:pPr>
    </w:p>
    <w:p w14:paraId="3484EB20" w14:textId="0B89D09D" w:rsidR="003D7936" w:rsidRPr="00FB4E2C" w:rsidRDefault="003D7936" w:rsidP="009A57AD">
      <w:pPr>
        <w:pStyle w:val="Caption"/>
        <w:keepNext/>
        <w:jc w:val="both"/>
        <w:rPr>
          <w:b w:val="0"/>
          <w:color w:val="auto"/>
        </w:rPr>
      </w:pPr>
      <w:r w:rsidRPr="00FB4E2C">
        <w:rPr>
          <w:b w:val="0"/>
          <w:color w:val="auto"/>
        </w:rPr>
        <w:t xml:space="preserve">Table </w:t>
      </w:r>
      <w:r w:rsidR="00127B2E">
        <w:rPr>
          <w:b w:val="0"/>
          <w:color w:val="auto"/>
        </w:rPr>
        <w:t>2:</w:t>
      </w:r>
      <w:r w:rsidR="00FB4E2C" w:rsidRPr="00FB4E2C">
        <w:rPr>
          <w:b w:val="0"/>
          <w:color w:val="auto"/>
        </w:rPr>
        <w:t xml:space="preserve"> </w:t>
      </w:r>
      <w:r w:rsidR="00A0728B">
        <w:rPr>
          <w:b w:val="0"/>
          <w:color w:val="auto"/>
        </w:rPr>
        <w:t xml:space="preserve">Overview of </w:t>
      </w:r>
      <w:r w:rsidR="00D70753">
        <w:rPr>
          <w:b w:val="0"/>
          <w:color w:val="auto"/>
        </w:rPr>
        <w:t xml:space="preserve">numbers of </w:t>
      </w:r>
      <w:r w:rsidR="00A0728B">
        <w:rPr>
          <w:b w:val="0"/>
          <w:color w:val="auto"/>
        </w:rPr>
        <w:t>svPLA</w:t>
      </w:r>
      <w:r w:rsidR="00A0728B" w:rsidRPr="00A64182">
        <w:rPr>
          <w:b w:val="0"/>
          <w:color w:val="auto"/>
          <w:vertAlign w:val="subscript"/>
        </w:rPr>
        <w:t>2</w:t>
      </w:r>
      <w:r w:rsidR="00A0728B">
        <w:rPr>
          <w:b w:val="0"/>
          <w:color w:val="auto"/>
        </w:rPr>
        <w:t xml:space="preserve"> isoforms</w:t>
      </w:r>
      <w:r w:rsidR="00FB4E2C" w:rsidRPr="00FB4E2C">
        <w:rPr>
          <w:b w:val="0"/>
          <w:color w:val="auto"/>
        </w:rPr>
        <w:t xml:space="preserve"> identified by different research groups and </w:t>
      </w:r>
      <w:r w:rsidR="00D70753">
        <w:rPr>
          <w:b w:val="0"/>
          <w:color w:val="auto"/>
        </w:rPr>
        <w:t xml:space="preserve">placed </w:t>
      </w:r>
      <w:r w:rsidR="00FB4E2C" w:rsidRPr="00FB4E2C">
        <w:rPr>
          <w:b w:val="0"/>
          <w:color w:val="auto"/>
        </w:rPr>
        <w:t xml:space="preserve">in the </w:t>
      </w:r>
      <w:r w:rsidR="00A0728B">
        <w:rPr>
          <w:b w:val="0"/>
          <w:color w:val="auto"/>
        </w:rPr>
        <w:t>Uniprot</w:t>
      </w:r>
      <w:r w:rsidR="00D70753" w:rsidRPr="00D70753">
        <w:rPr>
          <w:b w:val="0"/>
          <w:color w:val="auto"/>
        </w:rPr>
        <w:t xml:space="preserve"> </w:t>
      </w:r>
      <w:r w:rsidR="00D70753" w:rsidRPr="00FB4E2C">
        <w:rPr>
          <w:b w:val="0"/>
          <w:color w:val="auto"/>
        </w:rPr>
        <w:t>database</w:t>
      </w:r>
      <w:r w:rsidR="00A0728B">
        <w:rPr>
          <w:b w:val="0"/>
          <w:color w:val="auto"/>
        </w:rPr>
        <w:t xml:space="preserve">, </w:t>
      </w:r>
      <w:r w:rsidR="00D70753">
        <w:rPr>
          <w:b w:val="0"/>
          <w:color w:val="auto"/>
        </w:rPr>
        <w:t>numbers of svPLA</w:t>
      </w:r>
      <w:r w:rsidR="00D70753" w:rsidRPr="00A64182">
        <w:rPr>
          <w:b w:val="0"/>
          <w:color w:val="auto"/>
          <w:vertAlign w:val="subscript"/>
        </w:rPr>
        <w:t>2</w:t>
      </w:r>
      <w:r w:rsidR="00D70753">
        <w:rPr>
          <w:b w:val="0"/>
          <w:color w:val="auto"/>
        </w:rPr>
        <w:t xml:space="preserve"> isoforms</w:t>
      </w:r>
      <w:r w:rsidR="00D70753" w:rsidRPr="00FB4E2C">
        <w:rPr>
          <w:b w:val="0"/>
          <w:color w:val="auto"/>
        </w:rPr>
        <w:t xml:space="preserve"> </w:t>
      </w:r>
      <w:r w:rsidR="00A0728B">
        <w:rPr>
          <w:b w:val="0"/>
          <w:color w:val="auto"/>
        </w:rPr>
        <w:t xml:space="preserve">identified </w:t>
      </w:r>
      <w:r w:rsidR="00FB4E2C" w:rsidRPr="00FB4E2C">
        <w:rPr>
          <w:b w:val="0"/>
          <w:color w:val="auto"/>
        </w:rPr>
        <w:t xml:space="preserve">by </w:t>
      </w:r>
      <w:r w:rsidR="00D70753">
        <w:rPr>
          <w:b w:val="0"/>
          <w:color w:val="auto"/>
        </w:rPr>
        <w:t>S</w:t>
      </w:r>
      <w:r w:rsidR="00FB4E2C" w:rsidRPr="00FB4E2C">
        <w:rPr>
          <w:b w:val="0"/>
          <w:color w:val="auto"/>
        </w:rPr>
        <w:t xml:space="preserve">lagboom </w:t>
      </w:r>
      <w:r w:rsidR="00FB4E2C" w:rsidRPr="00343B2A">
        <w:rPr>
          <w:b w:val="0"/>
          <w:i/>
          <w:color w:val="auto"/>
        </w:rPr>
        <w:t>et al</w:t>
      </w:r>
      <w:r w:rsidR="00FB4E2C" w:rsidRPr="00FB4E2C">
        <w:rPr>
          <w:b w:val="0"/>
          <w:color w:val="auto"/>
        </w:rPr>
        <w:t xml:space="preserve">, </w:t>
      </w:r>
      <w:r w:rsidR="009E2D6F">
        <w:rPr>
          <w:b w:val="0"/>
          <w:color w:val="auto"/>
        </w:rPr>
        <w:t xml:space="preserve">and detected </w:t>
      </w:r>
      <w:r w:rsidR="00D70753">
        <w:rPr>
          <w:b w:val="0"/>
          <w:color w:val="auto"/>
        </w:rPr>
        <w:t xml:space="preserve">number of </w:t>
      </w:r>
      <w:r w:rsidR="006C4E79">
        <w:rPr>
          <w:b w:val="0"/>
          <w:color w:val="auto"/>
        </w:rPr>
        <w:t xml:space="preserve">enzymatically </w:t>
      </w:r>
      <w:r w:rsidR="00D70753">
        <w:rPr>
          <w:b w:val="0"/>
          <w:color w:val="auto"/>
        </w:rPr>
        <w:t xml:space="preserve">actives </w:t>
      </w:r>
      <w:r w:rsidR="00FB4E2C" w:rsidRPr="00FB4E2C">
        <w:rPr>
          <w:b w:val="0"/>
          <w:color w:val="auto"/>
        </w:rPr>
        <w:t>in the developed cresol red and</w:t>
      </w:r>
      <w:r w:rsidR="00D70753">
        <w:rPr>
          <w:b w:val="0"/>
          <w:color w:val="auto"/>
        </w:rPr>
        <w:t>/or</w:t>
      </w:r>
      <w:r w:rsidR="00FB4E2C" w:rsidRPr="00FB4E2C">
        <w:rPr>
          <w:b w:val="0"/>
          <w:color w:val="auto"/>
        </w:rPr>
        <w:t xml:space="preserve"> fluorescein</w:t>
      </w:r>
      <w:r w:rsidR="00D70753">
        <w:rPr>
          <w:b w:val="0"/>
          <w:color w:val="auto"/>
        </w:rPr>
        <w:t>-based PLA</w:t>
      </w:r>
      <w:r w:rsidR="00D70753" w:rsidRPr="00343B2A">
        <w:rPr>
          <w:b w:val="0"/>
          <w:i/>
          <w:color w:val="auto"/>
          <w:vertAlign w:val="subscript"/>
        </w:rPr>
        <w:t>2</w:t>
      </w:r>
      <w:r w:rsidR="00FB4E2C" w:rsidRPr="00FB4E2C">
        <w:rPr>
          <w:b w:val="0"/>
          <w:color w:val="auto"/>
        </w:rPr>
        <w:t xml:space="preserve"> assays</w:t>
      </w:r>
      <w:r w:rsidR="009E2D6F">
        <w:rPr>
          <w:b w:val="0"/>
          <w:color w:val="auto"/>
        </w:rPr>
        <w:t xml:space="preserve"> </w:t>
      </w:r>
      <w:r w:rsidR="00D70753">
        <w:rPr>
          <w:b w:val="0"/>
          <w:color w:val="auto"/>
        </w:rPr>
        <w:t xml:space="preserve">described </w:t>
      </w:r>
      <w:r w:rsidR="009E2D6F">
        <w:rPr>
          <w:b w:val="0"/>
          <w:color w:val="auto"/>
        </w:rPr>
        <w:t>in this study</w:t>
      </w:r>
      <w:r w:rsidR="00FB4E2C" w:rsidRPr="00FB4E2C">
        <w:rPr>
          <w:b w:val="0"/>
          <w:color w:val="auto"/>
        </w:rPr>
        <w:t xml:space="preserve">. </w:t>
      </w:r>
      <w:r w:rsidR="009A57AD">
        <w:rPr>
          <w:b w:val="0"/>
          <w:color w:val="auto"/>
        </w:rPr>
        <w:t>n</w:t>
      </w:r>
      <w:r w:rsidR="00271EF7">
        <w:rPr>
          <w:b w:val="0"/>
          <w:color w:val="auto"/>
        </w:rPr>
        <w:t>.d. means no data available.</w:t>
      </w:r>
    </w:p>
    <w:tbl>
      <w:tblPr>
        <w:tblStyle w:val="TableGrid"/>
        <w:tblW w:w="12890" w:type="dxa"/>
        <w:tblLook w:val="04A0" w:firstRow="1" w:lastRow="0" w:firstColumn="1" w:lastColumn="0" w:noHBand="0" w:noVBand="1"/>
      </w:tblPr>
      <w:tblGrid>
        <w:gridCol w:w="2151"/>
        <w:gridCol w:w="4976"/>
        <w:gridCol w:w="1842"/>
        <w:gridCol w:w="1843"/>
        <w:gridCol w:w="2078"/>
      </w:tblGrid>
      <w:tr w:rsidR="00F80421" w14:paraId="62628745" w14:textId="77777777" w:rsidTr="006258FC">
        <w:tc>
          <w:tcPr>
            <w:tcW w:w="2151" w:type="dxa"/>
          </w:tcPr>
          <w:p w14:paraId="7BFBA956" w14:textId="632300BA" w:rsidR="00A33211" w:rsidRDefault="00986F65" w:rsidP="00AB352A">
            <w:pPr>
              <w:pStyle w:val="NoSpacing"/>
            </w:pPr>
            <w:r w:rsidRPr="0088665B">
              <w:rPr>
                <w:rFonts w:ascii="Verdana" w:hAnsi="Verdana"/>
                <w:sz w:val="20"/>
                <w:szCs w:val="20"/>
              </w:rPr>
              <w:t xml:space="preserve"> </w:t>
            </w:r>
            <w:r w:rsidR="00A33211">
              <w:t>Snake species</w:t>
            </w:r>
          </w:p>
        </w:tc>
        <w:tc>
          <w:tcPr>
            <w:tcW w:w="4976" w:type="dxa"/>
          </w:tcPr>
          <w:p w14:paraId="05E1D72F" w14:textId="66B3C213" w:rsidR="00A33211" w:rsidRDefault="00FB4E2C" w:rsidP="00AB352A">
            <w:pPr>
              <w:pStyle w:val="NoSpacing"/>
            </w:pPr>
            <w:r>
              <w:t xml:space="preserve">Uniprot database </w:t>
            </w:r>
            <w:r w:rsidR="00F80421">
              <w:t>sv</w:t>
            </w:r>
            <w:r w:rsidR="00A33211">
              <w:t>PLA</w:t>
            </w:r>
            <w:r w:rsidR="00A33211" w:rsidRPr="005559D6">
              <w:rPr>
                <w:vertAlign w:val="subscript"/>
              </w:rPr>
              <w:t>2</w:t>
            </w:r>
            <w:r w:rsidR="00A33211">
              <w:t xml:space="preserve"> isoforms</w:t>
            </w:r>
          </w:p>
        </w:tc>
        <w:tc>
          <w:tcPr>
            <w:tcW w:w="1842" w:type="dxa"/>
          </w:tcPr>
          <w:p w14:paraId="745312D2" w14:textId="5F385D91" w:rsidR="00A33211" w:rsidRDefault="00A33211" w:rsidP="00AB352A">
            <w:pPr>
              <w:pStyle w:val="NoSpacing"/>
            </w:pPr>
            <w:r>
              <w:t xml:space="preserve">Masses </w:t>
            </w:r>
            <w:r w:rsidR="00F80421">
              <w:t>of svPLA</w:t>
            </w:r>
            <w:r w:rsidR="00F80421" w:rsidRPr="005559D6">
              <w:rPr>
                <w:vertAlign w:val="subscript"/>
              </w:rPr>
              <w:t>2</w:t>
            </w:r>
            <w:r w:rsidR="00F80421">
              <w:t xml:space="preserve">s </w:t>
            </w:r>
            <w:r>
              <w:t xml:space="preserve">identified by Slagboom </w:t>
            </w:r>
            <w:r w:rsidRPr="00343B2A">
              <w:rPr>
                <w:i/>
              </w:rPr>
              <w:t>et al</w:t>
            </w:r>
            <w:r>
              <w:t xml:space="preserve"> </w:t>
            </w:r>
          </w:p>
        </w:tc>
        <w:tc>
          <w:tcPr>
            <w:tcW w:w="1843" w:type="dxa"/>
          </w:tcPr>
          <w:p w14:paraId="4408D308" w14:textId="68657115" w:rsidR="00A33211" w:rsidRDefault="00F80421" w:rsidP="00AB352A">
            <w:pPr>
              <w:pStyle w:val="NoSpacing"/>
            </w:pPr>
            <w:r>
              <w:t>svPLA</w:t>
            </w:r>
            <w:r w:rsidRPr="00E7130E">
              <w:rPr>
                <w:vertAlign w:val="subscript"/>
              </w:rPr>
              <w:t>2</w:t>
            </w:r>
            <w:r>
              <w:rPr>
                <w:vertAlign w:val="subscript"/>
              </w:rPr>
              <w:t xml:space="preserve"> </w:t>
            </w:r>
            <w:r>
              <w:t>bioactivities f</w:t>
            </w:r>
            <w:r w:rsidR="00A33211">
              <w:t xml:space="preserve">ound in cresol red </w:t>
            </w:r>
            <w:r w:rsidR="00D70753">
              <w:t>PLA</w:t>
            </w:r>
            <w:r w:rsidR="00D70753" w:rsidRPr="00343B2A">
              <w:rPr>
                <w:vertAlign w:val="subscript"/>
              </w:rPr>
              <w:t>2</w:t>
            </w:r>
            <w:r w:rsidR="00D70753">
              <w:t xml:space="preserve"> </w:t>
            </w:r>
            <w:r w:rsidR="00A33211">
              <w:t>assay</w:t>
            </w:r>
          </w:p>
        </w:tc>
        <w:tc>
          <w:tcPr>
            <w:tcW w:w="2078" w:type="dxa"/>
          </w:tcPr>
          <w:p w14:paraId="2194BEA5" w14:textId="106A7D4A" w:rsidR="00A33211" w:rsidRDefault="00F80421" w:rsidP="00AB352A">
            <w:pPr>
              <w:pStyle w:val="NoSpacing"/>
            </w:pPr>
            <w:r>
              <w:t>svPLA</w:t>
            </w:r>
            <w:r w:rsidRPr="00E7130E">
              <w:rPr>
                <w:vertAlign w:val="subscript"/>
              </w:rPr>
              <w:t>2</w:t>
            </w:r>
            <w:r>
              <w:t xml:space="preserve"> bioactivities found </w:t>
            </w:r>
            <w:r w:rsidR="00A33211">
              <w:t xml:space="preserve">in </w:t>
            </w:r>
            <w:r w:rsidR="00D70753">
              <w:t>f</w:t>
            </w:r>
            <w:r w:rsidR="00A33211">
              <w:t xml:space="preserve">luorescein </w:t>
            </w:r>
            <w:r w:rsidR="00D70753">
              <w:t>PLA</w:t>
            </w:r>
            <w:r w:rsidR="00D70753" w:rsidRPr="005D24F1">
              <w:rPr>
                <w:vertAlign w:val="subscript"/>
              </w:rPr>
              <w:t>2</w:t>
            </w:r>
            <w:r w:rsidR="00D70753">
              <w:t xml:space="preserve"> </w:t>
            </w:r>
            <w:r w:rsidR="00A33211">
              <w:t>assay</w:t>
            </w:r>
          </w:p>
        </w:tc>
      </w:tr>
      <w:tr w:rsidR="00F80421" w14:paraId="2B65790E" w14:textId="77777777" w:rsidTr="006258FC">
        <w:tc>
          <w:tcPr>
            <w:tcW w:w="2151" w:type="dxa"/>
          </w:tcPr>
          <w:p w14:paraId="78EC5F45" w14:textId="092CF971" w:rsidR="00A33211" w:rsidRPr="005559D6" w:rsidRDefault="00A33211" w:rsidP="00AB352A">
            <w:pPr>
              <w:pStyle w:val="NoSpacing"/>
              <w:rPr>
                <w:i/>
              </w:rPr>
            </w:pPr>
            <w:r w:rsidRPr="005559D6">
              <w:rPr>
                <w:i/>
              </w:rPr>
              <w:t xml:space="preserve">Bothrops </w:t>
            </w:r>
            <w:r w:rsidR="008F69AF">
              <w:rPr>
                <w:i/>
              </w:rPr>
              <w:t>a</w:t>
            </w:r>
            <w:r w:rsidRPr="005559D6">
              <w:rPr>
                <w:i/>
              </w:rPr>
              <w:t>sper</w:t>
            </w:r>
          </w:p>
        </w:tc>
        <w:tc>
          <w:tcPr>
            <w:tcW w:w="4976" w:type="dxa"/>
          </w:tcPr>
          <w:p w14:paraId="5A932CD4" w14:textId="77777777" w:rsidR="00A33211" w:rsidRDefault="00A33211" w:rsidP="00AB352A">
            <w:pPr>
              <w:pStyle w:val="NoSpacing"/>
              <w:jc w:val="center"/>
            </w:pPr>
            <w:r>
              <w:t>6</w:t>
            </w:r>
          </w:p>
          <w:p w14:paraId="0C09DCDD" w14:textId="6D86C589" w:rsidR="006C4E79" w:rsidRPr="00A15A5E" w:rsidRDefault="006C4E79" w:rsidP="006C4E79">
            <w:pPr>
              <w:pStyle w:val="NoSpacing"/>
              <w:jc w:val="both"/>
              <w:rPr>
                <w:i/>
                <w:iCs/>
                <w:sz w:val="14"/>
                <w:szCs w:val="14"/>
                <w:lang w:val="fr-FR"/>
              </w:rPr>
            </w:pPr>
            <w:r w:rsidRPr="00A15A5E">
              <w:rPr>
                <w:i/>
                <w:iCs/>
                <w:sz w:val="14"/>
                <w:szCs w:val="14"/>
                <w:lang w:val="fr-FR"/>
              </w:rPr>
              <w:t xml:space="preserve">11. </w:t>
            </w:r>
            <w:r w:rsidRPr="000B0EDD">
              <w:rPr>
                <w:i/>
                <w:iCs/>
                <w:sz w:val="14"/>
                <w:szCs w:val="14"/>
                <w:lang w:val="fr-FR"/>
              </w:rPr>
              <w:t>P24605 (PA2H2_BOTAS) L</w:t>
            </w:r>
            <w:r w:rsidRPr="00F550BD">
              <w:rPr>
                <w:i/>
                <w:iCs/>
                <w:sz w:val="14"/>
                <w:szCs w:val="14"/>
                <w:lang w:val="fr-FR"/>
              </w:rPr>
              <w:t> </w:t>
            </w:r>
            <w:r w:rsidRPr="000B0EDD">
              <w:rPr>
                <w:i/>
                <w:iCs/>
                <w:sz w:val="14"/>
                <w:szCs w:val="14"/>
                <w:lang w:val="fr-FR"/>
              </w:rPr>
              <w:t>137, M:</w:t>
            </w:r>
            <w:r w:rsidRPr="00F550BD">
              <w:rPr>
                <w:i/>
                <w:iCs/>
                <w:sz w:val="14"/>
                <w:szCs w:val="14"/>
                <w:lang w:val="fr-FR"/>
              </w:rPr>
              <w:t xml:space="preserve"> </w:t>
            </w:r>
            <w:r w:rsidRPr="000B0EDD">
              <w:rPr>
                <w:i/>
                <w:iCs/>
                <w:sz w:val="14"/>
                <w:szCs w:val="14"/>
                <w:lang w:val="fr-FR"/>
              </w:rPr>
              <w:t>15,509 Da</w:t>
            </w:r>
          </w:p>
          <w:p w14:paraId="716AC840" w14:textId="77777777" w:rsidR="006C4E79" w:rsidRPr="00A15A5E" w:rsidRDefault="006C4E79" w:rsidP="006C4E79">
            <w:pPr>
              <w:pStyle w:val="NoSpacing"/>
              <w:jc w:val="both"/>
              <w:rPr>
                <w:i/>
                <w:iCs/>
                <w:sz w:val="14"/>
                <w:szCs w:val="14"/>
                <w:lang w:val="fr-FR"/>
              </w:rPr>
            </w:pPr>
            <w:r w:rsidRPr="00A15A5E">
              <w:rPr>
                <w:i/>
                <w:iCs/>
                <w:sz w:val="14"/>
                <w:szCs w:val="14"/>
                <w:lang w:val="fr-FR"/>
              </w:rPr>
              <w:t>2</w:t>
            </w:r>
            <w:r>
              <w:rPr>
                <w:i/>
                <w:iCs/>
                <w:sz w:val="14"/>
                <w:szCs w:val="14"/>
                <w:lang w:val="fr-FR"/>
              </w:rPr>
              <w:t xml:space="preserve">. </w:t>
            </w:r>
            <w:r w:rsidRPr="000B0EDD">
              <w:rPr>
                <w:i/>
                <w:iCs/>
                <w:sz w:val="14"/>
                <w:szCs w:val="14"/>
                <w:lang w:val="fr-FR"/>
              </w:rPr>
              <w:t xml:space="preserve">P20474 (PA2B3_BOTAS) </w:t>
            </w:r>
            <w:r w:rsidRPr="00F550BD">
              <w:rPr>
                <w:i/>
                <w:iCs/>
                <w:sz w:val="14"/>
                <w:szCs w:val="14"/>
                <w:lang w:val="fr-FR"/>
              </w:rPr>
              <w:t>L: 138</w:t>
            </w:r>
            <w:r w:rsidRPr="000B0EDD">
              <w:rPr>
                <w:i/>
                <w:iCs/>
                <w:sz w:val="14"/>
                <w:szCs w:val="14"/>
                <w:lang w:val="fr-FR"/>
              </w:rPr>
              <w:t>, M: 15,751 Da</w:t>
            </w:r>
          </w:p>
          <w:p w14:paraId="28912168" w14:textId="77777777" w:rsidR="006C4E79" w:rsidRPr="00A15A5E" w:rsidRDefault="006C4E79" w:rsidP="006C4E79">
            <w:pPr>
              <w:pStyle w:val="NoSpacing"/>
              <w:jc w:val="both"/>
              <w:rPr>
                <w:i/>
                <w:iCs/>
                <w:sz w:val="14"/>
                <w:szCs w:val="14"/>
                <w:lang w:val="fr-FR"/>
              </w:rPr>
            </w:pPr>
            <w:r w:rsidRPr="00A15A5E">
              <w:rPr>
                <w:i/>
                <w:iCs/>
                <w:sz w:val="14"/>
                <w:szCs w:val="14"/>
                <w:lang w:val="fr-FR"/>
              </w:rPr>
              <w:t>3.</w:t>
            </w:r>
            <w:r>
              <w:rPr>
                <w:i/>
                <w:iCs/>
                <w:sz w:val="14"/>
                <w:szCs w:val="14"/>
                <w:lang w:val="fr-FR"/>
              </w:rPr>
              <w:t xml:space="preserve"> </w:t>
            </w:r>
            <w:r w:rsidRPr="00A15A5E">
              <w:rPr>
                <w:i/>
                <w:iCs/>
                <w:sz w:val="14"/>
                <w:szCs w:val="14"/>
                <w:lang w:val="fr-FR"/>
              </w:rPr>
              <w:t xml:space="preserve">P86389 (PA2A2_BOTAS) </w:t>
            </w:r>
            <w:r>
              <w:rPr>
                <w:i/>
                <w:iCs/>
                <w:sz w:val="14"/>
                <w:szCs w:val="14"/>
                <w:lang w:val="fr-FR"/>
              </w:rPr>
              <w:t xml:space="preserve">L: 124, M: </w:t>
            </w:r>
            <w:r w:rsidRPr="00A15A5E">
              <w:rPr>
                <w:i/>
                <w:iCs/>
                <w:sz w:val="14"/>
                <w:szCs w:val="14"/>
                <w:lang w:val="fr-FR"/>
              </w:rPr>
              <w:t>14,194 Da</w:t>
            </w:r>
          </w:p>
          <w:p w14:paraId="62BB6AD2" w14:textId="77777777" w:rsidR="006C4E79" w:rsidRPr="00A15A5E" w:rsidRDefault="006C4E79" w:rsidP="006C4E79">
            <w:pPr>
              <w:pStyle w:val="NoSpacing"/>
              <w:jc w:val="both"/>
              <w:rPr>
                <w:i/>
                <w:iCs/>
                <w:sz w:val="14"/>
                <w:szCs w:val="14"/>
                <w:lang w:val="fr-FR"/>
              </w:rPr>
            </w:pPr>
            <w:r w:rsidRPr="00A15A5E">
              <w:rPr>
                <w:i/>
                <w:iCs/>
                <w:sz w:val="14"/>
                <w:szCs w:val="14"/>
                <w:lang w:val="fr-FR"/>
              </w:rPr>
              <w:t>4.</w:t>
            </w:r>
            <w:r>
              <w:rPr>
                <w:i/>
                <w:iCs/>
                <w:sz w:val="14"/>
                <w:szCs w:val="14"/>
                <w:lang w:val="fr-FR"/>
              </w:rPr>
              <w:t xml:space="preserve"> </w:t>
            </w:r>
            <w:r w:rsidRPr="00A15A5E">
              <w:rPr>
                <w:i/>
                <w:iCs/>
                <w:sz w:val="14"/>
                <w:szCs w:val="14"/>
                <w:lang w:val="fr-FR"/>
              </w:rPr>
              <w:t xml:space="preserve">P0C616 (PA2HA_BOTAS) </w:t>
            </w:r>
            <w:r>
              <w:rPr>
                <w:i/>
                <w:iCs/>
                <w:sz w:val="14"/>
                <w:szCs w:val="14"/>
                <w:lang w:val="fr-FR"/>
              </w:rPr>
              <w:t xml:space="preserve">L: 137, M: </w:t>
            </w:r>
            <w:r w:rsidRPr="00A15A5E">
              <w:rPr>
                <w:i/>
                <w:iCs/>
                <w:sz w:val="14"/>
                <w:szCs w:val="14"/>
                <w:lang w:val="fr-FR"/>
              </w:rPr>
              <w:t>15.688 Da</w:t>
            </w:r>
          </w:p>
          <w:p w14:paraId="4AFDE489" w14:textId="77777777" w:rsidR="006C4E79" w:rsidRPr="00A15A5E" w:rsidRDefault="006C4E79" w:rsidP="006C4E79">
            <w:pPr>
              <w:pStyle w:val="NoSpacing"/>
              <w:jc w:val="both"/>
              <w:rPr>
                <w:i/>
                <w:iCs/>
                <w:sz w:val="14"/>
                <w:szCs w:val="14"/>
                <w:lang w:val="fr-FR"/>
              </w:rPr>
            </w:pPr>
            <w:r w:rsidRPr="00A15A5E">
              <w:rPr>
                <w:i/>
                <w:iCs/>
                <w:sz w:val="14"/>
                <w:szCs w:val="14"/>
                <w:lang w:val="fr-FR"/>
              </w:rPr>
              <w:t>5.</w:t>
            </w:r>
            <w:r>
              <w:rPr>
                <w:i/>
                <w:iCs/>
                <w:sz w:val="14"/>
                <w:szCs w:val="14"/>
                <w:lang w:val="fr-FR"/>
              </w:rPr>
              <w:t xml:space="preserve"> </w:t>
            </w:r>
            <w:r w:rsidRPr="00A15A5E">
              <w:rPr>
                <w:i/>
                <w:iCs/>
                <w:sz w:val="14"/>
                <w:szCs w:val="14"/>
                <w:lang w:val="fr-FR"/>
              </w:rPr>
              <w:t xml:space="preserve">Q9PVE3 (PA2H3_BOTAS) </w:t>
            </w:r>
            <w:r>
              <w:rPr>
                <w:i/>
                <w:iCs/>
                <w:sz w:val="14"/>
                <w:szCs w:val="14"/>
                <w:lang w:val="fr-FR"/>
              </w:rPr>
              <w:t xml:space="preserve">L: 138, M: </w:t>
            </w:r>
            <w:r w:rsidRPr="00A15A5E">
              <w:rPr>
                <w:i/>
                <w:iCs/>
                <w:sz w:val="14"/>
                <w:szCs w:val="14"/>
                <w:lang w:val="fr-FR"/>
              </w:rPr>
              <w:t>15,559 Da</w:t>
            </w:r>
          </w:p>
          <w:p w14:paraId="1F0FC7EA" w14:textId="09354B57" w:rsidR="006C4E79" w:rsidRDefault="006C4E79" w:rsidP="006258FC">
            <w:pPr>
              <w:pStyle w:val="NoSpacing"/>
            </w:pPr>
            <w:r w:rsidRPr="00A15A5E">
              <w:rPr>
                <w:i/>
                <w:iCs/>
                <w:sz w:val="14"/>
                <w:szCs w:val="14"/>
                <w:lang w:val="fr-FR"/>
              </w:rPr>
              <w:t>6.</w:t>
            </w:r>
            <w:r>
              <w:rPr>
                <w:i/>
                <w:iCs/>
                <w:sz w:val="14"/>
                <w:szCs w:val="14"/>
                <w:lang w:val="fr-FR"/>
              </w:rPr>
              <w:t xml:space="preserve"> </w:t>
            </w:r>
            <w:r w:rsidRPr="00A15A5E">
              <w:rPr>
                <w:i/>
                <w:iCs/>
                <w:sz w:val="14"/>
                <w:szCs w:val="14"/>
                <w:lang w:val="fr-FR"/>
              </w:rPr>
              <w:t>Q9PRT7 (PA2H4_BOTAS) L: 23, M: 2,512 Da (Fragment)</w:t>
            </w:r>
          </w:p>
        </w:tc>
        <w:tc>
          <w:tcPr>
            <w:tcW w:w="1842" w:type="dxa"/>
          </w:tcPr>
          <w:p w14:paraId="28F9CBC9" w14:textId="6508E39D" w:rsidR="00A33211" w:rsidRDefault="00A33211" w:rsidP="00AB352A">
            <w:pPr>
              <w:pStyle w:val="NoSpacing"/>
              <w:jc w:val="center"/>
            </w:pPr>
            <w:r>
              <w:t>4</w:t>
            </w:r>
          </w:p>
        </w:tc>
        <w:tc>
          <w:tcPr>
            <w:tcW w:w="1843" w:type="dxa"/>
          </w:tcPr>
          <w:p w14:paraId="3B751A93" w14:textId="3205F0F6" w:rsidR="00A33211" w:rsidRDefault="00A33211" w:rsidP="00AB352A">
            <w:pPr>
              <w:pStyle w:val="NoSpacing"/>
              <w:jc w:val="center"/>
            </w:pPr>
            <w:r>
              <w:t>2</w:t>
            </w:r>
          </w:p>
        </w:tc>
        <w:tc>
          <w:tcPr>
            <w:tcW w:w="2078" w:type="dxa"/>
          </w:tcPr>
          <w:p w14:paraId="16894695" w14:textId="77777777" w:rsidR="00A33211" w:rsidRDefault="00A33211" w:rsidP="00AB352A">
            <w:pPr>
              <w:pStyle w:val="NoSpacing"/>
              <w:jc w:val="center"/>
            </w:pPr>
            <w:r>
              <w:t>6</w:t>
            </w:r>
          </w:p>
        </w:tc>
      </w:tr>
      <w:tr w:rsidR="00D22C34" w14:paraId="47A81916" w14:textId="77777777" w:rsidTr="00D22C34">
        <w:tc>
          <w:tcPr>
            <w:tcW w:w="2151" w:type="dxa"/>
          </w:tcPr>
          <w:p w14:paraId="6EE1C707" w14:textId="0BF5721F" w:rsidR="006C4E79" w:rsidRPr="005559D6" w:rsidRDefault="006C4E79" w:rsidP="006C4E79">
            <w:pPr>
              <w:pStyle w:val="NoSpacing"/>
              <w:rPr>
                <w:i/>
              </w:rPr>
            </w:pPr>
            <w:r w:rsidRPr="005559D6">
              <w:rPr>
                <w:i/>
              </w:rPr>
              <w:t xml:space="preserve">Daboia </w:t>
            </w:r>
            <w:r>
              <w:rPr>
                <w:i/>
              </w:rPr>
              <w:t>russelii</w:t>
            </w:r>
            <w:r w:rsidRPr="005559D6">
              <w:rPr>
                <w:i/>
              </w:rPr>
              <w:t xml:space="preserve"> </w:t>
            </w:r>
            <w:r>
              <w:rPr>
                <w:i/>
              </w:rPr>
              <w:t>russelii</w:t>
            </w:r>
          </w:p>
        </w:tc>
        <w:tc>
          <w:tcPr>
            <w:tcW w:w="4976" w:type="dxa"/>
          </w:tcPr>
          <w:p w14:paraId="0CEF1DB9" w14:textId="77777777" w:rsidR="006C4E79" w:rsidRDefault="006C4E79" w:rsidP="006C4E79">
            <w:pPr>
              <w:pStyle w:val="NoSpacing"/>
              <w:jc w:val="center"/>
            </w:pPr>
            <w:r>
              <w:t>20</w:t>
            </w:r>
          </w:p>
          <w:p w14:paraId="4C53EEB7" w14:textId="77777777" w:rsidR="006C4E79" w:rsidRPr="00A15A5E" w:rsidRDefault="006C4E79" w:rsidP="006C4E79">
            <w:pPr>
              <w:pStyle w:val="NoSpacing"/>
              <w:jc w:val="both"/>
              <w:rPr>
                <w:i/>
                <w:iCs/>
                <w:sz w:val="14"/>
                <w:szCs w:val="14"/>
              </w:rPr>
            </w:pPr>
            <w:r w:rsidRPr="00A15A5E">
              <w:rPr>
                <w:i/>
                <w:iCs/>
                <w:sz w:val="14"/>
                <w:szCs w:val="14"/>
              </w:rPr>
              <w:t xml:space="preserve">1. </w:t>
            </w:r>
            <w:r w:rsidRPr="0005225B">
              <w:rPr>
                <w:i/>
                <w:iCs/>
                <w:sz w:val="14"/>
                <w:szCs w:val="14"/>
              </w:rPr>
              <w:t>P59071 (PA2B8_DABRR)</w:t>
            </w:r>
            <w:r w:rsidRPr="00A15A5E">
              <w:rPr>
                <w:i/>
                <w:iCs/>
                <w:sz w:val="14"/>
                <w:szCs w:val="14"/>
              </w:rPr>
              <w:t xml:space="preserve"> L</w:t>
            </w:r>
            <w:r>
              <w:rPr>
                <w:i/>
                <w:iCs/>
                <w:sz w:val="14"/>
                <w:szCs w:val="14"/>
              </w:rPr>
              <w:t>:</w:t>
            </w:r>
            <w:r w:rsidRPr="00A15A5E">
              <w:rPr>
                <w:i/>
                <w:iCs/>
                <w:sz w:val="14"/>
                <w:szCs w:val="14"/>
              </w:rPr>
              <w:t> </w:t>
            </w:r>
            <w:r>
              <w:rPr>
                <w:i/>
                <w:iCs/>
                <w:sz w:val="14"/>
                <w:szCs w:val="14"/>
              </w:rPr>
              <w:t>121</w:t>
            </w:r>
            <w:r w:rsidRPr="00A15A5E">
              <w:rPr>
                <w:i/>
                <w:iCs/>
                <w:sz w:val="14"/>
                <w:szCs w:val="14"/>
              </w:rPr>
              <w:t xml:space="preserve">, M: </w:t>
            </w:r>
            <w:r>
              <w:rPr>
                <w:i/>
                <w:iCs/>
                <w:sz w:val="14"/>
                <w:szCs w:val="14"/>
              </w:rPr>
              <w:t>13,611</w:t>
            </w:r>
            <w:r w:rsidRPr="00A15A5E">
              <w:rPr>
                <w:i/>
                <w:iCs/>
                <w:sz w:val="14"/>
                <w:szCs w:val="14"/>
              </w:rPr>
              <w:t xml:space="preserve"> Da</w:t>
            </w:r>
          </w:p>
          <w:p w14:paraId="4AF9B846" w14:textId="77777777" w:rsidR="006C4E79" w:rsidRDefault="006C4E79" w:rsidP="006C4E79">
            <w:pPr>
              <w:pStyle w:val="NoSpacing"/>
              <w:jc w:val="both"/>
              <w:rPr>
                <w:i/>
                <w:iCs/>
                <w:sz w:val="14"/>
                <w:szCs w:val="14"/>
                <w:lang w:val="fr-FR"/>
              </w:rPr>
            </w:pPr>
            <w:r w:rsidRPr="00A15A5E">
              <w:rPr>
                <w:i/>
                <w:iCs/>
                <w:sz w:val="14"/>
                <w:szCs w:val="14"/>
              </w:rPr>
              <w:t xml:space="preserve">2. </w:t>
            </w:r>
            <w:r w:rsidRPr="0005225B">
              <w:rPr>
                <w:i/>
                <w:iCs/>
                <w:sz w:val="14"/>
                <w:szCs w:val="14"/>
              </w:rPr>
              <w:t>A8CG86 (PA2A1_DABRR)</w:t>
            </w:r>
            <w:r w:rsidRPr="0005225B" w:rsidDel="0005225B">
              <w:rPr>
                <w:i/>
                <w:iCs/>
                <w:sz w:val="14"/>
                <w:szCs w:val="14"/>
              </w:rPr>
              <w:t xml:space="preserve"> </w:t>
            </w:r>
            <w:r>
              <w:rPr>
                <w:i/>
                <w:iCs/>
                <w:sz w:val="14"/>
                <w:szCs w:val="14"/>
              </w:rPr>
              <w:t>L: 138, M: 15,328</w:t>
            </w:r>
            <w:r>
              <w:rPr>
                <w:i/>
                <w:iCs/>
                <w:sz w:val="14"/>
                <w:szCs w:val="14"/>
                <w:lang w:val="fr-FR"/>
              </w:rPr>
              <w:t>9 Da</w:t>
            </w:r>
          </w:p>
          <w:p w14:paraId="691F2E71" w14:textId="77777777" w:rsidR="006C4E79" w:rsidRDefault="006C4E79" w:rsidP="006C4E79">
            <w:pPr>
              <w:pStyle w:val="NoSpacing"/>
              <w:jc w:val="both"/>
              <w:rPr>
                <w:i/>
                <w:iCs/>
                <w:sz w:val="14"/>
                <w:szCs w:val="14"/>
                <w:lang w:val="fr-FR"/>
              </w:rPr>
            </w:pPr>
            <w:r>
              <w:rPr>
                <w:i/>
                <w:iCs/>
                <w:sz w:val="14"/>
                <w:szCs w:val="14"/>
                <w:lang w:val="fr-FR"/>
              </w:rPr>
              <w:t xml:space="preserve">3. </w:t>
            </w:r>
            <w:r w:rsidRPr="0005225B">
              <w:rPr>
                <w:i/>
                <w:iCs/>
                <w:sz w:val="14"/>
                <w:szCs w:val="14"/>
                <w:lang w:val="fr-FR"/>
              </w:rPr>
              <w:t>P84674 (PA2B5_DABRR)</w:t>
            </w:r>
            <w:r>
              <w:rPr>
                <w:i/>
                <w:iCs/>
                <w:sz w:val="14"/>
                <w:szCs w:val="14"/>
                <w:lang w:val="fr-FR"/>
              </w:rPr>
              <w:t xml:space="preserve"> L: 121, M: 13,587 Da</w:t>
            </w:r>
          </w:p>
          <w:p w14:paraId="6C459D29" w14:textId="77777777" w:rsidR="006C4E79" w:rsidRDefault="006C4E79" w:rsidP="006C4E79">
            <w:pPr>
              <w:pStyle w:val="NoSpacing"/>
              <w:jc w:val="both"/>
              <w:rPr>
                <w:i/>
                <w:iCs/>
                <w:sz w:val="14"/>
                <w:szCs w:val="14"/>
                <w:lang w:val="fr-FR"/>
              </w:rPr>
            </w:pPr>
            <w:r>
              <w:rPr>
                <w:i/>
                <w:iCs/>
                <w:sz w:val="14"/>
                <w:szCs w:val="14"/>
                <w:lang w:val="fr-FR"/>
              </w:rPr>
              <w:lastRenderedPageBreak/>
              <w:t xml:space="preserve">4. </w:t>
            </w:r>
            <w:r w:rsidRPr="0005225B">
              <w:rPr>
                <w:i/>
                <w:iCs/>
                <w:sz w:val="14"/>
                <w:szCs w:val="14"/>
                <w:lang w:val="fr-FR"/>
              </w:rPr>
              <w:t>P81458 (PA2B_DABRR)</w:t>
            </w:r>
            <w:r>
              <w:rPr>
                <w:i/>
                <w:iCs/>
                <w:sz w:val="14"/>
                <w:szCs w:val="14"/>
                <w:lang w:val="fr-FR"/>
              </w:rPr>
              <w:t xml:space="preserve"> L: 121, M: 13,626 Da</w:t>
            </w:r>
          </w:p>
          <w:p w14:paraId="45AB0E41" w14:textId="77777777" w:rsidR="006C4E79" w:rsidRDefault="006C4E79" w:rsidP="006C4E79">
            <w:pPr>
              <w:pStyle w:val="NoSpacing"/>
              <w:jc w:val="both"/>
              <w:rPr>
                <w:i/>
                <w:iCs/>
                <w:sz w:val="14"/>
                <w:szCs w:val="14"/>
                <w:lang w:val="fr-FR"/>
              </w:rPr>
            </w:pPr>
            <w:r>
              <w:rPr>
                <w:i/>
                <w:iCs/>
                <w:sz w:val="14"/>
                <w:szCs w:val="14"/>
                <w:lang w:val="fr-FR"/>
              </w:rPr>
              <w:t>5. A8CG89 (PA2B1_DABRR) L: 138, M: 15,864 Da</w:t>
            </w:r>
          </w:p>
          <w:p w14:paraId="4E4E9DDE" w14:textId="77777777" w:rsidR="006C4E79" w:rsidRDefault="006C4E79" w:rsidP="006C4E79">
            <w:pPr>
              <w:pStyle w:val="NoSpacing"/>
              <w:jc w:val="both"/>
              <w:rPr>
                <w:i/>
                <w:iCs/>
                <w:sz w:val="14"/>
                <w:szCs w:val="14"/>
                <w:lang w:val="fr-FR"/>
              </w:rPr>
            </w:pPr>
            <w:r>
              <w:rPr>
                <w:i/>
                <w:iCs/>
                <w:sz w:val="14"/>
                <w:szCs w:val="14"/>
                <w:lang w:val="fr-FR"/>
              </w:rPr>
              <w:t xml:space="preserve">6. </w:t>
            </w:r>
            <w:r w:rsidRPr="0005225B">
              <w:rPr>
                <w:i/>
                <w:iCs/>
                <w:sz w:val="14"/>
                <w:szCs w:val="14"/>
                <w:lang w:val="fr-FR"/>
              </w:rPr>
              <w:t>A8CG90 (PA2B2_DABRR)</w:t>
            </w:r>
            <w:r>
              <w:rPr>
                <w:i/>
                <w:iCs/>
                <w:sz w:val="14"/>
                <w:szCs w:val="14"/>
                <w:lang w:val="fr-FR"/>
              </w:rPr>
              <w:t xml:space="preserve"> L: 137, M: 15,461 Da</w:t>
            </w:r>
          </w:p>
          <w:p w14:paraId="390B27B7" w14:textId="77777777" w:rsidR="006C4E79" w:rsidRDefault="006C4E79" w:rsidP="006C4E79">
            <w:pPr>
              <w:pStyle w:val="NoSpacing"/>
              <w:jc w:val="both"/>
              <w:rPr>
                <w:i/>
                <w:iCs/>
                <w:sz w:val="14"/>
                <w:szCs w:val="14"/>
                <w:lang w:val="fr-FR"/>
              </w:rPr>
            </w:pPr>
            <w:r>
              <w:rPr>
                <w:i/>
                <w:iCs/>
                <w:sz w:val="14"/>
                <w:szCs w:val="14"/>
                <w:lang w:val="fr-FR"/>
              </w:rPr>
              <w:t xml:space="preserve">7. </w:t>
            </w:r>
            <w:r w:rsidRPr="0005225B">
              <w:rPr>
                <w:i/>
                <w:iCs/>
                <w:sz w:val="14"/>
                <w:szCs w:val="14"/>
                <w:lang w:val="fr-FR"/>
              </w:rPr>
              <w:t>C0HK16 (PA2BD_DABRR)</w:t>
            </w:r>
            <w:r>
              <w:rPr>
                <w:i/>
                <w:iCs/>
                <w:sz w:val="14"/>
                <w:szCs w:val="14"/>
                <w:lang w:val="fr-FR"/>
              </w:rPr>
              <w:t xml:space="preserve"> L: 121, M: 13,612 Da</w:t>
            </w:r>
          </w:p>
          <w:p w14:paraId="7BFF57B1" w14:textId="77777777" w:rsidR="006C4E79" w:rsidRDefault="006C4E79" w:rsidP="006C4E79">
            <w:pPr>
              <w:pStyle w:val="NoSpacing"/>
              <w:jc w:val="both"/>
              <w:rPr>
                <w:i/>
                <w:iCs/>
                <w:sz w:val="14"/>
                <w:szCs w:val="14"/>
                <w:lang w:val="fr-FR"/>
              </w:rPr>
            </w:pPr>
            <w:r>
              <w:rPr>
                <w:i/>
                <w:iCs/>
                <w:sz w:val="14"/>
                <w:szCs w:val="14"/>
                <w:lang w:val="fr-FR"/>
              </w:rPr>
              <w:t>8.</w:t>
            </w:r>
            <w:r>
              <w:t xml:space="preserve"> </w:t>
            </w:r>
            <w:r>
              <w:rPr>
                <w:i/>
                <w:iCs/>
                <w:sz w:val="14"/>
                <w:szCs w:val="14"/>
                <w:lang w:val="fr-FR"/>
              </w:rPr>
              <w:t>P0DKX1 (PA2N_DABRR) L: 19, M : 2,194 Da (Fragment)</w:t>
            </w:r>
          </w:p>
          <w:p w14:paraId="0DD414B2" w14:textId="77777777" w:rsidR="006C4E79" w:rsidRDefault="006C4E79" w:rsidP="006C4E79">
            <w:pPr>
              <w:pStyle w:val="NoSpacing"/>
              <w:jc w:val="both"/>
              <w:rPr>
                <w:i/>
                <w:iCs/>
                <w:sz w:val="14"/>
                <w:szCs w:val="14"/>
                <w:lang w:val="fr-FR"/>
              </w:rPr>
            </w:pPr>
            <w:r>
              <w:rPr>
                <w:i/>
                <w:iCs/>
                <w:sz w:val="14"/>
                <w:szCs w:val="14"/>
                <w:lang w:val="fr-FR"/>
              </w:rPr>
              <w:t xml:space="preserve">9. </w:t>
            </w:r>
            <w:r w:rsidRPr="0005225B">
              <w:rPr>
                <w:i/>
                <w:iCs/>
                <w:sz w:val="14"/>
                <w:szCs w:val="14"/>
                <w:lang w:val="fr-FR"/>
              </w:rPr>
              <w:t>A8CG87 (PA2A2_DABRR)</w:t>
            </w:r>
            <w:r>
              <w:rPr>
                <w:i/>
                <w:iCs/>
                <w:sz w:val="14"/>
                <w:szCs w:val="14"/>
                <w:lang w:val="fr-FR"/>
              </w:rPr>
              <w:t xml:space="preserve"> L: 138, M : 15,586 Da</w:t>
            </w:r>
          </w:p>
          <w:p w14:paraId="1C2A99A7" w14:textId="77777777" w:rsidR="006C4E79" w:rsidRDefault="006C4E79" w:rsidP="006C4E79">
            <w:pPr>
              <w:pStyle w:val="NoSpacing"/>
              <w:jc w:val="both"/>
              <w:rPr>
                <w:i/>
                <w:iCs/>
                <w:sz w:val="14"/>
                <w:szCs w:val="14"/>
                <w:lang w:val="fr-FR"/>
              </w:rPr>
            </w:pPr>
            <w:r>
              <w:rPr>
                <w:i/>
                <w:iCs/>
                <w:sz w:val="14"/>
                <w:szCs w:val="14"/>
                <w:lang w:val="fr-FR"/>
              </w:rPr>
              <w:t xml:space="preserve">10. </w:t>
            </w:r>
            <w:r w:rsidRPr="0005225B">
              <w:rPr>
                <w:i/>
                <w:iCs/>
                <w:sz w:val="14"/>
                <w:szCs w:val="14"/>
                <w:lang w:val="fr-FR"/>
              </w:rPr>
              <w:t>P86368 (PA2B3_DABRR)</w:t>
            </w:r>
            <w:r>
              <w:rPr>
                <w:i/>
                <w:iCs/>
                <w:sz w:val="14"/>
                <w:szCs w:val="14"/>
                <w:lang w:val="fr-FR"/>
              </w:rPr>
              <w:t> L: 121, M: 13,687 Da</w:t>
            </w:r>
          </w:p>
          <w:p w14:paraId="29555CDB" w14:textId="77777777" w:rsidR="006C4E79" w:rsidRDefault="006C4E79" w:rsidP="006C4E79">
            <w:pPr>
              <w:pStyle w:val="NoSpacing"/>
              <w:jc w:val="both"/>
              <w:rPr>
                <w:i/>
                <w:iCs/>
                <w:sz w:val="14"/>
                <w:szCs w:val="14"/>
                <w:lang w:val="fr-FR"/>
              </w:rPr>
            </w:pPr>
            <w:r>
              <w:rPr>
                <w:i/>
                <w:iCs/>
                <w:sz w:val="14"/>
                <w:szCs w:val="14"/>
                <w:lang w:val="fr-FR"/>
              </w:rPr>
              <w:t xml:space="preserve">11. </w:t>
            </w:r>
            <w:r w:rsidRPr="0005225B">
              <w:rPr>
                <w:i/>
                <w:iCs/>
                <w:sz w:val="14"/>
                <w:szCs w:val="14"/>
                <w:lang w:val="fr-FR"/>
              </w:rPr>
              <w:t>P86529 (PA21_DABRR)</w:t>
            </w:r>
            <w:r>
              <w:rPr>
                <w:i/>
                <w:iCs/>
                <w:sz w:val="14"/>
                <w:szCs w:val="14"/>
                <w:lang w:val="fr-FR"/>
              </w:rPr>
              <w:t xml:space="preserve"> L: 17, M: 1,955 Da</w:t>
            </w:r>
          </w:p>
          <w:p w14:paraId="4AD81872" w14:textId="77777777" w:rsidR="006C4E79" w:rsidRDefault="006C4E79" w:rsidP="006C4E79">
            <w:pPr>
              <w:pStyle w:val="NoSpacing"/>
              <w:jc w:val="both"/>
              <w:rPr>
                <w:i/>
                <w:iCs/>
                <w:sz w:val="14"/>
                <w:szCs w:val="14"/>
                <w:lang w:val="fr-FR"/>
              </w:rPr>
            </w:pPr>
            <w:r>
              <w:rPr>
                <w:i/>
                <w:iCs/>
                <w:sz w:val="14"/>
                <w:szCs w:val="14"/>
                <w:lang w:val="fr-FR"/>
              </w:rPr>
              <w:t xml:space="preserve">12. </w:t>
            </w:r>
            <w:r w:rsidRPr="0005225B">
              <w:rPr>
                <w:i/>
                <w:iCs/>
                <w:sz w:val="14"/>
                <w:szCs w:val="14"/>
                <w:lang w:val="fr-FR"/>
              </w:rPr>
              <w:t>Q2ES53 (Q2ES53_DABRR)</w:t>
            </w:r>
            <w:r>
              <w:rPr>
                <w:i/>
                <w:iCs/>
                <w:sz w:val="14"/>
                <w:szCs w:val="14"/>
                <w:lang w:val="fr-FR"/>
              </w:rPr>
              <w:t xml:space="preserve"> L: 138, M : 15,865 Da</w:t>
            </w:r>
          </w:p>
          <w:p w14:paraId="5F2EB3EA" w14:textId="77777777" w:rsidR="006C4E79" w:rsidRDefault="006C4E79" w:rsidP="006C4E79">
            <w:pPr>
              <w:pStyle w:val="NoSpacing"/>
              <w:jc w:val="both"/>
              <w:rPr>
                <w:i/>
                <w:iCs/>
                <w:sz w:val="14"/>
                <w:szCs w:val="14"/>
                <w:lang w:val="fr-FR"/>
              </w:rPr>
            </w:pPr>
            <w:r>
              <w:rPr>
                <w:i/>
                <w:iCs/>
                <w:sz w:val="14"/>
                <w:szCs w:val="14"/>
                <w:lang w:val="fr-FR"/>
              </w:rPr>
              <w:t xml:space="preserve">13. </w:t>
            </w:r>
            <w:r w:rsidRPr="0005225B">
              <w:rPr>
                <w:i/>
                <w:iCs/>
                <w:sz w:val="14"/>
                <w:szCs w:val="14"/>
                <w:lang w:val="fr-FR"/>
              </w:rPr>
              <w:t>Q2ES52 (Q2ES52_DABRR)</w:t>
            </w:r>
            <w:r>
              <w:rPr>
                <w:i/>
                <w:iCs/>
                <w:sz w:val="14"/>
                <w:szCs w:val="14"/>
                <w:lang w:val="fr-FR"/>
              </w:rPr>
              <w:t> L : 122, M : 13,441 Da</w:t>
            </w:r>
          </w:p>
          <w:p w14:paraId="1DB9046E" w14:textId="77777777" w:rsidR="006C4E79" w:rsidRDefault="006C4E79" w:rsidP="006C4E79">
            <w:pPr>
              <w:pStyle w:val="NoSpacing"/>
              <w:jc w:val="both"/>
              <w:rPr>
                <w:i/>
                <w:iCs/>
                <w:sz w:val="14"/>
                <w:szCs w:val="14"/>
                <w:lang w:val="fr-FR"/>
              </w:rPr>
            </w:pPr>
            <w:r>
              <w:rPr>
                <w:i/>
                <w:iCs/>
                <w:sz w:val="14"/>
                <w:szCs w:val="14"/>
                <w:lang w:val="fr-FR"/>
              </w:rPr>
              <w:t xml:space="preserve">14. </w:t>
            </w:r>
            <w:r w:rsidRPr="0005225B">
              <w:rPr>
                <w:i/>
                <w:iCs/>
                <w:sz w:val="14"/>
                <w:szCs w:val="14"/>
                <w:lang w:val="fr-FR"/>
              </w:rPr>
              <w:t>Q2ES51 (Q2ES51_DABRR)</w:t>
            </w:r>
            <w:r>
              <w:rPr>
                <w:i/>
                <w:iCs/>
                <w:sz w:val="14"/>
                <w:szCs w:val="14"/>
                <w:lang w:val="fr-FR"/>
              </w:rPr>
              <w:t xml:space="preserve"> L : 137, M : 15,123 Da</w:t>
            </w:r>
          </w:p>
          <w:p w14:paraId="5DEBC36E" w14:textId="77777777" w:rsidR="006C4E79" w:rsidRDefault="006C4E79" w:rsidP="006C4E79">
            <w:pPr>
              <w:pStyle w:val="NoSpacing"/>
              <w:jc w:val="both"/>
              <w:rPr>
                <w:i/>
                <w:iCs/>
                <w:sz w:val="14"/>
                <w:szCs w:val="14"/>
                <w:lang w:val="fr-FR"/>
              </w:rPr>
            </w:pPr>
            <w:r>
              <w:rPr>
                <w:i/>
                <w:iCs/>
                <w:sz w:val="14"/>
                <w:szCs w:val="14"/>
                <w:lang w:val="fr-FR"/>
              </w:rPr>
              <w:t xml:space="preserve">15. </w:t>
            </w:r>
            <w:r w:rsidRPr="0005225B">
              <w:rPr>
                <w:i/>
                <w:iCs/>
                <w:sz w:val="14"/>
                <w:szCs w:val="14"/>
                <w:lang w:val="fr-FR"/>
              </w:rPr>
              <w:t>A0A223PK47 (A0A223PK47_DABRR)</w:t>
            </w:r>
            <w:r>
              <w:rPr>
                <w:i/>
                <w:iCs/>
                <w:sz w:val="14"/>
                <w:szCs w:val="14"/>
                <w:lang w:val="fr-FR"/>
              </w:rPr>
              <w:t xml:space="preserve"> L : 704, M : 79,785 Da (Fragment)</w:t>
            </w:r>
          </w:p>
          <w:p w14:paraId="38B53A23" w14:textId="77777777" w:rsidR="006C4E79" w:rsidRDefault="006C4E79" w:rsidP="006C4E79">
            <w:pPr>
              <w:pStyle w:val="NoSpacing"/>
              <w:jc w:val="both"/>
              <w:rPr>
                <w:i/>
                <w:iCs/>
                <w:sz w:val="14"/>
                <w:szCs w:val="14"/>
                <w:lang w:val="fr-FR"/>
              </w:rPr>
            </w:pPr>
            <w:r>
              <w:rPr>
                <w:i/>
                <w:iCs/>
                <w:sz w:val="14"/>
                <w:szCs w:val="14"/>
                <w:lang w:val="fr-FR"/>
              </w:rPr>
              <w:t xml:space="preserve">16. </w:t>
            </w:r>
            <w:r w:rsidRPr="0005225B">
              <w:rPr>
                <w:i/>
                <w:iCs/>
                <w:sz w:val="14"/>
                <w:szCs w:val="14"/>
                <w:lang w:val="fr-FR"/>
              </w:rPr>
              <w:t>B3RFI6 (B3RFI6_DABRR)</w:t>
            </w:r>
            <w:r>
              <w:rPr>
                <w:i/>
                <w:iCs/>
                <w:sz w:val="14"/>
                <w:szCs w:val="14"/>
                <w:lang w:val="fr-FR"/>
              </w:rPr>
              <w:t xml:space="preserve"> L: 138, M: 15,421 Da</w:t>
            </w:r>
          </w:p>
          <w:p w14:paraId="1B842F21" w14:textId="77777777" w:rsidR="006C4E79" w:rsidRDefault="006C4E79" w:rsidP="006C4E79">
            <w:pPr>
              <w:pStyle w:val="NoSpacing"/>
              <w:jc w:val="both"/>
              <w:rPr>
                <w:i/>
                <w:iCs/>
                <w:sz w:val="14"/>
                <w:szCs w:val="14"/>
                <w:lang w:val="fr-FR"/>
              </w:rPr>
            </w:pPr>
            <w:r>
              <w:rPr>
                <w:i/>
                <w:iCs/>
                <w:sz w:val="14"/>
                <w:szCs w:val="14"/>
                <w:lang w:val="fr-FR"/>
              </w:rPr>
              <w:t xml:space="preserve">17. </w:t>
            </w:r>
            <w:r w:rsidRPr="0005225B">
              <w:rPr>
                <w:i/>
                <w:iCs/>
                <w:sz w:val="14"/>
                <w:szCs w:val="14"/>
                <w:lang w:val="fr-FR"/>
              </w:rPr>
              <w:t>B3RFI8 (B3RFI8_DABRR)</w:t>
            </w:r>
            <w:r>
              <w:rPr>
                <w:i/>
                <w:iCs/>
                <w:sz w:val="14"/>
                <w:szCs w:val="14"/>
                <w:lang w:val="fr-FR"/>
              </w:rPr>
              <w:t xml:space="preserve"> L: 137, M: 15,353 Da</w:t>
            </w:r>
          </w:p>
          <w:p w14:paraId="3910B35F" w14:textId="217BDE58" w:rsidR="006C4E79" w:rsidRDefault="006C4E79" w:rsidP="006C4E79">
            <w:pPr>
              <w:pStyle w:val="NoSpacing"/>
              <w:jc w:val="both"/>
              <w:rPr>
                <w:i/>
                <w:iCs/>
                <w:sz w:val="14"/>
                <w:szCs w:val="14"/>
                <w:lang w:val="fr-FR"/>
              </w:rPr>
            </w:pPr>
            <w:r>
              <w:rPr>
                <w:i/>
                <w:iCs/>
                <w:sz w:val="14"/>
                <w:szCs w:val="14"/>
                <w:lang w:val="fr-FR"/>
              </w:rPr>
              <w:t xml:space="preserve">18. </w:t>
            </w:r>
            <w:r w:rsidRPr="0005225B">
              <w:rPr>
                <w:i/>
                <w:iCs/>
                <w:sz w:val="14"/>
                <w:szCs w:val="14"/>
                <w:lang w:val="fr-FR"/>
              </w:rPr>
              <w:t>B3RFI7 (B3RFI7_DABRR)</w:t>
            </w:r>
            <w:r>
              <w:rPr>
                <w:i/>
                <w:iCs/>
                <w:sz w:val="14"/>
                <w:szCs w:val="14"/>
                <w:lang w:val="fr-FR"/>
              </w:rPr>
              <w:t xml:space="preserve"> L: 138, M: 15,652 </w:t>
            </w:r>
            <w:r w:rsidR="00442D0F">
              <w:rPr>
                <w:i/>
                <w:iCs/>
                <w:sz w:val="14"/>
                <w:szCs w:val="14"/>
                <w:lang w:val="fr-FR"/>
              </w:rPr>
              <w:t>Da</w:t>
            </w:r>
          </w:p>
          <w:p w14:paraId="50BE07B2" w14:textId="77777777" w:rsidR="006C4E79" w:rsidRDefault="006C4E79" w:rsidP="006C4E79">
            <w:pPr>
              <w:pStyle w:val="NoSpacing"/>
              <w:jc w:val="both"/>
              <w:rPr>
                <w:i/>
                <w:iCs/>
                <w:sz w:val="14"/>
                <w:szCs w:val="14"/>
                <w:lang w:val="fr-FR"/>
              </w:rPr>
            </w:pPr>
            <w:r>
              <w:rPr>
                <w:i/>
                <w:iCs/>
                <w:sz w:val="14"/>
                <w:szCs w:val="14"/>
                <w:lang w:val="fr-FR"/>
              </w:rPr>
              <w:t xml:space="preserve">19. </w:t>
            </w:r>
            <w:r w:rsidRPr="0005225B">
              <w:rPr>
                <w:i/>
                <w:iCs/>
                <w:sz w:val="14"/>
                <w:szCs w:val="14"/>
                <w:lang w:val="fr-FR"/>
              </w:rPr>
              <w:t>A0A223PK58 (A0A223PK58_DABRR)</w:t>
            </w:r>
            <w:r>
              <w:rPr>
                <w:i/>
                <w:iCs/>
                <w:sz w:val="14"/>
                <w:szCs w:val="14"/>
                <w:lang w:val="fr-FR"/>
              </w:rPr>
              <w:t xml:space="preserve"> L : 792, M : 87,179 Da (Fragment)</w:t>
            </w:r>
          </w:p>
          <w:p w14:paraId="669D598B" w14:textId="4114DBE5" w:rsidR="006C4E79" w:rsidRDefault="006C4E79" w:rsidP="006258FC">
            <w:pPr>
              <w:pStyle w:val="NoSpacing"/>
            </w:pPr>
            <w:r>
              <w:rPr>
                <w:i/>
                <w:iCs/>
                <w:sz w:val="14"/>
                <w:szCs w:val="14"/>
                <w:lang w:val="fr-FR"/>
              </w:rPr>
              <w:t xml:space="preserve">20. </w:t>
            </w:r>
            <w:r w:rsidRPr="0005225B">
              <w:rPr>
                <w:i/>
                <w:iCs/>
                <w:sz w:val="14"/>
                <w:szCs w:val="14"/>
                <w:lang w:val="fr-FR"/>
              </w:rPr>
              <w:t>A0A223PK40 (A0A223PK40_DABRR)</w:t>
            </w:r>
            <w:r>
              <w:rPr>
                <w:i/>
                <w:iCs/>
                <w:sz w:val="14"/>
                <w:szCs w:val="14"/>
                <w:lang w:val="fr-FR"/>
              </w:rPr>
              <w:t xml:space="preserve"> L : 1,396, M : 160,882 Da (Fragment)</w:t>
            </w:r>
          </w:p>
        </w:tc>
        <w:tc>
          <w:tcPr>
            <w:tcW w:w="1842" w:type="dxa"/>
          </w:tcPr>
          <w:p w14:paraId="629CD281" w14:textId="57731896" w:rsidR="006C4E79" w:rsidRDefault="006C4E79" w:rsidP="006C4E79">
            <w:pPr>
              <w:pStyle w:val="NoSpacing"/>
              <w:jc w:val="center"/>
            </w:pPr>
            <w:r>
              <w:lastRenderedPageBreak/>
              <w:t>2</w:t>
            </w:r>
          </w:p>
        </w:tc>
        <w:tc>
          <w:tcPr>
            <w:tcW w:w="1843" w:type="dxa"/>
          </w:tcPr>
          <w:p w14:paraId="3D810908" w14:textId="2E106BF9" w:rsidR="006C4E79" w:rsidRDefault="006C4E79" w:rsidP="006C4E79">
            <w:pPr>
              <w:pStyle w:val="NoSpacing"/>
              <w:jc w:val="center"/>
            </w:pPr>
            <w:r>
              <w:t xml:space="preserve"> n &gt; 3</w:t>
            </w:r>
          </w:p>
        </w:tc>
        <w:tc>
          <w:tcPr>
            <w:tcW w:w="2078" w:type="dxa"/>
          </w:tcPr>
          <w:p w14:paraId="1A444216" w14:textId="64FA6D4F" w:rsidR="006C4E79" w:rsidRDefault="006C4E79" w:rsidP="006C4E79">
            <w:pPr>
              <w:pStyle w:val="NoSpacing"/>
              <w:jc w:val="center"/>
            </w:pPr>
            <w:r>
              <w:t>n.d.</w:t>
            </w:r>
          </w:p>
        </w:tc>
      </w:tr>
      <w:tr w:rsidR="00D22C34" w14:paraId="6F34539D" w14:textId="77777777" w:rsidTr="00D22C34">
        <w:tc>
          <w:tcPr>
            <w:tcW w:w="2151" w:type="dxa"/>
          </w:tcPr>
          <w:p w14:paraId="16D74BB1" w14:textId="6227C49C" w:rsidR="006C4E79" w:rsidRPr="005559D6" w:rsidRDefault="006C4E79" w:rsidP="006C4E79">
            <w:pPr>
              <w:pStyle w:val="NoSpacing"/>
              <w:rPr>
                <w:i/>
              </w:rPr>
            </w:pPr>
            <w:r w:rsidRPr="005559D6">
              <w:rPr>
                <w:i/>
              </w:rPr>
              <w:t xml:space="preserve">Echis </w:t>
            </w:r>
            <w:r>
              <w:rPr>
                <w:i/>
              </w:rPr>
              <w:t>c</w:t>
            </w:r>
            <w:r w:rsidRPr="005559D6">
              <w:rPr>
                <w:i/>
              </w:rPr>
              <w:t xml:space="preserve">oloratus </w:t>
            </w:r>
          </w:p>
        </w:tc>
        <w:tc>
          <w:tcPr>
            <w:tcW w:w="4976" w:type="dxa"/>
          </w:tcPr>
          <w:p w14:paraId="2AB6C7A6" w14:textId="77777777" w:rsidR="006C4E79" w:rsidRDefault="006C4E79" w:rsidP="006C4E79">
            <w:pPr>
              <w:pStyle w:val="NoSpacing"/>
              <w:tabs>
                <w:tab w:val="center" w:pos="1671"/>
                <w:tab w:val="left" w:pos="2515"/>
              </w:tabs>
              <w:jc w:val="center"/>
            </w:pPr>
            <w:r>
              <w:t>11</w:t>
            </w:r>
          </w:p>
          <w:p w14:paraId="02EA63F9" w14:textId="42F80172" w:rsidR="006C4E79" w:rsidRPr="00A15A5E" w:rsidRDefault="006C4E79" w:rsidP="006C4E79">
            <w:pPr>
              <w:pStyle w:val="NoSpacing"/>
              <w:jc w:val="both"/>
              <w:rPr>
                <w:i/>
                <w:iCs/>
                <w:sz w:val="14"/>
                <w:szCs w:val="14"/>
                <w:lang w:val="de-DE"/>
              </w:rPr>
            </w:pPr>
            <w:r w:rsidRPr="00A15A5E">
              <w:rPr>
                <w:i/>
                <w:iCs/>
                <w:sz w:val="14"/>
                <w:szCs w:val="14"/>
                <w:lang w:val="de-DE"/>
              </w:rPr>
              <w:t>1. P0DMT3 (PA2HS_ECHCO) L</w:t>
            </w:r>
            <w:r>
              <w:rPr>
                <w:i/>
                <w:iCs/>
                <w:sz w:val="14"/>
                <w:szCs w:val="14"/>
                <w:lang w:val="de-DE"/>
              </w:rPr>
              <w:t>: 121</w:t>
            </w:r>
            <w:r w:rsidRPr="00A15A5E">
              <w:rPr>
                <w:i/>
                <w:iCs/>
                <w:sz w:val="14"/>
                <w:szCs w:val="14"/>
                <w:lang w:val="de-DE"/>
              </w:rPr>
              <w:t>, M: 1</w:t>
            </w:r>
            <w:r>
              <w:rPr>
                <w:i/>
                <w:iCs/>
                <w:sz w:val="14"/>
                <w:szCs w:val="14"/>
                <w:lang w:val="de-DE"/>
              </w:rPr>
              <w:t>3</w:t>
            </w:r>
            <w:r w:rsidRPr="00A15A5E">
              <w:rPr>
                <w:i/>
                <w:iCs/>
                <w:sz w:val="14"/>
                <w:szCs w:val="14"/>
                <w:lang w:val="de-DE"/>
              </w:rPr>
              <w:t>,</w:t>
            </w:r>
            <w:r>
              <w:rPr>
                <w:i/>
                <w:iCs/>
                <w:sz w:val="14"/>
                <w:szCs w:val="14"/>
                <w:lang w:val="de-DE"/>
              </w:rPr>
              <w:t>7</w:t>
            </w:r>
            <w:r w:rsidRPr="00A15A5E">
              <w:rPr>
                <w:i/>
                <w:iCs/>
                <w:sz w:val="14"/>
                <w:szCs w:val="14"/>
                <w:lang w:val="de-DE"/>
              </w:rPr>
              <w:t>0</w:t>
            </w:r>
            <w:r>
              <w:rPr>
                <w:i/>
                <w:iCs/>
                <w:sz w:val="14"/>
                <w:szCs w:val="14"/>
                <w:lang w:val="de-DE"/>
              </w:rPr>
              <w:t>6</w:t>
            </w:r>
            <w:r w:rsidR="00442D0F">
              <w:rPr>
                <w:i/>
                <w:iCs/>
                <w:sz w:val="14"/>
                <w:szCs w:val="14"/>
                <w:lang w:val="de-DE"/>
              </w:rPr>
              <w:t xml:space="preserve"> Da</w:t>
            </w:r>
          </w:p>
          <w:p w14:paraId="750A0066" w14:textId="77777777" w:rsidR="006C4E79" w:rsidRPr="00A15A5E" w:rsidRDefault="006C4E79" w:rsidP="006C4E79">
            <w:pPr>
              <w:pStyle w:val="NoSpacing"/>
              <w:jc w:val="both"/>
              <w:rPr>
                <w:i/>
                <w:iCs/>
                <w:sz w:val="14"/>
                <w:szCs w:val="14"/>
                <w:lang w:val="de-DE"/>
              </w:rPr>
            </w:pPr>
            <w:r w:rsidRPr="00A15A5E">
              <w:rPr>
                <w:i/>
                <w:iCs/>
                <w:sz w:val="14"/>
                <w:szCs w:val="14"/>
                <w:lang w:val="de-DE"/>
              </w:rPr>
              <w:t xml:space="preserve">2. </w:t>
            </w:r>
            <w:r>
              <w:rPr>
                <w:i/>
                <w:iCs/>
                <w:sz w:val="14"/>
                <w:szCs w:val="14"/>
                <w:lang w:val="de-DE"/>
              </w:rPr>
              <w:t>Q910A0</w:t>
            </w:r>
            <w:r w:rsidRPr="00A15A5E">
              <w:rPr>
                <w:i/>
                <w:iCs/>
                <w:sz w:val="14"/>
                <w:szCs w:val="14"/>
                <w:lang w:val="de-DE"/>
              </w:rPr>
              <w:t xml:space="preserve"> (PA23_</w:t>
            </w:r>
            <w:r w:rsidRPr="000B0EDD">
              <w:rPr>
                <w:i/>
                <w:iCs/>
                <w:sz w:val="14"/>
                <w:szCs w:val="14"/>
                <w:lang w:val="de-DE"/>
              </w:rPr>
              <w:t>ECHCO</w:t>
            </w:r>
            <w:r w:rsidRPr="00A15A5E">
              <w:rPr>
                <w:i/>
                <w:iCs/>
                <w:sz w:val="14"/>
                <w:szCs w:val="14"/>
                <w:lang w:val="de-DE"/>
              </w:rPr>
              <w:t>) L: 138, M: 15,</w:t>
            </w:r>
            <w:r>
              <w:rPr>
                <w:i/>
                <w:iCs/>
                <w:sz w:val="14"/>
                <w:szCs w:val="14"/>
                <w:lang w:val="de-DE"/>
              </w:rPr>
              <w:t>638</w:t>
            </w:r>
            <w:r w:rsidRPr="00A15A5E">
              <w:rPr>
                <w:i/>
                <w:iCs/>
                <w:sz w:val="14"/>
                <w:szCs w:val="14"/>
                <w:lang w:val="de-DE"/>
              </w:rPr>
              <w:t xml:space="preserve"> Da</w:t>
            </w:r>
          </w:p>
          <w:p w14:paraId="1BBE4B0F" w14:textId="77777777" w:rsidR="006C4E79" w:rsidRPr="00A15A5E" w:rsidRDefault="006C4E79" w:rsidP="006C4E79">
            <w:pPr>
              <w:pStyle w:val="NoSpacing"/>
              <w:jc w:val="both"/>
              <w:rPr>
                <w:i/>
                <w:iCs/>
                <w:sz w:val="14"/>
                <w:szCs w:val="14"/>
                <w:lang w:val="de-DE"/>
              </w:rPr>
            </w:pPr>
            <w:r w:rsidRPr="00A15A5E">
              <w:rPr>
                <w:i/>
                <w:iCs/>
                <w:sz w:val="14"/>
                <w:szCs w:val="14"/>
                <w:lang w:val="de-DE"/>
              </w:rPr>
              <w:t xml:space="preserve">3. </w:t>
            </w:r>
            <w:r>
              <w:rPr>
                <w:i/>
                <w:iCs/>
                <w:sz w:val="14"/>
                <w:szCs w:val="14"/>
                <w:lang w:val="de-DE"/>
              </w:rPr>
              <w:t>B5U6Y4</w:t>
            </w:r>
            <w:r w:rsidRPr="00A15A5E">
              <w:rPr>
                <w:i/>
                <w:iCs/>
                <w:sz w:val="14"/>
                <w:szCs w:val="14"/>
                <w:lang w:val="de-DE"/>
              </w:rPr>
              <w:t xml:space="preserve"> (P</w:t>
            </w:r>
            <w:r>
              <w:rPr>
                <w:i/>
                <w:iCs/>
                <w:sz w:val="14"/>
                <w:szCs w:val="14"/>
                <w:lang w:val="de-DE"/>
              </w:rPr>
              <w:t>A2HS</w:t>
            </w:r>
            <w:r w:rsidRPr="00A15A5E">
              <w:rPr>
                <w:i/>
                <w:iCs/>
                <w:sz w:val="14"/>
                <w:szCs w:val="14"/>
                <w:lang w:val="de-DE"/>
              </w:rPr>
              <w:t>_</w:t>
            </w:r>
            <w:r w:rsidRPr="000B0EDD">
              <w:rPr>
                <w:i/>
                <w:iCs/>
                <w:sz w:val="14"/>
                <w:szCs w:val="14"/>
                <w:lang w:val="de-DE"/>
              </w:rPr>
              <w:t>ECHCO</w:t>
            </w:r>
            <w:r w:rsidRPr="00A15A5E">
              <w:rPr>
                <w:i/>
                <w:iCs/>
                <w:sz w:val="14"/>
                <w:szCs w:val="14"/>
                <w:lang w:val="de-DE"/>
              </w:rPr>
              <w:t>) L: 1</w:t>
            </w:r>
            <w:r>
              <w:rPr>
                <w:i/>
                <w:iCs/>
                <w:sz w:val="14"/>
                <w:szCs w:val="14"/>
                <w:lang w:val="de-DE"/>
              </w:rPr>
              <w:t>38</w:t>
            </w:r>
            <w:r w:rsidRPr="00A15A5E">
              <w:rPr>
                <w:i/>
                <w:iCs/>
                <w:sz w:val="14"/>
                <w:szCs w:val="14"/>
                <w:lang w:val="de-DE"/>
              </w:rPr>
              <w:t>, M: 1</w:t>
            </w:r>
            <w:r>
              <w:rPr>
                <w:i/>
                <w:iCs/>
                <w:sz w:val="14"/>
                <w:szCs w:val="14"/>
                <w:lang w:val="de-DE"/>
              </w:rPr>
              <w:t>5</w:t>
            </w:r>
            <w:r w:rsidRPr="00A15A5E">
              <w:rPr>
                <w:i/>
                <w:iCs/>
                <w:sz w:val="14"/>
                <w:szCs w:val="14"/>
                <w:lang w:val="de-DE"/>
              </w:rPr>
              <w:t>,</w:t>
            </w:r>
            <w:r>
              <w:rPr>
                <w:i/>
                <w:iCs/>
                <w:sz w:val="14"/>
                <w:szCs w:val="14"/>
                <w:lang w:val="de-DE"/>
              </w:rPr>
              <w:t xml:space="preserve">634 </w:t>
            </w:r>
            <w:r w:rsidRPr="00A15A5E">
              <w:rPr>
                <w:i/>
                <w:iCs/>
                <w:sz w:val="14"/>
                <w:szCs w:val="14"/>
                <w:lang w:val="de-DE"/>
              </w:rPr>
              <w:t>Da</w:t>
            </w:r>
          </w:p>
          <w:p w14:paraId="6E524E8C" w14:textId="77777777" w:rsidR="006C4E79" w:rsidRPr="00A15A5E" w:rsidRDefault="006C4E79" w:rsidP="006C4E79">
            <w:pPr>
              <w:pStyle w:val="NoSpacing"/>
              <w:jc w:val="both"/>
              <w:rPr>
                <w:i/>
                <w:iCs/>
                <w:sz w:val="14"/>
                <w:szCs w:val="14"/>
                <w:lang w:val="nl-NL"/>
              </w:rPr>
            </w:pPr>
            <w:r w:rsidRPr="00A15A5E">
              <w:rPr>
                <w:i/>
                <w:iCs/>
                <w:sz w:val="14"/>
                <w:szCs w:val="14"/>
                <w:lang w:val="nl-NL"/>
              </w:rPr>
              <w:t>4. Q90ZZ9 (PA21_ECHCO) L: 138, M: 15.770 Da</w:t>
            </w:r>
          </w:p>
          <w:p w14:paraId="669C315D" w14:textId="77777777" w:rsidR="006C4E79" w:rsidRPr="00A15A5E" w:rsidRDefault="006C4E79" w:rsidP="006C4E79">
            <w:pPr>
              <w:pStyle w:val="NoSpacing"/>
              <w:jc w:val="both"/>
              <w:rPr>
                <w:i/>
                <w:iCs/>
                <w:sz w:val="14"/>
                <w:szCs w:val="14"/>
              </w:rPr>
            </w:pPr>
            <w:r w:rsidRPr="00A15A5E">
              <w:rPr>
                <w:i/>
                <w:iCs/>
                <w:sz w:val="14"/>
                <w:szCs w:val="14"/>
              </w:rPr>
              <w:t xml:space="preserve">5. </w:t>
            </w:r>
            <w:r w:rsidRPr="0017018F">
              <w:rPr>
                <w:i/>
                <w:iCs/>
                <w:sz w:val="14"/>
                <w:szCs w:val="14"/>
              </w:rPr>
              <w:t>A0A0A1WC82</w:t>
            </w:r>
            <w:r w:rsidRPr="00A15A5E">
              <w:rPr>
                <w:i/>
                <w:iCs/>
                <w:sz w:val="14"/>
                <w:szCs w:val="14"/>
              </w:rPr>
              <w:t xml:space="preserve"> (</w:t>
            </w:r>
            <w:r w:rsidRPr="0017018F">
              <w:rPr>
                <w:i/>
                <w:iCs/>
                <w:sz w:val="14"/>
                <w:szCs w:val="14"/>
              </w:rPr>
              <w:t>A0A0A1WC82_ECHCO</w:t>
            </w:r>
            <w:r w:rsidRPr="00A15A5E">
              <w:rPr>
                <w:i/>
                <w:iCs/>
                <w:sz w:val="14"/>
                <w:szCs w:val="14"/>
              </w:rPr>
              <w:t>) L: 13</w:t>
            </w:r>
            <w:r>
              <w:rPr>
                <w:i/>
                <w:iCs/>
                <w:sz w:val="14"/>
                <w:szCs w:val="14"/>
              </w:rPr>
              <w:t>7</w:t>
            </w:r>
            <w:r w:rsidRPr="00A15A5E">
              <w:rPr>
                <w:i/>
                <w:iCs/>
                <w:sz w:val="14"/>
                <w:szCs w:val="14"/>
              </w:rPr>
              <w:t>, M: 15,59</w:t>
            </w:r>
            <w:r>
              <w:rPr>
                <w:i/>
                <w:iCs/>
                <w:sz w:val="14"/>
                <w:szCs w:val="14"/>
              </w:rPr>
              <w:t>5</w:t>
            </w:r>
            <w:r w:rsidRPr="00A15A5E">
              <w:rPr>
                <w:i/>
                <w:iCs/>
                <w:sz w:val="14"/>
                <w:szCs w:val="14"/>
              </w:rPr>
              <w:t xml:space="preserve"> Da</w:t>
            </w:r>
          </w:p>
          <w:p w14:paraId="111EBB31" w14:textId="77777777" w:rsidR="006C4E79" w:rsidRDefault="006C4E79" w:rsidP="006C4E79">
            <w:pPr>
              <w:pStyle w:val="NoSpacing"/>
              <w:tabs>
                <w:tab w:val="center" w:pos="1671"/>
                <w:tab w:val="left" w:pos="2515"/>
              </w:tabs>
              <w:rPr>
                <w:i/>
                <w:iCs/>
                <w:sz w:val="14"/>
                <w:szCs w:val="14"/>
              </w:rPr>
            </w:pPr>
            <w:r w:rsidRPr="00A15A5E">
              <w:rPr>
                <w:i/>
                <w:iCs/>
                <w:sz w:val="14"/>
                <w:szCs w:val="14"/>
              </w:rPr>
              <w:t xml:space="preserve">6. A0A081DUB1 (A0A081DUB1_ECHCO) L: 151, M:16,855 Da </w:t>
            </w:r>
          </w:p>
          <w:p w14:paraId="63000AAF" w14:textId="77777777" w:rsidR="006C4E79" w:rsidRDefault="006C4E79" w:rsidP="006C4E79">
            <w:pPr>
              <w:pStyle w:val="NoSpacing"/>
              <w:tabs>
                <w:tab w:val="center" w:pos="1671"/>
                <w:tab w:val="left" w:pos="2515"/>
              </w:tabs>
              <w:rPr>
                <w:i/>
                <w:iCs/>
                <w:sz w:val="14"/>
                <w:szCs w:val="14"/>
              </w:rPr>
            </w:pPr>
            <w:r>
              <w:rPr>
                <w:i/>
                <w:iCs/>
                <w:sz w:val="14"/>
                <w:szCs w:val="14"/>
              </w:rPr>
              <w:t xml:space="preserve">7. </w:t>
            </w:r>
            <w:r w:rsidRPr="0017018F">
              <w:rPr>
                <w:i/>
                <w:iCs/>
                <w:sz w:val="14"/>
                <w:szCs w:val="14"/>
              </w:rPr>
              <w:t>A0A0A1WCG3 (A0A0A1WCG3_ECHCO)</w:t>
            </w:r>
            <w:r>
              <w:rPr>
                <w:i/>
                <w:iCs/>
                <w:sz w:val="14"/>
                <w:szCs w:val="14"/>
              </w:rPr>
              <w:t xml:space="preserve"> L: 138, M: 15,674 Da</w:t>
            </w:r>
          </w:p>
          <w:p w14:paraId="13A6CB25" w14:textId="77777777" w:rsidR="006C4E79" w:rsidRDefault="006C4E79" w:rsidP="006C4E79">
            <w:pPr>
              <w:pStyle w:val="NoSpacing"/>
              <w:tabs>
                <w:tab w:val="center" w:pos="1671"/>
                <w:tab w:val="left" w:pos="2515"/>
              </w:tabs>
              <w:rPr>
                <w:i/>
                <w:iCs/>
                <w:sz w:val="14"/>
                <w:szCs w:val="14"/>
              </w:rPr>
            </w:pPr>
            <w:r>
              <w:rPr>
                <w:i/>
                <w:iCs/>
                <w:sz w:val="14"/>
                <w:szCs w:val="14"/>
              </w:rPr>
              <w:t xml:space="preserve">8. </w:t>
            </w:r>
            <w:r w:rsidRPr="008718B7">
              <w:rPr>
                <w:i/>
                <w:iCs/>
                <w:sz w:val="14"/>
                <w:szCs w:val="14"/>
              </w:rPr>
              <w:t>A0A0A1WDQ3</w:t>
            </w:r>
            <w:r>
              <w:rPr>
                <w:i/>
                <w:iCs/>
                <w:sz w:val="14"/>
                <w:szCs w:val="14"/>
              </w:rPr>
              <w:t xml:space="preserve"> (</w:t>
            </w:r>
            <w:r w:rsidRPr="008718B7">
              <w:rPr>
                <w:i/>
                <w:iCs/>
                <w:sz w:val="14"/>
                <w:szCs w:val="14"/>
              </w:rPr>
              <w:t>A0A0A1WDQ3_ECHCO</w:t>
            </w:r>
            <w:r>
              <w:rPr>
                <w:i/>
                <w:iCs/>
                <w:sz w:val="14"/>
                <w:szCs w:val="14"/>
              </w:rPr>
              <w:t>) L: 155, M: 16,954 Da (Fragment)</w:t>
            </w:r>
          </w:p>
          <w:p w14:paraId="00CC0FAE" w14:textId="77777777" w:rsidR="006C4E79" w:rsidRDefault="006C4E79" w:rsidP="006C4E79">
            <w:pPr>
              <w:pStyle w:val="NoSpacing"/>
              <w:tabs>
                <w:tab w:val="center" w:pos="1671"/>
                <w:tab w:val="left" w:pos="2515"/>
              </w:tabs>
              <w:rPr>
                <w:i/>
                <w:iCs/>
                <w:sz w:val="14"/>
                <w:szCs w:val="14"/>
              </w:rPr>
            </w:pPr>
            <w:r>
              <w:rPr>
                <w:i/>
                <w:iCs/>
                <w:sz w:val="14"/>
                <w:szCs w:val="14"/>
              </w:rPr>
              <w:t>9.</w:t>
            </w:r>
            <w:r>
              <w:t xml:space="preserve"> </w:t>
            </w:r>
            <w:r w:rsidRPr="008718B7">
              <w:rPr>
                <w:i/>
                <w:iCs/>
                <w:sz w:val="14"/>
                <w:szCs w:val="14"/>
              </w:rPr>
              <w:t>A0A0A1WDL6</w:t>
            </w:r>
            <w:r>
              <w:rPr>
                <w:i/>
                <w:iCs/>
                <w:sz w:val="14"/>
                <w:szCs w:val="14"/>
              </w:rPr>
              <w:t xml:space="preserve"> (</w:t>
            </w:r>
            <w:r w:rsidRPr="008718B7">
              <w:rPr>
                <w:i/>
                <w:iCs/>
                <w:sz w:val="14"/>
                <w:szCs w:val="14"/>
              </w:rPr>
              <w:t>A0A0A1WDL6_ECHCO</w:t>
            </w:r>
            <w:r>
              <w:rPr>
                <w:i/>
                <w:iCs/>
                <w:sz w:val="14"/>
                <w:szCs w:val="14"/>
              </w:rPr>
              <w:t xml:space="preserve">) L: 148, M: 16,636 Da (Fragment) </w:t>
            </w:r>
          </w:p>
          <w:p w14:paraId="2F823365" w14:textId="77777777" w:rsidR="006C4E79" w:rsidRDefault="006C4E79" w:rsidP="006C4E79">
            <w:pPr>
              <w:pStyle w:val="NoSpacing"/>
              <w:tabs>
                <w:tab w:val="center" w:pos="1671"/>
                <w:tab w:val="left" w:pos="2515"/>
              </w:tabs>
              <w:rPr>
                <w:i/>
                <w:iCs/>
                <w:sz w:val="14"/>
                <w:szCs w:val="14"/>
              </w:rPr>
            </w:pPr>
            <w:r>
              <w:rPr>
                <w:i/>
                <w:iCs/>
                <w:sz w:val="14"/>
                <w:szCs w:val="14"/>
              </w:rPr>
              <w:t>10.</w:t>
            </w:r>
            <w:r>
              <w:t xml:space="preserve"> </w:t>
            </w:r>
            <w:r w:rsidRPr="008718B7">
              <w:rPr>
                <w:i/>
                <w:iCs/>
                <w:sz w:val="14"/>
                <w:szCs w:val="14"/>
              </w:rPr>
              <w:t>A0A0A1WC86</w:t>
            </w:r>
            <w:r>
              <w:rPr>
                <w:i/>
                <w:iCs/>
                <w:sz w:val="14"/>
                <w:szCs w:val="14"/>
              </w:rPr>
              <w:t xml:space="preserve"> (</w:t>
            </w:r>
            <w:r w:rsidRPr="008718B7">
              <w:rPr>
                <w:i/>
                <w:iCs/>
                <w:sz w:val="14"/>
                <w:szCs w:val="14"/>
              </w:rPr>
              <w:t>A0A0A1WC86_ECHCO</w:t>
            </w:r>
            <w:r>
              <w:rPr>
                <w:i/>
                <w:iCs/>
                <w:sz w:val="14"/>
                <w:szCs w:val="14"/>
              </w:rPr>
              <w:t>) L: 120, M: 13,353 Da (Fragment)</w:t>
            </w:r>
          </w:p>
          <w:p w14:paraId="5C7F91F3" w14:textId="5844B742" w:rsidR="006C4E79" w:rsidRDefault="006C4E79" w:rsidP="006258FC">
            <w:pPr>
              <w:pStyle w:val="NoSpacing"/>
            </w:pPr>
            <w:r>
              <w:rPr>
                <w:i/>
                <w:iCs/>
                <w:sz w:val="14"/>
                <w:szCs w:val="14"/>
              </w:rPr>
              <w:t xml:space="preserve">11. </w:t>
            </w:r>
            <w:r w:rsidRPr="008718B7">
              <w:rPr>
                <w:i/>
                <w:iCs/>
                <w:sz w:val="14"/>
                <w:szCs w:val="14"/>
              </w:rPr>
              <w:t>A0A0A1WCW3</w:t>
            </w:r>
            <w:r>
              <w:rPr>
                <w:i/>
                <w:iCs/>
                <w:sz w:val="14"/>
                <w:szCs w:val="14"/>
              </w:rPr>
              <w:t xml:space="preserve"> (</w:t>
            </w:r>
            <w:r w:rsidRPr="008718B7">
              <w:rPr>
                <w:i/>
                <w:iCs/>
                <w:sz w:val="14"/>
                <w:szCs w:val="14"/>
              </w:rPr>
              <w:t>A0A0A1WCW3_ECHCO</w:t>
            </w:r>
            <w:r>
              <w:rPr>
                <w:i/>
                <w:iCs/>
                <w:sz w:val="14"/>
                <w:szCs w:val="14"/>
              </w:rPr>
              <w:t>) L: 79, M: 9,265 Da (Fragment)</w:t>
            </w:r>
          </w:p>
        </w:tc>
        <w:tc>
          <w:tcPr>
            <w:tcW w:w="1842" w:type="dxa"/>
          </w:tcPr>
          <w:p w14:paraId="1F8C7AEB" w14:textId="17D07442" w:rsidR="006C4E79" w:rsidRDefault="006C4E79" w:rsidP="006C4E79">
            <w:pPr>
              <w:pStyle w:val="NoSpacing"/>
              <w:jc w:val="center"/>
            </w:pPr>
            <w:r>
              <w:t>n.d.</w:t>
            </w:r>
          </w:p>
        </w:tc>
        <w:tc>
          <w:tcPr>
            <w:tcW w:w="1843" w:type="dxa"/>
          </w:tcPr>
          <w:p w14:paraId="250F1083" w14:textId="35447D6C" w:rsidR="006C4E79" w:rsidRDefault="006C4E79" w:rsidP="006C4E79">
            <w:pPr>
              <w:pStyle w:val="NoSpacing"/>
              <w:jc w:val="center"/>
            </w:pPr>
            <w:r>
              <w:t>2-3</w:t>
            </w:r>
          </w:p>
        </w:tc>
        <w:tc>
          <w:tcPr>
            <w:tcW w:w="2078" w:type="dxa"/>
          </w:tcPr>
          <w:p w14:paraId="4DF94762" w14:textId="2AAE7B1A" w:rsidR="006C4E79" w:rsidRDefault="006C4E79" w:rsidP="006C4E79">
            <w:pPr>
              <w:pStyle w:val="NoSpacing"/>
              <w:jc w:val="center"/>
            </w:pPr>
            <w:r>
              <w:t>n.d.</w:t>
            </w:r>
          </w:p>
        </w:tc>
      </w:tr>
      <w:tr w:rsidR="00D22C34" w14:paraId="3B868DDA" w14:textId="77777777" w:rsidTr="00D22C34">
        <w:tc>
          <w:tcPr>
            <w:tcW w:w="2151" w:type="dxa"/>
          </w:tcPr>
          <w:p w14:paraId="4578A625" w14:textId="02B5538A" w:rsidR="006C4E79" w:rsidRPr="005559D6" w:rsidRDefault="006C4E79" w:rsidP="006C4E79">
            <w:pPr>
              <w:pStyle w:val="NoSpacing"/>
              <w:rPr>
                <w:i/>
              </w:rPr>
            </w:pPr>
            <w:r w:rsidRPr="005559D6">
              <w:rPr>
                <w:i/>
              </w:rPr>
              <w:t xml:space="preserve">Echis </w:t>
            </w:r>
            <w:r>
              <w:rPr>
                <w:i/>
              </w:rPr>
              <w:t>o</w:t>
            </w:r>
            <w:r w:rsidRPr="005559D6">
              <w:rPr>
                <w:i/>
              </w:rPr>
              <w:t>cellatus</w:t>
            </w:r>
          </w:p>
        </w:tc>
        <w:tc>
          <w:tcPr>
            <w:tcW w:w="4976" w:type="dxa"/>
          </w:tcPr>
          <w:p w14:paraId="7318A785" w14:textId="5F373B5D" w:rsidR="006C4E79" w:rsidRDefault="006C4E79" w:rsidP="006C4E79">
            <w:pPr>
              <w:pStyle w:val="NoSpacing"/>
              <w:jc w:val="center"/>
              <w:rPr>
                <w:i/>
                <w:iCs/>
                <w:sz w:val="14"/>
                <w:szCs w:val="14"/>
                <w:lang w:val="de-DE"/>
              </w:rPr>
            </w:pPr>
            <w:r>
              <w:rPr>
                <w:i/>
                <w:iCs/>
                <w:sz w:val="14"/>
                <w:szCs w:val="14"/>
                <w:lang w:val="de-DE"/>
              </w:rPr>
              <w:t>2</w:t>
            </w:r>
          </w:p>
          <w:p w14:paraId="13DF9507" w14:textId="1AF8EAEA" w:rsidR="006C4E79" w:rsidRDefault="006C4E79" w:rsidP="006C4E79">
            <w:pPr>
              <w:pStyle w:val="NoSpacing"/>
              <w:rPr>
                <w:i/>
                <w:iCs/>
                <w:sz w:val="14"/>
                <w:szCs w:val="14"/>
                <w:lang w:val="de-DE"/>
              </w:rPr>
            </w:pPr>
            <w:r w:rsidRPr="006C21E5">
              <w:rPr>
                <w:i/>
                <w:iCs/>
                <w:sz w:val="14"/>
                <w:szCs w:val="14"/>
                <w:lang w:val="de-DE"/>
              </w:rPr>
              <w:t>1.</w:t>
            </w:r>
            <w:r>
              <w:rPr>
                <w:i/>
                <w:iCs/>
                <w:sz w:val="14"/>
                <w:szCs w:val="14"/>
                <w:lang w:val="de-DE"/>
              </w:rPr>
              <w:t xml:space="preserve"> </w:t>
            </w:r>
            <w:r w:rsidRPr="00A15A5E">
              <w:rPr>
                <w:i/>
                <w:iCs/>
                <w:sz w:val="14"/>
                <w:szCs w:val="14"/>
                <w:lang w:val="de-DE"/>
              </w:rPr>
              <w:t>B5U6Y4 (PA2HS_ECHOC)</w:t>
            </w:r>
            <w:r w:rsidR="00442D0F">
              <w:rPr>
                <w:i/>
                <w:iCs/>
                <w:sz w:val="14"/>
                <w:szCs w:val="14"/>
                <w:lang w:val="de-DE"/>
              </w:rPr>
              <w:t>L: 138, M: 15,634 Da</w:t>
            </w:r>
            <w:r>
              <w:rPr>
                <w:i/>
                <w:iCs/>
                <w:sz w:val="14"/>
                <w:szCs w:val="14"/>
                <w:lang w:val="de-DE"/>
              </w:rPr>
              <w:t xml:space="preserve"> </w:t>
            </w:r>
          </w:p>
          <w:p w14:paraId="408AB9E0" w14:textId="6D3C6487" w:rsidR="006C4E79" w:rsidRDefault="006C4E79" w:rsidP="006258FC">
            <w:pPr>
              <w:pStyle w:val="NoSpacing"/>
            </w:pPr>
            <w:r>
              <w:rPr>
                <w:i/>
                <w:iCs/>
                <w:sz w:val="14"/>
                <w:szCs w:val="14"/>
                <w:lang w:val="de-DE"/>
              </w:rPr>
              <w:t xml:space="preserve">2. </w:t>
            </w:r>
            <w:r w:rsidRPr="000C098B">
              <w:rPr>
                <w:i/>
                <w:iCs/>
                <w:sz w:val="14"/>
                <w:szCs w:val="14"/>
                <w:lang w:val="de-DE"/>
              </w:rPr>
              <w:t>P59171 (PA2A5_ECHOC)</w:t>
            </w:r>
            <w:r>
              <w:rPr>
                <w:i/>
                <w:iCs/>
                <w:sz w:val="14"/>
                <w:szCs w:val="14"/>
                <w:lang w:val="de-DE"/>
              </w:rPr>
              <w:t xml:space="preserve"> L: 138, M: 15,705 Da</w:t>
            </w:r>
          </w:p>
        </w:tc>
        <w:tc>
          <w:tcPr>
            <w:tcW w:w="1842" w:type="dxa"/>
          </w:tcPr>
          <w:p w14:paraId="1AF3F3E5" w14:textId="55B9DD3F" w:rsidR="006C4E79" w:rsidRDefault="006C4E79" w:rsidP="006C4E79">
            <w:pPr>
              <w:pStyle w:val="NoSpacing"/>
              <w:jc w:val="center"/>
            </w:pPr>
            <w:r>
              <w:t>2</w:t>
            </w:r>
          </w:p>
        </w:tc>
        <w:tc>
          <w:tcPr>
            <w:tcW w:w="1843" w:type="dxa"/>
          </w:tcPr>
          <w:p w14:paraId="25099773" w14:textId="6B544550" w:rsidR="006C4E79" w:rsidRDefault="006C4E79" w:rsidP="006C4E79">
            <w:pPr>
              <w:pStyle w:val="NoSpacing"/>
              <w:jc w:val="center"/>
            </w:pPr>
            <w:r>
              <w:t>1</w:t>
            </w:r>
          </w:p>
        </w:tc>
        <w:tc>
          <w:tcPr>
            <w:tcW w:w="2078" w:type="dxa"/>
          </w:tcPr>
          <w:p w14:paraId="7C03DEC8" w14:textId="136E5573" w:rsidR="006C4E79" w:rsidRDefault="006C4E79" w:rsidP="006C4E79">
            <w:pPr>
              <w:pStyle w:val="NoSpacing"/>
              <w:jc w:val="center"/>
            </w:pPr>
            <w:r>
              <w:t>n.d.</w:t>
            </w:r>
          </w:p>
        </w:tc>
      </w:tr>
      <w:tr w:rsidR="00D22C34" w14:paraId="788422DB" w14:textId="77777777" w:rsidTr="00D22C34">
        <w:tc>
          <w:tcPr>
            <w:tcW w:w="2151" w:type="dxa"/>
          </w:tcPr>
          <w:p w14:paraId="33FCACF4" w14:textId="0152865D" w:rsidR="006C4E79" w:rsidRPr="005559D6" w:rsidRDefault="006C4E79" w:rsidP="006C4E79">
            <w:pPr>
              <w:pStyle w:val="NoSpacing"/>
              <w:rPr>
                <w:i/>
              </w:rPr>
            </w:pPr>
            <w:r w:rsidRPr="005559D6">
              <w:rPr>
                <w:i/>
              </w:rPr>
              <w:t xml:space="preserve">Oxyuranus </w:t>
            </w:r>
            <w:r>
              <w:rPr>
                <w:i/>
              </w:rPr>
              <w:t>scutellatus</w:t>
            </w:r>
          </w:p>
        </w:tc>
        <w:tc>
          <w:tcPr>
            <w:tcW w:w="4976" w:type="dxa"/>
          </w:tcPr>
          <w:p w14:paraId="4F76FA0D" w14:textId="77777777" w:rsidR="006C4E79" w:rsidRPr="006258FC" w:rsidRDefault="006C4E79" w:rsidP="006C4E79">
            <w:pPr>
              <w:pStyle w:val="NoSpacing"/>
              <w:jc w:val="center"/>
            </w:pPr>
            <w:r w:rsidRPr="006258FC">
              <w:t>12</w:t>
            </w:r>
          </w:p>
          <w:p w14:paraId="2263951F" w14:textId="77777777" w:rsidR="006C4E79" w:rsidRDefault="006C4E79" w:rsidP="006C4E79">
            <w:pPr>
              <w:pStyle w:val="NoSpacing"/>
              <w:rPr>
                <w:i/>
                <w:iCs/>
                <w:sz w:val="14"/>
                <w:szCs w:val="14"/>
                <w:lang w:val="de-DE"/>
              </w:rPr>
            </w:pPr>
            <w:r w:rsidRPr="006C21E5">
              <w:rPr>
                <w:i/>
                <w:iCs/>
                <w:sz w:val="14"/>
                <w:szCs w:val="14"/>
                <w:lang w:val="de-DE"/>
              </w:rPr>
              <w:t>1.</w:t>
            </w:r>
            <w:r>
              <w:rPr>
                <w:i/>
                <w:iCs/>
                <w:sz w:val="14"/>
                <w:szCs w:val="14"/>
                <w:lang w:val="de-DE"/>
              </w:rPr>
              <w:t xml:space="preserve"> </w:t>
            </w:r>
            <w:r w:rsidRPr="0090516F">
              <w:rPr>
                <w:i/>
                <w:iCs/>
                <w:sz w:val="14"/>
                <w:szCs w:val="14"/>
                <w:lang w:val="de-DE"/>
              </w:rPr>
              <w:t xml:space="preserve">P00614 (PA2TA_OXYSC) </w:t>
            </w:r>
            <w:r>
              <w:rPr>
                <w:i/>
                <w:iCs/>
                <w:sz w:val="14"/>
                <w:szCs w:val="14"/>
                <w:lang w:val="de-DE"/>
              </w:rPr>
              <w:t xml:space="preserve">L: 119, M: 13,829 Da </w:t>
            </w:r>
          </w:p>
          <w:p w14:paraId="615C9C47" w14:textId="77777777" w:rsidR="006C4E79" w:rsidRDefault="006C4E79" w:rsidP="006C4E79">
            <w:pPr>
              <w:pStyle w:val="NoSpacing"/>
              <w:rPr>
                <w:i/>
                <w:iCs/>
                <w:sz w:val="14"/>
                <w:szCs w:val="14"/>
                <w:lang w:val="de-DE"/>
              </w:rPr>
            </w:pPr>
            <w:r>
              <w:rPr>
                <w:i/>
                <w:iCs/>
                <w:sz w:val="14"/>
                <w:szCs w:val="14"/>
                <w:lang w:val="de-DE"/>
              </w:rPr>
              <w:t xml:space="preserve">2. </w:t>
            </w:r>
            <w:r w:rsidRPr="0090516F">
              <w:rPr>
                <w:i/>
                <w:iCs/>
                <w:sz w:val="14"/>
                <w:szCs w:val="14"/>
                <w:lang w:val="de-DE"/>
              </w:rPr>
              <w:t xml:space="preserve">Q45Z47 (PA22_OXYSC) </w:t>
            </w:r>
            <w:r>
              <w:rPr>
                <w:i/>
                <w:iCs/>
                <w:sz w:val="14"/>
                <w:szCs w:val="14"/>
                <w:lang w:val="de-DE"/>
              </w:rPr>
              <w:t>L: 146, M: 16,104 Da</w:t>
            </w:r>
          </w:p>
          <w:p w14:paraId="38E43DB7" w14:textId="77777777" w:rsidR="006C4E79" w:rsidRDefault="006C4E79" w:rsidP="006C4E79">
            <w:pPr>
              <w:pStyle w:val="NoSpacing"/>
              <w:rPr>
                <w:i/>
                <w:iCs/>
                <w:sz w:val="14"/>
                <w:szCs w:val="14"/>
                <w:lang w:val="de-DE"/>
              </w:rPr>
            </w:pPr>
            <w:r>
              <w:rPr>
                <w:i/>
                <w:iCs/>
                <w:sz w:val="14"/>
                <w:szCs w:val="14"/>
                <w:lang w:val="de-DE"/>
              </w:rPr>
              <w:t xml:space="preserve">3. </w:t>
            </w:r>
            <w:r w:rsidRPr="0090516F">
              <w:rPr>
                <w:i/>
                <w:iCs/>
                <w:sz w:val="14"/>
                <w:szCs w:val="14"/>
                <w:lang w:val="de-DE"/>
              </w:rPr>
              <w:t>P00615 (PA2TB_OXYSC)</w:t>
            </w:r>
            <w:r>
              <w:rPr>
                <w:i/>
                <w:iCs/>
                <w:sz w:val="14"/>
                <w:szCs w:val="14"/>
                <w:lang w:val="de-DE"/>
              </w:rPr>
              <w:t xml:space="preserve"> L: 145, M: 16,008 Da</w:t>
            </w:r>
          </w:p>
          <w:p w14:paraId="27205ADE" w14:textId="77777777" w:rsidR="006C4E79" w:rsidRDefault="006C4E79" w:rsidP="006C4E79">
            <w:pPr>
              <w:pStyle w:val="NoSpacing"/>
              <w:rPr>
                <w:i/>
                <w:iCs/>
                <w:sz w:val="14"/>
                <w:szCs w:val="14"/>
                <w:lang w:val="de-DE"/>
              </w:rPr>
            </w:pPr>
            <w:r>
              <w:rPr>
                <w:i/>
                <w:iCs/>
                <w:sz w:val="14"/>
                <w:szCs w:val="14"/>
                <w:lang w:val="de-DE"/>
              </w:rPr>
              <w:t xml:space="preserve">4. </w:t>
            </w:r>
            <w:r w:rsidRPr="0090516F">
              <w:rPr>
                <w:i/>
                <w:iCs/>
                <w:sz w:val="14"/>
                <w:szCs w:val="14"/>
                <w:lang w:val="de-DE"/>
              </w:rPr>
              <w:t>P00616 (PA2TG_OXYSC)</w:t>
            </w:r>
            <w:r>
              <w:rPr>
                <w:i/>
                <w:iCs/>
                <w:sz w:val="14"/>
                <w:szCs w:val="14"/>
                <w:lang w:val="de-DE"/>
              </w:rPr>
              <w:t xml:space="preserve"> L: 152, M 16,558 Da</w:t>
            </w:r>
          </w:p>
          <w:p w14:paraId="1F4AB1C5" w14:textId="77777777" w:rsidR="006C4E79" w:rsidRDefault="006C4E79" w:rsidP="006C4E79">
            <w:pPr>
              <w:pStyle w:val="NoSpacing"/>
              <w:rPr>
                <w:i/>
                <w:iCs/>
                <w:sz w:val="14"/>
                <w:szCs w:val="14"/>
                <w:lang w:val="de-DE"/>
              </w:rPr>
            </w:pPr>
            <w:r>
              <w:rPr>
                <w:i/>
                <w:iCs/>
                <w:sz w:val="14"/>
                <w:szCs w:val="14"/>
                <w:lang w:val="de-DE"/>
              </w:rPr>
              <w:t xml:space="preserve">5. </w:t>
            </w:r>
            <w:r w:rsidRPr="0090516F">
              <w:rPr>
                <w:i/>
                <w:iCs/>
                <w:sz w:val="14"/>
                <w:szCs w:val="14"/>
                <w:lang w:val="de-DE"/>
              </w:rPr>
              <w:t>P0CG57 (PA2TC_OXYSC)</w:t>
            </w:r>
            <w:r>
              <w:rPr>
                <w:i/>
                <w:iCs/>
                <w:sz w:val="14"/>
                <w:szCs w:val="14"/>
                <w:lang w:val="de-DE"/>
              </w:rPr>
              <w:t xml:space="preserve"> L: 118, M: 13,313 Da</w:t>
            </w:r>
          </w:p>
          <w:p w14:paraId="0F92921C" w14:textId="77777777" w:rsidR="006C4E79" w:rsidRDefault="006C4E79" w:rsidP="006C4E79">
            <w:pPr>
              <w:pStyle w:val="NoSpacing"/>
              <w:rPr>
                <w:i/>
                <w:iCs/>
                <w:sz w:val="14"/>
                <w:szCs w:val="14"/>
                <w:lang w:val="de-DE"/>
              </w:rPr>
            </w:pPr>
            <w:r>
              <w:rPr>
                <w:i/>
                <w:iCs/>
                <w:sz w:val="14"/>
                <w:szCs w:val="14"/>
                <w:lang w:val="de-DE"/>
              </w:rPr>
              <w:t xml:space="preserve">6. </w:t>
            </w:r>
            <w:r w:rsidRPr="0090516F">
              <w:rPr>
                <w:i/>
                <w:iCs/>
                <w:sz w:val="14"/>
                <w:szCs w:val="14"/>
                <w:lang w:val="de-DE"/>
              </w:rPr>
              <w:t>Q4VRI5 (PA21_OXYSC)</w:t>
            </w:r>
            <w:r>
              <w:rPr>
                <w:i/>
                <w:iCs/>
                <w:sz w:val="14"/>
                <w:szCs w:val="14"/>
                <w:lang w:val="de-DE"/>
              </w:rPr>
              <w:t xml:space="preserve"> L: 154, M 16,898 Da</w:t>
            </w:r>
          </w:p>
          <w:p w14:paraId="04FBF0DA" w14:textId="77777777" w:rsidR="006C4E79" w:rsidRDefault="006C4E79" w:rsidP="006C4E79">
            <w:pPr>
              <w:pStyle w:val="NoSpacing"/>
              <w:rPr>
                <w:i/>
                <w:iCs/>
                <w:sz w:val="14"/>
                <w:szCs w:val="14"/>
                <w:lang w:val="de-DE"/>
              </w:rPr>
            </w:pPr>
            <w:r>
              <w:rPr>
                <w:i/>
                <w:iCs/>
                <w:sz w:val="14"/>
                <w:szCs w:val="14"/>
                <w:lang w:val="de-DE"/>
              </w:rPr>
              <w:t xml:space="preserve">7. </w:t>
            </w:r>
            <w:r w:rsidRPr="002554BD">
              <w:rPr>
                <w:i/>
                <w:iCs/>
                <w:sz w:val="14"/>
                <w:szCs w:val="14"/>
                <w:lang w:val="de-DE"/>
              </w:rPr>
              <w:t>Q7LZG2 (PA2T_OXYSC)</w:t>
            </w:r>
            <w:r>
              <w:rPr>
                <w:i/>
                <w:iCs/>
                <w:sz w:val="14"/>
                <w:szCs w:val="14"/>
                <w:lang w:val="de-DE"/>
              </w:rPr>
              <w:t xml:space="preserve"> L: 27, M 2,901 Da (Fragment)</w:t>
            </w:r>
          </w:p>
          <w:p w14:paraId="505382E8" w14:textId="77777777" w:rsidR="006C4E79" w:rsidRDefault="006C4E79" w:rsidP="006C4E79">
            <w:pPr>
              <w:pStyle w:val="NoSpacing"/>
              <w:rPr>
                <w:i/>
                <w:iCs/>
                <w:sz w:val="14"/>
                <w:szCs w:val="14"/>
                <w:lang w:val="de-DE"/>
              </w:rPr>
            </w:pPr>
            <w:r>
              <w:rPr>
                <w:i/>
                <w:iCs/>
                <w:sz w:val="14"/>
                <w:szCs w:val="14"/>
                <w:lang w:val="de-DE"/>
              </w:rPr>
              <w:t xml:space="preserve">8. </w:t>
            </w:r>
            <w:r w:rsidRPr="002554BD">
              <w:rPr>
                <w:i/>
                <w:iCs/>
                <w:sz w:val="14"/>
                <w:szCs w:val="14"/>
                <w:lang w:val="de-DE"/>
              </w:rPr>
              <w:t>P0DKT7 (PA2CA_OXYSA)</w:t>
            </w:r>
            <w:r>
              <w:rPr>
                <w:i/>
                <w:iCs/>
                <w:sz w:val="14"/>
                <w:szCs w:val="14"/>
                <w:lang w:val="de-DE"/>
              </w:rPr>
              <w:t xml:space="preserve"> L: 20, M: 2,382 Da (Fragment)</w:t>
            </w:r>
          </w:p>
          <w:p w14:paraId="2ED1E276" w14:textId="77777777" w:rsidR="006C4E79" w:rsidRDefault="006C4E79" w:rsidP="006C4E79">
            <w:pPr>
              <w:pStyle w:val="NoSpacing"/>
              <w:rPr>
                <w:i/>
                <w:iCs/>
                <w:sz w:val="14"/>
                <w:szCs w:val="14"/>
                <w:lang w:val="de-DE"/>
              </w:rPr>
            </w:pPr>
            <w:r>
              <w:rPr>
                <w:i/>
                <w:iCs/>
                <w:sz w:val="14"/>
                <w:szCs w:val="14"/>
                <w:lang w:val="de-DE"/>
              </w:rPr>
              <w:t xml:space="preserve">9. </w:t>
            </w:r>
            <w:r w:rsidRPr="002554BD">
              <w:rPr>
                <w:i/>
                <w:iCs/>
                <w:sz w:val="14"/>
                <w:szCs w:val="14"/>
                <w:lang w:val="de-DE"/>
              </w:rPr>
              <w:t>P0DKT9 (PA2CC_OXYSA)</w:t>
            </w:r>
            <w:r>
              <w:rPr>
                <w:i/>
                <w:iCs/>
                <w:sz w:val="14"/>
                <w:szCs w:val="14"/>
                <w:lang w:val="de-DE"/>
              </w:rPr>
              <w:t xml:space="preserve"> L: 40, M 4,473 Da (Fragment)</w:t>
            </w:r>
          </w:p>
          <w:p w14:paraId="44E99D16" w14:textId="77777777" w:rsidR="006C4E79" w:rsidRDefault="006C4E79" w:rsidP="006C4E79">
            <w:pPr>
              <w:pStyle w:val="NoSpacing"/>
              <w:rPr>
                <w:i/>
                <w:iCs/>
                <w:sz w:val="14"/>
                <w:szCs w:val="14"/>
                <w:lang w:val="de-DE"/>
              </w:rPr>
            </w:pPr>
            <w:r>
              <w:rPr>
                <w:i/>
                <w:iCs/>
                <w:sz w:val="14"/>
                <w:szCs w:val="14"/>
                <w:lang w:val="de-DE"/>
              </w:rPr>
              <w:t xml:space="preserve">10. </w:t>
            </w:r>
            <w:r w:rsidRPr="002554BD">
              <w:rPr>
                <w:i/>
                <w:iCs/>
                <w:sz w:val="14"/>
                <w:szCs w:val="14"/>
                <w:lang w:val="de-DE"/>
              </w:rPr>
              <w:t>P0DKU0 (PA2CG_OXYSA)</w:t>
            </w:r>
            <w:r>
              <w:rPr>
                <w:i/>
                <w:iCs/>
                <w:sz w:val="14"/>
                <w:szCs w:val="14"/>
                <w:lang w:val="de-DE"/>
              </w:rPr>
              <w:t xml:space="preserve"> L: 30, M: 3,388 Da (Fragment)</w:t>
            </w:r>
          </w:p>
          <w:p w14:paraId="7683FD06" w14:textId="77777777" w:rsidR="00D22C34" w:rsidRDefault="006C4E79" w:rsidP="006258FC">
            <w:pPr>
              <w:pStyle w:val="NoSpacing"/>
              <w:rPr>
                <w:i/>
                <w:iCs/>
                <w:sz w:val="14"/>
                <w:szCs w:val="14"/>
                <w:lang w:val="de-DE"/>
              </w:rPr>
            </w:pPr>
            <w:r>
              <w:rPr>
                <w:i/>
                <w:iCs/>
                <w:sz w:val="14"/>
                <w:szCs w:val="14"/>
                <w:lang w:val="de-DE"/>
              </w:rPr>
              <w:t xml:space="preserve">11. </w:t>
            </w:r>
            <w:r w:rsidRPr="002554BD">
              <w:rPr>
                <w:i/>
                <w:iCs/>
                <w:sz w:val="14"/>
                <w:szCs w:val="14"/>
                <w:lang w:val="de-DE"/>
              </w:rPr>
              <w:t>P0DKT8 (PA2CB_OXYSA)</w:t>
            </w:r>
            <w:r>
              <w:rPr>
                <w:i/>
                <w:iCs/>
                <w:sz w:val="14"/>
                <w:szCs w:val="14"/>
                <w:lang w:val="de-DE"/>
              </w:rPr>
              <w:t xml:space="preserve"> L: 10, M 1,178 Da  (Fragment)</w:t>
            </w:r>
          </w:p>
          <w:p w14:paraId="7F83CE6D" w14:textId="64ED3733" w:rsidR="006C4E79" w:rsidRPr="006258FC" w:rsidRDefault="006C4E79" w:rsidP="006258FC">
            <w:pPr>
              <w:pStyle w:val="NoSpacing"/>
              <w:rPr>
                <w:i/>
                <w:iCs/>
                <w:sz w:val="14"/>
                <w:szCs w:val="14"/>
                <w:lang w:val="de-DE"/>
              </w:rPr>
            </w:pPr>
            <w:r>
              <w:rPr>
                <w:i/>
                <w:iCs/>
                <w:sz w:val="14"/>
                <w:szCs w:val="14"/>
                <w:lang w:val="de-DE"/>
              </w:rPr>
              <w:t xml:space="preserve">12. </w:t>
            </w:r>
            <w:r w:rsidRPr="002554BD">
              <w:rPr>
                <w:i/>
                <w:iCs/>
                <w:sz w:val="14"/>
                <w:szCs w:val="14"/>
                <w:lang w:val="de-DE"/>
              </w:rPr>
              <w:t>Q7LZG4 (Q7LZG4_OXYSC)</w:t>
            </w:r>
            <w:r>
              <w:rPr>
                <w:i/>
                <w:iCs/>
                <w:sz w:val="14"/>
                <w:szCs w:val="14"/>
                <w:lang w:val="de-DE"/>
              </w:rPr>
              <w:t xml:space="preserve"> L: 26, M 2,854 Da (Fragment)</w:t>
            </w:r>
          </w:p>
        </w:tc>
        <w:tc>
          <w:tcPr>
            <w:tcW w:w="1842" w:type="dxa"/>
          </w:tcPr>
          <w:p w14:paraId="05E93AA0" w14:textId="344085F1" w:rsidR="006C4E79" w:rsidRDefault="006C4E79" w:rsidP="006C4E79">
            <w:pPr>
              <w:pStyle w:val="NoSpacing"/>
              <w:jc w:val="center"/>
            </w:pPr>
            <w:r>
              <w:t>0</w:t>
            </w:r>
          </w:p>
        </w:tc>
        <w:tc>
          <w:tcPr>
            <w:tcW w:w="1843" w:type="dxa"/>
          </w:tcPr>
          <w:p w14:paraId="7E9317DE" w14:textId="1BE045FA" w:rsidR="006C4E79" w:rsidRDefault="006C4E79" w:rsidP="006C4E79">
            <w:pPr>
              <w:pStyle w:val="NoSpacing"/>
              <w:jc w:val="center"/>
            </w:pPr>
            <w:r>
              <w:t>2-5</w:t>
            </w:r>
          </w:p>
        </w:tc>
        <w:tc>
          <w:tcPr>
            <w:tcW w:w="2078" w:type="dxa"/>
          </w:tcPr>
          <w:p w14:paraId="6C078B9E" w14:textId="0AD0C9D0" w:rsidR="006C4E79" w:rsidRDefault="006C4E79" w:rsidP="006C4E79">
            <w:pPr>
              <w:pStyle w:val="NoSpacing"/>
              <w:jc w:val="center"/>
            </w:pPr>
            <w:r>
              <w:t>n.d.</w:t>
            </w:r>
          </w:p>
        </w:tc>
      </w:tr>
      <w:tr w:rsidR="00D22C34" w14:paraId="334D6C7B" w14:textId="77777777" w:rsidTr="00D22C34">
        <w:trPr>
          <w:trHeight w:val="309"/>
        </w:trPr>
        <w:tc>
          <w:tcPr>
            <w:tcW w:w="2151" w:type="dxa"/>
          </w:tcPr>
          <w:p w14:paraId="003A3282" w14:textId="55F95E3A" w:rsidR="006C4E79" w:rsidRPr="005559D6" w:rsidRDefault="006C4E79" w:rsidP="006C4E79">
            <w:pPr>
              <w:pStyle w:val="NoSpacing"/>
              <w:rPr>
                <w:i/>
              </w:rPr>
            </w:pPr>
            <w:r w:rsidRPr="005559D6">
              <w:rPr>
                <w:i/>
              </w:rPr>
              <w:t xml:space="preserve">Echis </w:t>
            </w:r>
            <w:r>
              <w:rPr>
                <w:i/>
              </w:rPr>
              <w:t>c</w:t>
            </w:r>
            <w:r w:rsidRPr="005559D6">
              <w:rPr>
                <w:i/>
              </w:rPr>
              <w:t>arinatus</w:t>
            </w:r>
          </w:p>
        </w:tc>
        <w:tc>
          <w:tcPr>
            <w:tcW w:w="4976" w:type="dxa"/>
          </w:tcPr>
          <w:p w14:paraId="554EBE55" w14:textId="7B6B8640" w:rsidR="006C4E79" w:rsidRDefault="006C4E79" w:rsidP="006C4E79">
            <w:pPr>
              <w:pStyle w:val="NoSpacing"/>
              <w:jc w:val="center"/>
            </w:pPr>
            <w:r>
              <w:t>7</w:t>
            </w:r>
          </w:p>
          <w:p w14:paraId="48E8B73E" w14:textId="77777777" w:rsidR="006C4E79" w:rsidRDefault="006C4E79" w:rsidP="006C4E79">
            <w:pPr>
              <w:pStyle w:val="NoSpacing"/>
              <w:rPr>
                <w:i/>
                <w:iCs/>
                <w:sz w:val="14"/>
                <w:szCs w:val="14"/>
                <w:lang w:val="de-DE"/>
              </w:rPr>
            </w:pPr>
            <w:r w:rsidRPr="006C21E5">
              <w:rPr>
                <w:i/>
                <w:iCs/>
                <w:sz w:val="14"/>
                <w:szCs w:val="14"/>
                <w:lang w:val="de-DE"/>
              </w:rPr>
              <w:t>1.</w:t>
            </w:r>
            <w:r>
              <w:rPr>
                <w:i/>
                <w:iCs/>
                <w:sz w:val="14"/>
                <w:szCs w:val="14"/>
                <w:lang w:val="de-DE"/>
              </w:rPr>
              <w:t xml:space="preserve"> </w:t>
            </w:r>
            <w:r w:rsidRPr="00150650">
              <w:rPr>
                <w:i/>
                <w:iCs/>
                <w:sz w:val="14"/>
                <w:szCs w:val="14"/>
                <w:lang w:val="de-DE"/>
              </w:rPr>
              <w:t>Q7T3S7 (PA2A1_ECHCA)</w:t>
            </w:r>
            <w:r>
              <w:rPr>
                <w:i/>
                <w:iCs/>
                <w:sz w:val="14"/>
                <w:szCs w:val="14"/>
                <w:lang w:val="de-DE"/>
              </w:rPr>
              <w:t xml:space="preserve"> L: 136, M: 15,523 Da </w:t>
            </w:r>
          </w:p>
          <w:p w14:paraId="22CAA2BD" w14:textId="77777777" w:rsidR="006C4E79" w:rsidRDefault="006C4E79" w:rsidP="006C4E79">
            <w:pPr>
              <w:pStyle w:val="NoSpacing"/>
              <w:rPr>
                <w:i/>
                <w:iCs/>
                <w:sz w:val="14"/>
                <w:szCs w:val="14"/>
                <w:lang w:val="de-DE"/>
              </w:rPr>
            </w:pPr>
            <w:r>
              <w:rPr>
                <w:i/>
                <w:iCs/>
                <w:sz w:val="14"/>
                <w:szCs w:val="14"/>
                <w:lang w:val="de-DE"/>
              </w:rPr>
              <w:t xml:space="preserve">2. </w:t>
            </w:r>
            <w:r w:rsidRPr="00150650">
              <w:rPr>
                <w:i/>
                <w:iCs/>
                <w:sz w:val="14"/>
                <w:szCs w:val="14"/>
                <w:lang w:val="de-DE"/>
              </w:rPr>
              <w:t>P48650 (PA2HS_ECHCA)</w:t>
            </w:r>
            <w:r>
              <w:rPr>
                <w:i/>
                <w:iCs/>
                <w:sz w:val="14"/>
                <w:szCs w:val="14"/>
                <w:lang w:val="de-DE"/>
              </w:rPr>
              <w:t xml:space="preserve"> L: 122, M: 13,819 Da</w:t>
            </w:r>
          </w:p>
          <w:p w14:paraId="52D1DEA3" w14:textId="77777777" w:rsidR="006C4E79" w:rsidRDefault="006C4E79" w:rsidP="006C4E79">
            <w:pPr>
              <w:pStyle w:val="NoSpacing"/>
              <w:rPr>
                <w:i/>
                <w:iCs/>
                <w:sz w:val="14"/>
                <w:szCs w:val="14"/>
                <w:lang w:val="de-DE"/>
              </w:rPr>
            </w:pPr>
            <w:r>
              <w:rPr>
                <w:i/>
                <w:iCs/>
                <w:sz w:val="14"/>
                <w:szCs w:val="14"/>
                <w:lang w:val="de-DE"/>
              </w:rPr>
              <w:t xml:space="preserve">3. </w:t>
            </w:r>
            <w:r w:rsidRPr="00150650">
              <w:rPr>
                <w:i/>
                <w:iCs/>
                <w:sz w:val="14"/>
                <w:szCs w:val="14"/>
                <w:lang w:val="de-DE"/>
              </w:rPr>
              <w:t>P0DMT2 (PA2HS_ECHCS)</w:t>
            </w:r>
            <w:r>
              <w:rPr>
                <w:i/>
                <w:iCs/>
                <w:sz w:val="14"/>
                <w:szCs w:val="14"/>
                <w:lang w:val="de-DE"/>
              </w:rPr>
              <w:t xml:space="preserve"> L: 122, M 13,865 Da</w:t>
            </w:r>
          </w:p>
          <w:p w14:paraId="5856F2F9" w14:textId="77777777" w:rsidR="006C4E79" w:rsidRDefault="006C4E79" w:rsidP="006C4E79">
            <w:pPr>
              <w:pStyle w:val="NoSpacing"/>
              <w:rPr>
                <w:i/>
                <w:iCs/>
                <w:sz w:val="14"/>
                <w:szCs w:val="14"/>
                <w:lang w:val="de-DE"/>
              </w:rPr>
            </w:pPr>
            <w:r>
              <w:rPr>
                <w:i/>
                <w:iCs/>
                <w:sz w:val="14"/>
                <w:szCs w:val="14"/>
                <w:lang w:val="de-DE"/>
              </w:rPr>
              <w:t xml:space="preserve">4. </w:t>
            </w:r>
            <w:r w:rsidRPr="00150650">
              <w:rPr>
                <w:i/>
                <w:iCs/>
                <w:sz w:val="14"/>
                <w:szCs w:val="14"/>
                <w:lang w:val="de-DE"/>
              </w:rPr>
              <w:t>P59170 (PA2A4_ECHCS)</w:t>
            </w:r>
            <w:r>
              <w:rPr>
                <w:i/>
                <w:iCs/>
                <w:sz w:val="14"/>
                <w:szCs w:val="14"/>
                <w:lang w:val="de-DE"/>
              </w:rPr>
              <w:t xml:space="preserve"> L: 139, M: 15,895 Da</w:t>
            </w:r>
          </w:p>
          <w:p w14:paraId="1AB4198B" w14:textId="77777777" w:rsidR="006C4E79" w:rsidRDefault="006C4E79" w:rsidP="006C4E79">
            <w:pPr>
              <w:pStyle w:val="NoSpacing"/>
              <w:rPr>
                <w:i/>
                <w:iCs/>
                <w:sz w:val="14"/>
                <w:szCs w:val="14"/>
                <w:lang w:val="de-DE"/>
              </w:rPr>
            </w:pPr>
            <w:r>
              <w:rPr>
                <w:i/>
                <w:iCs/>
                <w:sz w:val="14"/>
                <w:szCs w:val="14"/>
                <w:lang w:val="de-DE"/>
              </w:rPr>
              <w:t xml:space="preserve">5. </w:t>
            </w:r>
            <w:r w:rsidRPr="00150650">
              <w:rPr>
                <w:i/>
                <w:iCs/>
                <w:sz w:val="14"/>
                <w:szCs w:val="14"/>
                <w:lang w:val="de-DE"/>
              </w:rPr>
              <w:t>P0DMT3 (PA2HS_ECHCO)</w:t>
            </w:r>
            <w:r>
              <w:rPr>
                <w:i/>
                <w:iCs/>
                <w:sz w:val="14"/>
                <w:szCs w:val="14"/>
                <w:lang w:val="de-DE"/>
              </w:rPr>
              <w:t xml:space="preserve"> L: 121, M: 13,706 Da</w:t>
            </w:r>
          </w:p>
          <w:p w14:paraId="0A44B03B" w14:textId="77777777" w:rsidR="006C4E79" w:rsidRDefault="006C4E79" w:rsidP="006C4E79">
            <w:pPr>
              <w:pStyle w:val="NoSpacing"/>
              <w:rPr>
                <w:i/>
                <w:iCs/>
                <w:sz w:val="14"/>
                <w:szCs w:val="14"/>
                <w:lang w:val="de-DE"/>
              </w:rPr>
            </w:pPr>
            <w:r>
              <w:rPr>
                <w:i/>
                <w:iCs/>
                <w:sz w:val="14"/>
                <w:szCs w:val="14"/>
                <w:lang w:val="de-DE"/>
              </w:rPr>
              <w:t xml:space="preserve">6. </w:t>
            </w:r>
            <w:r w:rsidRPr="00150650">
              <w:rPr>
                <w:i/>
                <w:iCs/>
                <w:sz w:val="14"/>
                <w:szCs w:val="14"/>
                <w:lang w:val="de-DE"/>
              </w:rPr>
              <w:t>A0A140YIG4 (A0A140YIG4_ECHCA)</w:t>
            </w:r>
            <w:r>
              <w:rPr>
                <w:i/>
                <w:iCs/>
                <w:sz w:val="14"/>
                <w:szCs w:val="14"/>
                <w:lang w:val="de-DE"/>
              </w:rPr>
              <w:t xml:space="preserve"> L: 139, M: 15,896 Da</w:t>
            </w:r>
          </w:p>
          <w:p w14:paraId="53B05DF2" w14:textId="1212044A" w:rsidR="006C4E79" w:rsidRPr="006258FC" w:rsidRDefault="006C4E79" w:rsidP="006258FC">
            <w:pPr>
              <w:pStyle w:val="NoSpacing"/>
              <w:rPr>
                <w:i/>
                <w:iCs/>
                <w:sz w:val="14"/>
                <w:szCs w:val="14"/>
                <w:lang w:val="de-DE"/>
              </w:rPr>
            </w:pPr>
            <w:r>
              <w:rPr>
                <w:i/>
                <w:iCs/>
                <w:sz w:val="14"/>
                <w:szCs w:val="14"/>
                <w:lang w:val="de-DE"/>
              </w:rPr>
              <w:t xml:space="preserve">7. </w:t>
            </w:r>
            <w:r w:rsidRPr="00150650">
              <w:rPr>
                <w:i/>
                <w:iCs/>
                <w:sz w:val="14"/>
                <w:szCs w:val="14"/>
                <w:lang w:val="de-DE"/>
              </w:rPr>
              <w:t>A0A140YIG3 (A0A140YIG3_ECHCA)</w:t>
            </w:r>
            <w:r>
              <w:rPr>
                <w:i/>
                <w:iCs/>
                <w:sz w:val="14"/>
                <w:szCs w:val="14"/>
                <w:lang w:val="de-DE"/>
              </w:rPr>
              <w:t xml:space="preserve"> L: 137, M: 15,601 Da </w:t>
            </w:r>
          </w:p>
        </w:tc>
        <w:tc>
          <w:tcPr>
            <w:tcW w:w="1842" w:type="dxa"/>
          </w:tcPr>
          <w:p w14:paraId="03F57E89" w14:textId="70120E10" w:rsidR="006C4E79" w:rsidRDefault="006C4E79" w:rsidP="006C4E79">
            <w:pPr>
              <w:pStyle w:val="NoSpacing"/>
              <w:jc w:val="center"/>
            </w:pPr>
            <w:r>
              <w:t>n.d.</w:t>
            </w:r>
          </w:p>
        </w:tc>
        <w:tc>
          <w:tcPr>
            <w:tcW w:w="1843" w:type="dxa"/>
          </w:tcPr>
          <w:p w14:paraId="3010FA03" w14:textId="5F7AC572" w:rsidR="006C4E79" w:rsidRDefault="006C4E79" w:rsidP="006C4E79">
            <w:pPr>
              <w:pStyle w:val="NoSpacing"/>
              <w:jc w:val="center"/>
            </w:pPr>
            <w:r>
              <w:t>1</w:t>
            </w:r>
          </w:p>
        </w:tc>
        <w:tc>
          <w:tcPr>
            <w:tcW w:w="2078" w:type="dxa"/>
          </w:tcPr>
          <w:p w14:paraId="165418F0" w14:textId="06DAEA69" w:rsidR="006C4E79" w:rsidRDefault="006C4E79" w:rsidP="006C4E79">
            <w:pPr>
              <w:pStyle w:val="NoSpacing"/>
              <w:jc w:val="center"/>
            </w:pPr>
            <w:r>
              <w:t>n.d.</w:t>
            </w:r>
          </w:p>
        </w:tc>
      </w:tr>
    </w:tbl>
    <w:p w14:paraId="0CCFDB48" w14:textId="77777777" w:rsidR="008D41E9" w:rsidRDefault="008D41E9">
      <w:pPr>
        <w:spacing w:after="160" w:line="259" w:lineRule="auto"/>
        <w:rPr>
          <w:rFonts w:ascii="Trebuchet MS" w:eastAsiaTheme="majorEastAsia" w:hAnsi="Trebuchet MS" w:cstheme="majorBidi"/>
          <w:color w:val="323E4F" w:themeColor="text2" w:themeShade="BF"/>
          <w:spacing w:val="5"/>
          <w:kern w:val="28"/>
          <w:sz w:val="52"/>
          <w:szCs w:val="52"/>
        </w:rPr>
      </w:pPr>
      <w:r>
        <w:rPr>
          <w:rFonts w:ascii="Trebuchet MS" w:eastAsiaTheme="majorEastAsia" w:hAnsi="Trebuchet MS" w:cstheme="majorBidi"/>
          <w:color w:val="323E4F" w:themeColor="text2" w:themeShade="BF"/>
          <w:spacing w:val="5"/>
          <w:kern w:val="28"/>
          <w:sz w:val="52"/>
          <w:szCs w:val="52"/>
        </w:rPr>
        <w:br w:type="page"/>
      </w:r>
    </w:p>
    <w:p w14:paraId="32EB75C0" w14:textId="4C633A04" w:rsidR="00C17339" w:rsidRPr="00806423" w:rsidRDefault="00A92F10" w:rsidP="00AB352A">
      <w:pPr>
        <w:pStyle w:val="Title"/>
        <w:rPr>
          <w:rFonts w:ascii="Trebuchet MS" w:hAnsi="Trebuchet MS"/>
        </w:rPr>
      </w:pPr>
      <w:r w:rsidRPr="00806423">
        <w:rPr>
          <w:rFonts w:ascii="Trebuchet MS" w:hAnsi="Trebuchet MS"/>
        </w:rPr>
        <w:lastRenderedPageBreak/>
        <w:t xml:space="preserve">4. </w:t>
      </w:r>
      <w:r w:rsidR="003D3525">
        <w:rPr>
          <w:rFonts w:ascii="Trebuchet MS" w:hAnsi="Trebuchet MS"/>
        </w:rPr>
        <w:t>C</w:t>
      </w:r>
      <w:r w:rsidRPr="00806423">
        <w:rPr>
          <w:rFonts w:ascii="Trebuchet MS" w:hAnsi="Trebuchet MS"/>
        </w:rPr>
        <w:t>onclusion</w:t>
      </w:r>
    </w:p>
    <w:p w14:paraId="391D6B55" w14:textId="0A4807EE" w:rsidR="00472FBD" w:rsidRDefault="0013215E" w:rsidP="00472FBD">
      <w:pPr>
        <w:spacing w:after="160" w:line="360" w:lineRule="auto"/>
        <w:jc w:val="both"/>
        <w:rPr>
          <w:rFonts w:ascii="Verdana" w:hAnsi="Verdana"/>
          <w:sz w:val="20"/>
          <w:szCs w:val="20"/>
        </w:rPr>
      </w:pPr>
      <w:r w:rsidRPr="00BB1B86">
        <w:rPr>
          <w:rFonts w:ascii="Verdana" w:hAnsi="Verdana"/>
          <w:sz w:val="20"/>
          <w:szCs w:val="20"/>
        </w:rPr>
        <w:t xml:space="preserve">The </w:t>
      </w:r>
      <w:r w:rsidR="00DD3147">
        <w:rPr>
          <w:rFonts w:ascii="Verdana" w:hAnsi="Verdana"/>
          <w:sz w:val="20"/>
          <w:szCs w:val="20"/>
        </w:rPr>
        <w:t>PLA</w:t>
      </w:r>
      <w:r w:rsidR="00DD3147" w:rsidRPr="009B69BA">
        <w:rPr>
          <w:rFonts w:ascii="Verdana" w:hAnsi="Verdana"/>
          <w:sz w:val="20"/>
          <w:szCs w:val="20"/>
          <w:vertAlign w:val="subscript"/>
        </w:rPr>
        <w:t>2</w:t>
      </w:r>
      <w:r w:rsidR="00DD3147">
        <w:rPr>
          <w:rFonts w:ascii="Verdana" w:hAnsi="Verdana"/>
          <w:sz w:val="20"/>
          <w:szCs w:val="20"/>
        </w:rPr>
        <w:t xml:space="preserve"> </w:t>
      </w:r>
      <w:r w:rsidRPr="00BB1B86">
        <w:rPr>
          <w:rFonts w:ascii="Verdana" w:hAnsi="Verdana"/>
          <w:sz w:val="20"/>
          <w:szCs w:val="20"/>
        </w:rPr>
        <w:t>assay</w:t>
      </w:r>
      <w:r w:rsidR="00DD3147">
        <w:rPr>
          <w:rFonts w:ascii="Verdana" w:hAnsi="Verdana"/>
          <w:sz w:val="20"/>
          <w:szCs w:val="20"/>
        </w:rPr>
        <w:t>s</w:t>
      </w:r>
      <w:r w:rsidR="008F69AF">
        <w:rPr>
          <w:rFonts w:ascii="Verdana" w:hAnsi="Verdana"/>
          <w:sz w:val="20"/>
          <w:szCs w:val="20"/>
        </w:rPr>
        <w:t xml:space="preserve"> developed herein were</w:t>
      </w:r>
      <w:r w:rsidRPr="00BB1B86">
        <w:rPr>
          <w:rFonts w:ascii="Verdana" w:hAnsi="Verdana"/>
          <w:sz w:val="20"/>
          <w:szCs w:val="20"/>
        </w:rPr>
        <w:t xml:space="preserve"> </w:t>
      </w:r>
      <w:r w:rsidR="00DD3147">
        <w:rPr>
          <w:rFonts w:ascii="Verdana" w:hAnsi="Verdana"/>
          <w:sz w:val="20"/>
          <w:szCs w:val="20"/>
        </w:rPr>
        <w:t xml:space="preserve">demonstrated </w:t>
      </w:r>
      <w:r w:rsidR="000C709D">
        <w:rPr>
          <w:rFonts w:ascii="Verdana" w:hAnsi="Verdana"/>
          <w:sz w:val="20"/>
          <w:szCs w:val="20"/>
        </w:rPr>
        <w:t xml:space="preserve">to be sensitive and robust and </w:t>
      </w:r>
      <w:r w:rsidR="008F69AF">
        <w:rPr>
          <w:rFonts w:ascii="Verdana" w:hAnsi="Verdana"/>
          <w:sz w:val="20"/>
          <w:szCs w:val="20"/>
        </w:rPr>
        <w:t xml:space="preserve">were successfully </w:t>
      </w:r>
      <w:r w:rsidR="000C709D">
        <w:rPr>
          <w:rFonts w:ascii="Verdana" w:hAnsi="Verdana"/>
          <w:sz w:val="20"/>
          <w:szCs w:val="20"/>
        </w:rPr>
        <w:t>coupled to nanofractionation analytics to analyze svPLA</w:t>
      </w:r>
      <w:r w:rsidR="000C709D" w:rsidRPr="009B69BA">
        <w:rPr>
          <w:rFonts w:ascii="Verdana" w:hAnsi="Verdana"/>
          <w:sz w:val="20"/>
          <w:szCs w:val="20"/>
          <w:vertAlign w:val="subscript"/>
        </w:rPr>
        <w:t>2</w:t>
      </w:r>
      <w:r w:rsidR="000C709D">
        <w:rPr>
          <w:rFonts w:ascii="Verdana" w:hAnsi="Verdana"/>
          <w:sz w:val="20"/>
          <w:szCs w:val="20"/>
        </w:rPr>
        <w:t xml:space="preserve"> activity of separated venom toxins</w:t>
      </w:r>
      <w:r w:rsidRPr="00BB1B86">
        <w:rPr>
          <w:rFonts w:ascii="Verdana" w:hAnsi="Verdana"/>
          <w:sz w:val="20"/>
          <w:szCs w:val="20"/>
        </w:rPr>
        <w:t>.</w:t>
      </w:r>
      <w:r w:rsidR="003D7936">
        <w:rPr>
          <w:rFonts w:ascii="Verdana" w:hAnsi="Verdana"/>
          <w:sz w:val="20"/>
          <w:szCs w:val="20"/>
        </w:rPr>
        <w:t xml:space="preserve"> </w:t>
      </w:r>
      <w:r w:rsidR="000C709D">
        <w:rPr>
          <w:rFonts w:ascii="Verdana" w:hAnsi="Verdana"/>
          <w:sz w:val="20"/>
          <w:szCs w:val="20"/>
        </w:rPr>
        <w:t xml:space="preserve">The </w:t>
      </w:r>
      <w:r w:rsidR="003D7936" w:rsidRPr="009B69BA">
        <w:rPr>
          <w:rFonts w:ascii="Verdana" w:hAnsi="Verdana"/>
          <w:sz w:val="20"/>
          <w:szCs w:val="20"/>
        </w:rPr>
        <w:t>PLA</w:t>
      </w:r>
      <w:r w:rsidR="003D7936" w:rsidRPr="009B69BA">
        <w:rPr>
          <w:rFonts w:ascii="Verdana" w:hAnsi="Verdana"/>
          <w:sz w:val="20"/>
          <w:szCs w:val="20"/>
          <w:vertAlign w:val="subscript"/>
        </w:rPr>
        <w:t xml:space="preserve">2 </w:t>
      </w:r>
      <w:r w:rsidR="003D7936" w:rsidRPr="009B69BA">
        <w:rPr>
          <w:rFonts w:ascii="Verdana" w:hAnsi="Verdana"/>
          <w:sz w:val="20"/>
          <w:szCs w:val="20"/>
        </w:rPr>
        <w:t>assay using cresol red</w:t>
      </w:r>
      <w:r w:rsidR="000C709D" w:rsidRPr="009B69BA">
        <w:rPr>
          <w:rFonts w:ascii="Verdana" w:hAnsi="Verdana"/>
          <w:sz w:val="20"/>
          <w:szCs w:val="20"/>
        </w:rPr>
        <w:t xml:space="preserve"> was found to have the largest assay window</w:t>
      </w:r>
      <w:r w:rsidR="00ED1600">
        <w:rPr>
          <w:rFonts w:ascii="Verdana" w:hAnsi="Verdana"/>
          <w:sz w:val="20"/>
          <w:szCs w:val="20"/>
        </w:rPr>
        <w:t>, i.e</w:t>
      </w:r>
      <w:r w:rsidR="008F2ED9">
        <w:rPr>
          <w:rFonts w:ascii="Verdana" w:hAnsi="Verdana"/>
          <w:sz w:val="20"/>
          <w:szCs w:val="20"/>
        </w:rPr>
        <w:t>. being able to detect a larger variation in PLA</w:t>
      </w:r>
      <w:r w:rsidR="008F2ED9">
        <w:rPr>
          <w:rFonts w:ascii="Verdana" w:hAnsi="Verdana"/>
          <w:sz w:val="20"/>
          <w:szCs w:val="20"/>
          <w:vertAlign w:val="subscript"/>
        </w:rPr>
        <w:t>2</w:t>
      </w:r>
      <w:r w:rsidR="008F2ED9">
        <w:rPr>
          <w:rFonts w:ascii="Verdana" w:hAnsi="Verdana"/>
          <w:sz w:val="20"/>
          <w:szCs w:val="20"/>
        </w:rPr>
        <w:t xml:space="preserve"> concentrations</w:t>
      </w:r>
      <w:r w:rsidR="000C709D" w:rsidRPr="009B69BA">
        <w:rPr>
          <w:rFonts w:ascii="Verdana" w:hAnsi="Verdana"/>
          <w:sz w:val="20"/>
          <w:szCs w:val="20"/>
        </w:rPr>
        <w:t xml:space="preserve">, while the </w:t>
      </w:r>
      <w:r w:rsidR="003D7936" w:rsidRPr="009B69BA">
        <w:rPr>
          <w:rFonts w:ascii="Verdana" w:hAnsi="Verdana"/>
          <w:sz w:val="20"/>
          <w:szCs w:val="20"/>
        </w:rPr>
        <w:t>fluorescein</w:t>
      </w:r>
      <w:r w:rsidR="000C709D" w:rsidRPr="009B69BA">
        <w:rPr>
          <w:rFonts w:ascii="Verdana" w:hAnsi="Verdana"/>
          <w:sz w:val="20"/>
          <w:szCs w:val="20"/>
        </w:rPr>
        <w:t>-based assay proved to be the most sensitive assay</w:t>
      </w:r>
      <w:r w:rsidR="008F69AF">
        <w:rPr>
          <w:rFonts w:ascii="Verdana" w:hAnsi="Verdana"/>
          <w:sz w:val="20"/>
          <w:szCs w:val="20"/>
        </w:rPr>
        <w:t>,</w:t>
      </w:r>
      <w:r w:rsidR="000C709D" w:rsidRPr="009B69BA">
        <w:rPr>
          <w:rFonts w:ascii="Verdana" w:hAnsi="Verdana"/>
          <w:sz w:val="20"/>
          <w:szCs w:val="20"/>
        </w:rPr>
        <w:t xml:space="preserve"> thereby making </w:t>
      </w:r>
      <w:r w:rsidR="003D7936" w:rsidRPr="009B69BA">
        <w:rPr>
          <w:rFonts w:ascii="Verdana" w:hAnsi="Verdana"/>
          <w:sz w:val="20"/>
          <w:szCs w:val="20"/>
        </w:rPr>
        <w:t xml:space="preserve">both assays complementary to one another. </w:t>
      </w:r>
      <w:r w:rsidR="000C709D">
        <w:rPr>
          <w:rFonts w:ascii="Verdana" w:hAnsi="Verdana"/>
          <w:sz w:val="20"/>
          <w:szCs w:val="20"/>
        </w:rPr>
        <w:t>W</w:t>
      </w:r>
      <w:r w:rsidR="003D7936">
        <w:rPr>
          <w:rFonts w:ascii="Verdana" w:hAnsi="Verdana"/>
          <w:sz w:val="20"/>
          <w:szCs w:val="20"/>
        </w:rPr>
        <w:t>hen using C18 RP-LC</w:t>
      </w:r>
      <w:r w:rsidR="000C709D">
        <w:rPr>
          <w:rFonts w:ascii="Verdana" w:hAnsi="Verdana"/>
          <w:sz w:val="20"/>
          <w:szCs w:val="20"/>
        </w:rPr>
        <w:t xml:space="preserve"> with nanofractionation analytics for svPLA</w:t>
      </w:r>
      <w:r w:rsidR="000C709D" w:rsidRPr="009B69BA">
        <w:rPr>
          <w:rFonts w:ascii="Verdana" w:hAnsi="Verdana"/>
          <w:sz w:val="20"/>
          <w:szCs w:val="20"/>
          <w:vertAlign w:val="subscript"/>
        </w:rPr>
        <w:t>2</w:t>
      </w:r>
      <w:r w:rsidR="000C709D">
        <w:rPr>
          <w:rFonts w:ascii="Verdana" w:hAnsi="Verdana"/>
          <w:sz w:val="20"/>
          <w:szCs w:val="20"/>
        </w:rPr>
        <w:t xml:space="preserve"> profiling of </w:t>
      </w:r>
      <w:r w:rsidR="003D7936" w:rsidRPr="00BE1501">
        <w:rPr>
          <w:rFonts w:ascii="Verdana" w:hAnsi="Verdana"/>
          <w:sz w:val="20"/>
          <w:szCs w:val="20"/>
        </w:rPr>
        <w:t>snake venom</w:t>
      </w:r>
      <w:r w:rsidR="000C709D">
        <w:rPr>
          <w:rFonts w:ascii="Verdana" w:hAnsi="Verdana"/>
          <w:sz w:val="20"/>
          <w:szCs w:val="20"/>
        </w:rPr>
        <w:t xml:space="preserve">s, reproducible </w:t>
      </w:r>
      <w:r w:rsidR="003D7936">
        <w:rPr>
          <w:rFonts w:ascii="Verdana" w:hAnsi="Verdana"/>
          <w:sz w:val="20"/>
          <w:szCs w:val="20"/>
        </w:rPr>
        <w:t xml:space="preserve">specific </w:t>
      </w:r>
      <w:r w:rsidR="000C709D">
        <w:rPr>
          <w:rFonts w:ascii="Verdana" w:hAnsi="Verdana"/>
          <w:sz w:val="20"/>
          <w:szCs w:val="20"/>
        </w:rPr>
        <w:t xml:space="preserve">fingerprint-like </w:t>
      </w:r>
      <w:r w:rsidR="003D7936" w:rsidRPr="00BE1501">
        <w:rPr>
          <w:rFonts w:ascii="Verdana" w:hAnsi="Verdana"/>
          <w:sz w:val="20"/>
          <w:szCs w:val="20"/>
        </w:rPr>
        <w:t xml:space="preserve">separation profiles </w:t>
      </w:r>
      <w:r w:rsidR="000C709D">
        <w:rPr>
          <w:rFonts w:ascii="Verdana" w:hAnsi="Verdana"/>
          <w:sz w:val="20"/>
          <w:szCs w:val="20"/>
        </w:rPr>
        <w:t>were obtained of which bioactive svPLA</w:t>
      </w:r>
      <w:r w:rsidR="000C709D" w:rsidRPr="009B69BA">
        <w:rPr>
          <w:rFonts w:ascii="Verdana" w:hAnsi="Verdana"/>
          <w:sz w:val="20"/>
          <w:szCs w:val="20"/>
          <w:vertAlign w:val="subscript"/>
        </w:rPr>
        <w:t>2</w:t>
      </w:r>
      <w:r w:rsidR="000C709D">
        <w:rPr>
          <w:rFonts w:ascii="Verdana" w:hAnsi="Verdana"/>
          <w:sz w:val="20"/>
          <w:szCs w:val="20"/>
        </w:rPr>
        <w:t xml:space="preserve">s showed </w:t>
      </w:r>
      <w:r w:rsidR="00D00983">
        <w:rPr>
          <w:rFonts w:ascii="Verdana" w:hAnsi="Verdana"/>
          <w:sz w:val="20"/>
          <w:szCs w:val="20"/>
        </w:rPr>
        <w:t xml:space="preserve">positive </w:t>
      </w:r>
      <w:r w:rsidR="000C709D">
        <w:rPr>
          <w:rFonts w:ascii="Verdana" w:hAnsi="Verdana"/>
          <w:sz w:val="20"/>
          <w:szCs w:val="20"/>
        </w:rPr>
        <w:t>bioactivity peaks in the reconstructed bioactivity chromatograms. As many svPLA</w:t>
      </w:r>
      <w:r w:rsidR="000C709D" w:rsidRPr="009B69BA">
        <w:rPr>
          <w:rFonts w:ascii="Verdana" w:hAnsi="Verdana"/>
          <w:sz w:val="20"/>
          <w:szCs w:val="20"/>
          <w:vertAlign w:val="subscript"/>
        </w:rPr>
        <w:t>2</w:t>
      </w:r>
      <w:r w:rsidR="000C709D">
        <w:rPr>
          <w:rFonts w:ascii="Verdana" w:hAnsi="Verdana"/>
          <w:sz w:val="20"/>
          <w:szCs w:val="20"/>
        </w:rPr>
        <w:t xml:space="preserve">s </w:t>
      </w:r>
      <w:r w:rsidR="008F69AF">
        <w:rPr>
          <w:rFonts w:ascii="Verdana" w:hAnsi="Verdana"/>
          <w:sz w:val="20"/>
          <w:szCs w:val="20"/>
        </w:rPr>
        <w:t>have similar primary sequences</w:t>
      </w:r>
      <w:r w:rsidR="000C709D">
        <w:rPr>
          <w:rFonts w:ascii="Verdana" w:hAnsi="Verdana"/>
          <w:sz w:val="20"/>
          <w:szCs w:val="20"/>
        </w:rPr>
        <w:t xml:space="preserve">, and thus much structural resemblance, </w:t>
      </w:r>
      <w:r w:rsidR="003D7936">
        <w:rPr>
          <w:rFonts w:ascii="Verdana" w:hAnsi="Verdana"/>
          <w:sz w:val="20"/>
          <w:szCs w:val="20"/>
        </w:rPr>
        <w:t xml:space="preserve">overlap of different </w:t>
      </w:r>
      <w:r w:rsidR="000C709D">
        <w:rPr>
          <w:rFonts w:ascii="Verdana" w:hAnsi="Verdana"/>
          <w:sz w:val="20"/>
          <w:szCs w:val="20"/>
        </w:rPr>
        <w:t>bioactive sv</w:t>
      </w:r>
      <w:r w:rsidR="003D7936">
        <w:rPr>
          <w:rFonts w:ascii="Verdana" w:hAnsi="Verdana"/>
          <w:sz w:val="20"/>
          <w:szCs w:val="20"/>
        </w:rPr>
        <w:t>PLA</w:t>
      </w:r>
      <w:r w:rsidR="003D7936" w:rsidRPr="009B69BA">
        <w:rPr>
          <w:rFonts w:ascii="Verdana" w:hAnsi="Verdana"/>
          <w:sz w:val="20"/>
          <w:szCs w:val="20"/>
          <w:vertAlign w:val="subscript"/>
        </w:rPr>
        <w:t>2</w:t>
      </w:r>
      <w:r w:rsidR="003D7936">
        <w:rPr>
          <w:rFonts w:ascii="Verdana" w:hAnsi="Verdana"/>
          <w:sz w:val="20"/>
          <w:szCs w:val="20"/>
        </w:rPr>
        <w:t xml:space="preserve">s </w:t>
      </w:r>
      <w:r w:rsidR="000C709D">
        <w:rPr>
          <w:rFonts w:ascii="Verdana" w:hAnsi="Verdana"/>
          <w:sz w:val="20"/>
          <w:szCs w:val="20"/>
        </w:rPr>
        <w:t xml:space="preserve">by co-elution </w:t>
      </w:r>
      <w:r w:rsidR="008F69AF">
        <w:rPr>
          <w:rFonts w:ascii="Verdana" w:hAnsi="Verdana"/>
          <w:sz w:val="20"/>
          <w:szCs w:val="20"/>
        </w:rPr>
        <w:t xml:space="preserve">was </w:t>
      </w:r>
      <w:r w:rsidR="000C709D">
        <w:rPr>
          <w:rFonts w:ascii="Verdana" w:hAnsi="Verdana"/>
          <w:sz w:val="20"/>
          <w:szCs w:val="20"/>
        </w:rPr>
        <w:t xml:space="preserve">expected and </w:t>
      </w:r>
      <w:r w:rsidR="00D00983">
        <w:rPr>
          <w:rFonts w:ascii="Verdana" w:hAnsi="Verdana"/>
          <w:sz w:val="20"/>
          <w:szCs w:val="20"/>
        </w:rPr>
        <w:t xml:space="preserve">was </w:t>
      </w:r>
      <w:r w:rsidR="000C709D">
        <w:rPr>
          <w:rFonts w:ascii="Verdana" w:hAnsi="Verdana"/>
          <w:sz w:val="20"/>
          <w:szCs w:val="20"/>
        </w:rPr>
        <w:t xml:space="preserve">indeed observed in this study. </w:t>
      </w:r>
      <w:r w:rsidR="008F69AF">
        <w:rPr>
          <w:rFonts w:ascii="Verdana" w:hAnsi="Verdana"/>
          <w:sz w:val="20"/>
          <w:szCs w:val="20"/>
        </w:rPr>
        <w:t>Prior a</w:t>
      </w:r>
      <w:r w:rsidR="003D7936">
        <w:rPr>
          <w:rFonts w:ascii="Verdana" w:hAnsi="Verdana"/>
          <w:sz w:val="20"/>
          <w:szCs w:val="20"/>
        </w:rPr>
        <w:t xml:space="preserve">ccurate mass and proteomics </w:t>
      </w:r>
      <w:r w:rsidR="000C709D">
        <w:rPr>
          <w:rFonts w:ascii="Verdana" w:hAnsi="Verdana"/>
          <w:sz w:val="20"/>
          <w:szCs w:val="20"/>
        </w:rPr>
        <w:t xml:space="preserve">data </w:t>
      </w:r>
      <w:r w:rsidR="00D00983">
        <w:rPr>
          <w:rFonts w:ascii="Verdana" w:hAnsi="Verdana"/>
          <w:sz w:val="20"/>
          <w:szCs w:val="20"/>
        </w:rPr>
        <w:t>of</w:t>
      </w:r>
      <w:r w:rsidR="008F69AF">
        <w:rPr>
          <w:rFonts w:ascii="Verdana" w:hAnsi="Verdana"/>
          <w:sz w:val="20"/>
          <w:szCs w:val="20"/>
        </w:rPr>
        <w:t xml:space="preserve"> some of the</w:t>
      </w:r>
      <w:r w:rsidR="00D00983">
        <w:rPr>
          <w:rFonts w:ascii="Verdana" w:hAnsi="Verdana"/>
          <w:sz w:val="20"/>
          <w:szCs w:val="20"/>
        </w:rPr>
        <w:t xml:space="preserve"> venoms </w:t>
      </w:r>
      <w:r w:rsidR="008F69AF">
        <w:rPr>
          <w:rFonts w:ascii="Verdana" w:hAnsi="Verdana"/>
          <w:sz w:val="20"/>
          <w:szCs w:val="20"/>
        </w:rPr>
        <w:t>used</w:t>
      </w:r>
      <w:r w:rsidR="00D00983">
        <w:rPr>
          <w:rFonts w:ascii="Verdana" w:hAnsi="Verdana"/>
          <w:sz w:val="20"/>
          <w:szCs w:val="20"/>
        </w:rPr>
        <w:t xml:space="preserve"> in this study </w:t>
      </w:r>
      <w:r w:rsidR="003D7936" w:rsidRPr="009E2D6F">
        <w:rPr>
          <w:rFonts w:ascii="Verdana" w:hAnsi="Verdana"/>
          <w:sz w:val="20"/>
          <w:szCs w:val="20"/>
        </w:rPr>
        <w:t>w</w:t>
      </w:r>
      <w:r w:rsidR="00BB7DC6">
        <w:rPr>
          <w:rFonts w:ascii="Verdana" w:hAnsi="Verdana"/>
          <w:sz w:val="20"/>
          <w:szCs w:val="20"/>
        </w:rPr>
        <w:t>as</w:t>
      </w:r>
      <w:r w:rsidR="003D7936" w:rsidRPr="009E2D6F">
        <w:rPr>
          <w:rFonts w:ascii="Verdana" w:hAnsi="Verdana"/>
          <w:sz w:val="20"/>
          <w:szCs w:val="20"/>
        </w:rPr>
        <w:t xml:space="preserve"> </w:t>
      </w:r>
      <w:r w:rsidR="008F69AF">
        <w:rPr>
          <w:rFonts w:ascii="Verdana" w:hAnsi="Verdana"/>
          <w:sz w:val="20"/>
          <w:szCs w:val="20"/>
        </w:rPr>
        <w:t>repurposed</w:t>
      </w:r>
      <w:r w:rsidR="008F69AF" w:rsidRPr="009E2D6F">
        <w:rPr>
          <w:rFonts w:ascii="Verdana" w:hAnsi="Verdana"/>
          <w:sz w:val="20"/>
          <w:szCs w:val="20"/>
        </w:rPr>
        <w:t xml:space="preserve"> </w:t>
      </w:r>
      <w:r w:rsidR="001A6269">
        <w:rPr>
          <w:rFonts w:ascii="Verdana" w:hAnsi="Verdana"/>
          <w:sz w:val="20"/>
          <w:szCs w:val="20"/>
        </w:rPr>
        <w:t xml:space="preserve">here </w:t>
      </w:r>
      <w:r w:rsidR="000C709D" w:rsidRPr="009E2D6F">
        <w:rPr>
          <w:rFonts w:ascii="Verdana" w:hAnsi="Verdana"/>
          <w:sz w:val="20"/>
          <w:szCs w:val="20"/>
        </w:rPr>
        <w:t>for svPLA</w:t>
      </w:r>
      <w:r w:rsidR="000C709D" w:rsidRPr="009B69BA">
        <w:rPr>
          <w:rFonts w:ascii="Verdana" w:hAnsi="Verdana"/>
          <w:sz w:val="20"/>
          <w:szCs w:val="20"/>
          <w:vertAlign w:val="subscript"/>
        </w:rPr>
        <w:t>2</w:t>
      </w:r>
      <w:r w:rsidR="000C709D" w:rsidRPr="009E2D6F">
        <w:rPr>
          <w:rFonts w:ascii="Verdana" w:hAnsi="Verdana"/>
          <w:sz w:val="20"/>
          <w:szCs w:val="20"/>
        </w:rPr>
        <w:t xml:space="preserve"> identification</w:t>
      </w:r>
      <w:r w:rsidR="001A6269">
        <w:rPr>
          <w:rFonts w:ascii="Verdana" w:hAnsi="Verdana"/>
          <w:sz w:val="20"/>
          <w:szCs w:val="20"/>
        </w:rPr>
        <w:t xml:space="preserve">, </w:t>
      </w:r>
      <w:r w:rsidR="000C709D" w:rsidRPr="009E2D6F">
        <w:rPr>
          <w:rFonts w:ascii="Verdana" w:hAnsi="Verdana"/>
          <w:sz w:val="20"/>
          <w:szCs w:val="20"/>
        </w:rPr>
        <w:t xml:space="preserve">and to </w:t>
      </w:r>
      <w:r w:rsidR="003D7936" w:rsidRPr="009E2D6F">
        <w:rPr>
          <w:rFonts w:ascii="Verdana" w:hAnsi="Verdana"/>
          <w:sz w:val="20"/>
          <w:szCs w:val="20"/>
        </w:rPr>
        <w:t xml:space="preserve">assess assay </w:t>
      </w:r>
      <w:r w:rsidR="00622C86" w:rsidRPr="009E2D6F">
        <w:rPr>
          <w:rFonts w:ascii="Verdana" w:hAnsi="Verdana"/>
          <w:sz w:val="20"/>
          <w:szCs w:val="20"/>
        </w:rPr>
        <w:t>and analytical platform</w:t>
      </w:r>
      <w:r w:rsidR="00622C86">
        <w:rPr>
          <w:rFonts w:ascii="Verdana" w:hAnsi="Verdana"/>
          <w:sz w:val="20"/>
          <w:szCs w:val="20"/>
        </w:rPr>
        <w:t xml:space="preserve"> </w:t>
      </w:r>
      <w:r w:rsidR="003D7936">
        <w:rPr>
          <w:rFonts w:ascii="Verdana" w:hAnsi="Verdana"/>
          <w:sz w:val="20"/>
          <w:szCs w:val="20"/>
        </w:rPr>
        <w:t>performance</w:t>
      </w:r>
      <w:r w:rsidR="001A6269">
        <w:rPr>
          <w:rFonts w:ascii="Verdana" w:hAnsi="Verdana"/>
          <w:sz w:val="20"/>
          <w:szCs w:val="20"/>
        </w:rPr>
        <w:t>, resulting in</w:t>
      </w:r>
      <w:r w:rsidR="003D7936">
        <w:rPr>
          <w:rFonts w:ascii="Verdana" w:hAnsi="Verdana"/>
          <w:sz w:val="20"/>
          <w:szCs w:val="20"/>
        </w:rPr>
        <w:t xml:space="preserve"> </w:t>
      </w:r>
      <w:r w:rsidR="00376E07">
        <w:rPr>
          <w:rFonts w:ascii="Verdana" w:hAnsi="Verdana"/>
          <w:sz w:val="20"/>
          <w:szCs w:val="20"/>
        </w:rPr>
        <w:t xml:space="preserve">bioactivity chromatograms with </w:t>
      </w:r>
      <w:r w:rsidR="00BB7DC6">
        <w:rPr>
          <w:rFonts w:ascii="Verdana" w:hAnsi="Verdana"/>
          <w:sz w:val="20"/>
          <w:szCs w:val="20"/>
        </w:rPr>
        <w:t xml:space="preserve">tentatively </w:t>
      </w:r>
      <w:r w:rsidR="00376E07">
        <w:rPr>
          <w:rFonts w:ascii="Verdana" w:hAnsi="Verdana"/>
          <w:sz w:val="20"/>
          <w:szCs w:val="20"/>
        </w:rPr>
        <w:t>identified enzymatically active svPLA</w:t>
      </w:r>
      <w:r w:rsidR="00376E07" w:rsidRPr="009B69BA">
        <w:rPr>
          <w:rFonts w:ascii="Verdana" w:hAnsi="Verdana"/>
          <w:sz w:val="20"/>
          <w:szCs w:val="20"/>
          <w:vertAlign w:val="subscript"/>
        </w:rPr>
        <w:t>2</w:t>
      </w:r>
      <w:r w:rsidR="00376E07">
        <w:rPr>
          <w:rFonts w:ascii="Verdana" w:hAnsi="Verdana"/>
          <w:sz w:val="20"/>
          <w:szCs w:val="20"/>
        </w:rPr>
        <w:t>s</w:t>
      </w:r>
      <w:r w:rsidR="001A6269">
        <w:rPr>
          <w:rFonts w:ascii="Verdana" w:hAnsi="Verdana"/>
          <w:sz w:val="20"/>
          <w:szCs w:val="20"/>
        </w:rPr>
        <w:t xml:space="preserve">. </w:t>
      </w:r>
      <w:r w:rsidR="00C80348">
        <w:rPr>
          <w:rFonts w:ascii="Verdana" w:hAnsi="Verdana"/>
          <w:sz w:val="20"/>
          <w:szCs w:val="20"/>
        </w:rPr>
        <w:t>We anticipate that our development of new analytics for rapidly profiling svPLA</w:t>
      </w:r>
      <w:r w:rsidR="00C80348" w:rsidRPr="00E11F4E">
        <w:rPr>
          <w:rFonts w:ascii="Verdana" w:hAnsi="Verdana"/>
          <w:sz w:val="20"/>
          <w:szCs w:val="20"/>
          <w:vertAlign w:val="subscript"/>
        </w:rPr>
        <w:t>2</w:t>
      </w:r>
      <w:r w:rsidR="00C80348">
        <w:rPr>
          <w:rFonts w:ascii="Verdana" w:hAnsi="Verdana"/>
          <w:sz w:val="20"/>
          <w:szCs w:val="20"/>
        </w:rPr>
        <w:t xml:space="preserve"> activity will have utility for future research on </w:t>
      </w:r>
      <w:r w:rsidR="00376E07">
        <w:rPr>
          <w:rFonts w:ascii="Verdana" w:hAnsi="Verdana"/>
          <w:sz w:val="20"/>
          <w:szCs w:val="20"/>
        </w:rPr>
        <w:t>snakebite pathologies caused by svPLA</w:t>
      </w:r>
      <w:r w:rsidR="00376E07" w:rsidRPr="009B69BA">
        <w:rPr>
          <w:rFonts w:ascii="Verdana" w:hAnsi="Verdana"/>
          <w:sz w:val="20"/>
          <w:szCs w:val="20"/>
          <w:vertAlign w:val="subscript"/>
        </w:rPr>
        <w:t>2</w:t>
      </w:r>
      <w:r w:rsidR="00C80348">
        <w:rPr>
          <w:rFonts w:ascii="Verdana" w:hAnsi="Verdana"/>
          <w:sz w:val="20"/>
          <w:szCs w:val="20"/>
        </w:rPr>
        <w:t xml:space="preserve"> toxins</w:t>
      </w:r>
      <w:r w:rsidR="00376E07">
        <w:rPr>
          <w:rFonts w:ascii="Verdana" w:hAnsi="Verdana"/>
          <w:sz w:val="20"/>
          <w:szCs w:val="20"/>
        </w:rPr>
        <w:t xml:space="preserve">, and </w:t>
      </w:r>
      <w:r w:rsidR="00C80348">
        <w:rPr>
          <w:rFonts w:ascii="Verdana" w:hAnsi="Verdana"/>
          <w:sz w:val="20"/>
          <w:szCs w:val="20"/>
        </w:rPr>
        <w:t xml:space="preserve">for </w:t>
      </w:r>
      <w:r w:rsidR="00376E07">
        <w:rPr>
          <w:rFonts w:ascii="Verdana" w:hAnsi="Verdana"/>
          <w:sz w:val="20"/>
          <w:szCs w:val="20"/>
        </w:rPr>
        <w:t>the</w:t>
      </w:r>
      <w:r w:rsidR="00C80348">
        <w:rPr>
          <w:rFonts w:ascii="Verdana" w:hAnsi="Verdana"/>
          <w:sz w:val="20"/>
          <w:szCs w:val="20"/>
        </w:rPr>
        <w:t xml:space="preserve"> identification of novel inhibitory molecules capable of neutralizing svPLA</w:t>
      </w:r>
      <w:r w:rsidR="00C80348" w:rsidRPr="00E11F4E">
        <w:rPr>
          <w:rFonts w:ascii="Verdana" w:hAnsi="Verdana"/>
          <w:sz w:val="20"/>
          <w:szCs w:val="20"/>
          <w:vertAlign w:val="subscript"/>
        </w:rPr>
        <w:t>2</w:t>
      </w:r>
      <w:r w:rsidR="00C80348">
        <w:rPr>
          <w:rFonts w:ascii="Verdana" w:hAnsi="Verdana"/>
          <w:sz w:val="20"/>
          <w:szCs w:val="20"/>
        </w:rPr>
        <w:t>s for their future selection and translation into snakebite therapeutics.</w:t>
      </w:r>
    </w:p>
    <w:p w14:paraId="02FFF4AD" w14:textId="77777777" w:rsidR="00273267" w:rsidRDefault="00273267" w:rsidP="008D597D">
      <w:pPr>
        <w:pStyle w:val="Title"/>
        <w:rPr>
          <w:rFonts w:ascii="Trebuchet MS" w:hAnsi="Trebuchet MS"/>
        </w:rPr>
      </w:pPr>
    </w:p>
    <w:p w14:paraId="460A6D2F" w14:textId="7C801F2A" w:rsidR="00472FBD" w:rsidRPr="00472FBD" w:rsidRDefault="008D597D" w:rsidP="008D597D">
      <w:pPr>
        <w:pStyle w:val="Title"/>
        <w:rPr>
          <w:rFonts w:ascii="Trebuchet MS" w:hAnsi="Trebuchet MS"/>
        </w:rPr>
      </w:pPr>
      <w:r w:rsidRPr="008D597D">
        <w:rPr>
          <w:rFonts w:ascii="Trebuchet MS" w:hAnsi="Trebuchet MS"/>
        </w:rPr>
        <w:t>5.</w:t>
      </w:r>
      <w:r>
        <w:rPr>
          <w:rFonts w:ascii="Trebuchet MS" w:hAnsi="Trebuchet MS"/>
        </w:rPr>
        <w:t xml:space="preserve"> </w:t>
      </w:r>
      <w:r w:rsidR="00472FBD" w:rsidRPr="00472FBD">
        <w:rPr>
          <w:rFonts w:ascii="Trebuchet MS" w:hAnsi="Trebuchet MS"/>
        </w:rPr>
        <w:t>Acknowledgements</w:t>
      </w:r>
    </w:p>
    <w:p w14:paraId="190B8F26" w14:textId="0954D4EF" w:rsidR="00472FBD" w:rsidRPr="009B69BA" w:rsidRDefault="00472FBD" w:rsidP="00472FBD">
      <w:pPr>
        <w:spacing w:after="160" w:line="360" w:lineRule="auto"/>
        <w:jc w:val="both"/>
        <w:rPr>
          <w:rFonts w:ascii="Verdana" w:hAnsi="Verdana"/>
          <w:sz w:val="20"/>
          <w:szCs w:val="20"/>
        </w:rPr>
      </w:pPr>
      <w:r w:rsidRPr="00472FBD">
        <w:rPr>
          <w:rFonts w:ascii="Verdana" w:hAnsi="Verdana"/>
          <w:sz w:val="20"/>
          <w:szCs w:val="20"/>
        </w:rPr>
        <w:t>This study was supported by: (i) a Sir Henry Dale Fellowship to N.R.C.</w:t>
      </w:r>
      <w:r>
        <w:rPr>
          <w:rFonts w:ascii="Verdana" w:hAnsi="Verdana"/>
          <w:sz w:val="20"/>
          <w:szCs w:val="20"/>
        </w:rPr>
        <w:t xml:space="preserve">736 </w:t>
      </w:r>
      <w:r w:rsidRPr="00472FBD">
        <w:rPr>
          <w:rFonts w:ascii="Verdana" w:hAnsi="Verdana"/>
          <w:sz w:val="20"/>
          <w:szCs w:val="20"/>
        </w:rPr>
        <w:t>(200517/Z/16/Z) jointly funded by the Wellcome Trust and Royal Society, and (ii</w:t>
      </w:r>
      <w:r w:rsidR="00A66A6E">
        <w:rPr>
          <w:rFonts w:ascii="Verdana" w:hAnsi="Verdana"/>
          <w:sz w:val="20"/>
          <w:szCs w:val="20"/>
        </w:rPr>
        <w:t xml:space="preserve">) </w:t>
      </w:r>
      <w:r w:rsidR="00A66A6E" w:rsidRPr="00A66A6E">
        <w:rPr>
          <w:rFonts w:ascii="Verdana" w:hAnsi="Verdana"/>
          <w:sz w:val="20"/>
          <w:szCs w:val="20"/>
        </w:rPr>
        <w:t>a China Scholarship Council (CSC) fellowship</w:t>
      </w:r>
      <w:r w:rsidR="00A66A6E">
        <w:rPr>
          <w:rFonts w:ascii="Verdana" w:hAnsi="Verdana"/>
          <w:sz w:val="20"/>
          <w:szCs w:val="20"/>
        </w:rPr>
        <w:t xml:space="preserve"> to C.X.</w:t>
      </w:r>
    </w:p>
    <w:p w14:paraId="0E110ADD" w14:textId="01AB510A" w:rsidR="001E2A0D" w:rsidRDefault="001E2A0D" w:rsidP="00AB352A">
      <w:pPr>
        <w:spacing w:after="160" w:line="259" w:lineRule="auto"/>
        <w:rPr>
          <w:rFonts w:ascii="Verdana" w:hAnsi="Verdana"/>
          <w:color w:val="70AD47" w:themeColor="accent6"/>
          <w:sz w:val="20"/>
          <w:szCs w:val="20"/>
        </w:rPr>
      </w:pPr>
      <w:r>
        <w:rPr>
          <w:rFonts w:ascii="Verdana" w:hAnsi="Verdana"/>
          <w:color w:val="70AD47" w:themeColor="accent6"/>
          <w:sz w:val="20"/>
          <w:szCs w:val="20"/>
        </w:rPr>
        <w:br w:type="page"/>
      </w:r>
    </w:p>
    <w:p w14:paraId="3EDA7808" w14:textId="7099AE37" w:rsidR="00D0449B" w:rsidRPr="00806423" w:rsidRDefault="008D597D" w:rsidP="00127FE3">
      <w:pPr>
        <w:pStyle w:val="Title"/>
        <w:jc w:val="both"/>
        <w:rPr>
          <w:rFonts w:ascii="Trebuchet MS" w:hAnsi="Trebuchet MS"/>
        </w:rPr>
      </w:pPr>
      <w:r>
        <w:rPr>
          <w:rFonts w:ascii="Trebuchet MS" w:hAnsi="Trebuchet MS"/>
        </w:rPr>
        <w:lastRenderedPageBreak/>
        <w:t>6</w:t>
      </w:r>
      <w:r w:rsidR="00C17339" w:rsidRPr="00806423">
        <w:rPr>
          <w:rFonts w:ascii="Trebuchet MS" w:hAnsi="Trebuchet MS"/>
        </w:rPr>
        <w:t>. References</w:t>
      </w:r>
    </w:p>
    <w:p w14:paraId="33B36313" w14:textId="2847CE0F" w:rsidR="008826C5" w:rsidRPr="008826C5" w:rsidRDefault="003911E2"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C21277">
        <w:rPr>
          <w:rFonts w:ascii="Verdana" w:eastAsia="Calibri" w:hAnsi="Verdana"/>
          <w:sz w:val="20"/>
          <w:szCs w:val="20"/>
        </w:rPr>
        <w:fldChar w:fldCharType="begin" w:fldLock="1"/>
      </w:r>
      <w:r w:rsidR="00C17339" w:rsidRPr="00C21277">
        <w:rPr>
          <w:rFonts w:ascii="Verdana" w:eastAsia="Calibri" w:hAnsi="Verdana"/>
          <w:sz w:val="20"/>
          <w:szCs w:val="20"/>
        </w:rPr>
        <w:instrText xml:space="preserve">ADDIN Mendeley Bibliography CSL_BIBLIOGRAPHY </w:instrText>
      </w:r>
      <w:r w:rsidRPr="00C21277">
        <w:rPr>
          <w:rFonts w:ascii="Verdana" w:eastAsia="Calibri" w:hAnsi="Verdana"/>
          <w:sz w:val="20"/>
          <w:szCs w:val="20"/>
        </w:rPr>
        <w:fldChar w:fldCharType="separate"/>
      </w:r>
      <w:r w:rsidR="008826C5" w:rsidRPr="008826C5">
        <w:rPr>
          <w:rFonts w:ascii="Verdana" w:hAnsi="Verdana" w:cs="Times New Roman"/>
          <w:noProof/>
          <w:sz w:val="20"/>
          <w:szCs w:val="24"/>
        </w:rPr>
        <w:t>Ainsworth, S., Slagboom, J., Alomran, N., Pla, D., Alhamdi, Y., King, S.I., Bolton, F.M.S., Gutiérrez, J.M., Vonk, F.J., Toh, C.-H., Calvete, J.J., Kool, J., Harrison, R.A., Casewell, N.R., 2018. The paraspecific neutralisation of snake venom induced coagulopathy by antivenoms. Commun. Biol. 1, 34. https://doi.org/10.1038/s42003-018-0039-1</w:t>
      </w:r>
    </w:p>
    <w:p w14:paraId="03ECA8EC"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Albulescu, L.-O., Hale, M., Ainsworth, S., Alsolaiss, J., Crittenden, E., Calvete, J.J., Wilkinson, M.C., Harrison, R.A., Kool, J., Casewell, N.R., 2019. Preclinical validation of a repurposed metal chelator as a community-based therapeutic for hemotoxic snakebite. bioRxiv 717280. https://doi.org/10.1101/717280</w:t>
      </w:r>
    </w:p>
    <w:p w14:paraId="2919111F"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FF53BF">
        <w:rPr>
          <w:rFonts w:ascii="Verdana" w:hAnsi="Verdana" w:cs="Times New Roman"/>
          <w:noProof/>
          <w:sz w:val="20"/>
          <w:szCs w:val="24"/>
          <w:lang w:val="nl-NL"/>
        </w:rPr>
        <w:t xml:space="preserve">Aufenanger, J., Zimmer, W., Kattermann, R., 1993. </w:t>
      </w:r>
      <w:r w:rsidRPr="008826C5">
        <w:rPr>
          <w:rFonts w:ascii="Verdana" w:hAnsi="Verdana" w:cs="Times New Roman"/>
          <w:noProof/>
          <w:sz w:val="20"/>
          <w:szCs w:val="24"/>
        </w:rPr>
        <w:t>Characteristics and clinical application of a radiometric Escherichia coli-based phospholipase A2 assay modified for serum analysis. Clin. Chem. 39, 605–613.</w:t>
      </w:r>
    </w:p>
    <w:p w14:paraId="41B28C42"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Brglez, V., Lambeau, G., Petan, T., 2014. Secreted phospholipases A2 in cancer: Diverse mechanisms of action. Biochimie. https://doi.org/10.1016/j.biochi.2014.09.023</w:t>
      </w:r>
    </w:p>
    <w:p w14:paraId="79BB8A14"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Calvete, J., 2016. Venom Genomics and Proteomics. https://doi.org/10.1007/978-94-007-6416-3</w:t>
      </w:r>
    </w:p>
    <w:p w14:paraId="2AAD13C2"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Calvete, J.J., 2019. Snake venomics at the crossroads between ecological and clinical toxinology. Biochem. (Lond). 41, 28–33. https://doi.org/10.1042/bio04106028</w:t>
      </w:r>
    </w:p>
    <w:p w14:paraId="4CDBC1EF"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Camacho-Ruiz, M. de los A., Mateos-Díaz, J.C., Carrière, F., Rodriguez, J.A., 2015. A broad pH range indicator-based spectrophotometric assay for true lipases using tributyrin and tricaprylin. J. Lipid Res. 56, 1057–1067. https://doi.org/10.1194/jlr.D052837</w:t>
      </w:r>
    </w:p>
    <w:p w14:paraId="25ABBA1A"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Casewell, N.R., Wagstaff, S.C., Wus̈ter, W., Cook, D.A.N., Bolton, F.M.S., King, S.I., Pla, D., Sanz, L., Calvete, J.J., Harrison, R.A., 2014. Medically important differences in snake venom composition are dictated by distinct postgenomic mechanisms. Proc. Natl. Acad. Sci. U. S. A. 111, 9205–9210. https://doi.org/10.1073/pnas.1405484111</w:t>
      </w:r>
    </w:p>
    <w:p w14:paraId="480F4DD6"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Cho, W., Tomasselli, A.G., Heinrikson, R.L., Kézdy, F.J., 1988. The chemical basis for interfacial activation of monomeric phospholipase A2. J. Biol. Chem. 263, 11237–11241.</w:t>
      </w:r>
    </w:p>
    <w:p w14:paraId="0E29F525"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Darrow, A.L., Olson, M.W., Xin, H., Burke, S.L., Smith, C., Schalk-Hihi, C., Williams, R., Bayoumy, S.S., Deckman, I.C., Todd, M.J., Damiano, B.P., Connelly, M.A., 2011. A novel fluorogenic substrate for the measurement of endothelial lipase activity. J. Lipid Res. 52, 374–382. https://doi.org/10.1194/jlr.d007971</w:t>
      </w:r>
    </w:p>
    <w:p w14:paraId="7AAE3D37"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de Araújo, A.L., Radvanyi, F., 1987. Determination of phospholipase A2 activity by a colorimetric assay using a pH indicator. Toxicon 25, 1181–1188. https://doi.org/10.1016/0041-0101(87)90136-X</w:t>
      </w:r>
    </w:p>
    <w:p w14:paraId="096F70B4"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De la Maza, A., Parra, J.L., 1994. Vesicle-micelle structural transition of phosphatidylcholine bilayers and Triton X-100. Biochem. J. 303, 907–914. https://doi.org/10.1042/bj3030907</w:t>
      </w:r>
    </w:p>
    <w:p w14:paraId="13435779"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Dennis, E.A., Cao, J., Hsu, Y.H., Magrioti, V., Kokotos, G., 2011. Phospholipase A2 enzymes: Physical structure, biological function, disease implication, chemical inhibition, and therapeutic intervention. Chem. Rev. https://doi.org/10.1021/cr200085w</w:t>
      </w:r>
    </w:p>
    <w:p w14:paraId="197F8BA2"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lastRenderedPageBreak/>
        <w:t>Doughty, M.J., 2010. PH dependent spectral properties of sodium fluorescein ophthalmic solutions revisited. Ophthalmic Physiol. Opt. 30, 167–174. https://doi.org/10.1111/j.1475-1313.2009.00703.x</w:t>
      </w:r>
    </w:p>
    <w:p w14:paraId="4D1C950D"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Ferraz, C.R., Arrahman, A., Xie, C., Casewell, N.R., Lewis, R.J., Kool, J., Cardoso, F.C., 2019. Multifunctional Toxins in Snake Venoms and Therapeutic Implications: From Pain to Hemorrhage and Necrosis. Front. Ecol. Evol. 7, 1–19. https://doi.org/10.3389/fevo.2019.00218</w:t>
      </w:r>
    </w:p>
    <w:p w14:paraId="5C8EED56"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Gasanov, S.E., 2014. Snake Venom Cytotoxins, Phospholipase A2s, and Zn2+-dependent Metalloproteinases: Mechanisms of Action and Pharmacological Relevance. J. Clin. Toxicol. 4. https://doi.org/10.4172/2161-0495.1000181</w:t>
      </w:r>
    </w:p>
    <w:p w14:paraId="7233DF5F" w14:textId="77777777" w:rsidR="008826C5" w:rsidRPr="00FF53BF"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lang w:val="nl-NL"/>
        </w:rPr>
      </w:pPr>
      <w:r w:rsidRPr="008826C5">
        <w:rPr>
          <w:rFonts w:ascii="Verdana" w:hAnsi="Verdana" w:cs="Times New Roman"/>
          <w:noProof/>
          <w:sz w:val="20"/>
          <w:szCs w:val="24"/>
        </w:rPr>
        <w:t xml:space="preserve">Gibbs, H.L., Rossiter, W., 2008. Rapid evolution by positive selection and gene gain and loss: PLA 2 venom genes in closely related Sistrurus rattlesnakes with divergent diets. </w:t>
      </w:r>
      <w:r w:rsidRPr="00FF53BF">
        <w:rPr>
          <w:rFonts w:ascii="Verdana" w:hAnsi="Verdana" w:cs="Times New Roman"/>
          <w:noProof/>
          <w:sz w:val="20"/>
          <w:szCs w:val="24"/>
          <w:lang w:val="nl-NL"/>
        </w:rPr>
        <w:t>J. Mol. Evol. 66, 151–166. https://doi.org/10.1007/s00239-008-9067-7</w:t>
      </w:r>
    </w:p>
    <w:p w14:paraId="4B0D2544"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FF53BF">
        <w:rPr>
          <w:rFonts w:ascii="Verdana" w:hAnsi="Verdana" w:cs="Times New Roman"/>
          <w:noProof/>
          <w:sz w:val="20"/>
          <w:szCs w:val="24"/>
          <w:lang w:val="nl-NL"/>
        </w:rPr>
        <w:t xml:space="preserve">Gopalakrishnakone, P., Calvete, J.J., 2016. </w:t>
      </w:r>
      <w:r w:rsidRPr="008826C5">
        <w:rPr>
          <w:rFonts w:ascii="Verdana" w:hAnsi="Verdana" w:cs="Times New Roman"/>
          <w:noProof/>
          <w:sz w:val="20"/>
          <w:szCs w:val="24"/>
        </w:rPr>
        <w:t>Venom Genomics and Proteomics. https://doi.org/10.1007/978-94-007-6416-3</w:t>
      </w:r>
    </w:p>
    <w:p w14:paraId="525B6EF4"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Gutiérrez, J.M., Calvete, J.J., Habib, A.G., Harrison, R.A., Williams, D.J., Warrell, D.A., 2017. Snakebite envenoming. Nat. Rev. Dis. Prim. 3. https://doi.org/10.1038/nrdp.2017.63</w:t>
      </w:r>
    </w:p>
    <w:p w14:paraId="18BC6AE6"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Gutiérrez, J.M., Lomonte, B., 2013. Phospholipases A2: Unveiling the secrets of a functionally versatile group of snake venom toxins. Toxicon. https://doi.org/10.1016/j.toxicon.2012.09.006</w:t>
      </w:r>
    </w:p>
    <w:p w14:paraId="0F5DAE62" w14:textId="77777777" w:rsidR="008826C5" w:rsidRPr="00FF53BF"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lang w:val="nl-NL"/>
        </w:rPr>
      </w:pPr>
      <w:r w:rsidRPr="008826C5">
        <w:rPr>
          <w:rFonts w:ascii="Verdana" w:hAnsi="Verdana" w:cs="Times New Roman"/>
          <w:noProof/>
          <w:sz w:val="20"/>
          <w:szCs w:val="24"/>
        </w:rPr>
        <w:t xml:space="preserve">Haney, R.A., Matte, T., Forsyth, F.A.S., Garb, J.E., 2019. Alternative transcription at venom genes and its role as a complementary mechanism for the generation of venom complexity in the common house spider. </w:t>
      </w:r>
      <w:r w:rsidRPr="00FF53BF">
        <w:rPr>
          <w:rFonts w:ascii="Verdana" w:hAnsi="Verdana" w:cs="Times New Roman"/>
          <w:noProof/>
          <w:sz w:val="20"/>
          <w:szCs w:val="24"/>
          <w:lang w:val="nl-NL"/>
        </w:rPr>
        <w:t>Front. Ecol. Evol. 7, 1–13. https://doi.org/10.3389/fevo.2019.00085</w:t>
      </w:r>
    </w:p>
    <w:p w14:paraId="17F79B41" w14:textId="77777777" w:rsidR="008826C5" w:rsidRPr="00FF53BF"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lang w:val="nl-NL"/>
        </w:rPr>
      </w:pPr>
      <w:r w:rsidRPr="00FF53BF">
        <w:rPr>
          <w:rFonts w:ascii="Verdana" w:hAnsi="Verdana" w:cs="Times New Roman"/>
          <w:noProof/>
          <w:sz w:val="20"/>
          <w:szCs w:val="24"/>
          <w:lang w:val="nl-NL"/>
        </w:rPr>
        <w:t>https://www.uniprot.org/ [WWW Document], n.d.</w:t>
      </w:r>
    </w:p>
    <w:p w14:paraId="110BC231"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Katsumata, M., Gupta, C., Goldman, A.S., 1986. A rapid assay for activity of phospholipase A2 using radioactive substrate. Anal. Biochem. 154, 676–681. https://doi.org/10.1016/0003-2697(86)90046-1</w:t>
      </w:r>
    </w:p>
    <w:p w14:paraId="0B258069" w14:textId="77777777" w:rsidR="008826C5" w:rsidRPr="00FF53BF"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lang w:val="nl-NL"/>
        </w:rPr>
      </w:pPr>
      <w:r w:rsidRPr="008826C5">
        <w:rPr>
          <w:rFonts w:ascii="Verdana" w:hAnsi="Verdana" w:cs="Times New Roman"/>
          <w:noProof/>
          <w:sz w:val="20"/>
          <w:szCs w:val="24"/>
        </w:rPr>
        <w:t xml:space="preserve">Kragh-Hansen, U., Le Maire, M., Møller, J. V., 1998. The mechanism of detergent solubilization of liposomes and protein- containing membranes. </w:t>
      </w:r>
      <w:r w:rsidRPr="00FF53BF">
        <w:rPr>
          <w:rFonts w:ascii="Verdana" w:hAnsi="Verdana" w:cs="Times New Roman"/>
          <w:noProof/>
          <w:sz w:val="20"/>
          <w:szCs w:val="24"/>
          <w:lang w:val="nl-NL"/>
        </w:rPr>
        <w:t>Biophys. J. 75, 2932–2946. https://doi.org/10.1016/S0006-3495(98)77735-5</w:t>
      </w:r>
    </w:p>
    <w:p w14:paraId="38BBEEDF" w14:textId="77777777" w:rsidR="008826C5" w:rsidRPr="00FF53BF"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lang w:val="nl-NL"/>
        </w:rPr>
      </w:pPr>
      <w:r w:rsidRPr="00FF53BF">
        <w:rPr>
          <w:rFonts w:ascii="Verdana" w:hAnsi="Verdana" w:cs="Times New Roman"/>
          <w:noProof/>
          <w:sz w:val="20"/>
          <w:szCs w:val="24"/>
          <w:lang w:val="nl-NL"/>
        </w:rPr>
        <w:t xml:space="preserve">Lewin, M., Samuel, S., Merkel, J., Bickler, P., 2016. </w:t>
      </w:r>
      <w:r w:rsidRPr="008826C5">
        <w:rPr>
          <w:rFonts w:ascii="Verdana" w:hAnsi="Verdana" w:cs="Times New Roman"/>
          <w:noProof/>
          <w:sz w:val="20"/>
          <w:szCs w:val="24"/>
        </w:rPr>
        <w:t xml:space="preserve">Varespladib (LY315920) appears to be a potent, broad-spectrum, inhibitor of snake venom phospholipase A2 and a possible pre-referral treatment for envenomation. </w:t>
      </w:r>
      <w:r w:rsidRPr="00FF53BF">
        <w:rPr>
          <w:rFonts w:ascii="Verdana" w:hAnsi="Verdana" w:cs="Times New Roman"/>
          <w:noProof/>
          <w:sz w:val="20"/>
          <w:szCs w:val="24"/>
          <w:lang w:val="nl-NL"/>
        </w:rPr>
        <w:t>Toxins (Basel). 248. https://doi.org/10.3390/toxins8090248</w:t>
      </w:r>
    </w:p>
    <w:p w14:paraId="1CC7B9BB"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FF53BF">
        <w:rPr>
          <w:rFonts w:ascii="Verdana" w:hAnsi="Verdana" w:cs="Times New Roman"/>
          <w:noProof/>
          <w:sz w:val="20"/>
          <w:szCs w:val="24"/>
          <w:lang w:val="nl-NL"/>
        </w:rPr>
        <w:t xml:space="preserve">Martin, M.M., Lindqvist, L., 1975. </w:t>
      </w:r>
      <w:r w:rsidRPr="008826C5">
        <w:rPr>
          <w:rFonts w:ascii="Verdana" w:hAnsi="Verdana" w:cs="Times New Roman"/>
          <w:noProof/>
          <w:sz w:val="20"/>
          <w:szCs w:val="24"/>
        </w:rPr>
        <w:t>The pH dependence of fluorescein fluorescence. J. Lumin. 10, 381–390.</w:t>
      </w:r>
    </w:p>
    <w:p w14:paraId="352CF0CF" w14:textId="77777777" w:rsidR="008826C5" w:rsidRPr="00FF53BF"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lang w:val="nl-NL"/>
        </w:rPr>
      </w:pPr>
      <w:r w:rsidRPr="008826C5">
        <w:rPr>
          <w:rFonts w:ascii="Verdana" w:hAnsi="Verdana" w:cs="Times New Roman"/>
          <w:noProof/>
          <w:sz w:val="20"/>
          <w:szCs w:val="24"/>
        </w:rPr>
        <w:t xml:space="preserve">Mitnaul, L.J., Tian, J., Burton, C., Lam, M.-H., Zhu, Y., Olson, S.H., Schneeweis, J.E., Zuck, P., Pandit, S., Anderson, M., Maletic, M.M., Waddell, S.T., Wright, S.D., Sparrow, C.P., Lund, E.G., 2007. Fluorogenic substrates for high-throughput measurements of endothelial lipase activity. </w:t>
      </w:r>
      <w:r w:rsidRPr="00FF53BF">
        <w:rPr>
          <w:rFonts w:ascii="Verdana" w:hAnsi="Verdana" w:cs="Times New Roman"/>
          <w:noProof/>
          <w:sz w:val="20"/>
          <w:szCs w:val="24"/>
          <w:lang w:val="nl-NL"/>
        </w:rPr>
        <w:t>J. Lipid Res. 48, 472–482. https://doi.org/10.1194/jlr.d600041-jlr200</w:t>
      </w:r>
    </w:p>
    <w:p w14:paraId="0C2B646B" w14:textId="77777777" w:rsidR="0087436B" w:rsidRPr="00FF53BF" w:rsidRDefault="0087436B">
      <w:pPr>
        <w:spacing w:after="160" w:line="259" w:lineRule="auto"/>
        <w:rPr>
          <w:rFonts w:ascii="Verdana" w:hAnsi="Verdana" w:cs="Times New Roman"/>
          <w:noProof/>
          <w:sz w:val="20"/>
          <w:szCs w:val="24"/>
          <w:lang w:val="nl-NL"/>
        </w:rPr>
      </w:pPr>
      <w:r w:rsidRPr="00FF53BF">
        <w:rPr>
          <w:rFonts w:ascii="Verdana" w:hAnsi="Verdana" w:cs="Times New Roman"/>
          <w:noProof/>
          <w:sz w:val="20"/>
          <w:szCs w:val="24"/>
          <w:lang w:val="nl-NL"/>
        </w:rPr>
        <w:br w:type="page"/>
      </w:r>
    </w:p>
    <w:p w14:paraId="181EFFAE" w14:textId="4F2CFE7A"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FF53BF">
        <w:rPr>
          <w:rFonts w:ascii="Verdana" w:hAnsi="Verdana" w:cs="Times New Roman"/>
          <w:noProof/>
          <w:sz w:val="20"/>
          <w:szCs w:val="24"/>
          <w:lang w:val="nl-NL"/>
        </w:rPr>
        <w:lastRenderedPageBreak/>
        <w:t xml:space="preserve">Mladic, M., Zietek, B.M., Iyer, J.K., al.,  et, 2016. </w:t>
      </w:r>
      <w:r w:rsidRPr="008826C5">
        <w:rPr>
          <w:rFonts w:ascii="Verdana" w:hAnsi="Verdana" w:cs="Times New Roman"/>
          <w:noProof/>
          <w:sz w:val="20"/>
          <w:szCs w:val="24"/>
        </w:rPr>
        <w:t>At-line nanofractionation with parallel mass spectrometry and bioactivity assessment for the rapid screening of thrombin and factor Xa inhibitors in snake venoms. Toxicon 110, 79–89. https://doi.org/10.1016/j.toxicon.2015.12.008</w:t>
      </w:r>
    </w:p>
    <w:p w14:paraId="78437ED0"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Murakami, M., Taketomi, Y., Miki, Y., Sato, H., Hirabayashi, T., Yamamoto, K., 2011. Recent progress in phospholipase A2 research: From cells to animals to humans. Prog. Lipid Res. https://doi.org/10.1016/j.plipres.2010.12.001</w:t>
      </w:r>
    </w:p>
    <w:p w14:paraId="5064F224"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Murakami, M., Taketomi, Y., Miki, Y., Sato, H., Yamamoto, K., Lambeau, G., 2014. Emerging roles of secreted phospholipase A2 enzymes: The 3rd edition. Biochimie. https://doi.org/10.1016/j.biochi.2014.09.003</w:t>
      </w:r>
    </w:p>
    <w:p w14:paraId="4BAA1D3A"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Panfoli, I., Calzia, D., Ravera, S., Morelli, A., 2010. Inhibition of hemorragic snake venom components: Old and new approaches. Toxins (Basel). 2, 417–427. https://doi.org/10.3390/toxins2040417</w:t>
      </w:r>
    </w:p>
    <w:p w14:paraId="58302537"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Petrovic, N., Grove, C., Langton, P.E., Misso, N.L., Thompson, P.J., 2001. A simple assay for a human serum phospholipase A2 that is associated with high-density lipoproteins. J. Lipid Res. 42, 1706–13.</w:t>
      </w:r>
    </w:p>
    <w:p w14:paraId="4A10A571"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Price, J.A., 2007. A colorimetric assay for measuring phospholipase A2 degradation of phosphatidylcholine at physiological pH. J. Biochem. Biophys. Methods 70, 441–444. https://doi.org/10.1016/j.jbbm.2006.10.008</w:t>
      </w:r>
    </w:p>
    <w:p w14:paraId="7BA7C08E"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sastry Yarla, N., Satyakumar, K., Srinivasu, D., DSVGK, K., 2015. Phospholipase A2: A Potential Therapeutic Target in Inflammation and Cancer (In silico, In vitro, In vivo and Clinical Approach). J. Cancer Sci. Ther. 07, 249–252. https://doi.org/10.4172/1948-5956.1000357</w:t>
      </w:r>
    </w:p>
    <w:p w14:paraId="6D9305FD"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Sharko, O., Kisel, M., 2011. 1-Acyl-2-[N-(2,4-dinitrophenyl)aminopropionyl]-sn-glycero-3-phosphocholine as a chromogenic substrate for phospholipase A2 assay. Anal. Biochem. 413, 69–71. https://doi.org/10.1016/j.ab.2011.02.018</w:t>
      </w:r>
    </w:p>
    <w:p w14:paraId="3C59A53C"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Slagboom, J., Mladić, M., Xie, C., Kazandjian, T.D., Vonk, F., Somsen, G.W., Casewell, N.R., Kool, J., 2020. High throughput screening and identification of coagulopathic snake venom proteins and peptides using nanofractionation and proteomics approaches. PLoS Negl. Trop. Dis. 14, 1–26. https://doi.org/10.1371/journal.pntd.0007802</w:t>
      </w:r>
    </w:p>
    <w:p w14:paraId="5624BF0B"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Still, K.B.M., Nandlal, R.S.S., Slagboom, J., Somsen, G.W., Casewell, N.R., Kool, J., 2017. Multipurpose HTS coagulation analysis: Assay development and assessment of coagulopathic snake venoms. Toxins (Basel). 9, 1–16. https://doi.org/10.3390/toxins9120382</w:t>
      </w:r>
    </w:p>
    <w:p w14:paraId="5AC1F770" w14:textId="77777777" w:rsidR="008826C5" w:rsidRPr="00FF53BF"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lang w:val="nl-NL"/>
        </w:rPr>
      </w:pPr>
      <w:r w:rsidRPr="008826C5">
        <w:rPr>
          <w:rFonts w:ascii="Verdana" w:hAnsi="Verdana" w:cs="Times New Roman"/>
          <w:noProof/>
          <w:sz w:val="20"/>
          <w:szCs w:val="24"/>
        </w:rPr>
        <w:t xml:space="preserve">Sutto-Ortiz, P., Camacho-Ruiz, M. de los A., Kirchmayr, M.R., Camacho-Ruiz, R.M., Mateos-Díaz, J.C., Noiriel, A., Carrière, F., Abousalham, A., Rodríguez, J.A., 2017. Screening of phospholipase A activity and its production by new actinomycete strains cultivated by solid-state fermentation. </w:t>
      </w:r>
      <w:r w:rsidRPr="00FF53BF">
        <w:rPr>
          <w:rFonts w:ascii="Verdana" w:hAnsi="Verdana" w:cs="Times New Roman"/>
          <w:noProof/>
          <w:sz w:val="20"/>
          <w:szCs w:val="24"/>
          <w:lang w:val="nl-NL"/>
        </w:rPr>
        <w:t>PeerJ 5, e3524. https://doi.org/10.7717/peerj.3524</w:t>
      </w:r>
    </w:p>
    <w:p w14:paraId="5E3E79D9"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FF53BF">
        <w:rPr>
          <w:rFonts w:ascii="Verdana" w:hAnsi="Verdana" w:cs="Times New Roman"/>
          <w:noProof/>
          <w:sz w:val="20"/>
          <w:szCs w:val="24"/>
          <w:lang w:val="nl-NL"/>
        </w:rPr>
        <w:t xml:space="preserve">Tasoulis, T., Isbister, G.K., 2017. </w:t>
      </w:r>
      <w:r w:rsidRPr="008826C5">
        <w:rPr>
          <w:rFonts w:ascii="Verdana" w:hAnsi="Verdana" w:cs="Times New Roman"/>
          <w:noProof/>
          <w:sz w:val="20"/>
          <w:szCs w:val="24"/>
        </w:rPr>
        <w:t>A review and database of snake venom proteomes. Toxins (Basel). 9. https://doi.org/10.3390/toxins9090290</w:t>
      </w:r>
    </w:p>
    <w:p w14:paraId="1DD564D5"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t>TSAI, I.-H., WANG, Y.-M., CHEN, Y.-H., TSAI, T.-S., TU, M.-C., 2004. Venom phospholipases A2 of bamboo viper (Trimeresurus stejnegeri): molecular characterization, geographic variations and evidence of multiple ancestries. Biochem. J. 377, 215–223. https://doi.org/10.1042/bj20030818</w:t>
      </w:r>
    </w:p>
    <w:p w14:paraId="1E8A018B"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cs="Times New Roman"/>
          <w:noProof/>
          <w:sz w:val="20"/>
          <w:szCs w:val="24"/>
        </w:rPr>
      </w:pPr>
      <w:r w:rsidRPr="008826C5">
        <w:rPr>
          <w:rFonts w:ascii="Verdana" w:hAnsi="Verdana" w:cs="Times New Roman"/>
          <w:noProof/>
          <w:sz w:val="20"/>
          <w:szCs w:val="24"/>
        </w:rPr>
        <w:lastRenderedPageBreak/>
        <w:t>Tsai, I.H., Tsai, H.Y., Saha, A., Gomes, A., 2007. Sequences, geographic variations and molecular phylogeny of venom phospholipases and threefinger toxins of eastern India Bungarus fasciatus and kinetic analyses of its Pro31 phospholipases A2. FEBS J. 274, 512–525. https://doi.org/10.1111/j.1742-4658.2006.05598.x</w:t>
      </w:r>
    </w:p>
    <w:p w14:paraId="2F69F3E2" w14:textId="77777777" w:rsidR="008826C5" w:rsidRPr="008826C5" w:rsidRDefault="008826C5" w:rsidP="008826C5">
      <w:pPr>
        <w:widowControl w:val="0"/>
        <w:autoSpaceDE w:val="0"/>
        <w:autoSpaceDN w:val="0"/>
        <w:adjustRightInd w:val="0"/>
        <w:spacing w:after="160" w:line="240" w:lineRule="auto"/>
        <w:ind w:left="480" w:hanging="480"/>
        <w:rPr>
          <w:rFonts w:ascii="Verdana" w:hAnsi="Verdana"/>
          <w:noProof/>
          <w:sz w:val="20"/>
        </w:rPr>
      </w:pPr>
      <w:r w:rsidRPr="008826C5">
        <w:rPr>
          <w:rFonts w:ascii="Verdana" w:hAnsi="Verdana" w:cs="Times New Roman"/>
          <w:noProof/>
          <w:sz w:val="20"/>
          <w:szCs w:val="24"/>
        </w:rPr>
        <w:t>World Health Organization, 2018. http://www.who.int/neglected_diseases/news/Snakebite-envenoming-mandate-global-action/en/. [WWW Document].</w:t>
      </w:r>
    </w:p>
    <w:p w14:paraId="3AAE5371" w14:textId="609853EE" w:rsidR="00CF1570" w:rsidRPr="0030445F" w:rsidRDefault="003911E2" w:rsidP="006258FC">
      <w:pPr>
        <w:widowControl w:val="0"/>
        <w:autoSpaceDE w:val="0"/>
        <w:autoSpaceDN w:val="0"/>
        <w:adjustRightInd w:val="0"/>
        <w:spacing w:after="160" w:line="240" w:lineRule="auto"/>
        <w:ind w:left="640" w:hanging="640"/>
        <w:jc w:val="both"/>
        <w:rPr>
          <w:rFonts w:ascii="Trebuchet MS" w:eastAsia="Calibri" w:hAnsi="Trebuchet MS"/>
        </w:rPr>
      </w:pPr>
      <w:r w:rsidRPr="00C21277">
        <w:rPr>
          <w:rFonts w:ascii="Verdana" w:eastAsia="Calibri" w:hAnsi="Verdana"/>
          <w:sz w:val="20"/>
          <w:szCs w:val="20"/>
        </w:rPr>
        <w:fldChar w:fldCharType="end"/>
      </w:r>
    </w:p>
    <w:sectPr w:rsidR="00CF1570" w:rsidRPr="0030445F" w:rsidSect="006258FC">
      <w:footerReference w:type="default" r:id="rId3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EB1E" w14:textId="77777777" w:rsidR="00281007" w:rsidRDefault="00281007" w:rsidP="00B75BC6">
      <w:pPr>
        <w:spacing w:after="0" w:line="240" w:lineRule="auto"/>
      </w:pPr>
      <w:r>
        <w:separator/>
      </w:r>
    </w:p>
  </w:endnote>
  <w:endnote w:type="continuationSeparator" w:id="0">
    <w:p w14:paraId="17582C6B" w14:textId="77777777" w:rsidR="00281007" w:rsidRDefault="00281007" w:rsidP="00B7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537504"/>
      <w:docPartObj>
        <w:docPartGallery w:val="Page Numbers (Bottom of Page)"/>
        <w:docPartUnique/>
      </w:docPartObj>
    </w:sdtPr>
    <w:sdtEndPr/>
    <w:sdtContent>
      <w:p w14:paraId="4B579DB4" w14:textId="1BDAEE48" w:rsidR="00FF53BF" w:rsidRDefault="00FF53BF">
        <w:pPr>
          <w:pStyle w:val="Footer"/>
        </w:pPr>
        <w:r>
          <w:fldChar w:fldCharType="begin"/>
        </w:r>
        <w:r>
          <w:instrText>PAGE   \* MERGEFORMAT</w:instrText>
        </w:r>
        <w:r>
          <w:fldChar w:fldCharType="separate"/>
        </w:r>
        <w:r w:rsidR="00FF448B" w:rsidRPr="00FF448B">
          <w:rPr>
            <w:noProof/>
            <w:lang w:val="nl-NL"/>
          </w:rPr>
          <w:t>5</w:t>
        </w:r>
        <w:r>
          <w:fldChar w:fldCharType="end"/>
        </w:r>
      </w:p>
    </w:sdtContent>
  </w:sdt>
  <w:p w14:paraId="379362BA" w14:textId="77777777" w:rsidR="00FF53BF" w:rsidRDefault="00FF5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3F80" w14:textId="77777777" w:rsidR="00281007" w:rsidRDefault="00281007" w:rsidP="00B75BC6">
      <w:pPr>
        <w:spacing w:after="0" w:line="240" w:lineRule="auto"/>
      </w:pPr>
      <w:r>
        <w:separator/>
      </w:r>
    </w:p>
  </w:footnote>
  <w:footnote w:type="continuationSeparator" w:id="0">
    <w:p w14:paraId="125C7F99" w14:textId="77777777" w:rsidR="00281007" w:rsidRDefault="00281007" w:rsidP="00B75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A391C"/>
    <w:multiLevelType w:val="hybridMultilevel"/>
    <w:tmpl w:val="7160DC32"/>
    <w:lvl w:ilvl="0" w:tplc="F5A66CA4">
      <w:start w:val="3"/>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965096"/>
    <w:multiLevelType w:val="hybridMultilevel"/>
    <w:tmpl w:val="0D2CC8CE"/>
    <w:lvl w:ilvl="0" w:tplc="C936A19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272803"/>
    <w:multiLevelType w:val="hybridMultilevel"/>
    <w:tmpl w:val="D696D506"/>
    <w:lvl w:ilvl="0" w:tplc="5E8239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640EB"/>
    <w:multiLevelType w:val="hybridMultilevel"/>
    <w:tmpl w:val="6C6A8D52"/>
    <w:lvl w:ilvl="0" w:tplc="86BC7FB2">
      <w:start w:val="3"/>
      <w:numFmt w:val="decimal"/>
      <w:lvlText w:val="%1."/>
      <w:lvlJc w:val="left"/>
      <w:pPr>
        <w:ind w:left="1080" w:hanging="720"/>
      </w:pPr>
      <w:rPr>
        <w:rFonts w:asciiTheme="majorHAnsi" w:hAnsi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0244BA"/>
    <w:multiLevelType w:val="hybridMultilevel"/>
    <w:tmpl w:val="9EAA6D16"/>
    <w:lvl w:ilvl="0" w:tplc="F9444378">
      <w:start w:val="5"/>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88"/>
    <w:rsid w:val="00002B7F"/>
    <w:rsid w:val="000050FD"/>
    <w:rsid w:val="00005BE5"/>
    <w:rsid w:val="00007A09"/>
    <w:rsid w:val="00007B7E"/>
    <w:rsid w:val="0001033D"/>
    <w:rsid w:val="00010DBD"/>
    <w:rsid w:val="00010E55"/>
    <w:rsid w:val="00011B98"/>
    <w:rsid w:val="0001245E"/>
    <w:rsid w:val="00013313"/>
    <w:rsid w:val="000137FB"/>
    <w:rsid w:val="00014DBC"/>
    <w:rsid w:val="00015B15"/>
    <w:rsid w:val="00016253"/>
    <w:rsid w:val="00016DC0"/>
    <w:rsid w:val="00020074"/>
    <w:rsid w:val="000232D6"/>
    <w:rsid w:val="0002346A"/>
    <w:rsid w:val="000238A1"/>
    <w:rsid w:val="00024718"/>
    <w:rsid w:val="00024CFC"/>
    <w:rsid w:val="000253C0"/>
    <w:rsid w:val="0002676F"/>
    <w:rsid w:val="000267C0"/>
    <w:rsid w:val="00027B9A"/>
    <w:rsid w:val="000311B3"/>
    <w:rsid w:val="000337EB"/>
    <w:rsid w:val="0003400E"/>
    <w:rsid w:val="0003480A"/>
    <w:rsid w:val="0003644B"/>
    <w:rsid w:val="00040451"/>
    <w:rsid w:val="00041E08"/>
    <w:rsid w:val="00042390"/>
    <w:rsid w:val="00042CC2"/>
    <w:rsid w:val="00044B7F"/>
    <w:rsid w:val="00046CCF"/>
    <w:rsid w:val="000501B9"/>
    <w:rsid w:val="00050B25"/>
    <w:rsid w:val="00051D0E"/>
    <w:rsid w:val="000533D4"/>
    <w:rsid w:val="00053DF9"/>
    <w:rsid w:val="000541A5"/>
    <w:rsid w:val="00054FA6"/>
    <w:rsid w:val="000556B7"/>
    <w:rsid w:val="00055964"/>
    <w:rsid w:val="000566A0"/>
    <w:rsid w:val="00061845"/>
    <w:rsid w:val="00061FE3"/>
    <w:rsid w:val="0006274A"/>
    <w:rsid w:val="00062A11"/>
    <w:rsid w:val="00062A94"/>
    <w:rsid w:val="00062DD6"/>
    <w:rsid w:val="00063506"/>
    <w:rsid w:val="0006388C"/>
    <w:rsid w:val="00066061"/>
    <w:rsid w:val="00067F44"/>
    <w:rsid w:val="00070AD8"/>
    <w:rsid w:val="00071004"/>
    <w:rsid w:val="00071C99"/>
    <w:rsid w:val="00073A7B"/>
    <w:rsid w:val="00076F31"/>
    <w:rsid w:val="00080F29"/>
    <w:rsid w:val="00084039"/>
    <w:rsid w:val="000845B1"/>
    <w:rsid w:val="00086E77"/>
    <w:rsid w:val="000870E8"/>
    <w:rsid w:val="00087F68"/>
    <w:rsid w:val="00090157"/>
    <w:rsid w:val="00094439"/>
    <w:rsid w:val="000960DC"/>
    <w:rsid w:val="00097679"/>
    <w:rsid w:val="00097FBB"/>
    <w:rsid w:val="000A091B"/>
    <w:rsid w:val="000A6207"/>
    <w:rsid w:val="000A7D15"/>
    <w:rsid w:val="000B00CA"/>
    <w:rsid w:val="000B0FDB"/>
    <w:rsid w:val="000B3781"/>
    <w:rsid w:val="000B5F2B"/>
    <w:rsid w:val="000B7398"/>
    <w:rsid w:val="000C1FF3"/>
    <w:rsid w:val="000C50D2"/>
    <w:rsid w:val="000C5DBB"/>
    <w:rsid w:val="000C60E1"/>
    <w:rsid w:val="000C6F91"/>
    <w:rsid w:val="000C709D"/>
    <w:rsid w:val="000C7DCF"/>
    <w:rsid w:val="000D4850"/>
    <w:rsid w:val="000D5644"/>
    <w:rsid w:val="000D7D3F"/>
    <w:rsid w:val="000E2148"/>
    <w:rsid w:val="000E2806"/>
    <w:rsid w:val="000E2E48"/>
    <w:rsid w:val="000E3351"/>
    <w:rsid w:val="000E4035"/>
    <w:rsid w:val="000E4372"/>
    <w:rsid w:val="000E61C5"/>
    <w:rsid w:val="000E667D"/>
    <w:rsid w:val="000E6764"/>
    <w:rsid w:val="000F0231"/>
    <w:rsid w:val="000F17EC"/>
    <w:rsid w:val="000F1B8F"/>
    <w:rsid w:val="000F2829"/>
    <w:rsid w:val="00100C1E"/>
    <w:rsid w:val="001010E8"/>
    <w:rsid w:val="00101727"/>
    <w:rsid w:val="00104FD9"/>
    <w:rsid w:val="0010614A"/>
    <w:rsid w:val="0010626D"/>
    <w:rsid w:val="00106A11"/>
    <w:rsid w:val="00107BD1"/>
    <w:rsid w:val="001130FC"/>
    <w:rsid w:val="00115B15"/>
    <w:rsid w:val="001160A4"/>
    <w:rsid w:val="00117C1C"/>
    <w:rsid w:val="00120749"/>
    <w:rsid w:val="00122534"/>
    <w:rsid w:val="0012380A"/>
    <w:rsid w:val="00125AB7"/>
    <w:rsid w:val="001266C6"/>
    <w:rsid w:val="00127B2E"/>
    <w:rsid w:val="00127C76"/>
    <w:rsid w:val="00127FE3"/>
    <w:rsid w:val="00130124"/>
    <w:rsid w:val="0013131B"/>
    <w:rsid w:val="0013215E"/>
    <w:rsid w:val="0013308E"/>
    <w:rsid w:val="001409AB"/>
    <w:rsid w:val="00140C0F"/>
    <w:rsid w:val="00141965"/>
    <w:rsid w:val="00141CB0"/>
    <w:rsid w:val="00143751"/>
    <w:rsid w:val="0014588C"/>
    <w:rsid w:val="00146677"/>
    <w:rsid w:val="001512F9"/>
    <w:rsid w:val="00151F07"/>
    <w:rsid w:val="00152D92"/>
    <w:rsid w:val="001618CC"/>
    <w:rsid w:val="0016519E"/>
    <w:rsid w:val="00165FE7"/>
    <w:rsid w:val="00170AF0"/>
    <w:rsid w:val="00171A6E"/>
    <w:rsid w:val="00172B7A"/>
    <w:rsid w:val="001767D2"/>
    <w:rsid w:val="00176BA9"/>
    <w:rsid w:val="001779CB"/>
    <w:rsid w:val="00180937"/>
    <w:rsid w:val="00181C49"/>
    <w:rsid w:val="0018255E"/>
    <w:rsid w:val="00182E92"/>
    <w:rsid w:val="0018617F"/>
    <w:rsid w:val="001865BA"/>
    <w:rsid w:val="00191FC5"/>
    <w:rsid w:val="0019220F"/>
    <w:rsid w:val="00194CAC"/>
    <w:rsid w:val="00195C40"/>
    <w:rsid w:val="001964F8"/>
    <w:rsid w:val="001A34E8"/>
    <w:rsid w:val="001A6269"/>
    <w:rsid w:val="001A79A8"/>
    <w:rsid w:val="001A79D5"/>
    <w:rsid w:val="001A7ECE"/>
    <w:rsid w:val="001B105B"/>
    <w:rsid w:val="001B1CB9"/>
    <w:rsid w:val="001B202C"/>
    <w:rsid w:val="001B2742"/>
    <w:rsid w:val="001B2BE5"/>
    <w:rsid w:val="001B3DF7"/>
    <w:rsid w:val="001B4070"/>
    <w:rsid w:val="001B4E67"/>
    <w:rsid w:val="001B6C2C"/>
    <w:rsid w:val="001C09C1"/>
    <w:rsid w:val="001C18AB"/>
    <w:rsid w:val="001C1AA0"/>
    <w:rsid w:val="001C1E5B"/>
    <w:rsid w:val="001C256A"/>
    <w:rsid w:val="001C2A42"/>
    <w:rsid w:val="001C33C7"/>
    <w:rsid w:val="001C7112"/>
    <w:rsid w:val="001C74D8"/>
    <w:rsid w:val="001D0EE9"/>
    <w:rsid w:val="001D2430"/>
    <w:rsid w:val="001D6E0A"/>
    <w:rsid w:val="001E2A0D"/>
    <w:rsid w:val="001E3C56"/>
    <w:rsid w:val="001E7929"/>
    <w:rsid w:val="001F1B27"/>
    <w:rsid w:val="001F39FB"/>
    <w:rsid w:val="001F61EC"/>
    <w:rsid w:val="001F72F7"/>
    <w:rsid w:val="001F7DF4"/>
    <w:rsid w:val="00200291"/>
    <w:rsid w:val="00200E70"/>
    <w:rsid w:val="00203868"/>
    <w:rsid w:val="002048ED"/>
    <w:rsid w:val="00205463"/>
    <w:rsid w:val="00212A39"/>
    <w:rsid w:val="00213052"/>
    <w:rsid w:val="00214E35"/>
    <w:rsid w:val="00215213"/>
    <w:rsid w:val="00217842"/>
    <w:rsid w:val="0022602B"/>
    <w:rsid w:val="0022615A"/>
    <w:rsid w:val="002265D5"/>
    <w:rsid w:val="00226E8F"/>
    <w:rsid w:val="0022787D"/>
    <w:rsid w:val="002336CF"/>
    <w:rsid w:val="00233EB4"/>
    <w:rsid w:val="002347A7"/>
    <w:rsid w:val="00234E2C"/>
    <w:rsid w:val="002379DF"/>
    <w:rsid w:val="00241848"/>
    <w:rsid w:val="00244A15"/>
    <w:rsid w:val="00245B82"/>
    <w:rsid w:val="0025088E"/>
    <w:rsid w:val="00251496"/>
    <w:rsid w:val="00251633"/>
    <w:rsid w:val="0025215F"/>
    <w:rsid w:val="00253012"/>
    <w:rsid w:val="00255311"/>
    <w:rsid w:val="00255907"/>
    <w:rsid w:val="0025717B"/>
    <w:rsid w:val="002604C6"/>
    <w:rsid w:val="0026082D"/>
    <w:rsid w:val="002643AE"/>
    <w:rsid w:val="0026574C"/>
    <w:rsid w:val="002703BF"/>
    <w:rsid w:val="00271003"/>
    <w:rsid w:val="00271EF7"/>
    <w:rsid w:val="00273267"/>
    <w:rsid w:val="0027387C"/>
    <w:rsid w:val="00280752"/>
    <w:rsid w:val="00281007"/>
    <w:rsid w:val="00281651"/>
    <w:rsid w:val="0028303C"/>
    <w:rsid w:val="0028343D"/>
    <w:rsid w:val="0028427F"/>
    <w:rsid w:val="00284294"/>
    <w:rsid w:val="00284A18"/>
    <w:rsid w:val="00287487"/>
    <w:rsid w:val="00287A29"/>
    <w:rsid w:val="002912CB"/>
    <w:rsid w:val="00294DCC"/>
    <w:rsid w:val="0029623A"/>
    <w:rsid w:val="00296B90"/>
    <w:rsid w:val="00297ED6"/>
    <w:rsid w:val="002A0427"/>
    <w:rsid w:val="002A16D0"/>
    <w:rsid w:val="002A2B62"/>
    <w:rsid w:val="002A6437"/>
    <w:rsid w:val="002A6ECA"/>
    <w:rsid w:val="002B0990"/>
    <w:rsid w:val="002B42EC"/>
    <w:rsid w:val="002B7DD9"/>
    <w:rsid w:val="002C08C5"/>
    <w:rsid w:val="002C1076"/>
    <w:rsid w:val="002C23BB"/>
    <w:rsid w:val="002C2C49"/>
    <w:rsid w:val="002C55C3"/>
    <w:rsid w:val="002C5D6E"/>
    <w:rsid w:val="002C6616"/>
    <w:rsid w:val="002D06CC"/>
    <w:rsid w:val="002D16F2"/>
    <w:rsid w:val="002D2095"/>
    <w:rsid w:val="002D2448"/>
    <w:rsid w:val="002D2FBB"/>
    <w:rsid w:val="002D4E4D"/>
    <w:rsid w:val="002D4FA7"/>
    <w:rsid w:val="002E2392"/>
    <w:rsid w:val="002E303C"/>
    <w:rsid w:val="002E4562"/>
    <w:rsid w:val="002E6333"/>
    <w:rsid w:val="002E7022"/>
    <w:rsid w:val="002E7E2E"/>
    <w:rsid w:val="002F219F"/>
    <w:rsid w:val="002F2FFE"/>
    <w:rsid w:val="002F31E6"/>
    <w:rsid w:val="002F369D"/>
    <w:rsid w:val="002F62E3"/>
    <w:rsid w:val="002F70D9"/>
    <w:rsid w:val="002F72FF"/>
    <w:rsid w:val="0030014D"/>
    <w:rsid w:val="00300C13"/>
    <w:rsid w:val="00301765"/>
    <w:rsid w:val="00301B2B"/>
    <w:rsid w:val="00301DEC"/>
    <w:rsid w:val="003043C2"/>
    <w:rsid w:val="0030445F"/>
    <w:rsid w:val="00304790"/>
    <w:rsid w:val="00304C33"/>
    <w:rsid w:val="00307ED7"/>
    <w:rsid w:val="0031124E"/>
    <w:rsid w:val="00311E04"/>
    <w:rsid w:val="003129C6"/>
    <w:rsid w:val="00315EF3"/>
    <w:rsid w:val="003174BE"/>
    <w:rsid w:val="00320F0A"/>
    <w:rsid w:val="00321021"/>
    <w:rsid w:val="00321757"/>
    <w:rsid w:val="00322806"/>
    <w:rsid w:val="003251F5"/>
    <w:rsid w:val="00325260"/>
    <w:rsid w:val="003255D8"/>
    <w:rsid w:val="003259A2"/>
    <w:rsid w:val="00327642"/>
    <w:rsid w:val="00327847"/>
    <w:rsid w:val="00327FD8"/>
    <w:rsid w:val="00331FEA"/>
    <w:rsid w:val="00333103"/>
    <w:rsid w:val="003350FD"/>
    <w:rsid w:val="00335198"/>
    <w:rsid w:val="00335792"/>
    <w:rsid w:val="00340963"/>
    <w:rsid w:val="00342CB3"/>
    <w:rsid w:val="0034398E"/>
    <w:rsid w:val="00343B2A"/>
    <w:rsid w:val="0034484F"/>
    <w:rsid w:val="00345B0E"/>
    <w:rsid w:val="00345CE4"/>
    <w:rsid w:val="003478F8"/>
    <w:rsid w:val="003501F8"/>
    <w:rsid w:val="003528DD"/>
    <w:rsid w:val="003577C7"/>
    <w:rsid w:val="00361468"/>
    <w:rsid w:val="00361CF8"/>
    <w:rsid w:val="003633E2"/>
    <w:rsid w:val="003643D5"/>
    <w:rsid w:val="00365DD2"/>
    <w:rsid w:val="0036626A"/>
    <w:rsid w:val="00370733"/>
    <w:rsid w:val="00373380"/>
    <w:rsid w:val="00373F81"/>
    <w:rsid w:val="00374277"/>
    <w:rsid w:val="003742D4"/>
    <w:rsid w:val="00375315"/>
    <w:rsid w:val="003761F2"/>
    <w:rsid w:val="003767DF"/>
    <w:rsid w:val="0037692D"/>
    <w:rsid w:val="00376E07"/>
    <w:rsid w:val="00380C13"/>
    <w:rsid w:val="00380CC6"/>
    <w:rsid w:val="00383509"/>
    <w:rsid w:val="00390011"/>
    <w:rsid w:val="0039079A"/>
    <w:rsid w:val="003911E2"/>
    <w:rsid w:val="00392A22"/>
    <w:rsid w:val="0039558B"/>
    <w:rsid w:val="0039577E"/>
    <w:rsid w:val="00397888"/>
    <w:rsid w:val="003A38D0"/>
    <w:rsid w:val="003A390D"/>
    <w:rsid w:val="003A3DEA"/>
    <w:rsid w:val="003A5ADE"/>
    <w:rsid w:val="003A7A8C"/>
    <w:rsid w:val="003A7BE7"/>
    <w:rsid w:val="003B121B"/>
    <w:rsid w:val="003B18C2"/>
    <w:rsid w:val="003B19E6"/>
    <w:rsid w:val="003B37FF"/>
    <w:rsid w:val="003B42BE"/>
    <w:rsid w:val="003B44E4"/>
    <w:rsid w:val="003B6531"/>
    <w:rsid w:val="003B67AD"/>
    <w:rsid w:val="003C06D3"/>
    <w:rsid w:val="003C203F"/>
    <w:rsid w:val="003C35AD"/>
    <w:rsid w:val="003C66B7"/>
    <w:rsid w:val="003C6B48"/>
    <w:rsid w:val="003C6BE6"/>
    <w:rsid w:val="003C792A"/>
    <w:rsid w:val="003D0804"/>
    <w:rsid w:val="003D3525"/>
    <w:rsid w:val="003D35D7"/>
    <w:rsid w:val="003D41F3"/>
    <w:rsid w:val="003D54A8"/>
    <w:rsid w:val="003D6FC0"/>
    <w:rsid w:val="003D7936"/>
    <w:rsid w:val="003D7C57"/>
    <w:rsid w:val="003D7F6E"/>
    <w:rsid w:val="003E1E2B"/>
    <w:rsid w:val="003E2297"/>
    <w:rsid w:val="003E4DB5"/>
    <w:rsid w:val="003E6C91"/>
    <w:rsid w:val="003E700B"/>
    <w:rsid w:val="003F7081"/>
    <w:rsid w:val="00400A81"/>
    <w:rsid w:val="00400C2F"/>
    <w:rsid w:val="00401E6C"/>
    <w:rsid w:val="00402567"/>
    <w:rsid w:val="0040425F"/>
    <w:rsid w:val="004054DD"/>
    <w:rsid w:val="00410FF6"/>
    <w:rsid w:val="00411838"/>
    <w:rsid w:val="004148D3"/>
    <w:rsid w:val="00414B06"/>
    <w:rsid w:val="00415593"/>
    <w:rsid w:val="00415E06"/>
    <w:rsid w:val="00417129"/>
    <w:rsid w:val="00417D66"/>
    <w:rsid w:val="0042121A"/>
    <w:rsid w:val="004215D7"/>
    <w:rsid w:val="004238E0"/>
    <w:rsid w:val="004251EE"/>
    <w:rsid w:val="004258B4"/>
    <w:rsid w:val="00427296"/>
    <w:rsid w:val="004312BC"/>
    <w:rsid w:val="00431FF4"/>
    <w:rsid w:val="00434A24"/>
    <w:rsid w:val="00442AF6"/>
    <w:rsid w:val="00442D0F"/>
    <w:rsid w:val="00443032"/>
    <w:rsid w:val="00444BC2"/>
    <w:rsid w:val="00451208"/>
    <w:rsid w:val="00452122"/>
    <w:rsid w:val="00455AE7"/>
    <w:rsid w:val="00460600"/>
    <w:rsid w:val="0046244F"/>
    <w:rsid w:val="00463A03"/>
    <w:rsid w:val="00465EB4"/>
    <w:rsid w:val="00467C36"/>
    <w:rsid w:val="004715BB"/>
    <w:rsid w:val="00471E3C"/>
    <w:rsid w:val="004721F8"/>
    <w:rsid w:val="00472FBD"/>
    <w:rsid w:val="004731A3"/>
    <w:rsid w:val="004740C8"/>
    <w:rsid w:val="00474E34"/>
    <w:rsid w:val="00476512"/>
    <w:rsid w:val="00477456"/>
    <w:rsid w:val="004804E5"/>
    <w:rsid w:val="00483CE3"/>
    <w:rsid w:val="00494B58"/>
    <w:rsid w:val="00494E27"/>
    <w:rsid w:val="004964FA"/>
    <w:rsid w:val="004A196E"/>
    <w:rsid w:val="004A5B3C"/>
    <w:rsid w:val="004A60DD"/>
    <w:rsid w:val="004B369E"/>
    <w:rsid w:val="004B39FE"/>
    <w:rsid w:val="004C0011"/>
    <w:rsid w:val="004C093C"/>
    <w:rsid w:val="004C0A54"/>
    <w:rsid w:val="004C285E"/>
    <w:rsid w:val="004C5B36"/>
    <w:rsid w:val="004C5B3A"/>
    <w:rsid w:val="004C77D6"/>
    <w:rsid w:val="004D0AF2"/>
    <w:rsid w:val="004D0C73"/>
    <w:rsid w:val="004D0DD9"/>
    <w:rsid w:val="004D3D23"/>
    <w:rsid w:val="004D4CA9"/>
    <w:rsid w:val="004D5067"/>
    <w:rsid w:val="004D55A7"/>
    <w:rsid w:val="004D7852"/>
    <w:rsid w:val="004E2286"/>
    <w:rsid w:val="004E37DE"/>
    <w:rsid w:val="004E3C35"/>
    <w:rsid w:val="004E5A23"/>
    <w:rsid w:val="004E6E2F"/>
    <w:rsid w:val="004E7396"/>
    <w:rsid w:val="004E798A"/>
    <w:rsid w:val="004E7EAD"/>
    <w:rsid w:val="004F06EB"/>
    <w:rsid w:val="004F1436"/>
    <w:rsid w:val="004F2274"/>
    <w:rsid w:val="004F3E88"/>
    <w:rsid w:val="005038F5"/>
    <w:rsid w:val="00504A00"/>
    <w:rsid w:val="00506F40"/>
    <w:rsid w:val="005071BF"/>
    <w:rsid w:val="00507896"/>
    <w:rsid w:val="00510F22"/>
    <w:rsid w:val="00516462"/>
    <w:rsid w:val="00517CCC"/>
    <w:rsid w:val="00530851"/>
    <w:rsid w:val="005325E4"/>
    <w:rsid w:val="00533D05"/>
    <w:rsid w:val="00534184"/>
    <w:rsid w:val="0053419E"/>
    <w:rsid w:val="005349B4"/>
    <w:rsid w:val="005371C5"/>
    <w:rsid w:val="00541DA2"/>
    <w:rsid w:val="0054578F"/>
    <w:rsid w:val="0054636A"/>
    <w:rsid w:val="0054796B"/>
    <w:rsid w:val="00547B0E"/>
    <w:rsid w:val="005503C6"/>
    <w:rsid w:val="005524F5"/>
    <w:rsid w:val="00552642"/>
    <w:rsid w:val="005559D6"/>
    <w:rsid w:val="00557693"/>
    <w:rsid w:val="00560282"/>
    <w:rsid w:val="00560DFF"/>
    <w:rsid w:val="00564994"/>
    <w:rsid w:val="00564ACC"/>
    <w:rsid w:val="005657CE"/>
    <w:rsid w:val="005664E4"/>
    <w:rsid w:val="005669E2"/>
    <w:rsid w:val="00566DAB"/>
    <w:rsid w:val="0057049B"/>
    <w:rsid w:val="00571415"/>
    <w:rsid w:val="00572592"/>
    <w:rsid w:val="00572F56"/>
    <w:rsid w:val="00575AEA"/>
    <w:rsid w:val="00575F72"/>
    <w:rsid w:val="0058112E"/>
    <w:rsid w:val="00581702"/>
    <w:rsid w:val="005817F7"/>
    <w:rsid w:val="00581D55"/>
    <w:rsid w:val="00583DEF"/>
    <w:rsid w:val="00587CFE"/>
    <w:rsid w:val="0059001B"/>
    <w:rsid w:val="00591426"/>
    <w:rsid w:val="00594221"/>
    <w:rsid w:val="00594EC5"/>
    <w:rsid w:val="00596170"/>
    <w:rsid w:val="0059646B"/>
    <w:rsid w:val="00596720"/>
    <w:rsid w:val="005971C0"/>
    <w:rsid w:val="005A2988"/>
    <w:rsid w:val="005A307A"/>
    <w:rsid w:val="005A3247"/>
    <w:rsid w:val="005A34C2"/>
    <w:rsid w:val="005A39CB"/>
    <w:rsid w:val="005A3F70"/>
    <w:rsid w:val="005A5826"/>
    <w:rsid w:val="005A5A9A"/>
    <w:rsid w:val="005B1A66"/>
    <w:rsid w:val="005B2A7E"/>
    <w:rsid w:val="005B3AB8"/>
    <w:rsid w:val="005B53DA"/>
    <w:rsid w:val="005B692B"/>
    <w:rsid w:val="005B7497"/>
    <w:rsid w:val="005C0094"/>
    <w:rsid w:val="005C0A01"/>
    <w:rsid w:val="005C0A5D"/>
    <w:rsid w:val="005C0B23"/>
    <w:rsid w:val="005C4086"/>
    <w:rsid w:val="005C46B5"/>
    <w:rsid w:val="005C5E1C"/>
    <w:rsid w:val="005D0010"/>
    <w:rsid w:val="005D0A2F"/>
    <w:rsid w:val="005D3329"/>
    <w:rsid w:val="005D3FB9"/>
    <w:rsid w:val="005D436D"/>
    <w:rsid w:val="005D5DA3"/>
    <w:rsid w:val="005D709D"/>
    <w:rsid w:val="005E03AD"/>
    <w:rsid w:val="005E0F54"/>
    <w:rsid w:val="005E3428"/>
    <w:rsid w:val="005E34DB"/>
    <w:rsid w:val="005E36AC"/>
    <w:rsid w:val="005E597E"/>
    <w:rsid w:val="005E64BB"/>
    <w:rsid w:val="005E668D"/>
    <w:rsid w:val="005E6D28"/>
    <w:rsid w:val="005E7170"/>
    <w:rsid w:val="005F039A"/>
    <w:rsid w:val="005F08EE"/>
    <w:rsid w:val="005F0DAF"/>
    <w:rsid w:val="005F150F"/>
    <w:rsid w:val="005F1A8E"/>
    <w:rsid w:val="005F389E"/>
    <w:rsid w:val="005F51DC"/>
    <w:rsid w:val="005F5B4B"/>
    <w:rsid w:val="005F69CB"/>
    <w:rsid w:val="0060262A"/>
    <w:rsid w:val="00602FCD"/>
    <w:rsid w:val="0060675F"/>
    <w:rsid w:val="00606A12"/>
    <w:rsid w:val="00607BB2"/>
    <w:rsid w:val="00612CC7"/>
    <w:rsid w:val="00613845"/>
    <w:rsid w:val="006162F7"/>
    <w:rsid w:val="00621F5C"/>
    <w:rsid w:val="006226CD"/>
    <w:rsid w:val="00622C11"/>
    <w:rsid w:val="00622C86"/>
    <w:rsid w:val="006258FC"/>
    <w:rsid w:val="00630D0A"/>
    <w:rsid w:val="006339F9"/>
    <w:rsid w:val="006339FC"/>
    <w:rsid w:val="00633CE5"/>
    <w:rsid w:val="00634977"/>
    <w:rsid w:val="0063757C"/>
    <w:rsid w:val="0064182B"/>
    <w:rsid w:val="00645446"/>
    <w:rsid w:val="00646051"/>
    <w:rsid w:val="00646609"/>
    <w:rsid w:val="00651319"/>
    <w:rsid w:val="00652FDE"/>
    <w:rsid w:val="006549D0"/>
    <w:rsid w:val="0065564B"/>
    <w:rsid w:val="00656458"/>
    <w:rsid w:val="00656A92"/>
    <w:rsid w:val="006606EB"/>
    <w:rsid w:val="00660FDB"/>
    <w:rsid w:val="00661ACB"/>
    <w:rsid w:val="00661E65"/>
    <w:rsid w:val="00662BF3"/>
    <w:rsid w:val="00662DC6"/>
    <w:rsid w:val="00663353"/>
    <w:rsid w:val="00663616"/>
    <w:rsid w:val="00663C58"/>
    <w:rsid w:val="00663EB9"/>
    <w:rsid w:val="00666E5F"/>
    <w:rsid w:val="006675BD"/>
    <w:rsid w:val="006731BF"/>
    <w:rsid w:val="0068096B"/>
    <w:rsid w:val="00685015"/>
    <w:rsid w:val="006914C4"/>
    <w:rsid w:val="00691A4B"/>
    <w:rsid w:val="00691CB5"/>
    <w:rsid w:val="00693260"/>
    <w:rsid w:val="00695498"/>
    <w:rsid w:val="006970F9"/>
    <w:rsid w:val="006A1283"/>
    <w:rsid w:val="006A57B9"/>
    <w:rsid w:val="006A5961"/>
    <w:rsid w:val="006A5E03"/>
    <w:rsid w:val="006A72C9"/>
    <w:rsid w:val="006A7BD8"/>
    <w:rsid w:val="006B21B9"/>
    <w:rsid w:val="006B3773"/>
    <w:rsid w:val="006C4E79"/>
    <w:rsid w:val="006C76D0"/>
    <w:rsid w:val="006D093F"/>
    <w:rsid w:val="006D2688"/>
    <w:rsid w:val="006D3343"/>
    <w:rsid w:val="006D3B41"/>
    <w:rsid w:val="006D495F"/>
    <w:rsid w:val="006E0C2A"/>
    <w:rsid w:val="006E1EF5"/>
    <w:rsid w:val="006E3B01"/>
    <w:rsid w:val="006E3C2B"/>
    <w:rsid w:val="006E4371"/>
    <w:rsid w:val="006F0BE5"/>
    <w:rsid w:val="006F35C3"/>
    <w:rsid w:val="006F58A3"/>
    <w:rsid w:val="006F5E91"/>
    <w:rsid w:val="006F694E"/>
    <w:rsid w:val="007010EE"/>
    <w:rsid w:val="007027EC"/>
    <w:rsid w:val="007030C2"/>
    <w:rsid w:val="00703571"/>
    <w:rsid w:val="007039EA"/>
    <w:rsid w:val="00705CE4"/>
    <w:rsid w:val="007102E6"/>
    <w:rsid w:val="00710339"/>
    <w:rsid w:val="007106B8"/>
    <w:rsid w:val="0071109D"/>
    <w:rsid w:val="00712A78"/>
    <w:rsid w:val="00713C06"/>
    <w:rsid w:val="00713C08"/>
    <w:rsid w:val="00714373"/>
    <w:rsid w:val="00715D29"/>
    <w:rsid w:val="00716D5E"/>
    <w:rsid w:val="00717244"/>
    <w:rsid w:val="00722C88"/>
    <w:rsid w:val="00723209"/>
    <w:rsid w:val="007237B5"/>
    <w:rsid w:val="007262E6"/>
    <w:rsid w:val="00726931"/>
    <w:rsid w:val="00726F9B"/>
    <w:rsid w:val="00730015"/>
    <w:rsid w:val="00730E93"/>
    <w:rsid w:val="00731896"/>
    <w:rsid w:val="00733165"/>
    <w:rsid w:val="007363FF"/>
    <w:rsid w:val="0074132E"/>
    <w:rsid w:val="00741571"/>
    <w:rsid w:val="00742895"/>
    <w:rsid w:val="007466DD"/>
    <w:rsid w:val="0074695E"/>
    <w:rsid w:val="00747380"/>
    <w:rsid w:val="00747697"/>
    <w:rsid w:val="00752315"/>
    <w:rsid w:val="00754735"/>
    <w:rsid w:val="00755F3C"/>
    <w:rsid w:val="00756B76"/>
    <w:rsid w:val="0075701B"/>
    <w:rsid w:val="007575CF"/>
    <w:rsid w:val="00757CFA"/>
    <w:rsid w:val="00760DF3"/>
    <w:rsid w:val="0076149B"/>
    <w:rsid w:val="00762C7E"/>
    <w:rsid w:val="007636E0"/>
    <w:rsid w:val="007640AC"/>
    <w:rsid w:val="0076415D"/>
    <w:rsid w:val="00764337"/>
    <w:rsid w:val="007648B6"/>
    <w:rsid w:val="0077057D"/>
    <w:rsid w:val="00773D9D"/>
    <w:rsid w:val="00774318"/>
    <w:rsid w:val="007779EC"/>
    <w:rsid w:val="00777A34"/>
    <w:rsid w:val="00780452"/>
    <w:rsid w:val="00781916"/>
    <w:rsid w:val="00782B44"/>
    <w:rsid w:val="00785092"/>
    <w:rsid w:val="007850D3"/>
    <w:rsid w:val="007869AE"/>
    <w:rsid w:val="00790C4A"/>
    <w:rsid w:val="007922AC"/>
    <w:rsid w:val="00792AE1"/>
    <w:rsid w:val="00793C9C"/>
    <w:rsid w:val="00794E1D"/>
    <w:rsid w:val="00795A5B"/>
    <w:rsid w:val="007968AD"/>
    <w:rsid w:val="00796AB6"/>
    <w:rsid w:val="00797703"/>
    <w:rsid w:val="007A33BD"/>
    <w:rsid w:val="007A3FC5"/>
    <w:rsid w:val="007A45A5"/>
    <w:rsid w:val="007A7820"/>
    <w:rsid w:val="007B30FD"/>
    <w:rsid w:val="007B3894"/>
    <w:rsid w:val="007B5600"/>
    <w:rsid w:val="007B63C2"/>
    <w:rsid w:val="007C108C"/>
    <w:rsid w:val="007C13C1"/>
    <w:rsid w:val="007C26FF"/>
    <w:rsid w:val="007C2C10"/>
    <w:rsid w:val="007C35AE"/>
    <w:rsid w:val="007C5F20"/>
    <w:rsid w:val="007C6A39"/>
    <w:rsid w:val="007C6B24"/>
    <w:rsid w:val="007D0E01"/>
    <w:rsid w:val="007D3AF3"/>
    <w:rsid w:val="007D3D52"/>
    <w:rsid w:val="007D4E58"/>
    <w:rsid w:val="007D5051"/>
    <w:rsid w:val="007D6537"/>
    <w:rsid w:val="007D675E"/>
    <w:rsid w:val="007E146F"/>
    <w:rsid w:val="007E2147"/>
    <w:rsid w:val="007E2B44"/>
    <w:rsid w:val="007E46E9"/>
    <w:rsid w:val="007E6683"/>
    <w:rsid w:val="007F356A"/>
    <w:rsid w:val="007F439D"/>
    <w:rsid w:val="007F43E1"/>
    <w:rsid w:val="007F6FC1"/>
    <w:rsid w:val="007F7F67"/>
    <w:rsid w:val="008017B4"/>
    <w:rsid w:val="008019F9"/>
    <w:rsid w:val="00801EF6"/>
    <w:rsid w:val="00803036"/>
    <w:rsid w:val="0080386B"/>
    <w:rsid w:val="00804EF6"/>
    <w:rsid w:val="00806423"/>
    <w:rsid w:val="008069D2"/>
    <w:rsid w:val="00806D75"/>
    <w:rsid w:val="00810EA3"/>
    <w:rsid w:val="008135F8"/>
    <w:rsid w:val="0081374A"/>
    <w:rsid w:val="00814826"/>
    <w:rsid w:val="008150FE"/>
    <w:rsid w:val="00815904"/>
    <w:rsid w:val="00817499"/>
    <w:rsid w:val="0082438F"/>
    <w:rsid w:val="00826006"/>
    <w:rsid w:val="008273FC"/>
    <w:rsid w:val="00827730"/>
    <w:rsid w:val="008316F9"/>
    <w:rsid w:val="008351A9"/>
    <w:rsid w:val="008358F3"/>
    <w:rsid w:val="0083695F"/>
    <w:rsid w:val="00837ECC"/>
    <w:rsid w:val="00842C47"/>
    <w:rsid w:val="008466B1"/>
    <w:rsid w:val="0084766E"/>
    <w:rsid w:val="0085384A"/>
    <w:rsid w:val="0085595E"/>
    <w:rsid w:val="00856575"/>
    <w:rsid w:val="0086155A"/>
    <w:rsid w:val="0086315F"/>
    <w:rsid w:val="008654AB"/>
    <w:rsid w:val="008676F5"/>
    <w:rsid w:val="00867EA1"/>
    <w:rsid w:val="00870D49"/>
    <w:rsid w:val="00872756"/>
    <w:rsid w:val="00872BDA"/>
    <w:rsid w:val="00873722"/>
    <w:rsid w:val="00873F59"/>
    <w:rsid w:val="0087436B"/>
    <w:rsid w:val="008745D5"/>
    <w:rsid w:val="00875306"/>
    <w:rsid w:val="00875F25"/>
    <w:rsid w:val="00876EEE"/>
    <w:rsid w:val="008773AC"/>
    <w:rsid w:val="008777F2"/>
    <w:rsid w:val="00881406"/>
    <w:rsid w:val="00881CE7"/>
    <w:rsid w:val="00882416"/>
    <w:rsid w:val="008826C5"/>
    <w:rsid w:val="00883D9F"/>
    <w:rsid w:val="0088476B"/>
    <w:rsid w:val="00885A85"/>
    <w:rsid w:val="00885D58"/>
    <w:rsid w:val="0088665B"/>
    <w:rsid w:val="00887585"/>
    <w:rsid w:val="00890724"/>
    <w:rsid w:val="00891030"/>
    <w:rsid w:val="00892D25"/>
    <w:rsid w:val="00892D5B"/>
    <w:rsid w:val="00892F95"/>
    <w:rsid w:val="0089497A"/>
    <w:rsid w:val="00895651"/>
    <w:rsid w:val="00895768"/>
    <w:rsid w:val="00895C2B"/>
    <w:rsid w:val="008968E9"/>
    <w:rsid w:val="008975D0"/>
    <w:rsid w:val="008A15D6"/>
    <w:rsid w:val="008A19E1"/>
    <w:rsid w:val="008A1AFB"/>
    <w:rsid w:val="008A392A"/>
    <w:rsid w:val="008A42E9"/>
    <w:rsid w:val="008A448D"/>
    <w:rsid w:val="008A4EF8"/>
    <w:rsid w:val="008A6BE7"/>
    <w:rsid w:val="008B1146"/>
    <w:rsid w:val="008B212A"/>
    <w:rsid w:val="008B21F9"/>
    <w:rsid w:val="008B23EF"/>
    <w:rsid w:val="008B3B41"/>
    <w:rsid w:val="008B4310"/>
    <w:rsid w:val="008B486B"/>
    <w:rsid w:val="008B661D"/>
    <w:rsid w:val="008B7B8B"/>
    <w:rsid w:val="008C1991"/>
    <w:rsid w:val="008C42CE"/>
    <w:rsid w:val="008C49EB"/>
    <w:rsid w:val="008C5373"/>
    <w:rsid w:val="008C5FE0"/>
    <w:rsid w:val="008C6650"/>
    <w:rsid w:val="008C6EEB"/>
    <w:rsid w:val="008D1930"/>
    <w:rsid w:val="008D2126"/>
    <w:rsid w:val="008D248B"/>
    <w:rsid w:val="008D2D17"/>
    <w:rsid w:val="008D3CDF"/>
    <w:rsid w:val="008D41E9"/>
    <w:rsid w:val="008D4EEB"/>
    <w:rsid w:val="008D597D"/>
    <w:rsid w:val="008D7036"/>
    <w:rsid w:val="008E00E8"/>
    <w:rsid w:val="008E1947"/>
    <w:rsid w:val="008E1CC5"/>
    <w:rsid w:val="008E6EEF"/>
    <w:rsid w:val="008F25D9"/>
    <w:rsid w:val="008F2ED9"/>
    <w:rsid w:val="008F4ED4"/>
    <w:rsid w:val="008F5601"/>
    <w:rsid w:val="008F59FF"/>
    <w:rsid w:val="008F69AF"/>
    <w:rsid w:val="00900472"/>
    <w:rsid w:val="00901FF5"/>
    <w:rsid w:val="0090255F"/>
    <w:rsid w:val="00905DB1"/>
    <w:rsid w:val="009071CA"/>
    <w:rsid w:val="0090779A"/>
    <w:rsid w:val="0091108B"/>
    <w:rsid w:val="009156E7"/>
    <w:rsid w:val="00916DE7"/>
    <w:rsid w:val="009178D5"/>
    <w:rsid w:val="00920493"/>
    <w:rsid w:val="00920C04"/>
    <w:rsid w:val="00923908"/>
    <w:rsid w:val="00925221"/>
    <w:rsid w:val="009275E7"/>
    <w:rsid w:val="00930727"/>
    <w:rsid w:val="009339E3"/>
    <w:rsid w:val="009347BF"/>
    <w:rsid w:val="00935E49"/>
    <w:rsid w:val="00940567"/>
    <w:rsid w:val="009438CD"/>
    <w:rsid w:val="00946ADB"/>
    <w:rsid w:val="009478D8"/>
    <w:rsid w:val="00954256"/>
    <w:rsid w:val="00954992"/>
    <w:rsid w:val="009631DD"/>
    <w:rsid w:val="00963CD3"/>
    <w:rsid w:val="009647D6"/>
    <w:rsid w:val="00965E90"/>
    <w:rsid w:val="00966E47"/>
    <w:rsid w:val="00971146"/>
    <w:rsid w:val="00974F04"/>
    <w:rsid w:val="00976A01"/>
    <w:rsid w:val="00980274"/>
    <w:rsid w:val="00981037"/>
    <w:rsid w:val="00981366"/>
    <w:rsid w:val="00982792"/>
    <w:rsid w:val="0098359F"/>
    <w:rsid w:val="00983E6B"/>
    <w:rsid w:val="00985493"/>
    <w:rsid w:val="00986102"/>
    <w:rsid w:val="00986F65"/>
    <w:rsid w:val="00990937"/>
    <w:rsid w:val="00996083"/>
    <w:rsid w:val="0099636D"/>
    <w:rsid w:val="009964D6"/>
    <w:rsid w:val="00996C73"/>
    <w:rsid w:val="00996E96"/>
    <w:rsid w:val="00997496"/>
    <w:rsid w:val="0099758A"/>
    <w:rsid w:val="0099765A"/>
    <w:rsid w:val="009979CF"/>
    <w:rsid w:val="009A230A"/>
    <w:rsid w:val="009A266D"/>
    <w:rsid w:val="009A31FC"/>
    <w:rsid w:val="009A57AD"/>
    <w:rsid w:val="009A67BB"/>
    <w:rsid w:val="009B49F1"/>
    <w:rsid w:val="009B4FC7"/>
    <w:rsid w:val="009B54D9"/>
    <w:rsid w:val="009B69BA"/>
    <w:rsid w:val="009B6A0A"/>
    <w:rsid w:val="009B6FEF"/>
    <w:rsid w:val="009B701C"/>
    <w:rsid w:val="009C1C42"/>
    <w:rsid w:val="009C5BD5"/>
    <w:rsid w:val="009C6039"/>
    <w:rsid w:val="009C6A80"/>
    <w:rsid w:val="009D05F9"/>
    <w:rsid w:val="009D1FF9"/>
    <w:rsid w:val="009D48EC"/>
    <w:rsid w:val="009D55AC"/>
    <w:rsid w:val="009D633E"/>
    <w:rsid w:val="009E02E5"/>
    <w:rsid w:val="009E17C7"/>
    <w:rsid w:val="009E2D6F"/>
    <w:rsid w:val="009E35A7"/>
    <w:rsid w:val="009E377A"/>
    <w:rsid w:val="009E4A02"/>
    <w:rsid w:val="009E623E"/>
    <w:rsid w:val="009E6CD3"/>
    <w:rsid w:val="009E6CE3"/>
    <w:rsid w:val="009E7089"/>
    <w:rsid w:val="009F4978"/>
    <w:rsid w:val="00A015B7"/>
    <w:rsid w:val="00A02EAD"/>
    <w:rsid w:val="00A05197"/>
    <w:rsid w:val="00A05B03"/>
    <w:rsid w:val="00A06D76"/>
    <w:rsid w:val="00A0728B"/>
    <w:rsid w:val="00A10DAD"/>
    <w:rsid w:val="00A10FFB"/>
    <w:rsid w:val="00A12675"/>
    <w:rsid w:val="00A12BDC"/>
    <w:rsid w:val="00A17653"/>
    <w:rsid w:val="00A1767A"/>
    <w:rsid w:val="00A26B98"/>
    <w:rsid w:val="00A27B06"/>
    <w:rsid w:val="00A27F41"/>
    <w:rsid w:val="00A315A5"/>
    <w:rsid w:val="00A318A9"/>
    <w:rsid w:val="00A33211"/>
    <w:rsid w:val="00A34B8A"/>
    <w:rsid w:val="00A34F70"/>
    <w:rsid w:val="00A35AF9"/>
    <w:rsid w:val="00A37240"/>
    <w:rsid w:val="00A37525"/>
    <w:rsid w:val="00A407ED"/>
    <w:rsid w:val="00A411BE"/>
    <w:rsid w:val="00A43C50"/>
    <w:rsid w:val="00A44D9C"/>
    <w:rsid w:val="00A4564B"/>
    <w:rsid w:val="00A45A7D"/>
    <w:rsid w:val="00A475DC"/>
    <w:rsid w:val="00A479C1"/>
    <w:rsid w:val="00A479E9"/>
    <w:rsid w:val="00A50C92"/>
    <w:rsid w:val="00A53FE0"/>
    <w:rsid w:val="00A565BB"/>
    <w:rsid w:val="00A57269"/>
    <w:rsid w:val="00A57C7D"/>
    <w:rsid w:val="00A64182"/>
    <w:rsid w:val="00A66A6E"/>
    <w:rsid w:val="00A71476"/>
    <w:rsid w:val="00A723D0"/>
    <w:rsid w:val="00A733AC"/>
    <w:rsid w:val="00A75AB2"/>
    <w:rsid w:val="00A76CD5"/>
    <w:rsid w:val="00A805C2"/>
    <w:rsid w:val="00A90058"/>
    <w:rsid w:val="00A902E5"/>
    <w:rsid w:val="00A92CFD"/>
    <w:rsid w:val="00A92F10"/>
    <w:rsid w:val="00A976CD"/>
    <w:rsid w:val="00AA08EB"/>
    <w:rsid w:val="00AA1F99"/>
    <w:rsid w:val="00AA2487"/>
    <w:rsid w:val="00AA6606"/>
    <w:rsid w:val="00AA6D97"/>
    <w:rsid w:val="00AA6FEA"/>
    <w:rsid w:val="00AA7061"/>
    <w:rsid w:val="00AA738C"/>
    <w:rsid w:val="00AA74B3"/>
    <w:rsid w:val="00AB29EC"/>
    <w:rsid w:val="00AB352A"/>
    <w:rsid w:val="00AB40D8"/>
    <w:rsid w:val="00AB5E62"/>
    <w:rsid w:val="00AB6308"/>
    <w:rsid w:val="00AB7375"/>
    <w:rsid w:val="00AC1059"/>
    <w:rsid w:val="00AC1AF8"/>
    <w:rsid w:val="00AC1C73"/>
    <w:rsid w:val="00AC2683"/>
    <w:rsid w:val="00AC2A3D"/>
    <w:rsid w:val="00AC344A"/>
    <w:rsid w:val="00AC34C7"/>
    <w:rsid w:val="00AC5983"/>
    <w:rsid w:val="00AD0554"/>
    <w:rsid w:val="00AD1862"/>
    <w:rsid w:val="00AD3AF1"/>
    <w:rsid w:val="00AD5151"/>
    <w:rsid w:val="00AD55D5"/>
    <w:rsid w:val="00AE18B3"/>
    <w:rsid w:val="00AE1A7A"/>
    <w:rsid w:val="00AE1C03"/>
    <w:rsid w:val="00AE30A8"/>
    <w:rsid w:val="00AE46E1"/>
    <w:rsid w:val="00AE5533"/>
    <w:rsid w:val="00AE766E"/>
    <w:rsid w:val="00AF0390"/>
    <w:rsid w:val="00AF1218"/>
    <w:rsid w:val="00AF18D2"/>
    <w:rsid w:val="00AF31FB"/>
    <w:rsid w:val="00AF34B4"/>
    <w:rsid w:val="00AF3F17"/>
    <w:rsid w:val="00AF4313"/>
    <w:rsid w:val="00AF4F65"/>
    <w:rsid w:val="00AF56B4"/>
    <w:rsid w:val="00AF5C10"/>
    <w:rsid w:val="00B002BB"/>
    <w:rsid w:val="00B0437A"/>
    <w:rsid w:val="00B04E77"/>
    <w:rsid w:val="00B069C2"/>
    <w:rsid w:val="00B14164"/>
    <w:rsid w:val="00B17363"/>
    <w:rsid w:val="00B176DC"/>
    <w:rsid w:val="00B214A4"/>
    <w:rsid w:val="00B22DB8"/>
    <w:rsid w:val="00B2447A"/>
    <w:rsid w:val="00B253E3"/>
    <w:rsid w:val="00B27763"/>
    <w:rsid w:val="00B3059A"/>
    <w:rsid w:val="00B330E6"/>
    <w:rsid w:val="00B36DA2"/>
    <w:rsid w:val="00B3782D"/>
    <w:rsid w:val="00B40DB3"/>
    <w:rsid w:val="00B41ECE"/>
    <w:rsid w:val="00B42637"/>
    <w:rsid w:val="00B4461A"/>
    <w:rsid w:val="00B510ED"/>
    <w:rsid w:val="00B53080"/>
    <w:rsid w:val="00B55D17"/>
    <w:rsid w:val="00B56F4D"/>
    <w:rsid w:val="00B577DD"/>
    <w:rsid w:val="00B61346"/>
    <w:rsid w:val="00B6262A"/>
    <w:rsid w:val="00B64FF9"/>
    <w:rsid w:val="00B70676"/>
    <w:rsid w:val="00B7383A"/>
    <w:rsid w:val="00B75BC6"/>
    <w:rsid w:val="00B813A3"/>
    <w:rsid w:val="00B8521D"/>
    <w:rsid w:val="00B90C2E"/>
    <w:rsid w:val="00B90EAE"/>
    <w:rsid w:val="00B97BC1"/>
    <w:rsid w:val="00BA0B0A"/>
    <w:rsid w:val="00BA1098"/>
    <w:rsid w:val="00BA273D"/>
    <w:rsid w:val="00BA485D"/>
    <w:rsid w:val="00BA5863"/>
    <w:rsid w:val="00BA7A58"/>
    <w:rsid w:val="00BA7F93"/>
    <w:rsid w:val="00BB0545"/>
    <w:rsid w:val="00BB0CED"/>
    <w:rsid w:val="00BB1B86"/>
    <w:rsid w:val="00BB2909"/>
    <w:rsid w:val="00BB37D4"/>
    <w:rsid w:val="00BB41C0"/>
    <w:rsid w:val="00BB5C90"/>
    <w:rsid w:val="00BB5E6B"/>
    <w:rsid w:val="00BB7DC6"/>
    <w:rsid w:val="00BB7FE5"/>
    <w:rsid w:val="00BC5640"/>
    <w:rsid w:val="00BC6980"/>
    <w:rsid w:val="00BD1DC6"/>
    <w:rsid w:val="00BD1E6F"/>
    <w:rsid w:val="00BD38E5"/>
    <w:rsid w:val="00BD455A"/>
    <w:rsid w:val="00BD4BEC"/>
    <w:rsid w:val="00BD5350"/>
    <w:rsid w:val="00BE0D06"/>
    <w:rsid w:val="00BE0E71"/>
    <w:rsid w:val="00BE1501"/>
    <w:rsid w:val="00BE2BED"/>
    <w:rsid w:val="00BE3B4C"/>
    <w:rsid w:val="00BE4632"/>
    <w:rsid w:val="00BE46EF"/>
    <w:rsid w:val="00BE7149"/>
    <w:rsid w:val="00BF0A2D"/>
    <w:rsid w:val="00BF0CE7"/>
    <w:rsid w:val="00BF19E3"/>
    <w:rsid w:val="00BF2313"/>
    <w:rsid w:val="00BF4619"/>
    <w:rsid w:val="00BF765E"/>
    <w:rsid w:val="00C025BF"/>
    <w:rsid w:val="00C03723"/>
    <w:rsid w:val="00C10098"/>
    <w:rsid w:val="00C108E6"/>
    <w:rsid w:val="00C111A5"/>
    <w:rsid w:val="00C121E4"/>
    <w:rsid w:val="00C12F2A"/>
    <w:rsid w:val="00C13C34"/>
    <w:rsid w:val="00C14E4C"/>
    <w:rsid w:val="00C15199"/>
    <w:rsid w:val="00C1615A"/>
    <w:rsid w:val="00C17339"/>
    <w:rsid w:val="00C2003C"/>
    <w:rsid w:val="00C2087B"/>
    <w:rsid w:val="00C21277"/>
    <w:rsid w:val="00C225EB"/>
    <w:rsid w:val="00C235E6"/>
    <w:rsid w:val="00C2679A"/>
    <w:rsid w:val="00C26DC4"/>
    <w:rsid w:val="00C3119B"/>
    <w:rsid w:val="00C32889"/>
    <w:rsid w:val="00C365BC"/>
    <w:rsid w:val="00C368A7"/>
    <w:rsid w:val="00C36B6D"/>
    <w:rsid w:val="00C37907"/>
    <w:rsid w:val="00C407B2"/>
    <w:rsid w:val="00C41307"/>
    <w:rsid w:val="00C4142A"/>
    <w:rsid w:val="00C43D2B"/>
    <w:rsid w:val="00C43FF1"/>
    <w:rsid w:val="00C4411D"/>
    <w:rsid w:val="00C47734"/>
    <w:rsid w:val="00C47780"/>
    <w:rsid w:val="00C5183B"/>
    <w:rsid w:val="00C52993"/>
    <w:rsid w:val="00C606CB"/>
    <w:rsid w:val="00C62030"/>
    <w:rsid w:val="00C628EF"/>
    <w:rsid w:val="00C639C1"/>
    <w:rsid w:val="00C658AC"/>
    <w:rsid w:val="00C65E36"/>
    <w:rsid w:val="00C662FF"/>
    <w:rsid w:val="00C67F76"/>
    <w:rsid w:val="00C7012C"/>
    <w:rsid w:val="00C7075F"/>
    <w:rsid w:val="00C70985"/>
    <w:rsid w:val="00C70986"/>
    <w:rsid w:val="00C72BA6"/>
    <w:rsid w:val="00C7474F"/>
    <w:rsid w:val="00C80348"/>
    <w:rsid w:val="00C80350"/>
    <w:rsid w:val="00C80FB2"/>
    <w:rsid w:val="00C8132B"/>
    <w:rsid w:val="00C81CD3"/>
    <w:rsid w:val="00C821FE"/>
    <w:rsid w:val="00C8252D"/>
    <w:rsid w:val="00C86258"/>
    <w:rsid w:val="00C86269"/>
    <w:rsid w:val="00C930F1"/>
    <w:rsid w:val="00C95D88"/>
    <w:rsid w:val="00C9681A"/>
    <w:rsid w:val="00C96A8C"/>
    <w:rsid w:val="00C96F71"/>
    <w:rsid w:val="00C97B85"/>
    <w:rsid w:val="00CA0B7A"/>
    <w:rsid w:val="00CA1101"/>
    <w:rsid w:val="00CA2F1B"/>
    <w:rsid w:val="00CB0515"/>
    <w:rsid w:val="00CB21D9"/>
    <w:rsid w:val="00CB2214"/>
    <w:rsid w:val="00CB2E1C"/>
    <w:rsid w:val="00CB67EF"/>
    <w:rsid w:val="00CB7260"/>
    <w:rsid w:val="00CC1587"/>
    <w:rsid w:val="00CC4367"/>
    <w:rsid w:val="00CC468E"/>
    <w:rsid w:val="00CC4DAE"/>
    <w:rsid w:val="00CC5750"/>
    <w:rsid w:val="00CC6244"/>
    <w:rsid w:val="00CD130F"/>
    <w:rsid w:val="00CD3C67"/>
    <w:rsid w:val="00CD5830"/>
    <w:rsid w:val="00CD6A5C"/>
    <w:rsid w:val="00CD78C2"/>
    <w:rsid w:val="00CE0E14"/>
    <w:rsid w:val="00CE3F0D"/>
    <w:rsid w:val="00CE563A"/>
    <w:rsid w:val="00CE6F49"/>
    <w:rsid w:val="00CF0245"/>
    <w:rsid w:val="00CF0DD6"/>
    <w:rsid w:val="00CF1570"/>
    <w:rsid w:val="00CF47F5"/>
    <w:rsid w:val="00CF4BF7"/>
    <w:rsid w:val="00CF5E0B"/>
    <w:rsid w:val="00CF61B2"/>
    <w:rsid w:val="00CF69E2"/>
    <w:rsid w:val="00CF6D86"/>
    <w:rsid w:val="00CF727C"/>
    <w:rsid w:val="00D006E6"/>
    <w:rsid w:val="00D00983"/>
    <w:rsid w:val="00D00B98"/>
    <w:rsid w:val="00D01626"/>
    <w:rsid w:val="00D01FD4"/>
    <w:rsid w:val="00D03436"/>
    <w:rsid w:val="00D0449B"/>
    <w:rsid w:val="00D049F1"/>
    <w:rsid w:val="00D05373"/>
    <w:rsid w:val="00D05DC6"/>
    <w:rsid w:val="00D06FCA"/>
    <w:rsid w:val="00D10935"/>
    <w:rsid w:val="00D1177D"/>
    <w:rsid w:val="00D12A05"/>
    <w:rsid w:val="00D133D7"/>
    <w:rsid w:val="00D14034"/>
    <w:rsid w:val="00D1589B"/>
    <w:rsid w:val="00D1591B"/>
    <w:rsid w:val="00D17658"/>
    <w:rsid w:val="00D22413"/>
    <w:rsid w:val="00D22C34"/>
    <w:rsid w:val="00D24883"/>
    <w:rsid w:val="00D25E25"/>
    <w:rsid w:val="00D26748"/>
    <w:rsid w:val="00D279D5"/>
    <w:rsid w:val="00D33116"/>
    <w:rsid w:val="00D354DC"/>
    <w:rsid w:val="00D3551F"/>
    <w:rsid w:val="00D4146E"/>
    <w:rsid w:val="00D43348"/>
    <w:rsid w:val="00D45019"/>
    <w:rsid w:val="00D452F9"/>
    <w:rsid w:val="00D464A4"/>
    <w:rsid w:val="00D47A3A"/>
    <w:rsid w:val="00D5014F"/>
    <w:rsid w:val="00D51ADB"/>
    <w:rsid w:val="00D5361A"/>
    <w:rsid w:val="00D54063"/>
    <w:rsid w:val="00D5660B"/>
    <w:rsid w:val="00D569F5"/>
    <w:rsid w:val="00D57412"/>
    <w:rsid w:val="00D61357"/>
    <w:rsid w:val="00D615AC"/>
    <w:rsid w:val="00D61716"/>
    <w:rsid w:val="00D61B79"/>
    <w:rsid w:val="00D6466A"/>
    <w:rsid w:val="00D66E1C"/>
    <w:rsid w:val="00D67429"/>
    <w:rsid w:val="00D70753"/>
    <w:rsid w:val="00D70BFA"/>
    <w:rsid w:val="00D71A26"/>
    <w:rsid w:val="00D72F6D"/>
    <w:rsid w:val="00D74AE5"/>
    <w:rsid w:val="00D75185"/>
    <w:rsid w:val="00D7544E"/>
    <w:rsid w:val="00D76BF5"/>
    <w:rsid w:val="00D7721C"/>
    <w:rsid w:val="00D80874"/>
    <w:rsid w:val="00D808DC"/>
    <w:rsid w:val="00D81681"/>
    <w:rsid w:val="00D84231"/>
    <w:rsid w:val="00D845A2"/>
    <w:rsid w:val="00D86757"/>
    <w:rsid w:val="00D912B7"/>
    <w:rsid w:val="00D91E69"/>
    <w:rsid w:val="00D920F8"/>
    <w:rsid w:val="00D9397B"/>
    <w:rsid w:val="00DA0535"/>
    <w:rsid w:val="00DA5D93"/>
    <w:rsid w:val="00DA612B"/>
    <w:rsid w:val="00DA724F"/>
    <w:rsid w:val="00DB0A5B"/>
    <w:rsid w:val="00DB0BC3"/>
    <w:rsid w:val="00DB299F"/>
    <w:rsid w:val="00DB2AA5"/>
    <w:rsid w:val="00DB5322"/>
    <w:rsid w:val="00DB5704"/>
    <w:rsid w:val="00DB67A7"/>
    <w:rsid w:val="00DC19BA"/>
    <w:rsid w:val="00DC1D8B"/>
    <w:rsid w:val="00DC29C8"/>
    <w:rsid w:val="00DC574E"/>
    <w:rsid w:val="00DC702C"/>
    <w:rsid w:val="00DC7252"/>
    <w:rsid w:val="00DD3147"/>
    <w:rsid w:val="00DD40CC"/>
    <w:rsid w:val="00DD7A2E"/>
    <w:rsid w:val="00DE076A"/>
    <w:rsid w:val="00DE097C"/>
    <w:rsid w:val="00DE0D3C"/>
    <w:rsid w:val="00DE1BAE"/>
    <w:rsid w:val="00DE2309"/>
    <w:rsid w:val="00DE3014"/>
    <w:rsid w:val="00DE4AC1"/>
    <w:rsid w:val="00DE5C3B"/>
    <w:rsid w:val="00DE67C2"/>
    <w:rsid w:val="00DE7CA8"/>
    <w:rsid w:val="00DF0373"/>
    <w:rsid w:val="00DF0A48"/>
    <w:rsid w:val="00DF0C56"/>
    <w:rsid w:val="00DF10EE"/>
    <w:rsid w:val="00DF55FF"/>
    <w:rsid w:val="00DF57F9"/>
    <w:rsid w:val="00DF74E6"/>
    <w:rsid w:val="00E017F3"/>
    <w:rsid w:val="00E01C90"/>
    <w:rsid w:val="00E02776"/>
    <w:rsid w:val="00E02F21"/>
    <w:rsid w:val="00E04495"/>
    <w:rsid w:val="00E0494C"/>
    <w:rsid w:val="00E0628F"/>
    <w:rsid w:val="00E069CF"/>
    <w:rsid w:val="00E11F4E"/>
    <w:rsid w:val="00E11F8A"/>
    <w:rsid w:val="00E14579"/>
    <w:rsid w:val="00E1516B"/>
    <w:rsid w:val="00E16484"/>
    <w:rsid w:val="00E203A9"/>
    <w:rsid w:val="00E26DC3"/>
    <w:rsid w:val="00E26F79"/>
    <w:rsid w:val="00E30CA6"/>
    <w:rsid w:val="00E312B1"/>
    <w:rsid w:val="00E31C07"/>
    <w:rsid w:val="00E3263A"/>
    <w:rsid w:val="00E333C2"/>
    <w:rsid w:val="00E40BA9"/>
    <w:rsid w:val="00E416B8"/>
    <w:rsid w:val="00E45889"/>
    <w:rsid w:val="00E4654A"/>
    <w:rsid w:val="00E4659F"/>
    <w:rsid w:val="00E47BB4"/>
    <w:rsid w:val="00E52762"/>
    <w:rsid w:val="00E578C1"/>
    <w:rsid w:val="00E62A18"/>
    <w:rsid w:val="00E62F19"/>
    <w:rsid w:val="00E64315"/>
    <w:rsid w:val="00E64ADD"/>
    <w:rsid w:val="00E64D04"/>
    <w:rsid w:val="00E65391"/>
    <w:rsid w:val="00E655A9"/>
    <w:rsid w:val="00E655B0"/>
    <w:rsid w:val="00E65EAF"/>
    <w:rsid w:val="00E666CD"/>
    <w:rsid w:val="00E66856"/>
    <w:rsid w:val="00E66FF0"/>
    <w:rsid w:val="00E70C6C"/>
    <w:rsid w:val="00E70D0F"/>
    <w:rsid w:val="00E71C8C"/>
    <w:rsid w:val="00E722DA"/>
    <w:rsid w:val="00E73A46"/>
    <w:rsid w:val="00E74E14"/>
    <w:rsid w:val="00E76941"/>
    <w:rsid w:val="00E779BF"/>
    <w:rsid w:val="00E8338E"/>
    <w:rsid w:val="00E857F1"/>
    <w:rsid w:val="00E85DF7"/>
    <w:rsid w:val="00E910F8"/>
    <w:rsid w:val="00E951EF"/>
    <w:rsid w:val="00E95FC0"/>
    <w:rsid w:val="00E972D8"/>
    <w:rsid w:val="00E977A6"/>
    <w:rsid w:val="00E97FF0"/>
    <w:rsid w:val="00EA3380"/>
    <w:rsid w:val="00EA35B6"/>
    <w:rsid w:val="00EA6D73"/>
    <w:rsid w:val="00EB2888"/>
    <w:rsid w:val="00EB2C77"/>
    <w:rsid w:val="00EB3C94"/>
    <w:rsid w:val="00EB7C06"/>
    <w:rsid w:val="00EB7F96"/>
    <w:rsid w:val="00EC0D67"/>
    <w:rsid w:val="00EC252D"/>
    <w:rsid w:val="00EC6812"/>
    <w:rsid w:val="00EC6C65"/>
    <w:rsid w:val="00EC788B"/>
    <w:rsid w:val="00ED0120"/>
    <w:rsid w:val="00ED01B2"/>
    <w:rsid w:val="00ED060D"/>
    <w:rsid w:val="00ED07CD"/>
    <w:rsid w:val="00ED0BA7"/>
    <w:rsid w:val="00ED1600"/>
    <w:rsid w:val="00ED1990"/>
    <w:rsid w:val="00ED1E72"/>
    <w:rsid w:val="00ED375D"/>
    <w:rsid w:val="00ED481B"/>
    <w:rsid w:val="00ED5A40"/>
    <w:rsid w:val="00ED7F6A"/>
    <w:rsid w:val="00EE0142"/>
    <w:rsid w:val="00EE0E35"/>
    <w:rsid w:val="00EE2084"/>
    <w:rsid w:val="00EE3A4A"/>
    <w:rsid w:val="00EE4D4E"/>
    <w:rsid w:val="00EE59D9"/>
    <w:rsid w:val="00EF10B2"/>
    <w:rsid w:val="00EF29E4"/>
    <w:rsid w:val="00EF46DA"/>
    <w:rsid w:val="00EF49EF"/>
    <w:rsid w:val="00EF4F2D"/>
    <w:rsid w:val="00EF63C4"/>
    <w:rsid w:val="00EF6AC6"/>
    <w:rsid w:val="00F04BB2"/>
    <w:rsid w:val="00F04E50"/>
    <w:rsid w:val="00F05E0F"/>
    <w:rsid w:val="00F06F1D"/>
    <w:rsid w:val="00F077CF"/>
    <w:rsid w:val="00F105C9"/>
    <w:rsid w:val="00F128D9"/>
    <w:rsid w:val="00F12B49"/>
    <w:rsid w:val="00F138B0"/>
    <w:rsid w:val="00F144AC"/>
    <w:rsid w:val="00F14A7A"/>
    <w:rsid w:val="00F158FC"/>
    <w:rsid w:val="00F2325D"/>
    <w:rsid w:val="00F23B0F"/>
    <w:rsid w:val="00F23CDF"/>
    <w:rsid w:val="00F259C9"/>
    <w:rsid w:val="00F262B0"/>
    <w:rsid w:val="00F267B3"/>
    <w:rsid w:val="00F305C3"/>
    <w:rsid w:val="00F311C8"/>
    <w:rsid w:val="00F31DF4"/>
    <w:rsid w:val="00F34185"/>
    <w:rsid w:val="00F34722"/>
    <w:rsid w:val="00F36B34"/>
    <w:rsid w:val="00F37C7C"/>
    <w:rsid w:val="00F40CD9"/>
    <w:rsid w:val="00F421EF"/>
    <w:rsid w:val="00F422F4"/>
    <w:rsid w:val="00F4414A"/>
    <w:rsid w:val="00F46B05"/>
    <w:rsid w:val="00F5089A"/>
    <w:rsid w:val="00F53F83"/>
    <w:rsid w:val="00F54C76"/>
    <w:rsid w:val="00F558F7"/>
    <w:rsid w:val="00F562EF"/>
    <w:rsid w:val="00F56738"/>
    <w:rsid w:val="00F6125B"/>
    <w:rsid w:val="00F61882"/>
    <w:rsid w:val="00F6527B"/>
    <w:rsid w:val="00F65D42"/>
    <w:rsid w:val="00F666A2"/>
    <w:rsid w:val="00F66747"/>
    <w:rsid w:val="00F67303"/>
    <w:rsid w:val="00F7030A"/>
    <w:rsid w:val="00F7106A"/>
    <w:rsid w:val="00F714C5"/>
    <w:rsid w:val="00F71860"/>
    <w:rsid w:val="00F7227A"/>
    <w:rsid w:val="00F80421"/>
    <w:rsid w:val="00F84389"/>
    <w:rsid w:val="00F84451"/>
    <w:rsid w:val="00F861C5"/>
    <w:rsid w:val="00F86303"/>
    <w:rsid w:val="00F87B57"/>
    <w:rsid w:val="00F92FE0"/>
    <w:rsid w:val="00F948FD"/>
    <w:rsid w:val="00F95DBC"/>
    <w:rsid w:val="00F967A0"/>
    <w:rsid w:val="00F96E11"/>
    <w:rsid w:val="00FA372C"/>
    <w:rsid w:val="00FA4187"/>
    <w:rsid w:val="00FA477B"/>
    <w:rsid w:val="00FA512B"/>
    <w:rsid w:val="00FB096D"/>
    <w:rsid w:val="00FB1DE7"/>
    <w:rsid w:val="00FB2772"/>
    <w:rsid w:val="00FB2E80"/>
    <w:rsid w:val="00FB4451"/>
    <w:rsid w:val="00FB4E2C"/>
    <w:rsid w:val="00FB60FC"/>
    <w:rsid w:val="00FC2260"/>
    <w:rsid w:val="00FC5C76"/>
    <w:rsid w:val="00FC7C88"/>
    <w:rsid w:val="00FD01F0"/>
    <w:rsid w:val="00FD0510"/>
    <w:rsid w:val="00FD2251"/>
    <w:rsid w:val="00FD6C8D"/>
    <w:rsid w:val="00FD7303"/>
    <w:rsid w:val="00FE0419"/>
    <w:rsid w:val="00FE1D5F"/>
    <w:rsid w:val="00FE47B6"/>
    <w:rsid w:val="00FE76DE"/>
    <w:rsid w:val="00FF0750"/>
    <w:rsid w:val="00FF448B"/>
    <w:rsid w:val="00FF53BF"/>
    <w:rsid w:val="00FF5F04"/>
    <w:rsid w:val="00F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7E58E811"/>
  <w15:docId w15:val="{0D3DED6D-F591-4113-A7D9-C272D191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429"/>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39788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BB1B8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888"/>
    <w:rPr>
      <w:rFonts w:asciiTheme="majorHAnsi" w:eastAsiaTheme="majorEastAsia" w:hAnsiTheme="majorHAnsi" w:cstheme="majorBidi"/>
      <w:color w:val="2F5496" w:themeColor="accent1" w:themeShade="BF"/>
      <w:sz w:val="36"/>
      <w:szCs w:val="36"/>
    </w:rPr>
  </w:style>
  <w:style w:type="paragraph" w:styleId="NoSpacing">
    <w:name w:val="No Spacing"/>
    <w:link w:val="NoSpacingChar"/>
    <w:uiPriority w:val="1"/>
    <w:qFormat/>
    <w:rsid w:val="00397888"/>
    <w:pPr>
      <w:spacing w:after="0" w:line="240" w:lineRule="auto"/>
    </w:pPr>
    <w:rPr>
      <w:rFonts w:eastAsiaTheme="minorEastAsia"/>
      <w:sz w:val="21"/>
      <w:szCs w:val="21"/>
    </w:rPr>
  </w:style>
  <w:style w:type="character" w:customStyle="1" w:styleId="NoSpacingChar">
    <w:name w:val="No Spacing Char"/>
    <w:basedOn w:val="DefaultParagraphFont"/>
    <w:link w:val="NoSpacing"/>
    <w:uiPriority w:val="1"/>
    <w:rsid w:val="00397888"/>
    <w:rPr>
      <w:rFonts w:eastAsiaTheme="minorEastAsia"/>
      <w:sz w:val="21"/>
      <w:szCs w:val="21"/>
    </w:rPr>
  </w:style>
  <w:style w:type="character" w:styleId="Hyperlink">
    <w:name w:val="Hyperlink"/>
    <w:basedOn w:val="DefaultParagraphFont"/>
    <w:uiPriority w:val="99"/>
    <w:unhideWhenUsed/>
    <w:rsid w:val="002379DF"/>
    <w:rPr>
      <w:color w:val="0000FF"/>
      <w:u w:val="single"/>
    </w:rPr>
  </w:style>
  <w:style w:type="paragraph" w:styleId="Title">
    <w:name w:val="Title"/>
    <w:basedOn w:val="Normal"/>
    <w:next w:val="Normal"/>
    <w:link w:val="TitleChar"/>
    <w:uiPriority w:val="10"/>
    <w:qFormat/>
    <w:rsid w:val="00D0449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0449B"/>
    <w:rPr>
      <w:rFonts w:asciiTheme="majorHAnsi" w:eastAsiaTheme="majorEastAsia" w:hAnsiTheme="majorHAnsi" w:cstheme="majorBidi"/>
      <w:color w:val="323E4F" w:themeColor="text2" w:themeShade="BF"/>
      <w:spacing w:val="5"/>
      <w:kern w:val="28"/>
      <w:sz w:val="52"/>
      <w:szCs w:val="52"/>
    </w:rPr>
  </w:style>
  <w:style w:type="paragraph" w:customStyle="1" w:styleId="MDPI31text">
    <w:name w:val="MDPI_3.1_text"/>
    <w:qFormat/>
    <w:rsid w:val="00BC6980"/>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2heading2">
    <w:name w:val="MDPI_2.2_heading2"/>
    <w:basedOn w:val="Normal"/>
    <w:qFormat/>
    <w:rsid w:val="00BC6980"/>
    <w:pPr>
      <w:kinsoku w:val="0"/>
      <w:overflowPunct w:val="0"/>
      <w:autoSpaceDE w:val="0"/>
      <w:autoSpaceDN w:val="0"/>
      <w:adjustRightInd w:val="0"/>
      <w:snapToGrid w:val="0"/>
      <w:spacing w:before="240" w:line="260" w:lineRule="atLeast"/>
      <w:outlineLvl w:val="1"/>
    </w:pPr>
    <w:rPr>
      <w:rFonts w:ascii="Palatino Linotype" w:eastAsia="Times New Roman" w:hAnsi="Palatino Linotype" w:cs="Times New Roman"/>
      <w:i/>
      <w:noProof/>
      <w:snapToGrid w:val="0"/>
      <w:color w:val="000000"/>
      <w:sz w:val="20"/>
      <w:szCs w:val="22"/>
      <w:lang w:eastAsia="de-DE" w:bidi="en-US"/>
    </w:rPr>
  </w:style>
  <w:style w:type="paragraph" w:styleId="CommentText">
    <w:name w:val="annotation text"/>
    <w:basedOn w:val="Normal"/>
    <w:link w:val="CommentTextChar"/>
    <w:rsid w:val="00BC6980"/>
    <w:pPr>
      <w:spacing w:after="0" w:line="340" w:lineRule="atLeast"/>
      <w:jc w:val="both"/>
    </w:pPr>
    <w:rPr>
      <w:rFonts w:ascii="Times New Roman" w:eastAsia="Times New Roman" w:hAnsi="Times New Roman" w:cs="Times New Roman"/>
      <w:color w:val="000000"/>
      <w:sz w:val="24"/>
      <w:szCs w:val="20"/>
      <w:lang w:eastAsia="de-DE"/>
    </w:rPr>
  </w:style>
  <w:style w:type="character" w:customStyle="1" w:styleId="CommentTextChar">
    <w:name w:val="Comment Text Char"/>
    <w:basedOn w:val="DefaultParagraphFont"/>
    <w:link w:val="CommentText"/>
    <w:rsid w:val="00BC6980"/>
    <w:rPr>
      <w:rFonts w:ascii="Times New Roman" w:eastAsia="Times New Roman" w:hAnsi="Times New Roman" w:cs="Times New Roman"/>
      <w:color w:val="000000"/>
      <w:sz w:val="24"/>
      <w:szCs w:val="20"/>
      <w:lang w:eastAsia="de-DE"/>
    </w:rPr>
  </w:style>
  <w:style w:type="character" w:styleId="CommentReference">
    <w:name w:val="annotation reference"/>
    <w:basedOn w:val="DefaultParagraphFont"/>
    <w:rsid w:val="00BC6980"/>
    <w:rPr>
      <w:sz w:val="21"/>
      <w:szCs w:val="21"/>
    </w:rPr>
  </w:style>
  <w:style w:type="paragraph" w:styleId="BalloonText">
    <w:name w:val="Balloon Text"/>
    <w:basedOn w:val="Normal"/>
    <w:link w:val="BalloonTextChar"/>
    <w:uiPriority w:val="99"/>
    <w:semiHidden/>
    <w:unhideWhenUsed/>
    <w:rsid w:val="00BC6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980"/>
    <w:rPr>
      <w:rFonts w:ascii="Tahoma" w:eastAsiaTheme="minorEastAsia" w:hAnsi="Tahoma" w:cs="Tahoma"/>
      <w:sz w:val="16"/>
      <w:szCs w:val="16"/>
    </w:rPr>
  </w:style>
  <w:style w:type="character" w:styleId="Emphasis">
    <w:name w:val="Emphasis"/>
    <w:basedOn w:val="DefaultParagraphFont"/>
    <w:uiPriority w:val="20"/>
    <w:qFormat/>
    <w:rsid w:val="004E5A23"/>
    <w:rPr>
      <w:i/>
      <w:iCs/>
    </w:rPr>
  </w:style>
  <w:style w:type="paragraph" w:styleId="CommentSubject">
    <w:name w:val="annotation subject"/>
    <w:basedOn w:val="CommentText"/>
    <w:next w:val="CommentText"/>
    <w:link w:val="CommentSubjectChar"/>
    <w:uiPriority w:val="99"/>
    <w:semiHidden/>
    <w:unhideWhenUsed/>
    <w:rsid w:val="00EF10B2"/>
    <w:pPr>
      <w:spacing w:after="120" w:line="240" w:lineRule="auto"/>
      <w:jc w:val="left"/>
    </w:pPr>
    <w:rPr>
      <w:rFonts w:asciiTheme="minorHAnsi" w:eastAsiaTheme="minorEastAsia" w:hAnsiTheme="minorHAnsi" w:cstheme="minorBidi"/>
      <w:b/>
      <w:bCs/>
      <w:color w:val="auto"/>
      <w:sz w:val="20"/>
      <w:lang w:eastAsia="en-US"/>
    </w:rPr>
  </w:style>
  <w:style w:type="character" w:customStyle="1" w:styleId="CommentSubjectChar">
    <w:name w:val="Comment Subject Char"/>
    <w:basedOn w:val="CommentTextChar"/>
    <w:link w:val="CommentSubject"/>
    <w:uiPriority w:val="99"/>
    <w:semiHidden/>
    <w:rsid w:val="00EF10B2"/>
    <w:rPr>
      <w:rFonts w:ascii="Times New Roman" w:eastAsiaTheme="minorEastAsia" w:hAnsi="Times New Roman" w:cs="Times New Roman"/>
      <w:b/>
      <w:bCs/>
      <w:color w:val="000000"/>
      <w:sz w:val="20"/>
      <w:szCs w:val="20"/>
      <w:lang w:eastAsia="de-DE"/>
    </w:rPr>
  </w:style>
  <w:style w:type="paragraph" w:styleId="Caption">
    <w:name w:val="caption"/>
    <w:basedOn w:val="Normal"/>
    <w:next w:val="Normal"/>
    <w:uiPriority w:val="35"/>
    <w:unhideWhenUsed/>
    <w:qFormat/>
    <w:rsid w:val="00EF63C4"/>
    <w:pPr>
      <w:spacing w:after="200" w:line="240" w:lineRule="auto"/>
    </w:pPr>
    <w:rPr>
      <w:b/>
      <w:bCs/>
      <w:color w:val="4472C4" w:themeColor="accent1"/>
      <w:sz w:val="18"/>
      <w:szCs w:val="18"/>
    </w:rPr>
  </w:style>
  <w:style w:type="table" w:styleId="TableGrid">
    <w:name w:val="Table Grid"/>
    <w:basedOn w:val="TableNormal"/>
    <w:uiPriority w:val="39"/>
    <w:rsid w:val="002F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B1B86"/>
    <w:rPr>
      <w:rFonts w:asciiTheme="majorHAnsi" w:eastAsiaTheme="majorEastAsia" w:hAnsiTheme="majorHAnsi" w:cstheme="majorBidi"/>
      <w:b/>
      <w:bCs/>
      <w:color w:val="4472C4" w:themeColor="accent1"/>
      <w:sz w:val="26"/>
      <w:szCs w:val="26"/>
    </w:rPr>
  </w:style>
  <w:style w:type="character" w:styleId="FollowedHyperlink">
    <w:name w:val="FollowedHyperlink"/>
    <w:basedOn w:val="DefaultParagraphFont"/>
    <w:uiPriority w:val="99"/>
    <w:semiHidden/>
    <w:unhideWhenUsed/>
    <w:rsid w:val="00A723D0"/>
    <w:rPr>
      <w:color w:val="954F72" w:themeColor="followedHyperlink"/>
      <w:u w:val="single"/>
    </w:rPr>
  </w:style>
  <w:style w:type="paragraph" w:styleId="Revision">
    <w:name w:val="Revision"/>
    <w:hidden/>
    <w:uiPriority w:val="99"/>
    <w:semiHidden/>
    <w:rsid w:val="0076415D"/>
    <w:pPr>
      <w:spacing w:after="0" w:line="240" w:lineRule="auto"/>
    </w:pPr>
    <w:rPr>
      <w:rFonts w:eastAsiaTheme="minorEastAsia"/>
      <w:sz w:val="21"/>
      <w:szCs w:val="21"/>
    </w:rPr>
  </w:style>
  <w:style w:type="character" w:customStyle="1" w:styleId="EndNoteBibliographyChar">
    <w:name w:val="EndNote Bibliography Char"/>
    <w:basedOn w:val="DefaultParagraphFont"/>
    <w:link w:val="EndNoteBibliography"/>
    <w:locked/>
    <w:rsid w:val="003D6FC0"/>
    <w:rPr>
      <w:rFonts w:ascii="Calibri" w:hAnsi="Calibri"/>
      <w:noProof/>
    </w:rPr>
  </w:style>
  <w:style w:type="paragraph" w:customStyle="1" w:styleId="EndNoteBibliography">
    <w:name w:val="EndNote Bibliography"/>
    <w:basedOn w:val="Normal"/>
    <w:link w:val="EndNoteBibliographyChar"/>
    <w:rsid w:val="003D6FC0"/>
    <w:pPr>
      <w:spacing w:after="200" w:line="240" w:lineRule="auto"/>
    </w:pPr>
    <w:rPr>
      <w:rFonts w:ascii="Calibri" w:eastAsiaTheme="minorHAnsi" w:hAnsi="Calibri"/>
      <w:noProof/>
      <w:sz w:val="22"/>
      <w:szCs w:val="22"/>
    </w:rPr>
  </w:style>
  <w:style w:type="paragraph" w:styleId="NormalWeb">
    <w:name w:val="Normal (Web)"/>
    <w:basedOn w:val="Normal"/>
    <w:uiPriority w:val="99"/>
    <w:semiHidden/>
    <w:unhideWhenUsed/>
    <w:rsid w:val="00FB4E2C"/>
    <w:pPr>
      <w:spacing w:before="100" w:beforeAutospacing="1" w:after="100" w:afterAutospacing="1" w:line="240" w:lineRule="auto"/>
    </w:pPr>
    <w:rPr>
      <w:rFonts w:ascii="Times New Roman" w:hAnsi="Times New Roman" w:cs="Times New Roman"/>
      <w:sz w:val="24"/>
      <w:szCs w:val="24"/>
      <w:lang w:val="nl-NL" w:eastAsia="nl-NL"/>
    </w:rPr>
  </w:style>
  <w:style w:type="paragraph" w:styleId="Header">
    <w:name w:val="header"/>
    <w:basedOn w:val="Normal"/>
    <w:link w:val="HeaderChar"/>
    <w:uiPriority w:val="99"/>
    <w:unhideWhenUsed/>
    <w:rsid w:val="00B75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BC6"/>
    <w:rPr>
      <w:rFonts w:eastAsiaTheme="minorEastAsia"/>
      <w:sz w:val="21"/>
      <w:szCs w:val="21"/>
    </w:rPr>
  </w:style>
  <w:style w:type="paragraph" w:styleId="Footer">
    <w:name w:val="footer"/>
    <w:basedOn w:val="Normal"/>
    <w:link w:val="FooterChar"/>
    <w:uiPriority w:val="99"/>
    <w:unhideWhenUsed/>
    <w:rsid w:val="00B75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BC6"/>
    <w:rPr>
      <w:rFonts w:eastAsiaTheme="minorEastAsia"/>
      <w:sz w:val="21"/>
      <w:szCs w:val="21"/>
    </w:rPr>
  </w:style>
  <w:style w:type="character" w:customStyle="1" w:styleId="apple-converted-space">
    <w:name w:val="apple-converted-space"/>
    <w:basedOn w:val="DefaultParagraphFont"/>
    <w:rsid w:val="00AB7375"/>
  </w:style>
  <w:style w:type="character" w:styleId="LineNumber">
    <w:name w:val="line number"/>
    <w:basedOn w:val="DefaultParagraphFont"/>
    <w:uiPriority w:val="99"/>
    <w:semiHidden/>
    <w:unhideWhenUsed/>
    <w:rsid w:val="00044B7F"/>
  </w:style>
  <w:style w:type="paragraph" w:styleId="FootnoteText">
    <w:name w:val="footnote text"/>
    <w:basedOn w:val="Normal"/>
    <w:link w:val="FootnoteTextChar"/>
    <w:uiPriority w:val="99"/>
    <w:semiHidden/>
    <w:unhideWhenUsed/>
    <w:rsid w:val="00D14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034"/>
    <w:rPr>
      <w:rFonts w:eastAsiaTheme="minorEastAsia"/>
      <w:sz w:val="20"/>
      <w:szCs w:val="20"/>
    </w:rPr>
  </w:style>
  <w:style w:type="character" w:styleId="FootnoteReference">
    <w:name w:val="footnote reference"/>
    <w:basedOn w:val="DefaultParagraphFont"/>
    <w:uiPriority w:val="99"/>
    <w:semiHidden/>
    <w:unhideWhenUsed/>
    <w:rsid w:val="00D140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6322">
      <w:bodyDiv w:val="1"/>
      <w:marLeft w:val="0"/>
      <w:marRight w:val="0"/>
      <w:marTop w:val="0"/>
      <w:marBottom w:val="0"/>
      <w:divBdr>
        <w:top w:val="none" w:sz="0" w:space="0" w:color="auto"/>
        <w:left w:val="none" w:sz="0" w:space="0" w:color="auto"/>
        <w:bottom w:val="none" w:sz="0" w:space="0" w:color="auto"/>
        <w:right w:val="none" w:sz="0" w:space="0" w:color="auto"/>
      </w:divBdr>
    </w:div>
    <w:div w:id="557211280">
      <w:bodyDiv w:val="1"/>
      <w:marLeft w:val="0"/>
      <w:marRight w:val="0"/>
      <w:marTop w:val="0"/>
      <w:marBottom w:val="0"/>
      <w:divBdr>
        <w:top w:val="none" w:sz="0" w:space="0" w:color="auto"/>
        <w:left w:val="none" w:sz="0" w:space="0" w:color="auto"/>
        <w:bottom w:val="none" w:sz="0" w:space="0" w:color="auto"/>
        <w:right w:val="none" w:sz="0" w:space="0" w:color="auto"/>
      </w:divBdr>
      <w:divsChild>
        <w:div w:id="306714347">
          <w:marLeft w:val="0"/>
          <w:marRight w:val="0"/>
          <w:marTop w:val="0"/>
          <w:marBottom w:val="0"/>
          <w:divBdr>
            <w:top w:val="none" w:sz="0" w:space="0" w:color="auto"/>
            <w:left w:val="none" w:sz="0" w:space="0" w:color="auto"/>
            <w:bottom w:val="none" w:sz="0" w:space="0" w:color="auto"/>
            <w:right w:val="none" w:sz="0" w:space="0" w:color="auto"/>
          </w:divBdr>
        </w:div>
        <w:div w:id="946543745">
          <w:marLeft w:val="0"/>
          <w:marRight w:val="0"/>
          <w:marTop w:val="0"/>
          <w:marBottom w:val="0"/>
          <w:divBdr>
            <w:top w:val="none" w:sz="0" w:space="0" w:color="auto"/>
            <w:left w:val="none" w:sz="0" w:space="0" w:color="auto"/>
            <w:bottom w:val="none" w:sz="0" w:space="0" w:color="auto"/>
            <w:right w:val="none" w:sz="0" w:space="0" w:color="auto"/>
          </w:divBdr>
        </w:div>
        <w:div w:id="1573005208">
          <w:marLeft w:val="0"/>
          <w:marRight w:val="0"/>
          <w:marTop w:val="0"/>
          <w:marBottom w:val="0"/>
          <w:divBdr>
            <w:top w:val="none" w:sz="0" w:space="0" w:color="auto"/>
            <w:left w:val="none" w:sz="0" w:space="0" w:color="auto"/>
            <w:bottom w:val="none" w:sz="0" w:space="0" w:color="auto"/>
            <w:right w:val="none" w:sz="0" w:space="0" w:color="auto"/>
          </w:divBdr>
        </w:div>
      </w:divsChild>
    </w:div>
    <w:div w:id="1240989798">
      <w:bodyDiv w:val="1"/>
      <w:marLeft w:val="0"/>
      <w:marRight w:val="0"/>
      <w:marTop w:val="0"/>
      <w:marBottom w:val="0"/>
      <w:divBdr>
        <w:top w:val="none" w:sz="0" w:space="0" w:color="auto"/>
        <w:left w:val="none" w:sz="0" w:space="0" w:color="auto"/>
        <w:bottom w:val="none" w:sz="0" w:space="0" w:color="auto"/>
        <w:right w:val="none" w:sz="0" w:space="0" w:color="auto"/>
      </w:divBdr>
    </w:div>
    <w:div w:id="1257666960">
      <w:bodyDiv w:val="1"/>
      <w:marLeft w:val="0"/>
      <w:marRight w:val="0"/>
      <w:marTop w:val="0"/>
      <w:marBottom w:val="0"/>
      <w:divBdr>
        <w:top w:val="none" w:sz="0" w:space="0" w:color="auto"/>
        <w:left w:val="none" w:sz="0" w:space="0" w:color="auto"/>
        <w:bottom w:val="none" w:sz="0" w:space="0" w:color="auto"/>
        <w:right w:val="none" w:sz="0" w:space="0" w:color="auto"/>
      </w:divBdr>
    </w:div>
    <w:div w:id="1374884490">
      <w:bodyDiv w:val="1"/>
      <w:marLeft w:val="0"/>
      <w:marRight w:val="0"/>
      <w:marTop w:val="0"/>
      <w:marBottom w:val="0"/>
      <w:divBdr>
        <w:top w:val="none" w:sz="0" w:space="0" w:color="auto"/>
        <w:left w:val="none" w:sz="0" w:space="0" w:color="auto"/>
        <w:bottom w:val="none" w:sz="0" w:space="0" w:color="auto"/>
        <w:right w:val="none" w:sz="0" w:space="0" w:color="auto"/>
      </w:divBdr>
    </w:div>
    <w:div w:id="1503397419">
      <w:bodyDiv w:val="1"/>
      <w:marLeft w:val="0"/>
      <w:marRight w:val="0"/>
      <w:marTop w:val="0"/>
      <w:marBottom w:val="0"/>
      <w:divBdr>
        <w:top w:val="none" w:sz="0" w:space="0" w:color="auto"/>
        <w:left w:val="none" w:sz="0" w:space="0" w:color="auto"/>
        <w:bottom w:val="none" w:sz="0" w:space="0" w:color="auto"/>
        <w:right w:val="none" w:sz="0" w:space="0" w:color="auto"/>
      </w:divBdr>
      <w:divsChild>
        <w:div w:id="310327579">
          <w:marLeft w:val="0"/>
          <w:marRight w:val="0"/>
          <w:marTop w:val="0"/>
          <w:marBottom w:val="0"/>
          <w:divBdr>
            <w:top w:val="none" w:sz="0" w:space="0" w:color="auto"/>
            <w:left w:val="none" w:sz="0" w:space="0" w:color="auto"/>
            <w:bottom w:val="none" w:sz="0" w:space="0" w:color="auto"/>
            <w:right w:val="none" w:sz="0" w:space="0" w:color="auto"/>
          </w:divBdr>
        </w:div>
        <w:div w:id="1188251492">
          <w:marLeft w:val="0"/>
          <w:marRight w:val="0"/>
          <w:marTop w:val="0"/>
          <w:marBottom w:val="0"/>
          <w:divBdr>
            <w:top w:val="none" w:sz="0" w:space="0" w:color="auto"/>
            <w:left w:val="none" w:sz="0" w:space="0" w:color="auto"/>
            <w:bottom w:val="none" w:sz="0" w:space="0" w:color="auto"/>
            <w:right w:val="none" w:sz="0" w:space="0" w:color="auto"/>
          </w:divBdr>
        </w:div>
        <w:div w:id="1430153485">
          <w:marLeft w:val="0"/>
          <w:marRight w:val="0"/>
          <w:marTop w:val="0"/>
          <w:marBottom w:val="0"/>
          <w:divBdr>
            <w:top w:val="none" w:sz="0" w:space="0" w:color="auto"/>
            <w:left w:val="none" w:sz="0" w:space="0" w:color="auto"/>
            <w:bottom w:val="none" w:sz="0" w:space="0" w:color="auto"/>
            <w:right w:val="none" w:sz="0" w:space="0" w:color="auto"/>
          </w:divBdr>
        </w:div>
        <w:div w:id="1668702010">
          <w:marLeft w:val="0"/>
          <w:marRight w:val="0"/>
          <w:marTop w:val="0"/>
          <w:marBottom w:val="0"/>
          <w:divBdr>
            <w:top w:val="none" w:sz="0" w:space="0" w:color="auto"/>
            <w:left w:val="none" w:sz="0" w:space="0" w:color="auto"/>
            <w:bottom w:val="none" w:sz="0" w:space="0" w:color="auto"/>
            <w:right w:val="none" w:sz="0" w:space="0" w:color="auto"/>
          </w:divBdr>
        </w:div>
      </w:divsChild>
    </w:div>
    <w:div w:id="1611430073">
      <w:bodyDiv w:val="1"/>
      <w:marLeft w:val="0"/>
      <w:marRight w:val="0"/>
      <w:marTop w:val="0"/>
      <w:marBottom w:val="0"/>
      <w:divBdr>
        <w:top w:val="none" w:sz="0" w:space="0" w:color="auto"/>
        <w:left w:val="none" w:sz="0" w:space="0" w:color="auto"/>
        <w:bottom w:val="none" w:sz="0" w:space="0" w:color="auto"/>
        <w:right w:val="none" w:sz="0" w:space="0" w:color="auto"/>
      </w:divBdr>
    </w:div>
    <w:div w:id="1652364457">
      <w:bodyDiv w:val="1"/>
      <w:marLeft w:val="0"/>
      <w:marRight w:val="0"/>
      <w:marTop w:val="0"/>
      <w:marBottom w:val="0"/>
      <w:divBdr>
        <w:top w:val="none" w:sz="0" w:space="0" w:color="auto"/>
        <w:left w:val="none" w:sz="0" w:space="0" w:color="auto"/>
        <w:bottom w:val="none" w:sz="0" w:space="0" w:color="auto"/>
        <w:right w:val="none" w:sz="0" w:space="0" w:color="auto"/>
      </w:divBdr>
      <w:divsChild>
        <w:div w:id="462963863">
          <w:marLeft w:val="0"/>
          <w:marRight w:val="0"/>
          <w:marTop w:val="0"/>
          <w:marBottom w:val="0"/>
          <w:divBdr>
            <w:top w:val="none" w:sz="0" w:space="0" w:color="auto"/>
            <w:left w:val="none" w:sz="0" w:space="0" w:color="auto"/>
            <w:bottom w:val="none" w:sz="0" w:space="0" w:color="auto"/>
            <w:right w:val="none" w:sz="0" w:space="0" w:color="auto"/>
          </w:divBdr>
        </w:div>
        <w:div w:id="1107696790">
          <w:marLeft w:val="0"/>
          <w:marRight w:val="0"/>
          <w:marTop w:val="0"/>
          <w:marBottom w:val="0"/>
          <w:divBdr>
            <w:top w:val="none" w:sz="0" w:space="0" w:color="auto"/>
            <w:left w:val="none" w:sz="0" w:space="0" w:color="auto"/>
            <w:bottom w:val="none" w:sz="0" w:space="0" w:color="auto"/>
            <w:right w:val="none" w:sz="0" w:space="0" w:color="auto"/>
          </w:divBdr>
        </w:div>
        <w:div w:id="1128938345">
          <w:marLeft w:val="0"/>
          <w:marRight w:val="0"/>
          <w:marTop w:val="0"/>
          <w:marBottom w:val="0"/>
          <w:divBdr>
            <w:top w:val="none" w:sz="0" w:space="0" w:color="auto"/>
            <w:left w:val="none" w:sz="0" w:space="0" w:color="auto"/>
            <w:bottom w:val="none" w:sz="0" w:space="0" w:color="auto"/>
            <w:right w:val="none" w:sz="0" w:space="0" w:color="auto"/>
          </w:divBdr>
        </w:div>
        <w:div w:id="1198351578">
          <w:marLeft w:val="0"/>
          <w:marRight w:val="0"/>
          <w:marTop w:val="0"/>
          <w:marBottom w:val="0"/>
          <w:divBdr>
            <w:top w:val="none" w:sz="0" w:space="0" w:color="auto"/>
            <w:left w:val="none" w:sz="0" w:space="0" w:color="auto"/>
            <w:bottom w:val="none" w:sz="0" w:space="0" w:color="auto"/>
            <w:right w:val="none" w:sz="0" w:space="0" w:color="auto"/>
          </w:divBdr>
        </w:div>
        <w:div w:id="1270040473">
          <w:marLeft w:val="0"/>
          <w:marRight w:val="0"/>
          <w:marTop w:val="0"/>
          <w:marBottom w:val="0"/>
          <w:divBdr>
            <w:top w:val="none" w:sz="0" w:space="0" w:color="auto"/>
            <w:left w:val="none" w:sz="0" w:space="0" w:color="auto"/>
            <w:bottom w:val="none" w:sz="0" w:space="0" w:color="auto"/>
            <w:right w:val="none" w:sz="0" w:space="0" w:color="auto"/>
          </w:divBdr>
        </w:div>
        <w:div w:id="1358658232">
          <w:marLeft w:val="0"/>
          <w:marRight w:val="0"/>
          <w:marTop w:val="0"/>
          <w:marBottom w:val="0"/>
          <w:divBdr>
            <w:top w:val="none" w:sz="0" w:space="0" w:color="auto"/>
            <w:left w:val="none" w:sz="0" w:space="0" w:color="auto"/>
            <w:bottom w:val="none" w:sz="0" w:space="0" w:color="auto"/>
            <w:right w:val="none" w:sz="0" w:space="0" w:color="auto"/>
          </w:divBdr>
        </w:div>
        <w:div w:id="214148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9.wmf"/><Relationship Id="rId30" Type="http://schemas.openxmlformats.org/officeDocument/2006/relationships/image" Target="media/image15.wmf"/><Relationship Id="rId35"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4283-D779-48FA-AE98-82B91065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32251</Words>
  <Characters>183834</Characters>
  <Application>Microsoft Office Word</Application>
  <DocSecurity>4</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Still</dc:creator>
  <cp:keywords/>
  <dc:description/>
  <cp:lastModifiedBy>Mary Creegan</cp:lastModifiedBy>
  <cp:revision>2</cp:revision>
  <cp:lastPrinted>2020-01-20T18:47:00Z</cp:lastPrinted>
  <dcterms:created xsi:type="dcterms:W3CDTF">2020-06-03T12:41:00Z</dcterms:created>
  <dcterms:modified xsi:type="dcterms:W3CDTF">2020-06-03T12:41:00Z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http://www.zotero.org/styles/analytical-biochemistry</vt:lpwstr>
  </property>
  <property fmtid="{D5CDD505-2E9C-101B-9397-08002B2CF9AE}" pid="7" name="Mendeley Recent Style Name 2_1">
    <vt:lpwstr>Analytical Biochemistry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http://www.zotero.org/styles/toxicon</vt:lpwstr>
  </property>
  <property fmtid="{D5CDD505-2E9C-101B-9397-08002B2CF9AE}" pid="21" name="Mendeley Recent Style Name 9_1">
    <vt:lpwstr>Toxicon</vt:lpwstr>
  </property>
  <property fmtid="{D5CDD505-2E9C-101B-9397-08002B2CF9AE}" pid="22" name="Mendeley Document_1">
    <vt:lpwstr>True</vt:lpwstr>
  </property>
  <property fmtid="{D5CDD505-2E9C-101B-9397-08002B2CF9AE}" pid="23" name="Mendeley Unique User Id_1">
    <vt:lpwstr>8770f648-faa1-3a1e-8322-09dccab0e73e</vt:lpwstr>
  </property>
  <property fmtid="{D5CDD505-2E9C-101B-9397-08002B2CF9AE}" pid="24" name="Mendeley Citation Style_1">
    <vt:lpwstr>http://www.zotero.org/styles/toxicon</vt:lpwstr>
  </property>
</Properties>
</file>