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C3D1" w14:textId="023106AA" w:rsidR="001F3FEB" w:rsidRPr="007505AA" w:rsidRDefault="001F3FEB" w:rsidP="000B574D">
      <w:pPr>
        <w:pStyle w:val="Heading1"/>
        <w:spacing w:line="480" w:lineRule="auto"/>
        <w:jc w:val="both"/>
        <w:rPr>
          <w:rFonts w:cstheme="minorHAnsi"/>
          <w:b/>
          <w:color w:val="000000" w:themeColor="text1"/>
          <w:sz w:val="24"/>
          <w:szCs w:val="24"/>
          <w:u w:val="single"/>
        </w:rPr>
      </w:pPr>
      <w:r w:rsidRPr="007505AA">
        <w:rPr>
          <w:rFonts w:cstheme="minorHAnsi"/>
          <w:b/>
          <w:color w:val="000000" w:themeColor="text1"/>
          <w:sz w:val="24"/>
          <w:szCs w:val="24"/>
          <w:u w:val="single"/>
        </w:rPr>
        <w:t>VIEWPOINT – AIDS</w:t>
      </w:r>
    </w:p>
    <w:p w14:paraId="1D6EFAE6" w14:textId="0238BECD" w:rsidR="000B574D" w:rsidRDefault="000B574D" w:rsidP="000B574D">
      <w:pPr>
        <w:pStyle w:val="Heading1"/>
        <w:spacing w:line="480" w:lineRule="auto"/>
        <w:jc w:val="both"/>
        <w:rPr>
          <w:rFonts w:cstheme="minorHAnsi"/>
          <w:b/>
          <w:color w:val="000000" w:themeColor="text1"/>
          <w:sz w:val="24"/>
          <w:szCs w:val="24"/>
        </w:rPr>
      </w:pPr>
      <w:r w:rsidRPr="007505AA">
        <w:rPr>
          <w:rFonts w:cstheme="minorHAnsi"/>
          <w:b/>
          <w:color w:val="000000" w:themeColor="text1"/>
          <w:sz w:val="24"/>
          <w:szCs w:val="24"/>
        </w:rPr>
        <w:t>A pragmatic approach to managing ART-experienced patients diagnosed with HIV-associated cryptococcal meningitis: impact of ART adherence and duration</w:t>
      </w:r>
    </w:p>
    <w:p w14:paraId="55FC69A1" w14:textId="77777777" w:rsidR="007505AA" w:rsidRPr="007505AA" w:rsidRDefault="007505AA" w:rsidP="007505AA"/>
    <w:p w14:paraId="459C1C80" w14:textId="77777777" w:rsidR="000B574D" w:rsidRDefault="000B574D" w:rsidP="000B574D">
      <w:pPr>
        <w:spacing w:line="480" w:lineRule="auto"/>
        <w:jc w:val="both"/>
        <w:rPr>
          <w:rFonts w:cstheme="minorHAnsi"/>
          <w:u w:val="single"/>
        </w:rPr>
      </w:pPr>
      <w:r>
        <w:rPr>
          <w:rFonts w:cstheme="minorHAnsi"/>
          <w:u w:val="single"/>
        </w:rPr>
        <w:t>Authors and affiliations</w:t>
      </w:r>
    </w:p>
    <w:p w14:paraId="10FE3744" w14:textId="142A104A" w:rsidR="000B574D" w:rsidRDefault="000B574D" w:rsidP="000B574D">
      <w:pPr>
        <w:spacing w:line="480" w:lineRule="auto"/>
        <w:jc w:val="both"/>
        <w:rPr>
          <w:rFonts w:cstheme="minorHAnsi"/>
          <w:u w:val="single"/>
        </w:rPr>
      </w:pPr>
      <w:r>
        <w:rPr>
          <w:rFonts w:cstheme="minorHAnsi"/>
        </w:rPr>
        <w:t>Melanie A</w:t>
      </w:r>
      <w:r w:rsidR="004B2E87">
        <w:rPr>
          <w:rFonts w:cstheme="minorHAnsi"/>
        </w:rPr>
        <w:t>LUFANDIKA</w:t>
      </w:r>
      <w:r>
        <w:rPr>
          <w:rFonts w:cstheme="minorHAnsi"/>
        </w:rPr>
        <w:t xml:space="preserve"> MBBS, MSc</w:t>
      </w:r>
      <w:r>
        <w:rPr>
          <w:rFonts w:cstheme="minorHAnsi"/>
          <w:vertAlign w:val="superscript"/>
        </w:rPr>
        <w:t>1,2</w:t>
      </w:r>
      <w:r>
        <w:rPr>
          <w:rFonts w:cstheme="minorHAnsi"/>
        </w:rPr>
        <w:t>, David L</w:t>
      </w:r>
      <w:r w:rsidR="004B2E87">
        <w:rPr>
          <w:rFonts w:cstheme="minorHAnsi"/>
        </w:rPr>
        <w:t>AWRENCE</w:t>
      </w:r>
      <w:r w:rsidR="00FE3482">
        <w:rPr>
          <w:rFonts w:cstheme="minorHAnsi"/>
        </w:rPr>
        <w:t xml:space="preserve"> MBChB, MSc, MRCP(UK), DTMH</w:t>
      </w:r>
      <w:r>
        <w:rPr>
          <w:rFonts w:cstheme="minorHAnsi"/>
          <w:vertAlign w:val="superscript"/>
        </w:rPr>
        <w:t>3,4</w:t>
      </w:r>
      <w:r>
        <w:rPr>
          <w:rFonts w:cstheme="minorHAnsi"/>
        </w:rPr>
        <w:t xml:space="preserve">, Timothée Boyer </w:t>
      </w:r>
      <w:r w:rsidR="004B2E87">
        <w:rPr>
          <w:rFonts w:cstheme="minorHAnsi"/>
        </w:rPr>
        <w:t>CHAMMARD</w:t>
      </w:r>
      <w:r w:rsidR="00FE3482">
        <w:rPr>
          <w:rFonts w:cstheme="minorHAnsi"/>
        </w:rPr>
        <w:t xml:space="preserve"> MD</w:t>
      </w:r>
      <w:r>
        <w:rPr>
          <w:rFonts w:cstheme="minorHAnsi"/>
          <w:vertAlign w:val="superscript"/>
        </w:rPr>
        <w:t>5,6</w:t>
      </w:r>
      <w:r>
        <w:rPr>
          <w:rFonts w:cstheme="minorHAnsi"/>
        </w:rPr>
        <w:t>, Cecilia K</w:t>
      </w:r>
      <w:r w:rsidR="004B2E87">
        <w:rPr>
          <w:rFonts w:cstheme="minorHAnsi"/>
        </w:rPr>
        <w:t>ANYAMA</w:t>
      </w:r>
      <w:r>
        <w:rPr>
          <w:rFonts w:cstheme="minorHAnsi"/>
        </w:rPr>
        <w:t xml:space="preserve"> MMed</w:t>
      </w:r>
      <w:r>
        <w:rPr>
          <w:rFonts w:cstheme="minorHAnsi"/>
          <w:vertAlign w:val="superscript"/>
        </w:rPr>
        <w:t>7</w:t>
      </w:r>
      <w:r>
        <w:rPr>
          <w:rFonts w:cstheme="minorHAnsi"/>
        </w:rPr>
        <w:t xml:space="preserve">, Chiratidzo E </w:t>
      </w:r>
      <w:r w:rsidR="004B2E87">
        <w:rPr>
          <w:rFonts w:cstheme="minorHAnsi"/>
        </w:rPr>
        <w:t>NDHLOVU</w:t>
      </w:r>
      <w:r w:rsidR="007C6213">
        <w:rPr>
          <w:rFonts w:cstheme="minorHAnsi"/>
        </w:rPr>
        <w:t xml:space="preserve"> </w:t>
      </w:r>
      <w:r>
        <w:rPr>
          <w:rFonts w:cstheme="minorHAnsi"/>
        </w:rPr>
        <w:t>FRCP</w:t>
      </w:r>
      <w:r>
        <w:rPr>
          <w:rFonts w:cstheme="minorHAnsi"/>
          <w:vertAlign w:val="superscript"/>
        </w:rPr>
        <w:t>8</w:t>
      </w:r>
      <w:r>
        <w:rPr>
          <w:rFonts w:cstheme="minorHAnsi"/>
        </w:rPr>
        <w:t xml:space="preserve">, Mosepele </w:t>
      </w:r>
      <w:proofErr w:type="spellStart"/>
      <w:r>
        <w:rPr>
          <w:rFonts w:cstheme="minorHAnsi"/>
        </w:rPr>
        <w:t>M</w:t>
      </w:r>
      <w:r w:rsidR="004B2E87">
        <w:rPr>
          <w:rFonts w:cstheme="minorHAnsi"/>
        </w:rPr>
        <w:t>OSEPELE</w:t>
      </w:r>
      <w:proofErr w:type="spellEnd"/>
      <w:r w:rsidR="00FE3482">
        <w:rPr>
          <w:rFonts w:cstheme="minorHAnsi"/>
        </w:rPr>
        <w:t xml:space="preserve"> BSc, MBChB, MSc</w:t>
      </w:r>
      <w:r>
        <w:rPr>
          <w:rFonts w:cstheme="minorHAnsi"/>
          <w:vertAlign w:val="superscript"/>
        </w:rPr>
        <w:t>4,9</w:t>
      </w:r>
      <w:r>
        <w:rPr>
          <w:rFonts w:cstheme="minorHAnsi"/>
        </w:rPr>
        <w:t>, Lillian T</w:t>
      </w:r>
      <w:r w:rsidR="00E4168C">
        <w:rPr>
          <w:rFonts w:cstheme="minorHAnsi"/>
        </w:rPr>
        <w:t>UGUME</w:t>
      </w:r>
      <w:r w:rsidR="00FE3482">
        <w:rPr>
          <w:rFonts w:cstheme="minorHAnsi"/>
        </w:rPr>
        <w:t xml:space="preserve"> MBChB</w:t>
      </w:r>
      <w:r>
        <w:rPr>
          <w:rFonts w:cstheme="minorHAnsi"/>
          <w:vertAlign w:val="superscript"/>
        </w:rPr>
        <w:t>10</w:t>
      </w:r>
      <w:r>
        <w:rPr>
          <w:rFonts w:cstheme="minorHAnsi"/>
        </w:rPr>
        <w:t>, David M</w:t>
      </w:r>
      <w:r w:rsidR="00E4168C">
        <w:rPr>
          <w:rFonts w:cstheme="minorHAnsi"/>
        </w:rPr>
        <w:t>EYA</w:t>
      </w:r>
      <w:r w:rsidR="00FE3482">
        <w:rPr>
          <w:rFonts w:cstheme="minorHAnsi"/>
        </w:rPr>
        <w:t xml:space="preserve"> MBChB, MMed, PhD</w:t>
      </w:r>
      <w:r>
        <w:rPr>
          <w:rFonts w:cstheme="minorHAnsi"/>
          <w:vertAlign w:val="superscript"/>
        </w:rPr>
        <w:t>10</w:t>
      </w:r>
      <w:r>
        <w:rPr>
          <w:rFonts w:cstheme="minorHAnsi"/>
        </w:rPr>
        <w:t>, David R</w:t>
      </w:r>
      <w:r w:rsidR="007C6213">
        <w:rPr>
          <w:rFonts w:cstheme="minorHAnsi"/>
        </w:rPr>
        <w:t>.</w:t>
      </w:r>
      <w:r>
        <w:rPr>
          <w:rFonts w:cstheme="minorHAnsi"/>
        </w:rPr>
        <w:t xml:space="preserve"> B</w:t>
      </w:r>
      <w:r w:rsidR="00E4168C">
        <w:rPr>
          <w:rFonts w:cstheme="minorHAnsi"/>
        </w:rPr>
        <w:t>OULWARE</w:t>
      </w:r>
      <w:r w:rsidR="00FE3482">
        <w:rPr>
          <w:rFonts w:cstheme="minorHAnsi"/>
        </w:rPr>
        <w:t xml:space="preserve"> MD, PhD</w:t>
      </w:r>
      <w:r>
        <w:rPr>
          <w:rFonts w:cstheme="minorHAnsi"/>
          <w:vertAlign w:val="superscript"/>
        </w:rPr>
        <w:t>11</w:t>
      </w:r>
      <w:r>
        <w:rPr>
          <w:rFonts w:cstheme="minorHAnsi"/>
        </w:rPr>
        <w:t>,</w:t>
      </w:r>
      <w:r>
        <w:rPr>
          <w:sz w:val="22"/>
          <w:szCs w:val="22"/>
        </w:rPr>
        <w:t xml:space="preserve"> </w:t>
      </w:r>
      <w:r w:rsidRPr="000B3F5E">
        <w:t>Joshua</w:t>
      </w:r>
      <w:r>
        <w:rPr>
          <w:sz w:val="22"/>
          <w:szCs w:val="22"/>
        </w:rPr>
        <w:t xml:space="preserve"> R</w:t>
      </w:r>
      <w:r w:rsidR="00E4168C">
        <w:rPr>
          <w:sz w:val="22"/>
          <w:szCs w:val="22"/>
        </w:rPr>
        <w:t>HEIN</w:t>
      </w:r>
      <w:r w:rsidR="00FE3482">
        <w:rPr>
          <w:sz w:val="22"/>
          <w:szCs w:val="22"/>
        </w:rPr>
        <w:t xml:space="preserve"> MD</w:t>
      </w:r>
      <w:r w:rsidRPr="00B71893">
        <w:rPr>
          <w:vertAlign w:val="superscript"/>
        </w:rPr>
        <w:t>10,11</w:t>
      </w:r>
      <w:r>
        <w:rPr>
          <w:sz w:val="22"/>
          <w:szCs w:val="22"/>
        </w:rPr>
        <w:t xml:space="preserve">, </w:t>
      </w:r>
      <w:r>
        <w:t>Conrad M</w:t>
      </w:r>
      <w:r w:rsidR="00E4168C">
        <w:t>UZOORA</w:t>
      </w:r>
      <w:r w:rsidR="00FE3482">
        <w:t xml:space="preserve"> MBChB, MMed</w:t>
      </w:r>
      <w:r>
        <w:rPr>
          <w:vertAlign w:val="superscript"/>
        </w:rPr>
        <w:t>12</w:t>
      </w:r>
      <w:r>
        <w:t>, Nabila Y</w:t>
      </w:r>
      <w:r w:rsidR="00E4168C">
        <w:t>OUSSOUF</w:t>
      </w:r>
      <w:r>
        <w:t xml:space="preserve"> PhD</w:t>
      </w:r>
      <w:r>
        <w:rPr>
          <w:vertAlign w:val="superscript"/>
        </w:rPr>
        <w:t>3,4</w:t>
      </w:r>
      <w:r>
        <w:t>, S</w:t>
      </w:r>
      <w:r>
        <w:rPr>
          <w:rFonts w:ascii="Calibri" w:hAnsi="Calibri"/>
        </w:rPr>
        <w:t>í</w:t>
      </w:r>
      <w:r>
        <w:t>le F. M</w:t>
      </w:r>
      <w:r w:rsidR="00E4168C">
        <w:t>OLLOY</w:t>
      </w:r>
      <w:r w:rsidR="00FE3482">
        <w:t xml:space="preserve"> PhD</w:t>
      </w:r>
      <w:r>
        <w:rPr>
          <w:vertAlign w:val="superscript"/>
        </w:rPr>
        <w:t>13,14</w:t>
      </w:r>
      <w:r>
        <w:t>,</w:t>
      </w:r>
      <w:r>
        <w:rPr>
          <w:rFonts w:cstheme="minorHAnsi"/>
        </w:rPr>
        <w:t xml:space="preserve"> Charlotte S</w:t>
      </w:r>
      <w:r w:rsidR="00E4168C">
        <w:rPr>
          <w:rFonts w:cstheme="minorHAnsi"/>
        </w:rPr>
        <w:t>CHUTZ</w:t>
      </w:r>
      <w:r w:rsidR="00FE3482">
        <w:rPr>
          <w:rFonts w:cstheme="minorHAnsi"/>
        </w:rPr>
        <w:t xml:space="preserve"> MBChB</w:t>
      </w:r>
      <w:r w:rsidR="006C6A6F">
        <w:rPr>
          <w:rFonts w:cstheme="minorHAnsi"/>
        </w:rPr>
        <w:t>, MPH</w:t>
      </w:r>
      <w:r>
        <w:rPr>
          <w:rFonts w:cstheme="minorHAnsi"/>
          <w:vertAlign w:val="superscript"/>
        </w:rPr>
        <w:t>14</w:t>
      </w:r>
      <w:r w:rsidR="001553CA">
        <w:rPr>
          <w:rFonts w:cstheme="minorHAnsi"/>
          <w:vertAlign w:val="superscript"/>
        </w:rPr>
        <w:t>,15</w:t>
      </w:r>
      <w:r>
        <w:rPr>
          <w:rFonts w:cstheme="minorHAnsi"/>
        </w:rPr>
        <w:t>, Olivier L</w:t>
      </w:r>
      <w:r w:rsidR="00E4168C">
        <w:rPr>
          <w:rFonts w:cstheme="minorHAnsi"/>
        </w:rPr>
        <w:t>ORTHOLARY</w:t>
      </w:r>
      <w:r w:rsidR="006C6A6F">
        <w:rPr>
          <w:rFonts w:cstheme="minorHAnsi"/>
        </w:rPr>
        <w:t xml:space="preserve"> MD, PhD</w:t>
      </w:r>
      <w:r>
        <w:rPr>
          <w:rFonts w:cstheme="minorHAnsi"/>
          <w:vertAlign w:val="superscript"/>
        </w:rPr>
        <w:t>5,6</w:t>
      </w:r>
      <w:r>
        <w:rPr>
          <w:rFonts w:cstheme="minorHAnsi"/>
        </w:rPr>
        <w:t>, Graeme M</w:t>
      </w:r>
      <w:r w:rsidR="00E4168C">
        <w:rPr>
          <w:rFonts w:cstheme="minorHAnsi"/>
        </w:rPr>
        <w:t>EINTJES</w:t>
      </w:r>
      <w:r>
        <w:rPr>
          <w:rFonts w:cstheme="minorHAnsi"/>
        </w:rPr>
        <w:t xml:space="preserve"> MBChB, MPH, PhD</w:t>
      </w:r>
      <w:r>
        <w:rPr>
          <w:rFonts w:cstheme="minorHAnsi"/>
          <w:vertAlign w:val="superscript"/>
        </w:rPr>
        <w:t>14</w:t>
      </w:r>
      <w:r w:rsidR="001553CA">
        <w:rPr>
          <w:rFonts w:cstheme="minorHAnsi"/>
          <w:vertAlign w:val="superscript"/>
        </w:rPr>
        <w:t>,15</w:t>
      </w:r>
      <w:r>
        <w:rPr>
          <w:rFonts w:cstheme="minorHAnsi"/>
        </w:rPr>
        <w:t>, Henry C</w:t>
      </w:r>
      <w:r w:rsidR="007C6213">
        <w:rPr>
          <w:rFonts w:cstheme="minorHAnsi"/>
        </w:rPr>
        <w:t>.</w:t>
      </w:r>
      <w:r>
        <w:rPr>
          <w:rFonts w:cstheme="minorHAnsi"/>
        </w:rPr>
        <w:t xml:space="preserve"> M</w:t>
      </w:r>
      <w:r w:rsidR="00E4168C">
        <w:rPr>
          <w:rFonts w:cstheme="minorHAnsi"/>
        </w:rPr>
        <w:t>WANDUMBA</w:t>
      </w:r>
      <w:r>
        <w:rPr>
          <w:rFonts w:cstheme="minorHAnsi"/>
        </w:rPr>
        <w:t xml:space="preserve"> MBChB, PhD</w:t>
      </w:r>
      <w:r>
        <w:rPr>
          <w:rFonts w:cstheme="minorHAnsi"/>
          <w:vertAlign w:val="superscript"/>
        </w:rPr>
        <w:t>1,1</w:t>
      </w:r>
      <w:r w:rsidR="001553CA">
        <w:rPr>
          <w:rFonts w:cstheme="minorHAnsi"/>
          <w:vertAlign w:val="superscript"/>
        </w:rPr>
        <w:t>6</w:t>
      </w:r>
      <w:r>
        <w:rPr>
          <w:rFonts w:cstheme="minorHAnsi"/>
        </w:rPr>
        <w:t>, Thomas S H</w:t>
      </w:r>
      <w:r w:rsidR="00E4168C">
        <w:rPr>
          <w:rFonts w:cstheme="minorHAnsi"/>
        </w:rPr>
        <w:t>ARRISON</w:t>
      </w:r>
      <w:r w:rsidR="006C6A6F">
        <w:rPr>
          <w:rFonts w:cstheme="minorHAnsi"/>
        </w:rPr>
        <w:t xml:space="preserve"> MBBS, PhD</w:t>
      </w:r>
      <w:r>
        <w:rPr>
          <w:rFonts w:cstheme="minorHAnsi"/>
          <w:vertAlign w:val="superscript"/>
        </w:rPr>
        <w:t>13</w:t>
      </w:r>
      <w:r>
        <w:rPr>
          <w:rFonts w:cstheme="minorHAnsi"/>
        </w:rPr>
        <w:t>, Joseph N J</w:t>
      </w:r>
      <w:r w:rsidR="00E4168C">
        <w:rPr>
          <w:rFonts w:cstheme="minorHAnsi"/>
        </w:rPr>
        <w:t>ARVIS</w:t>
      </w:r>
      <w:r w:rsidR="006C6A6F">
        <w:rPr>
          <w:rFonts w:cstheme="minorHAnsi"/>
        </w:rPr>
        <w:t xml:space="preserve"> MBBS, MSc, MRCP(UK), PhD</w:t>
      </w:r>
      <w:r>
        <w:rPr>
          <w:rFonts w:cstheme="minorHAnsi"/>
          <w:vertAlign w:val="superscript"/>
        </w:rPr>
        <w:t xml:space="preserve">3,4 </w:t>
      </w:r>
      <w:r>
        <w:rPr>
          <w:rFonts w:cstheme="minorHAnsi"/>
        </w:rPr>
        <w:t>and the AMBITION</w:t>
      </w:r>
      <w:r w:rsidR="000B3F5E">
        <w:rPr>
          <w:rFonts w:cstheme="minorHAnsi"/>
        </w:rPr>
        <w:t>-cm</w:t>
      </w:r>
      <w:r>
        <w:rPr>
          <w:rFonts w:cstheme="minorHAnsi"/>
        </w:rPr>
        <w:t xml:space="preserve"> Study Group.</w:t>
      </w:r>
    </w:p>
    <w:p w14:paraId="039ADA3D" w14:textId="77777777" w:rsidR="000B574D" w:rsidRDefault="000B574D" w:rsidP="000B574D">
      <w:pPr>
        <w:spacing w:line="480" w:lineRule="auto"/>
        <w:jc w:val="both"/>
        <w:rPr>
          <w:rFonts w:cstheme="minorHAnsi"/>
          <w:i/>
        </w:rPr>
      </w:pPr>
    </w:p>
    <w:p w14:paraId="66B301EB" w14:textId="77777777" w:rsidR="000B574D" w:rsidRDefault="000B574D" w:rsidP="000B574D">
      <w:pPr>
        <w:pStyle w:val="ListParagraph"/>
        <w:numPr>
          <w:ilvl w:val="0"/>
          <w:numId w:val="6"/>
        </w:numPr>
        <w:spacing w:line="480" w:lineRule="auto"/>
        <w:jc w:val="both"/>
        <w:rPr>
          <w:rFonts w:cstheme="minorHAnsi"/>
        </w:rPr>
      </w:pPr>
      <w:r>
        <w:rPr>
          <w:rFonts w:cstheme="minorHAnsi"/>
        </w:rPr>
        <w:t>Malawi-Liverpool-Wellcome Trust Clinical Research Programme, University of</w:t>
      </w:r>
    </w:p>
    <w:p w14:paraId="7C5D7134" w14:textId="77777777" w:rsidR="000B574D" w:rsidRDefault="000B574D" w:rsidP="000B574D">
      <w:pPr>
        <w:pStyle w:val="ListParagraph"/>
        <w:spacing w:line="480" w:lineRule="auto"/>
        <w:jc w:val="both"/>
        <w:rPr>
          <w:rFonts w:cstheme="minorHAnsi"/>
        </w:rPr>
      </w:pPr>
      <w:r>
        <w:rPr>
          <w:rFonts w:cstheme="minorHAnsi"/>
        </w:rPr>
        <w:t>Malawi College of Medicine, Blantyre, Malawi</w:t>
      </w:r>
    </w:p>
    <w:p w14:paraId="27CCDA1E" w14:textId="77777777" w:rsidR="000B574D" w:rsidRDefault="000B574D" w:rsidP="000B574D">
      <w:pPr>
        <w:pStyle w:val="ListParagraph"/>
        <w:numPr>
          <w:ilvl w:val="0"/>
          <w:numId w:val="6"/>
        </w:numPr>
        <w:spacing w:line="480" w:lineRule="auto"/>
        <w:jc w:val="both"/>
        <w:rPr>
          <w:rFonts w:cstheme="minorHAnsi"/>
        </w:rPr>
      </w:pPr>
      <w:r>
        <w:rPr>
          <w:rFonts w:cstheme="minorHAnsi"/>
          <w:lang w:val="en-US"/>
        </w:rPr>
        <w:t>African Centre of Excell</w:t>
      </w:r>
      <w:bookmarkStart w:id="0" w:name="_GoBack"/>
      <w:bookmarkEnd w:id="0"/>
      <w:r>
        <w:rPr>
          <w:rFonts w:cstheme="minorHAnsi"/>
          <w:lang w:val="en-US"/>
        </w:rPr>
        <w:t>ence in Public Health and Herbal medicine (ACEPHEM), University of Malawi College of Medicine, Blantyre, Malawi</w:t>
      </w:r>
    </w:p>
    <w:p w14:paraId="78D87F0C" w14:textId="77777777" w:rsidR="000B574D" w:rsidRDefault="000B574D" w:rsidP="000B574D">
      <w:pPr>
        <w:pStyle w:val="ListParagraph"/>
        <w:numPr>
          <w:ilvl w:val="0"/>
          <w:numId w:val="6"/>
        </w:numPr>
        <w:spacing w:line="480" w:lineRule="auto"/>
        <w:jc w:val="both"/>
        <w:rPr>
          <w:rFonts w:cstheme="minorHAnsi"/>
        </w:rPr>
      </w:pPr>
      <w:r>
        <w:rPr>
          <w:rFonts w:cstheme="minorHAnsi"/>
        </w:rPr>
        <w:t>Department of Clinical Research, Faculty of Infectious and Tropical Diseases, London School of Hygiene and Tropical Medicine, London, UK</w:t>
      </w:r>
    </w:p>
    <w:p w14:paraId="248EDA82" w14:textId="77777777" w:rsidR="000B574D" w:rsidRDefault="000B574D" w:rsidP="000B574D">
      <w:pPr>
        <w:pStyle w:val="ListParagraph"/>
        <w:numPr>
          <w:ilvl w:val="0"/>
          <w:numId w:val="6"/>
        </w:numPr>
        <w:spacing w:line="480" w:lineRule="auto"/>
        <w:jc w:val="both"/>
        <w:rPr>
          <w:rFonts w:cstheme="minorHAnsi"/>
        </w:rPr>
      </w:pPr>
      <w:r>
        <w:rPr>
          <w:rFonts w:cstheme="minorHAnsi"/>
        </w:rPr>
        <w:t>Botswana-Harvard AIDS Institute Partnership, Gaborone, Botswana</w:t>
      </w:r>
    </w:p>
    <w:p w14:paraId="17617D7A" w14:textId="77777777" w:rsidR="000B574D" w:rsidRDefault="000B574D" w:rsidP="000B574D">
      <w:pPr>
        <w:pStyle w:val="ListParagraph"/>
        <w:numPr>
          <w:ilvl w:val="0"/>
          <w:numId w:val="6"/>
        </w:numPr>
        <w:spacing w:line="480" w:lineRule="auto"/>
        <w:jc w:val="both"/>
        <w:rPr>
          <w:rFonts w:cstheme="minorHAnsi"/>
        </w:rPr>
      </w:pPr>
      <w:r>
        <w:rPr>
          <w:rFonts w:cstheme="minorHAnsi"/>
        </w:rPr>
        <w:t xml:space="preserve">Molecular Mycology Unit and National Reference Centre for Invasive Mycoses, UMR2000, CNRS, Institut Pasteur, Paris, France </w:t>
      </w:r>
    </w:p>
    <w:p w14:paraId="12177968" w14:textId="77777777" w:rsidR="000B574D" w:rsidRDefault="000B574D" w:rsidP="000B574D">
      <w:pPr>
        <w:pStyle w:val="ListParagraph"/>
        <w:numPr>
          <w:ilvl w:val="0"/>
          <w:numId w:val="6"/>
        </w:numPr>
        <w:spacing w:line="480" w:lineRule="auto"/>
        <w:jc w:val="both"/>
        <w:rPr>
          <w:rFonts w:cstheme="minorHAnsi"/>
        </w:rPr>
      </w:pPr>
      <w:r>
        <w:rPr>
          <w:rFonts w:cstheme="minorHAnsi"/>
        </w:rPr>
        <w:lastRenderedPageBreak/>
        <w:t>Necker Pasteur Center for Infectious Diseases and Tropical Medicine, Hôpital Necker Enfants malades, AP-HP, IHU Imagine, Université de Paris, France</w:t>
      </w:r>
    </w:p>
    <w:p w14:paraId="29993438" w14:textId="77777777" w:rsidR="000B574D" w:rsidRDefault="000B574D" w:rsidP="000B574D">
      <w:pPr>
        <w:pStyle w:val="ListParagraph"/>
        <w:numPr>
          <w:ilvl w:val="0"/>
          <w:numId w:val="6"/>
        </w:numPr>
        <w:spacing w:line="480" w:lineRule="auto"/>
        <w:jc w:val="both"/>
        <w:rPr>
          <w:rFonts w:cstheme="minorHAnsi"/>
        </w:rPr>
      </w:pPr>
      <w:r>
        <w:rPr>
          <w:rFonts w:cstheme="minorHAnsi"/>
        </w:rPr>
        <w:t>Lilongwe Medical Relief Trust (UNC Project), Lilongwe, Malawi</w:t>
      </w:r>
    </w:p>
    <w:p w14:paraId="75750CFA" w14:textId="77777777" w:rsidR="000B574D" w:rsidRDefault="000B574D" w:rsidP="000B574D">
      <w:pPr>
        <w:pStyle w:val="ListParagraph"/>
        <w:numPr>
          <w:ilvl w:val="0"/>
          <w:numId w:val="6"/>
        </w:numPr>
        <w:spacing w:line="480" w:lineRule="auto"/>
        <w:jc w:val="both"/>
      </w:pPr>
      <w:r>
        <w:t>Department of Medicine, University of Zimbabwe College of Health Sciences, Parirenyatwa Hospital, Harare, Zimbabwe</w:t>
      </w:r>
    </w:p>
    <w:p w14:paraId="267FBB59" w14:textId="77777777" w:rsidR="000B574D" w:rsidRDefault="000B574D" w:rsidP="000B574D">
      <w:pPr>
        <w:pStyle w:val="ListParagraph"/>
        <w:numPr>
          <w:ilvl w:val="0"/>
          <w:numId w:val="6"/>
        </w:numPr>
        <w:spacing w:line="480" w:lineRule="auto"/>
        <w:jc w:val="both"/>
      </w:pPr>
      <w:r>
        <w:t>Department of Internal Medicine, Faculty of Medicine, University of Botswana</w:t>
      </w:r>
    </w:p>
    <w:p w14:paraId="0D4307CC" w14:textId="77777777" w:rsidR="000B574D" w:rsidRDefault="000B574D" w:rsidP="000B574D">
      <w:pPr>
        <w:pStyle w:val="ListParagraph"/>
        <w:numPr>
          <w:ilvl w:val="0"/>
          <w:numId w:val="6"/>
        </w:numPr>
        <w:spacing w:line="480" w:lineRule="auto"/>
        <w:jc w:val="both"/>
        <w:rPr>
          <w:rFonts w:cstheme="minorHAnsi"/>
        </w:rPr>
      </w:pPr>
      <w:r>
        <w:rPr>
          <w:rFonts w:cstheme="minorHAnsi"/>
        </w:rPr>
        <w:t>Infectious Diseases Institute, College of Health Sciences, Makerere University, Kampala, Uganda.</w:t>
      </w:r>
    </w:p>
    <w:p w14:paraId="5F8ED501" w14:textId="77777777" w:rsidR="000B574D" w:rsidRDefault="000B574D" w:rsidP="000B574D">
      <w:pPr>
        <w:pStyle w:val="ListParagraph"/>
        <w:numPr>
          <w:ilvl w:val="0"/>
          <w:numId w:val="6"/>
        </w:numPr>
        <w:spacing w:line="480" w:lineRule="auto"/>
        <w:jc w:val="both"/>
        <w:rPr>
          <w:rFonts w:cstheme="minorHAnsi"/>
        </w:rPr>
      </w:pPr>
      <w:r>
        <w:rPr>
          <w:rFonts w:cstheme="minorHAnsi"/>
        </w:rPr>
        <w:t>University of Minnesota, Minneapolis, USA.</w:t>
      </w:r>
    </w:p>
    <w:p w14:paraId="058E748A" w14:textId="77777777" w:rsidR="000B574D" w:rsidRDefault="000B574D" w:rsidP="000B574D">
      <w:pPr>
        <w:pStyle w:val="ListParagraph"/>
        <w:numPr>
          <w:ilvl w:val="0"/>
          <w:numId w:val="6"/>
        </w:numPr>
        <w:spacing w:line="480" w:lineRule="auto"/>
        <w:jc w:val="both"/>
        <w:rPr>
          <w:rFonts w:cstheme="minorHAnsi"/>
        </w:rPr>
      </w:pPr>
      <w:r>
        <w:rPr>
          <w:rFonts w:cstheme="minorHAnsi"/>
        </w:rPr>
        <w:t>Mbarara University of Science and Technology, Mbarara, Uganda</w:t>
      </w:r>
    </w:p>
    <w:p w14:paraId="45197832" w14:textId="77777777" w:rsidR="000B574D" w:rsidRDefault="000B574D" w:rsidP="000B574D">
      <w:pPr>
        <w:pStyle w:val="ListParagraph"/>
        <w:numPr>
          <w:ilvl w:val="0"/>
          <w:numId w:val="6"/>
        </w:numPr>
        <w:spacing w:line="480" w:lineRule="auto"/>
        <w:jc w:val="both"/>
        <w:rPr>
          <w:rFonts w:cstheme="minorHAnsi"/>
        </w:rPr>
      </w:pPr>
      <w:r>
        <w:rPr>
          <w:rFonts w:cstheme="minorHAnsi"/>
        </w:rPr>
        <w:t>Centre for Global Health, Institute of Infection and Immunity, St George’s University of London, London, UK</w:t>
      </w:r>
    </w:p>
    <w:p w14:paraId="529D9895" w14:textId="75841752" w:rsidR="001553CA" w:rsidRDefault="000B574D" w:rsidP="000B574D">
      <w:pPr>
        <w:pStyle w:val="ListParagraph"/>
        <w:numPr>
          <w:ilvl w:val="0"/>
          <w:numId w:val="6"/>
        </w:numPr>
        <w:spacing w:line="480" w:lineRule="auto"/>
        <w:jc w:val="both"/>
        <w:rPr>
          <w:rFonts w:cstheme="minorHAnsi"/>
        </w:rPr>
      </w:pPr>
      <w:r>
        <w:rPr>
          <w:rFonts w:cstheme="minorHAnsi"/>
        </w:rPr>
        <w:t>Wellcome Centre for Infectious Diseases Research in Africa (CIDRI-Africa), Institute of Infectious Disease and Molecular Medicine</w:t>
      </w:r>
    </w:p>
    <w:p w14:paraId="7D24FA7D" w14:textId="611736C9" w:rsidR="000B574D" w:rsidRDefault="000B574D" w:rsidP="000B574D">
      <w:pPr>
        <w:pStyle w:val="ListParagraph"/>
        <w:numPr>
          <w:ilvl w:val="0"/>
          <w:numId w:val="6"/>
        </w:numPr>
        <w:spacing w:line="480" w:lineRule="auto"/>
        <w:jc w:val="both"/>
        <w:rPr>
          <w:rFonts w:cstheme="minorHAnsi"/>
        </w:rPr>
      </w:pPr>
      <w:r>
        <w:rPr>
          <w:rFonts w:cstheme="minorHAnsi"/>
        </w:rPr>
        <w:t>Department of Medicine, University of Cape Town, Cape Town, South Africa.</w:t>
      </w:r>
    </w:p>
    <w:p w14:paraId="4DFB4FBF" w14:textId="321EB58F" w:rsidR="000B574D" w:rsidRPr="00127B0B" w:rsidRDefault="000B574D" w:rsidP="00127B0B">
      <w:pPr>
        <w:pStyle w:val="ListParagraph"/>
        <w:numPr>
          <w:ilvl w:val="0"/>
          <w:numId w:val="6"/>
        </w:numPr>
        <w:spacing w:line="480" w:lineRule="auto"/>
        <w:rPr>
          <w:rFonts w:cstheme="minorHAnsi"/>
        </w:rPr>
      </w:pPr>
      <w:r>
        <w:rPr>
          <w:rFonts w:cstheme="minorHAnsi"/>
        </w:rPr>
        <w:t>Department of Clinical Sciences and International Public Health, Liverpool School of Tropical Medicine, Liverpool, UK</w:t>
      </w:r>
    </w:p>
    <w:p w14:paraId="3D2F41F5" w14:textId="77777777" w:rsidR="000B574D" w:rsidRDefault="000B574D" w:rsidP="000B574D">
      <w:pPr>
        <w:spacing w:line="480" w:lineRule="auto"/>
        <w:jc w:val="both"/>
        <w:rPr>
          <w:rFonts w:cstheme="minorHAnsi"/>
        </w:rPr>
      </w:pPr>
      <w:r>
        <w:rPr>
          <w:rFonts w:cstheme="minorHAnsi"/>
        </w:rPr>
        <w:t xml:space="preserve">*Correspondence: Dr Melanie Alufandika-Moyo, email: </w:t>
      </w:r>
      <w:hyperlink r:id="rId8" w:history="1">
        <w:r>
          <w:rPr>
            <w:rStyle w:val="Hyperlink"/>
            <w:rFonts w:cstheme="minorHAnsi"/>
          </w:rPr>
          <w:t>malufandika@mlw.mw</w:t>
        </w:r>
      </w:hyperlink>
    </w:p>
    <w:p w14:paraId="5902193D" w14:textId="77777777" w:rsidR="000B574D" w:rsidRDefault="000B574D" w:rsidP="000B574D">
      <w:pPr>
        <w:spacing w:line="480" w:lineRule="auto"/>
        <w:jc w:val="both"/>
        <w:rPr>
          <w:rFonts w:cstheme="minorHAnsi"/>
        </w:rPr>
      </w:pPr>
    </w:p>
    <w:p w14:paraId="408F0CB5" w14:textId="77777777" w:rsidR="000B574D" w:rsidRDefault="000B574D" w:rsidP="000B574D">
      <w:pPr>
        <w:spacing w:line="480" w:lineRule="auto"/>
        <w:jc w:val="both"/>
        <w:rPr>
          <w:rFonts w:cstheme="minorHAnsi"/>
        </w:rPr>
      </w:pPr>
      <w:r>
        <w:rPr>
          <w:rFonts w:cstheme="minorHAnsi"/>
        </w:rPr>
        <w:t>Keywords: HIV; Cryptococcal meningitis; Antiretroviral therapy; Immune reconstitution inflammatory syndrome, ART failure, ART-experienced, timing of ART</w:t>
      </w:r>
    </w:p>
    <w:p w14:paraId="1CC3AC1E" w14:textId="77777777" w:rsidR="00127B0B" w:rsidRDefault="000B574D" w:rsidP="001F3FEB">
      <w:pPr>
        <w:spacing w:line="480" w:lineRule="auto"/>
        <w:jc w:val="both"/>
        <w:rPr>
          <w:rFonts w:cstheme="minorHAnsi"/>
        </w:rPr>
      </w:pPr>
      <w:r>
        <w:rPr>
          <w:rFonts w:cstheme="minorHAnsi"/>
        </w:rPr>
        <w:t>Word count: 1</w:t>
      </w:r>
      <w:r w:rsidR="003E48F5">
        <w:rPr>
          <w:rFonts w:cstheme="minorHAnsi"/>
        </w:rPr>
        <w:t>252</w:t>
      </w:r>
      <w:r>
        <w:rPr>
          <w:rFonts w:cstheme="minorHAnsi"/>
        </w:rPr>
        <w:t xml:space="preserve"> words</w:t>
      </w:r>
    </w:p>
    <w:p w14:paraId="73C64991" w14:textId="662D9BC2" w:rsidR="000B574D" w:rsidRPr="00947070" w:rsidRDefault="00947070" w:rsidP="00947070">
      <w:pPr>
        <w:pStyle w:val="BodyText"/>
        <w:spacing w:line="480" w:lineRule="auto"/>
        <w:jc w:val="both"/>
      </w:pPr>
      <w:r>
        <w:rPr>
          <w:lang w:val="en-US"/>
        </w:rPr>
        <w:lastRenderedPageBreak/>
        <w:t>All of the named authors are co-investigators and/or contributors to the ongoing AMBITION trial which is jointly funded through the European Developing Countries Clinical Trials Partnership (EDCTP), the Swedish International Development Cooperation Agency (SIDA), and the Wellcome Trust / Medical Research Council (UK) / UKAID Joint Global Health Trials.</w:t>
      </w:r>
      <w:r w:rsidR="000B574D">
        <w:rPr>
          <w:rFonts w:cstheme="minorHAnsi"/>
          <w:i/>
        </w:rPr>
        <w:br w:type="page"/>
      </w:r>
    </w:p>
    <w:p w14:paraId="190126B4" w14:textId="27F47D5F" w:rsidR="000B574D" w:rsidRPr="001F3FEB" w:rsidRDefault="001F3FEB" w:rsidP="000B574D">
      <w:pPr>
        <w:spacing w:line="480" w:lineRule="auto"/>
        <w:jc w:val="both"/>
        <w:rPr>
          <w:rFonts w:cstheme="minorHAnsi"/>
          <w:b/>
        </w:rPr>
      </w:pPr>
      <w:r w:rsidRPr="001F3FEB">
        <w:rPr>
          <w:rFonts w:cstheme="minorHAnsi"/>
          <w:b/>
        </w:rPr>
        <w:lastRenderedPageBreak/>
        <w:t xml:space="preserve">Viewpoint </w:t>
      </w:r>
    </w:p>
    <w:p w14:paraId="5C3697F0" w14:textId="2F6701A7" w:rsidR="000B574D" w:rsidRDefault="000B574D" w:rsidP="000B574D">
      <w:pPr>
        <w:tabs>
          <w:tab w:val="left" w:pos="1280"/>
        </w:tabs>
        <w:spacing w:line="480" w:lineRule="auto"/>
        <w:jc w:val="both"/>
        <w:rPr>
          <w:rFonts w:cstheme="minorHAnsi"/>
        </w:rPr>
      </w:pPr>
      <w:r>
        <w:rPr>
          <w:rFonts w:cstheme="minorHAnsi"/>
        </w:rPr>
        <w:t>Cryptococcal meningitis accounts for 15% of all HIV-related death</w:t>
      </w:r>
      <w:r w:rsidR="007E57A7">
        <w:rPr>
          <w:rFonts w:cstheme="minorHAnsi"/>
        </w:rPr>
        <w:t xml:space="preserve"> </w:t>
      </w:r>
      <w:r>
        <w:rPr>
          <w:rFonts w:cstheme="minorHAnsi"/>
        </w:rPr>
        <w:fldChar w:fldCharType="begin" w:fldLock="1"/>
      </w:r>
      <w:r w:rsidR="00444401">
        <w:rPr>
          <w:rFonts w:cstheme="minorHAnsi"/>
        </w:rPr>
        <w:instrText>ADDIN CSL_CITATION {"citationItems":[{"id":"ITEM-1","itemData":{"DOI":"10.1016/S1473-3099(17)30243-8","ISSN":"14744457","PMID":"28483415","abstract":"Background Cryptococcus is the most common cause of meningitis in adults living with HIV in sub-Saharan Africa. Global burden estimates are crucial to guide prevention strategies and to determine treatment needs, and we aimed to provide an updated estimate of global incidence of HIV-associated cryptococcal disease. Methods We used 2014 Joint UN Programme on HIV and AIDS estimates of adults (aged &gt;15 years) with HIV and antiretroviral therapy (ART) coverage. Estimates of CD4 less than 100 cells per μL, virological failure incidence, and loss to follow-up were from published multinational cohorts in low-income and middle-income countries. We calculated those at risk for cryptococcal infection, specifically those with CD4 less than 100 cells/μL not on ART, and those with CD4 less than 100 cells per μL on ART but lost to follow-up or with virological failure. Cryptococcal antigenaemia prevalence by country was derived from 46 studies globally. Based on cryptococcal antigenaemia prevalence in each country and region, we estimated the annual numbers of people who are developing and dying from cryptococcal meningitis. Findings We estimated an average global cryptococcal antigenaemia prevalence of 6·0% (95% CI 5·8–6·2) among people with a CD4 cell count of less than 100 cells per μL, with 278 000 (95% CI 195 500–340 600) people positive for cryptococcal antigen globally and 223 100 (95% CI 150 600–282 400) incident cases of cryptococcal meningitis globally in 2014. Sub-Saharan Africa accounted for 73% of the estimated cryptococcal meningitis cases in 2014 (162 500 cases [95% CI 113 600–193 900]). Annual global deaths from cryptococcal meningitis were estimated at 181 100 (95% CI 119 400–234 300), with 135 900 (75%; [95% CI 93 900–163 900]) deaths in sub-Saharan Africa. Globally, cryptococcal meningitis was responsible for 15% of AIDS-related deaths (95% CI 10–19). Interpretation Our analysis highlights the substantial ongoing burden of HIV-associated cryptococcal disease, primarily in sub-Saharan Africa. Cryptococcal meningitis is a metric of HIV treatment programme failure; timely HIV testing and rapid linkage to care remain an urgent priority. Funding None.","author":[{"dropping-particle":"","family":"Rajasingham","given":"Radha","non-dropping-particle":"","parse-names":false,"suffix":""},{"dropping-particle":"","family":"Smith","given":"Rachel M.","non-dropping-particle":"","parse-names":false,"suffix":""},{"dropping-particle":"","family":"Park","given":"Benjamin J.","non-dropping-particle":"","parse-names":false,"suffix":""},{"dropping-particle":"","family":"Jarvis","given":"Joseph N.","non-dropping-particle":"","parse-names":false,"suffix":""},{"dropping-particle":"","family":"Govender","given":"Nelesh P.","non-dropping-particle":"","parse-names":false,"suffix":""},{"dropping-particle":"","family":"Chiller","given":"Tom M.","non-dropping-particle":"","parse-names":false,"suffix":""},{"dropping-particle":"","family":"Denning","given":"David W.","non-dropping-particle":"","parse-names":false,"suffix":""},{"dropping-particle":"","family":"Loyse","given":"Angela","non-dropping-particle":"","parse-names":false,"suffix":""},{"dropping-particle":"","family":"Boulware","given":"David R.","non-dropping-particle":"","parse-names":false,"suffix":""}],"container-title":"The Lancet Infectious Diseases","id":"ITEM-1","issue":"8","issued":{"date-parts":[["2017"]]},"page":"873-881","title":"Global burden of disease of HIV-associated cryptococcal meningitis: an updated analysis","type":"article-journal","volume":"17"},"uris":["http://www.mendeley.com/documents/?uuid=67f46aa3-9074-45fc-be13-46be2d810c4c"]}],"mendeley":{"formattedCitation":"[1]","plainTextFormattedCitation":"[1]","previouslyFormattedCitation":"[1]"},"properties":{"noteIndex":0},"schema":"https://github.com/citation-style-language/schema/raw/master/csl-citation.json"}</w:instrText>
      </w:r>
      <w:r>
        <w:rPr>
          <w:rFonts w:cstheme="minorHAnsi"/>
        </w:rPr>
        <w:fldChar w:fldCharType="separate"/>
      </w:r>
      <w:r w:rsidR="000B3F5E" w:rsidRPr="000B3F5E">
        <w:rPr>
          <w:rFonts w:cstheme="minorHAnsi"/>
          <w:noProof/>
        </w:rPr>
        <w:t>[1]</w:t>
      </w:r>
      <w:r>
        <w:rPr>
          <w:rFonts w:cstheme="minorHAnsi"/>
        </w:rPr>
        <w:fldChar w:fldCharType="end"/>
      </w:r>
      <w:r w:rsidR="007E57A7">
        <w:rPr>
          <w:rFonts w:cstheme="minorHAnsi"/>
        </w:rPr>
        <w:t>.</w:t>
      </w:r>
      <w:r>
        <w:rPr>
          <w:rFonts w:cstheme="minorHAnsi"/>
        </w:rPr>
        <w:t xml:space="preserve"> The overall number of </w:t>
      </w:r>
      <w:r w:rsidR="00B54B50">
        <w:rPr>
          <w:rFonts w:cstheme="minorHAnsi"/>
        </w:rPr>
        <w:t xml:space="preserve">cryptococcal meningitis </w:t>
      </w:r>
      <w:r>
        <w:rPr>
          <w:rFonts w:cstheme="minorHAnsi"/>
        </w:rPr>
        <w:t xml:space="preserve">cases has remained relatively stable in many low- and middle-income countries (LMICs) despite increasing roll-out of antiretroviral therapy (ART). Increasing numbers of patients are at risk of developing cryptococcal meningitis following ART failure or discontinuation, offsetting declines in those presenting </w:t>
      </w:r>
      <w:r w:rsidR="007D2901" w:rsidRPr="007D2901">
        <w:rPr>
          <w:rFonts w:cstheme="minorHAnsi"/>
        </w:rPr>
        <w:t>for t</w:t>
      </w:r>
      <w:r w:rsidR="007D2901" w:rsidRPr="00B71893">
        <w:rPr>
          <w:rFonts w:cstheme="minorHAnsi"/>
        </w:rPr>
        <w:t xml:space="preserve">he first time </w:t>
      </w:r>
      <w:r w:rsidRPr="007D2901">
        <w:rPr>
          <w:rFonts w:cstheme="minorHAnsi"/>
        </w:rPr>
        <w:t>with</w:t>
      </w:r>
      <w:r>
        <w:rPr>
          <w:rFonts w:cstheme="minorHAnsi"/>
        </w:rPr>
        <w:t xml:space="preserve"> advanced HIV</w:t>
      </w:r>
      <w:r w:rsidR="007E57A7">
        <w:rPr>
          <w:rFonts w:cstheme="minorHAnsi"/>
        </w:rPr>
        <w:t xml:space="preserve"> </w:t>
      </w:r>
      <w:r>
        <w:rPr>
          <w:rFonts w:cstheme="minorHAnsi"/>
        </w:rPr>
        <w:fldChar w:fldCharType="begin" w:fldLock="1"/>
      </w:r>
      <w:r w:rsidR="00444401">
        <w:rPr>
          <w:rFonts w:cstheme="minorHAnsi"/>
        </w:rPr>
        <w:instrText>ADDIN CSL_CITATION {"citationItems":[{"id":"ITEM-1","itemData":{"DOI":"10.1093/cid/cix430","ISSN":"15376591","abstract":"© Author 2017. Published by Oxford University Press for the Infectious Diseases Society of America. All rights reserved. Background. Botswana has a well-developed antiretroviral therapy (ART) program that serves as a regional model. With wide ART availability, the burden of advanced human immunodeficiency virus (HIV) and associated opportunistic infections would be expected to decline. We performed a nationwide surveillance study to determine the national incidence of cryptococcal meningitis (CM), and describe characteristics of cases during 2000-2014 and temporal trends at 2 national referral hospitals. Methods. Cerebrospinal fluid data from all 37 laboratories performing meningitis diagnostics in Botswana were collected from the period 2000-2014 to identify cases of CM. Basic demographic and laboratory data were recorded. Complete national data from 2013-2014 were used to calculate national incidence using UNAIDS population estimates. Temporal trends in cases were derived from national referral centers in the period 2004-2014. Results. A total of 5296 episodes of CM were observed in 4702 individuals; 60.6% were male, and median age was 36 years. Overall 2013-2014 incidence was 17.8 (95% confidence interval [CI], 16.6-19.2) cases per 100 000 person-years. In the HIV-infected population, incidence was 96.8 (95% CI, 90.0-104.0) cases per 100 000 person-years; male predominance was seen across CD4 strata. At national referral hospitals, cases decreased during 2007-2009 but stabilized during 2010-2014. Conclusions. Despite excellent ART coverage in Botswana, there is still a substantial burden of advanced HIV, with 2013-2014 incidence of CM comparable to pre-ART era rates in South Africa. Our findings suggest that a key population of individuals, often men, is developing advanced disease and associated opportunistic infections due to a failure to effectively engage in care, highlighting the need for differentiated care models.","author":[{"dropping-particle":"","family":"Tenforde","given":"Mark W.","non-dropping-particle":"","parse-names":false,"suffix":""},{"dropping-particle":"","family":"Mokomane","given":"Margaret","non-dropping-particle":"","parse-names":false,"suffix":""},{"dropping-particle":"","family":"Leeme","given":"Tshepo","non-dropping-particle":"","parse-names":false,"suffix":""},{"dropping-particle":"","family":"Patel","given":"Raju K.K.","non-dropping-particle":"","parse-names":false,"suffix":""},{"dropping-particle":"","family":"Lekwape","given":"Nametso","non-dropping-particle":"","parse-names":false,"suffix":""},{"dropping-particle":"","family":"Ramodimoosi","given":"Chandapiwa","non-dropping-particle":"","parse-names":false,"suffix":""},{"dropping-particle":"","family":"Dube","given":"Bonno","non-dropping-particle":"","parse-names":false,"suffix":""},{"dropping-particle":"","family":"Williams","given":"Elizabeth A.","non-dropping-particle":"","parse-names":false,"suffix":""},{"dropping-particle":"","family":"Mokobela","given":"Kelebeletse O.","non-dropping-particle":"","parse-names":false,"suffix":""},{"dropping-particle":"","family":"Tawanana","given":"Ephraim","non-dropping-particle":"","parse-names":false,"suffix":""},{"dropping-particle":"","family":"Pilatwe","given":"Tlhagiso","non-dropping-particle":"","parse-names":false,"suffix":""},{"dropping-particle":"","family":"Hurt","given":"William J.","non-dropping-particle":"","parse-names":false,"suffix":""},{"dropping-particle":"","family":"Mitchell","given":"Hannah","non-dropping-particle":"","parse-names":false,"suffix":""},{"dropping-particle":"","family":"Banda","given":"Doreen L.","non-dropping-particle":"","parse-names":false,"suffix":""},{"dropping-particle":"","family":"Stone","given":"Hunter","non-dropping-particle":"","parse-names":false,"suffix":""},{"dropping-particle":"","family":"Molefi","given":"Mooketsi","non-dropping-particle":"","parse-names":false,"suffix":""},{"dropping-particle":"","family":"Mokgacha","given":"Kabelo","non-dropping-particle":"","parse-names":false,"suffix":""},{"dropping-particle":"","family":"Phillips","given":"Heston","non-dropping-particle":"","parse-names":false,"suffix":""},{"dropping-particle":"","family":"Mullan","given":"Paul C.","non-dropping-particle":"","parse-names":false,"suffix":""},{"dropping-particle":"","family":"Steenhoff","given":"Andrew P.","non-dropping-particle":"","parse-names":false,"suffix":""},{"dropping-particle":"","family":"Mashalla","given":"Yohana","non-dropping-particle":"","parse-names":false,"suffix":""},{"dropping-particle":"","family":"Mine","given":"Madisa","non-dropping-particle":"","parse-names":false,"suffix":""},{"dropping-particle":"","family":"Jarvis","given":"Joseph N.","non-dropping-particle":"","parse-names":false,"suffix":""}],"container-title":"Clinical Infectious Diseases","id":"ITEM-1","issue":"5","issued":{"date-parts":[["2017"]]},"page":"779-786","title":"Advanced human immunodeficiency virus disease in Botswana following successful antiretroviral therapy rollout: Incidence of and temporal trends in cryptococcal meningitis","type":"article-journal","volume":"65"},"uris":["http://www.mendeley.com/documents/?uuid=e5dc47ce-9474-3058-8687-72fc9526bcb4"]},{"id":"ITEM-2","itemData":{"DOI":"10.1093/cid/cix1140","ISSN":"15376591","abstract":"© 2018 World Health Organization. Background. Antiretroviral treatment (ART) has been massively scaled up to decrease human immunodefciency virus (HIV)-related morbidity, mortality, and HIV transmission. However, despite documented increases in ART coverage, morbidity and mortality have remained substantial. Tis study describes trends in the numbers and characteristics of patients with very advanced HIV disease in the Western Cape, South Africa. Methods. Annual cross-sectional snapshots of CD4 distributions were described over 10 years, derived from a province-wide cohort of all HIV patients receiving CD4 cell count testing in the public sector. Patients with a frst CD4 count  &lt; 50 cells/μL in each year were characterized with respect to prior CD4 and viral load testing, ART access, and retention in ART care. Results. Patients attending HIV care for the frst time initially constituted the largest group of those with CD4 count  &lt; 50 cells/μL, dropping proportionally over the decade from 60.9% to 26.7%. By contrast, the proportion who were ART experienced increased from 14.3% to 56.7%. In patients with CD4 counts  &lt; 50 cells/μL in 2016, 51.8% were ART experienced, of whom 76% could be confrmed to be o ART or had recent viremia. More than half who were ART experienced with a CD4 count  &lt; 50 cells/μL in 2016 were men, compared to approximately one-third of all patients on ART in the same year. Conclusions. Ongoing HIV-associated morbidity now results largely from treatment-experienced patients not being in continuous care or not being fully virologically suppressed. Innovative interventions to retain ART patients in effective care are an essential priority for the ongoing HIV response.","author":[{"dropping-particle":"","family":"Osler","given":"Meg","non-dropping-particle":"","parse-names":false,"suffix":""},{"dropping-particle":"","family":"Hilderbrand","given":"Katherine","non-dropping-particle":"","parse-names":false,"suffix":""},{"dropping-particle":"","family":"Goemaere","given":"Eric","non-dropping-particle":"","parse-names":false,"suffix":""},{"dropping-particle":"","family":"Ford","given":"Nathan","non-dropping-particle":"","parse-names":false,"suffix":""},{"dropping-particle":"","family":"Smith","given":"Mariette","non-dropping-particle":"","parse-names":false,"suffix":""},{"dropping-particle":"","family":"Meintjes","given":"Graeme","non-dropping-particle":"","parse-names":false,"suffix":""},{"dropping-particle":"","family":"Kruger","given":"James","non-dropping-particle":"","parse-names":false,"suffix":""},{"dropping-particle":"","family":"Govender","given":"Nelesh P.","non-dropping-particle":"","parse-names":false,"suffix":""},{"dropping-particle":"","family":"Boulle","given":"Andrew","non-dropping-particle":"","parse-names":false,"suffix":""}],"container-title":"Clinical Infectious Diseases","id":"ITEM-2","issue":"2","issued":{"date-parts":[["2018"]]},"page":"S118-S125","title":"The Continuing Burden of Advanced HIV Disease over 10 Years of Increasing Antiretroviral Therapy Coverage in South Africa","type":"article-journal","volume":"66"},"uris":["http://www.mendeley.com/documents/?uuid=8d8ac7c7-d762-3e32-986c-f9fa8de6c0f4"]},{"id":"ITEM-3","itemData":{"DOI":"10.1093/cid/ciz1069","ISSN":"1058-4838","abstract":"Detectable serum or plasma cryptococcal antigen (CrAg) precedes symptomatic cryptococcal meningitis. The World Health Organization recommends CrAg screening for human immunodeficiency virus–positive persons with CD4 count &amp;lt;100 cells/μL initiating antiretroviral therapy (ART). However, an increasing proportion of patients with cryptococcosis are now ART experienced. Whether CrAg screening is cost-effective in those with virologic failure is unknown.We retrospectively performed nationwide plasma CrAg testing among ART-experienced Ugandan adults with virologic failure (≥1000 copies/mL) using leftover plasma after viral load testing during September 2017–January 2018. For those who were CrAg positive, we obtained ART history, meningitis occurrence, and 6-month survival via medical records review.Among 1186 subjects with virologic failure, 35 (3.0%) were CrAg positive with median ART duration of 41 months (interquartile range, 10–84 months). Among 25 subjects with 6-month outcomes, 16 (64%) survived, 7 (28%) died, and 2 (8%) were lost. One survivor had suffered cryptococcal meningitis 2 years prior. Two others developed cryptococcal meningitis and survived. Five survivors were known to have received fluconazole. Thus, meningitis-free survival at 6 months was 61% (14/23). Overall, 91% (32/35) of CrAg-positive persons had viral load ≥5000 copies/mL compared with 64% (735/1151) of CrAg-negative persons (odds ratio, 6.0 [95% confidence interval, 1.8–19.8]; P = .001). CrAg prevalence was 4.2% (32/768) among those with viral loads ≥5000 copies/mL and 0.7% (3/419) among those with viral loads &amp;lt;5000 copies/mL.In addition to the CD4 threshold of &amp;lt;100 cells/μL, reflexive CrAg screening should be considered in persons failing ART in Uganda with viral loads ≥5000 copies/mL.","author":[{"dropping-particle":"","family":"Mpoza","given":"Edward","non-dropping-particle":"","parse-names":false,"suffix":""},{"dropping-particle":"","family":"Rajasingham","given":"Radha","non-dropping-particle":"","parse-names":false,"suffix":""},{"dropping-particle":"","family":"Tugume","given":"Lillian","non-dropping-particle":"","parse-names":false,"suffix":""},{"dropping-particle":"","family":"Rhein","given":"Joshua","non-dropping-particle":"","parse-names":false,"suffix":""},{"dropping-particle":"","family":"Nabaggala","given":"Maria Sarah","non-dropping-particle":"","parse-names":false,"suffix":""},{"dropping-particle":"","family":"Ssewanyana","given":"Isaac","non-dropping-particle":"","parse-names":false,"suffix":""},{"dropping-particle":"","family":"Nyegenye","given":"Wilson","non-dropping-particle":"","parse-names":false,"suffix":""},{"dropping-particle":"","family":"Kushemererwa","given":"Grace Esther","non-dropping-particle":"","parse-names":false,"suffix":""},{"dropping-particle":"","family":"Mulema","given":"Vivienne","non-dropping-particle":"","parse-names":false,"suffix":""},{"dropping-particle":"","family":"Kalamya","given":"Julius","non-dropping-particle":"","parse-names":false,"suffix":""},{"dropping-particle":"","family":"Kiyaga","given":"Charles","non-dropping-particle":"","parse-names":false,"suffix":""},{"dropping-particle":"","family":"Kabanda","given":"Joseph","non-dropping-particle":"","parse-names":false,"suffix":""},{"dropping-particle":"","family":"Ssali","given":"Mina","non-dropping-particle":"","parse-names":false,"suffix":""},{"dropping-particle":"","family":"Boulware","given":"David R","non-dropping-particle":"","parse-names":false,"suffix":""},{"dropping-particle":"","family":"Meya","given":"David B","non-dropping-particle":"","parse-names":false,"suffix":""}],"container-title":"Clinical Infectious Diseases","id":"ITEM-3","issued":{"date-parts":[["2019","11","3"]]},"title":"Cryptococcal Antigenemia in Human Immunodeficiency Virus Antiretroviral Therapy–Experienced Ugandans With Virologic Failure","type":"article-journal"},"uris":["http://www.mendeley.com/documents/?uuid=cb267eab-29e2-4a48-b1a8-335ebbd64a6f"]}],"mendeley":{"formattedCitation":"[2–4]","plainTextFormattedCitation":"[2–4]","previouslyFormattedCitation":"[2–4]"},"properties":{"noteIndex":0},"schema":"https://github.com/citation-style-language/schema/raw/master/csl-citation.json"}</w:instrText>
      </w:r>
      <w:r>
        <w:rPr>
          <w:rFonts w:cstheme="minorHAnsi"/>
        </w:rPr>
        <w:fldChar w:fldCharType="separate"/>
      </w:r>
      <w:r w:rsidR="000B3F5E" w:rsidRPr="000B3F5E">
        <w:rPr>
          <w:rFonts w:cstheme="minorHAnsi"/>
          <w:noProof/>
        </w:rPr>
        <w:t>[2–4]</w:t>
      </w:r>
      <w:r>
        <w:rPr>
          <w:rFonts w:cstheme="minorHAnsi"/>
        </w:rPr>
        <w:fldChar w:fldCharType="end"/>
      </w:r>
      <w:r w:rsidR="007E57A7">
        <w:rPr>
          <w:rFonts w:cstheme="minorHAnsi"/>
        </w:rPr>
        <w:t>.</w:t>
      </w:r>
      <w:r>
        <w:rPr>
          <w:rFonts w:cstheme="minorHAnsi"/>
        </w:rPr>
        <w:t xml:space="preserve"> Over half of patients diagnosed with cryptococcal meningitis in recent studies in sub-Saharan Africa are ART-experienced (i.e. currently receiving or previously received ART)</w:t>
      </w:r>
      <w:r w:rsidR="007E57A7">
        <w:rPr>
          <w:rFonts w:cstheme="minorHAnsi"/>
        </w:rPr>
        <w:t xml:space="preserve"> </w:t>
      </w:r>
      <w:r>
        <w:rPr>
          <w:rFonts w:cstheme="minorHAnsi"/>
        </w:rPr>
        <w:fldChar w:fldCharType="begin" w:fldLock="1"/>
      </w:r>
      <w:r w:rsidR="00444401">
        <w:rPr>
          <w:rFonts w:cstheme="minorHAnsi"/>
        </w:rPr>
        <w:instrText>ADDIN CSL_CITATION {"citationItems":[{"id":"ITEM-1","itemData":{"DOI":"10.1056/NEJMoa1710922","ISSN":"15334406","abstract":"Copyright © 2018 Massachusetts Medical Society. BACKGROUND Cryptococcal meningitis accounts for more than 100,000 human immunodeficiency virus (HIV)-related deaths per year. We tested two treatment strategies that could be more sustainable in Africa than the standard of 2 weeks of amphotericin B plus flucytosine and more effective than the widely used fluconazole monotherapy. METHODS We randomly assigned HIV-infected adults with cryptococcal meningitis to receive an oral regimen (fluconazole [1200 mg per day] plus flucytosine [100 mg per kilogram of body weight per day] for 2 weeks), 1 week of amphotericin B (1 mg per kilogram per day), or 2 weeks of amphotericin B (1 mg per kilogram per day). Each patient assigned to receive amphotericin B was also randomly assigned to receive fluconazole or flucytosine as a partner drug. After induction treatment, all the patients received fluconazole consolidation therapy and were followed to 10 weeks. RESULTS A total of 721 patients underwent randomization. Mortality in the oral-regimen, 1-week amphotericin B, and 2-week amphotericin B groups was 18.2% (41 of 225), 21.9% (49 of 224), and 21.4% (49 of 229), respectively, at 2 weeks and was 35.1% (79 of 225), 36.2% (81 of 224), and 39.7% (91 of 229), respectively, at 10 weeks. The upper limit of the one-sided 97.5% confidence interval for the difference in 2-week mortality was 4.2 percentage points for the oral-regimen group versus the 2-week amphotericin B groups and 8.1 percentage points for the 1-week amphotericin B groups versus the 2-week amphotericin B groups, both of which were below the predefined 10-percent-age-point noninferiority margin. As a partner drug with amphotericin B, flucytosine was superior to fluconazole (71 deaths [31.1%] vs. 101 deaths [45.0%]; hazard ratio for death at 10 weeks, 0.62; 95% confidence interval [CI], 0.45 to 0.84; P=0.002). One week of amphotericin B plus flucytosine was associated with the lowest 10-week mortality (24.2%; 95% CI, 16.2 to 32.1). Side effects, such as severe anemia, were more frequent with 2 weeks than with 1 week of amphotericin B or with the oral regimen. CONCLUSIONS One week of amphotericin B plus flucytosine and 2 weeks of fluconazole plus flucytosine were effective as induction therapy for cryptococcal meningitis in resource-limited settings.","author":[{"dropping-particle":"","family":"Molloy","given":"Síle F.","non-dropping-particle":"","parse-names":false,"suffix":""},{"dropping-particle":"","family":"Kanyama","given":"Cecilia","non-dropping-particle":"","parse-names":false,"suffix":""},{"dropping-particle":"","family":"Heyderman","given":"Robert S.","non-dropping-particle":"","parse-names":false,"suffix":""},{"dropping-particle":"","family":"Loyse","given":"Angela","non-dropping-particle":"","parse-names":false,"suffix":""},{"dropping-particle":"","family":"Kouanfack","given":"Charles","non-dropping-particle":"","parse-names":false,"suffix":""},{"dropping-particle":"","family":"Chanda","given":"Duncan","non-dropping-particle":"","parse-names":false,"suffix":""},{"dropping-particle":"","family":"Mfinanga","given":"Sayoki","non-dropping-particle":"","parse-names":false,"suffix":""},{"dropping-particle":"","family":"Temfack","given":"Elvis","non-dropping-particle":"","parse-names":false,"suffix":""},{"dropping-particle":"","family":"Lakhi","given":"Shabir","non-dropping-particle":"","parse-names":false,"suffix":""},{"dropping-particle":"","family":"Lesikari","given":"Sokoine","non-dropping-particle":"","parse-names":false,"suffix":""},{"dropping-particle":"","family":"Chan","given":"Adrienne K.","non-dropping-particle":"","parse-names":false,"suffix":""},{"dropping-particle":"","family":"Stone","given":"Neil","non-dropping-particle":"","parse-names":false,"suffix":""},{"dropping-particle":"","family":"Kalata","given":"Newton","non-dropping-particle":"","parse-names":false,"suffix":""},{"dropping-particle":"","family":"Karunaharan","given":"Natasha","non-dropping-particle":"","parse-names":false,"suffix":""},{"dropping-particle":"","family":"Gaskell","given":"Kate","non-dropping-particle":"","parse-names":false,"suffix":""},{"dropping-particle":"","family":"Peirse","given":"Mary","non-dropping-particle":"","parse-names":false,"suffix":""},{"dropping-particle":"","family":"Ellis","given":"Jayne","non-dropping-particle":"","parse-names":false,"suffix":""},{"dropping-particle":"","family":"Chawinga","given":"Chimwemwe","non-dropping-particle":"","parse-names":false,"suffix":""},{"dropping-particle":"","family":"Lontsi","given":"Sandrine","non-dropping-particle":"","parse-names":false,"suffix":""},{"dropping-particle":"","family":"Ndong","given":"Jean Gilbert","non-dropping-particle":"","parse-names":false,"suffix":""},{"dropping-particle":"","family":"Bright","given":"Philip","non-dropping-particle":"","parse-names":false,"suffix":""},{"dropping-particle":"","family":"Lupiya","given":"Duncan","non-dropping-particle":"","parse-names":false,"suffix":""},{"dropping-particle":"","family":"Chen","given":"Tao","non-dropping-particle":"","parse-names":false,"suffix":""},{"dropping-particle":"","family":"Bradley","given":"John","non-dropping-particle":"","parse-names":false,"suffix":""},{"dropping-particle":"","family":"Adams","given":"Jack","non-dropping-particle":"","parse-names":false,"suffix":""},{"dropping-particle":"","family":"Horst","given":"Charles","non-dropping-particle":"Van Der","parse-names":false,"suffix":""},{"dropping-particle":"","family":"Oosterhout","given":"Joep J.","non-dropping-particle":"Van","parse-names":false,"suffix":""},{"dropping-particle":"","family":"Sini","given":"Victor","non-dropping-particle":"","parse-names":false,"suffix":""},{"dropping-particle":"","family":"Mapoure","given":"Yacouba N.","non-dropping-particle":"","parse-names":false,"suffix":""},{"dropping-particle":"","family":"Mwaba","given":"Peter","non-dropping-particle":"","parse-names":false,"suffix":""},{"dropping-particle":"","family":"Bicanic","given":"Tihana","non-dropping-particle":"","parse-names":false,"suffix":""},{"dropping-particle":"","family":"Lalloo","given":"David G.","non-dropping-particle":"","parse-names":false,"suffix":""},{"dropping-particle":"","family":"Wang","given":"Duolao","non-dropping-particle":"","parse-names":false,"suffix":""},{"dropping-particle":"","family":"Hosseinipour","given":"Mina C.","non-dropping-particle":"","parse-names":false,"suffix":""},{"dropping-particle":"","family":"Lortholary","given":"Olivier","non-dropping-particle":"","parse-names":false,"suffix":""},{"dropping-particle":"","family":"Jaffar","given":"Shabbar","non-dropping-particle":"","parse-names":false,"suffix":""},{"dropping-particle":"","family":"Harrison","given":"Thomas S.","non-dropping-particle":"","parse-names":false,"suffix":""}],"container-title":"New England Journal of Medicine","id":"ITEM-1","issue":"11","issued":{"date-parts":[["2018"]]},"page":"1004-1017","title":"Antifungal combinations for treatment of cryptococcal meningitis in Africa","type":"article-journal","volume":"378"},"uris":["http://www.mendeley.com/documents/?uuid=2fd6b245-552f-484c-b3bb-7ee83d9c9825"]},{"id":"ITEM-2","itemData":{"DOI":"10.1093/ofid/ofx077","ISSN":"23288957","abstract":"Background. Because of investments in human immunodeficiency virus (HIV) care in sub-Saharan Africa, the number of people aware of their status and receiving antiretroviral therapy (ART) has increased; however, HIV/acquired immune deficiency syndrome (AIDS) mortality still remains high. Methods. We performed retrospective analysis of 3 sequential prospective cohorts of HIV-infected Ugandan adults presenting with AIDS and meningitis from 2006 to 2009, 2010 to 2012, and 2013 to 2016. Participants were categorized as follows: (1) unknown HIV status; (2) known HIV+ without ART; (3) known HIV+ with previous ART. We further categorized 2006 and 2013 cohort participants by duration of HIV-status knowledge and of ART receipt. Results. We screened 1353 persons with suspected meningitis. Cryptococcus was the most common pathogen (63%). Over the decade, we observed an absolute increase of 37% in HIV status knowledge and 59% in antecedent ART receipt at screening. The 2006 cohort participants were new/recent HIV diagnoses (65%) or known HIV+ but not receiving ART (35%). Many 2013 cohort participants were new/recent HIV diagnoses (34%) and known HIV+ with &lt; 1 month ART (20%), but a significant proportion were receiving ART 1-4 months (11%) and &gt; 4 months (30%). Four percent of participants discontinued ART. From 2010 to 2016, meningitis cases per month increased by 33%. Conclusions. Although improved HIV screening and ART access remain much-needed interventions in resource-limited settings, greater investment in viral suppression and opportunistic infection care among the growing HIV-infected population receiving ART is essential to reducing ongoing AIDS mortality.","author":[{"dropping-particle":"","family":"Flynn","given":"Andrew G.","non-dropping-particle":"","parse-names":false,"suffix":""},{"dropping-particle":"","family":"Meya","given":"David B.","non-dropping-particle":"","parse-names":false,"suffix":""},{"dropping-particle":"","family":"Hullsiek","given":"Katherine Huppler","non-dropping-particle":"","parse-names":false,"suffix":""},{"dropping-particle":"","family":"Rhein","given":"Joshua","non-dropping-particle":"","parse-names":false,"suffix":""},{"dropping-particle":"","family":"Williams","given":"Darlisha A.","non-dropping-particle":"","parse-names":false,"suffix":""},{"dropping-particle":"","family":"Musubire","given":"Abdu","non-dropping-particle":"","parse-names":false,"suffix":""},{"dropping-particle":"","family":"Morawski","given":"Bozena M.","non-dropping-particle":"","parse-names":false,"suffix":""},{"dropping-particle":"","family":"Taseera","given":"Kabanda","non-dropping-particle":"","parse-names":false,"suffix":""},{"dropping-particle":"","family":"Sadiq","given":"Alisat","non-dropping-particle":"","parse-names":false,"suffix":""},{"dropping-particle":"","family":"Ndyatunga","given":"Liberica","non-dropping-particle":"","parse-names":false,"suffix":""},{"dropping-particle":"","family":"Roediger","given":"Mollie","non-dropping-particle":"","parse-names":false,"suffix":""},{"dropping-particle":"","family":"Rajasingham","given":"Radha","non-dropping-particle":"","parse-names":false,"suffix":""},{"dropping-particle":"","family":"Bohjanen","given":"Paul R.","non-dropping-particle":"","parse-names":false,"suffix":""},{"dropping-particle":"","family":"Muzoora","given":"Conrad","non-dropping-particle":"","parse-names":false,"suffix":""},{"dropping-particle":"","family":"Boulware","given":"David R.","non-dropping-particle":"","parse-names":false,"suffix":""}],"container-title":"Open Forum Infectious Diseases","id":"ITEM-2","issue":"2","issued":{"date-parts":[["2017","3","1"]]},"publisher":"Oxford University Press","title":"Evolving failures in the delivery of human immunodeficiency virus care: Lessons from a Ugandan meningitis cohort 2006-2016","type":"article-journal","volume":"4"},"uris":["http://www.mendeley.com/documents/?uuid=53030ec5-4858-3fa5-8444-352923fd9391"]}],"mendeley":{"formattedCitation":"[5,6]","plainTextFormattedCitation":"[5,6]","previouslyFormattedCitation":"[5,6]"},"properties":{"noteIndex":0},"schema":"https://github.com/citation-style-language/schema/raw/master/csl-citation.json"}</w:instrText>
      </w:r>
      <w:r>
        <w:rPr>
          <w:rFonts w:cstheme="minorHAnsi"/>
        </w:rPr>
        <w:fldChar w:fldCharType="separate"/>
      </w:r>
      <w:r w:rsidR="000B3F5E" w:rsidRPr="000B3F5E">
        <w:rPr>
          <w:rFonts w:cstheme="minorHAnsi"/>
          <w:noProof/>
        </w:rPr>
        <w:t>[5,6]</w:t>
      </w:r>
      <w:r>
        <w:rPr>
          <w:rFonts w:cstheme="minorHAnsi"/>
        </w:rPr>
        <w:fldChar w:fldCharType="end"/>
      </w:r>
      <w:r w:rsidR="007E57A7">
        <w:rPr>
          <w:rFonts w:cstheme="minorHAnsi"/>
        </w:rPr>
        <w:t>.</w:t>
      </w:r>
      <w:r>
        <w:rPr>
          <w:rFonts w:cstheme="minorHAnsi"/>
        </w:rPr>
        <w:t xml:space="preserve"> Although there is robust evidence from prospective randomized trials that ART initiation should be delayed until 4-6 weeks after starting antifungal therapy in ART-naïve cryptococcal meningitis patients</w:t>
      </w:r>
      <w:r>
        <w:rPr>
          <w:rFonts w:cstheme="minorHAnsi"/>
        </w:rPr>
        <w:fldChar w:fldCharType="begin" w:fldLock="1"/>
      </w:r>
      <w:r w:rsidR="00444401">
        <w:rPr>
          <w:rFonts w:cstheme="minorHAnsi"/>
        </w:rPr>
        <w:instrText>ADDIN CSL_CITATION {"citationItems":[{"id":"ITEM-1","itemData":{"DOI":"10.1056/NEJMoa1312884","ISSN":"15334406","abstract":"BACKGROUND: Cryptococcal meningitis accounts for 20 to 25% of acquired immunodeficiency syndrome-related deaths in Africa. Antiretroviral therapy (ART) is essential for survival; however, the question of when ART should be initiated after diagnosis of cryptococcal meningitis remains unanswered. METHODS: We assessed survival at 26 weeks among 177 human immunodeficiency virus-infected adults in Uganda and South Africa who had cryptococcal meningitis and had not previously received ART. We randomly assigned study participants to undergo either earlier ART initiation (1 to 2 weeks after diagnosis) or deferred ART initiation (5 weeks after diagnosis). Participants received amphotericin B (0.7 to 1.0 mg per kilogram of body weight per day) and fluconazole (800 mg per day) for 14 days, followed by consolidation therapy with fluconazole. RESULTS: The 26-week mortality with earlier ART initiation was significantly higher than with deferred ART initiation (45% [40 of 88 patients] vs. 30% [27 of 89 patients]; hazard ratio for death, 1.73; 95% confidence interval [CI], 1.06 to 2.82; P = 0.03). The excess deaths associated with earlier ART initiation occurred 2 to 5 weeks after diagnosis (P = 0.007 for the comparison between groups); mortality was similar in the two groups thereafter. Among patients with few white cells in their cerebrospinal fluid (&lt;5 per cubic millimeter) at randomization, mortality was particularly elevated with earlier ART as compared with deferred ART (hazard ratio, 3.87; 95% CI, 1.41 to 10.58; P = 0.008). The incidence of recognized cryptococcal immune reconstitution inflammatory syndrome did not differ significantly between the earlier-ART group and the deferred-ART group (20% and 13%, respectively; P = 0.32). All other clinical, immunologic, virologic, and microbiologic outcomes, as well as adverse events, were similar between the groups. CONCLUSIONS: Deferring ART for 5 weeks after the diagnosis of cryptococcal meningitis was associated with significantly improved survival, as compared with initiating ART at 1 to 2 weeks, especially among patients with a paucity of white cells in cerebrospinal fluid. Copyright © 2014 Massachusetts Medical Society.","author":[{"dropping-particle":"","family":"Boulware","given":"David R.","non-dropping-particle":"","parse-names":false,"suffix":""},{"dropping-particle":"","family":"Meya","given":"David B.","non-dropping-particle":"","parse-names":false,"suffix":""},{"dropping-particle":"","family":"Muzoora","given":"Conrad","non-dropping-particle":"","parse-names":false,"suffix":""},{"dropping-particle":"","family":"Rolfes","given":"Melissa A.","non-dropping-particle":"","parse-names":false,"suffix":""},{"dropping-particle":"","family":"Hullsiek","given":"Katherine Huppler","non-dropping-particle":"","parse-names":false,"suffix":""},{"dropping-particle":"","family":"Musubire","given":"Abdu","non-dropping-particle":"","parse-names":false,"suffix":""},{"dropping-particle":"","family":"Taseera","given":"Kabanda","non-dropping-particle":"","parse-names":false,"suffix":""},{"dropping-particle":"","family":"Nabeta","given":"Henry W.","non-dropping-particle":"","parse-names":false,"suffix":""},{"dropping-particle":"","family":"Schutz","given":"Charlotte","non-dropping-particle":"","parse-names":false,"suffix":""},{"dropping-particle":"","family":"Williams","given":"Darlisha A.","non-dropping-particle":"","parse-names":false,"suffix":""},{"dropping-particle":"","family":"Rajasingham","given":"Radha","non-dropping-particle":"","parse-names":false,"suffix":""},{"dropping-particle":"","family":"Rhein","given":"Joshua","non-dropping-particle":"","parse-names":false,"suffix":""},{"dropping-particle":"","family":"Thienemann","given":"Friedrich","non-dropping-particle":"","parse-names":false,"suffix":""},{"dropping-particle":"","family":"Lo","given":"Melanie W.","non-dropping-particle":"","parse-names":false,"suffix":""},{"dropping-particle":"","family":"Nielsen","given":"Kirsten","non-dropping-particle":"","parse-names":false,"suffix":""},{"dropping-particle":"","family":"Bergemann","given":"Tracy L.","non-dropping-particle":"","parse-names":false,"suffix":""},{"dropping-particle":"","family":"Kambugu","given":"Andrew","non-dropping-particle":"","parse-names":false,"suffix":""},{"dropping-particle":"","family":"Manabe","given":"Yukari C.","non-dropping-particle":"","parse-names":false,"suffix":""},{"dropping-particle":"","family":"Janoff","given":"Edward N.","non-dropping-particle":"","parse-names":false,"suffix":""},{"dropping-particle":"","family":"Bohjanen","given":"Paul R.","non-dropping-particle":"","parse-names":false,"suffix":""},{"dropping-particle":"","family":"Meintjes","given":"Graeme","non-dropping-particle":"","parse-names":false,"suffix":""}],"container-title":"New England Journal of Medicine","id":"ITEM-1","issue":"26","issued":{"date-parts":[["2014"]]},"page":"2487-2498","title":"Timing of antiretroviral therapy after diagnosis of cryptococcal meningitis","type":"article-journal","volume":"370"},"uris":["http://www.mendeley.com/documents/?uuid=7953b6ac-c9ca-414b-9cb1-9f293bee9de2"]},{"id":"ITEM-2","itemData":{"DOI":"10.1002/14651858.CD009012.pub3","ISSN":"1469493X","abstract":"BACKGROUND: There remains uncertainty about the optimum timing of antiretroviral  therapy (ART) initiation in HIV-positive people with cryptococcal meningitis. This uncertainty is the result of conflicting data on the mortality risk and occurrence of immune reconstitution inflammatory syndrome (IRIS) when ART is initiated less than four weeks after cryptococcal meningitis treatment is commenced. OBJECTIVES: To compare the outcomes of early initiation of ART (less than four weeks after starting antifungal treatment) versus delayed initiation of ART (four weeks or more after starting antifungal treatment) in HIV-positive people with concurrent cryptococcal meningitis. SEARCH METHODS: We searched the Cochrane Central Register of Controlled Trials (CENTRAL), MEDLINE, and Embase for trials published between 1 January 1980 and 7 August 2017. We additionally searched international trial registries, including ClinicalTrials.gov and WHO International Clinical Trials Registry Platform (ICTRP), and conference abstracts from the International AIDS Society (IAS) and the Conference on Retroviruses and Opportunistic Infections (CROI) for ongoing or unpublished studies between 2015 and 2017. We reviewed reference lists of included studies to identify additional studies. SELECTION CRITERIA: We included randomized controlled trials (RCTs) that compared early versus delayed ART initiation in HIV-positive people with cryptococcal meningitis. Children, adults, and adolescents from any setting were eligible for inclusion. DATA COLLECTION AND ANALYSIS: Two review authors independently applied the inclusion criteria and extracted data. We presented dichotomous outcomes as risk ratios (RR) with 95% confidence intervals (CIs). We presented time-to-death data as hazard ratios with 95% CIs. We assessed the certainty of the evidence using the GRADE approach. MAIN RESULTS: Four trials including 294 adult participants met the inclusion criteria of this review. Participants were predominantly from low- and middle-income countries. Two trials treated cryptococcal meningitis with amphotericin B and fluconazole; a third trial used fluconazole monotherapy; and the fourth trial did not specify the antifungal used.Early ART initiation may increase all-cause mortality compared to delayed ART initiation (RR 1.42, 95% CI 1.02 to 1.97; 294 participants, 4 trials; low-certainty evidence). Early ART initiation may reduce relapse of cryptococcal meningitis compared to delayed ART initiation (RR 0.…","author":[{"dropping-particle":"","family":"Eshun-Wilson","given":"Ingrid","non-dropping-particle":"","parse-names":false,"suffix":""},{"dropping-particle":"","family":"Okwen","given":"Mbah P.","non-dropping-particle":"","parse-names":false,"suffix":""},{"dropping-particle":"","family":"Richardson","given":"Marty","non-dropping-particle":"","parse-names":false,"suffix":""},{"dropping-particle":"","family":"Bicanic","given":"Tihana","non-dropping-particle":"","parse-names":false,"suffix":""}],"container-title":"Cochrane Database of Systematic Reviews","id":"ITEM-2","issue":"7","issued":{"date-parts":[["2018"]]},"title":"Early versus delayed antiretroviral treatment in HIV-positive people with cryptococcal meningitis","type":"article-journal","volume":"2018"},"uris":["http://www.mendeley.com/documents/?uuid=eebeecf6-b260-4865-b678-68bac545ce23"]}],"mendeley":{"formattedCitation":"[7,8]","plainTextFormattedCitation":"[7,8]","previouslyFormattedCitation":"[7,8]"},"properties":{"noteIndex":0},"schema":"https://github.com/citation-style-language/schema/raw/master/csl-citation.json"}</w:instrText>
      </w:r>
      <w:r>
        <w:rPr>
          <w:rFonts w:cstheme="minorHAnsi"/>
        </w:rPr>
        <w:fldChar w:fldCharType="separate"/>
      </w:r>
      <w:r w:rsidR="000B3F5E" w:rsidRPr="000B3F5E">
        <w:rPr>
          <w:rFonts w:cstheme="minorHAnsi"/>
          <w:noProof/>
        </w:rPr>
        <w:t>[7,8]</w:t>
      </w:r>
      <w:r>
        <w:rPr>
          <w:rFonts w:cstheme="minorHAnsi"/>
        </w:rPr>
        <w:fldChar w:fldCharType="end"/>
      </w:r>
      <w:r w:rsidR="007E57A7">
        <w:rPr>
          <w:rFonts w:cstheme="minorHAnsi"/>
        </w:rPr>
        <w:t>,</w:t>
      </w:r>
      <w:r>
        <w:rPr>
          <w:rFonts w:cstheme="minorHAnsi"/>
        </w:rPr>
        <w:t xml:space="preserve"> the approach to ART management among ART-experienced cryptococcal patients lacks adequate evidence, with a paucity of published data. </w:t>
      </w:r>
    </w:p>
    <w:p w14:paraId="356FB625" w14:textId="77777777" w:rsidR="000B574D" w:rsidRDefault="000B574D" w:rsidP="000B574D">
      <w:pPr>
        <w:tabs>
          <w:tab w:val="left" w:pos="1280"/>
        </w:tabs>
        <w:spacing w:line="480" w:lineRule="auto"/>
        <w:jc w:val="both"/>
        <w:rPr>
          <w:rFonts w:cstheme="minorHAnsi"/>
        </w:rPr>
      </w:pPr>
    </w:p>
    <w:p w14:paraId="19AB68C2" w14:textId="6BBD2117" w:rsidR="000B574D" w:rsidRDefault="000B574D" w:rsidP="000B574D">
      <w:pPr>
        <w:tabs>
          <w:tab w:val="left" w:pos="1280"/>
        </w:tabs>
        <w:spacing w:line="480" w:lineRule="auto"/>
        <w:jc w:val="both"/>
        <w:rPr>
          <w:rFonts w:cstheme="minorHAnsi"/>
        </w:rPr>
      </w:pPr>
      <w:r>
        <w:rPr>
          <w:rFonts w:cstheme="minorHAnsi"/>
        </w:rPr>
        <w:t xml:space="preserve">We are a group of clinicians and researchers from AMBIsome Therapy Induction OptimisatioN (AMBITION), a phase III randomised controlled trial exploring novel treatments for HIV-associated cryptococcal </w:t>
      </w:r>
      <w:r w:rsidR="007E57A7">
        <w:rPr>
          <w:rFonts w:cstheme="minorHAnsi"/>
        </w:rPr>
        <w:t xml:space="preserve">meningitis </w:t>
      </w:r>
      <w:r>
        <w:rPr>
          <w:rFonts w:cstheme="minorHAnsi"/>
        </w:rPr>
        <w:fldChar w:fldCharType="begin" w:fldLock="1"/>
      </w:r>
      <w:r w:rsidR="004A589E">
        <w:rPr>
          <w:rFonts w:cstheme="minorHAnsi"/>
        </w:rPr>
        <w:instrText>ADDIN CSL_CITATION {"citationItems":[{"id":"ITEM-1","itemData":{"DOI":"10.1186/s13063-018-3026-4","ISSN":"17456215","abstract":"Background: Cryptococcal meningitis (CM) is a major cause of mortality in HIV programmes in Africa despite increasing access to antiretroviral therapy (ART). Mortality is driven in part by limited availability of amphotericin-based treatment, drug-induced toxicities of amphotericin B deoxycholate and prolonged hospital admissions. A single, high-dose of liposomal amphotericin (L-AmB, Ambisome) on a fluconazole backbone has been reported as non-inferior to 14 days of standard dose L-AmB in reducing fungal burden. This trial examines whether single, high-dose L-AmB given with high-dose fluconazole and flucytosine is non-inferior to a seven-day course of amphotericin B deoxycholate plus flucytosine (the current World Health Organization [WHO] recommended treatment regimen). Methods: An open-label phase III randomised controlled non-inferiority trial conducted in five countries in sub-Saharan Africa: Botswana, Malawi, South Africa, Uganda and Zimbabwe. The trial will compare CM induction therapy with (1) a single dose (10 mg/kg) of L-AmB given with 14 days of fluconazole (1200 mg/day) and flucytosine (100 mg/kg/day) to (2) seven days amphotericin B deoxycholate (1 mg/kg/day) given alongside seven days of flucytosine (100 mg/kg/day) followed by seven days of fluconazole (1200 mg/day). The primary endpoint is all-cause mortality at ten weeks with a non-inferiority margin of 10% and 90% power. Secondary endpoints are early fungicidal activity, proportion of grade III/IV adverse events, pharmacokinetic parameters and pharmacokinetic/pharmacodynamic associations, health service costs, all-cause mortality within the first two and four weeks, all-cause mortality within the first ten weeks (superiority analysis) and rates of CM relapse, immune reconstitution inflammatory syndrome and disability at ten weeks. A total of 850 patients aged ≥ 18 years with a first episode of HIV-associated CM will be enrolled (425 randomised to each arm). All patients will be followed for 16 weeks. All patients will receive consolidation therapy with fluconazole 800 mg/day to complete ten weeks of treatment, followed by fluconazole maintenance and ART as per local guidance. Discussion: A safe, sustainable and easy to administer regimen of L-AmB that is non-inferior to seven days of daily amphotericin B deoxycholate therapy may reduce the number of adverse events seen in patients treated with amphotericin B deoxycholate and shorten hospital admissions, providing a highly favourable and …","author":[{"dropping-particle":"","family":"Lawrence","given":"David S.","non-dropping-particle":"","parse-names":false,"suffix":""},{"dropping-particle":"","family":"Youssouf","given":"Nabila","non-dropping-particle":"","parse-names":false,"suffix":""},{"dropping-particle":"","family":"Molloy","given":"Síle L.F.","non-dropping-particle":"","parse-names":false,"suffix":""},{"dropping-particle":"","family":"Alanio","given":"Alexandre","non-dropping-particle":"","parse-names":false,"suffix":""},{"dropping-particle":"","family":"Alufandika","given":"Melanie","non-dropping-particle":"","parse-names":false,"suffix":""},{"dropping-particle":"","family":"Boulware","given":"David R.","non-dropping-particle":"","parse-names":false,"suffix":""},{"dropping-particle":"","family":"Boyer-Chammard","given":"Timothée","non-dropping-particle":"","parse-names":false,"suffix":""},{"dropping-particle":"","family":"Chen","given":"Tao","non-dropping-particle":"","parse-names":false,"suffix":""},{"dropping-particle":"","family":"Dromer","given":"Francoise","non-dropping-particle":"","parse-names":false,"suffix":""},{"dropping-particle":"","family":"Hlupeni","given":"Admire","non-dropping-particle":"","parse-names":false,"suffix":""},{"dropping-particle":"","family":"Hope","given":"William","non-dropping-particle":"","parse-names":false,"suffix":""},{"dropping-particle":"","family":"Hosseinipour","given":"Mina C.","non-dropping-particle":"","parse-names":false,"suffix":""},{"dropping-particle":"","family":"Kanyama","given":"Cecilia","non-dropping-particle":"","parse-names":false,"suffix":""},{"dropping-particle":"","family":"Lortholary","given":"Oliver","non-dropping-particle":"","parse-names":false,"suffix":""},{"dropping-particle":"","family":"Loyse","given":"Angela","non-dropping-particle":"","parse-names":false,"suffix":""},{"dropping-particle":"","family":"Meya","given":"David B.","non-dropping-particle":"","parse-names":false,"suffix":""},{"dropping-particle":"","family":"Mosepele","given":"Mosepele","non-dropping-particle":"","parse-names":false,"suffix":""},{"dropping-particle":"","family":"Muzoora","given":"Conrad","non-dropping-particle":"","parse-names":false,"suffix":""},{"dropping-particle":"","family":"Mwandumba","given":"Henry C.","non-dropping-particle":"","parse-names":false,"suffix":""},{"dropping-particle":"","family":"Ndhlovu","given":"Chiratidzo E.","non-dropping-particle":"","parse-names":false,"suffix":""},{"dropping-particle":"","family":"Niessen","given":"Louis","non-dropping-particle":"","parse-names":false,"suffix":""},{"dropping-particle":"","family":"Schutz","given":"Charlotte","non-dropping-particle":"","parse-names":false,"suffix":""},{"dropping-particle":"","family":"Stott","given":"Katharine E.","non-dropping-particle":"","parse-names":false,"suffix":""},{"dropping-particle":"","family":"Wang","given":"Duolao","non-dropping-particle":"","parse-names":false,"suffix":""},{"dropping-particle":"","family":"Lalloo","given":"David G.","non-dropping-particle":"","parse-names":false,"suffix":""},{"dropping-particle":"","family":"Meintjes","given":"Graeme","non-dropping-particle":"","parse-names":false,"suffix":""},{"dropping-particle":"","family":"Jaffar","given":"Shabbar","non-dropping-particle":"","parse-names":false,"suffix":""},{"dropping-particle":"","family":"Harrison","given":"Thomas S.","non-dropping-particle":"","parse-names":false,"suffix":""},{"dropping-particle":"","family":"Jarvis","given":"Joseph N.","non-dropping-particle":"","parse-names":false,"suffix":""}],"container-title":"Trials","id":"ITEM-1","issue":"1","issued":{"date-parts":[["2018","11"]]},"page":"649","title":"AMBIsome Therapy Induction OptimisatioN (AMBITION): High Dose AmBisome for Cryptococcal Meningitis Induction Therapy in sub-Saharan Africa: Study Protocol for a Phase 3 Randomised Controlled Non-Inferiority Trial","type":"article-journal","volume":"19"},"uris":["http://www.mendeley.com/documents/?uuid=d9c4d43d-0083-46de-ae3e-85b7bf06af3d"]}],"mendeley":{"formattedCitation":"[9]","plainTextFormattedCitation":"[9]","previouslyFormattedCitation":"[9]"},"properties":{"noteIndex":0},"schema":"https://github.com/citation-style-language/schema/raw/master/csl-citation.json"}</w:instrText>
      </w:r>
      <w:r>
        <w:rPr>
          <w:rFonts w:cstheme="minorHAnsi"/>
        </w:rPr>
        <w:fldChar w:fldCharType="separate"/>
      </w:r>
      <w:r w:rsidR="000B3F5E" w:rsidRPr="000B3F5E">
        <w:rPr>
          <w:rFonts w:cstheme="minorHAnsi"/>
          <w:noProof/>
        </w:rPr>
        <w:t>[9]</w:t>
      </w:r>
      <w:r>
        <w:rPr>
          <w:rFonts w:cstheme="minorHAnsi"/>
        </w:rPr>
        <w:fldChar w:fldCharType="end"/>
      </w:r>
      <w:r w:rsidR="00B10A70">
        <w:rPr>
          <w:rFonts w:cstheme="minorHAnsi"/>
        </w:rPr>
        <w:t>.</w:t>
      </w:r>
      <w:r>
        <w:rPr>
          <w:rFonts w:cstheme="minorHAnsi"/>
        </w:rPr>
        <w:t xml:space="preserve"> In this viewpoint, we aim to synthesise the existing literature on the management of ART-experienced cryptococcal patients and present the consensus that we have reached regarding the optimal management of these patients, an area where there remains considerable clinical uncertainty. </w:t>
      </w:r>
    </w:p>
    <w:p w14:paraId="5FDEA09C" w14:textId="77777777" w:rsidR="000B574D" w:rsidRDefault="000B574D" w:rsidP="000B574D">
      <w:pPr>
        <w:tabs>
          <w:tab w:val="left" w:pos="1280"/>
        </w:tabs>
        <w:spacing w:line="480" w:lineRule="auto"/>
        <w:jc w:val="both"/>
        <w:rPr>
          <w:rFonts w:cstheme="minorHAnsi"/>
        </w:rPr>
      </w:pPr>
    </w:p>
    <w:p w14:paraId="7AC45B1B" w14:textId="74AFAA80" w:rsidR="000B574D" w:rsidRDefault="000B574D" w:rsidP="000B574D">
      <w:pPr>
        <w:tabs>
          <w:tab w:val="left" w:pos="1280"/>
        </w:tabs>
        <w:spacing w:line="480" w:lineRule="auto"/>
        <w:jc w:val="both"/>
        <w:rPr>
          <w:rFonts w:cstheme="minorHAnsi"/>
        </w:rPr>
      </w:pPr>
      <w:r>
        <w:rPr>
          <w:rFonts w:cstheme="minorHAnsi"/>
        </w:rPr>
        <w:t xml:space="preserve">ART-experienced cryptococcal meningitis patients are a heterogenous group. They can be broadly categorised as those with (i) recent ART initiation (within 6 months); (ii) poor/non-adherence to ART with </w:t>
      </w:r>
      <w:r w:rsidR="00345796">
        <w:rPr>
          <w:rFonts w:cstheme="minorHAnsi"/>
        </w:rPr>
        <w:t xml:space="preserve">detectable </w:t>
      </w:r>
      <w:r>
        <w:rPr>
          <w:rFonts w:cstheme="minorHAnsi"/>
        </w:rPr>
        <w:t xml:space="preserve">predominantly wild type virus; (iii) treatment failure with ART resistance mutations; or any combination of these. Most studies to date have found no </w:t>
      </w:r>
      <w:r>
        <w:rPr>
          <w:rFonts w:cstheme="minorHAnsi"/>
        </w:rPr>
        <w:lastRenderedPageBreak/>
        <w:t>overall difference in acute mortality between patients developing cryptococcal meningitis prior to initiating ART compared with those who are ART-experienced</w:t>
      </w:r>
      <w:r w:rsidR="007E57A7">
        <w:rPr>
          <w:rFonts w:cstheme="minorHAnsi"/>
        </w:rPr>
        <w:t xml:space="preserve"> </w:t>
      </w:r>
      <w:r>
        <w:rPr>
          <w:rFonts w:cstheme="minorHAnsi"/>
        </w:rPr>
        <w:fldChar w:fldCharType="begin" w:fldLock="1"/>
      </w:r>
      <w:r w:rsidR="00444401">
        <w:rPr>
          <w:rFonts w:cstheme="minorHAnsi"/>
        </w:rPr>
        <w:instrText>ADDIN CSL_CITATION {"citationItems":[{"id":"ITEM-1","itemData":{"DOI":"10.1056/NEJMoa1710922","ISSN":"15334406","abstract":"Copyright © 2018 Massachusetts Medical Society. BACKGROUND Cryptococcal meningitis accounts for more than 100,000 human immunodeficiency virus (HIV)-related deaths per year. We tested two treatment strategies that could be more sustainable in Africa than the standard of 2 weeks of amphotericin B plus flucytosine and more effective than the widely used fluconazole monotherapy. METHODS We randomly assigned HIV-infected adults with cryptococcal meningitis to receive an oral regimen (fluconazole [1200 mg per day] plus flucytosine [100 mg per kilogram of body weight per day] for 2 weeks), 1 week of amphotericin B (1 mg per kilogram per day), or 2 weeks of amphotericin B (1 mg per kilogram per day). Each patient assigned to receive amphotericin B was also randomly assigned to receive fluconazole or flucytosine as a partner drug. After induction treatment, all the patients received fluconazole consolidation therapy and were followed to 10 weeks. RESULTS A total of 721 patients underwent randomization. Mortality in the oral-regimen, 1-week amphotericin B, and 2-week amphotericin B groups was 18.2% (41 of 225), 21.9% (49 of 224), and 21.4% (49 of 229), respectively, at 2 weeks and was 35.1% (79 of 225), 36.2% (81 of 224), and 39.7% (91 of 229), respectively, at 10 weeks. The upper limit of the one-sided 97.5% confidence interval for the difference in 2-week mortality was 4.2 percentage points for the oral-regimen group versus the 2-week amphotericin B groups and 8.1 percentage points for the 1-week amphotericin B groups versus the 2-week amphotericin B groups, both of which were below the predefined 10-percent-age-point noninferiority margin. As a partner drug with amphotericin B, flucytosine was superior to fluconazole (71 deaths [31.1%] vs. 101 deaths [45.0%]; hazard ratio for death at 10 weeks, 0.62; 95% confidence interval [CI], 0.45 to 0.84; P=0.002). One week of amphotericin B plus flucytosine was associated with the lowest 10-week mortality (24.2%; 95% CI, 16.2 to 32.1). Side effects, such as severe anemia, were more frequent with 2 weeks than with 1 week of amphotericin B or with the oral regimen. CONCLUSIONS One week of amphotericin B plus flucytosine and 2 weeks of fluconazole plus flucytosine were effective as induction therapy for cryptococcal meningitis in resource-limited settings.","author":[{"dropping-particle":"","family":"Molloy","given":"Síle F.","non-dropping-particle":"","parse-names":false,"suffix":""},{"dropping-particle":"","family":"Kanyama","given":"Cecilia","non-dropping-particle":"","parse-names":false,"suffix":""},{"dropping-particle":"","family":"Heyderman","given":"Robert S.","non-dropping-particle":"","parse-names":false,"suffix":""},{"dropping-particle":"","family":"Loyse","given":"Angela","non-dropping-particle":"","parse-names":false,"suffix":""},{"dropping-particle":"","family":"Kouanfack","given":"Charles","non-dropping-particle":"","parse-names":false,"suffix":""},{"dropping-particle":"","family":"Chanda","given":"Duncan","non-dropping-particle":"","parse-names":false,"suffix":""},{"dropping-particle":"","family":"Mfinanga","given":"Sayoki","non-dropping-particle":"","parse-names":false,"suffix":""},{"dropping-particle":"","family":"Temfack","given":"Elvis","non-dropping-particle":"","parse-names":false,"suffix":""},{"dropping-particle":"","family":"Lakhi","given":"Shabir","non-dropping-particle":"","parse-names":false,"suffix":""},{"dropping-particle":"","family":"Lesikari","given":"Sokoine","non-dropping-particle":"","parse-names":false,"suffix":""},{"dropping-particle":"","family":"Chan","given":"Adrienne K.","non-dropping-particle":"","parse-names":false,"suffix":""},{"dropping-particle":"","family":"Stone","given":"Neil","non-dropping-particle":"","parse-names":false,"suffix":""},{"dropping-particle":"","family":"Kalata","given":"Newton","non-dropping-particle":"","parse-names":false,"suffix":""},{"dropping-particle":"","family":"Karunaharan","given":"Natasha","non-dropping-particle":"","parse-names":false,"suffix":""},{"dropping-particle":"","family":"Gaskell","given":"Kate","non-dropping-particle":"","parse-names":false,"suffix":""},{"dropping-particle":"","family":"Peirse","given":"Mary","non-dropping-particle":"","parse-names":false,"suffix":""},{"dropping-particle":"","family":"Ellis","given":"Jayne","non-dropping-particle":"","parse-names":false,"suffix":""},{"dropping-particle":"","family":"Chawinga","given":"Chimwemwe","non-dropping-particle":"","parse-names":false,"suffix":""},{"dropping-particle":"","family":"Lontsi","given":"Sandrine","non-dropping-particle":"","parse-names":false,"suffix":""},{"dropping-particle":"","family":"Ndong","given":"Jean Gilbert","non-dropping-particle":"","parse-names":false,"suffix":""},{"dropping-particle":"","family":"Bright","given":"Philip","non-dropping-particle":"","parse-names":false,"suffix":""},{"dropping-particle":"","family":"Lupiya","given":"Duncan","non-dropping-particle":"","parse-names":false,"suffix":""},{"dropping-particle":"","family":"Chen","given":"Tao","non-dropping-particle":"","parse-names":false,"suffix":""},{"dropping-particle":"","family":"Bradley","given":"John","non-dropping-particle":"","parse-names":false,"suffix":""},{"dropping-particle":"","family":"Adams","given":"Jack","non-dropping-particle":"","parse-names":false,"suffix":""},{"dropping-particle":"","family":"Horst","given":"Charles","non-dropping-particle":"Van Der","parse-names":false,"suffix":""},{"dropping-particle":"","family":"Oosterhout","given":"Joep J.","non-dropping-particle":"Van","parse-names":false,"suffix":""},{"dropping-particle":"","family":"Sini","given":"Victor","non-dropping-particle":"","parse-names":false,"suffix":""},{"dropping-particle":"","family":"Mapoure","given":"Yacouba N.","non-dropping-particle":"","parse-names":false,"suffix":""},{"dropping-particle":"","family":"Mwaba","given":"Peter","non-dropping-particle":"","parse-names":false,"suffix":""},{"dropping-particle":"","family":"Bicanic","given":"Tihana","non-dropping-particle":"","parse-names":false,"suffix":""},{"dropping-particle":"","family":"Lalloo","given":"David G.","non-dropping-particle":"","parse-names":false,"suffix":""},{"dropping-particle":"","family":"Wang","given":"Duolao","non-dropping-particle":"","parse-names":false,"suffix":""},{"dropping-particle":"","family":"Hosseinipour","given":"Mina C.","non-dropping-particle":"","parse-names":false,"suffix":""},{"dropping-particle":"","family":"Lortholary","given":"Olivier","non-dropping-particle":"","parse-names":false,"suffix":""},{"dropping-particle":"","family":"Jaffar","given":"Shabbar","non-dropping-particle":"","parse-names":false,"suffix":""},{"dropping-particle":"","family":"Harrison","given":"Thomas S.","non-dropping-particle":"","parse-names":false,"suffix":""}],"container-title":"New England Journal of Medicine","id":"ITEM-1","issue":"11","issued":{"date-parts":[["2018"]]},"page":"1004-1017","title":"Antifungal combinations for treatment of cryptococcal meningitis in Africa","type":"article-journal","volume":"378"},"uris":["http://www.mendeley.com/documents/?uuid=2fd6b245-552f-484c-b3bb-7ee83d9c9825"]},{"id":"ITEM-2","itemData":{"DOI":"10.1056/NEJMoa1509024","ISSN":"15334406","abstract":"BACKGROUND: Cryptococcal meningitis associated with human immunodeficiency virus (HIV) infection causes more than 600,000 deaths each year worldwide. Treatment has changed little in 20 years, and there are no imminent new anticryptococcal agents. The use of adjuvant glucocorticoids reduces mortality among patients with other forms of meningitis in some populations, but their use is untested in patients with cryptococcal meningitis. METHODS: In this double-blind, randomized, placebo-controlled trial, we recruited adult patients with HIV-associated cryptococcal meningitis in Vietnam, Thailand, Indonesia, Laos, Uganda, and Malawi. All the patients received either dexamethasone or placebo for 6 weeks, along with combination antifungal therapy with amphotericin B and fluconazole. RESULTS: The trial was stopped for safety reasons after the enrollment of 451 patients. Mortality was 47% in the dexamethasone group and 41% in the placebo group by 10 weeks (hazard ratio in the dexamethasone group, 1.11; 95% confidence interval [CI], 0.84 to 1.47; P = 0.45) and 57% and 49%, respectively, by 6 months (hazard ratio, 1.18; 95% CI, 0.91 to 1.53; P = 0.20). The percentage of patients with disability at 10 weeks was higher in the dexamethasone group than in the placebo group, with 13% versus 25% having a prespecified good outcome (odds ratio, 0.42; 95% CI, 0.25 to 0.69; P&lt;0.001). Clinical adverse events were more common in the dexamethasone group than in the placebo group (667 vs. 494 events, P = 0.01), with more patients in the dexamethasone group having grade 3 or 4 infection (48 vs. 25 patients, P = 0.003), renal events (22 vs. 7, P = 0.004), and cardiac events (8 vs. 0, P = 0.004). Fungal clearance in cerebrospinal fluid was slower in the dexamethasone group. Results were consistent across Asian and African sites. CONCLUSIONS: Dexamethasone did not reduce mortality among patients with HIV-associated cryptococcal meningitis and was associated with more adverse events and disability than was placebo.","author":[{"dropping-particle":"","family":"Beardsley","given":"J.","non-dropping-particle":"","parse-names":false,"suffix":""},{"dropping-particle":"","family":"Wolbers","given":"M.","non-dropping-particle":"","parse-names":false,"suffix":""},{"dropping-particle":"","family":"Kibengo","given":"F. M.","non-dropping-particle":"","parse-names":false,"suffix":""},{"dropping-particle":"","family":"Ggayi","given":"A. B.M.","non-dropping-particle":"","parse-names":false,"suffix":""},{"dropping-particle":"","family":"Kamali","given":"A.","non-dropping-particle":"","parse-names":false,"suffix":""},{"dropping-particle":"","family":"Cuc","given":"N. T.K.","non-dropping-particle":"","parse-names":false,"suffix":""},{"dropping-particle":"","family":"Binh","given":"T. Q.","non-dropping-particle":"","parse-names":false,"suffix":""},{"dropping-particle":"","family":"Chau","given":"N. V.V.","non-dropping-particle":"","parse-names":false,"suffix":""},{"dropping-particle":"","family":"Farrar","given":"J.","non-dropping-particle":"","parse-names":false,"suffix":""},{"dropping-particle":"","family":"Merson","given":"L.","non-dropping-particle":"","parse-names":false,"suffix":""},{"dropping-particle":"","family":"Phuong","given":"L.","non-dropping-particle":"","parse-names":false,"suffix":""},{"dropping-particle":"","family":"Thwaites","given":"G.","non-dropping-particle":"","parse-names":false,"suffix":""},{"dropping-particle":"","family":"Kinh","given":"N.","non-dropping-particle":"Van","parse-names":false,"suffix":""},{"dropping-particle":"","family":"Thuy","given":"P. T.","non-dropping-particle":"","parse-names":false,"suffix":""},{"dropping-particle":"","family":"Chierakul","given":"W.","non-dropping-particle":"","parse-names":false,"suffix":""},{"dropping-particle":"","family":"Siriboon","given":"S.","non-dropping-particle":"","parse-names":false,"suffix":""},{"dropping-particle":"","family":"Thiansukhon","given":"E.","non-dropping-particle":"","parse-names":false,"suffix":""},{"dropping-particle":"","family":"Onsanit","given":"S.","non-dropping-particle":"","parse-names":false,"suffix":""},{"dropping-particle":"","family":"Supphamongkholchaikul","given":"W.","non-dropping-particle":"","parse-names":false,"suffix":""},{"dropping-particle":"","family":"Chan","given":"A. K.","non-dropping-particle":"","parse-names":false,"suffix":""},{"dropping-particle":"","family":"Heyderman","given":"R.","non-dropping-particle":"","parse-names":false,"suffix":""},{"dropping-particle":"","family":"Mwinjiwa","given":"E.","non-dropping-particle":"","parse-names":false,"suffix":""},{"dropping-particle":"","family":"Oosterhout","given":"J. J.","non-dropping-particle":"Van","parse-names":false,"suffix":""},{"dropping-particle":"","family":"Imran","given":"D.","non-dropping-particle":"","parse-names":false,"suffix":""},{"dropping-particle":"","family":"Basri","given":"H.","non-dropping-particle":"","parse-names":false,"suffix":""},{"dropping-particle":"","family":"Mayxay","given":"M.","non-dropping-particle":"","parse-names":false,"suffix":""},{"dropping-particle":"","family":"Dance","given":"D.","non-dropping-particle":"","parse-names":false,"suffix":""},{"dropping-particle":"","family":"Phimmasone","given":"P.","non-dropping-particle":"","parse-names":false,"suffix":""},{"dropping-particle":"","family":"Rattanavong","given":"S.","non-dropping-particle":"","parse-names":false,"suffix":""},{"dropping-particle":"","family":"Lalloo","given":"D. G.","non-dropping-particle":"","parse-names":false,"suffix":""},{"dropping-particle":"","family":"Day","given":"J. N.","non-dropping-particle":"","parse-names":false,"suffix":""}],"container-title":"New England Journal of Medicine","id":"ITEM-2","issue":"6","issued":{"date-parts":[["2016"]]},"page":"543-554","title":"Adjunctive dexamethasone in HIV-associated cryptococcal meningitis","type":"article-journal","volume":"374"},"uris":["http://www.mendeley.com/documents/?uuid=79f918bb-877e-3509-afc8-327f14de240f"]},{"id":"ITEM-3","itemData":{"DOI":"10.1093/cid/ciz454","ISSN":"1058-4838","abstract":"In Malawi, 236 participants from the Advancing Cryptococcal Meningitis Treatment for Africa trial were followed for 12 months. The trial outcomes reported at 10 weeks were sustained to 1 year. One-week amphotericin B plus flucytosine was associated with the lowest 1 year mortality (27.5% [95% confidence interval, 16.3 to 44.1]).","author":[{"dropping-particle":"","family":"Kanyama","given":"Cecilia","non-dropping-particle":"","parse-names":false,"suffix":""},{"dropping-particle":"","family":"Molloy","given":"Síle F","non-dropping-particle":"","parse-names":false,"suffix":""},{"dropping-particle":"","family":"Chan","given":"Adrienne K","non-dropping-particle":"","parse-names":false,"suffix":""},{"dropping-particle":"","family":"Lupiya","given":"Duncan","non-dropping-particle":"","parse-names":false,"suffix":""},{"dropping-particle":"","family":"Chawinga","given":"Chimwemwe","non-dropping-particle":"","parse-names":false,"suffix":""},{"dropping-particle":"","family":"Adams","given":"Jack","non-dropping-particle":"","parse-names":false,"suffix":""},{"dropping-particle":"","family":"Bright","given":"Philip","non-dropping-particle":"","parse-names":false,"suffix":""},{"dropping-particle":"","family":"Lalloo","given":"David G","non-dropping-particle":"","parse-names":false,"suffix":""},{"dropping-particle":"","family":"Heyderman","given":"Robert S","non-dropping-particle":"","parse-names":false,"suffix":""},{"dropping-particle":"","family":"Lortholary","given":"Olivier","non-dropping-particle":"","parse-names":false,"suffix":""},{"dropping-particle":"","family":"Jaffar","given":"Shabbar","non-dropping-particle":"","parse-names":false,"suffix":""},{"dropping-particle":"","family":"Loyse","given":"Angela","non-dropping-particle":"","parse-names":false,"suffix":""},{"dropping-particle":"","family":"Oosterhout","given":"Joep J","non-dropping-particle":"van","parse-names":false,"suffix":""},{"dropping-particle":"","family":"Hosseinipour","given":"Mina C","non-dropping-particle":"","parse-names":false,"suffix":""},{"dropping-particle":"","family":"Harrison","given":"Thomas S","non-dropping-particle":"","parse-names":false,"suffix":""}],"container-title":"Clinical Infectious Diseases","id":"ITEM-3","issued":{"date-parts":[["2019","6","1"]]},"title":"One-year Mortality Outcomes From the Advancing Cryptococcal Meningitis Treatment for Africa Trial of Cryptococcal Meningitis Treatment in Malawi","type":"article-journal"},"uris":["http://www.mendeley.com/documents/?uuid=9ee44dd4-cac3-3a06-960d-e044f47ca53f"]},{"id":"ITEM-4","itemData":{"DOI":"10.1016/j.jinf.2010.03.007","ISSN":"01634453","abstract":"Cryptococcal meningitis (CM) is a major cause of mortality in HIV-infected patients in much of the world, causing an estimated 504,000 deaths annually in sub-Saharan Africa alone (1). Despite rapid scale-up of antiretroviral therapy (ART) coverage in South Africa, the burden of CM is still high, because ART coverage is barely keeping pace with the number of new HIV-infected patients developing stage IV disease (2). As access to ART expands, increasing numbers of patients are presenting with CM after initiating ART, and CM has emerged as a major cause of morbidity and mortality in African ART programmes (3). Little data is available regarding the presentation and clinical features of CM in patients on ART, and evidence is conflicting on whether short-term outcomes are better in those already on ART at presentation when compared to ART-naïve patients (4-6). We therefore examined these issues in a cohort of patients presenting with CM in Cape Town. The study was performed at GF Jooste Hospital, a public-sector adult referral hospital serving a population of 1.3 million. Cryptococcus is the commonest cause of meningitis at the hospital, accounting for 63% of microbiologically confirmed cases (7). All patients presenting with laboratory confirmed CM between 1 st January 2007 and 31 st December 2008 were prospectively identified, and clinical and laboratory data were collected with approval from the Research Ethics Committee of the University of Cape Town. Patients were classified according to whether they were taking ART at initial presentation, and the primary end-point of in-hospital mortality was recorded for all patients. Observatory 7925 joejarvis@doctors.net.uk, tel: +27 (0)21 650 6987, fax: +27 (0)21 650 6963. Author's contributions JNJ conceptualized and designed the study, collected and analyzed the data and drafted the manuscript. GM and TSH provided critical input and helped redraft the manuscript into its final form.","author":[{"dropping-particle":"","family":"Jarvis","given":"Joseph N.","non-dropping-particle":"","parse-names":false,"suffix":""},{"dropping-particle":"","family":"Meintjes","given":"Graeme","non-dropping-particle":"","parse-names":false,"suffix":""},{"dropping-particle":"","family":"Harrison","given":"Thomas S.","non-dropping-particle":"","parse-names":false,"suffix":""}],"container-title":"Journal of Infection","id":"ITEM-4","issue":"6","issued":{"date-parts":[["2010"]]},"page":"496-498","title":"Outcomes of cryptococcal meningitis in antiretroviral naïve and experienced patients in South Africa","type":"article-journal","volume":"60"},"uris":["http://www.mendeley.com/documents/?uuid=b8168bfc-9282-4370-8b3a-f66c19491b40"]},{"id":"ITEM-5","itemData":{"DOI":"10.1097/QAI.0b013e318183181e","ISSN":"15254135","abstract":"OBJECTIVE: The objective of this study was to evaluate outcomes among adults with a first episode of cryptococcal meningitis (CM), comparing those on highly active antiretroviral therapy (HAART) with those not on HAART. METHODS: We conducted a prospective cohort study among HIV-infected adults (aged 18 years and older) with a first episode of CM at the Princess Marina Hospital, in Gaborone, Botswana. The proportions surviving to discharge were compared. Logistic regression was used to evaluate the relationship between HAART use and risk of death in the hospital, adjusting for potential confounders. RESULTS: Ninety-two patients [median CD4 41 cells/mm (interquartile range 22-85)] were included, 26 of whom were on HAART at the time that they developed CM. The in-hospital mortality was lower among those on HAART {2 of 26 (8%) vs 14 of 66 (21%); odds ratio = 0.36 [95% confidence interval (CI) 0.09 to 1.49]}, and this result was statistically significant after adjustment for male sex and tuberculosis [adjusted odds ratio = 0.19 (95% CI 0.04 to 1.00)]. CONCLUSIONS: HAART use at the time of a first admission with CM is associated with decreased risk of death during the acute phase of disease. Reasons for this association should be explored.","author":[{"dropping-particle":"","family":"Bisson","given":"Gregory P.","non-dropping-particle":"","parse-names":false,"suffix":""},{"dropping-particle":"","family":"Nthobatsong","given":"Rudo","non-dropping-particle":"","parse-names":false,"suffix":""},{"dropping-particle":"","family":"Thakur","given":"Rameshwari","non-dropping-particle":"","parse-names":false,"suffix":""},{"dropping-particle":"","family":"Lesetedi","given":"Gloria","non-dropping-particle":"","parse-names":false,"suffix":""},{"dropping-particle":"","family":"Vinekar","given":"Kavita","non-dropping-particle":"","parse-names":false,"suffix":""},{"dropping-particle":"","family":"Tebas","given":"Pablo","non-dropping-particle":"","parse-names":false,"suffix":""},{"dropping-particle":"","family":"Bennett","given":"John E.","non-dropping-particle":"","parse-names":false,"suffix":""},{"dropping-particle":"","family":"Gluckman","given":"Stephen","non-dropping-particle":"","parse-names":false,"suffix":""},{"dropping-particle":"","family":"Gaolathe","given":"Tendani","non-dropping-particle":"","parse-names":false,"suffix":""},{"dropping-particle":"","family":"MacGregor","given":"Rob R.","non-dropping-particle":"","parse-names":false,"suffix":""}],"container-title":"Journal of Acquired Immune Deficiency Syndromes","id":"ITEM-5","issue":"2","issued":{"date-parts":[["2008"]]},"page":"227-229","title":"The use of HAART is associated with decreased risk of death during initial treatment of cryptococcal meningitis in adults in Botswana","type":"article-journal","volume":"49"},"uris":["http://www.mendeley.com/documents/?uuid=30e99aa7-5dba-499a-9e29-faed33bba7b9"]},{"id":"ITEM-6","itemData":{"DOI":"10.1093/ofid/ofy267","ISSN":"23288957","abstract":"Background Cryptococcal meningitis (CM) causes 10%-20% of HIV-related deaths in Africa. Due to limited access to liposomal amphotericin and flucytosine, most African treatment guidelines recommend amphotericin B deoxycholate (AmB-d) plus high-dose fluconazole; outcomes with this treatment regimen in routine care settings have not been well described. Methods Electronic national death registry data and computerized medical records were used to retrospectively collect demographic, laboratory, and 1-year outcome data from all patients with CM between 2012 and 2014 at Botswana's main referral hospital, when recommended treatment for CM was AmB-d 1 mg/kg/d plus fluconazole 800 mg/d for 14 days. Cumulative survival was estimated at 2 weeks, 10 weeks, and 1 year. Results There were 283 episodes of CM among 236 individuals; 69% (163/236) were male, and the median age was 36 years. All patients were HIV-infected, with a median CD4 count of 39 cells/mm3. Two hundred fifteen person-years of follow-up data were captured for the 236 CM patients. Complete outcome data were available for 233 patients (99%) at 2 weeks, 224 patients (95%) at 10 weeks, and 219 patients (93%) at 1 year. Cumulative mortality was 26% (95% confidence interval [CI], 20%-32%) at 2 weeks, 50% (95% CI, 43%-57%) at 10 weeks, and 65% (95% CI, 58%-71%) at 1 year. Conclusions Mortality rates following HIV-associated CM treated with AmB-d and fluconazole in a routine health care setting in Botswana were very high. The findings highlight the inadequacies of current antifungal treatments for HIV-associated CM and underscore the difficulties of administering and monitoring intravenous amphotericin B deoxycholate therapy in resource-poor settings.","author":[{"dropping-particle":"","family":"Patel","given":"Raju K.K.","non-dropping-particle":"","parse-names":false,"suffix":""},{"dropping-particle":"","family":"Leeme","given":"Tshepo","non-dropping-particle":"","parse-names":false,"suffix":""},{"dropping-particle":"","family":"Azzo","given":"Caitlin","non-dropping-particle":"","parse-names":false,"suffix":""},{"dropping-particle":"","family":"Tlhako","given":"Nametso","non-dropping-particle":"","parse-names":false,"suffix":""},{"dropping-particle":"","family":"Tsholo","given":"Katlego","non-dropping-particle":"","parse-names":false,"suffix":""},{"dropping-particle":"","family":"Tawanana","given":"Ephraim O.","non-dropping-particle":"","parse-names":false,"suffix":""},{"dropping-particle":"","family":"Molefi","given":"Mooketsi","non-dropping-particle":"","parse-names":false,"suffix":""},{"dropping-particle":"","family":"Mosepele","given":"Mosepele","non-dropping-particle":"","parse-names":false,"suffix":""},{"dropping-particle":"","family":"Lawrence","given":"David S.","non-dropping-particle":"","parse-names":false,"suffix":""},{"dropping-particle":"","family":"Mokomane","given":"Margaret","non-dropping-particle":"","parse-names":false,"suffix":""},{"dropping-particle":"","family":"Tenforde","given":"Mark W.","non-dropping-particle":"","parse-names":false,"suffix":""},{"dropping-particle":"","family":"Jarvis","given":"Joseph N.","non-dropping-particle":"","parse-names":false,"suffix":""}],"container-title":"Open Forum Infectious Diseases","id":"ITEM-6","issue":"11","issued":{"date-parts":[["2018"]]},"title":"High mortality in HIV-associated cryptococcal meningitis patients treated with amphotericin B-based therapy under routine care conditions in Africa","type":"article-journal","volume":"5"},"uris":["http://www.mendeley.com/documents/?uuid=1b740ae5-d520-4e8e-9822-d13a7b398a3d"]}],"mendeley":{"formattedCitation":"[5,10–14]","plainTextFormattedCitation":"[5,10–14]","previouslyFormattedCitation":"[5,10–14]"},"properties":{"noteIndex":0},"schema":"https://github.com/citation-style-language/schema/raw/master/csl-citation.json"}</w:instrText>
      </w:r>
      <w:r>
        <w:rPr>
          <w:rFonts w:cstheme="minorHAnsi"/>
        </w:rPr>
        <w:fldChar w:fldCharType="separate"/>
      </w:r>
      <w:r w:rsidR="000B3F5E" w:rsidRPr="000B3F5E">
        <w:rPr>
          <w:rFonts w:cstheme="minorHAnsi"/>
          <w:noProof/>
        </w:rPr>
        <w:t>[5,10–14]</w:t>
      </w:r>
      <w:r>
        <w:rPr>
          <w:rFonts w:cstheme="minorHAnsi"/>
        </w:rPr>
        <w:fldChar w:fldCharType="end"/>
      </w:r>
      <w:r w:rsidR="007E57A7">
        <w:rPr>
          <w:rFonts w:cstheme="minorHAnsi"/>
        </w:rPr>
        <w:t>.</w:t>
      </w:r>
      <w:r>
        <w:rPr>
          <w:rFonts w:cstheme="minorHAnsi"/>
        </w:rPr>
        <w:t xml:space="preserve"> One limited study from Botswana including only 26 ART-experienced participants reported 8% in-hospital mortality among ART-experienced cryptococcal meningitis patients versus 21% among ART-</w:t>
      </w:r>
      <w:r w:rsidR="007E57A7">
        <w:rPr>
          <w:rFonts w:cstheme="minorHAnsi"/>
        </w:rPr>
        <w:t xml:space="preserve">naïve </w:t>
      </w:r>
      <w:r>
        <w:rPr>
          <w:rFonts w:cstheme="minorHAnsi"/>
        </w:rPr>
        <w:fldChar w:fldCharType="begin" w:fldLock="1"/>
      </w:r>
      <w:r w:rsidR="00444401">
        <w:rPr>
          <w:rFonts w:cstheme="minorHAnsi"/>
        </w:rPr>
        <w:instrText>ADDIN CSL_CITATION {"citationItems":[{"id":"ITEM-1","itemData":{"DOI":"10.1097/QAI.0b013e318183181e","ISSN":"15254135","abstract":"OBJECTIVE: The objective of this study was to evaluate outcomes among adults with a first episode of cryptococcal meningitis (CM), comparing those on highly active antiretroviral therapy (HAART) with those not on HAART. METHODS: We conducted a prospective cohort study among HIV-infected adults (aged 18 years and older) with a first episode of CM at the Princess Marina Hospital, in Gaborone, Botswana. The proportions surviving to discharge were compared. Logistic regression was used to evaluate the relationship between HAART use and risk of death in the hospital, adjusting for potential confounders. RESULTS: Ninety-two patients [median CD4 41 cells/mm (interquartile range 22-85)] were included, 26 of whom were on HAART at the time that they developed CM. The in-hospital mortality was lower among those on HAART {2 of 26 (8%) vs 14 of 66 (21%); odds ratio = 0.36 [95% confidence interval (CI) 0.09 to 1.49]}, and this result was statistically significant after adjustment for male sex and tuberculosis [adjusted odds ratio = 0.19 (95% CI 0.04 to 1.00)]. CONCLUSIONS: HAART use at the time of a first admission with CM is associated with decreased risk of death during the acute phase of disease. Reasons for this association should be explored.","author":[{"dropping-particle":"","family":"Bisson","given":"Gregory P.","non-dropping-particle":"","parse-names":false,"suffix":""},{"dropping-particle":"","family":"Nthobatsong","given":"Rudo","non-dropping-particle":"","parse-names":false,"suffix":""},{"dropping-particle":"","family":"Thakur","given":"Rameshwari","non-dropping-particle":"","parse-names":false,"suffix":""},{"dropping-particle":"","family":"Lesetedi","given":"Gloria","non-dropping-particle":"","parse-names":false,"suffix":""},{"dropping-particle":"","family":"Vinekar","given":"Kavita","non-dropping-particle":"","parse-names":false,"suffix":""},{"dropping-particle":"","family":"Tebas","given":"Pablo","non-dropping-particle":"","parse-names":false,"suffix":""},{"dropping-particle":"","family":"Bennett","given":"John E.","non-dropping-particle":"","parse-names":false,"suffix":""},{"dropping-particle":"","family":"Gluckman","given":"Stephen","non-dropping-particle":"","parse-names":false,"suffix":""},{"dropping-particle":"","family":"Gaolathe","given":"Tendani","non-dropping-particle":"","parse-names":false,"suffix":""},{"dropping-particle":"","family":"MacGregor","given":"Rob R.","non-dropping-particle":"","parse-names":false,"suffix":""}],"container-title":"Journal of Acquired Immune Deficiency Syndromes","id":"ITEM-1","issue":"2","issued":{"date-parts":[["2008"]]},"page":"227-229","title":"The use of HAART is associated with decreased risk of death during initial treatment of cryptococcal meningitis in adults in Botswana","type":"article-journal","volume":"49"},"uris":["http://www.mendeley.com/documents/?uuid=30e99aa7-5dba-499a-9e29-faed33bba7b9"]}],"mendeley":{"formattedCitation":"[13]","plainTextFormattedCitation":"[13]","previouslyFormattedCitation":"[13]"},"properties":{"noteIndex":0},"schema":"https://github.com/citation-style-language/schema/raw/master/csl-citation.json"}</w:instrText>
      </w:r>
      <w:r>
        <w:rPr>
          <w:rFonts w:cstheme="minorHAnsi"/>
        </w:rPr>
        <w:fldChar w:fldCharType="separate"/>
      </w:r>
      <w:r w:rsidR="000B3F5E" w:rsidRPr="000B3F5E">
        <w:rPr>
          <w:rFonts w:cstheme="minorHAnsi"/>
          <w:noProof/>
        </w:rPr>
        <w:t>[13]</w:t>
      </w:r>
      <w:r>
        <w:rPr>
          <w:rFonts w:cstheme="minorHAnsi"/>
        </w:rPr>
        <w:fldChar w:fldCharType="end"/>
      </w:r>
      <w:r w:rsidR="007E57A7">
        <w:rPr>
          <w:rFonts w:cstheme="minorHAnsi"/>
        </w:rPr>
        <w:t>.</w:t>
      </w:r>
      <w:r>
        <w:rPr>
          <w:rFonts w:cstheme="minorHAnsi"/>
        </w:rPr>
        <w:t xml:space="preserve"> However, a subsequent larger study at the same hospital including 81 other ART-experienced cryptococcal meningitis patients, found no difference in acute mortality between ART-experienced (28%) and ART-naïve individuals (26%). The larger study found higher one-year mortality in the ART-experienced group, possibly indicating ongoing ART treatment failure or defaulting in this population</w:t>
      </w:r>
      <w:r w:rsidR="007E57A7">
        <w:rPr>
          <w:rFonts w:cstheme="minorHAnsi"/>
        </w:rPr>
        <w:t xml:space="preserve"> </w:t>
      </w:r>
      <w:r>
        <w:rPr>
          <w:rFonts w:cstheme="minorHAnsi"/>
        </w:rPr>
        <w:fldChar w:fldCharType="begin" w:fldLock="1"/>
      </w:r>
      <w:r w:rsidR="00444401">
        <w:rPr>
          <w:rFonts w:cstheme="minorHAnsi"/>
        </w:rPr>
        <w:instrText>ADDIN CSL_CITATION {"citationItems":[{"id":"ITEM-1","itemData":{"DOI":"10.1093/ofid/ofy267","ISSN":"23288957","abstract":"Background Cryptococcal meningitis (CM) causes 10%-20% of HIV-related deaths in Africa. Due to limited access to liposomal amphotericin and flucytosine, most African treatment guidelines recommend amphotericin B deoxycholate (AmB-d) plus high-dose fluconazole; outcomes with this treatment regimen in routine care settings have not been well described. Methods Electronic national death registry data and computerized medical records were used to retrospectively collect demographic, laboratory, and 1-year outcome data from all patients with CM between 2012 and 2014 at Botswana's main referral hospital, when recommended treatment for CM was AmB-d 1 mg/kg/d plus fluconazole 800 mg/d for 14 days. Cumulative survival was estimated at 2 weeks, 10 weeks, and 1 year. Results There were 283 episodes of CM among 236 individuals; 69% (163/236) were male, and the median age was 36 years. All patients were HIV-infected, with a median CD4 count of 39 cells/mm3. Two hundred fifteen person-years of follow-up data were captured for the 236 CM patients. Complete outcome data were available for 233 patients (99%) at 2 weeks, 224 patients (95%) at 10 weeks, and 219 patients (93%) at 1 year. Cumulative mortality was 26% (95% confidence interval [CI], 20%-32%) at 2 weeks, 50% (95% CI, 43%-57%) at 10 weeks, and 65% (95% CI, 58%-71%) at 1 year. Conclusions Mortality rates following HIV-associated CM treated with AmB-d and fluconazole in a routine health care setting in Botswana were very high. The findings highlight the inadequacies of current antifungal treatments for HIV-associated CM and underscore the difficulties of administering and monitoring intravenous amphotericin B deoxycholate therapy in resource-poor settings.","author":[{"dropping-particle":"","family":"Patel","given":"Raju K.K.","non-dropping-particle":"","parse-names":false,"suffix":""},{"dropping-particle":"","family":"Leeme","given":"Tshepo","non-dropping-particle":"","parse-names":false,"suffix":""},{"dropping-particle":"","family":"Azzo","given":"Caitlin","non-dropping-particle":"","parse-names":false,"suffix":""},{"dropping-particle":"","family":"Tlhako","given":"Nametso","non-dropping-particle":"","parse-names":false,"suffix":""},{"dropping-particle":"","family":"Tsholo","given":"Katlego","non-dropping-particle":"","parse-names":false,"suffix":""},{"dropping-particle":"","family":"Tawanana","given":"Ephraim O.","non-dropping-particle":"","parse-names":false,"suffix":""},{"dropping-particle":"","family":"Molefi","given":"Mooketsi","non-dropping-particle":"","parse-names":false,"suffix":""},{"dropping-particle":"","family":"Mosepele","given":"Mosepele","non-dropping-particle":"","parse-names":false,"suffix":""},{"dropping-particle":"","family":"Lawrence","given":"David S.","non-dropping-particle":"","parse-names":false,"suffix":""},{"dropping-particle":"","family":"Mokomane","given":"Margaret","non-dropping-particle":"","parse-names":false,"suffix":""},{"dropping-particle":"","family":"Tenforde","given":"Mark W.","non-dropping-particle":"","parse-names":false,"suffix":""},{"dropping-particle":"","family":"Jarvis","given":"Joseph N.","non-dropping-particle":"","parse-names":false,"suffix":""}],"container-title":"Open Forum Infectious Diseases","id":"ITEM-1","issue":"11","issued":{"date-parts":[["2018"]]},"title":"High mortality in HIV-associated cryptococcal meningitis patients treated with amphotericin B-based therapy under routine care conditions in Africa","type":"article-journal","volume":"5"},"uris":["http://www.mendeley.com/documents/?uuid=1b740ae5-d520-4e8e-9822-d13a7b398a3d"]}],"mendeley":{"formattedCitation":"[14]","plainTextFormattedCitation":"[14]","previouslyFormattedCitation":"[14]"},"properties":{"noteIndex":0},"schema":"https://github.com/citation-style-language/schema/raw/master/csl-citation.json"}</w:instrText>
      </w:r>
      <w:r>
        <w:rPr>
          <w:rFonts w:cstheme="minorHAnsi"/>
        </w:rPr>
        <w:fldChar w:fldCharType="separate"/>
      </w:r>
      <w:r w:rsidR="000B3F5E" w:rsidRPr="000B3F5E">
        <w:rPr>
          <w:rFonts w:cstheme="minorHAnsi"/>
          <w:noProof/>
        </w:rPr>
        <w:t>[14]</w:t>
      </w:r>
      <w:r>
        <w:rPr>
          <w:rFonts w:cstheme="minorHAnsi"/>
        </w:rPr>
        <w:fldChar w:fldCharType="end"/>
      </w:r>
      <w:r w:rsidR="007E57A7">
        <w:rPr>
          <w:rFonts w:cstheme="minorHAnsi"/>
        </w:rPr>
        <w:t>.</w:t>
      </w:r>
      <w:r>
        <w:rPr>
          <w:rFonts w:cstheme="minorHAnsi"/>
        </w:rPr>
        <w:t xml:space="preserve"> However, no such difference was found during long-term follow up within the ACTA trial</w:t>
      </w:r>
      <w:r w:rsidR="007E57A7">
        <w:rPr>
          <w:rFonts w:cstheme="minorHAnsi"/>
        </w:rPr>
        <w:t xml:space="preserve"> </w:t>
      </w:r>
      <w:r>
        <w:rPr>
          <w:rFonts w:cstheme="minorHAnsi"/>
        </w:rPr>
        <w:fldChar w:fldCharType="begin" w:fldLock="1"/>
      </w:r>
      <w:r w:rsidR="00444401">
        <w:rPr>
          <w:rFonts w:cstheme="minorHAnsi"/>
        </w:rPr>
        <w:instrText>ADDIN CSL_CITATION {"citationItems":[{"id":"ITEM-1","itemData":{"DOI":"10.1093/cid/ciz454","ISSN":"1058-4838","abstract":"In Malawi, 236 participants from the Advancing Cryptococcal Meningitis Treatment for Africa trial were followed for 12 months. The trial outcomes reported at 10 weeks were sustained to 1 year. One-week amphotericin B plus flucytosine was associated with the lowest 1 year mortality (27.5% [95% confidence interval, 16.3 to 44.1]).","author":[{"dropping-particle":"","family":"Kanyama","given":"Cecilia","non-dropping-particle":"","parse-names":false,"suffix":""},{"dropping-particle":"","family":"Molloy","given":"Síle F","non-dropping-particle":"","parse-names":false,"suffix":""},{"dropping-particle":"","family":"Chan","given":"Adrienne K","non-dropping-particle":"","parse-names":false,"suffix":""},{"dropping-particle":"","family":"Lupiya","given":"Duncan","non-dropping-particle":"","parse-names":false,"suffix":""},{"dropping-particle":"","family":"Chawinga","given":"Chimwemwe","non-dropping-particle":"","parse-names":false,"suffix":""},{"dropping-particle":"","family":"Adams","given":"Jack","non-dropping-particle":"","parse-names":false,"suffix":""},{"dropping-particle":"","family":"Bright","given":"Philip","non-dropping-particle":"","parse-names":false,"suffix":""},{"dropping-particle":"","family":"Lalloo","given":"David G","non-dropping-particle":"","parse-names":false,"suffix":""},{"dropping-particle":"","family":"Heyderman","given":"Robert S","non-dropping-particle":"","parse-names":false,"suffix":""},{"dropping-particle":"","family":"Lortholary","given":"Olivier","non-dropping-particle":"","parse-names":false,"suffix":""},{"dropping-particle":"","family":"Jaffar","given":"Shabbar","non-dropping-particle":"","parse-names":false,"suffix":""},{"dropping-particle":"","family":"Loyse","given":"Angela","non-dropping-particle":"","parse-names":false,"suffix":""},{"dropping-particle":"","family":"Oosterhout","given":"Joep J","non-dropping-particle":"van","parse-names":false,"suffix":""},{"dropping-particle":"","family":"Hosseinipour","given":"Mina C","non-dropping-particle":"","parse-names":false,"suffix":""},{"dropping-particle":"","family":"Harrison","given":"Thomas S","non-dropping-particle":"","parse-names":false,"suffix":""}],"container-title":"Clinical Infectious Diseases","id":"ITEM-1","issued":{"date-parts":[["2019","6","1"]]},"title":"One-year Mortality Outcomes From the Advancing Cryptococcal Meningitis Treatment for Africa Trial of Cryptococcal Meningitis Treatment in Malawi","type":"article-journal"},"uris":["http://www.mendeley.com/documents/?uuid=9ee44dd4-cac3-3a06-960d-e044f47ca53f"]}],"mendeley":{"formattedCitation":"[11]","plainTextFormattedCitation":"[11]","previouslyFormattedCitation":"[11]"},"properties":{"noteIndex":0},"schema":"https://github.com/citation-style-language/schema/raw/master/csl-citation.json"}</w:instrText>
      </w:r>
      <w:r>
        <w:rPr>
          <w:rFonts w:cstheme="minorHAnsi"/>
        </w:rPr>
        <w:fldChar w:fldCharType="separate"/>
      </w:r>
      <w:r w:rsidR="000B3F5E" w:rsidRPr="000B3F5E">
        <w:rPr>
          <w:rFonts w:cstheme="minorHAnsi"/>
          <w:noProof/>
        </w:rPr>
        <w:t>[11]</w:t>
      </w:r>
      <w:r>
        <w:rPr>
          <w:rFonts w:cstheme="minorHAnsi"/>
        </w:rPr>
        <w:fldChar w:fldCharType="end"/>
      </w:r>
      <w:r w:rsidR="007E57A7">
        <w:rPr>
          <w:rFonts w:cstheme="minorHAnsi"/>
        </w:rPr>
        <w:t>.</w:t>
      </w:r>
    </w:p>
    <w:p w14:paraId="59E8243A" w14:textId="77777777" w:rsidR="000B574D" w:rsidRDefault="000B574D" w:rsidP="000B574D">
      <w:pPr>
        <w:tabs>
          <w:tab w:val="left" w:pos="1280"/>
        </w:tabs>
        <w:spacing w:line="480" w:lineRule="auto"/>
        <w:jc w:val="both"/>
        <w:rPr>
          <w:rFonts w:cstheme="minorHAnsi"/>
        </w:rPr>
      </w:pPr>
    </w:p>
    <w:p w14:paraId="39C2A401" w14:textId="4E4CE3F4" w:rsidR="000B574D" w:rsidRDefault="000B574D" w:rsidP="000B574D">
      <w:pPr>
        <w:tabs>
          <w:tab w:val="left" w:pos="1280"/>
        </w:tabs>
        <w:spacing w:line="480" w:lineRule="auto"/>
        <w:jc w:val="both"/>
        <w:rPr>
          <w:rFonts w:cstheme="minorHAnsi"/>
        </w:rPr>
      </w:pPr>
      <w:r>
        <w:rPr>
          <w:rFonts w:cstheme="minorHAnsi"/>
        </w:rPr>
        <w:t xml:space="preserve">Given the marked heterogeneity in the ART-experienced population, Rhein et al. in Uganda performed </w:t>
      </w:r>
      <w:r w:rsidR="00CA4E43">
        <w:rPr>
          <w:rFonts w:cstheme="minorHAnsi"/>
        </w:rPr>
        <w:t xml:space="preserve">a secondary </w:t>
      </w:r>
      <w:r>
        <w:rPr>
          <w:rFonts w:cstheme="minorHAnsi"/>
        </w:rPr>
        <w:t>analysis of an adjunctive sertraline trial compar</w:t>
      </w:r>
      <w:r w:rsidR="00CA4E43">
        <w:rPr>
          <w:rFonts w:cstheme="minorHAnsi"/>
        </w:rPr>
        <w:t>ing</w:t>
      </w:r>
      <w:r>
        <w:rPr>
          <w:rFonts w:cstheme="minorHAnsi"/>
        </w:rPr>
        <w:t xml:space="preserve"> outcomes among patients who were ART naïve (n=324), who had initiated, restarted or switched ART in the last 14 days (n=51), or who had received ART for over 14 days (n=230)</w:t>
      </w:r>
      <w:r w:rsidR="007E57A7">
        <w:rPr>
          <w:rFonts w:cstheme="minorHAnsi"/>
        </w:rPr>
        <w:t xml:space="preserve"> </w:t>
      </w:r>
      <w:r>
        <w:rPr>
          <w:rFonts w:cstheme="minorHAnsi"/>
        </w:rPr>
        <w:fldChar w:fldCharType="begin" w:fldLock="1"/>
      </w:r>
      <w:r w:rsidR="00444401">
        <w:rPr>
          <w:rFonts w:cstheme="minorHAnsi"/>
        </w:rPr>
        <w:instrText>ADDIN CSL_CITATION {"citationItems":[{"id":"ITEM-1","itemData":{"DOI":"10.1093/ofid/ofy122","abstract":"Background: Cryptococcal meningitis (CM) remains a major cause of HIV-related mortality in Africa. Increased antiretroviral therapy (ART) availability coupled with a lack of pre-ART cryptococcal antigen screening has led to a greater proportion of patients developing CM after initiating ART. Despite this changing epidemiology, data regarding CM in patients already receiving ART are lacking. We compared the clinical presentation and outcomes in ART-naive and ART-experienced Ugandans. Methods: We enrolled a prospective cohort of 165 HIV-infected persons with cryptococcosis in Kampala, Uganda from Aug 2013 to Aug 2014. Subjects were classified by ART status, the timing of ART initiation, and previous CM history. The primary endpoint was 2-week mortality. Statistical comparisons were made with Kruskal-Wallis or Fisher's Exact tests. Results: 87% (144/165) of subjects presented with their first episode of CM whereas 13% (21/165) had a previous history of CM. Of those with first CM episode, 40% (58/144) were receiving ART at presentation, having initiated ART a median of 110 (IQR, 20-519) days prior to CM diagnosis. Those receiving ART had higher CD4 (median 32 (IQR, 10-73) vs 12 (IQR, 6-39) cells/mcL; p=.02) and lower CSF fungal burdens (median 4.0 (IQR, 2.5-4.9) vs 4.8 (IQR, 3.9-5.6) log&lt;inf&gt;10&lt;/inf&gt; CFU/mL CSF; p&lt;.001). 55% (32/58) had initiated ART within the last 4 months, and 22% (13/58) initiated ART within the last 14 days. Persons starting ART &lt;4 months prior were more likely to present with altered mental status (44% vs 19% with GCS&lt;15, p=.05) despite having lower CSF fungal burdens (median 3.7 (2.3-4.3) vs 4.5 (3.4-5.1) log&lt;inf&gt;10&lt;/inf&gt; CFU/mL; p=.04) compared to those initiating ART &gt;4 months prior to CM diagnosis. CSF WBC did not differ. The 2-week mortality was significantly higher in those on ART for &lt;14 days (54%) compared to those on ART for 15 days to 4 months (16%; p=.05), &gt;4 months (12%; p=.01), or ART-naive (24%). CM presenting after &gt;4months on ART was an indication of virologic failure. Conclusions: The occurrence of CM after initiating ART is now common in Africa. Although these patients have higher CD4 counts and lower fungal burdens, outcomes do not appear to be improved. Patients developing CM within 14 days of initiating ART are at a higher risk of death. Immune recovery in the setting of a CNS infection is detrimental, and management of this population requires future study. Implementing pre-ART cryptococcal antigen screening woul…","author":[{"dropping-particle":"","family":"Rhein","given":"Joshua","non-dropping-particle":"","parse-names":false,"suffix":""},{"dropping-particle":"","family":"Hullsiek","given":"Kathy H","non-dropping-particle":"","parse-names":false,"suffix":""},{"dropping-particle":"","family":"Evans","given":"Emily E","non-dropping-particle":"","parse-names":false,"suffix":""},{"dropping-particle":"","family":"Tugume","given":"Lillian","non-dropping-particle":"","parse-names":false,"suffix":""},{"dropping-particle":"","family":"Nuwagira","given":"Edwin","non-dropping-particle":"","parse-names":false,"suffix":""},{"dropping-particle":"","family":"Ssebambulidde","given":"Kenneth","non-dropping-particle":"","parse-names":false,"suffix":""},{"dropping-particle":"","family":"Kiggundu","given":"Reuben","non-dropping-particle":"","parse-names":false,"suffix":""},{"dropping-particle":"","family":"Mpoza","given":"Edward","non-dropping-particle":"","parse-names":false,"suffix":""},{"dropping-particle":"","family":"Musubire","given":"Abdu K","non-dropping-particle":"","parse-names":false,"suffix":""},{"dropping-particle":"","family":"Bangdiwala","given":"Ananta S","non-dropping-particle":"","parse-names":false,"suffix":""},{"dropping-particle":"","family":"Bahr","given":"Nathan C","non-dropping-particle":"","parse-names":false,"suffix":""},{"dropping-particle":"","family":"Williams","given":"Darlisha A","non-dropping-particle":"","parse-names":false,"suffix":""},{"dropping-particle":"","family":"Abassi","given":"Mahsa","non-dropping-particle":"","parse-names":false,"suffix":""},{"dropping-particle":"","family":"Muzoora","given":"Conrad","non-dropping-particle":"","parse-names":false,"suffix":""},{"dropping-particle":"","family":"Meya","given":"David B","non-dropping-particle":"","parse-names":false,"suffix":""},{"dropping-particle":"","family":"Boulware","given":"David R","non-dropping-particle":"","parse-names":false,"suffix":""},{"dropping-particle":"","family":"Nabeta","given":"Henry W","non-dropping-particle":"","parse-names":false,"suffix":""},{"dropping-particle":"","family":"Ndyetukira","given":"Jane Francis","non-dropping-particle":"","parse-names":false,"suffix":""},{"dropping-particle":"","family":"Ahimbisibwe","given":"Cynthia","non-dropping-particle":"","parse-names":false,"suffix":""},{"dropping-particle":"","family":"Kugonza","given":"Florence","non-dropping-particle":"","parse-names":false,"suffix":""},{"dropping-particle":"","family":"Namuju","given":"Carolyne","non-dropping-particle":"","parse-names":false,"suffix":""},{"dropping-particle":"","family":"Sadiq","given":"Alisat","non-dropping-particle":"","parse-names":false,"suffix":""},{"dropping-particle":"","family":"Namudde","given":"Alice","non-dropping-particle":"","parse-names":false,"suffix":""},{"dropping-particle":"","family":"Mwesigye","given":"James","non-dropping-particle":"","parse-names":false,"suffix":""},{"dropping-particle":"","family":"Kandole","given":"Tadeo Kiiza","non-dropping-particle":"","parse-names":false,"suffix":""},{"dropping-particle":"","family":"Kirumira","given":"Paul","non-dropping-particle":"","parse-names":false,"suffix":""},{"dropping-particle":"","family":"Okirwoth","given":"Michael","non-dropping-particle":"","parse-names":false,"suffix":""},{"dropping-particle":"","family":"Akampurira","given":"Andrew","non-dropping-particle":"","parse-names":false,"suffix":""},{"dropping-particle":"","family":"Luggya","given":"Tony","non-dropping-particle":"","parse-names":false,"suffix":""},{"dropping-particle":"","family":"Kaboggoza","given":"Julian","non-dropping-particle":"","parse-names":false,"suffix":""},{"dropping-particle":"","family":"Laker","given":"Eva","non-dropping-particle":"","parse-names":false,"suffix":""},{"dropping-particle":"","family":"Atwine","given":"Leo","non-dropping-particle":"","parse-names":false,"suffix":""},{"dropping-particle":"","family":"Muganzi","given":"Davis","non-dropping-particle":"","parse-names":false,"suffix":""},{"dropping-particle":"","family":"Velamakanni","given":"Sruti S","non-dropping-particle":"","parse-names":false,"suffix":""},{"dropping-particle":"","family":"Jawed","given":"Bilal","non-dropping-particle":"","parse-names":false,"suffix":""},{"dropping-particle":"","family":"Pastick","given":"Katelyn","non-dropping-particle":"","parse-names":false,"suffix":""},{"dropping-particle":"","family":"Merry","given":"Matthew","non-dropping-particle":"","parse-names":false,"suffix":""},{"dropping-particle":"","family":"Stadelman","given":"Anna","non-dropping-particle":"","parse-names":false,"suffix":""},{"dropping-particle":"","family":"Flynn","given":"Andrew","non-dropping-particle":"","parse-names":false,"suffix":""},{"dropping-particle":"","family":"Fujita","given":"A Wendy","non-dropping-particle":"","parse-names":false,"suffix":""},{"dropping-particle":"","family":"Mukaremera","given":"Liliane","non-dropping-particle":"","parse-names":false,"suffix":""},{"dropping-particle":"","family":"Lofgren","given":"Sarah M","non-dropping-particle":"","parse-names":false,"suffix":""},{"dropping-particle":"","family":"Morawski","given":"Bozena M","non-dropping-particle":"","parse-names":false,"suffix":""},{"dropping-particle":"","family":"Taseera","given":"Kabanda","non-dropping-particle":"","parse-names":false,"suffix":""},{"dropping-particle":"","family":"Nielsen","given":"Kirsten","non-dropping-particle":"","parse-names":false,"suffix":""},{"dropping-particle":"","family":"Bohjanen","given":"Paul R","non-dropping-particle":"","parse-names":false,"suffix":""},{"dropping-particle":"","family":"Kambugu","given":"Andrew","non-dropping-particle":"","parse-names":false,"suffix":""}],"container-title":"Open Forum Infectious Diseases","id":"ITEM-1","issue":"8","issued":{"date-parts":[["2018"]]},"page":"1-7","title":"Detrimental Outcomes of Unmasking Cryptococcal Meningitis With Recent ART Initiation","type":"article-journal","volume":"5"},"uris":["http://www.mendeley.com/documents/?uuid=b013a66c-f257-48af-8b1f-dc02db7fcd39"]}],"mendeley":{"formattedCitation":"[15]","plainTextFormattedCitation":"[15]","previouslyFormattedCitation":"[15]"},"properties":{"noteIndex":0},"schema":"https://github.com/citation-style-language/schema/raw/master/csl-citation.json"}</w:instrText>
      </w:r>
      <w:r>
        <w:rPr>
          <w:rFonts w:cstheme="minorHAnsi"/>
        </w:rPr>
        <w:fldChar w:fldCharType="separate"/>
      </w:r>
      <w:r w:rsidR="000B3F5E" w:rsidRPr="000B3F5E">
        <w:rPr>
          <w:rFonts w:cstheme="minorHAnsi"/>
          <w:noProof/>
        </w:rPr>
        <w:t>[15]</w:t>
      </w:r>
      <w:r>
        <w:rPr>
          <w:rFonts w:cstheme="minorHAnsi"/>
        </w:rPr>
        <w:fldChar w:fldCharType="end"/>
      </w:r>
      <w:r w:rsidR="007E57A7">
        <w:rPr>
          <w:rFonts w:cstheme="minorHAnsi"/>
        </w:rPr>
        <w:t>.</w:t>
      </w:r>
      <w:r>
        <w:rPr>
          <w:rFonts w:cstheme="minorHAnsi"/>
        </w:rPr>
        <w:t xml:space="preserve"> Although 2-week mortality was similar between ART</w:t>
      </w:r>
      <w:r w:rsidR="004D33C6">
        <w:rPr>
          <w:rFonts w:cstheme="minorHAnsi"/>
        </w:rPr>
        <w:t>-</w:t>
      </w:r>
      <w:r>
        <w:rPr>
          <w:rFonts w:cstheme="minorHAnsi"/>
        </w:rPr>
        <w:t xml:space="preserve">naïve and ART-experienced patients overall, 2.5-fold higher mortality was observed among ART-experienced patients who had initiated ART within the previous 14 days (47% vs 19% in patients on ART for 15 days to 6 months, p&lt;0.01). These patients likely had subclinical </w:t>
      </w:r>
      <w:r w:rsidR="00A267FE">
        <w:rPr>
          <w:rFonts w:cstheme="minorHAnsi"/>
        </w:rPr>
        <w:t xml:space="preserve">cryptococcal meningitis </w:t>
      </w:r>
      <w:r>
        <w:rPr>
          <w:rFonts w:cstheme="minorHAnsi"/>
        </w:rPr>
        <w:t>when ART was initiated, with early immune recovery resulting in an exaggerated central nervous system inflammatory response and fatal unmasking immune reconstitution inflammatory syndrome (IRIS</w:t>
      </w:r>
      <w:r w:rsidR="007E57A7">
        <w:rPr>
          <w:rFonts w:cstheme="minorHAnsi"/>
        </w:rPr>
        <w:t>)</w:t>
      </w:r>
      <w:r>
        <w:rPr>
          <w:rFonts w:cstheme="minorHAnsi"/>
        </w:rPr>
        <w:fldChar w:fldCharType="begin" w:fldLock="1"/>
      </w:r>
      <w:r w:rsidR="00444401">
        <w:rPr>
          <w:rFonts w:cstheme="minorHAnsi"/>
        </w:rPr>
        <w:instrText>ADDIN CSL_CITATION {"citationItems":[{"id":"ITEM-1","itemData":{"DOI":"10.1056/NEJMoa1509024","ISSN":"15334406","abstract":"BACKGROUND: Cryptococcal meningitis associated with human immunodeficiency virus (HIV) infection causes more than 600,000 deaths each year worldwide. Treatment has changed little in 20 years, and there are no imminent new anticryptococcal agents. The use of adjuvant glucocorticoids reduces mortality among patients with other forms of meningitis in some populations, but their use is untested in patients with cryptococcal meningitis. METHODS: In this double-blind, randomized, placebo-controlled trial, we recruited adult patients with HIV-associated cryptococcal meningitis in Vietnam, Thailand, Indonesia, Laos, Uganda, and Malawi. All the patients received either dexamethasone or placebo for 6 weeks, along with combination antifungal therapy with amphotericin B and fluconazole. RESULTS: The trial was stopped for safety reasons after the enrollment of 451 patients. Mortality was 47% in the dexamethasone group and 41% in the placebo group by 10 weeks (hazard ratio in the dexamethasone group, 1.11; 95% confidence interval [CI], 0.84 to 1.47; P = 0.45) and 57% and 49%, respectively, by 6 months (hazard ratio, 1.18; 95% CI, 0.91 to 1.53; P = 0.20). The percentage of patients with disability at 10 weeks was higher in the dexamethasone group than in the placebo group, with 13% versus 25% having a prespecified good outcome (odds ratio, 0.42; 95% CI, 0.25 to 0.69; P&lt;0.001). Clinical adverse events were more common in the dexamethasone group than in the placebo group (667 vs. 494 events, P = 0.01), with more patients in the dexamethasone group having grade 3 or 4 infection (48 vs. 25 patients, P = 0.003), renal events (22 vs. 7, P = 0.004), and cardiac events (8 vs. 0, P = 0.004). Fungal clearance in cerebrospinal fluid was slower in the dexamethasone group. Results were consistent across Asian and African sites. CONCLUSIONS: Dexamethasone did not reduce mortality among patients with HIV-associated cryptococcal meningitis and was associated with more adverse events and disability than was placebo.","author":[{"dropping-particle":"","family":"Beardsley","given":"J.","non-dropping-particle":"","parse-names":false,"suffix":""},{"dropping-particle":"","family":"Wolbers","given":"M.","non-dropping-particle":"","parse-names":false,"suffix":""},{"dropping-particle":"","family":"Kibengo","given":"F. M.","non-dropping-particle":"","parse-names":false,"suffix":""},{"dropping-particle":"","family":"Ggayi","given":"A. B.M.","non-dropping-particle":"","parse-names":false,"suffix":""},{"dropping-particle":"","family":"Kamali","given":"A.","non-dropping-particle":"","parse-names":false,"suffix":""},{"dropping-particle":"","family":"Cuc","given":"N. T.K.","non-dropping-particle":"","parse-names":false,"suffix":""},{"dropping-particle":"","family":"Binh","given":"T. Q.","non-dropping-particle":"","parse-names":false,"suffix":""},{"dropping-particle":"","family":"Chau","given":"N. V.V.","non-dropping-particle":"","parse-names":false,"suffix":""},{"dropping-particle":"","family":"Farrar","given":"J.","non-dropping-particle":"","parse-names":false,"suffix":""},{"dropping-particle":"","family":"Merson","given":"L.","non-dropping-particle":"","parse-names":false,"suffix":""},{"dropping-particle":"","family":"Phuong","given":"L.","non-dropping-particle":"","parse-names":false,"suffix":""},{"dropping-particle":"","family":"Thwaites","given":"G.","non-dropping-particle":"","parse-names":false,"suffix":""},{"dropping-particle":"","family":"Kinh","given":"N.","non-dropping-particle":"Van","parse-names":false,"suffix":""},{"dropping-particle":"","family":"Thuy","given":"P. T.","non-dropping-particle":"","parse-names":false,"suffix":""},{"dropping-particle":"","family":"Chierakul","given":"W.","non-dropping-particle":"","parse-names":false,"suffix":""},{"dropping-particle":"","family":"Siriboon","given":"S.","non-dropping-particle":"","parse-names":false,"suffix":""},{"dropping-particle":"","family":"Thiansukhon","given":"E.","non-dropping-particle":"","parse-names":false,"suffix":""},{"dropping-particle":"","family":"Onsanit","given":"S.","non-dropping-particle":"","parse-names":false,"suffix":""},{"dropping-particle":"","family":"Supphamongkholchaikul","given":"W.","non-dropping-particle":"","parse-names":false,"suffix":""},{"dropping-particle":"","family":"Chan","given":"A. K.","non-dropping-particle":"","parse-names":false,"suffix":""},{"dropping-particle":"","family":"Heyderman","given":"R.","non-dropping-particle":"","parse-names":false,"suffix":""},{"dropping-particle":"","family":"Mwinjiwa","given":"E.","non-dropping-particle":"","parse-names":false,"suffix":""},{"dropping-particle":"","family":"Oosterhout","given":"J. J.","non-dropping-particle":"Van","parse-names":false,"suffix":""},{"dropping-particle":"","family":"Imran","given":"D.","non-dropping-particle":"","parse-names":false,"suffix":""},{"dropping-particle":"","family":"Basri","given":"H.","non-dropping-particle":"","parse-names":false,"suffix":""},{"dropping-particle":"","family":"Mayxay","given":"M.","non-dropping-particle":"","parse-names":false,"suffix":""},{"dropping-particle":"","family":"Dance","given":"D.","non-dropping-particle":"","parse-names":false,"suffix":""},{"dropping-particle":"","family":"Phimmasone","given":"P.","non-dropping-particle":"","parse-names":false,"suffix":""},{"dropping-particle":"","family":"Rattanavong","given":"S.","non-dropping-particle":"","parse-names":false,"suffix":""},{"dropping-particle":"","family":"Lalloo","given":"D. G.","non-dropping-particle":"","parse-names":false,"suffix":""},{"dropping-particle":"","family":"Day","given":"J. N.","non-dropping-particle":"","parse-names":false,"suffix":""}],"container-title":"New England Journal of Medicine","id":"ITEM-1","issue":"6","issued":{"date-parts":[["2016"]]},"page":"543-554","title":"Adjunctive dexamethasone in HIV-associated cryptococcal meningitis","type":"article-journal","volume":"374"},"uris":["http://www.mendeley.com/documents/?uuid=79f918bb-877e-3509-afc8-327f14de240f"]},{"id":"ITEM-2","itemData":{"DOI":"10.1093/ofid/ofy122","abstract":"Background: Cryptococcal meningitis (CM) remains a major cause of HIV-related mortality in Africa. Increased antiretroviral therapy (ART) availability coupled with a lack of pre-ART cryptococcal antigen screening has led to a greater proportion of patients developing CM after initiating ART. Despite this changing epidemiology, data regarding CM in patients already receiving ART are lacking. We compared the clinical presentation and outcomes in ART-naive and ART-experienced Ugandans. Methods: We enrolled a prospective cohort of 165 HIV-infected persons with cryptococcosis in Kampala, Uganda from Aug 2013 to Aug 2014. Subjects were classified by ART status, the timing of ART initiation, and previous CM history. The primary endpoint was 2-week mortality. Statistical comparisons were made with Kruskal-Wallis or Fisher's Exact tests. Results: 87% (144/165) of subjects presented with their first episode of CM whereas 13% (21/165) had a previous history of CM. Of those with first CM episode, 40% (58/144) were receiving ART at presentation, having initiated ART a median of 110 (IQR, 20-519) days prior to CM diagnosis. Those receiving ART had higher CD4 (median 32 (IQR, 10-73) vs 12 (IQR, 6-39) cells/mcL; p=.02) and lower CSF fungal burdens (median 4.0 (IQR, 2.5-4.9) vs 4.8 (IQR, 3.9-5.6) log&lt;inf&gt;10&lt;/inf&gt; CFU/mL CSF; p&lt;.001). 55% (32/58) had initiated ART within the last 4 months, and 22% (13/58) initiated ART within the last 14 days. Persons starting ART &lt;4 months prior were more likely to present with altered mental status (44% vs 19% with GCS&lt;15, p=.05) despite having lower CSF fungal burdens (median 3.7 (2.3-4.3) vs 4.5 (3.4-5.1) log&lt;inf&gt;10&lt;/inf&gt; CFU/mL; p=.04) compared to those initiating ART &gt;4 months prior to CM diagnosis. CSF WBC did not differ. The 2-week mortality was significantly higher in those on ART for &lt;14 days (54%) compared to those on ART for 15 days to 4 months (16%; p=.05), &gt;4 months (12%; p=.01), or ART-naive (24%). CM presenting after &gt;4months on ART was an indication of virologic failure. Conclusions: The occurrence of CM after initiating ART is now common in Africa. Although these patients have higher CD4 counts and lower fungal burdens, outcomes do not appear to be improved. Patients developing CM within 14 days of initiating ART are at a higher risk of death. Immune recovery in the setting of a CNS infection is detrimental, and management of this population requires future study. Implementing pre-ART cryptococcal antigen screening woul…","author":[{"dropping-particle":"","family":"Rhein","given":"Joshua","non-dropping-particle":"","parse-names":false,"suffix":""},{"dropping-particle":"","family":"Hullsiek","given":"Kathy H","non-dropping-particle":"","parse-names":false,"suffix":""},{"dropping-particle":"","family":"Evans","given":"Emily E","non-dropping-particle":"","parse-names":false,"suffix":""},{"dropping-particle":"","family":"Tugume","given":"Lillian","non-dropping-particle":"","parse-names":false,"suffix":""},{"dropping-particle":"","family":"Nuwagira","given":"Edwin","non-dropping-particle":"","parse-names":false,"suffix":""},{"dropping-particle":"","family":"Ssebambulidde","given":"Kenneth","non-dropping-particle":"","parse-names":false,"suffix":""},{"dropping-particle":"","family":"Kiggundu","given":"Reuben","non-dropping-particle":"","parse-names":false,"suffix":""},{"dropping-particle":"","family":"Mpoza","given":"Edward","non-dropping-particle":"","parse-names":false,"suffix":""},{"dropping-particle":"","family":"Musubire","given":"Abdu K","non-dropping-particle":"","parse-names":false,"suffix":""},{"dropping-particle":"","family":"Bangdiwala","given":"Ananta S","non-dropping-particle":"","parse-names":false,"suffix":""},{"dropping-particle":"","family":"Bahr","given":"Nathan C","non-dropping-particle":"","parse-names":false,"suffix":""},{"dropping-particle":"","family":"Williams","given":"Darlisha A","non-dropping-particle":"","parse-names":false,"suffix":""},{"dropping-particle":"","family":"Abassi","given":"Mahsa","non-dropping-particle":"","parse-names":false,"suffix":""},{"dropping-particle":"","family":"Muzoora","given":"Conrad","non-dropping-particle":"","parse-names":false,"suffix":""},{"dropping-particle":"","family":"Meya","given":"David B","non-dropping-particle":"","parse-names":false,"suffix":""},{"dropping-particle":"","family":"Boulware","given":"David R","non-dropping-particle":"","parse-names":false,"suffix":""},{"dropping-particle":"","family":"Nabeta","given":"Henry W","non-dropping-particle":"","parse-names":false,"suffix":""},{"dropping-particle":"","family":"Ndyetukira","given":"Jane Francis","non-dropping-particle":"","parse-names":false,"suffix":""},{"dropping-particle":"","family":"Ahimbisibwe","given":"Cynthia","non-dropping-particle":"","parse-names":false,"suffix":""},{"dropping-particle":"","family":"Kugonza","given":"Florence","non-dropping-particle":"","parse-names":false,"suffix":""},{"dropping-particle":"","family":"Namuju","given":"Carolyne","non-dropping-particle":"","parse-names":false,"suffix":""},{"dropping-particle":"","family":"Sadiq","given":"Alisat","non-dropping-particle":"","parse-names":false,"suffix":""},{"dropping-particle":"","family":"Namudde","given":"Alice","non-dropping-particle":"","parse-names":false,"suffix":""},{"dropping-particle":"","family":"Mwesigye","given":"James","non-dropping-particle":"","parse-names":false,"suffix":""},{"dropping-particle":"","family":"Kandole","given":"Tadeo Kiiza","non-dropping-particle":"","parse-names":false,"suffix":""},{"dropping-particle":"","family":"Kirumira","given":"Paul","non-dropping-particle":"","parse-names":false,"suffix":""},{"dropping-particle":"","family":"Okirwoth","given":"Michael","non-dropping-particle":"","parse-names":false,"suffix":""},{"dropping-particle":"","family":"Akampurira","given":"Andrew","non-dropping-particle":"","parse-names":false,"suffix":""},{"dropping-particle":"","family":"Luggya","given":"Tony","non-dropping-particle":"","parse-names":false,"suffix":""},{"dropping-particle":"","family":"Kaboggoza","given":"Julian","non-dropping-particle":"","parse-names":false,"suffix":""},{"dropping-particle":"","family":"Laker","given":"Eva","non-dropping-particle":"","parse-names":false,"suffix":""},{"dropping-particle":"","family":"Atwine","given":"Leo","non-dropping-particle":"","parse-names":false,"suffix":""},{"dropping-particle":"","family":"Muganzi","given":"Davis","non-dropping-particle":"","parse-names":false,"suffix":""},{"dropping-particle":"","family":"Velamakanni","given":"Sruti S","non-dropping-particle":"","parse-names":false,"suffix":""},{"dropping-particle":"","family":"Jawed","given":"Bilal","non-dropping-particle":"","parse-names":false,"suffix":""},{"dropping-particle":"","family":"Pastick","given":"Katelyn","non-dropping-particle":"","parse-names":false,"suffix":""},{"dropping-particle":"","family":"Merry","given":"Matthew","non-dropping-particle":"","parse-names":false,"suffix":""},{"dropping-particle":"","family":"Stadelman","given":"Anna","non-dropping-particle":"","parse-names":false,"suffix":""},{"dropping-particle":"","family":"Flynn","given":"Andrew","non-dropping-particle":"","parse-names":false,"suffix":""},{"dropping-particle":"","family":"Fujita","given":"A Wendy","non-dropping-particle":"","parse-names":false,"suffix":""},{"dropping-particle":"","family":"Mukaremera","given":"Liliane","non-dropping-particle":"","parse-names":false,"suffix":""},{"dropping-particle":"","family":"Lofgren","given":"Sarah M","non-dropping-particle":"","parse-names":false,"suffix":""},{"dropping-particle":"","family":"Morawski","given":"Bozena M","non-dropping-particle":"","parse-names":false,"suffix":""},{"dropping-particle":"","family":"Taseera","given":"Kabanda","non-dropping-particle":"","parse-names":false,"suffix":""},{"dropping-particle":"","family":"Nielsen","given":"Kirsten","non-dropping-particle":"","parse-names":false,"suffix":""},{"dropping-particle":"","family":"Bohjanen","given":"Paul R","non-dropping-particle":"","parse-names":false,"suffix":""},{"dropping-particle":"","family":"Kambugu","given":"Andrew","non-dropping-particle":"","parse-names":false,"suffix":""}],"container-title":"Open Forum Infectious Diseases","id":"ITEM-2","issue":"8","issued":{"date-parts":[["2018"]]},"page":"1-7","title":"Detrimental Outcomes of Unmasking Cryptococcal Meningitis With Recent ART Initiation","type":"article-journal","volume":"5"},"uris":["http://www.mendeley.com/documents/?uuid=b013a66c-f257-48af-8b1f-dc02db7fcd39"]}],"mendeley":{"formattedCitation":"[10,15]","plainTextFormattedCitation":"[10,15]","previouslyFormattedCitation":"[10,15]"},"properties":{"noteIndex":0},"schema":"https://github.com/citation-style-language/schema/raw/master/csl-citation.json"}</w:instrText>
      </w:r>
      <w:r>
        <w:rPr>
          <w:rFonts w:cstheme="minorHAnsi"/>
        </w:rPr>
        <w:fldChar w:fldCharType="separate"/>
      </w:r>
      <w:r w:rsidR="000B3F5E" w:rsidRPr="000B3F5E">
        <w:rPr>
          <w:rFonts w:cstheme="minorHAnsi"/>
          <w:noProof/>
        </w:rPr>
        <w:t>[10,15]</w:t>
      </w:r>
      <w:r>
        <w:rPr>
          <w:rFonts w:cstheme="minorHAnsi"/>
        </w:rPr>
        <w:fldChar w:fldCharType="end"/>
      </w:r>
      <w:r>
        <w:rPr>
          <w:rFonts w:cstheme="minorHAnsi"/>
        </w:rPr>
        <w:t>.</w:t>
      </w:r>
      <w:r w:rsidR="00C824D0">
        <w:rPr>
          <w:rFonts w:cstheme="minorHAnsi"/>
        </w:rPr>
        <w:t xml:space="preserve"> </w:t>
      </w:r>
      <w:r>
        <w:rPr>
          <w:rFonts w:cstheme="minorHAnsi"/>
        </w:rPr>
        <w:t>These findings of excess mortality with unmasking IRIS require further confirmation.</w:t>
      </w:r>
    </w:p>
    <w:p w14:paraId="7B1A9985" w14:textId="77777777" w:rsidR="000B574D" w:rsidRDefault="000B574D" w:rsidP="000B574D">
      <w:pPr>
        <w:tabs>
          <w:tab w:val="left" w:pos="1280"/>
        </w:tabs>
        <w:spacing w:line="480" w:lineRule="auto"/>
        <w:jc w:val="both"/>
        <w:rPr>
          <w:rFonts w:cstheme="minorHAnsi"/>
        </w:rPr>
      </w:pPr>
    </w:p>
    <w:p w14:paraId="46807761" w14:textId="77777777" w:rsidR="000B574D" w:rsidRDefault="000B574D" w:rsidP="000B574D">
      <w:pPr>
        <w:tabs>
          <w:tab w:val="left" w:pos="1280"/>
        </w:tabs>
        <w:spacing w:line="480" w:lineRule="auto"/>
        <w:jc w:val="both"/>
        <w:rPr>
          <w:rFonts w:cstheme="minorHAnsi"/>
        </w:rPr>
      </w:pPr>
    </w:p>
    <w:p w14:paraId="4970AC04" w14:textId="77777777" w:rsidR="000B574D" w:rsidRDefault="000B574D" w:rsidP="000B574D">
      <w:pPr>
        <w:tabs>
          <w:tab w:val="left" w:pos="1280"/>
        </w:tabs>
        <w:spacing w:line="480" w:lineRule="auto"/>
        <w:jc w:val="both"/>
        <w:rPr>
          <w:rFonts w:cstheme="minorHAnsi"/>
        </w:rPr>
      </w:pPr>
      <w:r>
        <w:rPr>
          <w:rFonts w:cstheme="minorHAnsi"/>
        </w:rPr>
        <w:lastRenderedPageBreak/>
        <w:t xml:space="preserve">There are currently no data to guide ART management in ART-experienced cryptococcal patients. </w:t>
      </w:r>
      <w:proofErr w:type="gramStart"/>
      <w:r>
        <w:rPr>
          <w:rFonts w:cstheme="minorHAnsi"/>
        </w:rPr>
        <w:t>In particular, addressing</w:t>
      </w:r>
      <w:proofErr w:type="gramEnd"/>
      <w:r>
        <w:rPr>
          <w:rFonts w:cstheme="minorHAnsi"/>
        </w:rPr>
        <w:t xml:space="preserve"> whether 1) ART should be continued or temporarily interrupted in patients presenting with suspected unmasking IRIS, 2) optimal timing and choice of ART regimen for re-initiation if withdrawn due to non-adherence, and 3) when failing ART regimens should be switched. In the absence of clear evidence, our pragmatic consensus-based approach, meant to provide interim guidance pending controlled trials, is as follows:</w:t>
      </w:r>
    </w:p>
    <w:p w14:paraId="0283DEE3" w14:textId="30779A16" w:rsidR="000B574D" w:rsidRDefault="000B574D" w:rsidP="000B574D">
      <w:pPr>
        <w:pStyle w:val="ListParagraph"/>
        <w:numPr>
          <w:ilvl w:val="0"/>
          <w:numId w:val="7"/>
        </w:numPr>
        <w:tabs>
          <w:tab w:val="left" w:pos="1280"/>
        </w:tabs>
        <w:spacing w:line="480" w:lineRule="auto"/>
        <w:jc w:val="both"/>
        <w:rPr>
          <w:rFonts w:cstheme="minorHAnsi"/>
        </w:rPr>
      </w:pPr>
      <w:r>
        <w:rPr>
          <w:rFonts w:cstheme="minorHAnsi"/>
        </w:rPr>
        <w:t>We recommend that the balance of risks favours discontinuing ART in patients who are diagnosed with cryptococcal meningitis within 14 days following ART initiation as they are likely to have had active cryptococcal meningitis at ART initiation, and are at high risk of IRIS (which may potentially be abrogated by discontinuing ART at this early stage</w:t>
      </w:r>
      <w:r w:rsidR="008414D2">
        <w:rPr>
          <w:rFonts w:cstheme="minorHAnsi"/>
        </w:rPr>
        <w:t xml:space="preserve"> prior to significant immune reconstitution</w:t>
      </w:r>
      <w:r>
        <w:rPr>
          <w:rFonts w:cstheme="minorHAnsi"/>
        </w:rPr>
        <w:t>). The assumption in these cases is that ART was initiated in the context of active CNS infections. Limited evidence to date suggests increased mortality in these individuals</w:t>
      </w:r>
      <w:r>
        <w:rPr>
          <w:rFonts w:cstheme="minorHAnsi"/>
        </w:rPr>
        <w:fldChar w:fldCharType="begin" w:fldLock="1"/>
      </w:r>
      <w:r w:rsidR="00444401">
        <w:rPr>
          <w:rFonts w:cstheme="minorHAnsi"/>
        </w:rPr>
        <w:instrText>ADDIN CSL_CITATION {"citationItems":[{"id":"ITEM-1","itemData":{"DOI":"10.1093/ofid/ofy122","abstract":"Background: Cryptococcal meningitis (CM) remains a major cause of HIV-related mortality in Africa. Increased antiretroviral therapy (ART) availability coupled with a lack of pre-ART cryptococcal antigen screening has led to a greater proportion of patients developing CM after initiating ART. Despite this changing epidemiology, data regarding CM in patients already receiving ART are lacking. We compared the clinical presentation and outcomes in ART-naive and ART-experienced Ugandans. Methods: We enrolled a prospective cohort of 165 HIV-infected persons with cryptococcosis in Kampala, Uganda from Aug 2013 to Aug 2014. Subjects were classified by ART status, the timing of ART initiation, and previous CM history. The primary endpoint was 2-week mortality. Statistical comparisons were made with Kruskal-Wallis or Fisher's Exact tests. Results: 87% (144/165) of subjects presented with their first episode of CM whereas 13% (21/165) had a previous history of CM. Of those with first CM episode, 40% (58/144) were receiving ART at presentation, having initiated ART a median of 110 (IQR, 20-519) days prior to CM diagnosis. Those receiving ART had higher CD4 (median 32 (IQR, 10-73) vs 12 (IQR, 6-39) cells/mcL; p=.02) and lower CSF fungal burdens (median 4.0 (IQR, 2.5-4.9) vs 4.8 (IQR, 3.9-5.6) log&lt;inf&gt;10&lt;/inf&gt; CFU/mL CSF; p&lt;.001). 55% (32/58) had initiated ART within the last 4 months, and 22% (13/58) initiated ART within the last 14 days. Persons starting ART &lt;4 months prior were more likely to present with altered mental status (44% vs 19% with GCS&lt;15, p=.05) despite having lower CSF fungal burdens (median 3.7 (2.3-4.3) vs 4.5 (3.4-5.1) log&lt;inf&gt;10&lt;/inf&gt; CFU/mL; p=.04) compared to those initiating ART &gt;4 months prior to CM diagnosis. CSF WBC did not differ. The 2-week mortality was significantly higher in those on ART for &lt;14 days (54%) compared to those on ART for 15 days to 4 months (16%; p=.05), &gt;4 months (12%; p=.01), or ART-naive (24%). CM presenting after &gt;4months on ART was an indication of virologic failure. Conclusions: The occurrence of CM after initiating ART is now common in Africa. Although these patients have higher CD4 counts and lower fungal burdens, outcomes do not appear to be improved. Patients developing CM within 14 days of initiating ART are at a higher risk of death. Immune recovery in the setting of a CNS infection is detrimental, and management of this population requires future study. Implementing pre-ART cryptococcal antigen screening woul…","author":[{"dropping-particle":"","family":"Rhein","given":"Joshua","non-dropping-particle":"","parse-names":false,"suffix":""},{"dropping-particle":"","family":"Hullsiek","given":"Kathy H","non-dropping-particle":"","parse-names":false,"suffix":""},{"dropping-particle":"","family":"Evans","given":"Emily E","non-dropping-particle":"","parse-names":false,"suffix":""},{"dropping-particle":"","family":"Tugume","given":"Lillian","non-dropping-particle":"","parse-names":false,"suffix":""},{"dropping-particle":"","family":"Nuwagira","given":"Edwin","non-dropping-particle":"","parse-names":false,"suffix":""},{"dropping-particle":"","family":"Ssebambulidde","given":"Kenneth","non-dropping-particle":"","parse-names":false,"suffix":""},{"dropping-particle":"","family":"Kiggundu","given":"Reuben","non-dropping-particle":"","parse-names":false,"suffix":""},{"dropping-particle":"","family":"Mpoza","given":"Edward","non-dropping-particle":"","parse-names":false,"suffix":""},{"dropping-particle":"","family":"Musubire","given":"Abdu K","non-dropping-particle":"","parse-names":false,"suffix":""},{"dropping-particle":"","family":"Bangdiwala","given":"Ananta S","non-dropping-particle":"","parse-names":false,"suffix":""},{"dropping-particle":"","family":"Bahr","given":"Nathan C","non-dropping-particle":"","parse-names":false,"suffix":""},{"dropping-particle":"","family":"Williams","given":"Darlisha A","non-dropping-particle":"","parse-names":false,"suffix":""},{"dropping-particle":"","family":"Abassi","given":"Mahsa","non-dropping-particle":"","parse-names":false,"suffix":""},{"dropping-particle":"","family":"Muzoora","given":"Conrad","non-dropping-particle":"","parse-names":false,"suffix":""},{"dropping-particle":"","family":"Meya","given":"David B","non-dropping-particle":"","parse-names":false,"suffix":""},{"dropping-particle":"","family":"Boulware","given":"David R","non-dropping-particle":"","parse-names":false,"suffix":""},{"dropping-particle":"","family":"Nabeta","given":"Henry W","non-dropping-particle":"","parse-names":false,"suffix":""},{"dropping-particle":"","family":"Ndyetukira","given":"Jane Francis","non-dropping-particle":"","parse-names":false,"suffix":""},{"dropping-particle":"","family":"Ahimbisibwe","given":"Cynthia","non-dropping-particle":"","parse-names":false,"suffix":""},{"dropping-particle":"","family":"Kugonza","given":"Florence","non-dropping-particle":"","parse-names":false,"suffix":""},{"dropping-particle":"","family":"Namuju","given":"Carolyne","non-dropping-particle":"","parse-names":false,"suffix":""},{"dropping-particle":"","family":"Sadiq","given":"Alisat","non-dropping-particle":"","parse-names":false,"suffix":""},{"dropping-particle":"","family":"Namudde","given":"Alice","non-dropping-particle":"","parse-names":false,"suffix":""},{"dropping-particle":"","family":"Mwesigye","given":"James","non-dropping-particle":"","parse-names":false,"suffix":""},{"dropping-particle":"","family":"Kandole","given":"Tadeo Kiiza","non-dropping-particle":"","parse-names":false,"suffix":""},{"dropping-particle":"","family":"Kirumira","given":"Paul","non-dropping-particle":"","parse-names":false,"suffix":""},{"dropping-particle":"","family":"Okirwoth","given":"Michael","non-dropping-particle":"","parse-names":false,"suffix":""},{"dropping-particle":"","family":"Akampurira","given":"Andrew","non-dropping-particle":"","parse-names":false,"suffix":""},{"dropping-particle":"","family":"Luggya","given":"Tony","non-dropping-particle":"","parse-names":false,"suffix":""},{"dropping-particle":"","family":"Kaboggoza","given":"Julian","non-dropping-particle":"","parse-names":false,"suffix":""},{"dropping-particle":"","family":"Laker","given":"Eva","non-dropping-particle":"","parse-names":false,"suffix":""},{"dropping-particle":"","family":"Atwine","given":"Leo","non-dropping-particle":"","parse-names":false,"suffix":""},{"dropping-particle":"","family":"Muganzi","given":"Davis","non-dropping-particle":"","parse-names":false,"suffix":""},{"dropping-particle":"","family":"Velamakanni","given":"Sruti S","non-dropping-particle":"","parse-names":false,"suffix":""},{"dropping-particle":"","family":"Jawed","given":"Bilal","non-dropping-particle":"","parse-names":false,"suffix":""},{"dropping-particle":"","family":"Pastick","given":"Katelyn","non-dropping-particle":"","parse-names":false,"suffix":""},{"dropping-particle":"","family":"Merry","given":"Matthew","non-dropping-particle":"","parse-names":false,"suffix":""},{"dropping-particle":"","family":"Stadelman","given":"Anna","non-dropping-particle":"","parse-names":false,"suffix":""},{"dropping-particle":"","family":"Flynn","given":"Andrew","non-dropping-particle":"","parse-names":false,"suffix":""},{"dropping-particle":"","family":"Fujita","given":"A Wendy","non-dropping-particle":"","parse-names":false,"suffix":""},{"dropping-particle":"","family":"Mukaremera","given":"Liliane","non-dropping-particle":"","parse-names":false,"suffix":""},{"dropping-particle":"","family":"Lofgren","given":"Sarah M","non-dropping-particle":"","parse-names":false,"suffix":""},{"dropping-particle":"","family":"Morawski","given":"Bozena M","non-dropping-particle":"","parse-names":false,"suffix":""},{"dropping-particle":"","family":"Taseera","given":"Kabanda","non-dropping-particle":"","parse-names":false,"suffix":""},{"dropping-particle":"","family":"Nielsen","given":"Kirsten","non-dropping-particle":"","parse-names":false,"suffix":""},{"dropping-particle":"","family":"Bohjanen","given":"Paul R","non-dropping-particle":"","parse-names":false,"suffix":""},{"dropping-particle":"","family":"Kambugu","given":"Andrew","non-dropping-particle":"","parse-names":false,"suffix":""}],"container-title":"Open Forum Infectious Diseases","id":"ITEM-1","issue":"8","issued":{"date-parts":[["2018"]]},"page":"1-7","title":"Detrimental Outcomes of Unmasking Cryptococcal Meningitis With Recent ART Initiation","type":"article-journal","volume":"5"},"uris":["http://www.mendeley.com/documents/?uuid=b013a66c-f257-48af-8b1f-dc02db7fcd39"]}],"mendeley":{"formattedCitation":"[15]","plainTextFormattedCitation":"[15]","previouslyFormattedCitation":"[15]"},"properties":{"noteIndex":0},"schema":"https://github.com/citation-style-language/schema/raw/master/csl-citation.json"}</w:instrText>
      </w:r>
      <w:r>
        <w:rPr>
          <w:rFonts w:cstheme="minorHAnsi"/>
        </w:rPr>
        <w:fldChar w:fldCharType="separate"/>
      </w:r>
      <w:r w:rsidR="000B3F5E" w:rsidRPr="000B3F5E">
        <w:rPr>
          <w:rFonts w:cstheme="minorHAnsi"/>
          <w:noProof/>
        </w:rPr>
        <w:t>[15]</w:t>
      </w:r>
      <w:r>
        <w:rPr>
          <w:rFonts w:cstheme="minorHAnsi"/>
        </w:rPr>
        <w:fldChar w:fldCharType="end"/>
      </w:r>
      <w:r>
        <w:rPr>
          <w:rFonts w:cstheme="minorHAnsi"/>
        </w:rPr>
        <w:t>. This includes patients who have re-initiated ART or switched regimens in the previous 14 days. Such patients should then be managed as ART-naïve individuals, with appropriate ART re-initiated at 4-6 weeks post initiation of antifungals.</w:t>
      </w:r>
    </w:p>
    <w:p w14:paraId="180A5E3E" w14:textId="4754E398" w:rsidR="000B574D" w:rsidRDefault="000B574D" w:rsidP="000B574D">
      <w:pPr>
        <w:pStyle w:val="ListParagraph"/>
        <w:numPr>
          <w:ilvl w:val="0"/>
          <w:numId w:val="7"/>
        </w:numPr>
        <w:tabs>
          <w:tab w:val="left" w:pos="1280"/>
        </w:tabs>
        <w:spacing w:line="480" w:lineRule="auto"/>
        <w:jc w:val="both"/>
      </w:pPr>
      <w:r>
        <w:t xml:space="preserve">ART should be </w:t>
      </w:r>
      <w:r>
        <w:rPr>
          <w:bCs/>
        </w:rPr>
        <w:t xml:space="preserve">continued in patients </w:t>
      </w:r>
      <w:r>
        <w:t>reporting good adherence to ART for 15 days to 6 months</w:t>
      </w:r>
      <w:r w:rsidR="008414D2">
        <w:t xml:space="preserve">. These patients </w:t>
      </w:r>
      <w:r>
        <w:t xml:space="preserve">may be presenting </w:t>
      </w:r>
      <w:r>
        <w:rPr>
          <w:bCs/>
        </w:rPr>
        <w:t>with possible unmasking IRIS</w:t>
      </w:r>
      <w:r w:rsidR="008414D2">
        <w:rPr>
          <w:bCs/>
        </w:rPr>
        <w:t xml:space="preserve"> or with </w:t>
      </w:r>
      <w:r w:rsidR="008414D2">
        <w:t xml:space="preserve">CNS cryptococcal infections that have developed </w:t>
      </w:r>
      <w:r w:rsidR="008414D2">
        <w:rPr>
          <w:i/>
          <w:iCs/>
        </w:rPr>
        <w:t xml:space="preserve">after </w:t>
      </w:r>
      <w:r w:rsidR="008414D2">
        <w:t>ART initiation in the context of incomplete immune recovery.</w:t>
      </w:r>
      <w:r>
        <w:t xml:space="preserve"> </w:t>
      </w:r>
      <w:r>
        <w:rPr>
          <w:bCs/>
          <w:lang w:val="en-US"/>
        </w:rPr>
        <w:t xml:space="preserve">Factors which </w:t>
      </w:r>
      <w:r>
        <w:rPr>
          <w:bCs/>
        </w:rPr>
        <w:t>favour</w:t>
      </w:r>
      <w:r>
        <w:rPr>
          <w:bCs/>
          <w:lang w:val="en-US"/>
        </w:rPr>
        <w:t xml:space="preserve"> a diagnosis of unmasking IRIS are good ART adherence, low viral load, rise in CD4 count, and low CSF fungal burden</w:t>
      </w:r>
      <w:r w:rsidR="007E57A7">
        <w:rPr>
          <w:bCs/>
          <w:lang w:val="en-US"/>
        </w:rPr>
        <w:t xml:space="preserve"> </w:t>
      </w:r>
      <w:r>
        <w:rPr>
          <w:bCs/>
          <w:lang w:val="en-US"/>
        </w:rPr>
        <w:fldChar w:fldCharType="begin" w:fldLock="1"/>
      </w:r>
      <w:r w:rsidR="00444401">
        <w:rPr>
          <w:bCs/>
          <w:lang w:val="en-US"/>
        </w:rPr>
        <w:instrText>ADDIN CSL_CITATION {"citationItems":[{"id":"ITEM-1","itemData":{"DOI":"10.1016/S1473-3099(10)70170-5","ISSN":"14733099","abstract":"Cryptococcal immune reconstitution inflammatory syndrome (IRIS) may present as a clinical worsening or new presentation of cryptococcal disease after initiation of antiretroviral therapy (ART), and is thought to be caused by recovery of cryptococcus-specific immune responses. We have reviewed reports of cryptococcal IRIS and have developed a consensus case definition specifically for paradoxical crytopcoccal IRIS in patients with HIV-1 and known cryptococcal disease before ART, and a separate definition for incident cryptococcosis developed during ART (termed ART-associated cryptococcosis), for which a proportion of cases are likely to be unmasking cryptococcal IRIS. These structured case definitions are intended to aid design of future clinical, epidemiological, and immunopathological studies of cryptococcal IRIS, to standardise diagnostic criteria, and to facilitate comparisons between studies. As for definitions of tuberculosis-associated IRIS, definitions for cryptococcal IRIS should be regarded as preliminary until further insights into the immunopathology of IRIS permit their refinement. © 2010 Elsevier Ltd.","author":[{"dropping-particle":"","family":"Haddow","given":"Lewis J.","non-dropping-particle":"","parse-names":false,"suffix":""},{"dropping-particle":"","family":"Colebunders","given":"Robert","non-dropping-particle":"","parse-names":false,"suffix":""},{"dropping-particle":"","family":"Meintjes","given":"Graeme","non-dropping-particle":"","parse-names":false,"suffix":""},{"dropping-particle":"","family":"Lawn","given":"Stephen D.","non-dropping-particle":"","parse-names":false,"suffix":""},{"dropping-particle":"","family":"Elliott","given":"Julian H.","non-dropping-particle":"","parse-names":false,"suffix":""},{"dropping-particle":"","family":"Manabe","given":"Yukari C.","non-dropping-particle":"","parse-names":false,"suffix":""},{"dropping-particle":"","family":"Bohjanen","given":"Paul R.","non-dropping-particle":"","parse-names":false,"suffix":""},{"dropping-particle":"","family":"Sungkanuparph","given":"Somnuek","non-dropping-particle":"","parse-names":false,"suffix":""},{"dropping-particle":"","family":"Easterbrook","given":"Philippa J.","non-dropping-particle":"","parse-names":false,"suffix":""},{"dropping-particle":"","family":"French","given":"Martyn A.","non-dropping-particle":"","parse-names":false,"suffix":""},{"dropping-particle":"","family":"Boulware","given":"David R.","non-dropping-particle":"","parse-names":false,"suffix":""}],"container-title":"The Lancet Infectious Diseases","id":"ITEM-1","issue":"11","issued":{"date-parts":[["2010"]]},"page":"791-802","title":"Cryptococcal immune reconstitution inflammatory syndrome in HIV-1-infected individuals: proposed clinical case definitions","type":"article-journal","volume":"10"},"uris":["http://www.mendeley.com/documents/?uuid=95bd6915-8849-4ddd-8c4a-974307db0574"]}],"mendeley":{"formattedCitation":"[16]","plainTextFormattedCitation":"[16]","previouslyFormattedCitation":"[16]"},"properties":{"noteIndex":0},"schema":"https://github.com/citation-style-language/schema/raw/master/csl-citation.json"}</w:instrText>
      </w:r>
      <w:r>
        <w:rPr>
          <w:bCs/>
          <w:lang w:val="en-US"/>
        </w:rPr>
        <w:fldChar w:fldCharType="separate"/>
      </w:r>
      <w:r w:rsidR="000B3F5E" w:rsidRPr="000B3F5E">
        <w:rPr>
          <w:bCs/>
          <w:noProof/>
          <w:lang w:val="en-US"/>
        </w:rPr>
        <w:t>[16]</w:t>
      </w:r>
      <w:r>
        <w:rPr>
          <w:bCs/>
          <w:lang w:val="en-US"/>
        </w:rPr>
        <w:fldChar w:fldCharType="end"/>
      </w:r>
      <w:r w:rsidR="007E57A7">
        <w:rPr>
          <w:bCs/>
          <w:lang w:val="en-US"/>
        </w:rPr>
        <w:t>.</w:t>
      </w:r>
      <w:r>
        <w:rPr>
          <w:lang w:val="en-US"/>
        </w:rPr>
        <w:t xml:space="preserve"> </w:t>
      </w:r>
      <w:r>
        <w:t xml:space="preserve">In </w:t>
      </w:r>
      <w:proofErr w:type="gramStart"/>
      <w:r w:rsidR="008414D2">
        <w:t>all of</w:t>
      </w:r>
      <w:proofErr w:type="gramEnd"/>
      <w:r w:rsidR="008414D2">
        <w:t xml:space="preserve"> </w:t>
      </w:r>
      <w:r>
        <w:t xml:space="preserve">these cases, our opinion is that interrupting ART is </w:t>
      </w:r>
      <w:r>
        <w:lastRenderedPageBreak/>
        <w:t>unlikely to improve the clinical course of cryptococcal meningitis as any reversal in the established ART induced immune restoration and associated IRIS will take days to weeks. Furthermore, stopping ART could place patients at risk for developing drug resistance (if on an NNRTI-based regimen</w:t>
      </w:r>
      <w:r>
        <w:fldChar w:fldCharType="begin" w:fldLock="1"/>
      </w:r>
      <w:r w:rsidR="00444401">
        <w:instrText>ADDIN CSL_CITATION {"citationItems":[{"id":"ITEM-1","itemData":{"DOI":"10.1371/journal.pone.0069266","ISSN":"19326203","abstract":"Background:Non-nucleoside reverse transcriptase inhibitor (NNRTI)-resistant mutants have been shown to emerge after interruption of suppressive NNRTI-based antiretroviral therapy (ART) using routine testing. The aim of this study was to quantify the risk of resistance by sensitive testing and correlate the detection of resistance with NNRTI concentrations after treatment interruption and virologic responses after treatment resumption.Methods:Resistance-associated mutations (RAMs) and NNRTI concentrations were studied in plasma from 132 patients who interrupted suppressive ART within SMART. RAMs were detected by Sanger sequencing, allele-specific PCR, and ultra-deep sequencing. NNRTI concentrations were measured by sensitive high-performance liquid chromatography.Results:Four weeks after NNRTI interruption, 19/31 (61.3%) and 34/39 (87.2%) patients showed measurable nevirapine (&gt;0.25 ng/ml) or efavirenz (&gt;5 ng/ml) concentrations, respectively. Median eight weeks after interruption, 22/131 (16.8%) patients showed ≥1 NNRTI-RAM, including eight patients with NNRTI-RAMs detected only by sensitive testing. The adjusted odds ratio (OR) of NNRTI-RAM detection was 7.62 (95% confidence interval [CI] 1.52, 38.30; p = 0.01) with nevirapine or efavirenz concentrations above vs. below the median measured in the study population. Staggered interruption, whereby nucleos(t)ide reverse transcriptase inhibitors (NRTIs) were continued for median nine days after NNRTI interruption, did not prevent NNRTI-RAMs, but increased detection of NRTI-RAMs (OR 4.25; 95% CI 1.02, 17.77; p = 0.03). After restarting NNRTI-based ART (n = 90), virologic suppression rates &lt;400 copies/ml were 8/13 (61.5%) with NNRTI-RAMs, 7/11 (63.6%) with NRTI-RAMs only, and 51/59 (86.4%) without RAMs. The ORs of re-suppression were 0.18 (95% CI 0.03, 0.89) and 0.17 (95% CI 0.03, 1.15) for patients with NNRTI-RAMs or NRTI-RAMs only respectively vs. those without RAMs (p = 0.04).Conclusions:Detection of resistant mutants in the rebound viremia after interruption of efavirenz- or nevirapine-based ART affects outcomes once these drugs are restarted. Further studies are needed to determine RAM persistence in untreated patients and impact on newer NNRTIs. © 2013 Geretti et al.","author":[{"dropping-particle":"","family":"Geretti","given":"Anna Maria","non-dropping-particle":"","parse-names":false,"suffix":""},{"dropping-particle":"","family":"Fox","given":"Zoe","non-dropping-particle":"","parse-names":false,"suffix":""},{"dropping-particle":"","family":"Johnson","given":"Jeffrey A.","non-dropping-particle":"","parse-names":false,"suffix":""},{"dropping-particle":"","family":"Booth","given":"Clare","non-dropping-particle":"","parse-names":false,"suffix":""},{"dropping-particle":"","family":"Lipscomb","given":"Jonathan","non-dropping-particle":"","parse-names":false,"suffix":""},{"dropping-particle":"","family":"Stuyver","given":"Lieven J.","non-dropping-particle":"","parse-names":false,"suffix":""},{"dropping-particle":"","family":"Tachedjian","given":"Gilda","non-dropping-particle":"","parse-names":false,"suffix":""},{"dropping-particle":"","family":"Baxter","given":"John","non-dropping-particle":"","parse-names":false,"suffix":""},{"dropping-particle":"","family":"Touloumi","given":"Giota","non-dropping-particle":"","parse-names":false,"suffix":""},{"dropping-particle":"","family":"Lehmann","given":"Clara","non-dropping-particle":"","parse-names":false,"suffix":""},{"dropping-particle":"","family":"Owen","given":"Andrew","non-dropping-particle":"","parse-names":false,"suffix":""},{"dropping-particle":"","family":"Phillips","given":"Andrew","non-dropping-particle":"","parse-names":false,"suffix":""}],"container-title":"PLoS ONE","id":"ITEM-1","issue":"7","issued":{"date-parts":[["2013"]]},"page":"6-13","title":"Sensitive Assessment of the Virologic Outcomes of Stopping and Restarting Non-Nucleoside Reverse Transcriptase Inhibitor-Based Antiretroviral Therapy","type":"article-journal","volume":"8"},"uris":["http://www.mendeley.com/documents/?uuid=2f6fa645-e14f-4879-9882-cbbf232477b5"]}],"mendeley":{"formattedCitation":"[17]","plainTextFormattedCitation":"[17]","previouslyFormattedCitation":"[17]"},"properties":{"noteIndex":0},"schema":"https://github.com/citation-style-language/schema/raw/master/csl-citation.json"}</w:instrText>
      </w:r>
      <w:r>
        <w:fldChar w:fldCharType="separate"/>
      </w:r>
      <w:r w:rsidR="000B3F5E" w:rsidRPr="000B3F5E">
        <w:rPr>
          <w:noProof/>
        </w:rPr>
        <w:t>[17]</w:t>
      </w:r>
      <w:r>
        <w:fldChar w:fldCharType="end"/>
      </w:r>
      <w:r>
        <w:t xml:space="preserve"> but much less likely if on dolutegravir based regimen</w:t>
      </w:r>
      <w:r>
        <w:fldChar w:fldCharType="begin" w:fldLock="1"/>
      </w:r>
      <w:r w:rsidR="00444401">
        <w:instrText>ADDIN CSL_CITATION {"citationItems":[{"id":"ITEM-1","itemData":{"ISSN":"16986997","PMID":"25472016","abstract":"Dolutegravir is a novel integrase strand-transfer inhibitor that displays potent in vitro activity and a remarkably different resistance profile. Its robust pharmacokinetic/pharmacodynamic properties - long plasma t1/2, high plasma inhibition quotient, and slow dissociation rate from the integrase complex - suggest it should present a high barrier to resistance development. This has been confirmed in pivotal phase III studies of initial therapy, with none out of 1,118 treated individuals selecting resistance-associated mutations at the integrase or reverse transcriptase. In integrase-naive subjects with virological failure, a rescue intervention with dolutegravir has shown significantly higher rates of virological suppression than raltegravir, as well as significantly lower rates of selection of resistance both at the integrase and against the optimized background. Unexpectedly, a mutation rarely selected in this scenario (R263K) induces a fitness cost that prevents HIV-1 from evading drug pressure, and accumulation of further secondary mutations does not occur and has not been able to compensate the replication capacity deficit in the aftermath of the appearance of a single drug resistance mutation. Therefore, both in vitro and in vivo, it leads the virus to a previously unnoticed evolutionary pathway with low chances to develop resistance to both dolutegravir and other families of antiretrovirals present in the background. This high genetic barrier to resistance development in early stages of antiretroviral treatment can help preserve future treatment options in patients who fail antiretroviral therapy.","author":[{"dropping-particle":"","family":"Llibre","given":"Josep M.","non-dropping-particle":"","parse-names":false,"suffix":""},{"dropping-particle":"","family":"Pulido","given":"Federico","non-dropping-particle":"","parse-names":false,"suffix":""},{"dropping-particle":"","family":"García","given":"Federico","non-dropping-particle":"","parse-names":false,"suffix":""},{"dropping-particle":"","family":"García Deltoro","given":"Miguel","non-dropping-particle":"","parse-names":false,"suffix":""},{"dropping-particle":"","family":"Blanco","given":"José L.","non-dropping-particle":"","parse-names":false,"suffix":""},{"dropping-particle":"","family":"Delgado","given":"Rafael","non-dropping-particle":"","parse-names":false,"suffix":""}],"container-title":"AIDS reviews","id":"ITEM-1","issue":"1","issued":{"date-parts":[["2015"]]},"page":"56-64","title":"Genetic barrier to resistance for dolutegravir","type":"article-journal","volume":"17"},"uris":["http://www.mendeley.com/documents/?uuid=49fdf1ba-0b72-46cb-826f-e6eb90f8e791"]}],"mendeley":{"formattedCitation":"[18]","plainTextFormattedCitation":"[18]","previouslyFormattedCitation":"[18]"},"properties":{"noteIndex":0},"schema":"https://github.com/citation-style-language/schema/raw/master/csl-citation.json"}</w:instrText>
      </w:r>
      <w:r>
        <w:fldChar w:fldCharType="separate"/>
      </w:r>
      <w:r w:rsidR="000B3F5E" w:rsidRPr="000B3F5E">
        <w:rPr>
          <w:noProof/>
        </w:rPr>
        <w:t>[18]</w:t>
      </w:r>
      <w:r>
        <w:fldChar w:fldCharType="end"/>
      </w:r>
      <w:r>
        <w:t>) and other AIDS related complications.</w:t>
      </w:r>
    </w:p>
    <w:p w14:paraId="60CE37B5" w14:textId="256FD7A3" w:rsidR="000B574D" w:rsidRDefault="000B574D" w:rsidP="000B574D">
      <w:pPr>
        <w:pStyle w:val="ListParagraph"/>
        <w:numPr>
          <w:ilvl w:val="0"/>
          <w:numId w:val="7"/>
        </w:numPr>
        <w:tabs>
          <w:tab w:val="left" w:pos="1280"/>
        </w:tabs>
        <w:spacing w:line="480" w:lineRule="auto"/>
        <w:jc w:val="both"/>
        <w:rPr>
          <w:rFonts w:cstheme="minorHAnsi"/>
        </w:rPr>
      </w:pPr>
      <w:r>
        <w:t xml:space="preserve">In patients receiving ART for more than six months, the primary explanation for the development of cryptococcal meningitis is most likely virologic failure with an associated drop in CD4 count </w:t>
      </w:r>
      <w:r w:rsidRPr="00463654">
        <w:rPr>
          <w:rStyle w:val="CommentReference"/>
          <w:rFonts w:cstheme="minorHAnsi"/>
          <w:sz w:val="24"/>
          <w:szCs w:val="24"/>
        </w:rPr>
        <w:t xml:space="preserve">resulting from either sub-optimal </w:t>
      </w:r>
      <w:r>
        <w:t>adherence and/or drug resistance, rather than unmasking IRIS</w:t>
      </w:r>
      <w:r w:rsidR="007E57A7">
        <w:t xml:space="preserve"> </w:t>
      </w:r>
      <w:r>
        <w:fldChar w:fldCharType="begin" w:fldLock="1"/>
      </w:r>
      <w:r w:rsidR="00444401">
        <w:instrText>ADDIN CSL_CITATION {"citationItems":[{"id":"ITEM-1","itemData":{"DOI":"10.1093/ofid/ofy122","abstract":"Background: Cryptococcal meningitis (CM) remains a major cause of HIV-related mortality in Africa. Increased antiretroviral therapy (ART) availability coupled with a lack of pre-ART cryptococcal antigen screening has led to a greater proportion of patients developing CM after initiating ART. Despite this changing epidemiology, data regarding CM in patients already receiving ART are lacking. We compared the clinical presentation and outcomes in ART-naive and ART-experienced Ugandans. Methods: We enrolled a prospective cohort of 165 HIV-infected persons with cryptococcosis in Kampala, Uganda from Aug 2013 to Aug 2014. Subjects were classified by ART status, the timing of ART initiation, and previous CM history. The primary endpoint was 2-week mortality. Statistical comparisons were made with Kruskal-Wallis or Fisher's Exact tests. Results: 87% (144/165) of subjects presented with their first episode of CM whereas 13% (21/165) had a previous history of CM. Of those with first CM episode, 40% (58/144) were receiving ART at presentation, having initiated ART a median of 110 (IQR, 20-519) days prior to CM diagnosis. Those receiving ART had higher CD4 (median 32 (IQR, 10-73) vs 12 (IQR, 6-39) cells/mcL; p=.02) and lower CSF fungal burdens (median 4.0 (IQR, 2.5-4.9) vs 4.8 (IQR, 3.9-5.6) log&lt;inf&gt;10&lt;/inf&gt; CFU/mL CSF; p&lt;.001). 55% (32/58) had initiated ART within the last 4 months, and 22% (13/58) initiated ART within the last 14 days. Persons starting ART &lt;4 months prior were more likely to present with altered mental status (44% vs 19% with GCS&lt;15, p=.05) despite having lower CSF fungal burdens (median 3.7 (2.3-4.3) vs 4.5 (3.4-5.1) log&lt;inf&gt;10&lt;/inf&gt; CFU/mL; p=.04) compared to those initiating ART &gt;4 months prior to CM diagnosis. CSF WBC did not differ. The 2-week mortality was significantly higher in those on ART for &lt;14 days (54%) compared to those on ART for 15 days to 4 months (16%; p=.05), &gt;4 months (12%; p=.01), or ART-naive (24%). CM presenting after &gt;4months on ART was an indication of virologic failure. Conclusions: The occurrence of CM after initiating ART is now common in Africa. Although these patients have higher CD4 counts and lower fungal burdens, outcomes do not appear to be improved. Patients developing CM within 14 days of initiating ART are at a higher risk of death. Immune recovery in the setting of a CNS infection is detrimental, and management of this population requires future study. Implementing pre-ART cryptococcal antigen screening woul…","author":[{"dropping-particle":"","family":"Rhein","given":"Joshua","non-dropping-particle":"","parse-names":false,"suffix":""},{"dropping-particle":"","family":"Hullsiek","given":"Kathy H","non-dropping-particle":"","parse-names":false,"suffix":""},{"dropping-particle":"","family":"Evans","given":"Emily E","non-dropping-particle":"","parse-names":false,"suffix":""},{"dropping-particle":"","family":"Tugume","given":"Lillian","non-dropping-particle":"","parse-names":false,"suffix":""},{"dropping-particle":"","family":"Nuwagira","given":"Edwin","non-dropping-particle":"","parse-names":false,"suffix":""},{"dropping-particle":"","family":"Ssebambulidde","given":"Kenneth","non-dropping-particle":"","parse-names":false,"suffix":""},{"dropping-particle":"","family":"Kiggundu","given":"Reuben","non-dropping-particle":"","parse-names":false,"suffix":""},{"dropping-particle":"","family":"Mpoza","given":"Edward","non-dropping-particle":"","parse-names":false,"suffix":""},{"dropping-particle":"","family":"Musubire","given":"Abdu K","non-dropping-particle":"","parse-names":false,"suffix":""},{"dropping-particle":"","family":"Bangdiwala","given":"Ananta S","non-dropping-particle":"","parse-names":false,"suffix":""},{"dropping-particle":"","family":"Bahr","given":"Nathan C","non-dropping-particle":"","parse-names":false,"suffix":""},{"dropping-particle":"","family":"Williams","given":"Darlisha A","non-dropping-particle":"","parse-names":false,"suffix":""},{"dropping-particle":"","family":"Abassi","given":"Mahsa","non-dropping-particle":"","parse-names":false,"suffix":""},{"dropping-particle":"","family":"Muzoora","given":"Conrad","non-dropping-particle":"","parse-names":false,"suffix":""},{"dropping-particle":"","family":"Meya","given":"David B","non-dropping-particle":"","parse-names":false,"suffix":""},{"dropping-particle":"","family":"Boulware","given":"David R","non-dropping-particle":"","parse-names":false,"suffix":""},{"dropping-particle":"","family":"Nabeta","given":"Henry W","non-dropping-particle":"","parse-names":false,"suffix":""},{"dropping-particle":"","family":"Ndyetukira","given":"Jane Francis","non-dropping-particle":"","parse-names":false,"suffix":""},{"dropping-particle":"","family":"Ahimbisibwe","given":"Cynthia","non-dropping-particle":"","parse-names":false,"suffix":""},{"dropping-particle":"","family":"Kugonza","given":"Florence","non-dropping-particle":"","parse-names":false,"suffix":""},{"dropping-particle":"","family":"Namuju","given":"Carolyne","non-dropping-particle":"","parse-names":false,"suffix":""},{"dropping-particle":"","family":"Sadiq","given":"Alisat","non-dropping-particle":"","parse-names":false,"suffix":""},{"dropping-particle":"","family":"Namudde","given":"Alice","non-dropping-particle":"","parse-names":false,"suffix":""},{"dropping-particle":"","family":"Mwesigye","given":"James","non-dropping-particle":"","parse-names":false,"suffix":""},{"dropping-particle":"","family":"Kandole","given":"Tadeo Kiiza","non-dropping-particle":"","parse-names":false,"suffix":""},{"dropping-particle":"","family":"Kirumira","given":"Paul","non-dropping-particle":"","parse-names":false,"suffix":""},{"dropping-particle":"","family":"Okirwoth","given":"Michael","non-dropping-particle":"","parse-names":false,"suffix":""},{"dropping-particle":"","family":"Akampurira","given":"Andrew","non-dropping-particle":"","parse-names":false,"suffix":""},{"dropping-particle":"","family":"Luggya","given":"Tony","non-dropping-particle":"","parse-names":false,"suffix":""},{"dropping-particle":"","family":"Kaboggoza","given":"Julian","non-dropping-particle":"","parse-names":false,"suffix":""},{"dropping-particle":"","family":"Laker","given":"Eva","non-dropping-particle":"","parse-names":false,"suffix":""},{"dropping-particle":"","family":"Atwine","given":"Leo","non-dropping-particle":"","parse-names":false,"suffix":""},{"dropping-particle":"","family":"Muganzi","given":"Davis","non-dropping-particle":"","parse-names":false,"suffix":""},{"dropping-particle":"","family":"Velamakanni","given":"Sruti S","non-dropping-particle":"","parse-names":false,"suffix":""},{"dropping-particle":"","family":"Jawed","given":"Bilal","non-dropping-particle":"","parse-names":false,"suffix":""},{"dropping-particle":"","family":"Pastick","given":"Katelyn","non-dropping-particle":"","parse-names":false,"suffix":""},{"dropping-particle":"","family":"Merry","given":"Matthew","non-dropping-particle":"","parse-names":false,"suffix":""},{"dropping-particle":"","family":"Stadelman","given":"Anna","non-dropping-particle":"","parse-names":false,"suffix":""},{"dropping-particle":"","family":"Flynn","given":"Andrew","non-dropping-particle":"","parse-names":false,"suffix":""},{"dropping-particle":"","family":"Fujita","given":"A Wendy","non-dropping-particle":"","parse-names":false,"suffix":""},{"dropping-particle":"","family":"Mukaremera","given":"Liliane","non-dropping-particle":"","parse-names":false,"suffix":""},{"dropping-particle":"","family":"Lofgren","given":"Sarah M","non-dropping-particle":"","parse-names":false,"suffix":""},{"dropping-particle":"","family":"Morawski","given":"Bozena M","non-dropping-particle":"","parse-names":false,"suffix":""},{"dropping-particle":"","family":"Taseera","given":"Kabanda","non-dropping-particle":"","parse-names":false,"suffix":""},{"dropping-particle":"","family":"Nielsen","given":"Kirsten","non-dropping-particle":"","parse-names":false,"suffix":""},{"dropping-particle":"","family":"Bohjanen","given":"Paul R","non-dropping-particle":"","parse-names":false,"suffix":""},{"dropping-particle":"","family":"Kambugu","given":"Andrew","non-dropping-particle":"","parse-names":false,"suffix":""}],"container-title":"Open Forum Infectious Diseases","id":"ITEM-1","issue":"8","issued":{"date-parts":[["2018"]]},"page":"1-7","title":"Detrimental Outcomes of Unmasking Cryptococcal Meningitis With Recent ART Initiation","type":"article-journal","volume":"5"},"uris":["http://www.mendeley.com/documents/?uuid=b013a66c-f257-48af-8b1f-dc02db7fcd39"]}],"mendeley":{"formattedCitation":"[15]","plainTextFormattedCitation":"[15]","previouslyFormattedCitation":"[15]"},"properties":{"noteIndex":0},"schema":"https://github.com/citation-style-language/schema/raw/master/csl-citation.json"}</w:instrText>
      </w:r>
      <w:r>
        <w:fldChar w:fldCharType="separate"/>
      </w:r>
      <w:r w:rsidR="000B3F5E" w:rsidRPr="000B3F5E">
        <w:rPr>
          <w:noProof/>
        </w:rPr>
        <w:t>[15]</w:t>
      </w:r>
      <w:r>
        <w:fldChar w:fldCharType="end"/>
      </w:r>
      <w:r w:rsidR="007E57A7">
        <w:t>.</w:t>
      </w:r>
      <w:r>
        <w:t xml:space="preserve"> Another possible explanation is an immuno-virological discordant response to ART, although this is uncommon. A good adherence history and prompt viral load measurement could help discriminate, although accurately assessing adherence is challenging and unreliable. If point of care or rapid viral load testing is available and shows viral suppression, we recommend continuation of ART. In those with demonstrated virologic failure, or in whom rapid viral load testing cannot be performed, we advise that ART be discontinued at meningitis diagnosis. ART-experienced patients with virologic failure due to poor adherence may be at similar risk of poor outcomes with rapid ART re-initiation or improved ART adherence following cryptococcal meningitis diagnosis as was observed for ART-naïve patients in the COAT trial</w:t>
      </w:r>
      <w:r w:rsidR="007E57A7">
        <w:t xml:space="preserve"> </w:t>
      </w:r>
      <w:r>
        <w:fldChar w:fldCharType="begin" w:fldLock="1"/>
      </w:r>
      <w:r w:rsidR="00444401">
        <w:instrText>ADDIN CSL_CITATION {"citationItems":[{"id":"ITEM-1","itemData":{"DOI":"10.1056/NEJMoa1312884","ISSN":"15334406","abstract":"BACKGROUND: Cryptococcal meningitis accounts for 20 to 25% of acquired immunodeficiency syndrome-related deaths in Africa. Antiretroviral therapy (ART) is essential for survival; however, the question of when ART should be initiated after diagnosis of cryptococcal meningitis remains unanswered. METHODS: We assessed survival at 26 weeks among 177 human immunodeficiency virus-infected adults in Uganda and South Africa who had cryptococcal meningitis and had not previously received ART. We randomly assigned study participants to undergo either earlier ART initiation (1 to 2 weeks after diagnosis) or deferred ART initiation (5 weeks after diagnosis). Participants received amphotericin B (0.7 to 1.0 mg per kilogram of body weight per day) and fluconazole (800 mg per day) for 14 days, followed by consolidation therapy with fluconazole. RESULTS: The 26-week mortality with earlier ART initiation was significantly higher than with deferred ART initiation (45% [40 of 88 patients] vs. 30% [27 of 89 patients]; hazard ratio for death, 1.73; 95% confidence interval [CI], 1.06 to 2.82; P = 0.03). The excess deaths associated with earlier ART initiation occurred 2 to 5 weeks after diagnosis (P = 0.007 for the comparison between groups); mortality was similar in the two groups thereafter. Among patients with few white cells in their cerebrospinal fluid (&lt;5 per cubic millimeter) at randomization, mortality was particularly elevated with earlier ART as compared with deferred ART (hazard ratio, 3.87; 95% CI, 1.41 to 10.58; P = 0.008). The incidence of recognized cryptococcal immune reconstitution inflammatory syndrome did not differ significantly between the earlier-ART group and the deferred-ART group (20% and 13%, respectively; P = 0.32). All other clinical, immunologic, virologic, and microbiologic outcomes, as well as adverse events, were similar between the groups. CONCLUSIONS: Deferring ART for 5 weeks after the diagnosis of cryptococcal meningitis was associated with significantly improved survival, as compared with initiating ART at 1 to 2 weeks, especially among patients with a paucity of white cells in cerebrospinal fluid. Copyright © 2014 Massachusetts Medical Society.","author":[{"dropping-particle":"","family":"Boulware","given":"David R.","non-dropping-particle":"","parse-names":false,"suffix":""},{"dropping-particle":"","family":"Meya","given":"David B.","non-dropping-particle":"","parse-names":false,"suffix":""},{"dropping-particle":"","family":"Muzoora","given":"Conrad","non-dropping-particle":"","parse-names":false,"suffix":""},{"dropping-particle":"","family":"Rolfes","given":"Melissa A.","non-dropping-particle":"","parse-names":false,"suffix":""},{"dropping-particle":"","family":"Hullsiek","given":"Katherine Huppler","non-dropping-particle":"","parse-names":false,"suffix":""},{"dropping-particle":"","family":"Musubire","given":"Abdu","non-dropping-particle":"","parse-names":false,"suffix":""},{"dropping-particle":"","family":"Taseera","given":"Kabanda","non-dropping-particle":"","parse-names":false,"suffix":""},{"dropping-particle":"","family":"Nabeta","given":"Henry W.","non-dropping-particle":"","parse-names":false,"suffix":""},{"dropping-particle":"","family":"Schutz","given":"Charlotte","non-dropping-particle":"","parse-names":false,"suffix":""},{"dropping-particle":"","family":"Williams","given":"Darlisha A.","non-dropping-particle":"","parse-names":false,"suffix":""},{"dropping-particle":"","family":"Rajasingham","given":"Radha","non-dropping-particle":"","parse-names":false,"suffix":""},{"dropping-particle":"","family":"Rhein","given":"Joshua","non-dropping-particle":"","parse-names":false,"suffix":""},{"dropping-particle":"","family":"Thienemann","given":"Friedrich","non-dropping-particle":"","parse-names":false,"suffix":""},{"dropping-particle":"","family":"Lo","given":"Melanie W.","non-dropping-particle":"","parse-names":false,"suffix":""},{"dropping-particle":"","family":"Nielsen","given":"Kirsten","non-dropping-particle":"","parse-names":false,"suffix":""},{"dropping-particle":"","family":"Bergemann","given":"Tracy L.","non-dropping-particle":"","parse-names":false,"suffix":""},{"dropping-particle":"","family":"Kambugu","given":"Andrew","non-dropping-particle":"","parse-names":false,"suffix":""},{"dropping-particle":"","family":"Manabe","given":"Yukari C.","non-dropping-particle":"","parse-names":false,"suffix":""},{"dropping-particle":"","family":"Janoff","given":"Edward N.","non-dropping-particle":"","parse-names":false,"suffix":""},{"dropping-particle":"","family":"Bohjanen","given":"Paul R.","non-dropping-particle":"","parse-names":false,"suffix":""},{"dropping-particle":"","family":"Meintjes","given":"Graeme","non-dropping-particle":"","parse-names":false,"suffix":""}],"container-title":"New England Journal of Medicine","id":"ITEM-1","issue":"26","issued":{"date-parts":[["2014"]]},"page":"2487-2498","title":"Timing of antiretroviral therapy after diagnosis of cryptococcal meningitis","type":"article-journal","volume":"370"},"uris":["http://www.mendeley.com/documents/?uuid=7953b6ac-c9ca-414b-9cb1-9f293bee9de2"]}],"mendeley":{"formattedCitation":"[7]","plainTextFormattedCitation":"[7]","previouslyFormattedCitation":"[7]"},"properties":{"noteIndex":0},"schema":"https://github.com/citation-style-language/schema/raw/master/csl-citation.json"}</w:instrText>
      </w:r>
      <w:r>
        <w:fldChar w:fldCharType="separate"/>
      </w:r>
      <w:r w:rsidR="000B3F5E" w:rsidRPr="000B3F5E">
        <w:rPr>
          <w:noProof/>
        </w:rPr>
        <w:t>[7]</w:t>
      </w:r>
      <w:r>
        <w:fldChar w:fldCharType="end"/>
      </w:r>
      <w:r>
        <w:t xml:space="preserve">.  </w:t>
      </w:r>
      <w:r>
        <w:rPr>
          <w:rFonts w:cstheme="minorHAnsi"/>
        </w:rPr>
        <w:t xml:space="preserve">ART continuation in the context of established drug resistance could be futile and potentially lead to further resistance. If discontinued, appropriate ART should be re-introduced after 4-6 weeks of antifungal therapy, alongside enhanced adherence counselling. ART regimens should be chosen based on adherence assessment and genotypic resistance testing if available, and in line </w:t>
      </w:r>
      <w:r>
        <w:rPr>
          <w:rFonts w:cstheme="minorHAnsi"/>
        </w:rPr>
        <w:lastRenderedPageBreak/>
        <w:t>with national HIV guidelines (for example, switching from first to second line ART regimen if there has been virological failure).</w:t>
      </w:r>
    </w:p>
    <w:p w14:paraId="623BFAA9" w14:textId="77777777" w:rsidR="000B574D" w:rsidRDefault="000B574D" w:rsidP="000B574D">
      <w:pPr>
        <w:pStyle w:val="ListParagraph"/>
        <w:numPr>
          <w:ilvl w:val="0"/>
          <w:numId w:val="7"/>
        </w:numPr>
        <w:tabs>
          <w:tab w:val="left" w:pos="1280"/>
        </w:tabs>
        <w:spacing w:line="480" w:lineRule="auto"/>
        <w:jc w:val="both"/>
      </w:pPr>
      <w:r>
        <w:rPr>
          <w:bCs/>
        </w:rPr>
        <w:t>Patients who have defaulted their ART</w:t>
      </w:r>
      <w:r>
        <w:t xml:space="preserve"> or are not adherent, regardless of prior duration of ART use, should be approached as ART naïve with ART re-initiated after 4-6 weeks of antifungal treatment. The ART regimen should be selected according to ART history and in line with national HIV guidelines.</w:t>
      </w:r>
    </w:p>
    <w:p w14:paraId="320C126B" w14:textId="77777777" w:rsidR="000B574D" w:rsidRDefault="000B574D" w:rsidP="000B574D">
      <w:pPr>
        <w:tabs>
          <w:tab w:val="left" w:pos="1280"/>
        </w:tabs>
        <w:spacing w:line="480" w:lineRule="auto"/>
        <w:jc w:val="both"/>
        <w:rPr>
          <w:rFonts w:cstheme="minorHAnsi"/>
        </w:rPr>
      </w:pPr>
    </w:p>
    <w:p w14:paraId="1625C6C6" w14:textId="0872937A" w:rsidR="00726A13" w:rsidRDefault="00726A13" w:rsidP="000B574D">
      <w:pPr>
        <w:spacing w:after="160" w:line="480" w:lineRule="auto"/>
        <w:jc w:val="both"/>
        <w:rPr>
          <w:rFonts w:cstheme="minorHAnsi"/>
        </w:rPr>
      </w:pPr>
      <w:r>
        <w:rPr>
          <w:rFonts w:cstheme="minorHAnsi"/>
        </w:rPr>
        <w:t>Figure 1 below is an illustration of the s</w:t>
      </w:r>
      <w:r w:rsidRPr="00DC797A">
        <w:rPr>
          <w:rFonts w:cstheme="minorHAnsi"/>
        </w:rPr>
        <w:t xml:space="preserve">uggested management of antiretroviral therapy experienced participants </w:t>
      </w:r>
      <w:r>
        <w:rPr>
          <w:rFonts w:cstheme="minorHAnsi"/>
        </w:rPr>
        <w:t xml:space="preserve">diagnosed with cryptococcal meningitis. </w:t>
      </w:r>
    </w:p>
    <w:p w14:paraId="142B515D" w14:textId="75995383" w:rsidR="000B574D" w:rsidRDefault="000B574D" w:rsidP="000B574D">
      <w:pPr>
        <w:spacing w:after="160" w:line="480" w:lineRule="auto"/>
        <w:jc w:val="both"/>
        <w:rPr>
          <w:rFonts w:cstheme="minorHAnsi"/>
        </w:rPr>
      </w:pPr>
      <w:r>
        <w:rPr>
          <w:rFonts w:cstheme="minorHAnsi"/>
        </w:rPr>
        <w:t xml:space="preserve">This clinical approach is not all encompassing, reflecting difficulties in providing guidance covering every possible scenario. However, in the absence of detailed recommendations in most national HIV guidelines, we believe this provides a framework for management in most ART-experienced cryptococcal meningitis patients. We acknowledge that many clinicians are understandably reluctant to discontinue ART, but we advocate for cryptococcal meningitis patients to be approached as unique cases where withholding ART may be in their best interest. Further research is required to rigorously evaluate ART management strategies that aim to optimise outcomes in ART-experienced cryptococcal meningitis patients and enable us to move from an approach based on expert opinion to one underpinned by a firm evidence base. </w:t>
      </w:r>
    </w:p>
    <w:p w14:paraId="6435D6FF" w14:textId="0085F0B9" w:rsidR="007A6A73" w:rsidRDefault="007A6A73" w:rsidP="006D0D68">
      <w:pPr>
        <w:spacing w:after="160" w:line="480" w:lineRule="auto"/>
        <w:jc w:val="both"/>
        <w:rPr>
          <w:rFonts w:cstheme="minorHAnsi"/>
        </w:rPr>
      </w:pPr>
    </w:p>
    <w:p w14:paraId="2D7094E4" w14:textId="530CC4B2" w:rsidR="007A6A73" w:rsidRDefault="007A6A73" w:rsidP="00061494">
      <w:pPr>
        <w:spacing w:after="160" w:line="480" w:lineRule="auto"/>
        <w:rPr>
          <w:rFonts w:cstheme="minorHAnsi"/>
        </w:rPr>
      </w:pPr>
    </w:p>
    <w:p w14:paraId="69F90D81" w14:textId="1287F4E5" w:rsidR="00AC7045" w:rsidRDefault="00AC7045" w:rsidP="00A336E9">
      <w:pPr>
        <w:jc w:val="both"/>
        <w:rPr>
          <w:rFonts w:cstheme="minorHAnsi"/>
        </w:rPr>
      </w:pPr>
    </w:p>
    <w:p w14:paraId="04CA9F4E" w14:textId="6C4E29F5" w:rsidR="00AC7045" w:rsidRDefault="00AC7045" w:rsidP="00A336E9">
      <w:pPr>
        <w:jc w:val="both"/>
        <w:rPr>
          <w:rFonts w:cstheme="minorHAnsi"/>
        </w:rPr>
      </w:pPr>
    </w:p>
    <w:p w14:paraId="0DAC85CE" w14:textId="77777777" w:rsidR="00AC7045" w:rsidRDefault="00AC7045" w:rsidP="00A336E9">
      <w:pPr>
        <w:jc w:val="both"/>
        <w:rPr>
          <w:rFonts w:cstheme="minorHAnsi"/>
        </w:rPr>
      </w:pPr>
    </w:p>
    <w:p w14:paraId="66F59A81" w14:textId="2B5BD442" w:rsidR="00E963C4" w:rsidRDefault="00E963C4" w:rsidP="00A336E9">
      <w:pPr>
        <w:jc w:val="both"/>
        <w:rPr>
          <w:rFonts w:cstheme="minorHAnsi"/>
        </w:rPr>
      </w:pPr>
    </w:p>
    <w:p w14:paraId="785BB29E" w14:textId="5C247B6C" w:rsidR="00A43164" w:rsidRPr="000A3048" w:rsidRDefault="00EB211D" w:rsidP="003E1CC0">
      <w:pPr>
        <w:spacing w:after="160" w:line="259" w:lineRule="auto"/>
        <w:rPr>
          <w:rFonts w:cstheme="minorHAnsi"/>
          <w:b/>
        </w:rPr>
      </w:pPr>
      <w:r w:rsidRPr="000A3048">
        <w:rPr>
          <w:rFonts w:cstheme="minorHAnsi"/>
          <w:b/>
        </w:rPr>
        <w:t>References</w:t>
      </w:r>
    </w:p>
    <w:p w14:paraId="193E0C01" w14:textId="48E63D91" w:rsidR="004A589E" w:rsidRPr="004A589E" w:rsidRDefault="00A43164" w:rsidP="004A589E">
      <w:pPr>
        <w:widowControl w:val="0"/>
        <w:autoSpaceDE w:val="0"/>
        <w:autoSpaceDN w:val="0"/>
        <w:adjustRightInd w:val="0"/>
        <w:spacing w:line="480" w:lineRule="auto"/>
        <w:ind w:left="640" w:hanging="640"/>
        <w:rPr>
          <w:rFonts w:ascii="Calibri" w:hAnsi="Calibri" w:cs="Calibri"/>
          <w:noProof/>
        </w:rPr>
      </w:pPr>
      <w:r w:rsidRPr="000A3048">
        <w:rPr>
          <w:rFonts w:cstheme="minorHAnsi"/>
          <w:b/>
        </w:rPr>
        <w:fldChar w:fldCharType="begin" w:fldLock="1"/>
      </w:r>
      <w:r w:rsidRPr="00F161BA">
        <w:rPr>
          <w:rFonts w:cstheme="minorHAnsi"/>
          <w:b/>
        </w:rPr>
        <w:instrText xml:space="preserve">ADDIN Mendeley Bibliography CSL_BIBLIOGRAPHY </w:instrText>
      </w:r>
      <w:r w:rsidRPr="000A3048">
        <w:rPr>
          <w:rFonts w:cstheme="minorHAnsi"/>
          <w:b/>
        </w:rPr>
        <w:fldChar w:fldCharType="separate"/>
      </w:r>
      <w:r w:rsidR="004A589E" w:rsidRPr="004A589E">
        <w:rPr>
          <w:rFonts w:ascii="Calibri" w:hAnsi="Calibri" w:cs="Calibri"/>
          <w:noProof/>
        </w:rPr>
        <w:t>[1]</w:t>
      </w:r>
      <w:r w:rsidR="004A589E" w:rsidRPr="004A589E">
        <w:rPr>
          <w:rFonts w:ascii="Calibri" w:hAnsi="Calibri" w:cs="Calibri"/>
          <w:noProof/>
        </w:rPr>
        <w:tab/>
        <w:t xml:space="preserve">Rajasingham R, Smith RM, Park BJ, Jarvis JN, Govender NP, Chiller TM, et al. </w:t>
      </w:r>
      <w:r w:rsidR="004A589E" w:rsidRPr="00257826">
        <w:rPr>
          <w:rFonts w:ascii="Calibri" w:hAnsi="Calibri" w:cs="Calibri"/>
          <w:b/>
          <w:bCs/>
          <w:noProof/>
        </w:rPr>
        <w:t>Global burden of disease of HIV-associated cryptococcal meningitis: an updated analysis</w:t>
      </w:r>
      <w:r w:rsidR="004A589E" w:rsidRPr="004A589E">
        <w:rPr>
          <w:rFonts w:ascii="Calibri" w:hAnsi="Calibri" w:cs="Calibri"/>
          <w:noProof/>
        </w:rPr>
        <w:t>. Lancet Infect Dis 2017;17:873–81. https://doi.org/10.1016/S1473-3099(17)30243-8.</w:t>
      </w:r>
    </w:p>
    <w:p w14:paraId="7C5F3CA7"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[2]</w:t>
      </w:r>
      <w:r w:rsidRPr="004A589E">
        <w:rPr>
          <w:rFonts w:ascii="Calibri" w:hAnsi="Calibri" w:cs="Calibri"/>
          <w:noProof/>
        </w:rPr>
        <w:tab/>
        <w:t xml:space="preserve">Tenforde MW, Mokomane M, Leeme T, Patel RKK, Lekwape N, Ramodimoosi C, et al. </w:t>
      </w:r>
      <w:r w:rsidRPr="00257826">
        <w:rPr>
          <w:rFonts w:ascii="Calibri" w:hAnsi="Calibri" w:cs="Calibri"/>
          <w:b/>
          <w:bCs/>
          <w:noProof/>
        </w:rPr>
        <w:t>Advanced human immunodeficiency virus disease in Botswana following successful antiretroviral therapy rollout: Incidence of and temporal trends in cryptococcal meningitis</w:t>
      </w:r>
      <w:r w:rsidRPr="004A589E">
        <w:rPr>
          <w:rFonts w:ascii="Calibri" w:hAnsi="Calibri" w:cs="Calibri"/>
          <w:noProof/>
        </w:rPr>
        <w:t>. Clin Infect Dis 2017;65:779–86. https://doi.org/10.1093/cid/cix430.</w:t>
      </w:r>
    </w:p>
    <w:p w14:paraId="6CA6DF02"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[3]</w:t>
      </w:r>
      <w:r w:rsidRPr="004A589E">
        <w:rPr>
          <w:rFonts w:ascii="Calibri" w:hAnsi="Calibri" w:cs="Calibri"/>
          <w:noProof/>
        </w:rPr>
        <w:tab/>
        <w:t xml:space="preserve">Osler M, Hilderbrand K, Goemaere E, Ford N, Smith M, Meintjes G, et al. </w:t>
      </w:r>
      <w:r w:rsidRPr="00257826">
        <w:rPr>
          <w:rFonts w:ascii="Calibri" w:hAnsi="Calibri" w:cs="Calibri"/>
          <w:b/>
          <w:bCs/>
          <w:noProof/>
        </w:rPr>
        <w:t>The Continuing Burden of Advanced HIV Disease over 10 Years of Increasing Antiretroviral Therapy Coverage in South Africa</w:t>
      </w:r>
      <w:r w:rsidRPr="004A589E">
        <w:rPr>
          <w:rFonts w:ascii="Calibri" w:hAnsi="Calibri" w:cs="Calibri"/>
          <w:noProof/>
        </w:rPr>
        <w:t>. Clin Infect Dis 2018;66:S118–25. https://doi.org/10.1093/cid/cix1140.</w:t>
      </w:r>
    </w:p>
    <w:p w14:paraId="58C631CE"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[4]</w:t>
      </w:r>
      <w:r w:rsidRPr="004A589E">
        <w:rPr>
          <w:rFonts w:ascii="Calibri" w:hAnsi="Calibri" w:cs="Calibri"/>
          <w:noProof/>
        </w:rPr>
        <w:tab/>
        <w:t xml:space="preserve">Mpoza E, Rajasingham R, Tugume L, Rhein J, Nabaggala MS, Ssewanyana I, et al. </w:t>
      </w:r>
      <w:r w:rsidRPr="00257826">
        <w:rPr>
          <w:rFonts w:ascii="Calibri" w:hAnsi="Calibri" w:cs="Calibri"/>
          <w:b/>
          <w:bCs/>
          <w:noProof/>
        </w:rPr>
        <w:t>Cryptococcal Antigenemia in Human Immunodeficiency Virus Antiretroviral Therapy–Experienced Ugandans With Virologic Failure</w:t>
      </w:r>
      <w:r w:rsidRPr="004A589E">
        <w:rPr>
          <w:rFonts w:ascii="Calibri" w:hAnsi="Calibri" w:cs="Calibri"/>
          <w:noProof/>
        </w:rPr>
        <w:t>. Clin Infect Dis 2019. https://doi.org/10.1093/cid/ciz1069.</w:t>
      </w:r>
    </w:p>
    <w:p w14:paraId="4671A332"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[5]</w:t>
      </w:r>
      <w:r w:rsidRPr="004A589E">
        <w:rPr>
          <w:rFonts w:ascii="Calibri" w:hAnsi="Calibri" w:cs="Calibri"/>
          <w:noProof/>
        </w:rPr>
        <w:tab/>
        <w:t xml:space="preserve">Molloy SF, Kanyama C, Heyderman RS, Loyse A, Kouanfack C, Chanda D, et al. </w:t>
      </w:r>
      <w:r w:rsidRPr="00257826">
        <w:rPr>
          <w:rFonts w:ascii="Calibri" w:hAnsi="Calibri" w:cs="Calibri"/>
          <w:b/>
          <w:bCs/>
          <w:noProof/>
        </w:rPr>
        <w:t>Antifungal combinations for treatment of cryptococcal meningitis in Africa</w:t>
      </w:r>
      <w:r w:rsidRPr="004A589E">
        <w:rPr>
          <w:rFonts w:ascii="Calibri" w:hAnsi="Calibri" w:cs="Calibri"/>
          <w:noProof/>
        </w:rPr>
        <w:t>. N Engl J Med 2018;378:1004–17. https://doi.org/10.1056/NEJMoa1710922.</w:t>
      </w:r>
    </w:p>
    <w:p w14:paraId="108E9C91"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[6]</w:t>
      </w:r>
      <w:r w:rsidRPr="004A589E">
        <w:rPr>
          <w:rFonts w:ascii="Calibri" w:hAnsi="Calibri" w:cs="Calibri"/>
          <w:noProof/>
        </w:rPr>
        <w:tab/>
        <w:t xml:space="preserve">Flynn AG, Meya DB, Hullsiek KH, Rhein J, Williams DA, Musubire A, et al. </w:t>
      </w:r>
      <w:r w:rsidRPr="00257826">
        <w:rPr>
          <w:rFonts w:ascii="Calibri" w:hAnsi="Calibri" w:cs="Calibri"/>
          <w:b/>
          <w:bCs/>
          <w:noProof/>
        </w:rPr>
        <w:t>Evolving failures in the delivery of human immunodeficiency virus care: Lessons from a Ugandan meningitis cohort 2006-2016</w:t>
      </w:r>
      <w:r w:rsidRPr="004A589E">
        <w:rPr>
          <w:rFonts w:ascii="Calibri" w:hAnsi="Calibri" w:cs="Calibri"/>
          <w:noProof/>
        </w:rPr>
        <w:t>. Open Forum Infect Dis 2017;4. https://doi.org/10.1093/ofid/ofx077.</w:t>
      </w:r>
    </w:p>
    <w:p w14:paraId="4A1933A0"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[7]</w:t>
      </w:r>
      <w:r w:rsidRPr="004A589E">
        <w:rPr>
          <w:rFonts w:ascii="Calibri" w:hAnsi="Calibri" w:cs="Calibri"/>
          <w:noProof/>
        </w:rPr>
        <w:tab/>
        <w:t xml:space="preserve">Boulware DR, Meya DB, Muzoora C, Rolfes MA, Hullsiek KH, Musubire A, et al. </w:t>
      </w:r>
      <w:r w:rsidRPr="00257826">
        <w:rPr>
          <w:rFonts w:ascii="Calibri" w:hAnsi="Calibri" w:cs="Calibri"/>
          <w:b/>
          <w:bCs/>
          <w:noProof/>
        </w:rPr>
        <w:t xml:space="preserve">Timing </w:t>
      </w:r>
      <w:r w:rsidRPr="00257826">
        <w:rPr>
          <w:rFonts w:ascii="Calibri" w:hAnsi="Calibri" w:cs="Calibri"/>
          <w:b/>
          <w:bCs/>
          <w:noProof/>
        </w:rPr>
        <w:lastRenderedPageBreak/>
        <w:t>of antiretroviral therapy after diagnosis of cryptococcal meningitis</w:t>
      </w:r>
      <w:r w:rsidRPr="004A589E">
        <w:rPr>
          <w:rFonts w:ascii="Calibri" w:hAnsi="Calibri" w:cs="Calibri"/>
          <w:noProof/>
        </w:rPr>
        <w:t>. N Engl J Med 2014;370:2487–98. https://doi.org/10.1056/NEJMoa1312884.</w:t>
      </w:r>
    </w:p>
    <w:p w14:paraId="43DE6FDE"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[8]</w:t>
      </w:r>
      <w:r w:rsidRPr="004A589E">
        <w:rPr>
          <w:rFonts w:ascii="Calibri" w:hAnsi="Calibri" w:cs="Calibri"/>
          <w:noProof/>
        </w:rPr>
        <w:tab/>
        <w:t xml:space="preserve">Eshun-Wilson I, Okwen MP, Richardson M, Bicanic T. </w:t>
      </w:r>
      <w:r w:rsidRPr="00257826">
        <w:rPr>
          <w:rFonts w:ascii="Calibri" w:hAnsi="Calibri" w:cs="Calibri"/>
          <w:b/>
          <w:bCs/>
          <w:noProof/>
        </w:rPr>
        <w:t>Early versus delayed antiretroviral treatment in HIV-positive people with cryptococcal meningitis</w:t>
      </w:r>
      <w:r w:rsidRPr="004A589E">
        <w:rPr>
          <w:rFonts w:ascii="Calibri" w:hAnsi="Calibri" w:cs="Calibri"/>
          <w:noProof/>
        </w:rPr>
        <w:t>. Cochrane Database Syst Rev 2018;2018. https://doi.org/10.1002/14651858.CD009012.pub3.</w:t>
      </w:r>
    </w:p>
    <w:p w14:paraId="47768352"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[9]</w:t>
      </w:r>
      <w:r w:rsidRPr="004A589E">
        <w:rPr>
          <w:rFonts w:ascii="Calibri" w:hAnsi="Calibri" w:cs="Calibri"/>
          <w:noProof/>
        </w:rPr>
        <w:tab/>
        <w:t xml:space="preserve">Lawrence DS, Youssouf N, Molloy SLF, Alanio A, Alufandika M, Boulware DR, et al. AMBIsome Therapy Induction OptimisatioN (AMBITION): </w:t>
      </w:r>
      <w:r w:rsidRPr="00257826">
        <w:rPr>
          <w:rFonts w:ascii="Calibri" w:hAnsi="Calibri" w:cs="Calibri"/>
          <w:b/>
          <w:bCs/>
          <w:noProof/>
        </w:rPr>
        <w:t>High Dose AmBisome for Cryptococcal Meningitis Induction Therapy in sub-Saharan Africa: Study Protocol for a Phase 3 Randomised Controlled Non-Inferiority Trial</w:t>
      </w:r>
      <w:r w:rsidRPr="004A589E">
        <w:rPr>
          <w:rFonts w:ascii="Calibri" w:hAnsi="Calibri" w:cs="Calibri"/>
          <w:noProof/>
        </w:rPr>
        <w:t>. Trials 2018;19:649. https://doi.org/10.1186/s13063-018-3026-4.</w:t>
      </w:r>
    </w:p>
    <w:p w14:paraId="2898BB4E"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[10]</w:t>
      </w:r>
      <w:r w:rsidRPr="004A589E">
        <w:rPr>
          <w:rFonts w:ascii="Calibri" w:hAnsi="Calibri" w:cs="Calibri"/>
          <w:noProof/>
        </w:rPr>
        <w:tab/>
        <w:t xml:space="preserve">Beardsley J, Wolbers M, Kibengo FM, Ggayi ABM, Kamali A, Cuc NTK, et al. </w:t>
      </w:r>
      <w:r w:rsidRPr="0034513D">
        <w:rPr>
          <w:rFonts w:ascii="Calibri" w:hAnsi="Calibri" w:cs="Calibri"/>
          <w:b/>
          <w:bCs/>
          <w:noProof/>
        </w:rPr>
        <w:t>Adjunctive dexamethasone in HIV-associated cryptococcal meningitis</w:t>
      </w:r>
      <w:r w:rsidRPr="004A589E">
        <w:rPr>
          <w:rFonts w:ascii="Calibri" w:hAnsi="Calibri" w:cs="Calibri"/>
          <w:noProof/>
        </w:rPr>
        <w:t>. N Engl J Med 2016;374:543–54. https://doi.org/10.1056/NEJMoa1509024.</w:t>
      </w:r>
    </w:p>
    <w:p w14:paraId="06566300"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[11]</w:t>
      </w:r>
      <w:r w:rsidRPr="004A589E">
        <w:rPr>
          <w:rFonts w:ascii="Calibri" w:hAnsi="Calibri" w:cs="Calibri"/>
          <w:noProof/>
        </w:rPr>
        <w:tab/>
        <w:t xml:space="preserve">Kanyama C, Molloy SF, Chan AK, Lupiya D, Chawinga C, Adams J, et al. </w:t>
      </w:r>
      <w:r w:rsidRPr="0034513D">
        <w:rPr>
          <w:rFonts w:ascii="Calibri" w:hAnsi="Calibri" w:cs="Calibri"/>
          <w:b/>
          <w:bCs/>
          <w:noProof/>
        </w:rPr>
        <w:t>One-year Mortality Outcomes From the Advancing Cryptococcal Meningitis Treatment for Africa Trial of Cryptococcal Meningitis Treatment in Malawi</w:t>
      </w:r>
      <w:r w:rsidRPr="004A589E">
        <w:rPr>
          <w:rFonts w:ascii="Calibri" w:hAnsi="Calibri" w:cs="Calibri"/>
          <w:noProof/>
        </w:rPr>
        <w:t>. Clin Infect Dis 2019. https://doi.org/10.1093/cid/ciz454.</w:t>
      </w:r>
    </w:p>
    <w:p w14:paraId="3B20AB4D"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[12]</w:t>
      </w:r>
      <w:r w:rsidRPr="004A589E">
        <w:rPr>
          <w:rFonts w:ascii="Calibri" w:hAnsi="Calibri" w:cs="Calibri"/>
          <w:noProof/>
        </w:rPr>
        <w:tab/>
        <w:t xml:space="preserve">Jarvis JN, Meintjes G, Harrison TS. </w:t>
      </w:r>
      <w:r w:rsidRPr="0034513D">
        <w:rPr>
          <w:rFonts w:ascii="Calibri" w:hAnsi="Calibri" w:cs="Calibri"/>
          <w:b/>
          <w:bCs/>
          <w:noProof/>
        </w:rPr>
        <w:t>Outcomes of cryptococcal meningitis in antiretroviral naïve and experienced patients in South Africa</w:t>
      </w:r>
      <w:r w:rsidRPr="004A589E">
        <w:rPr>
          <w:rFonts w:ascii="Calibri" w:hAnsi="Calibri" w:cs="Calibri"/>
          <w:noProof/>
        </w:rPr>
        <w:t>. J Infect 2010;60:496–8. https://doi.org/10.1016/j.jinf.2010.03.007.</w:t>
      </w:r>
    </w:p>
    <w:p w14:paraId="6F587A91"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[13]</w:t>
      </w:r>
      <w:r w:rsidRPr="004A589E">
        <w:rPr>
          <w:rFonts w:ascii="Calibri" w:hAnsi="Calibri" w:cs="Calibri"/>
          <w:noProof/>
        </w:rPr>
        <w:tab/>
        <w:t xml:space="preserve">Bisson GP, Nthobatsong R, Thakur R, Lesetedi G, Vinekar K, Tebas P, et al. </w:t>
      </w:r>
      <w:r w:rsidRPr="0034513D">
        <w:rPr>
          <w:rFonts w:ascii="Calibri" w:hAnsi="Calibri" w:cs="Calibri"/>
          <w:b/>
          <w:bCs/>
          <w:noProof/>
        </w:rPr>
        <w:t>The use of HAART is associated with decreased risk of death during initial treatment of cryptococcal meningitis in adults in Botswana</w:t>
      </w:r>
      <w:r w:rsidRPr="004A589E">
        <w:rPr>
          <w:rFonts w:ascii="Calibri" w:hAnsi="Calibri" w:cs="Calibri"/>
          <w:noProof/>
        </w:rPr>
        <w:t xml:space="preserve">. J Acquir Immune Defic Syndr </w:t>
      </w:r>
      <w:r w:rsidRPr="004A589E">
        <w:rPr>
          <w:rFonts w:ascii="Calibri" w:hAnsi="Calibri" w:cs="Calibri"/>
          <w:noProof/>
        </w:rPr>
        <w:lastRenderedPageBreak/>
        <w:t>2008;49:227–9. https://doi.org/10.1097/QAI.0b013e318183181e.</w:t>
      </w:r>
    </w:p>
    <w:p w14:paraId="30630576"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[14]</w:t>
      </w:r>
      <w:r w:rsidRPr="004A589E">
        <w:rPr>
          <w:rFonts w:ascii="Calibri" w:hAnsi="Calibri" w:cs="Calibri"/>
          <w:noProof/>
        </w:rPr>
        <w:tab/>
        <w:t xml:space="preserve">Patel RKK, Leeme T, Azzo C, Tlhako N, Tsholo K, Tawanana EO, et al. </w:t>
      </w:r>
      <w:r w:rsidRPr="0034513D">
        <w:rPr>
          <w:rFonts w:ascii="Calibri" w:hAnsi="Calibri" w:cs="Calibri"/>
          <w:b/>
          <w:bCs/>
          <w:noProof/>
        </w:rPr>
        <w:t>High mortality in HIV-associated cryptococcal meningitis patients treated with amphotericin B-based therapy under routine care conditions in Africa</w:t>
      </w:r>
      <w:r w:rsidRPr="004A589E">
        <w:rPr>
          <w:rFonts w:ascii="Calibri" w:hAnsi="Calibri" w:cs="Calibri"/>
          <w:noProof/>
        </w:rPr>
        <w:t>. Open Forum Infect Dis 2018;5. https://doi.org/10.1093/ofid/ofy267.</w:t>
      </w:r>
    </w:p>
    <w:p w14:paraId="61D55236"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[15]</w:t>
      </w:r>
      <w:r w:rsidRPr="004A589E">
        <w:rPr>
          <w:rFonts w:ascii="Calibri" w:hAnsi="Calibri" w:cs="Calibri"/>
          <w:noProof/>
        </w:rPr>
        <w:tab/>
        <w:t xml:space="preserve">Rhein J, Hullsiek KH, Evans EE, Tugume L, Nuwagira E, Ssebambulidde K, et al. </w:t>
      </w:r>
      <w:r w:rsidRPr="0034513D">
        <w:rPr>
          <w:rFonts w:ascii="Calibri" w:hAnsi="Calibri" w:cs="Calibri"/>
          <w:b/>
          <w:bCs/>
          <w:noProof/>
        </w:rPr>
        <w:t>Detrimental Outcomes of Unmasking Cryptococcal Meningitis With Recent ART Initiation</w:t>
      </w:r>
      <w:r w:rsidRPr="004A589E">
        <w:rPr>
          <w:rFonts w:ascii="Calibri" w:hAnsi="Calibri" w:cs="Calibri"/>
          <w:noProof/>
        </w:rPr>
        <w:t>. Open Forum Infect Dis 2018;5:1–7. https://doi.org/10.1093/ofid/ofy122.</w:t>
      </w:r>
    </w:p>
    <w:p w14:paraId="4FBFD35C"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[16]</w:t>
      </w:r>
      <w:r w:rsidRPr="004A589E">
        <w:rPr>
          <w:rFonts w:ascii="Calibri" w:hAnsi="Calibri" w:cs="Calibri"/>
          <w:noProof/>
        </w:rPr>
        <w:tab/>
        <w:t xml:space="preserve">Haddow LJ, Colebunders R, Meintjes G, Lawn SD, Elliott JH, Manabe YC, et al. </w:t>
      </w:r>
      <w:r w:rsidRPr="0034513D">
        <w:rPr>
          <w:rFonts w:ascii="Calibri" w:hAnsi="Calibri" w:cs="Calibri"/>
          <w:b/>
          <w:bCs/>
          <w:noProof/>
        </w:rPr>
        <w:t>Cryptococcal immune reconstitution inflammatory syndrome in HIV-1-infected individuals: proposed clinical case definitions</w:t>
      </w:r>
      <w:r w:rsidRPr="004A589E">
        <w:rPr>
          <w:rFonts w:ascii="Calibri" w:hAnsi="Calibri" w:cs="Calibri"/>
          <w:noProof/>
        </w:rPr>
        <w:t>. Lancet Infect Dis 2010;10:791–802. https://doi.org/10.1016/S1473-3099(10)70170-5.</w:t>
      </w:r>
    </w:p>
    <w:p w14:paraId="0D1C3FED"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[17]</w:t>
      </w:r>
      <w:r w:rsidRPr="004A589E">
        <w:rPr>
          <w:rFonts w:ascii="Calibri" w:hAnsi="Calibri" w:cs="Calibri"/>
          <w:noProof/>
        </w:rPr>
        <w:tab/>
        <w:t xml:space="preserve">Geretti AM, Fox Z, Johnson JA, Booth C, Lipscomb J, Stuyver LJ, et al. </w:t>
      </w:r>
      <w:r w:rsidRPr="004A589E">
        <w:rPr>
          <w:rFonts w:ascii="Calibri" w:hAnsi="Calibri" w:cs="Calibri"/>
          <w:b/>
          <w:bCs/>
          <w:noProof/>
        </w:rPr>
        <w:t>Sensitive Assessment of the Virologic Outcomes of Stopping and Restarting Non-Nucleoside Reverse Transcriptase Inhibitor-Based Antiretroviral Therapy</w:t>
      </w:r>
      <w:r w:rsidRPr="004A589E">
        <w:rPr>
          <w:rFonts w:ascii="Calibri" w:hAnsi="Calibri" w:cs="Calibri"/>
          <w:noProof/>
        </w:rPr>
        <w:t>. PLoS One 2013;8:6–13. https://doi.org/10.1371/journal.pone.0069266.</w:t>
      </w:r>
    </w:p>
    <w:p w14:paraId="0FCD0FDD" w14:textId="77777777" w:rsidR="004A589E" w:rsidRPr="004A589E" w:rsidRDefault="004A589E" w:rsidP="004A589E">
      <w:pPr>
        <w:widowControl w:val="0"/>
        <w:autoSpaceDE w:val="0"/>
        <w:autoSpaceDN w:val="0"/>
        <w:adjustRightInd w:val="0"/>
        <w:spacing w:line="480" w:lineRule="auto"/>
        <w:ind w:left="640" w:hanging="640"/>
        <w:rPr>
          <w:rFonts w:ascii="Calibri" w:hAnsi="Calibri" w:cs="Calibri"/>
          <w:noProof/>
        </w:rPr>
      </w:pPr>
      <w:r w:rsidRPr="004A589E">
        <w:rPr>
          <w:rFonts w:ascii="Calibri" w:hAnsi="Calibri" w:cs="Calibri"/>
          <w:noProof/>
        </w:rPr>
        <w:t>[18]</w:t>
      </w:r>
      <w:r w:rsidRPr="004A589E">
        <w:rPr>
          <w:rFonts w:ascii="Calibri" w:hAnsi="Calibri" w:cs="Calibri"/>
          <w:noProof/>
        </w:rPr>
        <w:tab/>
        <w:t xml:space="preserve">Llibre JM, Pulido F, García F, García Deltoro M, Blanco JL, Delgado R. </w:t>
      </w:r>
      <w:r w:rsidRPr="004A589E">
        <w:rPr>
          <w:rFonts w:ascii="Calibri" w:hAnsi="Calibri" w:cs="Calibri"/>
          <w:b/>
          <w:bCs/>
          <w:noProof/>
        </w:rPr>
        <w:t>Genetic barrier to resistance for dolutegravir</w:t>
      </w:r>
      <w:r w:rsidRPr="004A589E">
        <w:rPr>
          <w:rFonts w:ascii="Calibri" w:hAnsi="Calibri" w:cs="Calibri"/>
          <w:noProof/>
        </w:rPr>
        <w:t>. AIDS Rev 2015;17:56–64.</w:t>
      </w:r>
    </w:p>
    <w:p w14:paraId="230EBF19" w14:textId="09E832A0" w:rsidR="00A43164" w:rsidRPr="000A3048" w:rsidRDefault="00A43164" w:rsidP="00785B6E">
      <w:pPr>
        <w:widowControl w:val="0"/>
        <w:autoSpaceDE w:val="0"/>
        <w:autoSpaceDN w:val="0"/>
        <w:adjustRightInd w:val="0"/>
        <w:spacing w:line="480" w:lineRule="auto"/>
        <w:ind w:left="640" w:hanging="640"/>
        <w:rPr>
          <w:rFonts w:cstheme="minorHAnsi"/>
          <w:b/>
        </w:rPr>
      </w:pPr>
      <w:r w:rsidRPr="000A3048">
        <w:rPr>
          <w:rFonts w:cstheme="minorHAnsi"/>
          <w:b/>
        </w:rPr>
        <w:fldChar w:fldCharType="end"/>
      </w:r>
    </w:p>
    <w:sectPr w:rsidR="00A43164" w:rsidRPr="000A3048">
      <w:headerReference w:type="default" r:id="rId9"/>
      <w:footerReference w:type="even"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45336" w14:textId="77777777" w:rsidR="005C073D" w:rsidRDefault="005C073D" w:rsidP="002643D5">
      <w:r>
        <w:separator/>
      </w:r>
    </w:p>
  </w:endnote>
  <w:endnote w:type="continuationSeparator" w:id="0">
    <w:p w14:paraId="7B33AEA0" w14:textId="77777777" w:rsidR="005C073D" w:rsidRDefault="005C073D" w:rsidP="0026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8038842"/>
      <w:docPartObj>
        <w:docPartGallery w:val="Page Numbers (Bottom of Page)"/>
        <w:docPartUnique/>
      </w:docPartObj>
    </w:sdtPr>
    <w:sdtEndPr>
      <w:rPr>
        <w:rStyle w:val="PageNumber"/>
      </w:rPr>
    </w:sdtEndPr>
    <w:sdtContent>
      <w:p w14:paraId="2F7BA3BB" w14:textId="34BE702A" w:rsidR="00192FBF" w:rsidRDefault="00192FBF" w:rsidP="008338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83FC87" w14:textId="77777777" w:rsidR="00192FBF" w:rsidRDefault="0019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59606" w14:textId="77777777" w:rsidR="005C073D" w:rsidRDefault="005C073D" w:rsidP="002643D5">
      <w:r>
        <w:separator/>
      </w:r>
    </w:p>
  </w:footnote>
  <w:footnote w:type="continuationSeparator" w:id="0">
    <w:p w14:paraId="4F611BA0" w14:textId="77777777" w:rsidR="005C073D" w:rsidRDefault="005C073D" w:rsidP="00264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480909"/>
      <w:docPartObj>
        <w:docPartGallery w:val="Page Numbers (Top of Page)"/>
        <w:docPartUnique/>
      </w:docPartObj>
    </w:sdtPr>
    <w:sdtEndPr>
      <w:rPr>
        <w:noProof/>
      </w:rPr>
    </w:sdtEndPr>
    <w:sdtContent>
      <w:p w14:paraId="06ED4433" w14:textId="4F6983BD" w:rsidR="00982A7B" w:rsidRDefault="00982A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5B32A9" w14:textId="77777777" w:rsidR="003E48F5" w:rsidRDefault="003E4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71EA"/>
    <w:multiLevelType w:val="hybridMultilevel"/>
    <w:tmpl w:val="7BA4A320"/>
    <w:lvl w:ilvl="0" w:tplc="8E1AE9E8">
      <w:start w:val="1"/>
      <w:numFmt w:val="decimal"/>
      <w:lvlText w:val="%1."/>
      <w:lvlJc w:val="left"/>
      <w:pPr>
        <w:ind w:left="360" w:hanging="360"/>
      </w:pPr>
      <w:rPr>
        <w:rFonts w:ascii="Calibri" w:hAnsi="Calibri" w:cs="Calibri" w:hint="default"/>
        <w:b w:val="0"/>
        <w:i w:val="0"/>
        <w:color w:val="auto"/>
        <w:sz w:val="21"/>
        <w:szCs w:val="21"/>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3D6AB7"/>
    <w:multiLevelType w:val="hybridMultilevel"/>
    <w:tmpl w:val="89B0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33D3D"/>
    <w:multiLevelType w:val="hybridMultilevel"/>
    <w:tmpl w:val="229292AC"/>
    <w:lvl w:ilvl="0" w:tplc="ED627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D58B2"/>
    <w:multiLevelType w:val="hybridMultilevel"/>
    <w:tmpl w:val="BBB00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F3F1C"/>
    <w:multiLevelType w:val="hybridMultilevel"/>
    <w:tmpl w:val="FB4A0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2E"/>
    <w:rsid w:val="0000047F"/>
    <w:rsid w:val="000015E5"/>
    <w:rsid w:val="00005485"/>
    <w:rsid w:val="00020F69"/>
    <w:rsid w:val="00021A84"/>
    <w:rsid w:val="00021F5B"/>
    <w:rsid w:val="000261BF"/>
    <w:rsid w:val="0003205F"/>
    <w:rsid w:val="00032E46"/>
    <w:rsid w:val="00041963"/>
    <w:rsid w:val="0004373C"/>
    <w:rsid w:val="0004664C"/>
    <w:rsid w:val="00051237"/>
    <w:rsid w:val="00061494"/>
    <w:rsid w:val="00071D96"/>
    <w:rsid w:val="00072EC0"/>
    <w:rsid w:val="00077314"/>
    <w:rsid w:val="00080433"/>
    <w:rsid w:val="00080DDF"/>
    <w:rsid w:val="00081BB5"/>
    <w:rsid w:val="00092215"/>
    <w:rsid w:val="000936F9"/>
    <w:rsid w:val="000A3048"/>
    <w:rsid w:val="000A3E75"/>
    <w:rsid w:val="000B2BF9"/>
    <w:rsid w:val="000B3F5E"/>
    <w:rsid w:val="000B4003"/>
    <w:rsid w:val="000B574D"/>
    <w:rsid w:val="000C16C6"/>
    <w:rsid w:val="000C6636"/>
    <w:rsid w:val="000D4E0C"/>
    <w:rsid w:val="000D7E12"/>
    <w:rsid w:val="000D7F21"/>
    <w:rsid w:val="000E2954"/>
    <w:rsid w:val="000F379C"/>
    <w:rsid w:val="001011AB"/>
    <w:rsid w:val="00104AC0"/>
    <w:rsid w:val="001139B1"/>
    <w:rsid w:val="00114317"/>
    <w:rsid w:val="0011469F"/>
    <w:rsid w:val="00115CF4"/>
    <w:rsid w:val="00127B0B"/>
    <w:rsid w:val="00131F2A"/>
    <w:rsid w:val="00131F3E"/>
    <w:rsid w:val="00133289"/>
    <w:rsid w:val="00133FC8"/>
    <w:rsid w:val="00140C86"/>
    <w:rsid w:val="001414E2"/>
    <w:rsid w:val="0014283D"/>
    <w:rsid w:val="00142F0D"/>
    <w:rsid w:val="00151A64"/>
    <w:rsid w:val="001553CA"/>
    <w:rsid w:val="00155C9B"/>
    <w:rsid w:val="00156B76"/>
    <w:rsid w:val="00163039"/>
    <w:rsid w:val="00164BB6"/>
    <w:rsid w:val="00166405"/>
    <w:rsid w:val="00170826"/>
    <w:rsid w:val="00170C90"/>
    <w:rsid w:val="0018097F"/>
    <w:rsid w:val="00183D31"/>
    <w:rsid w:val="00184EDD"/>
    <w:rsid w:val="0019235C"/>
    <w:rsid w:val="00192FBF"/>
    <w:rsid w:val="00195219"/>
    <w:rsid w:val="001A4EDD"/>
    <w:rsid w:val="001B241B"/>
    <w:rsid w:val="001C0422"/>
    <w:rsid w:val="001D0CA1"/>
    <w:rsid w:val="001D33E2"/>
    <w:rsid w:val="001E2D28"/>
    <w:rsid w:val="001E369C"/>
    <w:rsid w:val="001E36C5"/>
    <w:rsid w:val="001E3C06"/>
    <w:rsid w:val="001E67DF"/>
    <w:rsid w:val="001E6D9A"/>
    <w:rsid w:val="001E7310"/>
    <w:rsid w:val="001E7A7A"/>
    <w:rsid w:val="001F3FEB"/>
    <w:rsid w:val="001F7483"/>
    <w:rsid w:val="00200EF5"/>
    <w:rsid w:val="0020161E"/>
    <w:rsid w:val="00201DA1"/>
    <w:rsid w:val="00204422"/>
    <w:rsid w:val="00205FC1"/>
    <w:rsid w:val="00213D0D"/>
    <w:rsid w:val="00214CDD"/>
    <w:rsid w:val="002160CD"/>
    <w:rsid w:val="00220002"/>
    <w:rsid w:val="0022001C"/>
    <w:rsid w:val="002201A2"/>
    <w:rsid w:val="00220F24"/>
    <w:rsid w:val="00222284"/>
    <w:rsid w:val="00227A03"/>
    <w:rsid w:val="00230956"/>
    <w:rsid w:val="00243005"/>
    <w:rsid w:val="0025338C"/>
    <w:rsid w:val="00253720"/>
    <w:rsid w:val="00257826"/>
    <w:rsid w:val="00263116"/>
    <w:rsid w:val="002643D5"/>
    <w:rsid w:val="00265DCA"/>
    <w:rsid w:val="00267268"/>
    <w:rsid w:val="0027232F"/>
    <w:rsid w:val="00272FFE"/>
    <w:rsid w:val="00274E75"/>
    <w:rsid w:val="002832B1"/>
    <w:rsid w:val="002A1128"/>
    <w:rsid w:val="002A39C5"/>
    <w:rsid w:val="002A504B"/>
    <w:rsid w:val="002A5C16"/>
    <w:rsid w:val="002B051E"/>
    <w:rsid w:val="002B5DB4"/>
    <w:rsid w:val="002C08C8"/>
    <w:rsid w:val="002C225F"/>
    <w:rsid w:val="002C2C1D"/>
    <w:rsid w:val="002D03EB"/>
    <w:rsid w:val="002D303C"/>
    <w:rsid w:val="002D5AE0"/>
    <w:rsid w:val="002D61CD"/>
    <w:rsid w:val="002E02C7"/>
    <w:rsid w:val="002E0987"/>
    <w:rsid w:val="002E3359"/>
    <w:rsid w:val="002E69BC"/>
    <w:rsid w:val="002E7004"/>
    <w:rsid w:val="00301AA1"/>
    <w:rsid w:val="00304E09"/>
    <w:rsid w:val="00313C47"/>
    <w:rsid w:val="00315DBE"/>
    <w:rsid w:val="00315E7F"/>
    <w:rsid w:val="00322010"/>
    <w:rsid w:val="00322CB1"/>
    <w:rsid w:val="00330B7B"/>
    <w:rsid w:val="00334F40"/>
    <w:rsid w:val="00343529"/>
    <w:rsid w:val="0034513D"/>
    <w:rsid w:val="00345796"/>
    <w:rsid w:val="00350377"/>
    <w:rsid w:val="00351C9C"/>
    <w:rsid w:val="00354A2A"/>
    <w:rsid w:val="0035536E"/>
    <w:rsid w:val="003565F1"/>
    <w:rsid w:val="00361CB5"/>
    <w:rsid w:val="0036226C"/>
    <w:rsid w:val="003677DF"/>
    <w:rsid w:val="00370FB3"/>
    <w:rsid w:val="00372593"/>
    <w:rsid w:val="003752E1"/>
    <w:rsid w:val="0037789A"/>
    <w:rsid w:val="00380CB6"/>
    <w:rsid w:val="00381269"/>
    <w:rsid w:val="003822F1"/>
    <w:rsid w:val="00383842"/>
    <w:rsid w:val="00384171"/>
    <w:rsid w:val="00390205"/>
    <w:rsid w:val="003925F0"/>
    <w:rsid w:val="003928EE"/>
    <w:rsid w:val="00393765"/>
    <w:rsid w:val="00394878"/>
    <w:rsid w:val="00395055"/>
    <w:rsid w:val="0039555F"/>
    <w:rsid w:val="003B4BCD"/>
    <w:rsid w:val="003C6796"/>
    <w:rsid w:val="003D064B"/>
    <w:rsid w:val="003D19C5"/>
    <w:rsid w:val="003D4EE1"/>
    <w:rsid w:val="003E11A8"/>
    <w:rsid w:val="003E1903"/>
    <w:rsid w:val="003E1CC0"/>
    <w:rsid w:val="003E4831"/>
    <w:rsid w:val="003E48F5"/>
    <w:rsid w:val="003E690D"/>
    <w:rsid w:val="00401208"/>
    <w:rsid w:val="0040356E"/>
    <w:rsid w:val="00404552"/>
    <w:rsid w:val="004055F4"/>
    <w:rsid w:val="004079F4"/>
    <w:rsid w:val="00407AF7"/>
    <w:rsid w:val="004128AF"/>
    <w:rsid w:val="004146C2"/>
    <w:rsid w:val="00415E89"/>
    <w:rsid w:val="00423186"/>
    <w:rsid w:val="00430D66"/>
    <w:rsid w:val="00437633"/>
    <w:rsid w:val="00437FE5"/>
    <w:rsid w:val="00444401"/>
    <w:rsid w:val="004522BB"/>
    <w:rsid w:val="004562CB"/>
    <w:rsid w:val="0045687D"/>
    <w:rsid w:val="0046044B"/>
    <w:rsid w:val="00460FD0"/>
    <w:rsid w:val="00462AE9"/>
    <w:rsid w:val="004632EB"/>
    <w:rsid w:val="00463654"/>
    <w:rsid w:val="00463FDB"/>
    <w:rsid w:val="004711ED"/>
    <w:rsid w:val="00472525"/>
    <w:rsid w:val="004766F9"/>
    <w:rsid w:val="004849D5"/>
    <w:rsid w:val="00490740"/>
    <w:rsid w:val="00493940"/>
    <w:rsid w:val="004A334F"/>
    <w:rsid w:val="004A3D9C"/>
    <w:rsid w:val="004A4DB9"/>
    <w:rsid w:val="004A589E"/>
    <w:rsid w:val="004B2E87"/>
    <w:rsid w:val="004B47E7"/>
    <w:rsid w:val="004C65E8"/>
    <w:rsid w:val="004D2DE5"/>
    <w:rsid w:val="004D33C6"/>
    <w:rsid w:val="004D3C19"/>
    <w:rsid w:val="004D6C79"/>
    <w:rsid w:val="004E34B3"/>
    <w:rsid w:val="004F2014"/>
    <w:rsid w:val="004F45FE"/>
    <w:rsid w:val="00503276"/>
    <w:rsid w:val="005047F3"/>
    <w:rsid w:val="005144F6"/>
    <w:rsid w:val="005146F2"/>
    <w:rsid w:val="00516B0A"/>
    <w:rsid w:val="005316D2"/>
    <w:rsid w:val="00533731"/>
    <w:rsid w:val="00537369"/>
    <w:rsid w:val="00543B64"/>
    <w:rsid w:val="0054475F"/>
    <w:rsid w:val="00544C9B"/>
    <w:rsid w:val="00547711"/>
    <w:rsid w:val="005479F2"/>
    <w:rsid w:val="005526A1"/>
    <w:rsid w:val="005573E9"/>
    <w:rsid w:val="005608BF"/>
    <w:rsid w:val="00562283"/>
    <w:rsid w:val="00567E7D"/>
    <w:rsid w:val="00576A4F"/>
    <w:rsid w:val="00577C2C"/>
    <w:rsid w:val="00584FBE"/>
    <w:rsid w:val="00594331"/>
    <w:rsid w:val="0059519C"/>
    <w:rsid w:val="005A18E9"/>
    <w:rsid w:val="005A33CA"/>
    <w:rsid w:val="005A5AFD"/>
    <w:rsid w:val="005C073D"/>
    <w:rsid w:val="005C090C"/>
    <w:rsid w:val="005C178B"/>
    <w:rsid w:val="005C36A7"/>
    <w:rsid w:val="005C6CF5"/>
    <w:rsid w:val="005D1753"/>
    <w:rsid w:val="005D5F1F"/>
    <w:rsid w:val="005E13E0"/>
    <w:rsid w:val="005E1F43"/>
    <w:rsid w:val="005E4094"/>
    <w:rsid w:val="005F7A3E"/>
    <w:rsid w:val="0060250D"/>
    <w:rsid w:val="00611740"/>
    <w:rsid w:val="0061724B"/>
    <w:rsid w:val="00622061"/>
    <w:rsid w:val="0062545D"/>
    <w:rsid w:val="006255F2"/>
    <w:rsid w:val="00631224"/>
    <w:rsid w:val="0063285B"/>
    <w:rsid w:val="00646715"/>
    <w:rsid w:val="00647B6C"/>
    <w:rsid w:val="00652416"/>
    <w:rsid w:val="00654803"/>
    <w:rsid w:val="00655EC8"/>
    <w:rsid w:val="00656129"/>
    <w:rsid w:val="00657DB2"/>
    <w:rsid w:val="00660670"/>
    <w:rsid w:val="00672E49"/>
    <w:rsid w:val="00684786"/>
    <w:rsid w:val="006928D6"/>
    <w:rsid w:val="006971C9"/>
    <w:rsid w:val="006A2EEF"/>
    <w:rsid w:val="006A3C1F"/>
    <w:rsid w:val="006A58CA"/>
    <w:rsid w:val="006A697C"/>
    <w:rsid w:val="006B5A5B"/>
    <w:rsid w:val="006B5AC2"/>
    <w:rsid w:val="006B5BD1"/>
    <w:rsid w:val="006B7C3B"/>
    <w:rsid w:val="006C2C16"/>
    <w:rsid w:val="006C4E35"/>
    <w:rsid w:val="006C6A6F"/>
    <w:rsid w:val="006D0B44"/>
    <w:rsid w:val="006D0D68"/>
    <w:rsid w:val="006D3459"/>
    <w:rsid w:val="006D39DE"/>
    <w:rsid w:val="006D5004"/>
    <w:rsid w:val="006E3150"/>
    <w:rsid w:val="006E51A8"/>
    <w:rsid w:val="006F1857"/>
    <w:rsid w:val="006F1889"/>
    <w:rsid w:val="007102CA"/>
    <w:rsid w:val="0071604F"/>
    <w:rsid w:val="00722075"/>
    <w:rsid w:val="00725F86"/>
    <w:rsid w:val="00726A13"/>
    <w:rsid w:val="007326C8"/>
    <w:rsid w:val="00742E6C"/>
    <w:rsid w:val="007462E5"/>
    <w:rsid w:val="00747DEF"/>
    <w:rsid w:val="007505AA"/>
    <w:rsid w:val="007515BE"/>
    <w:rsid w:val="00754518"/>
    <w:rsid w:val="00756952"/>
    <w:rsid w:val="0076069D"/>
    <w:rsid w:val="00760B76"/>
    <w:rsid w:val="00763E42"/>
    <w:rsid w:val="00764B30"/>
    <w:rsid w:val="00764F25"/>
    <w:rsid w:val="00767655"/>
    <w:rsid w:val="00767E96"/>
    <w:rsid w:val="007746DB"/>
    <w:rsid w:val="007766B0"/>
    <w:rsid w:val="007771A6"/>
    <w:rsid w:val="007778BE"/>
    <w:rsid w:val="00777CDE"/>
    <w:rsid w:val="00780286"/>
    <w:rsid w:val="00780DDD"/>
    <w:rsid w:val="00785B6E"/>
    <w:rsid w:val="0079218E"/>
    <w:rsid w:val="00794802"/>
    <w:rsid w:val="00794D5A"/>
    <w:rsid w:val="00797244"/>
    <w:rsid w:val="007A367E"/>
    <w:rsid w:val="007A6A73"/>
    <w:rsid w:val="007B4EDF"/>
    <w:rsid w:val="007C1ABC"/>
    <w:rsid w:val="007C3B2E"/>
    <w:rsid w:val="007C6213"/>
    <w:rsid w:val="007C792D"/>
    <w:rsid w:val="007D2901"/>
    <w:rsid w:val="007E5535"/>
    <w:rsid w:val="007E57A7"/>
    <w:rsid w:val="007E7779"/>
    <w:rsid w:val="00806F51"/>
    <w:rsid w:val="00807511"/>
    <w:rsid w:val="00810D76"/>
    <w:rsid w:val="00811ECF"/>
    <w:rsid w:val="00826CB0"/>
    <w:rsid w:val="00832D8C"/>
    <w:rsid w:val="008338C1"/>
    <w:rsid w:val="008414D2"/>
    <w:rsid w:val="00845A71"/>
    <w:rsid w:val="00847A98"/>
    <w:rsid w:val="00852524"/>
    <w:rsid w:val="00855B84"/>
    <w:rsid w:val="00877B77"/>
    <w:rsid w:val="00881EF3"/>
    <w:rsid w:val="008849B8"/>
    <w:rsid w:val="00885A46"/>
    <w:rsid w:val="00885DF9"/>
    <w:rsid w:val="00885E6B"/>
    <w:rsid w:val="008972F5"/>
    <w:rsid w:val="008A2C4D"/>
    <w:rsid w:val="008B43CF"/>
    <w:rsid w:val="008C1665"/>
    <w:rsid w:val="008C1EC6"/>
    <w:rsid w:val="008C3DEA"/>
    <w:rsid w:val="008D25FD"/>
    <w:rsid w:val="008E48D2"/>
    <w:rsid w:val="008E7224"/>
    <w:rsid w:val="008F74DA"/>
    <w:rsid w:val="00904603"/>
    <w:rsid w:val="00916F76"/>
    <w:rsid w:val="009203A7"/>
    <w:rsid w:val="00920D18"/>
    <w:rsid w:val="00922FA7"/>
    <w:rsid w:val="009231D7"/>
    <w:rsid w:val="00923780"/>
    <w:rsid w:val="00923BA7"/>
    <w:rsid w:val="00927490"/>
    <w:rsid w:val="00927EF7"/>
    <w:rsid w:val="00933597"/>
    <w:rsid w:val="009353B0"/>
    <w:rsid w:val="00935D2A"/>
    <w:rsid w:val="00936207"/>
    <w:rsid w:val="00942E4A"/>
    <w:rsid w:val="00946692"/>
    <w:rsid w:val="00947070"/>
    <w:rsid w:val="00947C28"/>
    <w:rsid w:val="00952CDE"/>
    <w:rsid w:val="00953A99"/>
    <w:rsid w:val="00955135"/>
    <w:rsid w:val="0095736A"/>
    <w:rsid w:val="0096267A"/>
    <w:rsid w:val="00964E3A"/>
    <w:rsid w:val="00967F60"/>
    <w:rsid w:val="00981C45"/>
    <w:rsid w:val="00982A7B"/>
    <w:rsid w:val="009841F0"/>
    <w:rsid w:val="00995C57"/>
    <w:rsid w:val="009960A9"/>
    <w:rsid w:val="00996473"/>
    <w:rsid w:val="00996851"/>
    <w:rsid w:val="00996C8C"/>
    <w:rsid w:val="009A0641"/>
    <w:rsid w:val="009A4AB1"/>
    <w:rsid w:val="009B7B50"/>
    <w:rsid w:val="009C32D1"/>
    <w:rsid w:val="009C33C2"/>
    <w:rsid w:val="009C6942"/>
    <w:rsid w:val="009D3EED"/>
    <w:rsid w:val="009E1568"/>
    <w:rsid w:val="009E15A1"/>
    <w:rsid w:val="009F16F2"/>
    <w:rsid w:val="009F2EA2"/>
    <w:rsid w:val="009F3E9A"/>
    <w:rsid w:val="00A01C73"/>
    <w:rsid w:val="00A0421F"/>
    <w:rsid w:val="00A04C59"/>
    <w:rsid w:val="00A11783"/>
    <w:rsid w:val="00A11F48"/>
    <w:rsid w:val="00A164D3"/>
    <w:rsid w:val="00A165B4"/>
    <w:rsid w:val="00A16D56"/>
    <w:rsid w:val="00A25393"/>
    <w:rsid w:val="00A267FE"/>
    <w:rsid w:val="00A336E9"/>
    <w:rsid w:val="00A34EE1"/>
    <w:rsid w:val="00A35CA2"/>
    <w:rsid w:val="00A40833"/>
    <w:rsid w:val="00A43164"/>
    <w:rsid w:val="00A46F38"/>
    <w:rsid w:val="00A52866"/>
    <w:rsid w:val="00A57DD0"/>
    <w:rsid w:val="00A6117A"/>
    <w:rsid w:val="00A657E9"/>
    <w:rsid w:val="00A71CA7"/>
    <w:rsid w:val="00A739B7"/>
    <w:rsid w:val="00A73DAE"/>
    <w:rsid w:val="00A74DD1"/>
    <w:rsid w:val="00A77D8F"/>
    <w:rsid w:val="00A81684"/>
    <w:rsid w:val="00A81CC6"/>
    <w:rsid w:val="00A82111"/>
    <w:rsid w:val="00A8475E"/>
    <w:rsid w:val="00A92D12"/>
    <w:rsid w:val="00A94011"/>
    <w:rsid w:val="00A9421F"/>
    <w:rsid w:val="00AA3D63"/>
    <w:rsid w:val="00AA40BF"/>
    <w:rsid w:val="00AA51EE"/>
    <w:rsid w:val="00AC483E"/>
    <w:rsid w:val="00AC7045"/>
    <w:rsid w:val="00AD5E8A"/>
    <w:rsid w:val="00AF3964"/>
    <w:rsid w:val="00AF3BDA"/>
    <w:rsid w:val="00AF3CE3"/>
    <w:rsid w:val="00B00B6B"/>
    <w:rsid w:val="00B02792"/>
    <w:rsid w:val="00B062D7"/>
    <w:rsid w:val="00B06B18"/>
    <w:rsid w:val="00B07DB6"/>
    <w:rsid w:val="00B10A70"/>
    <w:rsid w:val="00B22CA9"/>
    <w:rsid w:val="00B25A9E"/>
    <w:rsid w:val="00B260DB"/>
    <w:rsid w:val="00B31B52"/>
    <w:rsid w:val="00B4018A"/>
    <w:rsid w:val="00B40561"/>
    <w:rsid w:val="00B5088A"/>
    <w:rsid w:val="00B50D64"/>
    <w:rsid w:val="00B51448"/>
    <w:rsid w:val="00B520F9"/>
    <w:rsid w:val="00B52298"/>
    <w:rsid w:val="00B54B50"/>
    <w:rsid w:val="00B7117E"/>
    <w:rsid w:val="00B71379"/>
    <w:rsid w:val="00B714E6"/>
    <w:rsid w:val="00B71893"/>
    <w:rsid w:val="00B776A8"/>
    <w:rsid w:val="00B80710"/>
    <w:rsid w:val="00B831D7"/>
    <w:rsid w:val="00B83BCB"/>
    <w:rsid w:val="00B847A9"/>
    <w:rsid w:val="00B85088"/>
    <w:rsid w:val="00B94097"/>
    <w:rsid w:val="00B96B70"/>
    <w:rsid w:val="00BA2570"/>
    <w:rsid w:val="00BB6BF9"/>
    <w:rsid w:val="00BC459F"/>
    <w:rsid w:val="00BC7453"/>
    <w:rsid w:val="00BD0373"/>
    <w:rsid w:val="00BD3707"/>
    <w:rsid w:val="00BF23D6"/>
    <w:rsid w:val="00BF50C2"/>
    <w:rsid w:val="00C067B6"/>
    <w:rsid w:val="00C07B90"/>
    <w:rsid w:val="00C11073"/>
    <w:rsid w:val="00C15471"/>
    <w:rsid w:val="00C16D95"/>
    <w:rsid w:val="00C1767A"/>
    <w:rsid w:val="00C22D9E"/>
    <w:rsid w:val="00C248B6"/>
    <w:rsid w:val="00C312BD"/>
    <w:rsid w:val="00C319E0"/>
    <w:rsid w:val="00C33E5B"/>
    <w:rsid w:val="00C4776B"/>
    <w:rsid w:val="00C6182E"/>
    <w:rsid w:val="00C702EB"/>
    <w:rsid w:val="00C70710"/>
    <w:rsid w:val="00C734A1"/>
    <w:rsid w:val="00C74054"/>
    <w:rsid w:val="00C824D0"/>
    <w:rsid w:val="00C82930"/>
    <w:rsid w:val="00C8553B"/>
    <w:rsid w:val="00C9317A"/>
    <w:rsid w:val="00C93C2B"/>
    <w:rsid w:val="00C96CB0"/>
    <w:rsid w:val="00CA1F36"/>
    <w:rsid w:val="00CA2FC1"/>
    <w:rsid w:val="00CA4566"/>
    <w:rsid w:val="00CA4B60"/>
    <w:rsid w:val="00CA4E43"/>
    <w:rsid w:val="00CB6785"/>
    <w:rsid w:val="00CB7E07"/>
    <w:rsid w:val="00CC2150"/>
    <w:rsid w:val="00CD4FD2"/>
    <w:rsid w:val="00CD631C"/>
    <w:rsid w:val="00CD781E"/>
    <w:rsid w:val="00CE08C6"/>
    <w:rsid w:val="00CE2BC7"/>
    <w:rsid w:val="00CE3676"/>
    <w:rsid w:val="00CE5187"/>
    <w:rsid w:val="00CE64D1"/>
    <w:rsid w:val="00CE6B56"/>
    <w:rsid w:val="00CF020D"/>
    <w:rsid w:val="00CF2F94"/>
    <w:rsid w:val="00CF4F6C"/>
    <w:rsid w:val="00CF51E6"/>
    <w:rsid w:val="00D031B4"/>
    <w:rsid w:val="00D03EF8"/>
    <w:rsid w:val="00D07D2C"/>
    <w:rsid w:val="00D139B0"/>
    <w:rsid w:val="00D159FF"/>
    <w:rsid w:val="00D17727"/>
    <w:rsid w:val="00D209DC"/>
    <w:rsid w:val="00D20B8F"/>
    <w:rsid w:val="00D322D2"/>
    <w:rsid w:val="00D35CF0"/>
    <w:rsid w:val="00D36F5E"/>
    <w:rsid w:val="00D448A9"/>
    <w:rsid w:val="00D61589"/>
    <w:rsid w:val="00D6303B"/>
    <w:rsid w:val="00D662E5"/>
    <w:rsid w:val="00D71B2A"/>
    <w:rsid w:val="00D777AD"/>
    <w:rsid w:val="00D814B4"/>
    <w:rsid w:val="00D955AF"/>
    <w:rsid w:val="00D959EC"/>
    <w:rsid w:val="00D96609"/>
    <w:rsid w:val="00DA2090"/>
    <w:rsid w:val="00DA2661"/>
    <w:rsid w:val="00DA2D93"/>
    <w:rsid w:val="00DB095B"/>
    <w:rsid w:val="00DC3343"/>
    <w:rsid w:val="00DC435B"/>
    <w:rsid w:val="00DC68D7"/>
    <w:rsid w:val="00DC797A"/>
    <w:rsid w:val="00DD0F94"/>
    <w:rsid w:val="00DD2AF9"/>
    <w:rsid w:val="00DD3FBC"/>
    <w:rsid w:val="00DE5A94"/>
    <w:rsid w:val="00DF37E3"/>
    <w:rsid w:val="00DF7299"/>
    <w:rsid w:val="00E0321F"/>
    <w:rsid w:val="00E03DE4"/>
    <w:rsid w:val="00E05963"/>
    <w:rsid w:val="00E0687D"/>
    <w:rsid w:val="00E217E3"/>
    <w:rsid w:val="00E2692C"/>
    <w:rsid w:val="00E274FF"/>
    <w:rsid w:val="00E33380"/>
    <w:rsid w:val="00E3348A"/>
    <w:rsid w:val="00E4168C"/>
    <w:rsid w:val="00E419AA"/>
    <w:rsid w:val="00E45B46"/>
    <w:rsid w:val="00E46575"/>
    <w:rsid w:val="00E47871"/>
    <w:rsid w:val="00E503D4"/>
    <w:rsid w:val="00E51808"/>
    <w:rsid w:val="00E535E6"/>
    <w:rsid w:val="00E53B0E"/>
    <w:rsid w:val="00E63D0D"/>
    <w:rsid w:val="00E65174"/>
    <w:rsid w:val="00E66CE9"/>
    <w:rsid w:val="00E66FA7"/>
    <w:rsid w:val="00E67D10"/>
    <w:rsid w:val="00E71B46"/>
    <w:rsid w:val="00E71C1F"/>
    <w:rsid w:val="00E74BC9"/>
    <w:rsid w:val="00E828FB"/>
    <w:rsid w:val="00E85017"/>
    <w:rsid w:val="00E87458"/>
    <w:rsid w:val="00E87A19"/>
    <w:rsid w:val="00E92D47"/>
    <w:rsid w:val="00E963C4"/>
    <w:rsid w:val="00EA3C59"/>
    <w:rsid w:val="00EA4F84"/>
    <w:rsid w:val="00EA5F8A"/>
    <w:rsid w:val="00EA7E6F"/>
    <w:rsid w:val="00EB0E87"/>
    <w:rsid w:val="00EB211D"/>
    <w:rsid w:val="00EB4750"/>
    <w:rsid w:val="00EB5004"/>
    <w:rsid w:val="00EC07ED"/>
    <w:rsid w:val="00EC26EA"/>
    <w:rsid w:val="00EC7C63"/>
    <w:rsid w:val="00ED57E9"/>
    <w:rsid w:val="00ED5BE5"/>
    <w:rsid w:val="00ED66DF"/>
    <w:rsid w:val="00ED70DB"/>
    <w:rsid w:val="00EF4C10"/>
    <w:rsid w:val="00EF6082"/>
    <w:rsid w:val="00F00E94"/>
    <w:rsid w:val="00F0387F"/>
    <w:rsid w:val="00F05DC5"/>
    <w:rsid w:val="00F06DBE"/>
    <w:rsid w:val="00F1009C"/>
    <w:rsid w:val="00F1028E"/>
    <w:rsid w:val="00F105B5"/>
    <w:rsid w:val="00F119B3"/>
    <w:rsid w:val="00F1308A"/>
    <w:rsid w:val="00F148DD"/>
    <w:rsid w:val="00F161BA"/>
    <w:rsid w:val="00F16593"/>
    <w:rsid w:val="00F22623"/>
    <w:rsid w:val="00F31B8C"/>
    <w:rsid w:val="00F34EFC"/>
    <w:rsid w:val="00F4059D"/>
    <w:rsid w:val="00F41FCD"/>
    <w:rsid w:val="00F420A3"/>
    <w:rsid w:val="00F442BC"/>
    <w:rsid w:val="00F505D7"/>
    <w:rsid w:val="00F5371D"/>
    <w:rsid w:val="00F5552D"/>
    <w:rsid w:val="00F569A2"/>
    <w:rsid w:val="00F6046B"/>
    <w:rsid w:val="00F604A1"/>
    <w:rsid w:val="00F63074"/>
    <w:rsid w:val="00F660D8"/>
    <w:rsid w:val="00F67496"/>
    <w:rsid w:val="00F72A03"/>
    <w:rsid w:val="00F75344"/>
    <w:rsid w:val="00F81650"/>
    <w:rsid w:val="00F836C5"/>
    <w:rsid w:val="00F84737"/>
    <w:rsid w:val="00F85C4C"/>
    <w:rsid w:val="00F9379B"/>
    <w:rsid w:val="00F95806"/>
    <w:rsid w:val="00F95B9A"/>
    <w:rsid w:val="00F96A7E"/>
    <w:rsid w:val="00F97C91"/>
    <w:rsid w:val="00FA4C08"/>
    <w:rsid w:val="00FA5A7F"/>
    <w:rsid w:val="00FB0043"/>
    <w:rsid w:val="00FB3402"/>
    <w:rsid w:val="00FC1A4F"/>
    <w:rsid w:val="00FC44BC"/>
    <w:rsid w:val="00FC69BC"/>
    <w:rsid w:val="00FD5E68"/>
    <w:rsid w:val="00FE3482"/>
    <w:rsid w:val="00FE5B51"/>
    <w:rsid w:val="00FF0AB3"/>
    <w:rsid w:val="00FF394A"/>
    <w:rsid w:val="00FF61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F35B9"/>
  <w15:docId w15:val="{0C485CBE-AE26-4DBD-A071-117AD37F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3E9A"/>
    <w:pPr>
      <w:spacing w:after="0" w:line="240" w:lineRule="auto"/>
    </w:pPr>
    <w:rPr>
      <w:sz w:val="24"/>
      <w:szCs w:val="24"/>
    </w:rPr>
  </w:style>
  <w:style w:type="paragraph" w:styleId="Heading1">
    <w:name w:val="heading 1"/>
    <w:basedOn w:val="Normal"/>
    <w:next w:val="Normal"/>
    <w:link w:val="Heading1Char"/>
    <w:uiPriority w:val="9"/>
    <w:qFormat/>
    <w:rsid w:val="00C618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82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182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139B0"/>
    <w:rPr>
      <w:sz w:val="16"/>
      <w:szCs w:val="16"/>
    </w:rPr>
  </w:style>
  <w:style w:type="paragraph" w:styleId="CommentText">
    <w:name w:val="annotation text"/>
    <w:basedOn w:val="Normal"/>
    <w:link w:val="CommentTextChar"/>
    <w:uiPriority w:val="99"/>
    <w:semiHidden/>
    <w:unhideWhenUsed/>
    <w:rsid w:val="00D139B0"/>
    <w:rPr>
      <w:sz w:val="20"/>
      <w:szCs w:val="20"/>
    </w:rPr>
  </w:style>
  <w:style w:type="character" w:customStyle="1" w:styleId="CommentTextChar">
    <w:name w:val="Comment Text Char"/>
    <w:basedOn w:val="DefaultParagraphFont"/>
    <w:link w:val="CommentText"/>
    <w:uiPriority w:val="99"/>
    <w:semiHidden/>
    <w:rsid w:val="00D139B0"/>
    <w:rPr>
      <w:sz w:val="20"/>
      <w:szCs w:val="20"/>
    </w:rPr>
  </w:style>
  <w:style w:type="paragraph" w:styleId="CommentSubject">
    <w:name w:val="annotation subject"/>
    <w:basedOn w:val="CommentText"/>
    <w:next w:val="CommentText"/>
    <w:link w:val="CommentSubjectChar"/>
    <w:uiPriority w:val="99"/>
    <w:semiHidden/>
    <w:unhideWhenUsed/>
    <w:rsid w:val="00D139B0"/>
    <w:rPr>
      <w:b/>
      <w:bCs/>
    </w:rPr>
  </w:style>
  <w:style w:type="character" w:customStyle="1" w:styleId="CommentSubjectChar">
    <w:name w:val="Comment Subject Char"/>
    <w:basedOn w:val="CommentTextChar"/>
    <w:link w:val="CommentSubject"/>
    <w:uiPriority w:val="99"/>
    <w:semiHidden/>
    <w:rsid w:val="00D139B0"/>
    <w:rPr>
      <w:b/>
      <w:bCs/>
      <w:sz w:val="20"/>
      <w:szCs w:val="20"/>
    </w:rPr>
  </w:style>
  <w:style w:type="paragraph" w:styleId="BalloonText">
    <w:name w:val="Balloon Text"/>
    <w:basedOn w:val="Normal"/>
    <w:link w:val="BalloonTextChar"/>
    <w:uiPriority w:val="99"/>
    <w:semiHidden/>
    <w:unhideWhenUsed/>
    <w:rsid w:val="00D139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9B0"/>
    <w:rPr>
      <w:rFonts w:ascii="Times New Roman" w:hAnsi="Times New Roman" w:cs="Times New Roman"/>
      <w:sz w:val="18"/>
      <w:szCs w:val="18"/>
    </w:rPr>
  </w:style>
  <w:style w:type="character" w:styleId="Hyperlink">
    <w:name w:val="Hyperlink"/>
    <w:basedOn w:val="DefaultParagraphFont"/>
    <w:uiPriority w:val="99"/>
    <w:unhideWhenUsed/>
    <w:rsid w:val="00E51808"/>
    <w:rPr>
      <w:color w:val="0563C1" w:themeColor="hyperlink"/>
      <w:u w:val="single"/>
    </w:rPr>
  </w:style>
  <w:style w:type="character" w:customStyle="1" w:styleId="UnresolvedMention1">
    <w:name w:val="Unresolved Mention1"/>
    <w:basedOn w:val="DefaultParagraphFont"/>
    <w:uiPriority w:val="99"/>
    <w:semiHidden/>
    <w:unhideWhenUsed/>
    <w:rsid w:val="00E51808"/>
    <w:rPr>
      <w:color w:val="605E5C"/>
      <w:shd w:val="clear" w:color="auto" w:fill="E1DFDD"/>
    </w:rPr>
  </w:style>
  <w:style w:type="paragraph" w:styleId="NormalWeb">
    <w:name w:val="Normal (Web)"/>
    <w:basedOn w:val="Normal"/>
    <w:uiPriority w:val="99"/>
    <w:unhideWhenUsed/>
    <w:rsid w:val="00EB211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643D5"/>
    <w:pPr>
      <w:tabs>
        <w:tab w:val="center" w:pos="4680"/>
        <w:tab w:val="right" w:pos="9360"/>
      </w:tabs>
    </w:pPr>
  </w:style>
  <w:style w:type="character" w:customStyle="1" w:styleId="FooterChar">
    <w:name w:val="Footer Char"/>
    <w:basedOn w:val="DefaultParagraphFont"/>
    <w:link w:val="Footer"/>
    <w:uiPriority w:val="99"/>
    <w:rsid w:val="002643D5"/>
    <w:rPr>
      <w:sz w:val="24"/>
      <w:szCs w:val="24"/>
    </w:rPr>
  </w:style>
  <w:style w:type="character" w:styleId="PageNumber">
    <w:name w:val="page number"/>
    <w:basedOn w:val="DefaultParagraphFont"/>
    <w:uiPriority w:val="99"/>
    <w:semiHidden/>
    <w:unhideWhenUsed/>
    <w:rsid w:val="002643D5"/>
  </w:style>
  <w:style w:type="paragraph" w:styleId="ListParagraph">
    <w:name w:val="List Paragraph"/>
    <w:basedOn w:val="Normal"/>
    <w:uiPriority w:val="34"/>
    <w:qFormat/>
    <w:rsid w:val="00D03EF8"/>
    <w:pPr>
      <w:ind w:left="720"/>
      <w:contextualSpacing/>
    </w:pPr>
  </w:style>
  <w:style w:type="character" w:customStyle="1" w:styleId="UnresolvedMention2">
    <w:name w:val="Unresolved Mention2"/>
    <w:basedOn w:val="DefaultParagraphFont"/>
    <w:uiPriority w:val="99"/>
    <w:semiHidden/>
    <w:unhideWhenUsed/>
    <w:rsid w:val="00071D96"/>
    <w:rPr>
      <w:color w:val="605E5C"/>
      <w:shd w:val="clear" w:color="auto" w:fill="E1DFDD"/>
    </w:rPr>
  </w:style>
  <w:style w:type="paragraph" w:styleId="Revision">
    <w:name w:val="Revision"/>
    <w:hidden/>
    <w:uiPriority w:val="99"/>
    <w:semiHidden/>
    <w:rsid w:val="00F85C4C"/>
    <w:pPr>
      <w:spacing w:after="0" w:line="240" w:lineRule="auto"/>
    </w:pPr>
    <w:rPr>
      <w:sz w:val="24"/>
      <w:szCs w:val="24"/>
    </w:rPr>
  </w:style>
  <w:style w:type="paragraph" w:customStyle="1" w:styleId="details">
    <w:name w:val="details"/>
    <w:basedOn w:val="Normal"/>
    <w:rsid w:val="00D35CF0"/>
    <w:pPr>
      <w:spacing w:before="100" w:beforeAutospacing="1" w:after="100" w:afterAutospacing="1"/>
    </w:pPr>
    <w:rPr>
      <w:rFonts w:ascii="Times" w:eastAsia="Times New Roman" w:hAnsi="Times" w:cs="Times New Roman"/>
      <w:sz w:val="20"/>
      <w:szCs w:val="20"/>
    </w:rPr>
  </w:style>
  <w:style w:type="character" w:styleId="FollowedHyperlink">
    <w:name w:val="FollowedHyperlink"/>
    <w:basedOn w:val="DefaultParagraphFont"/>
    <w:uiPriority w:val="99"/>
    <w:semiHidden/>
    <w:unhideWhenUsed/>
    <w:rsid w:val="00E66CE9"/>
    <w:rPr>
      <w:color w:val="954F72" w:themeColor="followedHyperlink"/>
      <w:u w:val="single"/>
    </w:rPr>
  </w:style>
  <w:style w:type="paragraph" w:styleId="Header">
    <w:name w:val="header"/>
    <w:basedOn w:val="Normal"/>
    <w:link w:val="HeaderChar"/>
    <w:uiPriority w:val="99"/>
    <w:unhideWhenUsed/>
    <w:rsid w:val="003E48F5"/>
    <w:pPr>
      <w:tabs>
        <w:tab w:val="center" w:pos="4513"/>
        <w:tab w:val="right" w:pos="9026"/>
      </w:tabs>
    </w:pPr>
  </w:style>
  <w:style w:type="character" w:customStyle="1" w:styleId="HeaderChar">
    <w:name w:val="Header Char"/>
    <w:basedOn w:val="DefaultParagraphFont"/>
    <w:link w:val="Header"/>
    <w:uiPriority w:val="99"/>
    <w:rsid w:val="003E48F5"/>
    <w:rPr>
      <w:sz w:val="24"/>
      <w:szCs w:val="24"/>
    </w:rPr>
  </w:style>
  <w:style w:type="paragraph" w:styleId="BodyText">
    <w:name w:val="Body Text"/>
    <w:basedOn w:val="Normal"/>
    <w:link w:val="BodyTextChar"/>
    <w:uiPriority w:val="99"/>
    <w:unhideWhenUsed/>
    <w:rsid w:val="00947070"/>
    <w:pPr>
      <w:spacing w:before="100" w:beforeAutospacing="1" w:after="100" w:afterAutospacing="1"/>
    </w:pPr>
    <w:rPr>
      <w:rFonts w:ascii="Calibri" w:hAnsi="Calibri" w:cs="Calibri"/>
      <w:sz w:val="22"/>
      <w:szCs w:val="22"/>
      <w:lang w:eastAsia="en-GB"/>
    </w:rPr>
  </w:style>
  <w:style w:type="character" w:customStyle="1" w:styleId="BodyTextChar">
    <w:name w:val="Body Text Char"/>
    <w:basedOn w:val="DefaultParagraphFont"/>
    <w:link w:val="BodyText"/>
    <w:uiPriority w:val="99"/>
    <w:rsid w:val="0094707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646117">
      <w:bodyDiv w:val="1"/>
      <w:marLeft w:val="0"/>
      <w:marRight w:val="0"/>
      <w:marTop w:val="0"/>
      <w:marBottom w:val="0"/>
      <w:divBdr>
        <w:top w:val="none" w:sz="0" w:space="0" w:color="auto"/>
        <w:left w:val="none" w:sz="0" w:space="0" w:color="auto"/>
        <w:bottom w:val="none" w:sz="0" w:space="0" w:color="auto"/>
        <w:right w:val="none" w:sz="0" w:space="0" w:color="auto"/>
      </w:divBdr>
    </w:div>
    <w:div w:id="1669601382">
      <w:bodyDiv w:val="1"/>
      <w:marLeft w:val="0"/>
      <w:marRight w:val="0"/>
      <w:marTop w:val="0"/>
      <w:marBottom w:val="0"/>
      <w:divBdr>
        <w:top w:val="none" w:sz="0" w:space="0" w:color="auto"/>
        <w:left w:val="none" w:sz="0" w:space="0" w:color="auto"/>
        <w:bottom w:val="none" w:sz="0" w:space="0" w:color="auto"/>
        <w:right w:val="none" w:sz="0" w:space="0" w:color="auto"/>
      </w:divBdr>
    </w:div>
    <w:div w:id="1914273137">
      <w:bodyDiv w:val="1"/>
      <w:marLeft w:val="0"/>
      <w:marRight w:val="0"/>
      <w:marTop w:val="0"/>
      <w:marBottom w:val="0"/>
      <w:divBdr>
        <w:top w:val="none" w:sz="0" w:space="0" w:color="auto"/>
        <w:left w:val="none" w:sz="0" w:space="0" w:color="auto"/>
        <w:bottom w:val="none" w:sz="0" w:space="0" w:color="auto"/>
        <w:right w:val="none" w:sz="0" w:space="0" w:color="auto"/>
      </w:divBdr>
    </w:div>
    <w:div w:id="20205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ufandika@mlw.m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B4DC-5D1A-446B-8066-A80BF8D5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23074</Words>
  <Characters>131524</Characters>
  <Application>Microsoft Office Word</Application>
  <DocSecurity>0</DocSecurity>
  <Lines>1096</Lines>
  <Paragraphs>308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Alufandika</dc:creator>
  <cp:keywords/>
  <dc:description/>
  <cp:lastModifiedBy>Melanie Alufandika</cp:lastModifiedBy>
  <cp:revision>2</cp:revision>
  <cp:lastPrinted>2020-03-05T12:33:00Z</cp:lastPrinted>
  <dcterms:created xsi:type="dcterms:W3CDTF">2020-03-05T13:12:00Z</dcterms:created>
  <dcterms:modified xsi:type="dcterms:W3CDTF">2020-03-05T13:12:00Z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http://www.zotero.org/styles/elsevier-vancouver</vt:lpwstr>
  </property>
  <property fmtid="{D5CDD505-2E9C-101B-9397-08002B2CF9AE}" pid="11" name="Mendeley Recent Style Name 4_1">
    <vt:lpwstr>Elsevier - Vancouver</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http://www.zotero.org/styles/jama</vt:lpwstr>
  </property>
  <property fmtid="{D5CDD505-2E9C-101B-9397-08002B2CF9AE}" pid="17" name="Mendeley Recent Style Name 7_1">
    <vt:lpwstr>JAMA (The Journal of the American Medical Association)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d5b13ee9-80f2-30e0-a229-91f782302fff</vt:lpwstr>
  </property>
  <property fmtid="{D5CDD505-2E9C-101B-9397-08002B2CF9AE}" pid="24" name="Mendeley Citation Style_1">
    <vt:lpwstr>http://www.zotero.org/styles/elsevier-vancouver</vt:lpwstr>
  </property>
</Properties>
</file>