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FF8FDF" w14:textId="77331A08" w:rsidR="00B877B6" w:rsidRDefault="00B877B6" w:rsidP="00F84850">
      <w:pPr>
        <w:spacing w:line="480" w:lineRule="auto"/>
        <w:jc w:val="both"/>
        <w:rPr>
          <w:rFonts w:ascii="Arial" w:hAnsi="Arial" w:cs="Arial"/>
          <w:color w:val="000000"/>
          <w:sz w:val="22"/>
          <w:szCs w:val="22"/>
        </w:rPr>
      </w:pPr>
      <w:r>
        <w:rPr>
          <w:rFonts w:ascii="Arial" w:hAnsi="Arial" w:cs="Arial"/>
          <w:color w:val="000000"/>
          <w:sz w:val="22"/>
          <w:szCs w:val="22"/>
        </w:rPr>
        <w:t>Manuscript</w:t>
      </w:r>
    </w:p>
    <w:p w14:paraId="1EB68792" w14:textId="49F59FBE" w:rsidR="00A67C87" w:rsidRPr="00801918" w:rsidRDefault="004C2AF0" w:rsidP="00F84850">
      <w:pPr>
        <w:spacing w:line="480" w:lineRule="auto"/>
        <w:jc w:val="both"/>
        <w:rPr>
          <w:rFonts w:ascii="Arial" w:hAnsi="Arial" w:cs="Arial"/>
          <w:b w:val="0"/>
          <w:color w:val="000000"/>
          <w:sz w:val="22"/>
          <w:szCs w:val="22"/>
        </w:rPr>
      </w:pPr>
      <w:r>
        <w:rPr>
          <w:rFonts w:ascii="Arial" w:hAnsi="Arial" w:cs="Arial"/>
          <w:color w:val="000000"/>
          <w:sz w:val="22"/>
          <w:szCs w:val="22"/>
        </w:rPr>
        <w:t>Piloting a</w:t>
      </w:r>
      <w:r w:rsidR="00B877B6" w:rsidRPr="00801918">
        <w:rPr>
          <w:rFonts w:ascii="Arial" w:hAnsi="Arial" w:cs="Arial"/>
          <w:color w:val="000000"/>
          <w:sz w:val="22"/>
          <w:szCs w:val="22"/>
        </w:rPr>
        <w:t>n integrated approach for</w:t>
      </w:r>
      <w:r w:rsidR="00DB7068">
        <w:rPr>
          <w:rFonts w:ascii="Arial" w:hAnsi="Arial" w:cs="Arial"/>
          <w:color w:val="000000"/>
          <w:sz w:val="22"/>
          <w:szCs w:val="22"/>
        </w:rPr>
        <w:t xml:space="preserve"> </w:t>
      </w:r>
      <w:r w:rsidR="00B877B6" w:rsidRPr="00801918">
        <w:rPr>
          <w:rFonts w:ascii="Arial" w:hAnsi="Arial" w:cs="Arial"/>
          <w:color w:val="000000"/>
          <w:sz w:val="22"/>
          <w:szCs w:val="22"/>
        </w:rPr>
        <w:t xml:space="preserve">estimation of environmental risk of </w:t>
      </w:r>
      <w:r w:rsidR="0081528E">
        <w:rPr>
          <w:rFonts w:ascii="Arial" w:hAnsi="Arial" w:cs="Arial"/>
          <w:i/>
          <w:color w:val="000000"/>
          <w:sz w:val="22"/>
          <w:szCs w:val="22"/>
        </w:rPr>
        <w:t>S</w:t>
      </w:r>
      <w:r w:rsidR="00B877B6" w:rsidRPr="00801918">
        <w:rPr>
          <w:rFonts w:ascii="Arial" w:hAnsi="Arial" w:cs="Arial"/>
          <w:i/>
          <w:color w:val="000000"/>
          <w:sz w:val="22"/>
          <w:szCs w:val="22"/>
        </w:rPr>
        <w:t>chistosoma haematobium</w:t>
      </w:r>
      <w:r w:rsidR="00B877B6" w:rsidRPr="00801918">
        <w:rPr>
          <w:rFonts w:ascii="Arial" w:hAnsi="Arial" w:cs="Arial"/>
          <w:color w:val="000000"/>
          <w:sz w:val="22"/>
          <w:szCs w:val="22"/>
        </w:rPr>
        <w:t xml:space="preserve"> infection</w:t>
      </w:r>
      <w:r>
        <w:rPr>
          <w:rFonts w:ascii="Arial" w:hAnsi="Arial" w:cs="Arial"/>
          <w:color w:val="000000"/>
          <w:sz w:val="22"/>
          <w:szCs w:val="22"/>
        </w:rPr>
        <w:t>s</w:t>
      </w:r>
      <w:r w:rsidR="00B877B6" w:rsidRPr="00801918">
        <w:rPr>
          <w:rFonts w:ascii="Arial" w:hAnsi="Arial" w:cs="Arial"/>
          <w:color w:val="000000"/>
          <w:sz w:val="22"/>
          <w:szCs w:val="22"/>
        </w:rPr>
        <w:t xml:space="preserve"> in pre-school-aged children and their mothers</w:t>
      </w:r>
      <w:r w:rsidR="00407EE8" w:rsidRPr="00801918">
        <w:rPr>
          <w:rFonts w:ascii="Arial" w:hAnsi="Arial" w:cs="Arial"/>
          <w:color w:val="000000"/>
          <w:sz w:val="22"/>
          <w:szCs w:val="22"/>
        </w:rPr>
        <w:t xml:space="preserve"> </w:t>
      </w:r>
      <w:r>
        <w:rPr>
          <w:rFonts w:ascii="Arial" w:hAnsi="Arial" w:cs="Arial"/>
          <w:color w:val="000000"/>
          <w:sz w:val="22"/>
          <w:szCs w:val="22"/>
        </w:rPr>
        <w:t xml:space="preserve">at </w:t>
      </w:r>
      <w:proofErr w:type="spellStart"/>
      <w:r>
        <w:rPr>
          <w:rFonts w:ascii="Arial" w:hAnsi="Arial" w:cs="Arial"/>
          <w:color w:val="000000"/>
          <w:sz w:val="22"/>
          <w:szCs w:val="22"/>
        </w:rPr>
        <w:t>Barombi</w:t>
      </w:r>
      <w:proofErr w:type="spellEnd"/>
      <w:r>
        <w:rPr>
          <w:rFonts w:ascii="Arial" w:hAnsi="Arial" w:cs="Arial"/>
          <w:color w:val="000000"/>
          <w:sz w:val="22"/>
          <w:szCs w:val="22"/>
        </w:rPr>
        <w:t xml:space="preserve"> </w:t>
      </w:r>
      <w:proofErr w:type="spellStart"/>
      <w:r>
        <w:rPr>
          <w:rFonts w:ascii="Arial" w:hAnsi="Arial" w:cs="Arial"/>
          <w:color w:val="000000"/>
          <w:sz w:val="22"/>
          <w:szCs w:val="22"/>
        </w:rPr>
        <w:t>Kotto</w:t>
      </w:r>
      <w:proofErr w:type="spellEnd"/>
      <w:r>
        <w:rPr>
          <w:rFonts w:ascii="Arial" w:hAnsi="Arial" w:cs="Arial"/>
          <w:color w:val="000000"/>
          <w:sz w:val="22"/>
          <w:szCs w:val="22"/>
        </w:rPr>
        <w:t>, Cameroon</w:t>
      </w:r>
    </w:p>
    <w:p w14:paraId="5B7BC055" w14:textId="77777777" w:rsidR="00A67C87" w:rsidRPr="00801918" w:rsidRDefault="00A67C87" w:rsidP="00F84850">
      <w:pPr>
        <w:spacing w:line="480" w:lineRule="auto"/>
        <w:jc w:val="both"/>
        <w:rPr>
          <w:rFonts w:ascii="Arial" w:hAnsi="Arial" w:cs="Arial"/>
          <w:b w:val="0"/>
          <w:sz w:val="22"/>
          <w:szCs w:val="22"/>
        </w:rPr>
      </w:pPr>
    </w:p>
    <w:p w14:paraId="358E63FB" w14:textId="15A44F3C" w:rsidR="00A67C87" w:rsidRPr="00801918" w:rsidRDefault="00A67C87" w:rsidP="00F84850">
      <w:pPr>
        <w:spacing w:line="480" w:lineRule="auto"/>
        <w:jc w:val="both"/>
        <w:rPr>
          <w:rFonts w:ascii="Arial" w:hAnsi="Arial" w:cs="Arial"/>
          <w:b w:val="0"/>
          <w:sz w:val="22"/>
          <w:szCs w:val="22"/>
        </w:rPr>
      </w:pPr>
      <w:r w:rsidRPr="00801918">
        <w:rPr>
          <w:rFonts w:ascii="Arial" w:hAnsi="Arial" w:cs="Arial"/>
          <w:b w:val="0"/>
          <w:sz w:val="22"/>
          <w:szCs w:val="22"/>
        </w:rPr>
        <w:t>Eyre M.</w:t>
      </w:r>
      <w:r w:rsidR="00C223A8">
        <w:rPr>
          <w:rFonts w:ascii="Arial" w:hAnsi="Arial" w:cs="Arial"/>
          <w:b w:val="0"/>
          <w:sz w:val="22"/>
          <w:szCs w:val="22"/>
        </w:rPr>
        <w:t>T.</w:t>
      </w:r>
      <w:r w:rsidRPr="00801918">
        <w:rPr>
          <w:rFonts w:ascii="Arial" w:hAnsi="Arial" w:cs="Arial"/>
          <w:b w:val="0"/>
          <w:sz w:val="22"/>
          <w:szCs w:val="22"/>
          <w:vertAlign w:val="superscript"/>
        </w:rPr>
        <w:t>1,2</w:t>
      </w:r>
      <w:r w:rsidRPr="00801918">
        <w:rPr>
          <w:rFonts w:ascii="Arial" w:hAnsi="Arial" w:cs="Arial"/>
          <w:b w:val="0"/>
          <w:sz w:val="22"/>
          <w:szCs w:val="22"/>
        </w:rPr>
        <w:t>, Stanton M.C.</w:t>
      </w:r>
      <w:r w:rsidRPr="00801918">
        <w:rPr>
          <w:rFonts w:ascii="Arial" w:hAnsi="Arial" w:cs="Arial"/>
          <w:b w:val="0"/>
          <w:sz w:val="22"/>
          <w:szCs w:val="22"/>
          <w:vertAlign w:val="superscript"/>
        </w:rPr>
        <w:t>2</w:t>
      </w:r>
      <w:r w:rsidRPr="00801918">
        <w:rPr>
          <w:rFonts w:ascii="Arial" w:hAnsi="Arial" w:cs="Arial"/>
          <w:b w:val="0"/>
          <w:sz w:val="22"/>
          <w:szCs w:val="22"/>
        </w:rPr>
        <w:t>, Macklin G.</w:t>
      </w:r>
      <w:r w:rsidRPr="00801918">
        <w:rPr>
          <w:rFonts w:ascii="Arial" w:hAnsi="Arial" w:cs="Arial"/>
          <w:b w:val="0"/>
          <w:sz w:val="22"/>
          <w:szCs w:val="22"/>
          <w:vertAlign w:val="superscript"/>
        </w:rPr>
        <w:t>1</w:t>
      </w:r>
      <w:r w:rsidRPr="00801918">
        <w:rPr>
          <w:rFonts w:ascii="Arial" w:hAnsi="Arial" w:cs="Arial"/>
          <w:b w:val="0"/>
          <w:sz w:val="22"/>
          <w:szCs w:val="22"/>
        </w:rPr>
        <w:t>,</w:t>
      </w:r>
      <w:r w:rsidR="00917E89" w:rsidRPr="00801918">
        <w:rPr>
          <w:rFonts w:ascii="Arial" w:hAnsi="Arial" w:cs="Arial"/>
          <w:b w:val="0"/>
          <w:sz w:val="22"/>
          <w:szCs w:val="22"/>
        </w:rPr>
        <w:t xml:space="preserve"> </w:t>
      </w:r>
      <w:proofErr w:type="spellStart"/>
      <w:r w:rsidR="00917E89" w:rsidRPr="00801918">
        <w:rPr>
          <w:rFonts w:ascii="Arial" w:hAnsi="Arial" w:cs="Arial"/>
          <w:b w:val="0"/>
          <w:sz w:val="22"/>
          <w:szCs w:val="22"/>
        </w:rPr>
        <w:t>Bartoníček</w:t>
      </w:r>
      <w:proofErr w:type="spellEnd"/>
      <w:r w:rsidR="00917E89" w:rsidRPr="00801918">
        <w:rPr>
          <w:rFonts w:ascii="Arial" w:hAnsi="Arial" w:cs="Arial"/>
          <w:b w:val="0"/>
          <w:sz w:val="22"/>
          <w:szCs w:val="22"/>
        </w:rPr>
        <w:t xml:space="preserve"> Z.</w:t>
      </w:r>
      <w:r w:rsidR="00917E89" w:rsidRPr="00801918">
        <w:rPr>
          <w:rFonts w:ascii="Arial" w:hAnsi="Arial" w:cs="Arial"/>
          <w:b w:val="0"/>
          <w:sz w:val="22"/>
          <w:szCs w:val="22"/>
          <w:vertAlign w:val="superscript"/>
        </w:rPr>
        <w:t>1</w:t>
      </w:r>
      <w:r w:rsidR="00917E89" w:rsidRPr="00801918">
        <w:rPr>
          <w:rFonts w:ascii="Arial" w:hAnsi="Arial" w:cs="Arial"/>
          <w:b w:val="0"/>
          <w:sz w:val="22"/>
          <w:szCs w:val="22"/>
        </w:rPr>
        <w:t>,</w:t>
      </w:r>
      <w:r w:rsidRPr="00801918">
        <w:rPr>
          <w:rFonts w:ascii="Arial" w:hAnsi="Arial" w:cs="Arial"/>
          <w:b w:val="0"/>
          <w:sz w:val="22"/>
          <w:szCs w:val="22"/>
        </w:rPr>
        <w:t xml:space="preserve"> O’Halloran L.</w:t>
      </w:r>
      <w:r w:rsidRPr="00801918">
        <w:rPr>
          <w:rFonts w:ascii="Arial" w:hAnsi="Arial" w:cs="Arial"/>
          <w:b w:val="0"/>
          <w:sz w:val="22"/>
          <w:szCs w:val="22"/>
          <w:vertAlign w:val="superscript"/>
        </w:rPr>
        <w:t>1</w:t>
      </w:r>
      <w:r w:rsidRPr="00801918">
        <w:rPr>
          <w:rFonts w:ascii="Arial" w:hAnsi="Arial" w:cs="Arial"/>
          <w:b w:val="0"/>
          <w:sz w:val="22"/>
          <w:szCs w:val="22"/>
        </w:rPr>
        <w:t xml:space="preserve">, </w:t>
      </w:r>
      <w:proofErr w:type="spellStart"/>
      <w:r w:rsidR="00196756">
        <w:rPr>
          <w:rFonts w:ascii="Arial" w:hAnsi="Arial" w:cs="Arial"/>
          <w:b w:val="0"/>
          <w:sz w:val="22"/>
          <w:szCs w:val="22"/>
        </w:rPr>
        <w:t>Eloundou</w:t>
      </w:r>
      <w:proofErr w:type="spellEnd"/>
      <w:r w:rsidRPr="00801918">
        <w:rPr>
          <w:rFonts w:ascii="Arial" w:hAnsi="Arial" w:cs="Arial"/>
          <w:b w:val="0"/>
          <w:sz w:val="22"/>
          <w:szCs w:val="22"/>
        </w:rPr>
        <w:t xml:space="preserve"> </w:t>
      </w:r>
      <w:proofErr w:type="spellStart"/>
      <w:r w:rsidR="00196756">
        <w:rPr>
          <w:rFonts w:ascii="Arial" w:hAnsi="Arial" w:cs="Arial"/>
          <w:b w:val="0"/>
          <w:sz w:val="22"/>
          <w:szCs w:val="22"/>
        </w:rPr>
        <w:t>O</w:t>
      </w:r>
      <w:r w:rsidR="006D67F1">
        <w:rPr>
          <w:rFonts w:ascii="Arial" w:hAnsi="Arial" w:cs="Arial"/>
          <w:b w:val="0"/>
          <w:sz w:val="22"/>
          <w:szCs w:val="22"/>
        </w:rPr>
        <w:t>mbede</w:t>
      </w:r>
      <w:proofErr w:type="spellEnd"/>
      <w:r w:rsidR="006D67F1">
        <w:rPr>
          <w:rFonts w:ascii="Arial" w:hAnsi="Arial" w:cs="Arial"/>
          <w:b w:val="0"/>
          <w:sz w:val="22"/>
          <w:szCs w:val="22"/>
        </w:rPr>
        <w:t xml:space="preserve"> </w:t>
      </w:r>
      <w:r w:rsidRPr="00801918">
        <w:rPr>
          <w:rFonts w:ascii="Arial" w:hAnsi="Arial" w:cs="Arial"/>
          <w:b w:val="0"/>
          <w:sz w:val="22"/>
          <w:szCs w:val="22"/>
        </w:rPr>
        <w:t>D.</w:t>
      </w:r>
      <w:r w:rsidR="00196756">
        <w:rPr>
          <w:rFonts w:ascii="Arial" w:hAnsi="Arial" w:cs="Arial"/>
          <w:b w:val="0"/>
          <w:sz w:val="22"/>
          <w:szCs w:val="22"/>
        </w:rPr>
        <w:t>R</w:t>
      </w:r>
      <w:r w:rsidRPr="00801918">
        <w:rPr>
          <w:rFonts w:ascii="Arial" w:hAnsi="Arial" w:cs="Arial"/>
          <w:b w:val="0"/>
          <w:sz w:val="22"/>
          <w:szCs w:val="22"/>
        </w:rPr>
        <w:t>.</w:t>
      </w:r>
      <w:r w:rsidRPr="00801918">
        <w:rPr>
          <w:rFonts w:ascii="Arial" w:hAnsi="Arial" w:cs="Arial"/>
          <w:b w:val="0"/>
          <w:sz w:val="22"/>
          <w:szCs w:val="22"/>
          <w:vertAlign w:val="superscript"/>
        </w:rPr>
        <w:t>3</w:t>
      </w:r>
      <w:r w:rsidRPr="00801918">
        <w:rPr>
          <w:rFonts w:ascii="Arial" w:hAnsi="Arial" w:cs="Arial"/>
          <w:b w:val="0"/>
          <w:sz w:val="22"/>
          <w:szCs w:val="22"/>
        </w:rPr>
        <w:t xml:space="preserve">, </w:t>
      </w:r>
      <w:proofErr w:type="spellStart"/>
      <w:r w:rsidRPr="00801918">
        <w:rPr>
          <w:rFonts w:ascii="Arial" w:hAnsi="Arial" w:cs="Arial"/>
          <w:b w:val="0"/>
          <w:sz w:val="22"/>
          <w:szCs w:val="22"/>
        </w:rPr>
        <w:t>Chuinteu</w:t>
      </w:r>
      <w:proofErr w:type="spellEnd"/>
      <w:r w:rsidRPr="00801918">
        <w:rPr>
          <w:rFonts w:ascii="Arial" w:hAnsi="Arial" w:cs="Arial"/>
          <w:b w:val="0"/>
          <w:sz w:val="22"/>
          <w:szCs w:val="22"/>
        </w:rPr>
        <w:t xml:space="preserve"> G.D.</w:t>
      </w:r>
      <w:r w:rsidRPr="00801918">
        <w:rPr>
          <w:rFonts w:ascii="Arial" w:hAnsi="Arial" w:cs="Arial"/>
          <w:b w:val="0"/>
          <w:sz w:val="22"/>
          <w:szCs w:val="22"/>
          <w:vertAlign w:val="superscript"/>
        </w:rPr>
        <w:t>3</w:t>
      </w:r>
      <w:r w:rsidRPr="00801918">
        <w:rPr>
          <w:rFonts w:ascii="Arial" w:hAnsi="Arial" w:cs="Arial"/>
          <w:b w:val="0"/>
          <w:sz w:val="22"/>
          <w:szCs w:val="22"/>
        </w:rPr>
        <w:t xml:space="preserve">, </w:t>
      </w:r>
      <w:r w:rsidR="00F332F6">
        <w:rPr>
          <w:rFonts w:ascii="Arial" w:hAnsi="Arial" w:cs="Arial"/>
          <w:b w:val="0"/>
          <w:sz w:val="22"/>
          <w:szCs w:val="22"/>
        </w:rPr>
        <w:t>Stewart M.</w:t>
      </w:r>
      <w:r w:rsidR="00F332F6" w:rsidRPr="00801918">
        <w:rPr>
          <w:rFonts w:ascii="Arial" w:hAnsi="Arial" w:cs="Arial"/>
          <w:b w:val="0"/>
          <w:sz w:val="22"/>
          <w:szCs w:val="22"/>
          <w:vertAlign w:val="superscript"/>
        </w:rPr>
        <w:t>1</w:t>
      </w:r>
      <w:r w:rsidR="00F332F6">
        <w:rPr>
          <w:rFonts w:ascii="Arial" w:hAnsi="Arial" w:cs="Arial"/>
          <w:b w:val="0"/>
          <w:sz w:val="22"/>
          <w:szCs w:val="22"/>
        </w:rPr>
        <w:t xml:space="preserve">, </w:t>
      </w:r>
      <w:r w:rsidRPr="00801918">
        <w:rPr>
          <w:rFonts w:ascii="Arial" w:hAnsi="Arial" w:cs="Arial"/>
          <w:b w:val="0"/>
          <w:sz w:val="22"/>
          <w:szCs w:val="22"/>
        </w:rPr>
        <w:t>LaCourse E.J.</w:t>
      </w:r>
      <w:r w:rsidRPr="00801918">
        <w:rPr>
          <w:rFonts w:ascii="Arial" w:hAnsi="Arial" w:cs="Arial"/>
          <w:b w:val="0"/>
          <w:sz w:val="22"/>
          <w:szCs w:val="22"/>
          <w:vertAlign w:val="superscript"/>
        </w:rPr>
        <w:t>1</w:t>
      </w:r>
      <w:r w:rsidRPr="00801918">
        <w:rPr>
          <w:rFonts w:ascii="Arial" w:hAnsi="Arial" w:cs="Arial"/>
          <w:b w:val="0"/>
          <w:sz w:val="22"/>
          <w:szCs w:val="22"/>
        </w:rPr>
        <w:t>, Tchuem</w:t>
      </w:r>
      <w:r w:rsidR="00EC6C77">
        <w:rPr>
          <w:rFonts w:ascii="Arial" w:hAnsi="Arial" w:cs="Arial"/>
          <w:b w:val="0"/>
          <w:sz w:val="22"/>
          <w:szCs w:val="22"/>
        </w:rPr>
        <w:t xml:space="preserve"> </w:t>
      </w:r>
      <w:r w:rsidRPr="00801918">
        <w:rPr>
          <w:rFonts w:ascii="Arial" w:hAnsi="Arial" w:cs="Arial"/>
          <w:b w:val="0"/>
          <w:sz w:val="22"/>
          <w:szCs w:val="22"/>
        </w:rPr>
        <w:t>Tchuent</w:t>
      </w:r>
      <w:r w:rsidR="00EC6C77">
        <w:rPr>
          <w:rFonts w:ascii="Arial" w:hAnsi="Arial" w:cs="Arial"/>
          <w:b w:val="0"/>
          <w:sz w:val="22"/>
          <w:szCs w:val="22"/>
        </w:rPr>
        <w:t>é</w:t>
      </w:r>
      <w:r w:rsidRPr="00801918">
        <w:rPr>
          <w:rFonts w:ascii="Arial" w:hAnsi="Arial" w:cs="Arial"/>
          <w:b w:val="0"/>
          <w:sz w:val="22"/>
          <w:szCs w:val="22"/>
        </w:rPr>
        <w:t xml:space="preserve"> L.A.</w:t>
      </w:r>
      <w:r w:rsidRPr="00801918">
        <w:rPr>
          <w:rFonts w:ascii="Arial" w:hAnsi="Arial" w:cs="Arial"/>
          <w:b w:val="0"/>
          <w:sz w:val="22"/>
          <w:szCs w:val="22"/>
          <w:vertAlign w:val="superscript"/>
        </w:rPr>
        <w:t>3</w:t>
      </w:r>
      <w:r w:rsidR="00B877B6">
        <w:rPr>
          <w:rFonts w:ascii="Arial" w:hAnsi="Arial" w:cs="Arial"/>
          <w:b w:val="0"/>
          <w:sz w:val="22"/>
          <w:szCs w:val="22"/>
        </w:rPr>
        <w:t xml:space="preserve">, </w:t>
      </w:r>
      <w:r w:rsidRPr="00801918">
        <w:rPr>
          <w:rFonts w:ascii="Arial" w:hAnsi="Arial" w:cs="Arial"/>
          <w:b w:val="0"/>
          <w:sz w:val="22"/>
          <w:szCs w:val="22"/>
        </w:rPr>
        <w:t xml:space="preserve">Stothard </w:t>
      </w:r>
      <w:proofErr w:type="gramStart"/>
      <w:r w:rsidRPr="00801918">
        <w:rPr>
          <w:rFonts w:ascii="Arial" w:hAnsi="Arial" w:cs="Arial"/>
          <w:b w:val="0"/>
          <w:sz w:val="22"/>
          <w:szCs w:val="22"/>
        </w:rPr>
        <w:t>J.R.</w:t>
      </w:r>
      <w:r w:rsidRPr="00801918">
        <w:rPr>
          <w:rFonts w:ascii="Arial" w:hAnsi="Arial" w:cs="Arial"/>
          <w:b w:val="0"/>
          <w:sz w:val="22"/>
          <w:szCs w:val="22"/>
          <w:vertAlign w:val="superscript"/>
        </w:rPr>
        <w:t>1</w:t>
      </w:r>
      <w:r w:rsidR="004C2AF0">
        <w:rPr>
          <w:rFonts w:ascii="Arial" w:hAnsi="Arial" w:cs="Arial"/>
          <w:b w:val="0"/>
          <w:sz w:val="22"/>
          <w:szCs w:val="22"/>
          <w:vertAlign w:val="superscript"/>
        </w:rPr>
        <w:t>,*</w:t>
      </w:r>
      <w:proofErr w:type="gramEnd"/>
    </w:p>
    <w:p w14:paraId="0293B1FE" w14:textId="77777777" w:rsidR="00A67C87" w:rsidRPr="00801918" w:rsidRDefault="00A67C87" w:rsidP="00F84850">
      <w:pPr>
        <w:shd w:val="clear" w:color="auto" w:fill="FFFFFF"/>
        <w:spacing w:line="480" w:lineRule="auto"/>
        <w:jc w:val="both"/>
        <w:rPr>
          <w:rFonts w:ascii="Arial" w:hAnsi="Arial" w:cs="Arial"/>
          <w:b w:val="0"/>
          <w:sz w:val="22"/>
          <w:szCs w:val="22"/>
          <w:vertAlign w:val="superscript"/>
        </w:rPr>
      </w:pPr>
    </w:p>
    <w:p w14:paraId="77202115" w14:textId="64E09D0B" w:rsidR="00A67C87" w:rsidRPr="00801918" w:rsidRDefault="00A67C87" w:rsidP="00F84850">
      <w:pPr>
        <w:shd w:val="clear" w:color="auto" w:fill="FFFFFF"/>
        <w:spacing w:line="480" w:lineRule="auto"/>
        <w:jc w:val="both"/>
        <w:rPr>
          <w:rFonts w:ascii="Arial" w:hAnsi="Arial" w:cs="Arial"/>
          <w:b w:val="0"/>
          <w:sz w:val="22"/>
          <w:szCs w:val="22"/>
          <w:vertAlign w:val="superscript"/>
        </w:rPr>
      </w:pPr>
      <w:r w:rsidRPr="00801918">
        <w:rPr>
          <w:rFonts w:ascii="Arial" w:hAnsi="Arial" w:cs="Arial"/>
          <w:b w:val="0"/>
          <w:sz w:val="22"/>
          <w:szCs w:val="22"/>
          <w:vertAlign w:val="superscript"/>
        </w:rPr>
        <w:t>1</w:t>
      </w:r>
      <w:r w:rsidRPr="00801918">
        <w:rPr>
          <w:rFonts w:ascii="Arial" w:hAnsi="Arial" w:cs="Arial"/>
          <w:b w:val="0"/>
          <w:sz w:val="22"/>
          <w:szCs w:val="22"/>
        </w:rPr>
        <w:t xml:space="preserve">Liverpool School of Tropical Medicine, L3 5QA; </w:t>
      </w:r>
      <w:r w:rsidRPr="00801918">
        <w:rPr>
          <w:rFonts w:ascii="Arial" w:hAnsi="Arial" w:cs="Arial"/>
          <w:b w:val="0"/>
          <w:sz w:val="22"/>
          <w:szCs w:val="22"/>
          <w:vertAlign w:val="superscript"/>
        </w:rPr>
        <w:t>2</w:t>
      </w:r>
      <w:r w:rsidRPr="00801918">
        <w:rPr>
          <w:rFonts w:ascii="Arial" w:hAnsi="Arial" w:cs="Arial"/>
          <w:b w:val="0"/>
          <w:sz w:val="22"/>
          <w:szCs w:val="22"/>
        </w:rPr>
        <w:t xml:space="preserve">Centre for Health Informatics, Computing, and Statistics, Lancaster University Medical School, Lancaster, LA1 4YW; </w:t>
      </w:r>
      <w:r w:rsidRPr="00801918">
        <w:rPr>
          <w:rFonts w:ascii="Arial" w:hAnsi="Arial" w:cs="Arial"/>
          <w:b w:val="0"/>
          <w:sz w:val="22"/>
          <w:szCs w:val="22"/>
          <w:vertAlign w:val="superscript"/>
        </w:rPr>
        <w:t>3</w:t>
      </w:r>
      <w:r w:rsidRPr="00801918">
        <w:rPr>
          <w:rFonts w:ascii="Arial" w:hAnsi="Arial" w:cs="Arial"/>
          <w:b w:val="0"/>
          <w:sz w:val="22"/>
          <w:szCs w:val="22"/>
        </w:rPr>
        <w:t xml:space="preserve">Centre for Schistosomiasis &amp; Parasitology, </w:t>
      </w:r>
      <w:r w:rsidR="00EC6C77">
        <w:rPr>
          <w:rFonts w:ascii="Arial" w:hAnsi="Arial" w:cs="Arial"/>
          <w:b w:val="0"/>
          <w:sz w:val="22"/>
          <w:szCs w:val="22"/>
        </w:rPr>
        <w:t xml:space="preserve">P.O. Box 7244 </w:t>
      </w:r>
      <w:r w:rsidRPr="00801918">
        <w:rPr>
          <w:rFonts w:ascii="Arial" w:hAnsi="Arial" w:cs="Arial"/>
          <w:b w:val="0"/>
          <w:sz w:val="22"/>
          <w:szCs w:val="22"/>
        </w:rPr>
        <w:t>Yaoundé, Cameroon.</w:t>
      </w:r>
    </w:p>
    <w:p w14:paraId="26A20B3C" w14:textId="2412891D" w:rsidR="00A67C87" w:rsidRPr="009855F7" w:rsidRDefault="004C2AF0" w:rsidP="00F84850">
      <w:pPr>
        <w:spacing w:line="480" w:lineRule="auto"/>
        <w:jc w:val="both"/>
        <w:rPr>
          <w:rFonts w:ascii="Arial" w:eastAsia="Times New Roman" w:hAnsi="Arial" w:cs="Arial"/>
          <w:b w:val="0"/>
          <w:color w:val="000000"/>
          <w:sz w:val="22"/>
          <w:szCs w:val="22"/>
        </w:rPr>
      </w:pPr>
      <w:r w:rsidRPr="009855F7">
        <w:rPr>
          <w:rFonts w:ascii="Arial" w:eastAsia="Times New Roman" w:hAnsi="Arial" w:cs="Arial"/>
          <w:b w:val="0"/>
          <w:color w:val="000000"/>
          <w:sz w:val="22"/>
          <w:szCs w:val="22"/>
        </w:rPr>
        <w:t>*corresponding author: russell.stothard@lstmed.ac.uk</w:t>
      </w:r>
    </w:p>
    <w:p w14:paraId="275E4DE8" w14:textId="77777777" w:rsidR="00E573A9" w:rsidRPr="00F84850" w:rsidRDefault="00E573A9" w:rsidP="00F84850">
      <w:pPr>
        <w:spacing w:line="480" w:lineRule="auto"/>
        <w:jc w:val="both"/>
        <w:rPr>
          <w:rFonts w:ascii="Arial" w:eastAsia="Times New Roman" w:hAnsi="Arial" w:cs="Arial"/>
          <w:b w:val="0"/>
          <w:i/>
          <w:color w:val="000000"/>
          <w:sz w:val="22"/>
          <w:szCs w:val="22"/>
        </w:rPr>
      </w:pPr>
    </w:p>
    <w:p w14:paraId="2F72E411" w14:textId="3968F95E" w:rsidR="00A27CDB" w:rsidRPr="00F21CF3" w:rsidRDefault="00A67C87" w:rsidP="00F84850">
      <w:pPr>
        <w:spacing w:line="480" w:lineRule="auto"/>
        <w:jc w:val="both"/>
        <w:rPr>
          <w:rFonts w:ascii="Arial" w:eastAsia="Times New Roman" w:hAnsi="Arial" w:cs="Arial"/>
          <w:color w:val="000000"/>
          <w:sz w:val="22"/>
          <w:szCs w:val="22"/>
        </w:rPr>
      </w:pPr>
      <w:r w:rsidRPr="00801918">
        <w:rPr>
          <w:rFonts w:ascii="Arial" w:eastAsia="Times New Roman" w:hAnsi="Arial" w:cs="Arial"/>
          <w:color w:val="000000"/>
          <w:sz w:val="22"/>
          <w:szCs w:val="22"/>
        </w:rPr>
        <w:t>Abstract</w:t>
      </w:r>
    </w:p>
    <w:p w14:paraId="3CF8282F" w14:textId="512F7023" w:rsidR="00474164" w:rsidRDefault="009B717B" w:rsidP="00F84850">
      <w:pPr>
        <w:spacing w:line="480" w:lineRule="auto"/>
        <w:jc w:val="both"/>
        <w:rPr>
          <w:rFonts w:ascii="Arial" w:eastAsia="Times New Roman" w:hAnsi="Arial" w:cs="Arial"/>
          <w:b w:val="0"/>
          <w:color w:val="000000"/>
          <w:sz w:val="22"/>
          <w:szCs w:val="22"/>
        </w:rPr>
      </w:pPr>
      <w:r>
        <w:rPr>
          <w:rFonts w:ascii="Arial" w:eastAsia="Times New Roman" w:hAnsi="Arial" w:cs="Arial"/>
          <w:b w:val="0"/>
          <w:color w:val="000000"/>
          <w:sz w:val="22"/>
          <w:szCs w:val="22"/>
        </w:rPr>
        <w:t>W</w:t>
      </w:r>
      <w:r w:rsidRPr="00CB6E5C">
        <w:rPr>
          <w:rFonts w:ascii="Arial" w:eastAsia="Times New Roman" w:hAnsi="Arial" w:cs="Arial"/>
          <w:b w:val="0"/>
          <w:color w:val="000000"/>
          <w:sz w:val="22"/>
          <w:szCs w:val="22"/>
        </w:rPr>
        <w:t>ithin schistosomiasis control</w:t>
      </w:r>
      <w:r>
        <w:rPr>
          <w:rFonts w:ascii="Arial" w:eastAsia="Times New Roman" w:hAnsi="Arial" w:cs="Arial"/>
          <w:b w:val="0"/>
          <w:color w:val="000000"/>
          <w:sz w:val="22"/>
          <w:szCs w:val="22"/>
        </w:rPr>
        <w:t>,</w:t>
      </w:r>
      <w:r w:rsidRPr="00CB6E5C">
        <w:rPr>
          <w:rFonts w:ascii="Arial" w:eastAsia="Times New Roman" w:hAnsi="Arial" w:cs="Arial"/>
          <w:b w:val="0"/>
          <w:color w:val="000000"/>
          <w:sz w:val="22"/>
          <w:szCs w:val="22"/>
        </w:rPr>
        <w:t xml:space="preserve"> </w:t>
      </w:r>
      <w:r>
        <w:rPr>
          <w:rFonts w:ascii="Arial" w:eastAsia="Times New Roman" w:hAnsi="Arial" w:cs="Arial"/>
          <w:b w:val="0"/>
          <w:color w:val="000000"/>
          <w:sz w:val="22"/>
          <w:szCs w:val="22"/>
        </w:rPr>
        <w:t>a</w:t>
      </w:r>
      <w:r w:rsidR="004C2AF0">
        <w:rPr>
          <w:rFonts w:ascii="Arial" w:eastAsia="Times New Roman" w:hAnsi="Arial" w:cs="Arial"/>
          <w:b w:val="0"/>
          <w:color w:val="000000"/>
          <w:sz w:val="22"/>
          <w:szCs w:val="22"/>
        </w:rPr>
        <w:t>ssessing</w:t>
      </w:r>
      <w:r w:rsidR="00CB6E5C" w:rsidRPr="00CB6E5C">
        <w:rPr>
          <w:rFonts w:ascii="Arial" w:eastAsia="Times New Roman" w:hAnsi="Arial" w:cs="Arial"/>
          <w:b w:val="0"/>
          <w:color w:val="000000"/>
          <w:sz w:val="22"/>
          <w:szCs w:val="22"/>
        </w:rPr>
        <w:t xml:space="preserve"> environmental risk of currently non-treated demographic groups e.g. pre-school-aged children (PSAC) and their mothers</w:t>
      </w:r>
      <w:r>
        <w:rPr>
          <w:rFonts w:ascii="Arial" w:eastAsia="Times New Roman" w:hAnsi="Arial" w:cs="Arial"/>
          <w:b w:val="0"/>
          <w:color w:val="000000"/>
          <w:sz w:val="22"/>
          <w:szCs w:val="22"/>
        </w:rPr>
        <w:t xml:space="preserve"> </w:t>
      </w:r>
      <w:r w:rsidR="00CB6E5C" w:rsidRPr="00CB6E5C">
        <w:rPr>
          <w:rFonts w:ascii="Arial" w:eastAsia="Times New Roman" w:hAnsi="Arial" w:cs="Arial"/>
          <w:b w:val="0"/>
          <w:color w:val="000000"/>
          <w:sz w:val="22"/>
          <w:szCs w:val="22"/>
        </w:rPr>
        <w:t>is important.</w:t>
      </w:r>
      <w:r w:rsidR="00CB6E5C">
        <w:rPr>
          <w:rFonts w:ascii="Arial" w:eastAsia="Times New Roman" w:hAnsi="Arial" w:cs="Arial"/>
          <w:b w:val="0"/>
          <w:color w:val="000000"/>
          <w:sz w:val="22"/>
          <w:szCs w:val="22"/>
        </w:rPr>
        <w:t xml:space="preserve"> </w:t>
      </w:r>
      <w:r w:rsidR="00A27CDB" w:rsidRPr="00801918">
        <w:rPr>
          <w:rFonts w:ascii="Arial" w:eastAsia="Times New Roman" w:hAnsi="Arial" w:cs="Arial"/>
          <w:b w:val="0"/>
          <w:color w:val="000000"/>
          <w:sz w:val="22"/>
          <w:szCs w:val="22"/>
        </w:rPr>
        <w:t xml:space="preserve">We conducted a </w:t>
      </w:r>
      <w:r w:rsidR="004C2AF0">
        <w:rPr>
          <w:rFonts w:ascii="Arial" w:eastAsia="Times New Roman" w:hAnsi="Arial" w:cs="Arial"/>
          <w:b w:val="0"/>
          <w:color w:val="000000"/>
          <w:sz w:val="22"/>
          <w:szCs w:val="22"/>
        </w:rPr>
        <w:t xml:space="preserve">pilot </w:t>
      </w:r>
      <w:r w:rsidR="00A27CDB" w:rsidRPr="00801918">
        <w:rPr>
          <w:rFonts w:ascii="Arial" w:eastAsia="Times New Roman" w:hAnsi="Arial" w:cs="Arial"/>
          <w:b w:val="0"/>
          <w:color w:val="000000"/>
          <w:sz w:val="22"/>
          <w:szCs w:val="22"/>
        </w:rPr>
        <w:t xml:space="preserve">micro-epidemiological assessment </w:t>
      </w:r>
      <w:r w:rsidR="004C2AF0">
        <w:rPr>
          <w:rFonts w:ascii="Arial" w:eastAsia="Times New Roman" w:hAnsi="Arial" w:cs="Arial"/>
          <w:b w:val="0"/>
          <w:color w:val="000000"/>
          <w:sz w:val="22"/>
          <w:szCs w:val="22"/>
        </w:rPr>
        <w:t xml:space="preserve">at the crater lake of </w:t>
      </w:r>
      <w:proofErr w:type="spellStart"/>
      <w:r w:rsidR="004C2AF0">
        <w:rPr>
          <w:rFonts w:ascii="Arial" w:eastAsia="Times New Roman" w:hAnsi="Arial" w:cs="Arial"/>
          <w:b w:val="0"/>
          <w:color w:val="000000"/>
          <w:sz w:val="22"/>
          <w:szCs w:val="22"/>
        </w:rPr>
        <w:t>Barombi</w:t>
      </w:r>
      <w:proofErr w:type="spellEnd"/>
      <w:r w:rsidR="004C2AF0">
        <w:rPr>
          <w:rFonts w:ascii="Arial" w:eastAsia="Times New Roman" w:hAnsi="Arial" w:cs="Arial"/>
          <w:b w:val="0"/>
          <w:color w:val="000000"/>
          <w:sz w:val="22"/>
          <w:szCs w:val="22"/>
        </w:rPr>
        <w:t xml:space="preserve"> </w:t>
      </w:r>
      <w:proofErr w:type="spellStart"/>
      <w:r w:rsidR="004C2AF0">
        <w:rPr>
          <w:rFonts w:ascii="Arial" w:eastAsia="Times New Roman" w:hAnsi="Arial" w:cs="Arial"/>
          <w:b w:val="0"/>
          <w:color w:val="000000"/>
          <w:sz w:val="22"/>
          <w:szCs w:val="22"/>
        </w:rPr>
        <w:t>Kotto</w:t>
      </w:r>
      <w:proofErr w:type="spellEnd"/>
      <w:r w:rsidR="004C2AF0">
        <w:rPr>
          <w:rFonts w:ascii="Arial" w:eastAsia="Times New Roman" w:hAnsi="Arial" w:cs="Arial"/>
          <w:b w:val="0"/>
          <w:color w:val="000000"/>
          <w:sz w:val="22"/>
          <w:szCs w:val="22"/>
        </w:rPr>
        <w:t>,</w:t>
      </w:r>
      <w:r w:rsidR="00A27CDB">
        <w:rPr>
          <w:rFonts w:ascii="Arial" w:eastAsia="Times New Roman" w:hAnsi="Arial" w:cs="Arial"/>
          <w:b w:val="0"/>
          <w:color w:val="000000"/>
          <w:sz w:val="22"/>
          <w:szCs w:val="22"/>
        </w:rPr>
        <w:t xml:space="preserve"> Cameroon with</w:t>
      </w:r>
      <w:r w:rsidR="00A27CDB" w:rsidRPr="00801918">
        <w:rPr>
          <w:rFonts w:ascii="Arial" w:eastAsia="Times New Roman" w:hAnsi="Arial" w:cs="Arial"/>
          <w:b w:val="0"/>
          <w:color w:val="000000"/>
          <w:sz w:val="22"/>
          <w:szCs w:val="22"/>
        </w:rPr>
        <w:t xml:space="preserve"> GPS tracking and infection data from 12 PSAC</w:t>
      </w:r>
      <w:r w:rsidR="00CB6E5C">
        <w:rPr>
          <w:rFonts w:ascii="Arial" w:eastAsia="Times New Roman" w:hAnsi="Arial" w:cs="Arial"/>
          <w:b w:val="0"/>
          <w:color w:val="000000"/>
          <w:sz w:val="22"/>
          <w:szCs w:val="22"/>
        </w:rPr>
        <w:t>-</w:t>
      </w:r>
      <w:r w:rsidR="00A27CDB" w:rsidRPr="00801918">
        <w:rPr>
          <w:rFonts w:ascii="Arial" w:eastAsia="Times New Roman" w:hAnsi="Arial" w:cs="Arial"/>
          <w:b w:val="0"/>
          <w:color w:val="000000"/>
          <w:sz w:val="22"/>
          <w:szCs w:val="22"/>
        </w:rPr>
        <w:t xml:space="preserve">mother pairs </w:t>
      </w:r>
      <w:r w:rsidR="00CF4620">
        <w:rPr>
          <w:rFonts w:ascii="Arial" w:eastAsia="Times New Roman" w:hAnsi="Arial" w:cs="Arial"/>
          <w:b w:val="0"/>
          <w:color w:val="000000"/>
          <w:sz w:val="22"/>
          <w:szCs w:val="22"/>
        </w:rPr>
        <w:t>(n=2</w:t>
      </w:r>
      <w:r w:rsidR="00246B18">
        <w:rPr>
          <w:rFonts w:ascii="Arial" w:eastAsia="Times New Roman" w:hAnsi="Arial" w:cs="Arial"/>
          <w:b w:val="0"/>
          <w:color w:val="000000"/>
          <w:sz w:val="22"/>
          <w:szCs w:val="22"/>
        </w:rPr>
        <w:t>4</w:t>
      </w:r>
      <w:r w:rsidR="00CF4620">
        <w:rPr>
          <w:rFonts w:ascii="Arial" w:eastAsia="Times New Roman" w:hAnsi="Arial" w:cs="Arial"/>
          <w:b w:val="0"/>
          <w:color w:val="000000"/>
          <w:sz w:val="22"/>
          <w:szCs w:val="22"/>
        </w:rPr>
        <w:t xml:space="preserve">) </w:t>
      </w:r>
      <w:r w:rsidR="00A27CDB" w:rsidRPr="00801918">
        <w:rPr>
          <w:rFonts w:ascii="Arial" w:eastAsia="Times New Roman" w:hAnsi="Arial" w:cs="Arial"/>
          <w:b w:val="0"/>
          <w:color w:val="000000"/>
          <w:sz w:val="22"/>
          <w:szCs w:val="22"/>
        </w:rPr>
        <w:t>overlaid against environmental sampling inclusive of snail, parasite and water</w:t>
      </w:r>
      <w:r w:rsidR="00F21CF3">
        <w:rPr>
          <w:rFonts w:ascii="Arial" w:eastAsia="Times New Roman" w:hAnsi="Arial" w:cs="Arial"/>
          <w:b w:val="0"/>
          <w:color w:val="000000"/>
          <w:sz w:val="22"/>
          <w:szCs w:val="22"/>
        </w:rPr>
        <w:t xml:space="preserve">-use </w:t>
      </w:r>
      <w:r w:rsidR="00A27CDB" w:rsidRPr="00801918">
        <w:rPr>
          <w:rFonts w:ascii="Arial" w:eastAsia="Times New Roman" w:hAnsi="Arial" w:cs="Arial"/>
          <w:b w:val="0"/>
          <w:color w:val="000000"/>
          <w:sz w:val="22"/>
          <w:szCs w:val="22"/>
        </w:rPr>
        <w:t xml:space="preserve">information. Several high-risk </w:t>
      </w:r>
      <w:r w:rsidR="004C2AF0">
        <w:rPr>
          <w:rFonts w:ascii="Arial" w:eastAsia="Times New Roman" w:hAnsi="Arial" w:cs="Arial"/>
          <w:b w:val="0"/>
          <w:color w:val="000000"/>
          <w:sz w:val="22"/>
          <w:szCs w:val="22"/>
        </w:rPr>
        <w:t>locations</w:t>
      </w:r>
      <w:r w:rsidR="00A27CDB" w:rsidRPr="00801918">
        <w:rPr>
          <w:rFonts w:ascii="Arial" w:eastAsia="Times New Roman" w:hAnsi="Arial" w:cs="Arial"/>
          <w:b w:val="0"/>
          <w:color w:val="000000"/>
          <w:sz w:val="22"/>
          <w:szCs w:val="22"/>
        </w:rPr>
        <w:t xml:space="preserve"> </w:t>
      </w:r>
      <w:r w:rsidR="006A4430">
        <w:rPr>
          <w:rFonts w:ascii="Arial" w:eastAsia="Times New Roman" w:hAnsi="Arial" w:cs="Arial"/>
          <w:b w:val="0"/>
          <w:color w:val="000000"/>
          <w:sz w:val="22"/>
          <w:szCs w:val="22"/>
        </w:rPr>
        <w:t xml:space="preserve">or ‘hotspots’ </w:t>
      </w:r>
      <w:r w:rsidR="00A27CDB" w:rsidRPr="00801918">
        <w:rPr>
          <w:rFonts w:ascii="Arial" w:eastAsia="Times New Roman" w:hAnsi="Arial" w:cs="Arial"/>
          <w:b w:val="0"/>
          <w:color w:val="000000"/>
          <w:sz w:val="22"/>
          <w:szCs w:val="22"/>
        </w:rPr>
        <w:t xml:space="preserve">with elevated water contact, increased intermediate snail host densities and detectable schistosome </w:t>
      </w:r>
      <w:r w:rsidR="00F00AB0">
        <w:rPr>
          <w:rFonts w:ascii="Arial" w:eastAsia="Times New Roman" w:hAnsi="Arial" w:cs="Arial"/>
          <w:b w:val="0"/>
          <w:color w:val="000000"/>
          <w:sz w:val="22"/>
          <w:szCs w:val="22"/>
        </w:rPr>
        <w:t>environmental DNA (eDNA)</w:t>
      </w:r>
      <w:r w:rsidR="00A27CDB" w:rsidRPr="00801918">
        <w:rPr>
          <w:rFonts w:ascii="Arial" w:eastAsia="Times New Roman" w:hAnsi="Arial" w:cs="Arial"/>
          <w:b w:val="0"/>
          <w:color w:val="000000"/>
          <w:sz w:val="22"/>
          <w:szCs w:val="22"/>
        </w:rPr>
        <w:t xml:space="preserve"> were </w:t>
      </w:r>
      <w:r w:rsidR="00117899">
        <w:rPr>
          <w:rFonts w:ascii="Arial" w:eastAsia="Times New Roman" w:hAnsi="Arial" w:cs="Arial"/>
          <w:b w:val="0"/>
          <w:color w:val="000000"/>
          <w:sz w:val="22"/>
          <w:szCs w:val="22"/>
        </w:rPr>
        <w:t>identified</w:t>
      </w:r>
      <w:r w:rsidR="00A27CDB" w:rsidRPr="00801918">
        <w:rPr>
          <w:rFonts w:ascii="Arial" w:eastAsia="Times New Roman" w:hAnsi="Arial" w:cs="Arial"/>
          <w:b w:val="0"/>
          <w:color w:val="000000"/>
          <w:sz w:val="22"/>
          <w:szCs w:val="22"/>
        </w:rPr>
        <w:t xml:space="preserve">. </w:t>
      </w:r>
      <w:r w:rsidR="00EA7EC1" w:rsidRPr="00EA7EC1">
        <w:rPr>
          <w:rFonts w:ascii="Arial" w:eastAsia="Times New Roman" w:hAnsi="Arial" w:cs="Arial"/>
          <w:b w:val="0"/>
          <w:color w:val="000000"/>
          <w:sz w:val="22"/>
          <w:szCs w:val="22"/>
        </w:rPr>
        <w:t xml:space="preserve">Exposure between PSAC and mother pairs was temporally and spatially associated, suggesting interventions which can benefit both groups simultaneously might be feasible. When attempting to interrupt parasite transmission in future, overlaid maps of snail, parasite and water contact </w:t>
      </w:r>
      <w:r w:rsidR="00EA7EC1">
        <w:rPr>
          <w:rFonts w:ascii="Arial" w:eastAsia="Times New Roman" w:hAnsi="Arial" w:cs="Arial"/>
          <w:b w:val="0"/>
          <w:color w:val="000000"/>
          <w:sz w:val="22"/>
          <w:szCs w:val="22"/>
        </w:rPr>
        <w:t xml:space="preserve">data </w:t>
      </w:r>
      <w:r w:rsidR="00EA7EC1" w:rsidRPr="00EA7EC1">
        <w:rPr>
          <w:rFonts w:ascii="Arial" w:eastAsia="Times New Roman" w:hAnsi="Arial" w:cs="Arial"/>
          <w:b w:val="0"/>
          <w:color w:val="000000"/>
          <w:sz w:val="22"/>
          <w:szCs w:val="22"/>
        </w:rPr>
        <w:t>can guide fine-scale spatial targeting of environmental interventions.</w:t>
      </w:r>
    </w:p>
    <w:p w14:paraId="2509E403" w14:textId="75E89143" w:rsidR="00A27CDB" w:rsidRPr="00801918" w:rsidRDefault="00A27CDB" w:rsidP="00F84850">
      <w:pPr>
        <w:spacing w:line="480" w:lineRule="auto"/>
        <w:jc w:val="both"/>
        <w:rPr>
          <w:rFonts w:ascii="Arial" w:eastAsia="Times New Roman" w:hAnsi="Arial" w:cs="Arial"/>
          <w:b w:val="0"/>
          <w:color w:val="000000"/>
          <w:sz w:val="22"/>
          <w:szCs w:val="22"/>
        </w:rPr>
      </w:pPr>
    </w:p>
    <w:p w14:paraId="5724A66E" w14:textId="32E8B8E4" w:rsidR="005D3836" w:rsidRPr="00801918" w:rsidRDefault="005D3836" w:rsidP="00F84850">
      <w:pPr>
        <w:spacing w:line="480" w:lineRule="auto"/>
        <w:jc w:val="both"/>
        <w:rPr>
          <w:rFonts w:ascii="Arial" w:eastAsia="Times New Roman" w:hAnsi="Arial" w:cs="Arial"/>
          <w:b w:val="0"/>
          <w:sz w:val="22"/>
          <w:szCs w:val="22"/>
        </w:rPr>
      </w:pPr>
    </w:p>
    <w:p w14:paraId="25B14B08" w14:textId="65A92773" w:rsidR="005D3836" w:rsidRPr="00801918" w:rsidRDefault="005D3836" w:rsidP="00F84850">
      <w:pPr>
        <w:spacing w:line="480" w:lineRule="auto"/>
        <w:jc w:val="both"/>
        <w:rPr>
          <w:rFonts w:ascii="Arial" w:eastAsia="Times New Roman" w:hAnsi="Arial" w:cs="Arial"/>
          <w:b w:val="0"/>
          <w:sz w:val="22"/>
          <w:szCs w:val="22"/>
        </w:rPr>
      </w:pPr>
      <w:r w:rsidRPr="00801918">
        <w:rPr>
          <w:rFonts w:ascii="Arial" w:eastAsia="Times New Roman" w:hAnsi="Arial" w:cs="Arial"/>
          <w:b w:val="0"/>
          <w:sz w:val="22"/>
          <w:szCs w:val="22"/>
        </w:rPr>
        <w:t>Keywords: micro-epidemiology</w:t>
      </w:r>
      <w:r w:rsidR="004E6C09">
        <w:rPr>
          <w:rFonts w:ascii="Arial" w:eastAsia="Times New Roman" w:hAnsi="Arial" w:cs="Arial"/>
          <w:b w:val="0"/>
          <w:sz w:val="22"/>
          <w:szCs w:val="22"/>
        </w:rPr>
        <w:t>;</w:t>
      </w:r>
      <w:r w:rsidRPr="00801918">
        <w:rPr>
          <w:rFonts w:ascii="Arial" w:eastAsia="Times New Roman" w:hAnsi="Arial" w:cs="Arial"/>
          <w:b w:val="0"/>
          <w:sz w:val="22"/>
          <w:szCs w:val="22"/>
        </w:rPr>
        <w:t xml:space="preserve"> urogenital schistosomiasis</w:t>
      </w:r>
      <w:r w:rsidR="004E6C09">
        <w:rPr>
          <w:rFonts w:ascii="Arial" w:eastAsia="Times New Roman" w:hAnsi="Arial" w:cs="Arial"/>
          <w:b w:val="0"/>
          <w:sz w:val="22"/>
          <w:szCs w:val="22"/>
        </w:rPr>
        <w:t>;</w:t>
      </w:r>
      <w:r w:rsidRPr="00801918">
        <w:rPr>
          <w:rFonts w:ascii="Arial" w:eastAsia="Times New Roman" w:hAnsi="Arial" w:cs="Arial"/>
          <w:b w:val="0"/>
          <w:sz w:val="22"/>
          <w:szCs w:val="22"/>
        </w:rPr>
        <w:t xml:space="preserve"> GPS datalogging</w:t>
      </w:r>
      <w:r w:rsidR="004E6C09">
        <w:rPr>
          <w:rFonts w:ascii="Arial" w:eastAsia="Times New Roman" w:hAnsi="Arial" w:cs="Arial"/>
          <w:b w:val="0"/>
          <w:sz w:val="22"/>
          <w:szCs w:val="22"/>
        </w:rPr>
        <w:t>;</w:t>
      </w:r>
      <w:r w:rsidRPr="00801918">
        <w:rPr>
          <w:rFonts w:ascii="Arial" w:eastAsia="Times New Roman" w:hAnsi="Arial" w:cs="Arial"/>
          <w:b w:val="0"/>
          <w:sz w:val="22"/>
          <w:szCs w:val="22"/>
        </w:rPr>
        <w:t xml:space="preserve"> snail survey</w:t>
      </w:r>
      <w:r w:rsidR="004E6C09">
        <w:rPr>
          <w:rFonts w:ascii="Arial" w:eastAsia="Times New Roman" w:hAnsi="Arial" w:cs="Arial"/>
          <w:b w:val="0"/>
          <w:sz w:val="22"/>
          <w:szCs w:val="22"/>
        </w:rPr>
        <w:t>;</w:t>
      </w:r>
      <w:r w:rsidR="003F4833">
        <w:rPr>
          <w:rFonts w:ascii="Arial" w:eastAsia="Times New Roman" w:hAnsi="Arial" w:cs="Arial"/>
          <w:b w:val="0"/>
          <w:sz w:val="22"/>
          <w:szCs w:val="22"/>
        </w:rPr>
        <w:t xml:space="preserve"> </w:t>
      </w:r>
      <w:r w:rsidR="00F00AB0">
        <w:rPr>
          <w:rFonts w:ascii="Arial" w:eastAsia="Times New Roman" w:hAnsi="Arial" w:cs="Arial"/>
          <w:b w:val="0"/>
          <w:sz w:val="22"/>
          <w:szCs w:val="22"/>
        </w:rPr>
        <w:t>environmental DNA</w:t>
      </w:r>
      <w:r w:rsidR="004E6C09">
        <w:rPr>
          <w:rFonts w:ascii="Arial" w:eastAsia="Times New Roman" w:hAnsi="Arial" w:cs="Arial"/>
          <w:b w:val="0"/>
          <w:sz w:val="22"/>
          <w:szCs w:val="22"/>
        </w:rPr>
        <w:t>;</w:t>
      </w:r>
      <w:r w:rsidR="00F00AB0">
        <w:rPr>
          <w:rFonts w:ascii="Arial" w:eastAsia="Times New Roman" w:hAnsi="Arial" w:cs="Arial"/>
          <w:b w:val="0"/>
          <w:sz w:val="22"/>
          <w:szCs w:val="22"/>
        </w:rPr>
        <w:t xml:space="preserve"> </w:t>
      </w:r>
      <w:r w:rsidRPr="00801918">
        <w:rPr>
          <w:rFonts w:ascii="Arial" w:eastAsia="Times New Roman" w:hAnsi="Arial" w:cs="Arial"/>
          <w:b w:val="0"/>
          <w:sz w:val="22"/>
          <w:szCs w:val="22"/>
        </w:rPr>
        <w:t>Cameroon</w:t>
      </w:r>
      <w:r w:rsidR="004E6C09">
        <w:rPr>
          <w:rFonts w:ascii="Arial" w:eastAsia="Times New Roman" w:hAnsi="Arial" w:cs="Arial"/>
          <w:b w:val="0"/>
          <w:sz w:val="22"/>
          <w:szCs w:val="22"/>
        </w:rPr>
        <w:t>;</w:t>
      </w:r>
      <w:r w:rsidR="001F791B">
        <w:rPr>
          <w:rFonts w:ascii="Arial" w:eastAsia="Times New Roman" w:hAnsi="Arial" w:cs="Arial"/>
          <w:b w:val="0"/>
          <w:sz w:val="22"/>
          <w:szCs w:val="22"/>
        </w:rPr>
        <w:t xml:space="preserve"> pre-school-aged children</w:t>
      </w:r>
      <w:r w:rsidR="004E6C09">
        <w:rPr>
          <w:rFonts w:ascii="Arial" w:eastAsia="Times New Roman" w:hAnsi="Arial" w:cs="Arial"/>
          <w:b w:val="0"/>
          <w:sz w:val="22"/>
          <w:szCs w:val="22"/>
        </w:rPr>
        <w:t>;</w:t>
      </w:r>
      <w:r w:rsidR="001F791B">
        <w:rPr>
          <w:rFonts w:ascii="Arial" w:eastAsia="Times New Roman" w:hAnsi="Arial" w:cs="Arial"/>
          <w:b w:val="0"/>
          <w:sz w:val="22"/>
          <w:szCs w:val="22"/>
        </w:rPr>
        <w:t xml:space="preserve"> mothers</w:t>
      </w:r>
    </w:p>
    <w:p w14:paraId="5D51E4E4" w14:textId="77777777" w:rsidR="00FD1FB8" w:rsidRPr="00801918" w:rsidRDefault="00FD1FB8" w:rsidP="00F84850">
      <w:pPr>
        <w:spacing w:line="480" w:lineRule="auto"/>
        <w:jc w:val="both"/>
        <w:rPr>
          <w:rFonts w:ascii="Arial" w:hAnsi="Arial" w:cs="Arial"/>
          <w:sz w:val="22"/>
          <w:szCs w:val="22"/>
        </w:rPr>
      </w:pPr>
    </w:p>
    <w:p w14:paraId="29C6EE06" w14:textId="759875F4" w:rsidR="00E91717" w:rsidRPr="009B717B" w:rsidRDefault="009B717B" w:rsidP="009B717B">
      <w:pPr>
        <w:spacing w:line="480" w:lineRule="auto"/>
        <w:jc w:val="both"/>
        <w:rPr>
          <w:rFonts w:ascii="Arial" w:hAnsi="Arial" w:cs="Arial"/>
          <w:sz w:val="22"/>
          <w:szCs w:val="22"/>
        </w:rPr>
      </w:pPr>
      <w:r w:rsidRPr="009B717B">
        <w:rPr>
          <w:rFonts w:ascii="Arial" w:hAnsi="Arial" w:cs="Arial"/>
          <w:sz w:val="22"/>
          <w:szCs w:val="22"/>
        </w:rPr>
        <w:t>1.</w:t>
      </w:r>
      <w:r>
        <w:rPr>
          <w:rFonts w:ascii="Arial" w:hAnsi="Arial" w:cs="Arial"/>
          <w:sz w:val="22"/>
          <w:szCs w:val="22"/>
        </w:rPr>
        <w:t xml:space="preserve"> </w:t>
      </w:r>
      <w:r w:rsidRPr="009B717B">
        <w:rPr>
          <w:rFonts w:ascii="Arial" w:hAnsi="Arial" w:cs="Arial"/>
          <w:sz w:val="22"/>
          <w:szCs w:val="22"/>
        </w:rPr>
        <w:t>Introduction</w:t>
      </w:r>
    </w:p>
    <w:p w14:paraId="2560C3EC" w14:textId="133AAAC3" w:rsidR="00A6141A" w:rsidRPr="00801918" w:rsidRDefault="00392697" w:rsidP="00F84850">
      <w:pPr>
        <w:spacing w:line="480" w:lineRule="auto"/>
        <w:jc w:val="both"/>
        <w:textAlignment w:val="baseline"/>
        <w:rPr>
          <w:rFonts w:ascii="Arial" w:hAnsi="Arial" w:cs="Arial"/>
          <w:b w:val="0"/>
          <w:bCs w:val="0"/>
          <w:color w:val="000000"/>
          <w:sz w:val="22"/>
          <w:szCs w:val="22"/>
        </w:rPr>
      </w:pPr>
      <w:r w:rsidRPr="00801918">
        <w:rPr>
          <w:rFonts w:ascii="Arial" w:hAnsi="Arial" w:cs="Arial"/>
          <w:b w:val="0"/>
          <w:bCs w:val="0"/>
          <w:color w:val="000000"/>
          <w:sz w:val="22"/>
          <w:szCs w:val="22"/>
        </w:rPr>
        <w:t>Urogenital s</w:t>
      </w:r>
      <w:r w:rsidR="00973FDC" w:rsidRPr="00801918">
        <w:rPr>
          <w:rFonts w:ascii="Arial" w:hAnsi="Arial" w:cs="Arial"/>
          <w:b w:val="0"/>
          <w:bCs w:val="0"/>
          <w:color w:val="000000"/>
          <w:sz w:val="22"/>
          <w:szCs w:val="22"/>
        </w:rPr>
        <w:t xml:space="preserve">chistosomiasis is a </w:t>
      </w:r>
      <w:r w:rsidRPr="00801918">
        <w:rPr>
          <w:rFonts w:ascii="Arial" w:hAnsi="Arial" w:cs="Arial"/>
          <w:b w:val="0"/>
          <w:bCs w:val="0"/>
          <w:color w:val="000000"/>
          <w:sz w:val="22"/>
          <w:szCs w:val="22"/>
        </w:rPr>
        <w:t xml:space="preserve">waterborne </w:t>
      </w:r>
      <w:r w:rsidR="00973FDC" w:rsidRPr="00801918">
        <w:rPr>
          <w:rFonts w:ascii="Arial" w:hAnsi="Arial" w:cs="Arial"/>
          <w:b w:val="0"/>
          <w:bCs w:val="0"/>
          <w:color w:val="000000"/>
          <w:sz w:val="22"/>
          <w:szCs w:val="22"/>
        </w:rPr>
        <w:t>parasitic d</w:t>
      </w:r>
      <w:r w:rsidRPr="00801918">
        <w:rPr>
          <w:rFonts w:ascii="Arial" w:hAnsi="Arial" w:cs="Arial"/>
          <w:b w:val="0"/>
          <w:bCs w:val="0"/>
          <w:color w:val="000000"/>
          <w:sz w:val="22"/>
          <w:szCs w:val="22"/>
        </w:rPr>
        <w:t>isease</w:t>
      </w:r>
      <w:r w:rsidR="00301C85" w:rsidRPr="00801918">
        <w:rPr>
          <w:rFonts w:ascii="Arial" w:hAnsi="Arial" w:cs="Arial"/>
          <w:b w:val="0"/>
          <w:bCs w:val="0"/>
          <w:color w:val="000000"/>
          <w:sz w:val="22"/>
          <w:szCs w:val="22"/>
        </w:rPr>
        <w:t>,</w:t>
      </w:r>
      <w:r w:rsidRPr="00801918">
        <w:rPr>
          <w:rFonts w:ascii="Arial" w:hAnsi="Arial" w:cs="Arial"/>
          <w:b w:val="0"/>
          <w:bCs w:val="0"/>
          <w:color w:val="000000"/>
          <w:sz w:val="22"/>
          <w:szCs w:val="22"/>
        </w:rPr>
        <w:t xml:space="preserve"> caused by </w:t>
      </w:r>
      <w:r w:rsidR="00407EE8" w:rsidRPr="00801918">
        <w:rPr>
          <w:rFonts w:ascii="Arial" w:hAnsi="Arial" w:cs="Arial"/>
          <w:b w:val="0"/>
          <w:bCs w:val="0"/>
          <w:color w:val="000000"/>
          <w:sz w:val="22"/>
          <w:szCs w:val="22"/>
        </w:rPr>
        <w:t xml:space="preserve">infection with </w:t>
      </w:r>
      <w:r w:rsidRPr="00801918">
        <w:rPr>
          <w:rFonts w:ascii="Arial" w:hAnsi="Arial" w:cs="Arial"/>
          <w:b w:val="0"/>
          <w:bCs w:val="0"/>
          <w:color w:val="000000"/>
          <w:sz w:val="22"/>
          <w:szCs w:val="22"/>
        </w:rPr>
        <w:t xml:space="preserve">the trematode </w:t>
      </w:r>
      <w:r w:rsidR="006E4371" w:rsidRPr="00801918">
        <w:rPr>
          <w:rFonts w:ascii="Arial" w:hAnsi="Arial" w:cs="Arial"/>
          <w:b w:val="0"/>
          <w:bCs w:val="0"/>
          <w:color w:val="000000"/>
          <w:sz w:val="22"/>
          <w:szCs w:val="22"/>
        </w:rPr>
        <w:t xml:space="preserve">blood </w:t>
      </w:r>
      <w:r w:rsidRPr="00801918">
        <w:rPr>
          <w:rFonts w:ascii="Arial" w:hAnsi="Arial" w:cs="Arial"/>
          <w:b w:val="0"/>
          <w:bCs w:val="0"/>
          <w:color w:val="000000"/>
          <w:sz w:val="22"/>
          <w:szCs w:val="22"/>
        </w:rPr>
        <w:t xml:space="preserve">fluke </w:t>
      </w:r>
      <w:r w:rsidRPr="00801918">
        <w:rPr>
          <w:rFonts w:ascii="Arial" w:hAnsi="Arial" w:cs="Arial"/>
          <w:b w:val="0"/>
          <w:bCs w:val="0"/>
          <w:i/>
          <w:color w:val="000000"/>
          <w:sz w:val="22"/>
          <w:szCs w:val="22"/>
        </w:rPr>
        <w:t>Schistosoma haem</w:t>
      </w:r>
      <w:r w:rsidR="001449AE" w:rsidRPr="00801918">
        <w:rPr>
          <w:rFonts w:ascii="Arial" w:hAnsi="Arial" w:cs="Arial"/>
          <w:b w:val="0"/>
          <w:bCs w:val="0"/>
          <w:i/>
          <w:color w:val="000000"/>
          <w:sz w:val="22"/>
          <w:szCs w:val="22"/>
        </w:rPr>
        <w:t>a</w:t>
      </w:r>
      <w:r w:rsidRPr="00801918">
        <w:rPr>
          <w:rFonts w:ascii="Arial" w:hAnsi="Arial" w:cs="Arial"/>
          <w:b w:val="0"/>
          <w:bCs w:val="0"/>
          <w:i/>
          <w:color w:val="000000"/>
          <w:sz w:val="22"/>
          <w:szCs w:val="22"/>
        </w:rPr>
        <w:t>tobium</w:t>
      </w:r>
      <w:r w:rsidR="006E4371" w:rsidRPr="00801918">
        <w:rPr>
          <w:rFonts w:ascii="Arial" w:hAnsi="Arial" w:cs="Arial"/>
          <w:b w:val="0"/>
          <w:bCs w:val="0"/>
          <w:color w:val="000000"/>
          <w:sz w:val="22"/>
          <w:szCs w:val="22"/>
        </w:rPr>
        <w:t xml:space="preserve">, </w:t>
      </w:r>
      <w:r w:rsidR="006A4430">
        <w:rPr>
          <w:rFonts w:ascii="Arial" w:hAnsi="Arial" w:cs="Arial"/>
          <w:b w:val="0"/>
          <w:bCs w:val="0"/>
          <w:color w:val="000000"/>
          <w:sz w:val="22"/>
          <w:szCs w:val="22"/>
        </w:rPr>
        <w:t>often</w:t>
      </w:r>
      <w:r w:rsidR="001449AE" w:rsidRPr="00801918">
        <w:rPr>
          <w:rFonts w:ascii="Arial" w:hAnsi="Arial" w:cs="Arial"/>
          <w:b w:val="0"/>
          <w:bCs w:val="0"/>
          <w:color w:val="000000"/>
          <w:sz w:val="22"/>
          <w:szCs w:val="22"/>
        </w:rPr>
        <w:t xml:space="preserve"> common in</w:t>
      </w:r>
      <w:r w:rsidR="006E4371" w:rsidRPr="00801918">
        <w:rPr>
          <w:rFonts w:ascii="Arial" w:hAnsi="Arial" w:cs="Arial"/>
          <w:b w:val="0"/>
          <w:bCs w:val="0"/>
          <w:color w:val="000000"/>
          <w:sz w:val="22"/>
          <w:szCs w:val="22"/>
        </w:rPr>
        <w:t xml:space="preserve"> impoverished</w:t>
      </w:r>
      <w:r w:rsidR="00D8126A" w:rsidRPr="00801918">
        <w:rPr>
          <w:rFonts w:ascii="Arial" w:hAnsi="Arial" w:cs="Arial"/>
          <w:b w:val="0"/>
          <w:bCs w:val="0"/>
          <w:color w:val="000000"/>
          <w:sz w:val="22"/>
          <w:szCs w:val="22"/>
        </w:rPr>
        <w:t xml:space="preserve"> </w:t>
      </w:r>
      <w:r w:rsidR="00E11774" w:rsidRPr="00801918">
        <w:rPr>
          <w:rFonts w:ascii="Arial" w:hAnsi="Arial" w:cs="Arial"/>
          <w:b w:val="0"/>
          <w:bCs w:val="0"/>
          <w:color w:val="000000"/>
          <w:sz w:val="22"/>
          <w:szCs w:val="22"/>
        </w:rPr>
        <w:t xml:space="preserve">rural </w:t>
      </w:r>
      <w:r w:rsidR="00407EE8" w:rsidRPr="00801918">
        <w:rPr>
          <w:rFonts w:ascii="Arial" w:hAnsi="Arial" w:cs="Arial"/>
          <w:b w:val="0"/>
          <w:bCs w:val="0"/>
          <w:color w:val="000000"/>
          <w:sz w:val="22"/>
          <w:szCs w:val="22"/>
        </w:rPr>
        <w:t>sub-Sahara</w:t>
      </w:r>
      <w:r w:rsidR="006E4371" w:rsidRPr="00801918">
        <w:rPr>
          <w:rFonts w:ascii="Arial" w:hAnsi="Arial" w:cs="Arial"/>
          <w:b w:val="0"/>
          <w:bCs w:val="0"/>
          <w:color w:val="000000"/>
          <w:sz w:val="22"/>
          <w:szCs w:val="22"/>
        </w:rPr>
        <w:t>n communities</w:t>
      </w:r>
      <w:r w:rsidR="00E11774" w:rsidRPr="00801918">
        <w:rPr>
          <w:rFonts w:ascii="Arial" w:hAnsi="Arial" w:cs="Arial"/>
          <w:b w:val="0"/>
          <w:bCs w:val="0"/>
          <w:color w:val="000000"/>
          <w:sz w:val="22"/>
          <w:szCs w:val="22"/>
        </w:rPr>
        <w:t xml:space="preserve"> </w:t>
      </w:r>
      <w:r w:rsidR="0009386B" w:rsidRPr="00801918">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{"citationItems":[{"id":"ITEM-1","itemData":{"DOI":"10.1016/S0140-6736(13)61949-2","ISBN":"1474-547X (Electronic)\\n0140-6736 (Linking)","ISSN":"1474547X","PMID":"16997665","abstract":"Human schistosomiasis-or bilharzia-is a parasitic disease caused by trematode fl ukes of the genus Schistosoma. By conservative estimates, at least 230 million people worldwide are infected with Schistosoma spp. Adult schistosome worms colonise human blood vessels for years, successfully evading the immune system while excreting hundreds to thousands of eggs daily, which must either leave the body in excreta or become trapped in nearby tissues. Trapped eggs induce a distinct immune-mediated granulomatous response that causes local and systemic pathological eff ects ranging from anaemia, growth stunting, impaired cognition, and decreased physical fi tness, to organ-specifi c eff ects such as severe hepatosplenism, periportal fi brosis with portal hypertension, and urogenital infl ammation and scarring. At present, preventive public health measures in endemic regions consist of treatment once every 1 or 2 years with the isoquinolinone drug, praziquantel, to suppress morbidity. In some locations, elimination of transmission is now the goal; however, more sensitive diagnostics are needed in both the fi eld and clinics, and integrated environmental and health-care management will be needed to ensure elimination. © Chataway et al. Open Access article distributed under the terms of CC BY.","author":[{"dropping-particle":"","family":"Colley","given":"Daniel G.","non-dropping-particle":"","parse-names":false,"suffix":""},{"dropping-particle":"","family":"Bustinduy","given":"Amaya L.","non-dropping-particle":"","parse-names":false,"suffix":""},{"dropping-particle":"","family":"Secor","given":"W. Evan","non-dropping-particle":"","parse-names":false,"suffix":""},{"dropping-particle":"","family":"King","given":"Charles H.","non-dropping-particle":"","parse-names":false,"suffix":""}],"container-title":"The Lancet","id":"ITEM-1","issue":"9936","issued":{"date-parts":[["2014"]]},"page":"2253-2264","publisher":"Elsevier Ltd","title":"Human schistosomiasis","type":"article-journal","volume":"383"},"uris":["http://www.mendeley.com/documents/?uuid=9716b014-341b-4c74-a131-208be667b18d"]}],"mendeley":{"formattedCitation":"(Colley et al., 2014)","plainTextFormattedCitation":"(Colley et al., 2014)","previouslyFormattedCitation":"(Colley et al., 2014)"},"properties":{"noteIndex":0},"schema":"https://github.com/citation-style-language/schema/raw/master/csl-citation.json"}</w:instrText>
      </w:r>
      <w:r w:rsidR="0009386B" w:rsidRPr="00801918">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(Colley et al., 2014)</w:t>
      </w:r>
      <w:r w:rsidR="0009386B" w:rsidRPr="00801918">
        <w:rPr>
          <w:rFonts w:ascii="Arial" w:hAnsi="Arial" w:cs="Arial"/>
          <w:b w:val="0"/>
          <w:bCs w:val="0"/>
          <w:color w:val="000000"/>
          <w:sz w:val="22"/>
          <w:szCs w:val="22"/>
        </w:rPr>
        <w:fldChar w:fldCharType="end"/>
      </w:r>
      <w:r w:rsidR="00D8126A" w:rsidRPr="00801918">
        <w:rPr>
          <w:rFonts w:ascii="Arial" w:hAnsi="Arial" w:cs="Arial"/>
          <w:b w:val="0"/>
          <w:bCs w:val="0"/>
          <w:color w:val="000000"/>
          <w:sz w:val="22"/>
          <w:szCs w:val="22"/>
        </w:rPr>
        <w:t xml:space="preserve">. </w:t>
      </w:r>
      <w:r w:rsidR="00B63E32" w:rsidRPr="00801918">
        <w:rPr>
          <w:rFonts w:ascii="Arial" w:hAnsi="Arial" w:cs="Arial"/>
          <w:b w:val="0"/>
          <w:bCs w:val="0"/>
          <w:color w:val="000000"/>
          <w:sz w:val="22"/>
          <w:szCs w:val="22"/>
        </w:rPr>
        <w:t xml:space="preserve">The </w:t>
      </w:r>
      <w:r w:rsidR="001449AE" w:rsidRPr="00801918">
        <w:rPr>
          <w:rFonts w:ascii="Arial" w:hAnsi="Arial" w:cs="Arial"/>
          <w:b w:val="0"/>
          <w:bCs w:val="0"/>
          <w:color w:val="000000"/>
          <w:sz w:val="22"/>
          <w:szCs w:val="22"/>
        </w:rPr>
        <w:t>frontline intervention against this disease is with p</w:t>
      </w:r>
      <w:r w:rsidR="00B63E32" w:rsidRPr="00801918">
        <w:rPr>
          <w:rFonts w:ascii="Arial" w:hAnsi="Arial" w:cs="Arial"/>
          <w:b w:val="0"/>
          <w:bCs w:val="0"/>
          <w:color w:val="000000"/>
          <w:sz w:val="22"/>
          <w:szCs w:val="22"/>
        </w:rPr>
        <w:t xml:space="preserve">reventive chemotherapy (PC) </w:t>
      </w:r>
      <w:r w:rsidR="001449AE" w:rsidRPr="00801918">
        <w:rPr>
          <w:rFonts w:ascii="Arial" w:hAnsi="Arial" w:cs="Arial"/>
          <w:b w:val="0"/>
          <w:bCs w:val="0"/>
          <w:color w:val="000000"/>
          <w:sz w:val="22"/>
          <w:szCs w:val="22"/>
        </w:rPr>
        <w:t xml:space="preserve">by mass drug administration (MDA) of </w:t>
      </w:r>
      <w:r w:rsidR="00B63E32" w:rsidRPr="00801918">
        <w:rPr>
          <w:rFonts w:ascii="Arial" w:hAnsi="Arial" w:cs="Arial"/>
          <w:b w:val="0"/>
          <w:bCs w:val="0"/>
          <w:color w:val="000000"/>
          <w:sz w:val="22"/>
          <w:szCs w:val="22"/>
        </w:rPr>
        <w:t>praziquantel (PZQ)</w:t>
      </w:r>
      <w:r w:rsidR="0084538F" w:rsidRPr="00801918">
        <w:rPr>
          <w:rFonts w:ascii="Arial" w:hAnsi="Arial" w:cs="Arial"/>
          <w:b w:val="0"/>
          <w:bCs w:val="0"/>
          <w:color w:val="000000"/>
          <w:sz w:val="22"/>
          <w:szCs w:val="22"/>
        </w:rPr>
        <w:t>.</w:t>
      </w:r>
      <w:r w:rsidR="006E4371" w:rsidRPr="00801918">
        <w:rPr>
          <w:rFonts w:ascii="Arial" w:hAnsi="Arial" w:cs="Arial"/>
          <w:b w:val="0"/>
          <w:bCs w:val="0"/>
          <w:color w:val="000000"/>
          <w:sz w:val="22"/>
          <w:szCs w:val="22"/>
        </w:rPr>
        <w:t xml:space="preserve"> </w:t>
      </w:r>
      <w:r w:rsidR="0084538F" w:rsidRPr="00801918">
        <w:rPr>
          <w:rFonts w:ascii="Arial" w:hAnsi="Arial" w:cs="Arial"/>
          <w:b w:val="0"/>
          <w:bCs w:val="0"/>
          <w:color w:val="000000"/>
          <w:sz w:val="22"/>
          <w:szCs w:val="22"/>
        </w:rPr>
        <w:t>I</w:t>
      </w:r>
      <w:r w:rsidR="00E832F2" w:rsidRPr="00801918">
        <w:rPr>
          <w:rFonts w:ascii="Arial" w:hAnsi="Arial" w:cs="Arial"/>
          <w:b w:val="0"/>
          <w:bCs w:val="0"/>
          <w:color w:val="000000"/>
          <w:sz w:val="22"/>
          <w:szCs w:val="22"/>
        </w:rPr>
        <w:t>n Cameroon</w:t>
      </w:r>
      <w:r w:rsidR="001449AE" w:rsidRPr="00801918">
        <w:rPr>
          <w:rFonts w:ascii="Arial" w:hAnsi="Arial" w:cs="Arial"/>
          <w:b w:val="0"/>
          <w:bCs w:val="0"/>
          <w:color w:val="000000"/>
          <w:sz w:val="22"/>
          <w:szCs w:val="22"/>
        </w:rPr>
        <w:t xml:space="preserve">, for example, </w:t>
      </w:r>
      <w:r w:rsidR="006E4371" w:rsidRPr="00801918">
        <w:rPr>
          <w:rFonts w:ascii="Arial" w:hAnsi="Arial" w:cs="Arial"/>
          <w:b w:val="0"/>
          <w:bCs w:val="0"/>
          <w:color w:val="000000"/>
          <w:sz w:val="22"/>
          <w:szCs w:val="22"/>
        </w:rPr>
        <w:t xml:space="preserve">whilst </w:t>
      </w:r>
      <w:r w:rsidR="001449AE" w:rsidRPr="00801918">
        <w:rPr>
          <w:rFonts w:ascii="Arial" w:hAnsi="Arial" w:cs="Arial"/>
          <w:b w:val="0"/>
          <w:bCs w:val="0"/>
          <w:color w:val="000000"/>
          <w:sz w:val="22"/>
          <w:szCs w:val="22"/>
        </w:rPr>
        <w:t xml:space="preserve">there has been regular annual </w:t>
      </w:r>
      <w:r w:rsidR="00E832F2" w:rsidRPr="00801918">
        <w:rPr>
          <w:rFonts w:ascii="Arial" w:hAnsi="Arial" w:cs="Arial"/>
          <w:b w:val="0"/>
          <w:bCs w:val="0"/>
          <w:color w:val="000000"/>
          <w:sz w:val="22"/>
          <w:szCs w:val="22"/>
        </w:rPr>
        <w:t xml:space="preserve">treatment of school-aged children </w:t>
      </w:r>
      <w:r w:rsidR="00E832F2" w:rsidRPr="00801918">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{"citationItems":[{"id":"ITEM-1","itemData":{"author":[{"dropping-particle":"","family":"Tchuenté","given":"L. A T","non-dropping-particle":"","parse-names":false,"suffix":""},{"dropping-particle":"","family":"N'Goran","given":"E. K.","non-dropping-particle":"","parse-names":false,"suffix":""}],"container-title":"Parasitology","id":"ITEM-1","issue":"13","issued":{"date-parts":[["2009"]]},"page":"1739-1745","title":"Schistosomiasis and soil-transmitted helminthiasis control in Cameroon and Cote d'Ivoire: Implementing control on a limited budget","type":"article-journal","volume":"136"},"uris":["http://www.mendeley.com/documents/?uuid=c7844be8-722f-4273-b9d7-dfee98e6e81f"]}],"mendeley":{"formattedCitation":"(Tchuenté and N’Goran, 2009)","plainTextFormattedCitation":"(Tchuenté and N’Goran, 2009)","previouslyFormattedCitation":"(Tchuenté and N’Goran, 2009)"},"properties":{"noteIndex":0},"schema":"https://github.com/citation-style-language/schema/raw/master/csl-citation.json"}</w:instrText>
      </w:r>
      <w:r w:rsidR="00E832F2" w:rsidRPr="00801918">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(Tchuenté and N’Goran, 2009)</w:t>
      </w:r>
      <w:r w:rsidR="00E832F2" w:rsidRPr="00801918">
        <w:rPr>
          <w:rFonts w:ascii="Arial" w:hAnsi="Arial" w:cs="Arial"/>
          <w:b w:val="0"/>
          <w:bCs w:val="0"/>
          <w:color w:val="000000"/>
          <w:sz w:val="22"/>
          <w:szCs w:val="22"/>
        </w:rPr>
        <w:fldChar w:fldCharType="end"/>
      </w:r>
      <w:r w:rsidR="00997AD4">
        <w:rPr>
          <w:rFonts w:ascii="Arial" w:hAnsi="Arial" w:cs="Arial"/>
          <w:b w:val="0"/>
          <w:bCs w:val="0"/>
          <w:color w:val="000000"/>
          <w:sz w:val="22"/>
          <w:szCs w:val="22"/>
        </w:rPr>
        <w:t>,</w:t>
      </w:r>
      <w:r w:rsidR="00E11774" w:rsidRPr="00801918">
        <w:rPr>
          <w:rFonts w:ascii="Arial" w:hAnsi="Arial" w:cs="Arial"/>
          <w:b w:val="0"/>
          <w:bCs w:val="0"/>
          <w:color w:val="000000"/>
          <w:sz w:val="22"/>
          <w:szCs w:val="22"/>
        </w:rPr>
        <w:t xml:space="preserve"> </w:t>
      </w:r>
      <w:r w:rsidR="001449AE" w:rsidRPr="00801918">
        <w:rPr>
          <w:rFonts w:ascii="Arial" w:hAnsi="Arial" w:cs="Arial"/>
          <w:b w:val="0"/>
          <w:bCs w:val="0"/>
          <w:color w:val="000000"/>
          <w:sz w:val="22"/>
          <w:szCs w:val="22"/>
        </w:rPr>
        <w:t xml:space="preserve">approaching the </w:t>
      </w:r>
      <w:r w:rsidR="00886E98">
        <w:rPr>
          <w:rFonts w:ascii="Arial" w:hAnsi="Arial" w:cs="Arial"/>
          <w:b w:val="0"/>
          <w:bCs w:val="0"/>
          <w:color w:val="000000"/>
          <w:sz w:val="22"/>
          <w:szCs w:val="22"/>
        </w:rPr>
        <w:t>World Health Organi</w:t>
      </w:r>
      <w:r w:rsidR="00B74805">
        <w:rPr>
          <w:rFonts w:ascii="Arial" w:hAnsi="Arial" w:cs="Arial"/>
          <w:b w:val="0"/>
          <w:bCs w:val="0"/>
          <w:color w:val="000000"/>
          <w:sz w:val="22"/>
          <w:szCs w:val="22"/>
        </w:rPr>
        <w:t>z</w:t>
      </w:r>
      <w:r w:rsidR="00886E98">
        <w:rPr>
          <w:rFonts w:ascii="Arial" w:hAnsi="Arial" w:cs="Arial"/>
          <w:b w:val="0"/>
          <w:bCs w:val="0"/>
          <w:color w:val="000000"/>
          <w:sz w:val="22"/>
          <w:szCs w:val="22"/>
        </w:rPr>
        <w:t>ation (</w:t>
      </w:r>
      <w:r w:rsidR="001449AE" w:rsidRPr="00801918">
        <w:rPr>
          <w:rFonts w:ascii="Arial" w:hAnsi="Arial" w:cs="Arial"/>
          <w:b w:val="0"/>
          <w:bCs w:val="0"/>
          <w:color w:val="000000"/>
          <w:sz w:val="22"/>
          <w:szCs w:val="22"/>
        </w:rPr>
        <w:t>WHO</w:t>
      </w:r>
      <w:r w:rsidR="00886E98">
        <w:rPr>
          <w:rFonts w:ascii="Arial" w:hAnsi="Arial" w:cs="Arial"/>
          <w:b w:val="0"/>
          <w:bCs w:val="0"/>
          <w:color w:val="000000"/>
          <w:sz w:val="22"/>
          <w:szCs w:val="22"/>
        </w:rPr>
        <w:t>)</w:t>
      </w:r>
      <w:r w:rsidR="001449AE" w:rsidRPr="00801918">
        <w:rPr>
          <w:rFonts w:ascii="Arial" w:hAnsi="Arial" w:cs="Arial"/>
          <w:b w:val="0"/>
          <w:bCs w:val="0"/>
          <w:color w:val="000000"/>
          <w:sz w:val="22"/>
          <w:szCs w:val="22"/>
        </w:rPr>
        <w:t xml:space="preserve"> </w:t>
      </w:r>
      <w:r w:rsidR="00E11774" w:rsidRPr="00801918">
        <w:rPr>
          <w:rFonts w:ascii="Arial" w:hAnsi="Arial" w:cs="Arial"/>
          <w:b w:val="0"/>
          <w:bCs w:val="0"/>
          <w:color w:val="000000"/>
          <w:sz w:val="22"/>
          <w:szCs w:val="22"/>
        </w:rPr>
        <w:t xml:space="preserve">treatment </w:t>
      </w:r>
      <w:r w:rsidR="006E4371" w:rsidRPr="00801918">
        <w:rPr>
          <w:rFonts w:ascii="Arial" w:hAnsi="Arial" w:cs="Arial"/>
          <w:b w:val="0"/>
          <w:bCs w:val="0"/>
          <w:color w:val="000000"/>
          <w:sz w:val="22"/>
          <w:szCs w:val="22"/>
        </w:rPr>
        <w:t xml:space="preserve">coverage </w:t>
      </w:r>
      <w:r w:rsidR="001449AE" w:rsidRPr="00801918">
        <w:rPr>
          <w:rFonts w:ascii="Arial" w:hAnsi="Arial" w:cs="Arial"/>
          <w:b w:val="0"/>
          <w:bCs w:val="0"/>
          <w:color w:val="000000"/>
          <w:sz w:val="22"/>
          <w:szCs w:val="22"/>
        </w:rPr>
        <w:t>target</w:t>
      </w:r>
      <w:r w:rsidR="00E11774" w:rsidRPr="00801918">
        <w:rPr>
          <w:rFonts w:ascii="Arial" w:hAnsi="Arial" w:cs="Arial"/>
          <w:b w:val="0"/>
          <w:bCs w:val="0"/>
          <w:color w:val="000000"/>
          <w:sz w:val="22"/>
          <w:szCs w:val="22"/>
        </w:rPr>
        <w:t xml:space="preserve">s </w:t>
      </w:r>
      <w:r w:rsidR="00B63E32" w:rsidRPr="00801918">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{"citationItems":[{"id":"ITEM-1","itemData":{"DOI":"10.1016/j.actatropica.2012.04.013.","ISBN":"9789241565158","ISSN":"0049-8114","PMID":"29218962","abstract":"Schistosomiasis is caused by 6 species of trematodes of the genus Schistosoma: S. guineensis, S. haematobium, S. interca- latum, S. japonicum, S. mansoni and S. mekongi. The predominant cause of disease are S. haematobium and S. mansoni. Infection occurs when schistosomes are transmitted through contact with fresh water contaminated with human excreta containing parasite eggs; a snail hosts needs to be present in the water to allow the parasite to complete the life cycle. The disease manifests in intestinal and urogenital forms","author":[{"dropping-particle":"","family":"World Health Organization","given":"","non-dropping-particle":"","parse-names":false,"suffix":""}],"container-title":"Weekly Epidemiological Record","id":"ITEM-1","issue":"49","issued":{"date-parts":[["2017"]]},"page":"749-60","title":"Schistosomiasis and soil-transmitted helminthiases: number of people treated in 2016.","type":"article-journal","volume":"92"},"uris":["http://www.mendeley.com/documents/?uuid=92ab5967-56d4-45d3-856c-991030c38cbe"]}],"mendeley":{"formattedCitation":"(World Health Organization, 2017)","plainTextFormattedCitation":"(World Health Organization, 2017)","previouslyFormattedCitation":"(World Health Organization, 2017)"},"properties":{"noteIndex":0},"schema":"https://github.com/citation-style-language/schema/raw/master/csl-citation.json"}</w:instrText>
      </w:r>
      <w:r w:rsidR="00B63E32" w:rsidRPr="00801918">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(World Health Organization, 2017)</w:t>
      </w:r>
      <w:r w:rsidR="00B63E32" w:rsidRPr="00801918">
        <w:rPr>
          <w:rFonts w:ascii="Arial" w:hAnsi="Arial" w:cs="Arial"/>
          <w:b w:val="0"/>
          <w:bCs w:val="0"/>
          <w:color w:val="000000"/>
          <w:sz w:val="22"/>
          <w:szCs w:val="22"/>
        </w:rPr>
        <w:fldChar w:fldCharType="end"/>
      </w:r>
      <w:r w:rsidR="006E4371" w:rsidRPr="00801918">
        <w:rPr>
          <w:rFonts w:ascii="Arial" w:hAnsi="Arial" w:cs="Arial"/>
          <w:b w:val="0"/>
          <w:bCs w:val="0"/>
          <w:color w:val="000000"/>
          <w:sz w:val="22"/>
          <w:szCs w:val="22"/>
        </w:rPr>
        <w:t>,</w:t>
      </w:r>
      <w:r w:rsidR="005D1B56" w:rsidRPr="00801918">
        <w:rPr>
          <w:rFonts w:ascii="Arial" w:hAnsi="Arial" w:cs="Arial"/>
          <w:b w:val="0"/>
          <w:bCs w:val="0"/>
          <w:color w:val="000000"/>
          <w:sz w:val="22"/>
          <w:szCs w:val="22"/>
        </w:rPr>
        <w:t xml:space="preserve"> </w:t>
      </w:r>
      <w:r w:rsidR="00186611" w:rsidRPr="00801918">
        <w:rPr>
          <w:rFonts w:ascii="Arial" w:hAnsi="Arial" w:cs="Arial"/>
          <w:b w:val="0"/>
          <w:bCs w:val="0"/>
          <w:color w:val="000000"/>
          <w:sz w:val="22"/>
          <w:szCs w:val="22"/>
        </w:rPr>
        <w:t xml:space="preserve"> </w:t>
      </w:r>
      <w:r w:rsidR="006E4371" w:rsidRPr="00801918">
        <w:rPr>
          <w:rFonts w:ascii="Arial" w:hAnsi="Arial" w:cs="Arial"/>
          <w:b w:val="0"/>
          <w:bCs w:val="0"/>
          <w:color w:val="000000"/>
          <w:sz w:val="22"/>
          <w:szCs w:val="22"/>
        </w:rPr>
        <w:t xml:space="preserve">treatment  of </w:t>
      </w:r>
      <w:r w:rsidR="00E11774" w:rsidRPr="00801918">
        <w:rPr>
          <w:rFonts w:ascii="Arial" w:hAnsi="Arial" w:cs="Arial"/>
          <w:b w:val="0"/>
          <w:bCs w:val="0"/>
          <w:color w:val="000000"/>
          <w:sz w:val="22"/>
          <w:szCs w:val="22"/>
        </w:rPr>
        <w:t xml:space="preserve">other at-risk </w:t>
      </w:r>
      <w:r w:rsidR="00B63E32" w:rsidRPr="00801918">
        <w:rPr>
          <w:rFonts w:ascii="Arial" w:hAnsi="Arial" w:cs="Arial"/>
          <w:b w:val="0"/>
          <w:bCs w:val="0"/>
          <w:color w:val="000000"/>
          <w:sz w:val="22"/>
          <w:szCs w:val="22"/>
        </w:rPr>
        <w:t>groups</w:t>
      </w:r>
      <w:r w:rsidR="00C51A14" w:rsidRPr="00801918">
        <w:rPr>
          <w:rFonts w:ascii="Arial" w:hAnsi="Arial" w:cs="Arial"/>
          <w:b w:val="0"/>
          <w:bCs w:val="0"/>
          <w:color w:val="000000"/>
          <w:sz w:val="22"/>
          <w:szCs w:val="22"/>
        </w:rPr>
        <w:t>,</w:t>
      </w:r>
      <w:r w:rsidR="00E11774" w:rsidRPr="00801918">
        <w:rPr>
          <w:rFonts w:ascii="Arial" w:hAnsi="Arial" w:cs="Arial"/>
          <w:b w:val="0"/>
          <w:bCs w:val="0"/>
          <w:color w:val="000000"/>
          <w:sz w:val="22"/>
          <w:szCs w:val="22"/>
        </w:rPr>
        <w:t xml:space="preserve"> such as</w:t>
      </w:r>
      <w:r w:rsidR="00B63E32" w:rsidRPr="00801918">
        <w:rPr>
          <w:rFonts w:ascii="Arial" w:hAnsi="Arial" w:cs="Arial"/>
          <w:b w:val="0"/>
          <w:bCs w:val="0"/>
          <w:color w:val="000000"/>
          <w:sz w:val="22"/>
          <w:szCs w:val="22"/>
        </w:rPr>
        <w:t xml:space="preserve"> </w:t>
      </w:r>
      <w:r w:rsidR="00E11774" w:rsidRPr="00801918">
        <w:rPr>
          <w:rFonts w:ascii="Arial" w:hAnsi="Arial" w:cs="Arial"/>
          <w:b w:val="0"/>
          <w:bCs w:val="0"/>
          <w:color w:val="000000"/>
          <w:sz w:val="22"/>
          <w:szCs w:val="22"/>
        </w:rPr>
        <w:t xml:space="preserve">pre-school aged children (PSAC) and their </w:t>
      </w:r>
      <w:r w:rsidR="00B63E32" w:rsidRPr="00801918">
        <w:rPr>
          <w:rFonts w:ascii="Arial" w:hAnsi="Arial" w:cs="Arial"/>
          <w:b w:val="0"/>
          <w:bCs w:val="0"/>
          <w:color w:val="000000"/>
          <w:sz w:val="22"/>
          <w:szCs w:val="22"/>
        </w:rPr>
        <w:t>mothers</w:t>
      </w:r>
      <w:r w:rsidR="006A48AE">
        <w:rPr>
          <w:rFonts w:ascii="Arial" w:hAnsi="Arial" w:cs="Arial"/>
          <w:b w:val="0"/>
          <w:bCs w:val="0"/>
          <w:color w:val="000000"/>
          <w:sz w:val="22"/>
          <w:szCs w:val="22"/>
        </w:rPr>
        <w:t xml:space="preserve">, remains incomplete </w:t>
      </w:r>
      <w:r w:rsidR="006D4840">
        <w:rPr>
          <w:rFonts w:ascii="Arial" w:hAnsi="Arial" w:cs="Arial"/>
          <w:b w:val="0"/>
          <w:bCs w:val="0"/>
          <w:color w:val="000000"/>
          <w:sz w:val="22"/>
          <w:szCs w:val="22"/>
        </w:rPr>
        <w:fldChar w:fldCharType="begin" w:fldLock="1"/>
      </w:r>
      <w:r w:rsidR="00D458FB">
        <w:rPr>
          <w:rFonts w:ascii="Arial" w:hAnsi="Arial" w:cs="Arial"/>
          <w:b w:val="0"/>
          <w:bCs w:val="0"/>
          <w:color w:val="000000"/>
          <w:sz w:val="22"/>
          <w:szCs w:val="22"/>
        </w:rPr>
        <w:instrText>ADDIN CSL_CITATION {"citationItems":[{"id":"ITEM-1","itemData":{"author":[{"dropping-particle":"","family":"World Health Organization","given":"","non-dropping-particle":"","parse-names":false,"suffix":""}],"id":"ITEM-1","issued":{"date-parts":[["2003"]]},"publisher":"Geneva: World Health Organization","title":"Report of the WHO informal consultation on the use of praziquantel during pregnancy/lactation and albendazole/mebendazole in children under 24 months","type":"article-journal"},"uris":["http://www.mendeley.com/documents/?uuid=581f9011-4402-4861-b056-230be754f9bf"]},{"id":"ITEM-2","itemData":{"author":[{"dropping-particle":"","family":"World Health Organization","given":"","non-dropping-particle":"","parse-names":false,"suffix":""}],"id":"ITEM-2","issued":{"date-parts":[["2011"]]},"publisher":"Geneva: World Health Organization","title":"Report of a meeting to review the results of studies on the treatment of schistosomiasis in preschool-age children","type":"article-journal"},"uris":["http://www.mendeley.com/documents/?uuid=0b3ddc52-11ad-4abd-a6ba-689bee99863a"]},{"id":"ITEM-3","itemData":{"DOI":"10.1186/s40249-017-0256-8","ISBN":"4024901702","ISSN":"20499957","abstract":"© 2017 The Author(s). Schistosomiasis is a water borne parasitic disease of global importance and with ongoing control the disease endemic landscape is changing. In sub-Saharan Africa, for example, the landscape is be coming ever more heterogeneous as there are several species of Schistosoma that respond in different ways to ongoing preventive chemotherapy and the inter-sectoral interventions currently applied. The major focus of preventive chemotherapy is delivery of praziquantel by mass drug administration to those shown to be, or presumed to be, at-risk of infection and disease. In some countries, regional progress may be uneven but in certain locations there are very real prospects to transition from control into interruption of transmission, and ultimately elimination. To manage this transition requires reconsideration of some of the currently deployed diagnostic tools used in surveillance and downward realignment of existing prevalence thresholds to trigger mass treatment. A key challenge will be maintaining and if possible, expanding the current donation of praziquantel to currently overlooked groups, then judging when appropriate to move from mass drug administration to selective treatment. In so doing, this will ensure the health system is adapted, primed and shown to be cost-effective to respond to these changing disease dynamics as we move forward to 2020 targets and beyond.","author":[{"dropping-particle":"","family":"Tchuem Tchuenté","given":"Louis Albert","non-dropping-particle":"","parse-names":false,"suffix":""},{"dropping-particle":"","family":"Rollinson","given":"David","non-dropping-particle":"","parse-names":false,"suffix":""},{"dropping-particle":"","family":"Stothard","given":"J. Russell","non-dropping-particle":"","parse-names":false,"suffix":""},{"dropping-particle":"","family":"Molyneux","given":"David","non-dropping-particle":"","parse-names":false,"suffix":""}],"container-title":"Infectious Diseases of Poverty","id":"ITEM-3","issue":"1","issued":{"date-parts":[["2017"]]},"page":"1-14","publisher":"Infectious Diseases of Poverty","title":"Moving from control to elimination of schistosomiasis in sub-Saharan Africa: Time to change and adapt strategies","type":"article-journal","volume":"6"},"uris":["http://www.mendeley.com/documents/?uuid=7a7483c7-edd5-4ee4-a33a-ab2063dd9012"]},{"id":"ITEM-4","itemData":{"DOI":"10.1016/j.actatropica.2012.04.013","ISSN":"0001706X","abstract":"It is time to raise global awareness to the possibility of schistosomiasis elimination and to support endemic countries in their quest to determine the most appropriate approaches to eliminate this persistent and debilitating disease. The main interventions for schistosomiasis control are reviewed, including preventive chemotherapy using praziquantel, snail control, sanitation, safe water supplies, and behaviour change strategies supported by information, education and communication (IEC) materials. Differences in the biology and transmission of the three main Schistosoma species (i.e. Schistosoma haematobium, S. mansoni and S. japonicum), which impact on control interventions, are considered. Sensitive diagnostic procedures to ensure adequate surveillance in areas attaining low endemicity are required. The importance of capacity building is highlighted. To achieve elimination, an intersectoral approach is necessary, with advocacy and action from local communities and the health community to foster cooperative ventures with engineers, the private sector, governments and non-governmental organizations specialized in water supply and sanitation. Examples of successful schistosomiasis control programmes are reviewed to highlight what has been learnt in terms of strategy for control and elimination. These include St. Lucia and other Caribbean islands, Brazil and Venezuela for S. mansoni; Saudi Arabia and Egypt for both S. mansoni and S. haematobium; Morocco, Tunisia, Algeria, Mauritius and the Islamic Republic of Iran for S. haematobium; Japan and the People's Republic of China for S. japonicum. Additional targets for elimination or even eradication could be the two minor human schistosome species S. guineenisis and S. intercalatum, which have a restricted distribution in West and Central Africa. The examples show that elimination of schistosomiasis is an achievable and desirable goal requiring full integration of preventive chemotherapy with the tools of transmission control. An agenda for the elimination of schistosomiasis would aim to identify the gaps in knowledge, and define the tools, strategies and guidelines that will help national control programmes move towards elimination, including an internationally accepted mechanism that allows verification/confirmation of elimination. © 2012 Elsevier B.V.","author":[{"dropping-particle":"","family":"Rollinson","given":"David","non-dropping-particle":"","parse-names":false,"suffix":""},{"dropping-particle":"","family":"Knopp","given":"Stefanie","non-dropping-particle":"","parse-names":false,"suffix":""},{"dropping-particle":"","family":"Levitz","given":"Sarah","non-dropping-particle":"","parse-names":false,"suffix":""},{"dropping-particle":"","family":"Stothard","given":"J. Russell","non-dropping-particle":"","parse-names":false,"suffix":""},{"dropping-particle":"","family":"Tchuem Tchuenté","given":"Louis Albert","non-dropping-particle":"","parse-names":false,"suffix":""},{"dropping-particle":"","family":"Garba","given":"Amadou","non-dropping-particle":"","parse-names":false,"suffix":""},{"dropping-particle":"","family":"Mohammed","given":"Khalfan A.","non-dropping-particle":"","parse-names":false,"suffix":""},{"dropping-particle":"","family":"Schur","given":"Nadine","non-dropping-particle":"","parse-names":false,"suffix":""},{"dropping-particle":"","family":"Person","given":"Bobbie","non-dropping-particle":"","parse-names":false,"suffix":""},{"dropping-particle":"","family":"Colley","given":"Daniel G.","non-dropping-particle":"","parse-names":false,"suffix":""},{"dropping-particle":"","family":"Utzinger","given":"Jürg","non-dropping-particle":"","parse-names":false,"suffix":""}],"container-title":"Acta Tropica","id":"ITEM-4","issued":{"date-parts":[["2013"]]},"title":"Time to set the agenda for schistosomiasis elimination","type":"article-journal"},"uris":["http://www.mendeley.com/documents/?uuid=02b8b33f-5d2c-36a5-baca-b18bb1783b06"]},{"id":"ITEM-5","itemData":{"author":[{"dropping-particle":"","family":"Faust","given":"Christina L.","non-dropping-particle":"","parse-names":false,"suffix":""},{"dropping-particle":"","family":"Osakunor","given":"Derick N. M.","non-dropping-particle":"","parse-names":false,"suffix":""},{"dropping-particle":"","family":"Downs","given":"Jennifer A.","non-dropping-particle":"","parse-names":false,"suffix":""},{"dropping-particle":"","family":"Kayuni","given":"Sekeleghe","non-dropping-particle":"","parse-names":false,"suffix":""},{"dropping-particle":"","family":"Stothard","given":"J. Russell","non-dropping-particle":"","parse-names":false,"suffix":""},{"dropping-particle":"","family":"Lamberton","given":"Poppy H.L.","non-dropping-particle":"","parse-names":false,"suffix":""},{"dropping-particle":"","family":"Reinhard-Rupp","given":"Jutta","non-dropping-particle":"","parse-names":false,"suffix":""},{"dropping-particle":"","family":"Rollinson","given":"David","non-dropping-particle":"","parse-names":false,"suffix":""}],"container-title":"Trends in Parasitology","id":"ITEM-5","issued":{"date-parts":[["0"]]},"title":"Schistosomiasis control: leave no age group behind","type":"article-journal","volume":"in press"},"uris":["http://www.mendeley.com/documents/?uuid=d547d50a-6f24-4818-a24b-5537a61ad0e5"]}],"mendeley":{"formattedCitation":"(Faust et al., n.d.; Rollinson et al., 2013; Tchuem Tchuenté et al., 2017; World Health Organization, 2011, 2003)","manualFormatting":"(Faust et al., in press; Rollinson et al., 2013; Tchuem Tchuenté et al., 2017; World Health Organization, 2011, 2003)","plainTextFormattedCitation":"(Faust et al., n.d.; Rollinson et al., 2013; Tchuem Tchuenté et al., 2017; World Health Organization, 2011, 2003)"},"properties":{"noteIndex":0},"schema":"https://github.com/citation-style-language/schema/raw/master/csl-citation.json"}</w:instrText>
      </w:r>
      <w:r w:rsidR="006D4840">
        <w:rPr>
          <w:rFonts w:ascii="Arial" w:hAnsi="Arial" w:cs="Arial"/>
          <w:b w:val="0"/>
          <w:bCs w:val="0"/>
          <w:color w:val="000000"/>
          <w:sz w:val="22"/>
          <w:szCs w:val="22"/>
        </w:rPr>
        <w:fldChar w:fldCharType="separate"/>
      </w:r>
      <w:r w:rsidR="006D4840" w:rsidRPr="006D4840">
        <w:rPr>
          <w:rFonts w:ascii="Arial" w:hAnsi="Arial" w:cs="Arial"/>
          <w:b w:val="0"/>
          <w:bCs w:val="0"/>
          <w:noProof/>
          <w:color w:val="000000"/>
          <w:sz w:val="22"/>
          <w:szCs w:val="22"/>
        </w:rPr>
        <w:t xml:space="preserve">(Faust et al., </w:t>
      </w:r>
      <w:r w:rsidR="00525169">
        <w:rPr>
          <w:rFonts w:ascii="Arial" w:hAnsi="Arial" w:cs="Arial"/>
          <w:b w:val="0"/>
          <w:bCs w:val="0"/>
          <w:noProof/>
          <w:color w:val="000000"/>
          <w:sz w:val="22"/>
          <w:szCs w:val="22"/>
        </w:rPr>
        <w:t>2020</w:t>
      </w:r>
      <w:r w:rsidR="006D4840" w:rsidRPr="006D4840">
        <w:rPr>
          <w:rFonts w:ascii="Arial" w:hAnsi="Arial" w:cs="Arial"/>
          <w:b w:val="0"/>
          <w:bCs w:val="0"/>
          <w:noProof/>
          <w:color w:val="000000"/>
          <w:sz w:val="22"/>
          <w:szCs w:val="22"/>
        </w:rPr>
        <w:t>; Rollinson et al., 2013; Tchuem Tchuenté et al., 2017; World Health Organization, 2011, 2003)</w:t>
      </w:r>
      <w:r w:rsidR="006D4840">
        <w:rPr>
          <w:rFonts w:ascii="Arial" w:hAnsi="Arial" w:cs="Arial"/>
          <w:b w:val="0"/>
          <w:bCs w:val="0"/>
          <w:color w:val="000000"/>
          <w:sz w:val="22"/>
          <w:szCs w:val="22"/>
        </w:rPr>
        <w:fldChar w:fldCharType="end"/>
      </w:r>
      <w:r w:rsidR="006E4371" w:rsidRPr="00801918">
        <w:rPr>
          <w:rFonts w:ascii="Arial" w:hAnsi="Arial" w:cs="Arial"/>
          <w:b w:val="0"/>
          <w:bCs w:val="0"/>
          <w:color w:val="000000"/>
          <w:sz w:val="22"/>
          <w:szCs w:val="22"/>
        </w:rPr>
        <w:t>.</w:t>
      </w:r>
      <w:r w:rsidR="006A0059" w:rsidRPr="00801918">
        <w:rPr>
          <w:rFonts w:ascii="Arial" w:hAnsi="Arial" w:cs="Arial"/>
          <w:b w:val="0"/>
          <w:bCs w:val="0"/>
          <w:color w:val="000000"/>
          <w:sz w:val="22"/>
          <w:szCs w:val="22"/>
        </w:rPr>
        <w:t xml:space="preserve"> </w:t>
      </w:r>
      <w:r w:rsidR="00C24DEB" w:rsidRPr="00801918">
        <w:rPr>
          <w:rFonts w:ascii="Arial" w:hAnsi="Arial" w:cs="Arial"/>
          <w:b w:val="0"/>
          <w:bCs w:val="0"/>
          <w:color w:val="000000"/>
          <w:sz w:val="22"/>
          <w:szCs w:val="22"/>
        </w:rPr>
        <w:t xml:space="preserve">As the national control programme in Cameroon moves towards </w:t>
      </w:r>
      <w:r w:rsidR="003A293D" w:rsidRPr="00801918">
        <w:rPr>
          <w:rFonts w:ascii="Arial" w:hAnsi="Arial" w:cs="Arial"/>
          <w:b w:val="0"/>
          <w:bCs w:val="0"/>
          <w:color w:val="000000"/>
          <w:sz w:val="22"/>
          <w:szCs w:val="22"/>
        </w:rPr>
        <w:t>local interruption</w:t>
      </w:r>
      <w:r w:rsidR="00B63E32" w:rsidRPr="00801918">
        <w:rPr>
          <w:rFonts w:ascii="Arial" w:hAnsi="Arial" w:cs="Arial"/>
          <w:b w:val="0"/>
          <w:bCs w:val="0"/>
          <w:color w:val="000000"/>
          <w:sz w:val="22"/>
          <w:szCs w:val="22"/>
        </w:rPr>
        <w:t xml:space="preserve"> </w:t>
      </w:r>
      <w:r w:rsidR="003A293D" w:rsidRPr="00801918">
        <w:rPr>
          <w:rFonts w:ascii="Arial" w:hAnsi="Arial" w:cs="Arial"/>
          <w:b w:val="0"/>
          <w:bCs w:val="0"/>
          <w:color w:val="000000"/>
          <w:sz w:val="22"/>
          <w:szCs w:val="22"/>
        </w:rPr>
        <w:t xml:space="preserve">of </w:t>
      </w:r>
      <w:r w:rsidR="00C24DEB" w:rsidRPr="00801918">
        <w:rPr>
          <w:rFonts w:ascii="Arial" w:hAnsi="Arial" w:cs="Arial"/>
          <w:b w:val="0"/>
          <w:bCs w:val="0"/>
          <w:color w:val="000000"/>
          <w:sz w:val="22"/>
          <w:szCs w:val="22"/>
        </w:rPr>
        <w:t xml:space="preserve">schistosome </w:t>
      </w:r>
      <w:r w:rsidR="00B63E32" w:rsidRPr="00801918">
        <w:rPr>
          <w:rFonts w:ascii="Arial" w:hAnsi="Arial" w:cs="Arial"/>
          <w:b w:val="0"/>
          <w:bCs w:val="0"/>
          <w:color w:val="000000"/>
          <w:sz w:val="22"/>
          <w:szCs w:val="22"/>
        </w:rPr>
        <w:t>transmission</w:t>
      </w:r>
      <w:r w:rsidR="00C24DEB" w:rsidRPr="00801918">
        <w:rPr>
          <w:rFonts w:ascii="Arial" w:hAnsi="Arial" w:cs="Arial"/>
          <w:b w:val="0"/>
          <w:bCs w:val="0"/>
          <w:color w:val="000000"/>
          <w:sz w:val="22"/>
          <w:szCs w:val="22"/>
        </w:rPr>
        <w:t xml:space="preserve">, </w:t>
      </w:r>
      <w:r w:rsidR="006B397E" w:rsidRPr="00801918">
        <w:rPr>
          <w:rFonts w:ascii="Arial" w:hAnsi="Arial" w:cs="Arial"/>
          <w:b w:val="0"/>
          <w:bCs w:val="0"/>
          <w:color w:val="000000"/>
          <w:sz w:val="22"/>
          <w:szCs w:val="22"/>
        </w:rPr>
        <w:t xml:space="preserve">the </w:t>
      </w:r>
      <w:r w:rsidR="00C24DEB" w:rsidRPr="00801918">
        <w:rPr>
          <w:rFonts w:ascii="Arial" w:hAnsi="Arial" w:cs="Arial"/>
          <w:b w:val="0"/>
          <w:bCs w:val="0"/>
          <w:color w:val="000000"/>
          <w:sz w:val="22"/>
          <w:szCs w:val="22"/>
        </w:rPr>
        <w:t>expansion of PC to currently excluded groups</w:t>
      </w:r>
      <w:r w:rsidR="00997AD4">
        <w:rPr>
          <w:rFonts w:ascii="Arial" w:hAnsi="Arial" w:cs="Arial"/>
          <w:b w:val="0"/>
          <w:bCs w:val="0"/>
          <w:color w:val="000000"/>
          <w:sz w:val="22"/>
          <w:szCs w:val="22"/>
        </w:rPr>
        <w:t xml:space="preserve"> is </w:t>
      </w:r>
      <w:r w:rsidR="001769E8">
        <w:rPr>
          <w:rFonts w:ascii="Arial" w:hAnsi="Arial" w:cs="Arial"/>
          <w:b w:val="0"/>
          <w:bCs w:val="0"/>
          <w:color w:val="000000"/>
          <w:sz w:val="22"/>
          <w:szCs w:val="22"/>
        </w:rPr>
        <w:t>needed alongside</w:t>
      </w:r>
      <w:r w:rsidR="006A4430">
        <w:rPr>
          <w:rFonts w:ascii="Arial" w:hAnsi="Arial" w:cs="Arial"/>
          <w:b w:val="0"/>
          <w:bCs w:val="0"/>
          <w:color w:val="000000"/>
          <w:sz w:val="22"/>
          <w:szCs w:val="22"/>
        </w:rPr>
        <w:t xml:space="preserve"> </w:t>
      </w:r>
      <w:r w:rsidR="001769E8">
        <w:rPr>
          <w:rFonts w:ascii="Arial" w:hAnsi="Arial" w:cs="Arial"/>
          <w:b w:val="0"/>
          <w:bCs w:val="0"/>
          <w:color w:val="000000"/>
          <w:sz w:val="22"/>
          <w:szCs w:val="22"/>
        </w:rPr>
        <w:t xml:space="preserve">targeted </w:t>
      </w:r>
      <w:r w:rsidR="006A4430">
        <w:rPr>
          <w:rFonts w:ascii="Arial" w:hAnsi="Arial" w:cs="Arial"/>
          <w:b w:val="0"/>
          <w:bCs w:val="0"/>
          <w:color w:val="000000"/>
          <w:sz w:val="22"/>
          <w:szCs w:val="22"/>
        </w:rPr>
        <w:t>interventions</w:t>
      </w:r>
      <w:r w:rsidR="00997AD4">
        <w:rPr>
          <w:rFonts w:ascii="Arial" w:hAnsi="Arial" w:cs="Arial"/>
          <w:b w:val="0"/>
          <w:bCs w:val="0"/>
          <w:color w:val="000000"/>
          <w:sz w:val="22"/>
          <w:szCs w:val="22"/>
        </w:rPr>
        <w:t xml:space="preserve"> </w:t>
      </w:r>
      <w:r w:rsidR="006A4430">
        <w:rPr>
          <w:rFonts w:ascii="Arial" w:hAnsi="Arial" w:cs="Arial"/>
          <w:b w:val="0"/>
          <w:bCs w:val="0"/>
          <w:color w:val="000000"/>
          <w:sz w:val="22"/>
          <w:szCs w:val="22"/>
        </w:rPr>
        <w:t xml:space="preserve">appropriate to </w:t>
      </w:r>
      <w:r w:rsidR="00997AD4">
        <w:rPr>
          <w:rFonts w:ascii="Arial" w:hAnsi="Arial" w:cs="Arial"/>
          <w:b w:val="0"/>
          <w:bCs w:val="0"/>
          <w:color w:val="000000"/>
          <w:sz w:val="22"/>
          <w:szCs w:val="22"/>
        </w:rPr>
        <w:t xml:space="preserve"> </w:t>
      </w:r>
      <w:r w:rsidR="001769E8">
        <w:rPr>
          <w:rFonts w:ascii="Arial" w:hAnsi="Arial" w:cs="Arial"/>
          <w:b w:val="0"/>
          <w:bCs w:val="0"/>
          <w:color w:val="000000"/>
          <w:sz w:val="22"/>
          <w:szCs w:val="22"/>
        </w:rPr>
        <w:t xml:space="preserve">disease </w:t>
      </w:r>
      <w:r w:rsidR="00C24DEB" w:rsidRPr="00801918">
        <w:rPr>
          <w:rFonts w:ascii="Arial" w:hAnsi="Arial" w:cs="Arial"/>
          <w:b w:val="0"/>
          <w:bCs w:val="0"/>
          <w:color w:val="000000"/>
          <w:sz w:val="22"/>
          <w:szCs w:val="22"/>
        </w:rPr>
        <w:t>foc</w:t>
      </w:r>
      <w:r w:rsidR="006A4430">
        <w:rPr>
          <w:rFonts w:ascii="Arial" w:hAnsi="Arial" w:cs="Arial"/>
          <w:b w:val="0"/>
          <w:bCs w:val="0"/>
          <w:color w:val="000000"/>
          <w:sz w:val="22"/>
          <w:szCs w:val="22"/>
        </w:rPr>
        <w:t>i</w:t>
      </w:r>
      <w:r w:rsidR="006B397E" w:rsidRPr="00801918">
        <w:rPr>
          <w:rFonts w:ascii="Arial" w:hAnsi="Arial" w:cs="Arial"/>
          <w:b w:val="0"/>
          <w:bCs w:val="0"/>
          <w:color w:val="000000"/>
          <w:sz w:val="22"/>
          <w:szCs w:val="22"/>
        </w:rPr>
        <w:t xml:space="preserve"> </w:t>
      </w:r>
      <w:r w:rsidR="00196756">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{"citationItems":[{"id":"ITEM-1","itemData":{"DOI":"10.1186/s40249-017-0256-8","ISBN":"4024901702","ISSN":"20499957","abstract":"© 2017 The Author(s). Schistosomiasis is a water borne parasitic disease of global importance and with ongoing control the disease endemic landscape is changing. In sub-Saharan Africa, for example, the landscape is be coming ever more heterogeneous as there are several species of Schistosoma that respond in different ways to ongoing preventive chemotherapy and the inter-sectoral interventions currently applied. The major focus of preventive chemotherapy is delivery of praziquantel by mass drug administration to those shown to be, or presumed to be, at-risk of infection and disease. In some countries, regional progress may be uneven but in certain locations there are very real prospects to transition from control into interruption of transmission, and ultimately elimination. To manage this transition requires reconsideration of some of the currently deployed diagnostic tools used in surveillance and downward realignment of existing prevalence thresholds to trigger mass treatment. A key challenge will be maintaining and if possible, expanding the current donation of praziquantel to currently overlooked groups, then judging when appropriate to move from mass drug administration to selective treatment. In so doing, this will ensure the health system is adapted, primed and shown to be cost-effective to respond to these changing disease dynamics as we move forward to 2020 targets and beyond.","author":[{"dropping-particle":"","family":"Tchuem Tchuenté","given":"Louis Albert","non-dropping-particle":"","parse-names":false,"suffix":""},{"dropping-particle":"","family":"Rollinson","given":"David","non-dropping-particle":"","parse-names":false,"suffix":""},{"dropping-particle":"","family":"Stothard","given":"J. Russell","non-dropping-particle":"","parse-names":false,"suffix":""},{"dropping-particle":"","family":"Molyneux","given":"David","non-dropping-particle":"","parse-names":false,"suffix":""}],"container-title":"Infectious Diseases of Poverty","id":"ITEM-1","issue":"1","issued":{"date-parts":[["2017"]]},"page":"1-14","publisher":"Infectious Diseases of Poverty","title":"Moving from control to elimination of schistosomiasis in sub-Saharan Africa: Time to change and adapt strategies","type":"article-journal","volume":"6"},"uris":["http://www.mendeley.com/documents/?uuid=7a7483c7-edd5-4ee4-a33a-ab2063dd9012"]},{"id":"ITEM-2","itemData":{"DOI":"10.1186/s40249-016-0215-9","ISSN":"20499957","abstract":"© 2017 The Author(s). Schistosomiasis is a waterborne parasitic disease in sub-Saharan Africa, particularly common in rural populations living in impoverished conditions. With the scale-up of preventive chemotherapy, national campaigns will transition from morbidity- to transmission-focused interventions thus formal investigation of actual or expected declines in environmental transmission is needed as 'end game' scenarios arise. Surprisingly, there are no international or national guidelines to do so in sub-Saharan Africa. Our article therefore provides an introduction to key practicalities and pitfalls in the development of an appropriate environmental surveillance framework. In this context, we discuss how strategies need to be adapted and tailored to the local level to better guide and support future interventions through this transition. As detection of egg-patent infection in people becomes rare, careful sampling of schistosome larvae in freshwater and in aquatic snails with robust species-specific DNA assays will be required. Appropriate metrics, derived from observed prevalence(s) as compared with predetermined thresholds, could each provide a clearer insight into contamination- and exposure-related dynamics. Application could be twofold, first to certify areas currently free from schistosomiasis transmission or second to red-flag recalcitrant locations where extra effort or alternative interventions are needed.","author":[{"dropping-particle":"","family":"Stothard","given":"J. Russell","non-dropping-particle":"","parse-names":false,"suffix":""},{"dropping-particle":"","family":"Campbell","given":"Suzy J.","non-dropping-particle":"","parse-names":false,"suffix":""},{"dropping-particle":"","family":"Osei-Atweneboana","given":"Mike Y.","non-dropping-particle":"","parse-names":false,"suffix":""},{"dropping-particle":"","family":"Durant","given":"Timothy","non-dropping-particle":"","parse-names":false,"suffix":""},{"dropping-particle":"","family":"Stanton","given":"Michelle C.","non-dropping-particle":"","parse-names":false,"suffix":""},{"dropping-particle":"","family":"Biritwum","given":"Nana Kwadwo","non-dropping-particle":"","parse-names":false,"suffix":""},{"dropping-particle":"","family":"Rollinson","given":"David","non-dropping-particle":"","parse-names":false,"suffix":""},{"dropping-particle":"","family":"Ombede","given":"Dieudonné R.Eloundou","non-dropping-particle":"","parse-names":false,"suffix":""},{"dropping-particle":"","family":"Tchuem-Tchuenté","given":"Louis Albert","non-dropping-particle":"","parse-names":false,"suffix":""}],"container-title":"Infectious Diseases of Poverty","id":"ITEM-2","issue":"1","issued":{"date-parts":[["2017"]]},"page":"1-11","publisher":"Infectious Diseases of Poverty","title":"Towards interruption of schistosomiasis transmission in sub-Saharan Africa: Developing an appropriate environmental surveillance framework to guide and to support 'end game' interventions","type":"article-journal","volume":"6"},"uris":["http://www.mendeley.com/documents/?uuid=6863c6f8-5211-4e0b-a55f-09d33e66cb09"]}],"mendeley":{"formattedCitation":"(Stothard et al., 2017; Tchuem Tchuenté et al., 2017)","plainTextFormattedCitation":"(Stothard et al., 2017; Tchuem Tchuenté et al., 2017)","previouslyFormattedCitation":"(Stothard et al., 2017; Tchuem Tchuenté et al., 2017)"},"properties":{"noteIndex":0},"schema":"https://github.com/citation-style-language/schema/raw/master/csl-citation.json"}</w:instrText>
      </w:r>
      <w:r w:rsidR="00196756">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(Stothard et al., 2017; Tchuem Tchuenté et al., 2017)</w:t>
      </w:r>
      <w:r w:rsidR="00196756">
        <w:rPr>
          <w:rFonts w:ascii="Arial" w:hAnsi="Arial" w:cs="Arial"/>
          <w:b w:val="0"/>
          <w:bCs w:val="0"/>
          <w:color w:val="000000"/>
          <w:sz w:val="22"/>
          <w:szCs w:val="22"/>
        </w:rPr>
        <w:fldChar w:fldCharType="end"/>
      </w:r>
      <w:r w:rsidR="00B63E32" w:rsidRPr="00801918">
        <w:rPr>
          <w:rFonts w:ascii="Arial" w:hAnsi="Arial" w:cs="Arial"/>
          <w:b w:val="0"/>
          <w:bCs w:val="0"/>
          <w:color w:val="000000"/>
          <w:sz w:val="22"/>
          <w:szCs w:val="22"/>
        </w:rPr>
        <w:t xml:space="preserve">. </w:t>
      </w:r>
    </w:p>
    <w:p w14:paraId="6979124E" w14:textId="77777777" w:rsidR="00A6141A" w:rsidRPr="00801918" w:rsidRDefault="00A6141A" w:rsidP="00F84850">
      <w:pPr>
        <w:spacing w:line="480" w:lineRule="auto"/>
        <w:jc w:val="both"/>
        <w:textAlignment w:val="baseline"/>
        <w:rPr>
          <w:rFonts w:ascii="Arial" w:hAnsi="Arial" w:cs="Arial"/>
          <w:b w:val="0"/>
          <w:bCs w:val="0"/>
          <w:color w:val="000000"/>
          <w:sz w:val="22"/>
          <w:szCs w:val="22"/>
        </w:rPr>
      </w:pPr>
    </w:p>
    <w:p w14:paraId="51B331DE" w14:textId="520F5AD6" w:rsidR="00B63E32" w:rsidRPr="00801918" w:rsidRDefault="000709DF" w:rsidP="00F84850">
      <w:pPr>
        <w:spacing w:line="480" w:lineRule="auto"/>
        <w:jc w:val="both"/>
        <w:textAlignment w:val="baseline"/>
        <w:rPr>
          <w:rFonts w:ascii="Arial" w:hAnsi="Arial" w:cs="Arial"/>
          <w:b w:val="0"/>
          <w:bCs w:val="0"/>
          <w:color w:val="000000"/>
          <w:sz w:val="22"/>
          <w:szCs w:val="22"/>
        </w:rPr>
      </w:pPr>
      <w:r w:rsidRPr="00801918">
        <w:rPr>
          <w:rFonts w:ascii="Arial" w:hAnsi="Arial" w:cs="Arial"/>
          <w:b w:val="0"/>
          <w:bCs w:val="0"/>
          <w:color w:val="000000"/>
          <w:sz w:val="22"/>
          <w:szCs w:val="22"/>
        </w:rPr>
        <w:t xml:space="preserve">In 2017 the WHO published new guidelines on the use of molluscicides for schistosomiasis control but </w:t>
      </w:r>
      <w:r w:rsidR="00AF48FD" w:rsidRPr="00801918">
        <w:rPr>
          <w:rFonts w:ascii="Arial" w:hAnsi="Arial" w:cs="Arial"/>
          <w:b w:val="0"/>
          <w:bCs w:val="0"/>
          <w:color w:val="000000"/>
          <w:sz w:val="22"/>
          <w:szCs w:val="22"/>
        </w:rPr>
        <w:t>they</w:t>
      </w:r>
      <w:r w:rsidRPr="00801918">
        <w:rPr>
          <w:rFonts w:ascii="Arial" w:hAnsi="Arial" w:cs="Arial"/>
          <w:b w:val="0"/>
          <w:bCs w:val="0"/>
          <w:color w:val="000000"/>
          <w:sz w:val="22"/>
          <w:szCs w:val="22"/>
        </w:rPr>
        <w:t xml:space="preserve"> lacked information on how to </w:t>
      </w:r>
      <w:r w:rsidR="00C24DEB" w:rsidRPr="00801918">
        <w:rPr>
          <w:rFonts w:ascii="Arial" w:hAnsi="Arial" w:cs="Arial"/>
          <w:b w:val="0"/>
          <w:bCs w:val="0"/>
          <w:color w:val="000000"/>
          <w:sz w:val="22"/>
          <w:szCs w:val="22"/>
        </w:rPr>
        <w:t xml:space="preserve">best </w:t>
      </w:r>
      <w:r w:rsidRPr="00801918">
        <w:rPr>
          <w:rFonts w:ascii="Arial" w:hAnsi="Arial" w:cs="Arial"/>
          <w:b w:val="0"/>
          <w:bCs w:val="0"/>
          <w:color w:val="000000"/>
          <w:sz w:val="22"/>
          <w:szCs w:val="22"/>
        </w:rPr>
        <w:t xml:space="preserve">identify </w:t>
      </w:r>
      <w:r w:rsidR="00A6141A" w:rsidRPr="00801918">
        <w:rPr>
          <w:rFonts w:ascii="Arial" w:hAnsi="Arial" w:cs="Arial"/>
          <w:b w:val="0"/>
          <w:bCs w:val="0"/>
          <w:color w:val="000000"/>
          <w:sz w:val="22"/>
          <w:szCs w:val="22"/>
        </w:rPr>
        <w:t xml:space="preserve">local </w:t>
      </w:r>
      <w:r w:rsidRPr="00801918">
        <w:rPr>
          <w:rFonts w:ascii="Arial" w:hAnsi="Arial" w:cs="Arial"/>
          <w:b w:val="0"/>
          <w:bCs w:val="0"/>
          <w:color w:val="000000"/>
          <w:sz w:val="22"/>
          <w:szCs w:val="22"/>
        </w:rPr>
        <w:t>hotspots</w:t>
      </w:r>
      <w:r w:rsidR="006A4430">
        <w:rPr>
          <w:rFonts w:ascii="Arial" w:hAnsi="Arial" w:cs="Arial"/>
          <w:b w:val="0"/>
          <w:bCs w:val="0"/>
          <w:color w:val="000000"/>
          <w:sz w:val="22"/>
          <w:szCs w:val="22"/>
        </w:rPr>
        <w:t xml:space="preserve"> for </w:t>
      </w:r>
      <w:r w:rsidR="009F5452">
        <w:rPr>
          <w:rFonts w:ascii="Arial" w:hAnsi="Arial" w:cs="Arial"/>
          <w:b w:val="0"/>
          <w:bCs w:val="0"/>
          <w:color w:val="000000"/>
          <w:sz w:val="22"/>
          <w:szCs w:val="22"/>
        </w:rPr>
        <w:t>most effective focal-targeting</w:t>
      </w:r>
      <w:r w:rsidRPr="00801918">
        <w:rPr>
          <w:rFonts w:ascii="Arial" w:hAnsi="Arial" w:cs="Arial"/>
          <w:b w:val="0"/>
          <w:bCs w:val="0"/>
          <w:color w:val="000000"/>
          <w:sz w:val="22"/>
          <w:szCs w:val="22"/>
        </w:rPr>
        <w:t xml:space="preserve"> </w:t>
      </w:r>
      <w:r w:rsidRPr="00801918">
        <w:rPr>
          <w:rFonts w:ascii="Arial" w:hAnsi="Arial" w:cs="Arial"/>
          <w:b w:val="0"/>
          <w:bCs w:val="0"/>
          <w:color w:val="000000"/>
          <w:sz w:val="22"/>
          <w:szCs w:val="22"/>
        </w:rPr>
        <w:fldChar w:fldCharType="begin" w:fldLock="1"/>
      </w:r>
      <w:r w:rsidR="001911F0">
        <w:rPr>
          <w:rFonts w:ascii="Arial" w:hAnsi="Arial" w:cs="Arial"/>
          <w:b w:val="0"/>
          <w:bCs w:val="0"/>
          <w:color w:val="000000"/>
          <w:sz w:val="22"/>
          <w:szCs w:val="22"/>
        </w:rPr>
        <w:instrText>ADDIN CSL_CITATION {"citationItems":[{"id":"ITEM-1","itemData":{"ISBN":"9789241511995","author":[{"dropping-particle":"","family":"WHO","given":"","non-dropping-particle":"","parse-names":false,"suffix":""}],"id":"ITEM-1","issued":{"date-parts":[["2017"]]},"number-of-pages":"50","title":"Field Use of Molluscicides in Schistosomiasis Control Programmes: An Operational Manual for Program Managers","type":"book"},"uris":["http://www.mendeley.com/documents/?uuid=bfa17016-37ff-4291-a160-9108a37b163a"]}],"mendeley":{"formattedCitation":"(WHO, 2017)","manualFormatting":"(World Health Organization, 2017)","plainTextFormattedCitation":"(WHO, 2017)","previouslyFormattedCitation":"(WHO, 2017)"},"properties":{"noteIndex":0},"schema":"https://github.com/citation-style-language/schema/raw/master/csl-citation.json"}</w:instrText>
      </w:r>
      <w:r w:rsidRPr="00801918">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(W</w:t>
      </w:r>
      <w:r w:rsidR="00886E98">
        <w:rPr>
          <w:rFonts w:ascii="Arial" w:hAnsi="Arial" w:cs="Arial"/>
          <w:b w:val="0"/>
          <w:bCs w:val="0"/>
          <w:noProof/>
          <w:color w:val="000000"/>
          <w:sz w:val="22"/>
          <w:szCs w:val="22"/>
        </w:rPr>
        <w:t>orld Health Organi</w:t>
      </w:r>
      <w:r w:rsidR="001911F0">
        <w:rPr>
          <w:rFonts w:ascii="Arial" w:hAnsi="Arial" w:cs="Arial"/>
          <w:b w:val="0"/>
          <w:bCs w:val="0"/>
          <w:noProof/>
          <w:color w:val="000000"/>
          <w:sz w:val="22"/>
          <w:szCs w:val="22"/>
        </w:rPr>
        <w:t>z</w:t>
      </w:r>
      <w:r w:rsidR="00886E98">
        <w:rPr>
          <w:rFonts w:ascii="Arial" w:hAnsi="Arial" w:cs="Arial"/>
          <w:b w:val="0"/>
          <w:bCs w:val="0"/>
          <w:noProof/>
          <w:color w:val="000000"/>
          <w:sz w:val="22"/>
          <w:szCs w:val="22"/>
        </w:rPr>
        <w:t>ation</w:t>
      </w:r>
      <w:r w:rsidR="00E573A9" w:rsidRPr="00E573A9">
        <w:rPr>
          <w:rFonts w:ascii="Arial" w:hAnsi="Arial" w:cs="Arial"/>
          <w:b w:val="0"/>
          <w:bCs w:val="0"/>
          <w:noProof/>
          <w:color w:val="000000"/>
          <w:sz w:val="22"/>
          <w:szCs w:val="22"/>
        </w:rPr>
        <w:t>, 2017)</w:t>
      </w:r>
      <w:r w:rsidRPr="00801918">
        <w:rPr>
          <w:rFonts w:ascii="Arial" w:hAnsi="Arial" w:cs="Arial"/>
          <w:b w:val="0"/>
          <w:bCs w:val="0"/>
          <w:color w:val="000000"/>
          <w:sz w:val="22"/>
          <w:szCs w:val="22"/>
        </w:rPr>
        <w:fldChar w:fldCharType="end"/>
      </w:r>
      <w:r w:rsidRPr="00801918">
        <w:rPr>
          <w:rFonts w:ascii="Arial" w:hAnsi="Arial" w:cs="Arial"/>
          <w:b w:val="0"/>
          <w:bCs w:val="0"/>
          <w:color w:val="000000"/>
          <w:sz w:val="22"/>
          <w:szCs w:val="22"/>
        </w:rPr>
        <w:t xml:space="preserve">. </w:t>
      </w:r>
      <w:r w:rsidR="00A6141A" w:rsidRPr="00801918">
        <w:rPr>
          <w:rFonts w:ascii="Arial" w:hAnsi="Arial" w:cs="Arial"/>
          <w:b w:val="0"/>
          <w:bCs w:val="0"/>
          <w:color w:val="000000"/>
          <w:sz w:val="22"/>
          <w:szCs w:val="22"/>
        </w:rPr>
        <w:t>Today, w</w:t>
      </w:r>
      <w:r w:rsidR="00552772" w:rsidRPr="00801918">
        <w:rPr>
          <w:rFonts w:ascii="Arial" w:hAnsi="Arial" w:cs="Arial"/>
          <w:b w:val="0"/>
          <w:bCs w:val="0"/>
          <w:color w:val="000000"/>
          <w:sz w:val="22"/>
          <w:szCs w:val="22"/>
        </w:rPr>
        <w:t xml:space="preserve">ith </w:t>
      </w:r>
      <w:r w:rsidR="00886E98">
        <w:rPr>
          <w:rFonts w:ascii="Arial" w:hAnsi="Arial" w:cs="Arial"/>
          <w:b w:val="0"/>
          <w:bCs w:val="0"/>
          <w:color w:val="000000"/>
          <w:sz w:val="22"/>
          <w:szCs w:val="22"/>
        </w:rPr>
        <w:t>increasing</w:t>
      </w:r>
      <w:r w:rsidR="00886E98" w:rsidRPr="00801918">
        <w:rPr>
          <w:rFonts w:ascii="Arial" w:hAnsi="Arial" w:cs="Arial"/>
          <w:b w:val="0"/>
          <w:bCs w:val="0"/>
          <w:color w:val="000000"/>
          <w:sz w:val="22"/>
          <w:szCs w:val="22"/>
        </w:rPr>
        <w:t xml:space="preserve"> </w:t>
      </w:r>
      <w:r w:rsidR="00C24DEB" w:rsidRPr="00801918">
        <w:rPr>
          <w:rFonts w:ascii="Arial" w:hAnsi="Arial" w:cs="Arial"/>
          <w:b w:val="0"/>
          <w:bCs w:val="0"/>
          <w:color w:val="000000"/>
          <w:sz w:val="22"/>
          <w:szCs w:val="22"/>
        </w:rPr>
        <w:t>investment speci</w:t>
      </w:r>
      <w:r w:rsidR="00A6141A" w:rsidRPr="00801918">
        <w:rPr>
          <w:rFonts w:ascii="Arial" w:hAnsi="Arial" w:cs="Arial"/>
          <w:b w:val="0"/>
          <w:bCs w:val="0"/>
          <w:color w:val="000000"/>
          <w:sz w:val="22"/>
          <w:szCs w:val="22"/>
        </w:rPr>
        <w:t>fica</w:t>
      </w:r>
      <w:r w:rsidR="00C24DEB" w:rsidRPr="00801918">
        <w:rPr>
          <w:rFonts w:ascii="Arial" w:hAnsi="Arial" w:cs="Arial"/>
          <w:b w:val="0"/>
          <w:bCs w:val="0"/>
          <w:color w:val="000000"/>
          <w:sz w:val="22"/>
          <w:szCs w:val="22"/>
        </w:rPr>
        <w:t>l</w:t>
      </w:r>
      <w:r w:rsidR="00DF1AD2" w:rsidRPr="00801918">
        <w:rPr>
          <w:rFonts w:ascii="Arial" w:hAnsi="Arial" w:cs="Arial"/>
          <w:b w:val="0"/>
          <w:bCs w:val="0"/>
          <w:color w:val="000000"/>
          <w:sz w:val="22"/>
          <w:szCs w:val="22"/>
        </w:rPr>
        <w:t>l</w:t>
      </w:r>
      <w:r w:rsidR="00C24DEB" w:rsidRPr="00801918">
        <w:rPr>
          <w:rFonts w:ascii="Arial" w:hAnsi="Arial" w:cs="Arial"/>
          <w:b w:val="0"/>
          <w:bCs w:val="0"/>
          <w:color w:val="000000"/>
          <w:sz w:val="22"/>
          <w:szCs w:val="22"/>
        </w:rPr>
        <w:t xml:space="preserve">y for snail control, </w:t>
      </w:r>
      <w:r w:rsidR="00096B7B" w:rsidRPr="00801918">
        <w:rPr>
          <w:rFonts w:ascii="Arial" w:hAnsi="Arial" w:cs="Arial"/>
          <w:b w:val="0"/>
          <w:bCs w:val="0"/>
          <w:color w:val="000000"/>
          <w:sz w:val="22"/>
          <w:szCs w:val="22"/>
        </w:rPr>
        <w:t xml:space="preserve">this is an important requirement for </w:t>
      </w:r>
      <w:r w:rsidR="00C24DEB" w:rsidRPr="00801918">
        <w:rPr>
          <w:rFonts w:ascii="Arial" w:hAnsi="Arial" w:cs="Arial"/>
          <w:b w:val="0"/>
          <w:bCs w:val="0"/>
          <w:color w:val="000000"/>
          <w:sz w:val="22"/>
          <w:szCs w:val="22"/>
        </w:rPr>
        <w:t>disease surveillance</w:t>
      </w:r>
      <w:r w:rsidR="00DF1AD2" w:rsidRPr="00801918">
        <w:rPr>
          <w:rFonts w:ascii="Arial" w:hAnsi="Arial" w:cs="Arial"/>
          <w:b w:val="0"/>
          <w:bCs w:val="0"/>
          <w:color w:val="000000"/>
          <w:sz w:val="22"/>
          <w:szCs w:val="22"/>
        </w:rPr>
        <w:t xml:space="preserve"> </w:t>
      </w:r>
      <w:r w:rsidR="00552772" w:rsidRPr="00801918">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{"citationItems":[{"id":"ITEM-1","itemData":{"DOI":"10.1016/S1473-3099(15)00360-6","ISBN":"1297801601","ISSN":"14744457","PMID":"26851829","abstract":"Schistosomiasis remains an important public health issue, with a large number of cases reported across sub-Saharan Africa, and parts of Asia and Latin America. China was once highly endemic, but has made substantial progress and is moving towards elimination of schistosomiasis. Meanwhile, despite long-term, repeated, school-based chemotherapy in many African countries, more than 90% of all schistosomiasis cases are concentrated in Africa, and hence, this continent constitutes the key challenge for schistosomiasis control. Opportunities and issues for international collaboration in the fight against schistosomiasis are outlined with a focus on China's experiences, including the role of public health authorities and intersectoral collaboration, use of new and effective snail control approaches and diagnostic tools adapted to the specific stage of control, as well as the strengthening of risk mapping and surveillance-response mechanisms. Training courses targeting African governmental officials and professionals, coupled with field visits of African scientists and control programme managers to China, and vice versa, are considered important for improved schistosomiasis control and elimination. The crucial question remains whether the Chinese experience can be translated and applied in African countries to improve the effectiveness of health interventions and scale-up.","author":[{"dropping-particle":"","family":"Xu","given":"Jing","non-dropping-particle":"","parse-names":false,"suffix":""},{"dropping-particle":"","family":"Yu","given":"Qing","non-dropping-particle":"","parse-names":false,"suffix":""},{"dropping-particle":"","family":"Tchuenté","given":"Louis Albert Tchuem","non-dropping-particle":"","parse-names":false,"suffix":""},{"dropping-particle":"","family":"Bergquist","given":"Robert","non-dropping-particle":"","parse-names":false,"suffix":""},{"dropping-particle":"","family":"Sacko","given":"Moussa","non-dropping-particle":"","parse-names":false,"suffix":""},{"dropping-particle":"","family":"Utzinger","given":"Jürg","non-dropping-particle":"","parse-names":false,"suffix":""},{"dropping-particle":"","family":"Lin","given":"Dan Dan","non-dropping-particle":"","parse-names":false,"suffix":""},{"dropping-particle":"","family":"Yang","given":"Kun","non-dropping-particle":"","parse-names":false,"suffix":""},{"dropping-particle":"","family":"Zhang","given":"Li Juan","non-dropping-particle":"","parse-names":false,"suffix":""},{"dropping-particle":"","family":"Wang","given":"Qiang","non-dropping-particle":"","parse-names":false,"suffix":""},{"dropping-particle":"","family":"Li","given":"Shi Zhu","non-dropping-particle":"","parse-names":false,"suffix":""},{"dropping-particle":"","family":"Guo","given":"Jia Gang","non-dropping-particle":"","parse-names":false,"suffix":""},{"dropping-particle":"","family":"Zhou","given":"Xiao Nong","non-dropping-particle":"","parse-names":false,"suffix":""}],"container-title":"The Lancet Infectious Diseases","id":"ITEM-1","issue":"3","issued":{"date-parts":[["2016"]]},"page":"376-383","title":"Enhancing collaboration between China and African countries for schistosomiasis control","type":"article-journal","volume":"16"},"uris":["http://www.mendeley.com/documents/?uuid=5d8bcd14-d048-45c7-8429-18b81472ba5d"]}],"mendeley":{"formattedCitation":"(Xu et al., 2016)","plainTextFormattedCitation":"(Xu et al., 2016)","previouslyFormattedCitation":"(Xu et al., 2016)"},"properties":{"noteIndex":0},"schema":"https://github.com/citation-style-language/schema/raw/master/csl-citation.json"}</w:instrText>
      </w:r>
      <w:r w:rsidR="00552772" w:rsidRPr="00801918">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(Xu et al., 2016)</w:t>
      </w:r>
      <w:r w:rsidR="00552772" w:rsidRPr="00801918">
        <w:rPr>
          <w:rFonts w:ascii="Arial" w:hAnsi="Arial" w:cs="Arial"/>
          <w:b w:val="0"/>
          <w:bCs w:val="0"/>
          <w:color w:val="000000"/>
          <w:sz w:val="22"/>
          <w:szCs w:val="22"/>
        </w:rPr>
        <w:fldChar w:fldCharType="end"/>
      </w:r>
      <w:r w:rsidR="00552772" w:rsidRPr="00801918">
        <w:rPr>
          <w:rFonts w:ascii="Arial" w:hAnsi="Arial" w:cs="Arial"/>
          <w:b w:val="0"/>
          <w:bCs w:val="0"/>
          <w:color w:val="000000"/>
          <w:sz w:val="22"/>
          <w:szCs w:val="22"/>
        </w:rPr>
        <w:t>.</w:t>
      </w:r>
      <w:r w:rsidR="00C51A14" w:rsidRPr="00801918">
        <w:rPr>
          <w:rFonts w:ascii="Arial" w:hAnsi="Arial" w:cs="Arial"/>
          <w:b w:val="0"/>
          <w:bCs w:val="0"/>
          <w:color w:val="000000"/>
          <w:sz w:val="22"/>
          <w:szCs w:val="22"/>
        </w:rPr>
        <w:t xml:space="preserve"> </w:t>
      </w:r>
      <w:r w:rsidR="00DF1AD2" w:rsidRPr="00801918">
        <w:rPr>
          <w:rFonts w:ascii="Arial" w:hAnsi="Arial" w:cs="Arial"/>
          <w:b w:val="0"/>
          <w:bCs w:val="0"/>
          <w:color w:val="000000"/>
          <w:sz w:val="22"/>
          <w:szCs w:val="22"/>
        </w:rPr>
        <w:t xml:space="preserve">In contrast to general MDA campaigns where coarse disease </w:t>
      </w:r>
      <w:r w:rsidR="00E07471" w:rsidRPr="00801918">
        <w:rPr>
          <w:rFonts w:ascii="Arial" w:hAnsi="Arial" w:cs="Arial"/>
          <w:b w:val="0"/>
          <w:bCs w:val="0"/>
          <w:color w:val="000000"/>
          <w:sz w:val="22"/>
          <w:szCs w:val="22"/>
        </w:rPr>
        <w:t xml:space="preserve">prevalence mapping </w:t>
      </w:r>
      <w:r w:rsidR="00DF1AD2" w:rsidRPr="00801918">
        <w:rPr>
          <w:rFonts w:ascii="Arial" w:hAnsi="Arial" w:cs="Arial"/>
          <w:b w:val="0"/>
          <w:bCs w:val="0"/>
          <w:color w:val="000000"/>
          <w:sz w:val="22"/>
          <w:szCs w:val="22"/>
        </w:rPr>
        <w:t>is sufficient,</w:t>
      </w:r>
      <w:r w:rsidR="00552772" w:rsidRPr="00801918">
        <w:rPr>
          <w:rFonts w:ascii="Arial" w:hAnsi="Arial" w:cs="Arial"/>
          <w:b w:val="0"/>
          <w:bCs w:val="0"/>
          <w:color w:val="000000"/>
          <w:sz w:val="22"/>
          <w:szCs w:val="22"/>
        </w:rPr>
        <w:t xml:space="preserve"> focal control</w:t>
      </w:r>
      <w:r w:rsidR="00F0238F" w:rsidRPr="00801918">
        <w:rPr>
          <w:rFonts w:ascii="Arial" w:hAnsi="Arial" w:cs="Arial"/>
          <w:b w:val="0"/>
          <w:bCs w:val="0"/>
          <w:color w:val="000000"/>
          <w:sz w:val="22"/>
          <w:szCs w:val="22"/>
        </w:rPr>
        <w:t xml:space="preserve"> </w:t>
      </w:r>
      <w:r w:rsidR="002A7588" w:rsidRPr="00801918">
        <w:rPr>
          <w:rFonts w:ascii="Arial" w:hAnsi="Arial" w:cs="Arial"/>
          <w:b w:val="0"/>
          <w:bCs w:val="0"/>
          <w:color w:val="000000"/>
          <w:sz w:val="22"/>
          <w:szCs w:val="22"/>
        </w:rPr>
        <w:t>requires precision mapping</w:t>
      </w:r>
      <w:r w:rsidR="00E07471" w:rsidRPr="00801918">
        <w:rPr>
          <w:rFonts w:ascii="Arial" w:hAnsi="Arial" w:cs="Arial"/>
          <w:b w:val="0"/>
          <w:bCs w:val="0"/>
          <w:color w:val="000000"/>
          <w:sz w:val="22"/>
          <w:szCs w:val="22"/>
        </w:rPr>
        <w:t xml:space="preserve"> </w:t>
      </w:r>
      <w:r w:rsidR="002A7588" w:rsidRPr="00801918">
        <w:rPr>
          <w:rFonts w:ascii="Arial" w:hAnsi="Arial" w:cs="Arial"/>
          <w:b w:val="0"/>
          <w:bCs w:val="0"/>
          <w:color w:val="000000"/>
          <w:sz w:val="22"/>
          <w:szCs w:val="22"/>
        </w:rPr>
        <w:t>to</w:t>
      </w:r>
      <w:r w:rsidR="00DF1AD2" w:rsidRPr="00801918">
        <w:rPr>
          <w:rFonts w:ascii="Arial" w:hAnsi="Arial" w:cs="Arial"/>
          <w:b w:val="0"/>
          <w:bCs w:val="0"/>
          <w:color w:val="000000"/>
          <w:sz w:val="22"/>
          <w:szCs w:val="22"/>
        </w:rPr>
        <w:t xml:space="preserve"> </w:t>
      </w:r>
      <w:r w:rsidR="00DB3A95" w:rsidRPr="00801918">
        <w:rPr>
          <w:rFonts w:ascii="Arial" w:hAnsi="Arial" w:cs="Arial"/>
          <w:b w:val="0"/>
          <w:bCs w:val="0"/>
          <w:color w:val="000000"/>
          <w:sz w:val="22"/>
          <w:szCs w:val="22"/>
        </w:rPr>
        <w:t>capture</w:t>
      </w:r>
      <w:r w:rsidR="005D1B56" w:rsidRPr="00801918">
        <w:rPr>
          <w:rFonts w:ascii="Arial" w:hAnsi="Arial" w:cs="Arial"/>
          <w:b w:val="0"/>
          <w:bCs w:val="0"/>
          <w:color w:val="000000"/>
          <w:sz w:val="22"/>
          <w:szCs w:val="22"/>
        </w:rPr>
        <w:t xml:space="preserve"> </w:t>
      </w:r>
      <w:r w:rsidR="00DB3A95" w:rsidRPr="00801918">
        <w:rPr>
          <w:rFonts w:ascii="Arial" w:hAnsi="Arial" w:cs="Arial"/>
          <w:b w:val="0"/>
          <w:bCs w:val="0"/>
          <w:color w:val="000000"/>
          <w:sz w:val="22"/>
          <w:szCs w:val="22"/>
        </w:rPr>
        <w:t>spatial</w:t>
      </w:r>
      <w:r w:rsidR="00DF1AD2" w:rsidRPr="00801918">
        <w:rPr>
          <w:rFonts w:ascii="Arial" w:hAnsi="Arial" w:cs="Arial"/>
          <w:b w:val="0"/>
          <w:bCs w:val="0"/>
          <w:color w:val="000000"/>
          <w:sz w:val="22"/>
          <w:szCs w:val="22"/>
        </w:rPr>
        <w:t xml:space="preserve"> and temporal </w:t>
      </w:r>
      <w:r w:rsidR="00DB3A95" w:rsidRPr="00801918">
        <w:rPr>
          <w:rFonts w:ascii="Arial" w:hAnsi="Arial" w:cs="Arial"/>
          <w:b w:val="0"/>
          <w:bCs w:val="0"/>
          <w:color w:val="000000"/>
          <w:sz w:val="22"/>
          <w:szCs w:val="22"/>
        </w:rPr>
        <w:t>heterogeneit</w:t>
      </w:r>
      <w:r w:rsidR="00DF1AD2" w:rsidRPr="00801918">
        <w:rPr>
          <w:rFonts w:ascii="Arial" w:hAnsi="Arial" w:cs="Arial"/>
          <w:b w:val="0"/>
          <w:bCs w:val="0"/>
          <w:color w:val="000000"/>
          <w:sz w:val="22"/>
          <w:szCs w:val="22"/>
        </w:rPr>
        <w:t>ies</w:t>
      </w:r>
      <w:r w:rsidR="00DB3A95" w:rsidRPr="00801918">
        <w:rPr>
          <w:rFonts w:ascii="Arial" w:hAnsi="Arial" w:cs="Arial"/>
          <w:b w:val="0"/>
          <w:bCs w:val="0"/>
          <w:color w:val="000000"/>
          <w:sz w:val="22"/>
          <w:szCs w:val="22"/>
        </w:rPr>
        <w:t xml:space="preserve"> </w:t>
      </w:r>
      <w:r w:rsidR="00DF1AD2" w:rsidRPr="00801918">
        <w:rPr>
          <w:rFonts w:ascii="Arial" w:hAnsi="Arial" w:cs="Arial"/>
          <w:b w:val="0"/>
          <w:bCs w:val="0"/>
          <w:color w:val="000000"/>
          <w:sz w:val="22"/>
          <w:szCs w:val="22"/>
        </w:rPr>
        <w:t>in</w:t>
      </w:r>
      <w:r w:rsidR="00DB3A95" w:rsidRPr="00801918">
        <w:rPr>
          <w:rFonts w:ascii="Arial" w:hAnsi="Arial" w:cs="Arial"/>
          <w:b w:val="0"/>
          <w:bCs w:val="0"/>
          <w:color w:val="000000"/>
          <w:sz w:val="22"/>
          <w:szCs w:val="22"/>
        </w:rPr>
        <w:t xml:space="preserve"> schistosomiasis transmission</w:t>
      </w:r>
      <w:r w:rsidR="00F0238F" w:rsidRPr="00801918">
        <w:rPr>
          <w:rFonts w:ascii="Arial" w:hAnsi="Arial" w:cs="Arial"/>
          <w:b w:val="0"/>
          <w:bCs w:val="0"/>
          <w:color w:val="000000"/>
          <w:sz w:val="22"/>
          <w:szCs w:val="22"/>
        </w:rPr>
        <w:t xml:space="preserve"> </w:t>
      </w:r>
      <w:r w:rsidR="00F0238F" w:rsidRPr="00801918">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{"citationItems":[{"id":"ITEM-1","itemData":{"DOI":"10.1371/journal.pntd.0006563","ISBN":"1111111111","ISSN":"1935-2735","author":[{"dropping-particle":"","family":"Tchuem Tchuenté","given":"Louis-Albert","non-dropping-particle":"","parse-names":false,"suffix":""},{"dropping-particle":"","family":"Stothard","given":"J. Russell","non-dropping-particle":"","parse-names":false,"suffix":""},{"dropping-particle":"","family":"Rollinson","given":"David","non-dropping-particle":"","parse-names":false,"suffix":""},{"dropping-particle":"","family":"Reinhard-Rupp","given":"Jutta","non-dropping-particle":"","parse-names":false,"suffix":""}],"container-title":"PLOS Neglected Tropical Diseases","id":"ITEM-1","issue":"8","issued":{"date-parts":[["2018"]]},"page":"e0006563","title":"Precision mapping: An innovative tool and way forward to shrink the map, better target interventions, and accelerate toward the elimination of schistosomiasis","type":"article-journal","volume":"12"},"uris":["http://www.mendeley.com/documents/?uuid=fad168c5-e492-4fa3-85d4-54830b1c7a2e"]}],"mendeley":{"formattedCitation":"(Tchuem Tchuenté et al., 2018)","plainTextFormattedCitation":"(Tchuem Tchuenté et al., 2018)","previouslyFormattedCitation":"(Tchuem Tchuenté et al., 2018)"},"properties":{"noteIndex":0},"schema":"https://github.com/citation-style-language/schema/raw/master/csl-citation.json"}</w:instrText>
      </w:r>
      <w:r w:rsidR="00F0238F" w:rsidRPr="00801918">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(Tchuem Tchuenté et al., 2018)</w:t>
      </w:r>
      <w:r w:rsidR="00F0238F" w:rsidRPr="00801918">
        <w:rPr>
          <w:rFonts w:ascii="Arial" w:hAnsi="Arial" w:cs="Arial"/>
          <w:b w:val="0"/>
          <w:bCs w:val="0"/>
          <w:color w:val="000000"/>
          <w:sz w:val="22"/>
          <w:szCs w:val="22"/>
        </w:rPr>
        <w:fldChar w:fldCharType="end"/>
      </w:r>
      <w:r w:rsidR="00F0238F" w:rsidRPr="00801918">
        <w:rPr>
          <w:rFonts w:ascii="Arial" w:hAnsi="Arial" w:cs="Arial"/>
          <w:b w:val="0"/>
          <w:bCs w:val="0"/>
          <w:color w:val="000000"/>
          <w:sz w:val="22"/>
          <w:szCs w:val="22"/>
        </w:rPr>
        <w:t>.</w:t>
      </w:r>
      <w:r w:rsidR="00DB3A95" w:rsidRPr="00801918">
        <w:rPr>
          <w:rFonts w:ascii="Arial" w:hAnsi="Arial" w:cs="Arial"/>
          <w:b w:val="0"/>
          <w:bCs w:val="0"/>
          <w:color w:val="000000"/>
          <w:sz w:val="22"/>
          <w:szCs w:val="22"/>
        </w:rPr>
        <w:t xml:space="preserve"> </w:t>
      </w:r>
      <w:r w:rsidR="003014BD">
        <w:rPr>
          <w:rFonts w:ascii="Arial" w:hAnsi="Arial" w:cs="Arial"/>
          <w:b w:val="0"/>
          <w:bCs w:val="0"/>
          <w:color w:val="000000"/>
          <w:sz w:val="22"/>
          <w:szCs w:val="22"/>
        </w:rPr>
        <w:t>Therefore,</w:t>
      </w:r>
      <w:r w:rsidR="009F5452">
        <w:rPr>
          <w:rFonts w:ascii="Arial" w:hAnsi="Arial" w:cs="Arial"/>
          <w:b w:val="0"/>
          <w:bCs w:val="0"/>
          <w:color w:val="000000"/>
          <w:sz w:val="22"/>
          <w:szCs w:val="22"/>
        </w:rPr>
        <w:t xml:space="preserve"> when interruption of parasite </w:t>
      </w:r>
      <w:r w:rsidR="009F5452">
        <w:rPr>
          <w:rFonts w:ascii="Arial" w:hAnsi="Arial" w:cs="Arial"/>
          <w:b w:val="0"/>
          <w:bCs w:val="0"/>
          <w:color w:val="000000"/>
          <w:sz w:val="22"/>
          <w:szCs w:val="22"/>
        </w:rPr>
        <w:lastRenderedPageBreak/>
        <w:t>transmission is considered,</w:t>
      </w:r>
      <w:r w:rsidR="003014BD">
        <w:rPr>
          <w:rFonts w:ascii="Arial" w:hAnsi="Arial" w:cs="Arial"/>
          <w:b w:val="0"/>
          <w:bCs w:val="0"/>
          <w:color w:val="000000"/>
          <w:sz w:val="22"/>
          <w:szCs w:val="22"/>
        </w:rPr>
        <w:t xml:space="preserve"> a </w:t>
      </w:r>
      <w:r w:rsidR="00F0238F" w:rsidRPr="00801918">
        <w:rPr>
          <w:rFonts w:ascii="Arial" w:hAnsi="Arial" w:cs="Arial"/>
          <w:b w:val="0"/>
          <w:bCs w:val="0"/>
          <w:color w:val="000000"/>
          <w:sz w:val="22"/>
          <w:szCs w:val="22"/>
        </w:rPr>
        <w:t xml:space="preserve">holistic </w:t>
      </w:r>
      <w:r w:rsidR="003014BD">
        <w:rPr>
          <w:rFonts w:ascii="Arial" w:hAnsi="Arial" w:cs="Arial"/>
          <w:b w:val="0"/>
          <w:bCs w:val="0"/>
          <w:color w:val="000000"/>
          <w:sz w:val="22"/>
          <w:szCs w:val="22"/>
        </w:rPr>
        <w:t xml:space="preserve">mapping </w:t>
      </w:r>
      <w:r w:rsidR="00FD2EAD" w:rsidRPr="00801918">
        <w:rPr>
          <w:rFonts w:ascii="Arial" w:hAnsi="Arial" w:cs="Arial"/>
          <w:b w:val="0"/>
          <w:bCs w:val="0"/>
          <w:color w:val="000000"/>
          <w:sz w:val="22"/>
          <w:szCs w:val="22"/>
        </w:rPr>
        <w:t>framework</w:t>
      </w:r>
      <w:r w:rsidR="00F0238F" w:rsidRPr="00801918">
        <w:rPr>
          <w:rFonts w:ascii="Arial" w:hAnsi="Arial" w:cs="Arial"/>
          <w:b w:val="0"/>
          <w:bCs w:val="0"/>
          <w:color w:val="000000"/>
          <w:sz w:val="22"/>
          <w:szCs w:val="22"/>
        </w:rPr>
        <w:t xml:space="preserve"> </w:t>
      </w:r>
      <w:r w:rsidR="00844EB2" w:rsidRPr="00801918">
        <w:rPr>
          <w:rFonts w:ascii="Arial" w:hAnsi="Arial" w:cs="Arial"/>
          <w:b w:val="0"/>
          <w:bCs w:val="0"/>
          <w:color w:val="000000"/>
          <w:sz w:val="22"/>
          <w:szCs w:val="22"/>
        </w:rPr>
        <w:t>at</w:t>
      </w:r>
      <w:r w:rsidR="003014BD">
        <w:rPr>
          <w:rFonts w:ascii="Arial" w:hAnsi="Arial" w:cs="Arial"/>
          <w:b w:val="0"/>
          <w:bCs w:val="0"/>
          <w:color w:val="000000"/>
          <w:sz w:val="22"/>
          <w:szCs w:val="22"/>
        </w:rPr>
        <w:t xml:space="preserve"> fine</w:t>
      </w:r>
      <w:r w:rsidR="00844EB2" w:rsidRPr="00801918">
        <w:rPr>
          <w:rFonts w:ascii="Arial" w:hAnsi="Arial" w:cs="Arial"/>
          <w:b w:val="0"/>
          <w:bCs w:val="0"/>
          <w:color w:val="000000"/>
          <w:sz w:val="22"/>
          <w:szCs w:val="22"/>
        </w:rPr>
        <w:t xml:space="preserve"> scale </w:t>
      </w:r>
      <w:r w:rsidR="00DF1AD2" w:rsidRPr="00801918">
        <w:rPr>
          <w:rFonts w:ascii="Arial" w:hAnsi="Arial" w:cs="Arial"/>
          <w:b w:val="0"/>
          <w:bCs w:val="0"/>
          <w:color w:val="000000"/>
          <w:sz w:val="22"/>
          <w:szCs w:val="22"/>
        </w:rPr>
        <w:t>is needed</w:t>
      </w:r>
      <w:r w:rsidR="003014BD">
        <w:rPr>
          <w:rFonts w:ascii="Arial" w:hAnsi="Arial" w:cs="Arial"/>
          <w:b w:val="0"/>
          <w:bCs w:val="0"/>
          <w:color w:val="000000"/>
          <w:sz w:val="22"/>
          <w:szCs w:val="22"/>
        </w:rPr>
        <w:t xml:space="preserve"> that </w:t>
      </w:r>
      <w:r w:rsidR="00DF1AD2" w:rsidRPr="00801918">
        <w:rPr>
          <w:rFonts w:ascii="Arial" w:hAnsi="Arial" w:cs="Arial"/>
          <w:b w:val="0"/>
          <w:bCs w:val="0"/>
          <w:color w:val="000000"/>
          <w:sz w:val="22"/>
          <w:szCs w:val="22"/>
        </w:rPr>
        <w:t xml:space="preserve">integrates </w:t>
      </w:r>
      <w:r w:rsidR="00844EB2" w:rsidRPr="00801918">
        <w:rPr>
          <w:rFonts w:ascii="Arial" w:hAnsi="Arial" w:cs="Arial"/>
          <w:b w:val="0"/>
          <w:bCs w:val="0"/>
          <w:color w:val="000000"/>
          <w:sz w:val="22"/>
          <w:szCs w:val="22"/>
        </w:rPr>
        <w:t xml:space="preserve">snail </w:t>
      </w:r>
      <w:r w:rsidR="00DF1AD2" w:rsidRPr="00801918">
        <w:rPr>
          <w:rFonts w:ascii="Arial" w:hAnsi="Arial" w:cs="Arial"/>
          <w:b w:val="0"/>
          <w:bCs w:val="0"/>
          <w:color w:val="000000"/>
          <w:sz w:val="22"/>
          <w:szCs w:val="22"/>
        </w:rPr>
        <w:t xml:space="preserve">and schistosome </w:t>
      </w:r>
      <w:r w:rsidR="00844EB2" w:rsidRPr="00801918">
        <w:rPr>
          <w:rFonts w:ascii="Arial" w:hAnsi="Arial" w:cs="Arial"/>
          <w:b w:val="0"/>
          <w:bCs w:val="0"/>
          <w:color w:val="000000"/>
          <w:sz w:val="22"/>
          <w:szCs w:val="22"/>
        </w:rPr>
        <w:t>populations</w:t>
      </w:r>
      <w:r w:rsidR="00DF1AD2" w:rsidRPr="00801918">
        <w:rPr>
          <w:rFonts w:ascii="Arial" w:hAnsi="Arial" w:cs="Arial"/>
          <w:b w:val="0"/>
          <w:bCs w:val="0"/>
          <w:color w:val="000000"/>
          <w:sz w:val="22"/>
          <w:szCs w:val="22"/>
        </w:rPr>
        <w:t xml:space="preserve"> </w:t>
      </w:r>
      <w:r w:rsidR="003014BD">
        <w:rPr>
          <w:rFonts w:ascii="Arial" w:hAnsi="Arial" w:cs="Arial"/>
          <w:b w:val="0"/>
          <w:bCs w:val="0"/>
          <w:color w:val="000000"/>
          <w:sz w:val="22"/>
          <w:szCs w:val="22"/>
        </w:rPr>
        <w:t xml:space="preserve">with </w:t>
      </w:r>
      <w:r w:rsidR="00E07471" w:rsidRPr="00801918">
        <w:rPr>
          <w:rFonts w:ascii="Arial" w:hAnsi="Arial" w:cs="Arial"/>
          <w:b w:val="0"/>
          <w:bCs w:val="0"/>
          <w:color w:val="000000"/>
          <w:sz w:val="22"/>
          <w:szCs w:val="22"/>
        </w:rPr>
        <w:t xml:space="preserve">human </w:t>
      </w:r>
      <w:r w:rsidR="00967A77" w:rsidRPr="00801918">
        <w:rPr>
          <w:rFonts w:ascii="Arial" w:hAnsi="Arial" w:cs="Arial"/>
          <w:b w:val="0"/>
          <w:bCs w:val="0"/>
          <w:color w:val="000000"/>
          <w:sz w:val="22"/>
          <w:szCs w:val="22"/>
        </w:rPr>
        <w:t>water</w:t>
      </w:r>
      <w:r w:rsidR="00544757">
        <w:rPr>
          <w:rFonts w:ascii="Arial" w:hAnsi="Arial" w:cs="Arial"/>
          <w:b w:val="0"/>
          <w:bCs w:val="0"/>
          <w:color w:val="000000"/>
          <w:sz w:val="22"/>
          <w:szCs w:val="22"/>
        </w:rPr>
        <w:t>-</w:t>
      </w:r>
      <w:r w:rsidR="00967A77" w:rsidRPr="00801918">
        <w:rPr>
          <w:rFonts w:ascii="Arial" w:hAnsi="Arial" w:cs="Arial"/>
          <w:b w:val="0"/>
          <w:bCs w:val="0"/>
          <w:color w:val="000000"/>
          <w:sz w:val="22"/>
          <w:szCs w:val="22"/>
        </w:rPr>
        <w:t>contact</w:t>
      </w:r>
      <w:r w:rsidR="00E07471" w:rsidRPr="00801918">
        <w:rPr>
          <w:rFonts w:ascii="Arial" w:hAnsi="Arial" w:cs="Arial"/>
          <w:b w:val="0"/>
          <w:bCs w:val="0"/>
          <w:color w:val="000000"/>
          <w:sz w:val="22"/>
          <w:szCs w:val="22"/>
        </w:rPr>
        <w:t xml:space="preserve"> patterns</w:t>
      </w:r>
      <w:r w:rsidR="00DF1AD2" w:rsidRPr="00801918">
        <w:rPr>
          <w:rFonts w:ascii="Arial" w:hAnsi="Arial" w:cs="Arial"/>
          <w:b w:val="0"/>
          <w:bCs w:val="0"/>
          <w:color w:val="000000"/>
          <w:sz w:val="22"/>
          <w:szCs w:val="22"/>
        </w:rPr>
        <w:t xml:space="preserve"> </w:t>
      </w:r>
      <w:r w:rsidR="004B7A92" w:rsidRPr="00801918">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{"citationItems":[{"id":"ITEM-1","itemData":{"DOI":"10.1186/s40249-016-0215-9","ISSN":"20499957","abstract":"© 2017 The Author(s). Schistosomiasis is a waterborne parasitic disease in sub-Saharan Africa, particularly common in rural populations living in impoverished conditions. With the scale-up of preventive chemotherapy, national campaigns will transition from morbidity- to transmission-focused interventions thus formal investigation of actual or expected declines in environmental transmission is needed as 'end game' scenarios arise. Surprisingly, there are no international or national guidelines to do so in sub-Saharan Africa. Our article therefore provides an introduction to key practicalities and pitfalls in the development of an appropriate environmental surveillance framework. In this context, we discuss how strategies need to be adapted and tailored to the local level to better guide and support future interventions through this transition. As detection of egg-patent infection in people becomes rare, careful sampling of schistosome larvae in freshwater and in aquatic snails with robust species-specific DNA assays will be required. Appropriate metrics, derived from observed prevalence(s) as compared with predetermined thresholds, could each provide a clearer insight into contamination- and exposure-related dynamics. Application could be twofold, first to certify areas currently free from schistosomiasis transmission or second to red-flag recalcitrant locations where extra effort or alternative interventions are needed.","author":[{"dropping-particle":"","family":"Stothard","given":"J. Russell","non-dropping-particle":"","parse-names":false,"suffix":""},{"dropping-particle":"","family":"Campbell","given":"Suzy J.","non-dropping-particle":"","parse-names":false,"suffix":""},{"dropping-particle":"","family":"Osei-Atweneboana","given":"Mike Y.","non-dropping-particle":"","parse-names":false,"suffix":""},{"dropping-particle":"","family":"Durant","given":"Timothy","non-dropping-particle":"","parse-names":false,"suffix":""},{"dropping-particle":"","family":"Stanton","given":"Michelle C.","non-dropping-particle":"","parse-names":false,"suffix":""},{"dropping-particle":"","family":"Biritwum","given":"Nana Kwadwo","non-dropping-particle":"","parse-names":false,"suffix":""},{"dropping-particle":"","family":"Rollinson","given":"David","non-dropping-particle":"","parse-names":false,"suffix":""},{"dropping-particle":"","family":"Ombede","given":"Dieudonné R.Eloundou","non-dropping-particle":"","parse-names":false,"suffix":""},{"dropping-particle":"","family":"Tchuem-Tchuenté","given":"Louis Albert","non-dropping-particle":"","parse-names":false,"suffix":""}],"container-title":"Infectious Diseases of Poverty","id":"ITEM-1","issue":"1","issued":{"date-parts":[["2017"]]},"page":"1-11","publisher":"Infectious Diseases of Poverty","title":"Towards interruption of schistosomiasis transmission in sub-Saharan Africa: Developing an appropriate environmental surveillance framework to guide and to support 'end game' interventions","type":"article-journal","volume":"6"},"uris":["http://www.mendeley.com/documents/?uuid=6863c6f8-5211-4e0b-a55f-09d33e66cb09"]}],"mendeley":{"formattedCitation":"(Stothard et al., 2017)","plainTextFormattedCitation":"(Stothard et al., 2017)","previouslyFormattedCitation":"(Stothard et al., 2017)"},"properties":{"noteIndex":0},"schema":"https://github.com/citation-style-language/schema/raw/master/csl-citation.json"}</w:instrText>
      </w:r>
      <w:r w:rsidR="004B7A92" w:rsidRPr="00801918">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(Stothard et al., 2017)</w:t>
      </w:r>
      <w:r w:rsidR="004B7A92" w:rsidRPr="00801918">
        <w:rPr>
          <w:rFonts w:ascii="Arial" w:hAnsi="Arial" w:cs="Arial"/>
          <w:b w:val="0"/>
          <w:bCs w:val="0"/>
          <w:color w:val="000000"/>
          <w:sz w:val="22"/>
          <w:szCs w:val="22"/>
        </w:rPr>
        <w:fldChar w:fldCharType="end"/>
      </w:r>
      <w:r w:rsidR="00E07471" w:rsidRPr="00801918">
        <w:rPr>
          <w:rFonts w:ascii="Arial" w:hAnsi="Arial" w:cs="Arial"/>
          <w:b w:val="0"/>
          <w:bCs w:val="0"/>
          <w:color w:val="000000"/>
          <w:sz w:val="22"/>
          <w:szCs w:val="22"/>
        </w:rPr>
        <w:t>.</w:t>
      </w:r>
    </w:p>
    <w:p w14:paraId="35980D0A" w14:textId="77777777" w:rsidR="00C950FD" w:rsidRPr="00801918" w:rsidRDefault="00C950FD" w:rsidP="00F84850">
      <w:pPr>
        <w:spacing w:line="480" w:lineRule="auto"/>
        <w:jc w:val="both"/>
        <w:textAlignment w:val="baseline"/>
        <w:rPr>
          <w:rFonts w:ascii="Arial" w:hAnsi="Arial" w:cs="Arial"/>
          <w:b w:val="0"/>
          <w:bCs w:val="0"/>
          <w:color w:val="000000"/>
          <w:sz w:val="22"/>
          <w:szCs w:val="22"/>
        </w:rPr>
      </w:pPr>
    </w:p>
    <w:p w14:paraId="6694808B" w14:textId="45F98BE3" w:rsidR="00E15961" w:rsidRPr="00801918" w:rsidRDefault="006A0059" w:rsidP="00F84850">
      <w:pPr>
        <w:spacing w:line="480" w:lineRule="auto"/>
        <w:jc w:val="both"/>
        <w:textAlignment w:val="baseline"/>
        <w:rPr>
          <w:rFonts w:ascii="Arial" w:hAnsi="Arial" w:cs="Arial"/>
          <w:b w:val="0"/>
          <w:bCs w:val="0"/>
          <w:color w:val="000000"/>
          <w:sz w:val="22"/>
          <w:szCs w:val="22"/>
        </w:rPr>
      </w:pPr>
      <w:proofErr w:type="spellStart"/>
      <w:r w:rsidRPr="00801918">
        <w:rPr>
          <w:rFonts w:ascii="Arial" w:hAnsi="Arial" w:cs="Arial"/>
          <w:b w:val="0"/>
          <w:bCs w:val="0"/>
          <w:color w:val="000000"/>
          <w:sz w:val="22"/>
          <w:szCs w:val="22"/>
        </w:rPr>
        <w:t>Barombi</w:t>
      </w:r>
      <w:proofErr w:type="spellEnd"/>
      <w:r w:rsidRPr="00801918">
        <w:rPr>
          <w:rFonts w:ascii="Arial" w:hAnsi="Arial" w:cs="Arial"/>
          <w:b w:val="0"/>
          <w:bCs w:val="0"/>
          <w:color w:val="000000"/>
          <w:sz w:val="22"/>
          <w:szCs w:val="22"/>
        </w:rPr>
        <w:t xml:space="preserve"> </w:t>
      </w:r>
      <w:proofErr w:type="spellStart"/>
      <w:r w:rsidRPr="00801918">
        <w:rPr>
          <w:rFonts w:ascii="Arial" w:hAnsi="Arial" w:cs="Arial"/>
          <w:b w:val="0"/>
          <w:bCs w:val="0"/>
          <w:color w:val="000000"/>
          <w:sz w:val="22"/>
          <w:szCs w:val="22"/>
        </w:rPr>
        <w:t>Kotto</w:t>
      </w:r>
      <w:proofErr w:type="spellEnd"/>
      <w:r w:rsidRPr="00801918">
        <w:rPr>
          <w:rFonts w:ascii="Arial" w:hAnsi="Arial" w:cs="Arial"/>
          <w:b w:val="0"/>
          <w:bCs w:val="0"/>
          <w:color w:val="000000"/>
          <w:sz w:val="22"/>
          <w:szCs w:val="22"/>
        </w:rPr>
        <w:t xml:space="preserve">, a crater lake in </w:t>
      </w:r>
      <w:r w:rsidR="00EA2188">
        <w:rPr>
          <w:rFonts w:ascii="Arial" w:hAnsi="Arial" w:cs="Arial"/>
          <w:b w:val="0"/>
          <w:bCs w:val="0"/>
          <w:color w:val="000000"/>
          <w:sz w:val="22"/>
          <w:szCs w:val="22"/>
        </w:rPr>
        <w:t xml:space="preserve">South-West </w:t>
      </w:r>
      <w:r w:rsidRPr="00801918">
        <w:rPr>
          <w:rFonts w:ascii="Arial" w:hAnsi="Arial" w:cs="Arial"/>
          <w:b w:val="0"/>
          <w:bCs w:val="0"/>
          <w:color w:val="000000"/>
          <w:sz w:val="22"/>
          <w:szCs w:val="22"/>
        </w:rPr>
        <w:t>Cameroon</w:t>
      </w:r>
      <w:r w:rsidR="00204D38">
        <w:rPr>
          <w:rFonts w:ascii="Arial" w:hAnsi="Arial" w:cs="Arial"/>
          <w:b w:val="0"/>
          <w:bCs w:val="0"/>
          <w:color w:val="000000"/>
          <w:sz w:val="22"/>
          <w:szCs w:val="22"/>
        </w:rPr>
        <w:t xml:space="preserve"> with an</w:t>
      </w:r>
      <w:r w:rsidR="00204D38" w:rsidRPr="00204D38">
        <w:rPr>
          <w:rFonts w:ascii="Arial" w:hAnsi="Arial" w:cs="Arial"/>
          <w:b w:val="0"/>
          <w:bCs w:val="0"/>
          <w:color w:val="000000"/>
          <w:sz w:val="22"/>
          <w:szCs w:val="22"/>
        </w:rPr>
        <w:t xml:space="preserve"> </w:t>
      </w:r>
      <w:r w:rsidR="00204D38" w:rsidRPr="00801918">
        <w:rPr>
          <w:rFonts w:ascii="Arial" w:hAnsi="Arial" w:cs="Arial"/>
          <w:b w:val="0"/>
          <w:bCs w:val="0"/>
          <w:color w:val="000000"/>
          <w:sz w:val="22"/>
          <w:szCs w:val="22"/>
        </w:rPr>
        <w:t>island-dwelling population</w:t>
      </w:r>
      <w:r w:rsidRPr="00801918">
        <w:rPr>
          <w:rFonts w:ascii="Arial" w:hAnsi="Arial" w:cs="Arial"/>
          <w:b w:val="0"/>
          <w:bCs w:val="0"/>
          <w:color w:val="000000"/>
          <w:sz w:val="22"/>
          <w:szCs w:val="22"/>
        </w:rPr>
        <w:t>, is a</w:t>
      </w:r>
      <w:r w:rsidR="00A611CC" w:rsidRPr="00801918">
        <w:rPr>
          <w:rFonts w:ascii="Arial" w:hAnsi="Arial" w:cs="Arial"/>
          <w:b w:val="0"/>
          <w:bCs w:val="0"/>
          <w:color w:val="000000"/>
          <w:sz w:val="22"/>
          <w:szCs w:val="22"/>
        </w:rPr>
        <w:t xml:space="preserve"> well-</w:t>
      </w:r>
      <w:r w:rsidR="00C950FD" w:rsidRPr="00801918">
        <w:rPr>
          <w:rFonts w:ascii="Arial" w:hAnsi="Arial" w:cs="Arial"/>
          <w:b w:val="0"/>
          <w:bCs w:val="0"/>
          <w:color w:val="000000"/>
          <w:sz w:val="22"/>
          <w:szCs w:val="22"/>
        </w:rPr>
        <w:t>known transmission</w:t>
      </w:r>
      <w:r w:rsidR="00281FA1">
        <w:rPr>
          <w:rFonts w:ascii="Arial" w:hAnsi="Arial" w:cs="Arial"/>
          <w:b w:val="0"/>
          <w:bCs w:val="0"/>
          <w:color w:val="000000"/>
          <w:sz w:val="22"/>
          <w:szCs w:val="22"/>
        </w:rPr>
        <w:t xml:space="preserve"> focus </w:t>
      </w:r>
      <w:r w:rsidR="00DF1AD2" w:rsidRPr="00801918">
        <w:rPr>
          <w:rFonts w:ascii="Arial" w:hAnsi="Arial" w:cs="Arial"/>
          <w:b w:val="0"/>
          <w:bCs w:val="0"/>
          <w:color w:val="000000"/>
          <w:sz w:val="22"/>
          <w:szCs w:val="22"/>
        </w:rPr>
        <w:t>for urogenital</w:t>
      </w:r>
      <w:r w:rsidR="00204D38">
        <w:rPr>
          <w:rFonts w:ascii="Arial" w:hAnsi="Arial" w:cs="Arial"/>
          <w:b w:val="0"/>
          <w:bCs w:val="0"/>
          <w:color w:val="000000"/>
          <w:sz w:val="22"/>
          <w:szCs w:val="22"/>
        </w:rPr>
        <w:t xml:space="preserve"> schistosomiasis</w:t>
      </w:r>
      <w:r w:rsidR="00DF1AD2" w:rsidRPr="00801918">
        <w:rPr>
          <w:rFonts w:ascii="Arial" w:hAnsi="Arial" w:cs="Arial"/>
          <w:b w:val="0"/>
          <w:bCs w:val="0"/>
          <w:color w:val="000000"/>
          <w:sz w:val="22"/>
          <w:szCs w:val="22"/>
        </w:rPr>
        <w:t xml:space="preserve"> </w:t>
      </w:r>
      <w:r w:rsidR="007A6D18" w:rsidRPr="00801918">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{"citationItems":[{"id":"ITEM-1","itemData":{"DOI":"10.1186/s40249-017-0264-8","ISBN":"4024901702","author":[{"dropping-particle":"","family":"Campbell","given":"Suzy J.","non-dropping-particle":"","parse-names":false,"suffix":""},{"dropping-particle":"","family":"Stothard","given":"J. Russell","non-dropping-particle":"","parse-names":false,"suffix":""},{"dropping-particle":"","family":"O'Halloran","given":"Faye","non-dropping-particle":"","parse-names":false,"suffix":""},{"dropping-particle":"","family":"Sankey","given":"Deborah","non-dropping-particle":"","parse-names":false,"suffix":""},{"dropping-particle":"","family":"Durant","given":"Timothy","non-dropping-particle":"","parse-names":false,"suffix":""},{"dropping-particle":"","family":"Ombede","given":"Dieudonné Eloundou","non-dropping-particle":"","parse-names":false,"suffix":""},{"dropping-particle":"","family":"Chuinteu","given":"Gwladys Djomkam","non-dropping-particle":"","parse-names":false,"suffix":""},{"dropping-particle":"","family":"Webster","given":"Bonnie L.","non-dropping-particle":"","parse-names":false,"suffix":""},{"dropping-particle":"","family":"Cunningham","given":"Lucas","non-dropping-particle":"","parse-names":false,"suffix":""},{"dropping-particle":"","family":"LaCourse","given":"E. James","non-dropping-particle":"","parse-names":false,"suffix":""},{"dropping-particle":"","family":"Tchuem-Tchuenté","given":"Louis Albert","non-dropping-particle":"","parse-names":false,"suffix":""}],"container-title":"Infectious Diseases of Poverty","id":"ITEM-1","issue":"1","issued":{"date-parts":[["2017"]]},"page":"1-13","publisher":"Infectious Diseases of Poverty","title":"Urogenital schistosomiasis and soil-transmitted helminthiasis (STH) in Cameroon: An epidemiological update at Barombi Mbo and Barombi Kotto crater lakes assessing prospects for intensified control interventions","type":"article-journal","volume":"6"},"uris":["http://www.mendeley.com/documents/?uuid=dcc81fda-38b7-492e-8a84-5203808af227"]}],"mendeley":{"formattedCitation":"(Campbell et al., 2017)","plainTextFormattedCitation":"(Campbell et al., 2017)","previouslyFormattedCitation":"(Campbell et al., 2017)"},"properties":{"noteIndex":0},"schema":"https://github.com/citation-style-language/schema/raw/master/csl-citation.json"}</w:instrText>
      </w:r>
      <w:r w:rsidR="007A6D18" w:rsidRPr="00801918">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(Campbell et al., 2017)</w:t>
      </w:r>
      <w:r w:rsidR="007A6D18" w:rsidRPr="00801918">
        <w:rPr>
          <w:rFonts w:ascii="Arial" w:hAnsi="Arial" w:cs="Arial"/>
          <w:b w:val="0"/>
          <w:bCs w:val="0"/>
          <w:color w:val="000000"/>
          <w:sz w:val="22"/>
          <w:szCs w:val="22"/>
        </w:rPr>
        <w:fldChar w:fldCharType="end"/>
      </w:r>
      <w:r w:rsidR="004D5E8A" w:rsidRPr="00FF528F">
        <w:rPr>
          <w:rFonts w:ascii="Arial" w:hAnsi="Arial" w:cs="Arial"/>
          <w:b w:val="0"/>
          <w:bCs w:val="0"/>
          <w:color w:val="000000"/>
          <w:sz w:val="22"/>
          <w:szCs w:val="22"/>
        </w:rPr>
        <w:t>.</w:t>
      </w:r>
      <w:r w:rsidR="004D5E8A" w:rsidRPr="00801918">
        <w:rPr>
          <w:rFonts w:ascii="Arial" w:hAnsi="Arial" w:cs="Arial"/>
          <w:b w:val="0"/>
          <w:bCs w:val="0"/>
          <w:color w:val="000000"/>
          <w:sz w:val="22"/>
          <w:szCs w:val="22"/>
        </w:rPr>
        <w:t xml:space="preserve"> In June 2016</w:t>
      </w:r>
      <w:r w:rsidR="002A7588" w:rsidRPr="00801918">
        <w:rPr>
          <w:rFonts w:ascii="Arial" w:hAnsi="Arial" w:cs="Arial"/>
          <w:b w:val="0"/>
          <w:bCs w:val="0"/>
          <w:color w:val="000000"/>
          <w:sz w:val="22"/>
          <w:szCs w:val="22"/>
        </w:rPr>
        <w:t>,</w:t>
      </w:r>
      <w:r w:rsidR="004D5E8A" w:rsidRPr="00801918">
        <w:rPr>
          <w:rFonts w:ascii="Arial" w:hAnsi="Arial" w:cs="Arial"/>
          <w:b w:val="0"/>
          <w:bCs w:val="0"/>
          <w:color w:val="000000"/>
          <w:sz w:val="22"/>
          <w:szCs w:val="22"/>
        </w:rPr>
        <w:t xml:space="preserve"> environmental and parasitological cross-sectional surveys were carried out in </w:t>
      </w:r>
      <w:proofErr w:type="spellStart"/>
      <w:r w:rsidR="004D5E8A" w:rsidRPr="00801918">
        <w:rPr>
          <w:rFonts w:ascii="Arial" w:hAnsi="Arial" w:cs="Arial"/>
          <w:b w:val="0"/>
          <w:bCs w:val="0"/>
          <w:color w:val="000000"/>
          <w:sz w:val="22"/>
          <w:szCs w:val="22"/>
        </w:rPr>
        <w:t>Barombi</w:t>
      </w:r>
      <w:proofErr w:type="spellEnd"/>
      <w:r w:rsidR="004D5E8A" w:rsidRPr="00801918">
        <w:rPr>
          <w:rFonts w:ascii="Arial" w:hAnsi="Arial" w:cs="Arial"/>
          <w:b w:val="0"/>
          <w:bCs w:val="0"/>
          <w:color w:val="000000"/>
          <w:sz w:val="22"/>
          <w:szCs w:val="22"/>
        </w:rPr>
        <w:t xml:space="preserve"> </w:t>
      </w:r>
      <w:proofErr w:type="spellStart"/>
      <w:r w:rsidR="004D5E8A" w:rsidRPr="00801918">
        <w:rPr>
          <w:rFonts w:ascii="Arial" w:hAnsi="Arial" w:cs="Arial"/>
          <w:b w:val="0"/>
          <w:bCs w:val="0"/>
          <w:color w:val="000000"/>
          <w:sz w:val="22"/>
          <w:szCs w:val="22"/>
        </w:rPr>
        <w:t>Kotto</w:t>
      </w:r>
      <w:proofErr w:type="spellEnd"/>
      <w:r w:rsidR="00EC6C77">
        <w:rPr>
          <w:rFonts w:ascii="Arial" w:hAnsi="Arial" w:cs="Arial"/>
          <w:b w:val="0"/>
          <w:bCs w:val="0"/>
          <w:color w:val="000000"/>
          <w:sz w:val="22"/>
          <w:szCs w:val="22"/>
        </w:rPr>
        <w:t>.</w:t>
      </w:r>
      <w:r w:rsidR="004D5E8A" w:rsidRPr="00801918">
        <w:rPr>
          <w:rFonts w:ascii="Arial" w:hAnsi="Arial" w:cs="Arial"/>
          <w:b w:val="0"/>
          <w:bCs w:val="0"/>
          <w:color w:val="000000"/>
          <w:sz w:val="22"/>
          <w:szCs w:val="22"/>
        </w:rPr>
        <w:t xml:space="preserve"> </w:t>
      </w:r>
      <w:r w:rsidR="00EC6C77">
        <w:rPr>
          <w:rFonts w:ascii="Arial" w:hAnsi="Arial" w:cs="Arial"/>
          <w:b w:val="0"/>
          <w:bCs w:val="0"/>
          <w:color w:val="000000"/>
          <w:sz w:val="22"/>
          <w:szCs w:val="22"/>
        </w:rPr>
        <w:t>They found</w:t>
      </w:r>
      <w:r w:rsidR="004D5E8A" w:rsidRPr="00801918">
        <w:rPr>
          <w:rFonts w:ascii="Arial" w:hAnsi="Arial" w:cs="Arial"/>
          <w:b w:val="0"/>
          <w:bCs w:val="0"/>
          <w:color w:val="000000"/>
          <w:sz w:val="22"/>
          <w:szCs w:val="22"/>
        </w:rPr>
        <w:t xml:space="preserve"> a high egg-patent prevalence of 40.1% and a significantly higher level of water contact among infected participants</w:t>
      </w:r>
      <w:r w:rsidR="002A7588" w:rsidRPr="00801918">
        <w:rPr>
          <w:rFonts w:ascii="Arial" w:hAnsi="Arial" w:cs="Arial"/>
          <w:b w:val="0"/>
          <w:bCs w:val="0"/>
          <w:color w:val="000000"/>
          <w:sz w:val="22"/>
          <w:szCs w:val="22"/>
        </w:rPr>
        <w:t xml:space="preserve"> than those who were uninfected</w:t>
      </w:r>
      <w:r w:rsidR="004D5E8A" w:rsidRPr="00801918">
        <w:rPr>
          <w:rFonts w:ascii="Arial" w:hAnsi="Arial" w:cs="Arial"/>
          <w:b w:val="0"/>
          <w:bCs w:val="0"/>
          <w:color w:val="000000"/>
          <w:sz w:val="22"/>
          <w:szCs w:val="22"/>
        </w:rPr>
        <w:t xml:space="preserve"> </w:t>
      </w:r>
      <w:r w:rsidR="00D569BD" w:rsidRPr="00801918">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{"citationItems":[{"id":"ITEM-1","itemData":{"DOI":"10.1186/s40249-017-0264-8","ISBN":"4024901702","author":[{"dropping-particle":"","family":"Campbell","given":"Suzy J.","non-dropping-particle":"","parse-names":false,"suffix":""},{"dropping-particle":"","family":"Stothard","given":"J. Russell","non-dropping-particle":"","parse-names":false,"suffix":""},{"dropping-particle":"","family":"O'Halloran","given":"Faye","non-dropping-particle":"","parse-names":false,"suffix":""},{"dropping-particle":"","family":"Sankey","given":"Deborah","non-dropping-particle":"","parse-names":false,"suffix":""},{"dropping-particle":"","family":"Durant","given":"Timothy","non-dropping-particle":"","parse-names":false,"suffix":""},{"dropping-particle":"","family":"Ombede","given":"Dieudonné Eloundou","non-dropping-particle":"","parse-names":false,"suffix":""},{"dropping-particle":"","family":"Chuinteu","given":"Gwladys Djomkam","non-dropping-particle":"","parse-names":false,"suffix":""},{"dropping-particle":"","family":"Webster","given":"Bonnie L.","non-dropping-particle":"","parse-names":false,"suffix":""},{"dropping-particle":"","family":"Cunningham","given":"Lucas","non-dropping-particle":"","parse-names":false,"suffix":""},{"dropping-particle":"","family":"LaCourse","given":"E. James","non-dropping-particle":"","parse-names":false,"suffix":""},{"dropping-particle":"","family":"Tchuem-Tchuenté","given":"Louis Albert","non-dropping-particle":"","parse-names":false,"suffix":""}],"container-title":"Infectious Diseases of Poverty","id":"ITEM-1","issue":"1","issued":{"date-parts":[["2017"]]},"page":"1-13","publisher":"Infectious Diseases of Poverty","title":"Urogenital schistosomiasis and soil-transmitted helminthiasis (STH) in Cameroon: An epidemiological update at Barombi Mbo and Barombi Kotto crater lakes assessing prospects for intensified control interventions","type":"article-journal","volume":"6"},"uris":["http://www.mendeley.com/documents/?uuid=dcc81fda-38b7-492e-8a84-5203808af227"]}],"mendeley":{"formattedCitation":"(Campbell et al., 2017)","plainTextFormattedCitation":"(Campbell et al., 2017)","previouslyFormattedCitation":"(Campbell et al., 2017)"},"properties":{"noteIndex":0},"schema":"https://github.com/citation-style-language/schema/raw/master/csl-citation.json"}</w:instrText>
      </w:r>
      <w:r w:rsidR="00D569BD" w:rsidRPr="00801918">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(Campbell et al., 2017)</w:t>
      </w:r>
      <w:r w:rsidR="00D569BD" w:rsidRPr="00801918">
        <w:rPr>
          <w:rFonts w:ascii="Arial" w:hAnsi="Arial" w:cs="Arial"/>
          <w:b w:val="0"/>
          <w:bCs w:val="0"/>
          <w:color w:val="000000"/>
          <w:sz w:val="22"/>
          <w:szCs w:val="22"/>
        </w:rPr>
        <w:fldChar w:fldCharType="end"/>
      </w:r>
      <w:r w:rsidR="004D5E8A" w:rsidRPr="00801918">
        <w:rPr>
          <w:rFonts w:ascii="Arial" w:hAnsi="Arial" w:cs="Arial"/>
          <w:b w:val="0"/>
          <w:bCs w:val="0"/>
          <w:color w:val="000000"/>
          <w:sz w:val="22"/>
          <w:szCs w:val="22"/>
        </w:rPr>
        <w:t xml:space="preserve">. </w:t>
      </w:r>
      <w:r w:rsidR="00204D38">
        <w:rPr>
          <w:rFonts w:ascii="Arial" w:hAnsi="Arial" w:cs="Arial"/>
          <w:b w:val="0"/>
          <w:bCs w:val="0"/>
          <w:color w:val="000000"/>
          <w:sz w:val="22"/>
          <w:szCs w:val="22"/>
        </w:rPr>
        <w:t>T</w:t>
      </w:r>
      <w:r w:rsidR="004D5E8A" w:rsidRPr="00801918">
        <w:rPr>
          <w:rFonts w:ascii="Arial" w:hAnsi="Arial" w:cs="Arial"/>
          <w:b w:val="0"/>
          <w:bCs w:val="0"/>
          <w:color w:val="000000"/>
          <w:sz w:val="22"/>
          <w:szCs w:val="22"/>
        </w:rPr>
        <w:t xml:space="preserve">hese surveys were repeated </w:t>
      </w:r>
      <w:r w:rsidR="00204D38">
        <w:rPr>
          <w:rFonts w:ascii="Arial" w:hAnsi="Arial" w:cs="Arial"/>
          <w:b w:val="0"/>
          <w:bCs w:val="0"/>
          <w:color w:val="000000"/>
          <w:sz w:val="22"/>
          <w:szCs w:val="22"/>
        </w:rPr>
        <w:t>i</w:t>
      </w:r>
      <w:r w:rsidR="00204D38" w:rsidRPr="00801918">
        <w:rPr>
          <w:rFonts w:ascii="Arial" w:hAnsi="Arial" w:cs="Arial"/>
          <w:b w:val="0"/>
          <w:bCs w:val="0"/>
          <w:color w:val="000000"/>
          <w:sz w:val="22"/>
          <w:szCs w:val="22"/>
        </w:rPr>
        <w:t>n 2017</w:t>
      </w:r>
      <w:r w:rsidR="00204D38">
        <w:rPr>
          <w:rFonts w:ascii="Arial" w:hAnsi="Arial" w:cs="Arial"/>
          <w:b w:val="0"/>
          <w:bCs w:val="0"/>
          <w:color w:val="000000"/>
          <w:sz w:val="22"/>
          <w:szCs w:val="22"/>
        </w:rPr>
        <w:t xml:space="preserve"> </w:t>
      </w:r>
      <w:r w:rsidR="00357691">
        <w:rPr>
          <w:rFonts w:ascii="Arial" w:hAnsi="Arial" w:cs="Arial"/>
          <w:b w:val="0"/>
          <w:bCs w:val="0"/>
          <w:color w:val="000000"/>
          <w:sz w:val="22"/>
          <w:szCs w:val="22"/>
        </w:rPr>
        <w:t xml:space="preserve">with a novel </w:t>
      </w:r>
      <w:r w:rsidR="00F00AB0">
        <w:rPr>
          <w:rFonts w:ascii="Arial" w:hAnsi="Arial" w:cs="Arial"/>
          <w:b w:val="0"/>
          <w:bCs w:val="0"/>
          <w:color w:val="000000"/>
          <w:sz w:val="22"/>
          <w:szCs w:val="22"/>
        </w:rPr>
        <w:t>environmental DNA (</w:t>
      </w:r>
      <w:r w:rsidR="00357691">
        <w:rPr>
          <w:rFonts w:ascii="Arial" w:hAnsi="Arial" w:cs="Arial"/>
          <w:b w:val="0"/>
          <w:bCs w:val="0"/>
          <w:color w:val="000000"/>
          <w:sz w:val="22"/>
          <w:szCs w:val="22"/>
        </w:rPr>
        <w:t>eDNA</w:t>
      </w:r>
      <w:r w:rsidR="00F00AB0">
        <w:rPr>
          <w:rFonts w:ascii="Arial" w:hAnsi="Arial" w:cs="Arial"/>
          <w:b w:val="0"/>
          <w:bCs w:val="0"/>
          <w:color w:val="000000"/>
          <w:sz w:val="22"/>
          <w:szCs w:val="22"/>
        </w:rPr>
        <w:t>)</w:t>
      </w:r>
      <w:r w:rsidR="00357691">
        <w:rPr>
          <w:rFonts w:ascii="Arial" w:hAnsi="Arial" w:cs="Arial"/>
          <w:b w:val="0"/>
          <w:bCs w:val="0"/>
          <w:color w:val="000000"/>
          <w:sz w:val="22"/>
          <w:szCs w:val="22"/>
        </w:rPr>
        <w:t xml:space="preserve"> detection component</w:t>
      </w:r>
      <w:r w:rsidR="00A36E09">
        <w:rPr>
          <w:rFonts w:ascii="Arial" w:hAnsi="Arial" w:cs="Arial"/>
          <w:b w:val="0"/>
          <w:bCs w:val="0"/>
          <w:color w:val="000000"/>
          <w:sz w:val="22"/>
          <w:szCs w:val="22"/>
        </w:rPr>
        <w:t>,</w:t>
      </w:r>
      <w:r w:rsidR="007D01FA">
        <w:rPr>
          <w:rFonts w:ascii="Arial" w:hAnsi="Arial" w:cs="Arial"/>
          <w:b w:val="0"/>
          <w:bCs w:val="0"/>
          <w:color w:val="000000"/>
          <w:sz w:val="22"/>
          <w:szCs w:val="22"/>
        </w:rPr>
        <w:t xml:space="preserve"> in which the</w:t>
      </w:r>
      <w:r w:rsidR="00F00AB0">
        <w:rPr>
          <w:rFonts w:ascii="Arial" w:hAnsi="Arial" w:cs="Arial"/>
          <w:b w:val="0"/>
          <w:bCs w:val="0"/>
          <w:color w:val="000000"/>
          <w:sz w:val="22"/>
          <w:szCs w:val="22"/>
        </w:rPr>
        <w:t xml:space="preserve"> DNA </w:t>
      </w:r>
      <w:r w:rsidR="007D01FA">
        <w:rPr>
          <w:rFonts w:ascii="Arial" w:hAnsi="Arial" w:cs="Arial"/>
          <w:b w:val="0"/>
          <w:bCs w:val="0"/>
          <w:color w:val="000000"/>
          <w:sz w:val="22"/>
          <w:szCs w:val="22"/>
        </w:rPr>
        <w:t xml:space="preserve">of a target organism </w:t>
      </w:r>
      <w:r w:rsidR="00F00AB0">
        <w:rPr>
          <w:rFonts w:ascii="Arial" w:hAnsi="Arial" w:cs="Arial"/>
          <w:b w:val="0"/>
          <w:bCs w:val="0"/>
          <w:color w:val="000000"/>
          <w:sz w:val="22"/>
          <w:szCs w:val="22"/>
        </w:rPr>
        <w:t>which</w:t>
      </w:r>
      <w:r w:rsidR="00F00AB0" w:rsidRPr="00F00AB0">
        <w:rPr>
          <w:rFonts w:ascii="Arial" w:hAnsi="Arial" w:cs="Arial"/>
          <w:b w:val="0"/>
          <w:bCs w:val="0"/>
          <w:color w:val="000000"/>
          <w:sz w:val="22"/>
          <w:szCs w:val="22"/>
        </w:rPr>
        <w:t xml:space="preserve"> can be extracted from environmental samples</w:t>
      </w:r>
      <w:r w:rsidR="0035465A">
        <w:rPr>
          <w:rFonts w:ascii="Arial" w:hAnsi="Arial" w:cs="Arial"/>
          <w:b w:val="0"/>
          <w:bCs w:val="0"/>
          <w:color w:val="000000"/>
          <w:sz w:val="22"/>
          <w:szCs w:val="22"/>
        </w:rPr>
        <w:t xml:space="preserve"> </w:t>
      </w:r>
      <w:r w:rsidR="0035465A">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author":[{"dropping-particle":"","family":"Taberlet","given":"Pierre","non-dropping-particle":"","parse-names":false,"suffix":""},{"dropping-particle":"","family":"Coissac","given":"Eric","non-dropping-particle":"","parse-names":false,"suffix":""},{"dropping-particle":"","family":"Hajibabaei","given":"Mehrdad","non-dropping-particle":"","parse-names":false,"suffix":""},{"dropping-particle":"","family":"Rieseberg","given":"Loren H","non-dropping-particle":"","parse-names":false,"suffix":""}],"container-title":"Molecular ecology","id":"ITEM-1","issue":"8","issued":{"date-parts":[["2012"]]},"page":"1789-1793","publisher":"Wiley Online Library","title":"Environmental DNA","type":"article-journal","volume":"21"},"uris":["http://www.mendeley.com/documents/?uuid=7f1e37a9-22a7-4e94-8ac0-021650e5ccc5"]}],"mendeley":{"formattedCitation":"(Taberlet et al., 2012)","plainTextFormattedCitation":"(Taberlet et al., 2012)","previouslyFormattedCitation":"(Taberlet et al., 2012)"},"properties":{"noteIndex":0},"schema":"https://github.com/citation-style-language/schema/raw/master/csl-citation.json"}</w:instrText>
      </w:r>
      <w:r w:rsidR="0035465A">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(Taberlet et al., 2012)</w:t>
      </w:r>
      <w:r w:rsidR="0035465A">
        <w:rPr>
          <w:rFonts w:ascii="Arial" w:hAnsi="Arial" w:cs="Arial"/>
          <w:b w:val="0"/>
          <w:bCs w:val="0"/>
          <w:color w:val="000000"/>
          <w:sz w:val="22"/>
          <w:szCs w:val="22"/>
        </w:rPr>
        <w:fldChar w:fldCharType="end"/>
      </w:r>
      <w:r w:rsidR="00050A13">
        <w:rPr>
          <w:rFonts w:ascii="Arial" w:hAnsi="Arial" w:cs="Arial"/>
          <w:b w:val="0"/>
          <w:bCs w:val="0"/>
          <w:color w:val="000000"/>
          <w:sz w:val="22"/>
          <w:szCs w:val="22"/>
        </w:rPr>
        <w:t xml:space="preserve">. In this study, the top mid-layer of lake </w:t>
      </w:r>
      <w:r w:rsidR="00F00AB0">
        <w:rPr>
          <w:rFonts w:ascii="Arial" w:hAnsi="Arial" w:cs="Arial"/>
          <w:b w:val="0"/>
          <w:bCs w:val="0"/>
          <w:color w:val="000000"/>
          <w:sz w:val="22"/>
          <w:szCs w:val="22"/>
        </w:rPr>
        <w:t xml:space="preserve">water </w:t>
      </w:r>
      <w:r w:rsidR="00050A13">
        <w:rPr>
          <w:rFonts w:ascii="Arial" w:hAnsi="Arial" w:cs="Arial"/>
          <w:b w:val="0"/>
          <w:bCs w:val="0"/>
          <w:color w:val="000000"/>
          <w:sz w:val="22"/>
          <w:szCs w:val="22"/>
        </w:rPr>
        <w:t xml:space="preserve">was sampled </w:t>
      </w:r>
      <w:r w:rsidR="009F5452">
        <w:rPr>
          <w:rFonts w:ascii="Arial" w:hAnsi="Arial" w:cs="Arial"/>
          <w:b w:val="0"/>
          <w:bCs w:val="0"/>
          <w:color w:val="000000"/>
          <w:sz w:val="22"/>
          <w:szCs w:val="22"/>
        </w:rPr>
        <w:t xml:space="preserve">since </w:t>
      </w:r>
      <w:r w:rsidR="00050A13" w:rsidRPr="00050A13">
        <w:rPr>
          <w:rFonts w:ascii="Arial" w:hAnsi="Arial" w:cs="Arial"/>
          <w:b w:val="0"/>
          <w:bCs w:val="0"/>
          <w:color w:val="000000"/>
          <w:sz w:val="22"/>
          <w:szCs w:val="22"/>
        </w:rPr>
        <w:t>sediment</w:t>
      </w:r>
      <w:r w:rsidR="009F5452">
        <w:rPr>
          <w:rFonts w:ascii="Arial" w:hAnsi="Arial" w:cs="Arial"/>
          <w:b w:val="0"/>
          <w:bCs w:val="0"/>
          <w:color w:val="000000"/>
          <w:sz w:val="22"/>
          <w:szCs w:val="22"/>
        </w:rPr>
        <w:t>s</w:t>
      </w:r>
      <w:r w:rsidR="00050A13" w:rsidRPr="00050A13">
        <w:rPr>
          <w:rFonts w:ascii="Arial" w:hAnsi="Arial" w:cs="Arial"/>
          <w:b w:val="0"/>
          <w:bCs w:val="0"/>
          <w:color w:val="000000"/>
          <w:sz w:val="22"/>
          <w:szCs w:val="22"/>
        </w:rPr>
        <w:t xml:space="preserve"> </w:t>
      </w:r>
      <w:r w:rsidR="009F5452">
        <w:rPr>
          <w:rFonts w:ascii="Arial" w:hAnsi="Arial" w:cs="Arial"/>
          <w:b w:val="0"/>
          <w:bCs w:val="0"/>
          <w:color w:val="000000"/>
          <w:sz w:val="22"/>
          <w:szCs w:val="22"/>
        </w:rPr>
        <w:t>may</w:t>
      </w:r>
      <w:r w:rsidR="00050A13" w:rsidRPr="00050A13">
        <w:rPr>
          <w:rFonts w:ascii="Arial" w:hAnsi="Arial" w:cs="Arial"/>
          <w:b w:val="0"/>
          <w:bCs w:val="0"/>
          <w:color w:val="000000"/>
          <w:sz w:val="22"/>
          <w:szCs w:val="22"/>
        </w:rPr>
        <w:t xml:space="preserve"> </w:t>
      </w:r>
      <w:r w:rsidR="009F5452">
        <w:rPr>
          <w:rFonts w:ascii="Arial" w:hAnsi="Arial" w:cs="Arial"/>
          <w:b w:val="0"/>
          <w:bCs w:val="0"/>
          <w:color w:val="000000"/>
          <w:sz w:val="22"/>
          <w:szCs w:val="22"/>
        </w:rPr>
        <w:t>contain parasite</w:t>
      </w:r>
      <w:r w:rsidR="00050A13" w:rsidRPr="00050A13">
        <w:rPr>
          <w:rFonts w:ascii="Arial" w:hAnsi="Arial" w:cs="Arial"/>
          <w:b w:val="0"/>
          <w:bCs w:val="0"/>
          <w:color w:val="000000"/>
          <w:sz w:val="22"/>
          <w:szCs w:val="22"/>
        </w:rPr>
        <w:t xml:space="preserve"> DNA f</w:t>
      </w:r>
      <w:r w:rsidR="009F5452">
        <w:rPr>
          <w:rFonts w:ascii="Arial" w:hAnsi="Arial" w:cs="Arial"/>
          <w:b w:val="0"/>
          <w:bCs w:val="0"/>
          <w:color w:val="000000"/>
          <w:sz w:val="22"/>
          <w:szCs w:val="22"/>
        </w:rPr>
        <w:t>rom</w:t>
      </w:r>
      <w:r w:rsidR="00050A13" w:rsidRPr="00050A13">
        <w:rPr>
          <w:rFonts w:ascii="Arial" w:hAnsi="Arial" w:cs="Arial"/>
          <w:b w:val="0"/>
          <w:bCs w:val="0"/>
          <w:color w:val="000000"/>
          <w:sz w:val="22"/>
          <w:szCs w:val="22"/>
        </w:rPr>
        <w:t xml:space="preserve"> a </w:t>
      </w:r>
      <w:r w:rsidR="009F5452">
        <w:rPr>
          <w:rFonts w:ascii="Arial" w:hAnsi="Arial" w:cs="Arial"/>
          <w:b w:val="0"/>
          <w:bCs w:val="0"/>
          <w:color w:val="000000"/>
          <w:sz w:val="22"/>
          <w:szCs w:val="22"/>
        </w:rPr>
        <w:t>longer</w:t>
      </w:r>
      <w:r w:rsidR="00050A13" w:rsidRPr="00050A13">
        <w:rPr>
          <w:rFonts w:ascii="Arial" w:hAnsi="Arial" w:cs="Arial"/>
          <w:b w:val="0"/>
          <w:bCs w:val="0"/>
          <w:color w:val="000000"/>
          <w:sz w:val="22"/>
          <w:szCs w:val="22"/>
        </w:rPr>
        <w:t xml:space="preserve"> period</w:t>
      </w:r>
      <w:r w:rsidR="007D01FA">
        <w:rPr>
          <w:rFonts w:ascii="Arial" w:hAnsi="Arial" w:cs="Arial"/>
          <w:b w:val="0"/>
          <w:bCs w:val="0"/>
          <w:color w:val="000000"/>
          <w:sz w:val="22"/>
          <w:szCs w:val="22"/>
        </w:rPr>
        <w:t>. A</w:t>
      </w:r>
      <w:r w:rsidR="00E060A4" w:rsidRPr="00801918">
        <w:rPr>
          <w:rFonts w:ascii="Arial" w:hAnsi="Arial" w:cs="Arial"/>
          <w:b w:val="0"/>
          <w:bCs w:val="0"/>
          <w:color w:val="000000"/>
          <w:sz w:val="22"/>
          <w:szCs w:val="22"/>
        </w:rPr>
        <w:t xml:space="preserve">n additional study which aimed to improve understanding of </w:t>
      </w:r>
      <w:r w:rsidR="009F5452">
        <w:rPr>
          <w:rFonts w:ascii="Arial" w:hAnsi="Arial" w:cs="Arial"/>
          <w:b w:val="0"/>
          <w:bCs w:val="0"/>
          <w:color w:val="000000"/>
          <w:sz w:val="22"/>
          <w:szCs w:val="22"/>
        </w:rPr>
        <w:t xml:space="preserve">fine-scale </w:t>
      </w:r>
      <w:r w:rsidR="00E060A4" w:rsidRPr="00801918">
        <w:rPr>
          <w:rFonts w:ascii="Arial" w:hAnsi="Arial" w:cs="Arial"/>
          <w:b w:val="0"/>
          <w:bCs w:val="0"/>
          <w:color w:val="000000"/>
          <w:sz w:val="22"/>
          <w:szCs w:val="22"/>
        </w:rPr>
        <w:t xml:space="preserve">human mobility and exposure in MDA-excluded groups </w:t>
      </w:r>
      <w:r w:rsidR="007D01FA">
        <w:rPr>
          <w:rFonts w:ascii="Arial" w:hAnsi="Arial" w:cs="Arial"/>
          <w:b w:val="0"/>
          <w:bCs w:val="0"/>
          <w:color w:val="000000"/>
          <w:sz w:val="22"/>
          <w:szCs w:val="22"/>
        </w:rPr>
        <w:t>was carried out concurrently</w:t>
      </w:r>
      <w:r w:rsidR="007253D3">
        <w:rPr>
          <w:rFonts w:ascii="Arial" w:hAnsi="Arial" w:cs="Arial"/>
          <w:b w:val="0"/>
          <w:bCs w:val="0"/>
          <w:color w:val="000000"/>
          <w:sz w:val="22"/>
          <w:szCs w:val="22"/>
        </w:rPr>
        <w:t>,</w:t>
      </w:r>
      <w:r w:rsidR="007D01FA">
        <w:rPr>
          <w:rFonts w:ascii="Arial" w:hAnsi="Arial" w:cs="Arial"/>
          <w:b w:val="0"/>
          <w:bCs w:val="0"/>
          <w:color w:val="000000"/>
          <w:sz w:val="22"/>
          <w:szCs w:val="22"/>
        </w:rPr>
        <w:t xml:space="preserve"> </w:t>
      </w:r>
      <w:r w:rsidR="00E060A4" w:rsidRPr="00801918">
        <w:rPr>
          <w:rFonts w:ascii="Arial" w:hAnsi="Arial" w:cs="Arial"/>
          <w:b w:val="0"/>
          <w:bCs w:val="0"/>
          <w:color w:val="000000"/>
          <w:sz w:val="22"/>
          <w:szCs w:val="22"/>
        </w:rPr>
        <w:t xml:space="preserve">tracking the movements </w:t>
      </w:r>
      <w:r w:rsidR="005F08EF" w:rsidRPr="00801918">
        <w:rPr>
          <w:rFonts w:ascii="Arial" w:hAnsi="Arial" w:cs="Arial"/>
          <w:b w:val="0"/>
          <w:bCs w:val="0"/>
          <w:color w:val="000000"/>
          <w:sz w:val="22"/>
          <w:szCs w:val="22"/>
        </w:rPr>
        <w:t xml:space="preserve">of </w:t>
      </w:r>
      <w:r w:rsidR="0017792E" w:rsidRPr="00801918">
        <w:rPr>
          <w:rFonts w:ascii="Arial" w:hAnsi="Arial" w:cs="Arial"/>
          <w:b w:val="0"/>
          <w:bCs w:val="0"/>
          <w:color w:val="000000"/>
          <w:sz w:val="22"/>
          <w:szCs w:val="22"/>
        </w:rPr>
        <w:t xml:space="preserve">PSAC and </w:t>
      </w:r>
      <w:r w:rsidR="005F08EF" w:rsidRPr="00801918">
        <w:rPr>
          <w:rFonts w:ascii="Arial" w:hAnsi="Arial" w:cs="Arial"/>
          <w:b w:val="0"/>
          <w:bCs w:val="0"/>
          <w:color w:val="000000"/>
          <w:sz w:val="22"/>
          <w:szCs w:val="22"/>
        </w:rPr>
        <w:t>mother pairs</w:t>
      </w:r>
      <w:r w:rsidR="00DF1AD2" w:rsidRPr="00801918">
        <w:rPr>
          <w:rFonts w:ascii="Arial" w:hAnsi="Arial" w:cs="Arial"/>
          <w:b w:val="0"/>
          <w:bCs w:val="0"/>
          <w:color w:val="000000"/>
          <w:sz w:val="22"/>
          <w:szCs w:val="22"/>
        </w:rPr>
        <w:t xml:space="preserve"> prior to an expanded treatment campaign</w:t>
      </w:r>
      <w:r w:rsidR="00F15107" w:rsidRPr="00801918">
        <w:rPr>
          <w:rFonts w:ascii="Arial" w:hAnsi="Arial" w:cs="Arial"/>
          <w:b w:val="0"/>
          <w:bCs w:val="0"/>
          <w:color w:val="000000"/>
          <w:sz w:val="22"/>
          <w:szCs w:val="22"/>
        </w:rPr>
        <w:t xml:space="preserve"> </w:t>
      </w:r>
      <w:r w:rsidR="00F15107" w:rsidRPr="00801918">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{"citationItems":[{"id":"ITEM-1","itemData":{"DOI":"10.1093/trstmh/try059","ISSN":"0035-9203","PMID":"29992295","abstract":"Background: Barombi Kotto, Cameroon serves as a reference location for assessing intervention strategies against Schistosoma haematobium.; Methods: As part of a pilot study, the whole community was treated with praziquantel, inclusive of pre-school-age children (PSAC) and their mothers. One year later, egg-patent infections were reassessed and water contact patterns of 12 pairs of PSAC and their mothers were measured with global positioning system (GPS) data loggers.; Results: A substantial reduction in general infection prevalence, from 44.8% to 12.2%, was observed but certain PSAC and mothers continued to have egg-patent infections. Analysis of GPS data demonstrated similar water contact levels between the child and mother groups, although certain individuals were numerical outliers.; Conclusions: This study shows the potential of GPS data loggers to clarify the at-risk status of PSAC and mothers.; ","author":[{"dropping-particle":"","family":"Macklin","given":"Grace","non-dropping-particle":"","parse-names":false,"suffix":""},{"dropping-particle":"","family":"Stanton","given":"Michelle C","non-dropping-particle":"","parse-names":false,"suffix":""},{"dropping-particle":"","family":"Tchuem-Tchuenté","given":"Louis Albert","non-dropping-particle":"","parse-names":false,"suffix":""},{"dropping-particle":"","family":"Stothard","given":"J Russell","non-dropping-particle":"","parse-names":false,"suffix":""}],"container-title":"Transactions of The Royal Society of Tropical Medicine and Hygiene","id":"ITEM-1","issue":"July","issued":{"date-parts":[["2018"]]},"page":"361-365","title":"A pilot study using wearable global positioning system data loggers to compare water contact levels: Schistosoma haematobium infection in pre-school-age children (PSAC) and their mothers at Barombi Kotto, Cameroon","type":"article-journal"},"uris":["http://www.mendeley.com/documents/?uuid=87456287-4219-4a18-a81a-0e72c5af1f28"]}],"mendeley":{"formattedCitation":"(Macklin et al., 2018)","plainTextFormattedCitation":"(Macklin et al., 2018)","previouslyFormattedCitation":"(Macklin et al., 2018)"},"properties":{"noteIndex":0},"schema":"https://github.com/citation-style-language/schema/raw/master/csl-citation.json"}</w:instrText>
      </w:r>
      <w:r w:rsidR="00F15107" w:rsidRPr="00801918">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(Macklin et al., 2018)</w:t>
      </w:r>
      <w:r w:rsidR="00F15107" w:rsidRPr="00801918">
        <w:rPr>
          <w:rFonts w:ascii="Arial" w:hAnsi="Arial" w:cs="Arial"/>
          <w:b w:val="0"/>
          <w:bCs w:val="0"/>
          <w:color w:val="000000"/>
          <w:sz w:val="22"/>
          <w:szCs w:val="22"/>
        </w:rPr>
        <w:fldChar w:fldCharType="end"/>
      </w:r>
      <w:r w:rsidR="00AF48FD" w:rsidRPr="00801918">
        <w:rPr>
          <w:rFonts w:ascii="Arial" w:hAnsi="Arial" w:cs="Arial"/>
          <w:b w:val="0"/>
          <w:bCs w:val="0"/>
          <w:color w:val="000000"/>
          <w:sz w:val="22"/>
          <w:szCs w:val="22"/>
        </w:rPr>
        <w:t>.</w:t>
      </w:r>
    </w:p>
    <w:p w14:paraId="3374E9E2" w14:textId="77777777" w:rsidR="00996F9E" w:rsidRPr="00801918" w:rsidRDefault="00996F9E" w:rsidP="00F84850">
      <w:pPr>
        <w:spacing w:line="480" w:lineRule="auto"/>
        <w:jc w:val="both"/>
        <w:textAlignment w:val="baseline"/>
        <w:rPr>
          <w:rFonts w:ascii="Arial" w:hAnsi="Arial" w:cs="Arial"/>
          <w:b w:val="0"/>
          <w:bCs w:val="0"/>
          <w:color w:val="000000"/>
          <w:sz w:val="22"/>
          <w:szCs w:val="22"/>
        </w:rPr>
      </w:pPr>
    </w:p>
    <w:p w14:paraId="3058061C" w14:textId="06025193" w:rsidR="00AB1051" w:rsidRPr="00801918" w:rsidRDefault="0017792E" w:rsidP="00F84850">
      <w:pPr>
        <w:spacing w:line="480" w:lineRule="auto"/>
        <w:jc w:val="both"/>
        <w:textAlignment w:val="baseline"/>
        <w:rPr>
          <w:rFonts w:ascii="Arial" w:hAnsi="Arial" w:cs="Arial"/>
          <w:b w:val="0"/>
          <w:bCs w:val="0"/>
          <w:color w:val="000000"/>
          <w:sz w:val="22"/>
          <w:szCs w:val="22"/>
        </w:rPr>
      </w:pPr>
      <w:r w:rsidRPr="00801918">
        <w:rPr>
          <w:rFonts w:ascii="Arial" w:hAnsi="Arial" w:cs="Arial"/>
          <w:b w:val="0"/>
          <w:bCs w:val="0"/>
          <w:color w:val="000000"/>
          <w:sz w:val="22"/>
          <w:szCs w:val="22"/>
        </w:rPr>
        <w:t xml:space="preserve">Using </w:t>
      </w:r>
      <w:proofErr w:type="spellStart"/>
      <w:r w:rsidR="002820B4" w:rsidRPr="00801918">
        <w:rPr>
          <w:rFonts w:ascii="Arial" w:hAnsi="Arial" w:cs="Arial"/>
          <w:b w:val="0"/>
          <w:bCs w:val="0"/>
          <w:color w:val="000000"/>
          <w:sz w:val="22"/>
          <w:szCs w:val="22"/>
        </w:rPr>
        <w:t>Barombi</w:t>
      </w:r>
      <w:proofErr w:type="spellEnd"/>
      <w:r w:rsidR="002820B4" w:rsidRPr="00801918">
        <w:rPr>
          <w:rFonts w:ascii="Arial" w:hAnsi="Arial" w:cs="Arial"/>
          <w:b w:val="0"/>
          <w:bCs w:val="0"/>
          <w:color w:val="000000"/>
          <w:sz w:val="22"/>
          <w:szCs w:val="22"/>
        </w:rPr>
        <w:t xml:space="preserve"> </w:t>
      </w:r>
      <w:proofErr w:type="spellStart"/>
      <w:r w:rsidR="002820B4" w:rsidRPr="00801918">
        <w:rPr>
          <w:rFonts w:ascii="Arial" w:hAnsi="Arial" w:cs="Arial"/>
          <w:b w:val="0"/>
          <w:bCs w:val="0"/>
          <w:color w:val="000000"/>
          <w:sz w:val="22"/>
          <w:szCs w:val="22"/>
        </w:rPr>
        <w:t>Kotto</w:t>
      </w:r>
      <w:proofErr w:type="spellEnd"/>
      <w:r w:rsidRPr="00801918">
        <w:rPr>
          <w:rFonts w:ascii="Arial" w:hAnsi="Arial" w:cs="Arial"/>
          <w:b w:val="0"/>
          <w:bCs w:val="0"/>
          <w:color w:val="000000"/>
          <w:sz w:val="22"/>
          <w:szCs w:val="22"/>
        </w:rPr>
        <w:t xml:space="preserve"> as a</w:t>
      </w:r>
      <w:r w:rsidR="00281FA1">
        <w:rPr>
          <w:rFonts w:ascii="Arial" w:hAnsi="Arial" w:cs="Arial"/>
          <w:b w:val="0"/>
          <w:bCs w:val="0"/>
          <w:color w:val="000000"/>
          <w:sz w:val="22"/>
          <w:szCs w:val="22"/>
        </w:rPr>
        <w:t>n</w:t>
      </w:r>
      <w:r w:rsidRPr="00801918">
        <w:rPr>
          <w:rFonts w:ascii="Arial" w:hAnsi="Arial" w:cs="Arial"/>
          <w:b w:val="0"/>
          <w:bCs w:val="0"/>
          <w:color w:val="000000"/>
          <w:sz w:val="22"/>
          <w:szCs w:val="22"/>
        </w:rPr>
        <w:t xml:space="preserve"> exemplar</w:t>
      </w:r>
      <w:r w:rsidR="00281FA1">
        <w:rPr>
          <w:rFonts w:ascii="Arial" w:hAnsi="Arial" w:cs="Arial"/>
          <w:b w:val="0"/>
          <w:bCs w:val="0"/>
          <w:color w:val="000000"/>
          <w:sz w:val="22"/>
          <w:szCs w:val="22"/>
        </w:rPr>
        <w:t xml:space="preserve"> case,</w:t>
      </w:r>
      <w:r w:rsidRPr="00801918">
        <w:rPr>
          <w:rFonts w:ascii="Arial" w:hAnsi="Arial" w:cs="Arial"/>
          <w:b w:val="0"/>
          <w:bCs w:val="0"/>
          <w:color w:val="000000"/>
          <w:sz w:val="22"/>
          <w:szCs w:val="22"/>
        </w:rPr>
        <w:t xml:space="preserve"> w</w:t>
      </w:r>
      <w:r w:rsidR="00E21AF5" w:rsidRPr="00801918">
        <w:rPr>
          <w:rFonts w:ascii="Arial" w:hAnsi="Arial" w:cs="Arial"/>
          <w:b w:val="0"/>
          <w:bCs w:val="0"/>
          <w:color w:val="000000"/>
          <w:sz w:val="22"/>
          <w:szCs w:val="22"/>
        </w:rPr>
        <w:t>e</w:t>
      </w:r>
      <w:r w:rsidR="00E060A4" w:rsidRPr="00801918">
        <w:rPr>
          <w:rFonts w:ascii="Arial" w:hAnsi="Arial" w:cs="Arial"/>
          <w:b w:val="0"/>
          <w:bCs w:val="0"/>
          <w:color w:val="000000"/>
          <w:sz w:val="22"/>
          <w:szCs w:val="22"/>
        </w:rPr>
        <w:t xml:space="preserve"> attempted to</w:t>
      </w:r>
      <w:r w:rsidR="009F5452">
        <w:rPr>
          <w:rFonts w:ascii="Arial" w:hAnsi="Arial" w:cs="Arial"/>
          <w:b w:val="0"/>
          <w:bCs w:val="0"/>
          <w:color w:val="000000"/>
          <w:sz w:val="22"/>
          <w:szCs w:val="22"/>
        </w:rPr>
        <w:t xml:space="preserve"> pilot an integrated approach to</w:t>
      </w:r>
      <w:r w:rsidR="00E060A4" w:rsidRPr="00801918">
        <w:rPr>
          <w:rFonts w:ascii="Arial" w:hAnsi="Arial" w:cs="Arial"/>
          <w:b w:val="0"/>
          <w:bCs w:val="0"/>
          <w:color w:val="000000"/>
          <w:sz w:val="22"/>
          <w:szCs w:val="22"/>
        </w:rPr>
        <w:t xml:space="preserve"> identify potential transmission </w:t>
      </w:r>
      <w:r w:rsidR="00DF1AD2" w:rsidRPr="00801918">
        <w:rPr>
          <w:rFonts w:ascii="Arial" w:hAnsi="Arial" w:cs="Arial"/>
          <w:b w:val="0"/>
          <w:bCs w:val="0"/>
          <w:color w:val="000000"/>
          <w:sz w:val="22"/>
          <w:szCs w:val="22"/>
        </w:rPr>
        <w:t>micro-</w:t>
      </w:r>
      <w:r w:rsidR="00E060A4" w:rsidRPr="00801918">
        <w:rPr>
          <w:rFonts w:ascii="Arial" w:hAnsi="Arial" w:cs="Arial"/>
          <w:b w:val="0"/>
          <w:bCs w:val="0"/>
          <w:color w:val="000000"/>
          <w:sz w:val="22"/>
          <w:szCs w:val="22"/>
        </w:rPr>
        <w:t>hotspots by combining</w:t>
      </w:r>
      <w:r w:rsidR="00E21AF5" w:rsidRPr="00801918">
        <w:rPr>
          <w:rFonts w:ascii="Arial" w:hAnsi="Arial" w:cs="Arial"/>
          <w:b w:val="0"/>
          <w:bCs w:val="0"/>
          <w:color w:val="000000"/>
          <w:sz w:val="22"/>
          <w:szCs w:val="22"/>
        </w:rPr>
        <w:t xml:space="preserve"> </w:t>
      </w:r>
      <w:r w:rsidR="00555F42" w:rsidRPr="00801918">
        <w:rPr>
          <w:rFonts w:ascii="Arial" w:hAnsi="Arial" w:cs="Arial"/>
          <w:b w:val="0"/>
          <w:bCs w:val="0"/>
          <w:color w:val="000000"/>
          <w:sz w:val="22"/>
          <w:szCs w:val="22"/>
        </w:rPr>
        <w:t>water, sanitation and hygiene (WASH)</w:t>
      </w:r>
      <w:r w:rsidR="003824D4">
        <w:rPr>
          <w:rFonts w:ascii="Arial" w:hAnsi="Arial" w:cs="Arial"/>
          <w:b w:val="0"/>
          <w:bCs w:val="0"/>
          <w:color w:val="000000"/>
          <w:sz w:val="22"/>
          <w:szCs w:val="22"/>
        </w:rPr>
        <w:t xml:space="preserve"> and</w:t>
      </w:r>
      <w:r w:rsidR="00E21AF5" w:rsidRPr="00801918">
        <w:rPr>
          <w:rFonts w:ascii="Arial" w:hAnsi="Arial" w:cs="Arial"/>
          <w:b w:val="0"/>
          <w:bCs w:val="0"/>
          <w:color w:val="000000"/>
          <w:sz w:val="22"/>
          <w:szCs w:val="22"/>
        </w:rPr>
        <w:t xml:space="preserve"> human infection</w:t>
      </w:r>
      <w:r w:rsidR="003824D4">
        <w:rPr>
          <w:rFonts w:ascii="Arial" w:hAnsi="Arial" w:cs="Arial"/>
          <w:b w:val="0"/>
          <w:bCs w:val="0"/>
          <w:color w:val="000000"/>
          <w:sz w:val="22"/>
          <w:szCs w:val="22"/>
        </w:rPr>
        <w:t xml:space="preserve"> information, snail and eDNA </w:t>
      </w:r>
      <w:r w:rsidR="00E21AF5" w:rsidRPr="00801918">
        <w:rPr>
          <w:rFonts w:ascii="Arial" w:hAnsi="Arial" w:cs="Arial"/>
          <w:b w:val="0"/>
          <w:bCs w:val="0"/>
          <w:color w:val="000000"/>
          <w:sz w:val="22"/>
          <w:szCs w:val="22"/>
        </w:rPr>
        <w:t>sampling</w:t>
      </w:r>
      <w:r w:rsidR="00E060A4" w:rsidRPr="00801918">
        <w:rPr>
          <w:rFonts w:ascii="Arial" w:hAnsi="Arial" w:cs="Arial"/>
          <w:b w:val="0"/>
          <w:bCs w:val="0"/>
          <w:color w:val="000000"/>
          <w:sz w:val="22"/>
          <w:szCs w:val="22"/>
        </w:rPr>
        <w:t xml:space="preserve"> data </w:t>
      </w:r>
      <w:r w:rsidR="002E030F" w:rsidRPr="00801918">
        <w:rPr>
          <w:rFonts w:ascii="Arial" w:hAnsi="Arial" w:cs="Arial"/>
          <w:b w:val="0"/>
          <w:bCs w:val="0"/>
          <w:color w:val="000000"/>
          <w:sz w:val="22"/>
          <w:szCs w:val="22"/>
        </w:rPr>
        <w:t>a</w:t>
      </w:r>
      <w:r w:rsidR="009F5452">
        <w:rPr>
          <w:rFonts w:ascii="Arial" w:hAnsi="Arial" w:cs="Arial"/>
          <w:b w:val="0"/>
          <w:bCs w:val="0"/>
          <w:color w:val="000000"/>
          <w:sz w:val="22"/>
          <w:szCs w:val="22"/>
        </w:rPr>
        <w:t>s</w:t>
      </w:r>
      <w:r w:rsidR="00DF1AD2" w:rsidRPr="00801918">
        <w:rPr>
          <w:rFonts w:ascii="Arial" w:hAnsi="Arial" w:cs="Arial"/>
          <w:b w:val="0"/>
          <w:bCs w:val="0"/>
          <w:color w:val="000000"/>
          <w:sz w:val="22"/>
          <w:szCs w:val="22"/>
        </w:rPr>
        <w:t xml:space="preserve"> </w:t>
      </w:r>
      <w:r w:rsidRPr="00801918">
        <w:rPr>
          <w:rFonts w:ascii="Arial" w:hAnsi="Arial" w:cs="Arial"/>
          <w:b w:val="0"/>
          <w:bCs w:val="0"/>
          <w:color w:val="000000"/>
          <w:sz w:val="22"/>
          <w:szCs w:val="22"/>
        </w:rPr>
        <w:t xml:space="preserve">overlaid </w:t>
      </w:r>
      <w:r w:rsidR="009F5452">
        <w:rPr>
          <w:rFonts w:ascii="Arial" w:hAnsi="Arial" w:cs="Arial"/>
          <w:b w:val="0"/>
          <w:bCs w:val="0"/>
          <w:color w:val="000000"/>
          <w:sz w:val="22"/>
          <w:szCs w:val="22"/>
        </w:rPr>
        <w:t xml:space="preserve">with individual </w:t>
      </w:r>
      <w:r w:rsidR="00E060A4" w:rsidRPr="00801918">
        <w:rPr>
          <w:rFonts w:ascii="Arial" w:hAnsi="Arial" w:cs="Arial"/>
          <w:b w:val="0"/>
          <w:bCs w:val="0"/>
          <w:color w:val="000000"/>
          <w:sz w:val="22"/>
          <w:szCs w:val="22"/>
        </w:rPr>
        <w:t>GPS tracking data</w:t>
      </w:r>
      <w:r w:rsidR="00E21AF5" w:rsidRPr="00801918">
        <w:rPr>
          <w:rFonts w:ascii="Arial" w:hAnsi="Arial" w:cs="Arial"/>
          <w:b w:val="0"/>
          <w:bCs w:val="0"/>
          <w:color w:val="000000"/>
          <w:sz w:val="22"/>
          <w:szCs w:val="22"/>
        </w:rPr>
        <w:t>.</w:t>
      </w:r>
    </w:p>
    <w:p w14:paraId="30C4ABB6" w14:textId="77777777" w:rsidR="002317DD" w:rsidRPr="00801918" w:rsidRDefault="002317DD" w:rsidP="00F84850">
      <w:pPr>
        <w:spacing w:line="480" w:lineRule="auto"/>
        <w:jc w:val="both"/>
        <w:textAlignment w:val="baseline"/>
        <w:rPr>
          <w:rFonts w:ascii="Arial" w:hAnsi="Arial" w:cs="Arial"/>
          <w:b w:val="0"/>
          <w:bCs w:val="0"/>
          <w:color w:val="000000"/>
          <w:sz w:val="22"/>
          <w:szCs w:val="22"/>
        </w:rPr>
      </w:pPr>
    </w:p>
    <w:p w14:paraId="2FF104BE" w14:textId="428F86B4" w:rsidR="002820B4" w:rsidRPr="00801918" w:rsidRDefault="009B717B" w:rsidP="00F84850">
      <w:pPr>
        <w:spacing w:line="480" w:lineRule="auto"/>
        <w:jc w:val="both"/>
        <w:textAlignment w:val="baseline"/>
        <w:rPr>
          <w:rFonts w:ascii="Arial" w:hAnsi="Arial" w:cs="Arial"/>
          <w:bCs w:val="0"/>
          <w:color w:val="000000"/>
          <w:sz w:val="22"/>
          <w:szCs w:val="22"/>
        </w:rPr>
      </w:pPr>
      <w:r>
        <w:rPr>
          <w:rFonts w:ascii="Arial" w:hAnsi="Arial" w:cs="Arial"/>
          <w:bCs w:val="0"/>
          <w:color w:val="000000"/>
          <w:sz w:val="22"/>
          <w:szCs w:val="22"/>
        </w:rPr>
        <w:t>2. Materials and m</w:t>
      </w:r>
      <w:r w:rsidR="0040590C" w:rsidRPr="00801918">
        <w:rPr>
          <w:rFonts w:ascii="Arial" w:hAnsi="Arial" w:cs="Arial"/>
          <w:bCs w:val="0"/>
          <w:color w:val="000000"/>
          <w:sz w:val="22"/>
          <w:szCs w:val="22"/>
        </w:rPr>
        <w:t>ethods</w:t>
      </w:r>
    </w:p>
    <w:p w14:paraId="2FF499F8" w14:textId="105BD76F" w:rsidR="003D79E0" w:rsidRPr="00801918" w:rsidRDefault="00840B70" w:rsidP="00F84850">
      <w:pPr>
        <w:spacing w:line="480" w:lineRule="auto"/>
        <w:jc w:val="both"/>
        <w:textAlignment w:val="baseline"/>
        <w:rPr>
          <w:rFonts w:ascii="Arial" w:hAnsi="Arial" w:cs="Arial"/>
          <w:b w:val="0"/>
          <w:bCs w:val="0"/>
          <w:color w:val="000000"/>
          <w:sz w:val="22"/>
          <w:szCs w:val="22"/>
        </w:rPr>
      </w:pPr>
      <w:r w:rsidRPr="00801918">
        <w:rPr>
          <w:rFonts w:ascii="Arial" w:hAnsi="Arial" w:cs="Arial"/>
          <w:b w:val="0"/>
          <w:bCs w:val="0"/>
          <w:color w:val="000000"/>
          <w:sz w:val="22"/>
          <w:szCs w:val="22"/>
        </w:rPr>
        <w:t>Primary</w:t>
      </w:r>
      <w:r w:rsidR="0062411A" w:rsidRPr="00801918">
        <w:rPr>
          <w:rFonts w:ascii="Arial" w:hAnsi="Arial" w:cs="Arial"/>
          <w:b w:val="0"/>
          <w:bCs w:val="0"/>
          <w:color w:val="000000"/>
          <w:sz w:val="22"/>
          <w:szCs w:val="22"/>
        </w:rPr>
        <w:t xml:space="preserve"> data </w:t>
      </w:r>
      <w:r w:rsidRPr="00801918">
        <w:rPr>
          <w:rFonts w:ascii="Arial" w:hAnsi="Arial" w:cs="Arial"/>
          <w:b w:val="0"/>
          <w:bCs w:val="0"/>
          <w:color w:val="000000"/>
          <w:sz w:val="22"/>
          <w:szCs w:val="22"/>
        </w:rPr>
        <w:t xml:space="preserve">available for this study were </w:t>
      </w:r>
      <w:r w:rsidR="00B403BE" w:rsidRPr="00801918">
        <w:rPr>
          <w:rFonts w:ascii="Arial" w:hAnsi="Arial" w:cs="Arial"/>
          <w:b w:val="0"/>
          <w:bCs w:val="0"/>
          <w:color w:val="000000"/>
          <w:sz w:val="22"/>
          <w:szCs w:val="22"/>
        </w:rPr>
        <w:t xml:space="preserve">collected </w:t>
      </w:r>
      <w:r w:rsidRPr="00801918">
        <w:rPr>
          <w:rFonts w:ascii="Arial" w:hAnsi="Arial" w:cs="Arial"/>
          <w:b w:val="0"/>
          <w:bCs w:val="0"/>
          <w:color w:val="000000"/>
          <w:sz w:val="22"/>
          <w:szCs w:val="22"/>
        </w:rPr>
        <w:t>during</w:t>
      </w:r>
      <w:r w:rsidR="00B403BE" w:rsidRPr="00801918">
        <w:rPr>
          <w:rFonts w:ascii="Arial" w:hAnsi="Arial" w:cs="Arial"/>
          <w:b w:val="0"/>
          <w:bCs w:val="0"/>
          <w:color w:val="000000"/>
          <w:sz w:val="22"/>
          <w:szCs w:val="22"/>
        </w:rPr>
        <w:t xml:space="preserve"> malacological and parasitological cross-sectional surveys and a GPS </w:t>
      </w:r>
      <w:r w:rsidR="001D3034" w:rsidRPr="00801918">
        <w:rPr>
          <w:rFonts w:ascii="Arial" w:hAnsi="Arial" w:cs="Arial"/>
          <w:b w:val="0"/>
          <w:bCs w:val="0"/>
          <w:color w:val="000000"/>
          <w:sz w:val="22"/>
          <w:szCs w:val="22"/>
        </w:rPr>
        <w:t xml:space="preserve">survey </w:t>
      </w:r>
      <w:r w:rsidR="00B403BE" w:rsidRPr="00801918">
        <w:rPr>
          <w:rFonts w:ascii="Arial" w:hAnsi="Arial" w:cs="Arial"/>
          <w:b w:val="0"/>
          <w:bCs w:val="0"/>
          <w:color w:val="000000"/>
          <w:sz w:val="22"/>
          <w:szCs w:val="22"/>
        </w:rPr>
        <w:t xml:space="preserve">conducted on the </w:t>
      </w:r>
      <w:r w:rsidR="001D3034" w:rsidRPr="00801918">
        <w:rPr>
          <w:rFonts w:ascii="Arial" w:hAnsi="Arial" w:cs="Arial"/>
          <w:b w:val="0"/>
          <w:bCs w:val="0"/>
          <w:color w:val="000000"/>
          <w:sz w:val="22"/>
          <w:szCs w:val="22"/>
        </w:rPr>
        <w:t xml:space="preserve">central </w:t>
      </w:r>
      <w:r w:rsidR="001D3034" w:rsidRPr="00801918">
        <w:rPr>
          <w:rFonts w:ascii="Arial" w:hAnsi="Arial" w:cs="Arial"/>
          <w:b w:val="0"/>
          <w:bCs w:val="0"/>
          <w:color w:val="000000"/>
          <w:sz w:val="22"/>
          <w:szCs w:val="22"/>
        </w:rPr>
        <w:lastRenderedPageBreak/>
        <w:t xml:space="preserve">island of </w:t>
      </w:r>
      <w:proofErr w:type="spellStart"/>
      <w:r w:rsidR="00B403BE" w:rsidRPr="00801918">
        <w:rPr>
          <w:rFonts w:ascii="Arial" w:hAnsi="Arial" w:cs="Arial"/>
          <w:b w:val="0"/>
          <w:bCs w:val="0"/>
          <w:color w:val="000000"/>
          <w:sz w:val="22"/>
          <w:szCs w:val="22"/>
        </w:rPr>
        <w:t>Barombi</w:t>
      </w:r>
      <w:proofErr w:type="spellEnd"/>
      <w:r w:rsidR="00B403BE" w:rsidRPr="00801918">
        <w:rPr>
          <w:rFonts w:ascii="Arial" w:hAnsi="Arial" w:cs="Arial"/>
          <w:b w:val="0"/>
          <w:bCs w:val="0"/>
          <w:color w:val="000000"/>
          <w:sz w:val="22"/>
          <w:szCs w:val="22"/>
        </w:rPr>
        <w:t xml:space="preserve"> </w:t>
      </w:r>
      <w:proofErr w:type="spellStart"/>
      <w:r w:rsidR="00B403BE" w:rsidRPr="00801918">
        <w:rPr>
          <w:rFonts w:ascii="Arial" w:hAnsi="Arial" w:cs="Arial"/>
          <w:b w:val="0"/>
          <w:bCs w:val="0"/>
          <w:color w:val="000000"/>
          <w:sz w:val="22"/>
          <w:szCs w:val="22"/>
        </w:rPr>
        <w:t>Kotto</w:t>
      </w:r>
      <w:proofErr w:type="spellEnd"/>
      <w:r w:rsidR="00B403BE" w:rsidRPr="00801918">
        <w:rPr>
          <w:rFonts w:ascii="Arial" w:hAnsi="Arial" w:cs="Arial"/>
          <w:b w:val="0"/>
          <w:bCs w:val="0"/>
          <w:color w:val="000000"/>
          <w:sz w:val="22"/>
          <w:szCs w:val="22"/>
        </w:rPr>
        <w:t xml:space="preserve"> in June 2017. </w:t>
      </w:r>
      <w:r w:rsidR="004D5096" w:rsidRPr="00801918">
        <w:rPr>
          <w:rFonts w:ascii="Arial" w:hAnsi="Arial" w:cs="Arial"/>
          <w:b w:val="0"/>
          <w:bCs w:val="0"/>
          <w:color w:val="000000"/>
          <w:sz w:val="22"/>
          <w:szCs w:val="22"/>
        </w:rPr>
        <w:t>Additional information on the locations of known bathing sites was</w:t>
      </w:r>
      <w:r w:rsidR="005D1B56" w:rsidRPr="00801918">
        <w:rPr>
          <w:rFonts w:ascii="Arial" w:hAnsi="Arial" w:cs="Arial"/>
          <w:b w:val="0"/>
          <w:bCs w:val="0"/>
          <w:color w:val="000000"/>
          <w:sz w:val="22"/>
          <w:szCs w:val="22"/>
        </w:rPr>
        <w:t xml:space="preserve"> </w:t>
      </w:r>
      <w:r w:rsidR="004D5096" w:rsidRPr="00801918">
        <w:rPr>
          <w:rFonts w:ascii="Arial" w:hAnsi="Arial" w:cs="Arial"/>
          <w:b w:val="0"/>
          <w:bCs w:val="0"/>
          <w:color w:val="000000"/>
          <w:sz w:val="22"/>
          <w:szCs w:val="22"/>
        </w:rPr>
        <w:t>collected</w:t>
      </w:r>
      <w:r w:rsidR="006058E8" w:rsidRPr="00801918">
        <w:rPr>
          <w:rFonts w:ascii="Arial" w:hAnsi="Arial" w:cs="Arial"/>
          <w:b w:val="0"/>
          <w:bCs w:val="0"/>
          <w:color w:val="000000"/>
          <w:sz w:val="22"/>
          <w:szCs w:val="22"/>
        </w:rPr>
        <w:t xml:space="preserve"> by </w:t>
      </w:r>
      <w:r w:rsidRPr="00801918">
        <w:rPr>
          <w:rFonts w:ascii="Arial" w:hAnsi="Arial" w:cs="Arial"/>
          <w:b w:val="0"/>
          <w:bCs w:val="0"/>
          <w:color w:val="000000"/>
          <w:sz w:val="22"/>
          <w:szCs w:val="22"/>
        </w:rPr>
        <w:t xml:space="preserve">supplementary </w:t>
      </w:r>
      <w:r w:rsidR="006058E8" w:rsidRPr="00801918">
        <w:rPr>
          <w:rFonts w:ascii="Arial" w:hAnsi="Arial" w:cs="Arial"/>
          <w:b w:val="0"/>
          <w:bCs w:val="0"/>
          <w:color w:val="000000"/>
          <w:sz w:val="22"/>
          <w:szCs w:val="22"/>
        </w:rPr>
        <w:t>questionnaire</w:t>
      </w:r>
      <w:r w:rsidR="00A959E5" w:rsidRPr="00801918">
        <w:rPr>
          <w:rFonts w:ascii="Arial" w:hAnsi="Arial" w:cs="Arial"/>
          <w:b w:val="0"/>
          <w:bCs w:val="0"/>
          <w:color w:val="000000"/>
          <w:sz w:val="22"/>
          <w:szCs w:val="22"/>
        </w:rPr>
        <w:t xml:space="preserve"> </w:t>
      </w:r>
      <w:r w:rsidR="00A959E5" w:rsidRPr="00801918">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{"citationItems":[{"id":"ITEM-1","itemData":{"DOI":"10.1093/trstmh/try059","ISSN":"0035-9203","PMID":"29992295","abstract":"Background: Barombi Kotto, Cameroon serves as a reference location for assessing intervention strategies against Schistosoma haematobium.; Methods: As part of a pilot study, the whole community was treated with praziquantel, inclusive of pre-school-age children (PSAC) and their mothers. One year later, egg-patent infections were reassessed and water contact patterns of 12 pairs of PSAC and their mothers were measured with global positioning system (GPS) data loggers.; Results: A substantial reduction in general infection prevalence, from 44.8% to 12.2%, was observed but certain PSAC and mothers continued to have egg-patent infections. Analysis of GPS data demonstrated similar water contact levels between the child and mother groups, although certain individuals were numerical outliers.; Conclusions: This study shows the potential of GPS data loggers to clarify the at-risk status of PSAC and mothers.; ","author":[{"dropping-particle":"","family":"Macklin","given":"Grace","non-dropping-particle":"","parse-names":false,"suffix":""},{"dropping-particle":"","family":"Stanton","given":"Michelle C","non-dropping-particle":"","parse-names":false,"suffix":""},{"dropping-particle":"","family":"Tchuem-Tchuenté","given":"Louis Albert","non-dropping-particle":"","parse-names":false,"suffix":""},{"dropping-particle":"","family":"Stothard","given":"J Russell","non-dropping-particle":"","parse-names":false,"suffix":""}],"container-title":"Transactions of The Royal Society of Tropical Medicine and Hygiene","id":"ITEM-1","issue":"July","issued":{"date-parts":[["2018"]]},"page":"361-365","title":"A pilot study using wearable global positioning system data loggers to compare water contact levels: Schistosoma haematobium infection in pre-school-age children (PSAC) and their mothers at Barombi Kotto, Cameroon","type":"article-journal"},"uris":["http://www.mendeley.com/documents/?uuid=87456287-4219-4a18-a81a-0e72c5af1f28"]}],"mendeley":{"formattedCitation":"(Macklin et al., 2018)","plainTextFormattedCitation":"(Macklin et al., 2018)","previouslyFormattedCitation":"(Macklin et al., 2018)"},"properties":{"noteIndex":0},"schema":"https://github.com/citation-style-language/schema/raw/master/csl-citation.json"}</w:instrText>
      </w:r>
      <w:r w:rsidR="00A959E5" w:rsidRPr="00801918">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(Macklin et al., 2018)</w:t>
      </w:r>
      <w:r w:rsidR="00A959E5" w:rsidRPr="00801918">
        <w:rPr>
          <w:rFonts w:ascii="Arial" w:hAnsi="Arial" w:cs="Arial"/>
          <w:b w:val="0"/>
          <w:bCs w:val="0"/>
          <w:color w:val="000000"/>
          <w:sz w:val="22"/>
          <w:szCs w:val="22"/>
        </w:rPr>
        <w:fldChar w:fldCharType="end"/>
      </w:r>
      <w:r w:rsidRPr="00801918">
        <w:rPr>
          <w:rFonts w:ascii="Arial" w:hAnsi="Arial" w:cs="Arial"/>
          <w:b w:val="0"/>
          <w:bCs w:val="0"/>
          <w:color w:val="000000"/>
          <w:sz w:val="22"/>
          <w:szCs w:val="22"/>
        </w:rPr>
        <w:t>.</w:t>
      </w:r>
    </w:p>
    <w:p w14:paraId="4A9E2834" w14:textId="77777777" w:rsidR="003D79E0" w:rsidRPr="00801918" w:rsidRDefault="003D79E0" w:rsidP="00F84850">
      <w:pPr>
        <w:spacing w:line="480" w:lineRule="auto"/>
        <w:jc w:val="both"/>
        <w:textAlignment w:val="baseline"/>
        <w:rPr>
          <w:rFonts w:ascii="Arial" w:hAnsi="Arial" w:cs="Arial"/>
          <w:b w:val="0"/>
          <w:bCs w:val="0"/>
          <w:color w:val="000000"/>
          <w:sz w:val="22"/>
          <w:szCs w:val="22"/>
        </w:rPr>
      </w:pPr>
    </w:p>
    <w:p w14:paraId="08BDEEA9" w14:textId="1B864610" w:rsidR="00D8008C" w:rsidRPr="00801918" w:rsidRDefault="00A0756A" w:rsidP="00F84850">
      <w:pPr>
        <w:spacing w:line="480" w:lineRule="auto"/>
        <w:jc w:val="both"/>
        <w:textAlignment w:val="baseline"/>
        <w:rPr>
          <w:rFonts w:ascii="Arial" w:hAnsi="Arial" w:cs="Arial"/>
          <w:bCs w:val="0"/>
          <w:color w:val="000000"/>
          <w:sz w:val="22"/>
          <w:szCs w:val="22"/>
        </w:rPr>
      </w:pPr>
      <w:r w:rsidRPr="00801918">
        <w:rPr>
          <w:rFonts w:ascii="Arial" w:hAnsi="Arial" w:cs="Arial"/>
          <w:b w:val="0"/>
          <w:bCs w:val="0"/>
          <w:color w:val="000000"/>
          <w:sz w:val="22"/>
          <w:szCs w:val="22"/>
        </w:rPr>
        <w:t>For detailed malacological inspections, a</w:t>
      </w:r>
      <w:r w:rsidR="006058E8" w:rsidRPr="00801918">
        <w:rPr>
          <w:rFonts w:ascii="Arial" w:hAnsi="Arial" w:cs="Arial"/>
          <w:b w:val="0"/>
          <w:bCs w:val="0"/>
          <w:color w:val="000000"/>
          <w:sz w:val="22"/>
          <w:szCs w:val="22"/>
        </w:rPr>
        <w:t xml:space="preserve"> total of </w:t>
      </w:r>
      <w:r w:rsidR="00D8008C" w:rsidRPr="00801918">
        <w:rPr>
          <w:rFonts w:ascii="Arial" w:hAnsi="Arial" w:cs="Arial"/>
          <w:b w:val="0"/>
          <w:bCs w:val="0"/>
          <w:color w:val="000000"/>
          <w:sz w:val="22"/>
          <w:szCs w:val="22"/>
        </w:rPr>
        <w:t xml:space="preserve">8 shoreline sites </w:t>
      </w:r>
      <w:r w:rsidR="008C1DC7" w:rsidRPr="00801918">
        <w:rPr>
          <w:rFonts w:ascii="Arial" w:hAnsi="Arial" w:cs="Arial"/>
          <w:b w:val="0"/>
          <w:bCs w:val="0"/>
          <w:color w:val="000000"/>
          <w:sz w:val="22"/>
          <w:szCs w:val="22"/>
        </w:rPr>
        <w:t xml:space="preserve">were selected </w:t>
      </w:r>
      <w:r w:rsidR="00D8008C" w:rsidRPr="00801918">
        <w:rPr>
          <w:rFonts w:ascii="Arial" w:hAnsi="Arial" w:cs="Arial"/>
          <w:b w:val="0"/>
          <w:bCs w:val="0"/>
          <w:color w:val="000000"/>
          <w:sz w:val="22"/>
          <w:szCs w:val="22"/>
        </w:rPr>
        <w:t xml:space="preserve">based on </w:t>
      </w:r>
      <w:r w:rsidRPr="00801918">
        <w:rPr>
          <w:rFonts w:ascii="Arial" w:hAnsi="Arial" w:cs="Arial"/>
          <w:b w:val="0"/>
          <w:bCs w:val="0"/>
          <w:color w:val="000000"/>
          <w:sz w:val="22"/>
          <w:szCs w:val="22"/>
        </w:rPr>
        <w:t xml:space="preserve">observed </w:t>
      </w:r>
      <w:r w:rsidR="00D8008C" w:rsidRPr="00801918">
        <w:rPr>
          <w:rFonts w:ascii="Arial" w:hAnsi="Arial" w:cs="Arial"/>
          <w:b w:val="0"/>
          <w:bCs w:val="0"/>
          <w:color w:val="000000"/>
          <w:sz w:val="22"/>
          <w:szCs w:val="22"/>
        </w:rPr>
        <w:t>human water</w:t>
      </w:r>
      <w:r w:rsidR="00365A31">
        <w:rPr>
          <w:rFonts w:ascii="Arial" w:hAnsi="Arial" w:cs="Arial"/>
          <w:b w:val="0"/>
          <w:bCs w:val="0"/>
          <w:color w:val="000000"/>
          <w:sz w:val="22"/>
          <w:szCs w:val="22"/>
        </w:rPr>
        <w:t>-</w:t>
      </w:r>
      <w:r w:rsidR="00D8008C" w:rsidRPr="00801918">
        <w:rPr>
          <w:rFonts w:ascii="Arial" w:hAnsi="Arial" w:cs="Arial"/>
          <w:b w:val="0"/>
          <w:bCs w:val="0"/>
          <w:color w:val="000000"/>
          <w:sz w:val="22"/>
          <w:szCs w:val="22"/>
        </w:rPr>
        <w:t xml:space="preserve">contact </w:t>
      </w:r>
      <w:r w:rsidRPr="00801918">
        <w:rPr>
          <w:rFonts w:ascii="Arial" w:hAnsi="Arial" w:cs="Arial"/>
          <w:b w:val="0"/>
          <w:bCs w:val="0"/>
          <w:color w:val="000000"/>
          <w:sz w:val="22"/>
          <w:szCs w:val="22"/>
        </w:rPr>
        <w:t>patterns</w:t>
      </w:r>
      <w:r w:rsidR="00D8008C" w:rsidRPr="00801918">
        <w:rPr>
          <w:rFonts w:ascii="Arial" w:hAnsi="Arial" w:cs="Arial"/>
          <w:b w:val="0"/>
          <w:bCs w:val="0"/>
          <w:color w:val="000000"/>
          <w:sz w:val="22"/>
          <w:szCs w:val="22"/>
        </w:rPr>
        <w:t xml:space="preserve"> and accessibility for the field team. Each site was sampled for aquatic snails by hand using metal collection sieves, with three collectors spending a total of 15 minutes </w:t>
      </w:r>
      <w:r w:rsidRPr="00801918">
        <w:rPr>
          <w:rFonts w:ascii="Arial" w:hAnsi="Arial" w:cs="Arial"/>
          <w:b w:val="0"/>
          <w:bCs w:val="0"/>
          <w:color w:val="000000"/>
          <w:sz w:val="22"/>
          <w:szCs w:val="22"/>
        </w:rPr>
        <w:t>searching</w:t>
      </w:r>
      <w:r w:rsidR="00D8008C" w:rsidRPr="00801918">
        <w:rPr>
          <w:rFonts w:ascii="Arial" w:hAnsi="Arial" w:cs="Arial"/>
          <w:b w:val="0"/>
          <w:bCs w:val="0"/>
          <w:color w:val="000000"/>
          <w:sz w:val="22"/>
          <w:szCs w:val="22"/>
        </w:rPr>
        <w:t xml:space="preserve">. </w:t>
      </w:r>
      <w:r w:rsidR="00975907" w:rsidRPr="00801918">
        <w:rPr>
          <w:rFonts w:ascii="Arial" w:hAnsi="Arial" w:cs="Arial"/>
          <w:b w:val="0"/>
          <w:bCs w:val="0"/>
          <w:color w:val="000000"/>
          <w:sz w:val="22"/>
          <w:szCs w:val="22"/>
        </w:rPr>
        <w:t>Following the methodology described by Campbell</w:t>
      </w:r>
      <w:r w:rsidRPr="00801918">
        <w:rPr>
          <w:rFonts w:ascii="Arial" w:hAnsi="Arial" w:cs="Arial"/>
          <w:b w:val="0"/>
          <w:bCs w:val="0"/>
          <w:color w:val="000000"/>
          <w:sz w:val="22"/>
          <w:szCs w:val="22"/>
        </w:rPr>
        <w:t xml:space="preserve"> </w:t>
      </w:r>
      <w:r w:rsidR="00D569BD" w:rsidRPr="00801918">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{"citationItems":[{"id":"ITEM-1","itemData":{"DOI":"10.1186/s40249-017-0264-8","ISBN":"4024901702","author":[{"dropping-particle":"","family":"Campbell","given":"Suzy J.","non-dropping-particle":"","parse-names":false,"suffix":""},{"dropping-particle":"","family":"Stothard","given":"J. Russell","non-dropping-particle":"","parse-names":false,"suffix":""},{"dropping-particle":"","family":"O'Halloran","given":"Faye","non-dropping-particle":"","parse-names":false,"suffix":""},{"dropping-particle":"","family":"Sankey","given":"Deborah","non-dropping-particle":"","parse-names":false,"suffix":""},{"dropping-particle":"","family":"Durant","given":"Timothy","non-dropping-particle":"","parse-names":false,"suffix":""},{"dropping-particle":"","family":"Ombede","given":"Dieudonné Eloundou","non-dropping-particle":"","parse-names":false,"suffix":""},{"dropping-particle":"","family":"Chuinteu","given":"Gwladys Djomkam","non-dropping-particle":"","parse-names":false,"suffix":""},{"dropping-particle":"","family":"Webster","given":"Bonnie L.","non-dropping-particle":"","parse-names":false,"suffix":""},{"dropping-particle":"","family":"Cunningham","given":"Lucas","non-dropping-particle":"","parse-names":false,"suffix":""},{"dropping-particle":"","family":"LaCourse","given":"E. James","non-dropping-particle":"","parse-names":false,"suffix":""},{"dropping-particle":"","family":"Tchuem-Tchuenté","given":"Louis Albert","non-dropping-particle":"","parse-names":false,"suffix":""}],"container-title":"Infectious Diseases of Poverty","id":"ITEM-1","issue":"1","issued":{"date-parts":[["2017"]]},"page":"1-13","publisher":"Infectious Diseases of Poverty","title":"Urogenital schistosomiasis and soil-transmitted helminthiasis (STH) in Cameroon: An epidemiological update at Barombi Mbo and Barombi Kotto crater lakes assessing prospects for intensified control interventions","type":"article-journal","volume":"6"},"uris":["http://www.mendeley.com/documents/?uuid=dcc81fda-38b7-492e-8a84-5203808af227"]}],"mendeley":{"formattedCitation":"(Campbell et al., 2017)","plainTextFormattedCitation":"(Campbell et al., 2017)","previouslyFormattedCitation":"(Campbell et al., 2017)"},"properties":{"noteIndex":0},"schema":"https://github.com/citation-style-language/schema/raw/master/csl-citation.json"}</w:instrText>
      </w:r>
      <w:r w:rsidR="00D569BD" w:rsidRPr="00801918">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(Campbell et al., 2017)</w:t>
      </w:r>
      <w:r w:rsidR="00D569BD" w:rsidRPr="00801918">
        <w:rPr>
          <w:rFonts w:ascii="Arial" w:hAnsi="Arial" w:cs="Arial"/>
          <w:b w:val="0"/>
          <w:bCs w:val="0"/>
          <w:color w:val="000000"/>
          <w:sz w:val="22"/>
          <w:szCs w:val="22"/>
        </w:rPr>
        <w:fldChar w:fldCharType="end"/>
      </w:r>
      <w:r w:rsidR="00975907" w:rsidRPr="00801918">
        <w:rPr>
          <w:rFonts w:ascii="Arial" w:hAnsi="Arial" w:cs="Arial"/>
          <w:b w:val="0"/>
          <w:bCs w:val="0"/>
          <w:color w:val="000000"/>
          <w:sz w:val="22"/>
          <w:szCs w:val="22"/>
        </w:rPr>
        <w:t>,</w:t>
      </w:r>
      <w:r w:rsidR="00D8008C" w:rsidRPr="00801918">
        <w:rPr>
          <w:rFonts w:ascii="Arial" w:hAnsi="Arial" w:cs="Arial"/>
          <w:b w:val="0"/>
          <w:bCs w:val="0"/>
          <w:color w:val="000000"/>
          <w:sz w:val="22"/>
          <w:szCs w:val="22"/>
        </w:rPr>
        <w:t xml:space="preserve"> collected snails of medical importance were identified according to the morphological keys of Brown</w:t>
      </w:r>
      <w:r w:rsidR="00975907" w:rsidRPr="00801918">
        <w:rPr>
          <w:rFonts w:ascii="Arial" w:hAnsi="Arial" w:cs="Arial"/>
          <w:b w:val="0"/>
          <w:bCs w:val="0"/>
          <w:color w:val="000000"/>
          <w:sz w:val="22"/>
          <w:szCs w:val="22"/>
        </w:rPr>
        <w:t xml:space="preserve"> </w:t>
      </w:r>
      <w:r w:rsidR="007D01FA">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{"citationItems":[{"id":"ITEM-1","itemData":{"author":[{"dropping-particle":"","family":"Brown","given":"David S","non-dropping-particle":"","parse-names":false,"suffix":""}],"id":"ITEM-1","issued":{"date-parts":[["2002"]]},"publisher":"CRC press","title":"Freshwater snails of Africa and their medical importance","type":"book"},"uris":["http://www.mendeley.com/documents/?uuid=05eeedd2-c7a5-46b1-ade1-29f32d78c9ca"]}],"mendeley":{"formattedCitation":"(Brown, 2002)","plainTextFormattedCitation":"(Brown, 2002)","previouslyFormattedCitation":"(Brown, 2002)"},"properties":{"noteIndex":0},"schema":"https://github.com/citation-style-language/schema/raw/master/csl-citation.json"}</w:instrText>
      </w:r>
      <w:r w:rsidR="007D01FA">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(Brown, 2002)</w:t>
      </w:r>
      <w:r w:rsidR="007D01FA">
        <w:rPr>
          <w:rFonts w:ascii="Arial" w:hAnsi="Arial" w:cs="Arial"/>
          <w:b w:val="0"/>
          <w:bCs w:val="0"/>
          <w:color w:val="000000"/>
          <w:sz w:val="22"/>
          <w:szCs w:val="22"/>
        </w:rPr>
        <w:fldChar w:fldCharType="end"/>
      </w:r>
      <w:r w:rsidR="007D01FA">
        <w:rPr>
          <w:rFonts w:ascii="Arial" w:hAnsi="Arial" w:cs="Arial"/>
          <w:b w:val="0"/>
          <w:bCs w:val="0"/>
          <w:color w:val="000000"/>
          <w:sz w:val="22"/>
          <w:szCs w:val="22"/>
        </w:rPr>
        <w:t xml:space="preserve"> </w:t>
      </w:r>
      <w:r w:rsidR="00975907" w:rsidRPr="00801918">
        <w:rPr>
          <w:rFonts w:ascii="Arial" w:hAnsi="Arial" w:cs="Arial"/>
          <w:b w:val="0"/>
          <w:bCs w:val="0"/>
          <w:color w:val="000000"/>
          <w:sz w:val="22"/>
          <w:szCs w:val="22"/>
        </w:rPr>
        <w:t>and</w:t>
      </w:r>
      <w:r w:rsidR="00D8008C" w:rsidRPr="00801918">
        <w:rPr>
          <w:rFonts w:ascii="Arial" w:hAnsi="Arial" w:cs="Arial"/>
          <w:b w:val="0"/>
          <w:bCs w:val="0"/>
          <w:color w:val="000000"/>
          <w:sz w:val="22"/>
          <w:szCs w:val="22"/>
        </w:rPr>
        <w:t xml:space="preserve"> counted before being exposed to light for two hours </w:t>
      </w:r>
      <w:r w:rsidRPr="00801918">
        <w:rPr>
          <w:rFonts w:ascii="Arial" w:hAnsi="Arial" w:cs="Arial"/>
          <w:b w:val="0"/>
          <w:bCs w:val="0"/>
          <w:color w:val="000000"/>
          <w:sz w:val="22"/>
          <w:szCs w:val="22"/>
        </w:rPr>
        <w:t>on two occasions</w:t>
      </w:r>
      <w:r w:rsidR="005D1B56" w:rsidRPr="00801918">
        <w:rPr>
          <w:rFonts w:ascii="Arial" w:hAnsi="Arial" w:cs="Arial"/>
          <w:b w:val="0"/>
          <w:bCs w:val="0"/>
          <w:color w:val="000000"/>
          <w:sz w:val="22"/>
          <w:szCs w:val="22"/>
        </w:rPr>
        <w:t xml:space="preserve"> </w:t>
      </w:r>
      <w:r w:rsidR="00D8008C" w:rsidRPr="00801918">
        <w:rPr>
          <w:rFonts w:ascii="Arial" w:hAnsi="Arial" w:cs="Arial"/>
          <w:b w:val="0"/>
          <w:bCs w:val="0"/>
          <w:color w:val="000000"/>
          <w:sz w:val="22"/>
          <w:szCs w:val="22"/>
        </w:rPr>
        <w:t xml:space="preserve">to check for schistosome cercarial shedding. At </w:t>
      </w:r>
      <w:r w:rsidR="005025D3">
        <w:rPr>
          <w:rFonts w:ascii="Arial" w:hAnsi="Arial" w:cs="Arial"/>
          <w:b w:val="0"/>
          <w:bCs w:val="0"/>
          <w:color w:val="000000"/>
          <w:sz w:val="22"/>
          <w:szCs w:val="22"/>
        </w:rPr>
        <w:t>S</w:t>
      </w:r>
      <w:r w:rsidR="00E60177" w:rsidRPr="00801918">
        <w:rPr>
          <w:rFonts w:ascii="Arial" w:hAnsi="Arial" w:cs="Arial"/>
          <w:b w:val="0"/>
          <w:bCs w:val="0"/>
          <w:color w:val="000000"/>
          <w:sz w:val="22"/>
          <w:szCs w:val="22"/>
        </w:rPr>
        <w:t>ites 1-7</w:t>
      </w:r>
      <w:r w:rsidR="000E70CB">
        <w:rPr>
          <w:rFonts w:ascii="Arial" w:hAnsi="Arial" w:cs="Arial"/>
          <w:b w:val="0"/>
          <w:bCs w:val="0"/>
          <w:color w:val="000000"/>
          <w:sz w:val="22"/>
          <w:szCs w:val="22"/>
        </w:rPr>
        <w:t xml:space="preserve"> (</w:t>
      </w:r>
      <w:r w:rsidR="005025D3">
        <w:rPr>
          <w:rFonts w:ascii="Arial" w:hAnsi="Arial" w:cs="Arial"/>
          <w:b w:val="0"/>
          <w:bCs w:val="0"/>
          <w:color w:val="000000"/>
          <w:sz w:val="22"/>
          <w:szCs w:val="22"/>
        </w:rPr>
        <w:t>S</w:t>
      </w:r>
      <w:r w:rsidR="00050A13">
        <w:rPr>
          <w:rFonts w:ascii="Arial" w:hAnsi="Arial" w:cs="Arial"/>
          <w:b w:val="0"/>
          <w:bCs w:val="0"/>
          <w:color w:val="000000"/>
          <w:sz w:val="22"/>
          <w:szCs w:val="22"/>
        </w:rPr>
        <w:t xml:space="preserve">ite </w:t>
      </w:r>
      <w:r w:rsidR="000E70CB">
        <w:rPr>
          <w:rFonts w:ascii="Arial" w:hAnsi="Arial" w:cs="Arial"/>
          <w:b w:val="0"/>
          <w:bCs w:val="0"/>
          <w:color w:val="000000"/>
          <w:sz w:val="22"/>
          <w:szCs w:val="22"/>
        </w:rPr>
        <w:t>8</w:t>
      </w:r>
      <w:r w:rsidR="00050A13">
        <w:rPr>
          <w:rFonts w:ascii="Arial" w:hAnsi="Arial" w:cs="Arial"/>
          <w:b w:val="0"/>
          <w:bCs w:val="0"/>
          <w:color w:val="000000"/>
          <w:sz w:val="22"/>
          <w:szCs w:val="22"/>
        </w:rPr>
        <w:t xml:space="preserve"> became unavailable for eDNA sampling during the study period)</w:t>
      </w:r>
      <w:r w:rsidR="00D8008C" w:rsidRPr="00801918">
        <w:rPr>
          <w:rFonts w:ascii="Arial" w:hAnsi="Arial" w:cs="Arial"/>
          <w:b w:val="0"/>
          <w:bCs w:val="0"/>
          <w:color w:val="000000"/>
          <w:sz w:val="22"/>
          <w:szCs w:val="22"/>
        </w:rPr>
        <w:t>, 1.5 litre</w:t>
      </w:r>
      <w:r w:rsidR="008B38E1" w:rsidRPr="00801918">
        <w:rPr>
          <w:rFonts w:ascii="Arial" w:hAnsi="Arial" w:cs="Arial"/>
          <w:b w:val="0"/>
          <w:bCs w:val="0"/>
          <w:color w:val="000000"/>
          <w:sz w:val="22"/>
          <w:szCs w:val="22"/>
        </w:rPr>
        <w:t>s</w:t>
      </w:r>
      <w:r w:rsidR="00D8008C" w:rsidRPr="00801918">
        <w:rPr>
          <w:rFonts w:ascii="Arial" w:hAnsi="Arial" w:cs="Arial"/>
          <w:b w:val="0"/>
          <w:bCs w:val="0"/>
          <w:color w:val="000000"/>
          <w:sz w:val="22"/>
          <w:szCs w:val="22"/>
        </w:rPr>
        <w:t xml:space="preserve"> of lake water w</w:t>
      </w:r>
      <w:r w:rsidR="008B38E1" w:rsidRPr="00801918">
        <w:rPr>
          <w:rFonts w:ascii="Arial" w:hAnsi="Arial" w:cs="Arial"/>
          <w:b w:val="0"/>
          <w:bCs w:val="0"/>
          <w:color w:val="000000"/>
          <w:sz w:val="22"/>
          <w:szCs w:val="22"/>
        </w:rPr>
        <w:t>ere</w:t>
      </w:r>
      <w:r w:rsidR="00D8008C" w:rsidRPr="00801918">
        <w:rPr>
          <w:rFonts w:ascii="Arial" w:hAnsi="Arial" w:cs="Arial"/>
          <w:b w:val="0"/>
          <w:bCs w:val="0"/>
          <w:color w:val="000000"/>
          <w:sz w:val="22"/>
          <w:szCs w:val="22"/>
        </w:rPr>
        <w:t xml:space="preserve"> collected</w:t>
      </w:r>
      <w:r w:rsidR="009F5452">
        <w:rPr>
          <w:rFonts w:ascii="Arial" w:hAnsi="Arial" w:cs="Arial"/>
          <w:b w:val="0"/>
          <w:bCs w:val="0"/>
          <w:color w:val="000000"/>
          <w:sz w:val="22"/>
          <w:szCs w:val="22"/>
        </w:rPr>
        <w:t>, approximately 50cm below the water surface,</w:t>
      </w:r>
      <w:r w:rsidR="00D8008C" w:rsidRPr="00801918">
        <w:rPr>
          <w:rFonts w:ascii="Arial" w:hAnsi="Arial" w:cs="Arial"/>
          <w:b w:val="0"/>
          <w:bCs w:val="0"/>
          <w:color w:val="000000"/>
          <w:sz w:val="22"/>
          <w:szCs w:val="22"/>
        </w:rPr>
        <w:t xml:space="preserve"> and passed through 5μm </w:t>
      </w:r>
      <w:r w:rsidR="006058E8" w:rsidRPr="00801918">
        <w:rPr>
          <w:rFonts w:ascii="Arial" w:hAnsi="Arial" w:cs="Arial"/>
          <w:b w:val="0"/>
          <w:bCs w:val="0"/>
          <w:color w:val="000000"/>
          <w:sz w:val="22"/>
          <w:szCs w:val="22"/>
        </w:rPr>
        <w:t xml:space="preserve">nylon </w:t>
      </w:r>
      <w:r w:rsidR="00D8008C" w:rsidRPr="00801918">
        <w:rPr>
          <w:rFonts w:ascii="Arial" w:hAnsi="Arial" w:cs="Arial"/>
          <w:b w:val="0"/>
          <w:bCs w:val="0"/>
          <w:color w:val="000000"/>
          <w:sz w:val="22"/>
          <w:szCs w:val="22"/>
        </w:rPr>
        <w:t xml:space="preserve">water filter </w:t>
      </w:r>
      <w:r w:rsidR="006058E8" w:rsidRPr="00801918">
        <w:rPr>
          <w:rFonts w:ascii="Arial" w:hAnsi="Arial" w:cs="Arial"/>
          <w:b w:val="0"/>
          <w:bCs w:val="0"/>
          <w:color w:val="000000"/>
          <w:sz w:val="22"/>
          <w:szCs w:val="22"/>
        </w:rPr>
        <w:t xml:space="preserve">with subsequent DNA extraction and real-time </w:t>
      </w:r>
      <w:r w:rsidR="00D8008C" w:rsidRPr="00801918">
        <w:rPr>
          <w:rFonts w:ascii="Arial" w:hAnsi="Arial" w:cs="Arial"/>
          <w:b w:val="0"/>
          <w:bCs w:val="0"/>
          <w:color w:val="000000"/>
          <w:sz w:val="22"/>
          <w:szCs w:val="22"/>
        </w:rPr>
        <w:t xml:space="preserve">PCR </w:t>
      </w:r>
      <w:r w:rsidR="006058E8" w:rsidRPr="00801918">
        <w:rPr>
          <w:rFonts w:ascii="Arial" w:hAnsi="Arial" w:cs="Arial"/>
          <w:b w:val="0"/>
          <w:bCs w:val="0"/>
          <w:color w:val="000000"/>
          <w:sz w:val="22"/>
          <w:szCs w:val="22"/>
        </w:rPr>
        <w:t xml:space="preserve">with TaqMan probes </w:t>
      </w:r>
      <w:r w:rsidR="00D8008C" w:rsidRPr="00801918">
        <w:rPr>
          <w:rFonts w:ascii="Arial" w:hAnsi="Arial" w:cs="Arial"/>
          <w:b w:val="0"/>
          <w:bCs w:val="0"/>
          <w:color w:val="000000"/>
          <w:sz w:val="22"/>
          <w:szCs w:val="22"/>
        </w:rPr>
        <w:t xml:space="preserve">to detect </w:t>
      </w:r>
      <w:r w:rsidR="00D8008C" w:rsidRPr="00801918">
        <w:rPr>
          <w:rFonts w:ascii="Arial" w:hAnsi="Arial" w:cs="Arial"/>
          <w:b w:val="0"/>
          <w:bCs w:val="0"/>
          <w:i/>
          <w:color w:val="000000"/>
          <w:sz w:val="22"/>
          <w:szCs w:val="22"/>
        </w:rPr>
        <w:t>Schistosoma</w:t>
      </w:r>
      <w:r w:rsidR="00D8008C" w:rsidRPr="00801918">
        <w:rPr>
          <w:rFonts w:ascii="Arial" w:hAnsi="Arial" w:cs="Arial"/>
          <w:b w:val="0"/>
          <w:bCs w:val="0"/>
          <w:color w:val="000000"/>
          <w:sz w:val="22"/>
          <w:szCs w:val="22"/>
        </w:rPr>
        <w:t xml:space="preserve"> </w:t>
      </w:r>
      <w:r w:rsidR="006058E8" w:rsidRPr="00801918">
        <w:rPr>
          <w:rFonts w:ascii="Arial" w:hAnsi="Arial" w:cs="Arial"/>
          <w:b w:val="0"/>
          <w:bCs w:val="0"/>
          <w:color w:val="000000"/>
          <w:sz w:val="22"/>
          <w:szCs w:val="22"/>
        </w:rPr>
        <w:t xml:space="preserve">environmental </w:t>
      </w:r>
      <w:r w:rsidR="001D0A39">
        <w:rPr>
          <w:rFonts w:ascii="Arial" w:hAnsi="Arial" w:cs="Arial"/>
          <w:b w:val="0"/>
          <w:bCs w:val="0"/>
          <w:color w:val="000000"/>
          <w:sz w:val="22"/>
          <w:szCs w:val="22"/>
        </w:rPr>
        <w:t>eDNA</w:t>
      </w:r>
      <w:r w:rsidR="007D01FA">
        <w:rPr>
          <w:rFonts w:ascii="Arial" w:hAnsi="Arial" w:cs="Arial"/>
          <w:b w:val="0"/>
          <w:bCs w:val="0"/>
          <w:color w:val="000000"/>
          <w:sz w:val="22"/>
          <w:szCs w:val="22"/>
        </w:rPr>
        <w:t xml:space="preserve"> </w:t>
      </w:r>
      <w:r w:rsidR="007D01FA" w:rsidRPr="007D01FA">
        <w:rPr>
          <w:rFonts w:ascii="Arial" w:hAnsi="Arial" w:cs="Arial"/>
          <w:b w:val="0"/>
          <w:bCs w:val="0"/>
          <w:color w:val="000000"/>
          <w:sz w:val="22"/>
          <w:szCs w:val="22"/>
        </w:rPr>
        <w:t>as described by Al-</w:t>
      </w:r>
      <w:proofErr w:type="spellStart"/>
      <w:r w:rsidR="007D01FA" w:rsidRPr="007D01FA">
        <w:rPr>
          <w:rFonts w:ascii="Arial" w:hAnsi="Arial" w:cs="Arial"/>
          <w:b w:val="0"/>
          <w:bCs w:val="0"/>
          <w:color w:val="000000"/>
          <w:sz w:val="22"/>
          <w:szCs w:val="22"/>
        </w:rPr>
        <w:t>Shehri</w:t>
      </w:r>
      <w:proofErr w:type="spellEnd"/>
      <w:r w:rsidR="007D01FA">
        <w:rPr>
          <w:rFonts w:ascii="Arial" w:hAnsi="Arial" w:cs="Arial"/>
          <w:b w:val="0"/>
          <w:bCs w:val="0"/>
          <w:color w:val="000000"/>
          <w:sz w:val="22"/>
          <w:szCs w:val="22"/>
        </w:rPr>
        <w:t xml:space="preserve"> et al. </w:t>
      </w:r>
      <w:r w:rsidR="007D01FA">
        <w:rPr>
          <w:rFonts w:ascii="Arial" w:hAnsi="Arial" w:cs="Arial"/>
          <w:b w:val="0"/>
          <w:bCs w:val="0"/>
          <w:color w:val="000000"/>
          <w:sz w:val="22"/>
          <w:szCs w:val="22"/>
        </w:rPr>
        <w:fldChar w:fldCharType="begin" w:fldLock="1"/>
      </w:r>
      <w:r w:rsidR="0093112B">
        <w:rPr>
          <w:rFonts w:ascii="Arial" w:hAnsi="Arial" w:cs="Arial"/>
          <w:b w:val="0"/>
          <w:bCs w:val="0"/>
          <w:color w:val="000000"/>
          <w:sz w:val="22"/>
          <w:szCs w:val="22"/>
        </w:rPr>
        <w:instrText>ADDIN CSL_CITATION {"citationItems":[{"id":"ITEM-1","itemData":{"author":[{"dropping-particle":"","family":"Al-Shehri","given":"Hajri","non-dropping-particle":"","parse-names":false,"suffix":""},{"dropping-particle":"","family":"Koukounari","given":"Artemis","non-dropping-particle":"","parse-names":false,"suffix":""},{"dropping-particle":"","family":"Stanton","given":"Michelle C","non-dropping-particle":"","parse-names":false,"suffix":""},{"dropping-particle":"","family":"Adriko","given":"Moses","non-dropping-particle":"","parse-names":false,"suffix":""},{"dropping-particle":"","family":"Arinaitwe","given":"Moses","non-dropping-particle":"","parse-names":false,"suffix":""},{"dropping-particle":"","family":"Atuhaire","given":"Aaron","non-dropping-particle":"","parse-names":false,"suffix":""},{"dropping-particle":"","family":"Kabatereine","given":"Narcis B","non-dropping-particle":"","parse-names":false,"suffix":""},{"dropping-particle":"","family":"Stothard","given":"J Russell","non-dropping-particle":"","parse-names":false,"suffix":""}],"container-title":"Parasitology","id":"ITEM-1","issue":"13","issued":{"date-parts":[["2018"]]},"page":"1715-1722","publisher":"Cambridge University Press","title":"Surveillance of intestinal schistosomiasis during control: a comparison of four diagnostic tests across five Ugandan primary schools in the Lake Albert region","type":"article-journal","volume":"145"},"uris":["http://www.mendeley.com/documents/?uuid=871e64ac-7a22-4e32-823d-fd0676e1a7d9"]}],"mendeley":{"formattedCitation":"(Al-Shehri et al., 2018)","plainTextFormattedCitation":"(Al-Shehri et al., 2018)","previouslyFormattedCitation":"(Al-Shehri et al., 2018)"},"properties":{"noteIndex":0},"schema":"https://github.com/citation-style-language/schema/raw/master/csl-citation.json"}</w:instrText>
      </w:r>
      <w:r w:rsidR="007D01FA">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(Al-Shehri et al., 2018)</w:t>
      </w:r>
      <w:r w:rsidR="007D01FA">
        <w:rPr>
          <w:rFonts w:ascii="Arial" w:hAnsi="Arial" w:cs="Arial"/>
          <w:b w:val="0"/>
          <w:bCs w:val="0"/>
          <w:color w:val="000000"/>
          <w:sz w:val="22"/>
          <w:szCs w:val="22"/>
        </w:rPr>
        <w:fldChar w:fldCharType="end"/>
      </w:r>
      <w:r w:rsidR="00546B66">
        <w:rPr>
          <w:rFonts w:ascii="Arial" w:hAnsi="Arial" w:cs="Arial"/>
          <w:b w:val="0"/>
          <w:bCs w:val="0"/>
          <w:color w:val="000000"/>
          <w:sz w:val="22"/>
          <w:szCs w:val="22"/>
        </w:rPr>
        <w:t>.</w:t>
      </w:r>
    </w:p>
    <w:p w14:paraId="797976F3" w14:textId="77777777" w:rsidR="00D8008C" w:rsidRPr="00801918" w:rsidRDefault="00D8008C" w:rsidP="00F84850">
      <w:pPr>
        <w:spacing w:line="480" w:lineRule="auto"/>
        <w:jc w:val="both"/>
        <w:textAlignment w:val="baseline"/>
        <w:rPr>
          <w:rFonts w:ascii="Arial" w:hAnsi="Arial" w:cs="Arial"/>
          <w:b w:val="0"/>
          <w:bCs w:val="0"/>
          <w:color w:val="000000"/>
          <w:sz w:val="22"/>
          <w:szCs w:val="22"/>
        </w:rPr>
      </w:pPr>
    </w:p>
    <w:p w14:paraId="650E8DAD" w14:textId="5F50DDD0" w:rsidR="00D8008C" w:rsidRPr="00801918" w:rsidRDefault="00A0756A" w:rsidP="00F84850">
      <w:pPr>
        <w:spacing w:line="480" w:lineRule="auto"/>
        <w:jc w:val="both"/>
        <w:textAlignment w:val="baseline"/>
        <w:rPr>
          <w:rFonts w:ascii="Arial" w:hAnsi="Arial" w:cs="Arial"/>
          <w:b w:val="0"/>
          <w:bCs w:val="0"/>
          <w:color w:val="000000"/>
          <w:sz w:val="22"/>
          <w:szCs w:val="22"/>
        </w:rPr>
      </w:pPr>
      <w:r w:rsidRPr="00801918">
        <w:rPr>
          <w:rFonts w:ascii="Arial" w:hAnsi="Arial" w:cs="Arial"/>
          <w:b w:val="0"/>
          <w:bCs w:val="0"/>
          <w:color w:val="000000"/>
          <w:sz w:val="22"/>
          <w:szCs w:val="22"/>
        </w:rPr>
        <w:t>Within</w:t>
      </w:r>
      <w:r w:rsidR="00975907" w:rsidRPr="00801918">
        <w:rPr>
          <w:rFonts w:ascii="Arial" w:hAnsi="Arial" w:cs="Arial"/>
          <w:b w:val="0"/>
          <w:bCs w:val="0"/>
          <w:color w:val="000000"/>
          <w:sz w:val="22"/>
          <w:szCs w:val="22"/>
        </w:rPr>
        <w:t xml:space="preserve"> </w:t>
      </w:r>
      <w:r w:rsidR="006A0059" w:rsidRPr="00801918">
        <w:rPr>
          <w:rFonts w:ascii="Arial" w:hAnsi="Arial" w:cs="Arial"/>
          <w:b w:val="0"/>
          <w:bCs w:val="0"/>
          <w:color w:val="000000"/>
          <w:sz w:val="22"/>
          <w:szCs w:val="22"/>
        </w:rPr>
        <w:t xml:space="preserve">the </w:t>
      </w:r>
      <w:r w:rsidR="00975907" w:rsidRPr="00801918">
        <w:rPr>
          <w:rFonts w:ascii="Arial" w:hAnsi="Arial" w:cs="Arial"/>
          <w:b w:val="0"/>
          <w:bCs w:val="0"/>
          <w:color w:val="000000"/>
          <w:sz w:val="22"/>
          <w:szCs w:val="22"/>
        </w:rPr>
        <w:t>parasitological survey</w:t>
      </w:r>
      <w:r w:rsidRPr="00801918">
        <w:rPr>
          <w:rFonts w:ascii="Arial" w:hAnsi="Arial" w:cs="Arial"/>
          <w:b w:val="0"/>
          <w:bCs w:val="0"/>
          <w:color w:val="000000"/>
          <w:sz w:val="22"/>
          <w:szCs w:val="22"/>
        </w:rPr>
        <w:t>,</w:t>
      </w:r>
      <w:r w:rsidR="00975907" w:rsidRPr="00801918">
        <w:rPr>
          <w:rFonts w:ascii="Arial" w:hAnsi="Arial" w:cs="Arial"/>
          <w:b w:val="0"/>
          <w:bCs w:val="0"/>
          <w:color w:val="000000"/>
          <w:sz w:val="22"/>
          <w:szCs w:val="22"/>
        </w:rPr>
        <w:t xml:space="preserve"> a </w:t>
      </w:r>
      <w:r w:rsidRPr="00801918">
        <w:rPr>
          <w:rFonts w:ascii="Arial" w:hAnsi="Arial" w:cs="Arial"/>
          <w:b w:val="0"/>
          <w:bCs w:val="0"/>
          <w:color w:val="000000"/>
          <w:sz w:val="22"/>
          <w:szCs w:val="22"/>
        </w:rPr>
        <w:t xml:space="preserve">nested </w:t>
      </w:r>
      <w:r w:rsidR="00D8008C" w:rsidRPr="00801918">
        <w:rPr>
          <w:rFonts w:ascii="Arial" w:hAnsi="Arial" w:cs="Arial"/>
          <w:b w:val="0"/>
          <w:bCs w:val="0"/>
          <w:color w:val="000000"/>
          <w:sz w:val="22"/>
          <w:szCs w:val="22"/>
        </w:rPr>
        <w:t xml:space="preserve">GPS </w:t>
      </w:r>
      <w:r w:rsidR="00975907" w:rsidRPr="00801918">
        <w:rPr>
          <w:rFonts w:ascii="Arial" w:hAnsi="Arial" w:cs="Arial"/>
          <w:b w:val="0"/>
          <w:bCs w:val="0"/>
          <w:color w:val="000000"/>
          <w:sz w:val="22"/>
          <w:szCs w:val="22"/>
        </w:rPr>
        <w:t xml:space="preserve">study </w:t>
      </w:r>
      <w:r w:rsidR="00D8008C" w:rsidRPr="00801918">
        <w:rPr>
          <w:rFonts w:ascii="Arial" w:hAnsi="Arial" w:cs="Arial"/>
          <w:b w:val="0"/>
          <w:bCs w:val="0"/>
          <w:color w:val="000000"/>
          <w:sz w:val="22"/>
          <w:szCs w:val="22"/>
        </w:rPr>
        <w:t>w</w:t>
      </w:r>
      <w:r w:rsidRPr="00801918">
        <w:rPr>
          <w:rFonts w:ascii="Arial" w:hAnsi="Arial" w:cs="Arial"/>
          <w:b w:val="0"/>
          <w:bCs w:val="0"/>
          <w:color w:val="000000"/>
          <w:sz w:val="22"/>
          <w:szCs w:val="22"/>
        </w:rPr>
        <w:t>as</w:t>
      </w:r>
      <w:r w:rsidR="00D8008C" w:rsidRPr="00801918">
        <w:rPr>
          <w:rFonts w:ascii="Arial" w:hAnsi="Arial" w:cs="Arial"/>
          <w:b w:val="0"/>
          <w:bCs w:val="0"/>
          <w:color w:val="000000"/>
          <w:sz w:val="22"/>
          <w:szCs w:val="22"/>
        </w:rPr>
        <w:t xml:space="preserve"> carried out</w:t>
      </w:r>
      <w:r w:rsidR="005B5889" w:rsidRPr="00801918">
        <w:rPr>
          <w:rFonts w:ascii="Arial" w:hAnsi="Arial" w:cs="Arial"/>
          <w:b w:val="0"/>
          <w:bCs w:val="0"/>
          <w:color w:val="000000"/>
          <w:sz w:val="22"/>
          <w:szCs w:val="22"/>
        </w:rPr>
        <w:t xml:space="preserve"> </w:t>
      </w:r>
      <w:r w:rsidRPr="00801918">
        <w:rPr>
          <w:rFonts w:ascii="Arial" w:hAnsi="Arial" w:cs="Arial"/>
          <w:b w:val="0"/>
          <w:bCs w:val="0"/>
          <w:color w:val="000000"/>
          <w:sz w:val="22"/>
          <w:szCs w:val="22"/>
        </w:rPr>
        <w:t>concurrently</w:t>
      </w:r>
      <w:r w:rsidR="00F15107" w:rsidRPr="00801918">
        <w:rPr>
          <w:rFonts w:ascii="Arial" w:hAnsi="Arial" w:cs="Arial"/>
          <w:b w:val="0"/>
          <w:bCs w:val="0"/>
          <w:color w:val="000000"/>
          <w:sz w:val="22"/>
          <w:szCs w:val="22"/>
        </w:rPr>
        <w:t>, as described</w:t>
      </w:r>
      <w:r w:rsidR="005D1B56" w:rsidRPr="00801918">
        <w:rPr>
          <w:rFonts w:ascii="Arial" w:hAnsi="Arial" w:cs="Arial"/>
          <w:b w:val="0"/>
          <w:bCs w:val="0"/>
          <w:color w:val="000000"/>
          <w:sz w:val="22"/>
          <w:szCs w:val="22"/>
        </w:rPr>
        <w:t xml:space="preserve"> </w:t>
      </w:r>
      <w:r w:rsidR="005B5889" w:rsidRPr="00801918">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{"citationItems":[{"id":"ITEM-1","itemData":{"DOI":"10.1093/trstmh/try059","ISSN":"0035-9203","PMID":"29992295","abstract":"Background: Barombi Kotto, Cameroon serves as a reference location for assessing intervention strategies against Schistosoma haematobium.; Methods: As part of a pilot study, the whole community was treated with praziquantel, inclusive of pre-school-age children (PSAC) and their mothers. One year later, egg-patent infections were reassessed and water contact patterns of 12 pairs of PSAC and their mothers were measured with global positioning system (GPS) data loggers.; Results: A substantial reduction in general infection prevalence, from 44.8% to 12.2%, was observed but certain PSAC and mothers continued to have egg-patent infections. Analysis of GPS data demonstrated similar water contact levels between the child and mother groups, although certain individuals were numerical outliers.; Conclusions: This study shows the potential of GPS data loggers to clarify the at-risk status of PSAC and mothers.; ","author":[{"dropping-particle":"","family":"Macklin","given":"Grace","non-dropping-particle":"","parse-names":false,"suffix":""},{"dropping-particle":"","family":"Stanton","given":"Michelle C","non-dropping-particle":"","parse-names":false,"suffix":""},{"dropping-particle":"","family":"Tchuem-Tchuenté","given":"Louis Albert","non-dropping-particle":"","parse-names":false,"suffix":""},{"dropping-particle":"","family":"Stothard","given":"J Russell","non-dropping-particle":"","parse-names":false,"suffix":""}],"container-title":"Transactions of The Royal Society of Tropical Medicine and Hygiene","id":"ITEM-1","issue":"July","issued":{"date-parts":[["2018"]]},"page":"361-365","title":"A pilot study using wearable global positioning system data loggers to compare water contact levels: Schistosoma haematobium infection in pre-school-age children (PSAC) and their mothers at Barombi Kotto, Cameroon","type":"article-journal"},"uris":["http://www.mendeley.com/documents/?uuid=87456287-4219-4a18-a81a-0e72c5af1f28"]}],"mendeley":{"formattedCitation":"(Macklin et al., 2018)","plainTextFormattedCitation":"(Macklin et al., 2018)","previouslyFormattedCitation":"(Macklin et al., 2018)"},"properties":{"noteIndex":0},"schema":"https://github.com/citation-style-language/schema/raw/master/csl-citation.json"}</w:instrText>
      </w:r>
      <w:r w:rsidR="005B5889" w:rsidRPr="00801918">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(Macklin et al., 2018)</w:t>
      </w:r>
      <w:r w:rsidR="005B5889" w:rsidRPr="00801918">
        <w:rPr>
          <w:rFonts w:ascii="Arial" w:hAnsi="Arial" w:cs="Arial"/>
          <w:b w:val="0"/>
          <w:bCs w:val="0"/>
          <w:color w:val="000000"/>
          <w:sz w:val="22"/>
          <w:szCs w:val="22"/>
        </w:rPr>
        <w:fldChar w:fldCharType="end"/>
      </w:r>
      <w:r w:rsidR="00D8008C" w:rsidRPr="00801918">
        <w:rPr>
          <w:rFonts w:ascii="Arial" w:hAnsi="Arial" w:cs="Arial"/>
          <w:b w:val="0"/>
          <w:bCs w:val="0"/>
          <w:color w:val="000000"/>
          <w:sz w:val="22"/>
          <w:szCs w:val="22"/>
        </w:rPr>
        <w:t xml:space="preserve">. A cohort of 12 mother and PSAC pairs </w:t>
      </w:r>
      <w:r w:rsidR="00F03568" w:rsidRPr="00801918">
        <w:rPr>
          <w:rFonts w:ascii="Arial" w:hAnsi="Arial" w:cs="Arial"/>
          <w:b w:val="0"/>
          <w:bCs w:val="0"/>
          <w:color w:val="000000"/>
          <w:sz w:val="22"/>
          <w:szCs w:val="22"/>
        </w:rPr>
        <w:t xml:space="preserve">(n=24) </w:t>
      </w:r>
      <w:r w:rsidR="00D8008C" w:rsidRPr="00801918">
        <w:rPr>
          <w:rFonts w:ascii="Arial" w:hAnsi="Arial" w:cs="Arial"/>
          <w:b w:val="0"/>
          <w:bCs w:val="0"/>
          <w:color w:val="000000"/>
          <w:sz w:val="22"/>
          <w:szCs w:val="22"/>
        </w:rPr>
        <w:t xml:space="preserve">were randomly selected from </w:t>
      </w:r>
      <w:r w:rsidR="005B5889" w:rsidRPr="00801918">
        <w:rPr>
          <w:rFonts w:ascii="Arial" w:hAnsi="Arial" w:cs="Arial"/>
          <w:b w:val="0"/>
          <w:bCs w:val="0"/>
          <w:color w:val="000000"/>
          <w:sz w:val="22"/>
          <w:szCs w:val="22"/>
        </w:rPr>
        <w:t>the</w:t>
      </w:r>
      <w:r w:rsidR="00D8008C" w:rsidRPr="00801918">
        <w:rPr>
          <w:rFonts w:ascii="Arial" w:hAnsi="Arial" w:cs="Arial"/>
          <w:b w:val="0"/>
          <w:bCs w:val="0"/>
          <w:color w:val="000000"/>
          <w:sz w:val="22"/>
          <w:szCs w:val="22"/>
        </w:rPr>
        <w:t xml:space="preserve"> parasitological survey </w:t>
      </w:r>
      <w:r w:rsidR="00C17F7C" w:rsidRPr="00801918">
        <w:rPr>
          <w:rFonts w:ascii="Arial" w:hAnsi="Arial" w:cs="Arial"/>
          <w:b w:val="0"/>
          <w:bCs w:val="0"/>
          <w:color w:val="000000"/>
          <w:sz w:val="22"/>
          <w:szCs w:val="22"/>
        </w:rPr>
        <w:t>(n=</w:t>
      </w:r>
      <w:r w:rsidR="00D8008C" w:rsidRPr="00801918">
        <w:rPr>
          <w:rFonts w:ascii="Arial" w:hAnsi="Arial" w:cs="Arial"/>
          <w:b w:val="0"/>
          <w:bCs w:val="0"/>
          <w:color w:val="000000"/>
          <w:sz w:val="22"/>
          <w:szCs w:val="22"/>
        </w:rPr>
        <w:t>180</w:t>
      </w:r>
      <w:r w:rsidR="00C17F7C" w:rsidRPr="00801918">
        <w:rPr>
          <w:rFonts w:ascii="Arial" w:hAnsi="Arial" w:cs="Arial"/>
          <w:b w:val="0"/>
          <w:bCs w:val="0"/>
          <w:color w:val="000000"/>
          <w:sz w:val="22"/>
          <w:szCs w:val="22"/>
        </w:rPr>
        <w:t>)</w:t>
      </w:r>
      <w:r w:rsidR="00D8008C" w:rsidRPr="00801918">
        <w:rPr>
          <w:rFonts w:ascii="Arial" w:hAnsi="Arial" w:cs="Arial"/>
          <w:b w:val="0"/>
          <w:bCs w:val="0"/>
          <w:color w:val="000000"/>
          <w:sz w:val="22"/>
          <w:szCs w:val="22"/>
        </w:rPr>
        <w:t xml:space="preserve"> to wear GPS dataloggers for 48 hours. </w:t>
      </w:r>
      <w:r w:rsidR="00F15107" w:rsidRPr="00801918">
        <w:rPr>
          <w:rFonts w:ascii="Arial" w:hAnsi="Arial" w:cs="Arial"/>
          <w:b w:val="0"/>
          <w:bCs w:val="0"/>
          <w:color w:val="000000"/>
          <w:sz w:val="22"/>
          <w:szCs w:val="22"/>
        </w:rPr>
        <w:t>T</w:t>
      </w:r>
      <w:r w:rsidR="00C17F7C" w:rsidRPr="00801918">
        <w:rPr>
          <w:rFonts w:ascii="Arial" w:hAnsi="Arial" w:cs="Arial"/>
          <w:b w:val="0"/>
          <w:bCs w:val="0"/>
          <w:color w:val="000000"/>
          <w:sz w:val="22"/>
          <w:szCs w:val="22"/>
        </w:rPr>
        <w:t>he movements of each</w:t>
      </w:r>
      <w:r w:rsidR="00D8008C" w:rsidRPr="00801918">
        <w:rPr>
          <w:rFonts w:ascii="Arial" w:hAnsi="Arial" w:cs="Arial"/>
          <w:b w:val="0"/>
          <w:bCs w:val="0"/>
          <w:color w:val="000000"/>
          <w:sz w:val="22"/>
          <w:szCs w:val="22"/>
        </w:rPr>
        <w:t xml:space="preserve"> individual </w:t>
      </w:r>
      <w:r w:rsidR="00050A13">
        <w:rPr>
          <w:rFonts w:ascii="Arial" w:hAnsi="Arial" w:cs="Arial"/>
          <w:b w:val="0"/>
          <w:bCs w:val="0"/>
          <w:color w:val="000000"/>
          <w:sz w:val="22"/>
          <w:szCs w:val="22"/>
        </w:rPr>
        <w:t xml:space="preserve">in the cohort </w:t>
      </w:r>
      <w:r w:rsidR="00C17F7C" w:rsidRPr="00801918">
        <w:rPr>
          <w:rFonts w:ascii="Arial" w:hAnsi="Arial" w:cs="Arial"/>
          <w:b w:val="0"/>
          <w:bCs w:val="0"/>
          <w:color w:val="000000"/>
          <w:sz w:val="22"/>
          <w:szCs w:val="22"/>
        </w:rPr>
        <w:t xml:space="preserve">were tracked using </w:t>
      </w:r>
      <w:r w:rsidR="00D8008C" w:rsidRPr="00801918">
        <w:rPr>
          <w:rFonts w:ascii="Arial" w:hAnsi="Arial" w:cs="Arial"/>
          <w:b w:val="0"/>
          <w:bCs w:val="0"/>
          <w:color w:val="000000"/>
          <w:sz w:val="22"/>
          <w:szCs w:val="22"/>
        </w:rPr>
        <w:t>a GPS datalogger (I-</w:t>
      </w:r>
      <w:proofErr w:type="spellStart"/>
      <w:r w:rsidR="00D8008C" w:rsidRPr="00801918">
        <w:rPr>
          <w:rFonts w:ascii="Arial" w:hAnsi="Arial" w:cs="Arial"/>
          <w:b w:val="0"/>
          <w:bCs w:val="0"/>
          <w:color w:val="000000"/>
          <w:sz w:val="22"/>
          <w:szCs w:val="22"/>
        </w:rPr>
        <w:t>gotU</w:t>
      </w:r>
      <w:proofErr w:type="spellEnd"/>
      <w:r w:rsidR="00D8008C" w:rsidRPr="00801918">
        <w:rPr>
          <w:rFonts w:ascii="Arial" w:hAnsi="Arial" w:cs="Arial"/>
          <w:b w:val="0"/>
          <w:bCs w:val="0"/>
          <w:color w:val="000000"/>
          <w:sz w:val="22"/>
          <w:szCs w:val="22"/>
        </w:rPr>
        <w:t xml:space="preserve"> GT-120, Mobile Action, UK; dimension 44.5 x 28.5 x 13 mm, weight 20g) which w</w:t>
      </w:r>
      <w:r w:rsidR="00C17F7C" w:rsidRPr="00801918">
        <w:rPr>
          <w:rFonts w:ascii="Arial" w:hAnsi="Arial" w:cs="Arial"/>
          <w:b w:val="0"/>
          <w:bCs w:val="0"/>
          <w:color w:val="000000"/>
          <w:sz w:val="22"/>
          <w:szCs w:val="22"/>
        </w:rPr>
        <w:t>as</w:t>
      </w:r>
      <w:r w:rsidR="00D8008C" w:rsidRPr="00801918">
        <w:rPr>
          <w:rFonts w:ascii="Arial" w:hAnsi="Arial" w:cs="Arial"/>
          <w:b w:val="0"/>
          <w:bCs w:val="0"/>
          <w:color w:val="000000"/>
          <w:sz w:val="22"/>
          <w:szCs w:val="22"/>
        </w:rPr>
        <w:t xml:space="preserve"> wrapped in a waterproof bag </w:t>
      </w:r>
      <w:r w:rsidR="00C17F7C" w:rsidRPr="00801918">
        <w:rPr>
          <w:rFonts w:ascii="Arial" w:hAnsi="Arial" w:cs="Arial"/>
          <w:b w:val="0"/>
          <w:bCs w:val="0"/>
          <w:color w:val="000000"/>
          <w:sz w:val="22"/>
          <w:szCs w:val="22"/>
        </w:rPr>
        <w:t xml:space="preserve">and </w:t>
      </w:r>
      <w:r w:rsidR="00D8008C" w:rsidRPr="00801918">
        <w:rPr>
          <w:rFonts w:ascii="Arial" w:hAnsi="Arial" w:cs="Arial"/>
          <w:b w:val="0"/>
          <w:bCs w:val="0"/>
          <w:color w:val="000000"/>
          <w:sz w:val="22"/>
          <w:szCs w:val="22"/>
        </w:rPr>
        <w:t>attached to the arm or wrist with an elastic strap. The cohort w</w:t>
      </w:r>
      <w:r w:rsidR="00C17F7C" w:rsidRPr="00801918">
        <w:rPr>
          <w:rFonts w:ascii="Arial" w:hAnsi="Arial" w:cs="Arial"/>
          <w:b w:val="0"/>
          <w:bCs w:val="0"/>
          <w:color w:val="000000"/>
          <w:sz w:val="22"/>
          <w:szCs w:val="22"/>
        </w:rPr>
        <w:t>as</w:t>
      </w:r>
      <w:r w:rsidR="00D8008C" w:rsidRPr="00801918">
        <w:rPr>
          <w:rFonts w:ascii="Arial" w:hAnsi="Arial" w:cs="Arial"/>
          <w:b w:val="0"/>
          <w:bCs w:val="0"/>
          <w:color w:val="000000"/>
          <w:sz w:val="22"/>
          <w:szCs w:val="22"/>
        </w:rPr>
        <w:t xml:space="preserve"> split into two 48-hour study periods and dataloggers were configured for their GPS location to be recorded at 1</w:t>
      </w:r>
      <w:r w:rsidR="00D240F9" w:rsidRPr="00801918">
        <w:rPr>
          <w:rFonts w:ascii="Arial" w:hAnsi="Arial" w:cs="Arial"/>
          <w:b w:val="0"/>
          <w:bCs w:val="0"/>
          <w:color w:val="000000"/>
          <w:sz w:val="22"/>
          <w:szCs w:val="22"/>
        </w:rPr>
        <w:t>-</w:t>
      </w:r>
      <w:r w:rsidR="00D8008C" w:rsidRPr="00801918">
        <w:rPr>
          <w:rFonts w:ascii="Arial" w:hAnsi="Arial" w:cs="Arial"/>
          <w:b w:val="0"/>
          <w:bCs w:val="0"/>
          <w:color w:val="000000"/>
          <w:sz w:val="22"/>
          <w:szCs w:val="22"/>
        </w:rPr>
        <w:t>minute intervals during the period 05:00</w:t>
      </w:r>
      <w:r w:rsidR="00D82CDE">
        <w:rPr>
          <w:rFonts w:ascii="Arial" w:hAnsi="Arial" w:cs="Arial"/>
          <w:b w:val="0"/>
          <w:bCs w:val="0"/>
          <w:color w:val="000000"/>
          <w:sz w:val="22"/>
          <w:szCs w:val="22"/>
        </w:rPr>
        <w:t>-</w:t>
      </w:r>
      <w:r w:rsidR="00D8008C" w:rsidRPr="00801918">
        <w:rPr>
          <w:rFonts w:ascii="Arial" w:hAnsi="Arial" w:cs="Arial"/>
          <w:b w:val="0"/>
          <w:bCs w:val="0"/>
          <w:color w:val="000000"/>
          <w:sz w:val="22"/>
          <w:szCs w:val="22"/>
        </w:rPr>
        <w:t>2</w:t>
      </w:r>
      <w:r w:rsidR="00196756">
        <w:rPr>
          <w:rFonts w:ascii="Arial" w:hAnsi="Arial" w:cs="Arial"/>
          <w:b w:val="0"/>
          <w:bCs w:val="0"/>
          <w:color w:val="000000"/>
          <w:sz w:val="22"/>
          <w:szCs w:val="22"/>
        </w:rPr>
        <w:t>1</w:t>
      </w:r>
      <w:r w:rsidR="00D8008C" w:rsidRPr="00801918">
        <w:rPr>
          <w:rFonts w:ascii="Arial" w:hAnsi="Arial" w:cs="Arial"/>
          <w:b w:val="0"/>
          <w:bCs w:val="0"/>
          <w:color w:val="000000"/>
          <w:sz w:val="22"/>
          <w:szCs w:val="22"/>
        </w:rPr>
        <w:t>:00, identified as the community</w:t>
      </w:r>
      <w:r w:rsidR="00C05CFB" w:rsidRPr="00801918">
        <w:rPr>
          <w:rFonts w:ascii="Arial" w:hAnsi="Arial" w:cs="Arial"/>
          <w:b w:val="0"/>
          <w:bCs w:val="0"/>
          <w:color w:val="000000"/>
          <w:sz w:val="22"/>
          <w:szCs w:val="22"/>
        </w:rPr>
        <w:t>’</w:t>
      </w:r>
      <w:r w:rsidR="00D8008C" w:rsidRPr="00801918">
        <w:rPr>
          <w:rFonts w:ascii="Arial" w:hAnsi="Arial" w:cs="Arial"/>
          <w:b w:val="0"/>
          <w:bCs w:val="0"/>
          <w:color w:val="000000"/>
          <w:sz w:val="22"/>
          <w:szCs w:val="22"/>
        </w:rPr>
        <w:t>s waking hours.</w:t>
      </w:r>
    </w:p>
    <w:p w14:paraId="070C9507" w14:textId="77777777" w:rsidR="00D8008C" w:rsidRPr="00801918" w:rsidRDefault="00D8008C" w:rsidP="00F84850">
      <w:pPr>
        <w:spacing w:line="480" w:lineRule="auto"/>
        <w:jc w:val="both"/>
        <w:textAlignment w:val="baseline"/>
        <w:rPr>
          <w:rFonts w:ascii="Arial" w:hAnsi="Arial" w:cs="Arial"/>
          <w:b w:val="0"/>
          <w:bCs w:val="0"/>
          <w:color w:val="000000"/>
          <w:sz w:val="22"/>
          <w:szCs w:val="22"/>
        </w:rPr>
      </w:pPr>
    </w:p>
    <w:p w14:paraId="3399E29D" w14:textId="1105D24C" w:rsidR="002A0E7B" w:rsidRPr="00801918" w:rsidRDefault="00AB4627" w:rsidP="00F84850">
      <w:pPr>
        <w:spacing w:line="480" w:lineRule="auto"/>
        <w:jc w:val="both"/>
        <w:textAlignment w:val="baseline"/>
        <w:rPr>
          <w:rFonts w:ascii="Arial" w:hAnsi="Arial" w:cs="Arial"/>
          <w:b w:val="0"/>
          <w:bCs w:val="0"/>
          <w:color w:val="000000"/>
          <w:sz w:val="22"/>
          <w:szCs w:val="22"/>
        </w:rPr>
      </w:pPr>
      <w:r w:rsidRPr="00801918">
        <w:rPr>
          <w:rFonts w:ascii="Arial" w:hAnsi="Arial" w:cs="Arial"/>
          <w:b w:val="0"/>
          <w:bCs w:val="0"/>
          <w:color w:val="000000"/>
          <w:sz w:val="22"/>
          <w:szCs w:val="22"/>
        </w:rPr>
        <w:lastRenderedPageBreak/>
        <w:t>A water</w:t>
      </w:r>
      <w:r w:rsidR="00544757">
        <w:rPr>
          <w:rFonts w:ascii="Arial" w:hAnsi="Arial" w:cs="Arial"/>
          <w:b w:val="0"/>
          <w:bCs w:val="0"/>
          <w:color w:val="000000"/>
          <w:sz w:val="22"/>
          <w:szCs w:val="22"/>
        </w:rPr>
        <w:t>-</w:t>
      </w:r>
      <w:r w:rsidRPr="00801918">
        <w:rPr>
          <w:rFonts w:ascii="Arial" w:hAnsi="Arial" w:cs="Arial"/>
          <w:b w:val="0"/>
          <w:bCs w:val="0"/>
          <w:color w:val="000000"/>
          <w:sz w:val="22"/>
          <w:szCs w:val="22"/>
        </w:rPr>
        <w:t>contact risk area was defined as a buffer region of 10m inland from the shoreline</w:t>
      </w:r>
      <w:r w:rsidR="002A0E7B" w:rsidRPr="00801918">
        <w:rPr>
          <w:rFonts w:ascii="Arial" w:hAnsi="Arial" w:cs="Arial"/>
          <w:b w:val="0"/>
          <w:bCs w:val="0"/>
          <w:color w:val="000000"/>
          <w:sz w:val="22"/>
          <w:szCs w:val="22"/>
        </w:rPr>
        <w:t xml:space="preserve"> </w:t>
      </w:r>
      <w:r w:rsidRPr="00801918">
        <w:rPr>
          <w:rFonts w:ascii="Arial" w:hAnsi="Arial" w:cs="Arial"/>
          <w:b w:val="0"/>
          <w:bCs w:val="0"/>
          <w:color w:val="000000"/>
          <w:sz w:val="22"/>
          <w:szCs w:val="22"/>
        </w:rPr>
        <w:t>and 20</w:t>
      </w:r>
      <w:r w:rsidR="002A0E7B" w:rsidRPr="00801918">
        <w:rPr>
          <w:rFonts w:ascii="Arial" w:hAnsi="Arial" w:cs="Arial"/>
          <w:b w:val="0"/>
          <w:bCs w:val="0"/>
          <w:color w:val="000000"/>
          <w:sz w:val="22"/>
          <w:szCs w:val="22"/>
        </w:rPr>
        <w:t xml:space="preserve">m </w:t>
      </w:r>
      <w:r w:rsidRPr="00801918">
        <w:rPr>
          <w:rFonts w:ascii="Arial" w:hAnsi="Arial" w:cs="Arial"/>
          <w:b w:val="0"/>
          <w:bCs w:val="0"/>
          <w:color w:val="000000"/>
          <w:sz w:val="22"/>
          <w:szCs w:val="22"/>
        </w:rPr>
        <w:t>into the lake</w:t>
      </w:r>
      <w:r w:rsidR="002A0E7B" w:rsidRPr="00801918">
        <w:rPr>
          <w:rFonts w:ascii="Arial" w:hAnsi="Arial" w:cs="Arial"/>
          <w:b w:val="0"/>
          <w:bCs w:val="0"/>
          <w:color w:val="000000"/>
          <w:sz w:val="22"/>
          <w:szCs w:val="22"/>
        </w:rPr>
        <w:t xml:space="preserve"> to account for GPS uncertainty, the movement of individuals and</w:t>
      </w:r>
      <w:r w:rsidR="005D1B56" w:rsidRPr="00801918">
        <w:rPr>
          <w:rFonts w:ascii="Arial" w:hAnsi="Arial" w:cs="Arial"/>
          <w:b w:val="0"/>
          <w:bCs w:val="0"/>
          <w:color w:val="000000"/>
          <w:sz w:val="22"/>
          <w:szCs w:val="22"/>
        </w:rPr>
        <w:t xml:space="preserve"> </w:t>
      </w:r>
      <w:r w:rsidR="002A0E7B" w:rsidRPr="00801918">
        <w:rPr>
          <w:rFonts w:ascii="Arial" w:hAnsi="Arial" w:cs="Arial"/>
          <w:b w:val="0"/>
          <w:bCs w:val="0"/>
          <w:color w:val="000000"/>
          <w:sz w:val="22"/>
          <w:szCs w:val="22"/>
        </w:rPr>
        <w:t>swimming</w:t>
      </w:r>
      <w:r w:rsidRPr="00801918">
        <w:rPr>
          <w:rFonts w:ascii="Arial" w:hAnsi="Arial" w:cs="Arial"/>
          <w:b w:val="0"/>
          <w:bCs w:val="0"/>
          <w:color w:val="000000"/>
          <w:sz w:val="22"/>
          <w:szCs w:val="22"/>
        </w:rPr>
        <w:t xml:space="preserve">. </w:t>
      </w:r>
      <w:r w:rsidR="005518DF" w:rsidRPr="00801918">
        <w:rPr>
          <w:rFonts w:ascii="Arial" w:hAnsi="Arial" w:cs="Arial"/>
          <w:b w:val="0"/>
          <w:bCs w:val="0"/>
          <w:color w:val="000000"/>
          <w:sz w:val="22"/>
          <w:szCs w:val="22"/>
        </w:rPr>
        <w:t>T</w:t>
      </w:r>
      <w:r w:rsidR="00D8008C" w:rsidRPr="00801918">
        <w:rPr>
          <w:rFonts w:ascii="Arial" w:hAnsi="Arial" w:cs="Arial"/>
          <w:b w:val="0"/>
          <w:bCs w:val="0"/>
          <w:color w:val="000000"/>
          <w:sz w:val="22"/>
          <w:szCs w:val="22"/>
        </w:rPr>
        <w:t>o assess temporal trends in water contact</w:t>
      </w:r>
      <w:r w:rsidR="005518DF" w:rsidRPr="00801918">
        <w:rPr>
          <w:rFonts w:ascii="Arial" w:hAnsi="Arial" w:cs="Arial"/>
          <w:b w:val="0"/>
          <w:bCs w:val="0"/>
          <w:color w:val="000000"/>
          <w:sz w:val="22"/>
          <w:szCs w:val="22"/>
        </w:rPr>
        <w:t>,</w:t>
      </w:r>
      <w:r w:rsidR="00D8008C" w:rsidRPr="00801918">
        <w:rPr>
          <w:rFonts w:ascii="Arial" w:hAnsi="Arial" w:cs="Arial"/>
          <w:b w:val="0"/>
          <w:bCs w:val="0"/>
          <w:color w:val="000000"/>
          <w:sz w:val="22"/>
          <w:szCs w:val="22"/>
        </w:rPr>
        <w:t xml:space="preserve"> t</w:t>
      </w:r>
      <w:r w:rsidR="001E5EB4" w:rsidRPr="00801918">
        <w:rPr>
          <w:rFonts w:ascii="Arial" w:hAnsi="Arial" w:cs="Arial"/>
          <w:b w:val="0"/>
          <w:bCs w:val="0"/>
          <w:color w:val="000000"/>
          <w:sz w:val="22"/>
          <w:szCs w:val="22"/>
        </w:rPr>
        <w:t xml:space="preserve">he number of </w:t>
      </w:r>
      <w:r w:rsidR="006F56CB" w:rsidRPr="00801918">
        <w:rPr>
          <w:rFonts w:ascii="Arial" w:hAnsi="Arial" w:cs="Arial"/>
          <w:b w:val="0"/>
          <w:bCs w:val="0"/>
          <w:color w:val="000000"/>
          <w:sz w:val="22"/>
          <w:szCs w:val="22"/>
        </w:rPr>
        <w:t xml:space="preserve">different </w:t>
      </w:r>
      <w:r w:rsidR="001E5EB4" w:rsidRPr="00801918">
        <w:rPr>
          <w:rFonts w:ascii="Arial" w:hAnsi="Arial" w:cs="Arial"/>
          <w:b w:val="0"/>
          <w:bCs w:val="0"/>
          <w:color w:val="000000"/>
          <w:sz w:val="22"/>
          <w:szCs w:val="22"/>
        </w:rPr>
        <w:t>individuals entering the risk area was calculated for each 30-minute period across a day</w:t>
      </w:r>
      <w:r w:rsidR="00B20ACC" w:rsidRPr="00801918">
        <w:rPr>
          <w:rFonts w:ascii="Arial" w:hAnsi="Arial" w:cs="Arial"/>
          <w:b w:val="0"/>
          <w:bCs w:val="0"/>
          <w:color w:val="000000"/>
          <w:sz w:val="22"/>
          <w:szCs w:val="22"/>
        </w:rPr>
        <w:t xml:space="preserve">, collapsing all times from the </w:t>
      </w:r>
      <w:r w:rsidR="005B5889" w:rsidRPr="00801918">
        <w:rPr>
          <w:rFonts w:ascii="Arial" w:hAnsi="Arial" w:cs="Arial"/>
          <w:b w:val="0"/>
          <w:bCs w:val="0"/>
          <w:color w:val="000000"/>
          <w:sz w:val="22"/>
          <w:szCs w:val="22"/>
        </w:rPr>
        <w:t xml:space="preserve">two study </w:t>
      </w:r>
      <w:r w:rsidR="00B20ACC" w:rsidRPr="00801918">
        <w:rPr>
          <w:rFonts w:ascii="Arial" w:hAnsi="Arial" w:cs="Arial"/>
          <w:b w:val="0"/>
          <w:bCs w:val="0"/>
          <w:color w:val="000000"/>
          <w:sz w:val="22"/>
          <w:szCs w:val="22"/>
        </w:rPr>
        <w:t>periods into a single</w:t>
      </w:r>
      <w:r w:rsidR="006A0059" w:rsidRPr="00801918">
        <w:rPr>
          <w:rFonts w:ascii="Arial" w:hAnsi="Arial" w:cs="Arial"/>
          <w:b w:val="0"/>
          <w:bCs w:val="0"/>
          <w:color w:val="000000"/>
          <w:sz w:val="22"/>
          <w:szCs w:val="22"/>
        </w:rPr>
        <w:t xml:space="preserve"> </w:t>
      </w:r>
      <w:r w:rsidR="00B52E67">
        <w:rPr>
          <w:rFonts w:ascii="Arial" w:hAnsi="Arial" w:cs="Arial"/>
          <w:b w:val="0"/>
          <w:bCs w:val="0"/>
          <w:color w:val="000000"/>
          <w:sz w:val="22"/>
          <w:szCs w:val="22"/>
        </w:rPr>
        <w:t>day</w:t>
      </w:r>
      <w:r w:rsidR="001E5EB4" w:rsidRPr="00801918">
        <w:rPr>
          <w:rFonts w:ascii="Arial" w:hAnsi="Arial" w:cs="Arial"/>
          <w:b w:val="0"/>
          <w:bCs w:val="0"/>
          <w:color w:val="000000"/>
          <w:sz w:val="22"/>
          <w:szCs w:val="22"/>
        </w:rPr>
        <w:t>.</w:t>
      </w:r>
      <w:r w:rsidR="004D5096" w:rsidRPr="00801918">
        <w:rPr>
          <w:rFonts w:ascii="Arial" w:hAnsi="Arial" w:cs="Arial"/>
          <w:b w:val="0"/>
          <w:bCs w:val="0"/>
          <w:color w:val="000000"/>
          <w:sz w:val="22"/>
          <w:szCs w:val="22"/>
        </w:rPr>
        <w:t xml:space="preserve"> </w:t>
      </w:r>
      <w:r w:rsidR="002A0E7B" w:rsidRPr="00801918">
        <w:rPr>
          <w:rFonts w:ascii="Arial" w:hAnsi="Arial" w:cs="Arial"/>
          <w:b w:val="0"/>
          <w:bCs w:val="0"/>
          <w:color w:val="000000"/>
          <w:sz w:val="22"/>
          <w:szCs w:val="22"/>
        </w:rPr>
        <w:t xml:space="preserve">To map exposure hotspots, time-weighted activity heatmaps were produced using kernel density estimation </w:t>
      </w:r>
      <w:r w:rsidR="00EF55D6">
        <w:rPr>
          <w:rFonts w:ascii="Arial" w:hAnsi="Arial" w:cs="Arial"/>
          <w:b w:val="0"/>
          <w:bCs w:val="0"/>
          <w:color w:val="000000"/>
          <w:sz w:val="22"/>
          <w:szCs w:val="22"/>
        </w:rPr>
        <w:t xml:space="preserve">in QGIS </w:t>
      </w:r>
      <w:r w:rsidR="00EF55D6">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{"citationItems":[{"id":"ITEM-1","itemData":{"author":[{"dropping-particle":"","family":"QGIS Development Team","given":"","non-dropping-particle":"","parse-names":false,"suffix":""}],"id":"ITEM-1","issued":{"date-parts":[["2009"]]},"title":"QGIS Geographic Information System","type":"article"},"uris":["http://www.mendeley.com/documents/?uuid=98130dfe-6647-41f9-943e-ffaef30187fe"]}],"mendeley":{"formattedCitation":"(QGIS Development Team, 2009)","plainTextFormattedCitation":"(QGIS Development Team, 2009)","previouslyFormattedCitation":"(QGIS Development Team, 2009)"},"properties":{"noteIndex":0},"schema":"https://github.com/citation-style-language/schema/raw/master/csl-citation.json"}</w:instrText>
      </w:r>
      <w:r w:rsidR="00EF55D6">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(QGIS Development Team, 2009)</w:t>
      </w:r>
      <w:r w:rsidR="00EF55D6">
        <w:rPr>
          <w:rFonts w:ascii="Arial" w:hAnsi="Arial" w:cs="Arial"/>
          <w:b w:val="0"/>
          <w:bCs w:val="0"/>
          <w:color w:val="000000"/>
          <w:sz w:val="22"/>
          <w:szCs w:val="22"/>
        </w:rPr>
        <w:fldChar w:fldCharType="end"/>
      </w:r>
      <w:r w:rsidR="00EF55D6">
        <w:rPr>
          <w:rFonts w:ascii="Arial" w:hAnsi="Arial" w:cs="Arial"/>
          <w:b w:val="0"/>
          <w:bCs w:val="0"/>
          <w:color w:val="000000"/>
          <w:sz w:val="22"/>
          <w:szCs w:val="22"/>
        </w:rPr>
        <w:t xml:space="preserve"> (</w:t>
      </w:r>
      <w:r w:rsidR="00196B37">
        <w:rPr>
          <w:rFonts w:ascii="Arial" w:hAnsi="Arial" w:cs="Arial"/>
          <w:b w:val="0"/>
          <w:bCs w:val="0"/>
          <w:color w:val="000000"/>
          <w:sz w:val="22"/>
          <w:szCs w:val="22"/>
        </w:rPr>
        <w:t>with a</w:t>
      </w:r>
      <w:r w:rsidR="00D60FA7">
        <w:rPr>
          <w:rFonts w:ascii="Arial" w:hAnsi="Arial" w:cs="Arial"/>
          <w:b w:val="0"/>
          <w:bCs w:val="0"/>
          <w:color w:val="000000"/>
          <w:sz w:val="22"/>
          <w:szCs w:val="22"/>
        </w:rPr>
        <w:t xml:space="preserve"> bandwidth</w:t>
      </w:r>
      <w:r w:rsidR="00196B37">
        <w:rPr>
          <w:rFonts w:ascii="Arial" w:hAnsi="Arial" w:cs="Arial"/>
          <w:b w:val="0"/>
          <w:bCs w:val="0"/>
          <w:color w:val="000000"/>
          <w:sz w:val="22"/>
          <w:szCs w:val="22"/>
        </w:rPr>
        <w:t xml:space="preserve"> </w:t>
      </w:r>
      <w:r w:rsidR="00EF55D6">
        <w:rPr>
          <w:rFonts w:ascii="Arial" w:hAnsi="Arial" w:cs="Arial"/>
          <w:b w:val="0"/>
          <w:bCs w:val="0"/>
          <w:color w:val="000000"/>
          <w:sz w:val="22"/>
          <w:szCs w:val="22"/>
        </w:rPr>
        <w:t xml:space="preserve">radius </w:t>
      </w:r>
      <w:r w:rsidR="000E70CB">
        <w:rPr>
          <w:rFonts w:ascii="Arial" w:hAnsi="Arial" w:cs="Arial"/>
          <w:b w:val="0"/>
          <w:bCs w:val="0"/>
          <w:color w:val="000000"/>
          <w:sz w:val="22"/>
          <w:szCs w:val="22"/>
        </w:rPr>
        <w:t xml:space="preserve">of </w:t>
      </w:r>
      <w:r w:rsidR="00EF55D6">
        <w:rPr>
          <w:rFonts w:ascii="Arial" w:hAnsi="Arial" w:cs="Arial"/>
          <w:b w:val="0"/>
          <w:bCs w:val="0"/>
          <w:color w:val="000000"/>
          <w:sz w:val="22"/>
          <w:szCs w:val="22"/>
        </w:rPr>
        <w:t xml:space="preserve">10m) </w:t>
      </w:r>
      <w:r w:rsidR="002A0E7B" w:rsidRPr="00801918">
        <w:rPr>
          <w:rFonts w:ascii="Arial" w:hAnsi="Arial" w:cs="Arial"/>
          <w:b w:val="0"/>
          <w:bCs w:val="0"/>
          <w:color w:val="000000"/>
          <w:sz w:val="22"/>
          <w:szCs w:val="22"/>
        </w:rPr>
        <w:t xml:space="preserve">for the GPS points within the risk area. </w:t>
      </w:r>
    </w:p>
    <w:p w14:paraId="1B2696FD" w14:textId="77777777" w:rsidR="002A0E7B" w:rsidRPr="00801918" w:rsidRDefault="002A0E7B" w:rsidP="00F84850">
      <w:pPr>
        <w:spacing w:line="480" w:lineRule="auto"/>
        <w:jc w:val="both"/>
        <w:textAlignment w:val="baseline"/>
        <w:rPr>
          <w:rFonts w:ascii="Arial" w:hAnsi="Arial" w:cs="Arial"/>
          <w:b w:val="0"/>
          <w:bCs w:val="0"/>
          <w:color w:val="000000"/>
          <w:sz w:val="22"/>
          <w:szCs w:val="22"/>
        </w:rPr>
      </w:pPr>
    </w:p>
    <w:p w14:paraId="6ABFF06A" w14:textId="42197C75" w:rsidR="00E56AD8" w:rsidRPr="00801918" w:rsidRDefault="002A0E7B" w:rsidP="00F84850">
      <w:pPr>
        <w:spacing w:line="480" w:lineRule="auto"/>
        <w:jc w:val="both"/>
        <w:textAlignment w:val="baseline"/>
        <w:rPr>
          <w:rFonts w:ascii="Arial" w:hAnsi="Arial" w:cs="Arial"/>
          <w:b w:val="0"/>
          <w:bCs w:val="0"/>
          <w:color w:val="000000"/>
          <w:sz w:val="22"/>
          <w:szCs w:val="22"/>
        </w:rPr>
      </w:pPr>
      <w:r w:rsidRPr="00801918">
        <w:rPr>
          <w:rFonts w:ascii="Arial" w:hAnsi="Arial" w:cs="Arial"/>
          <w:b w:val="0"/>
          <w:bCs w:val="0"/>
          <w:color w:val="000000"/>
          <w:sz w:val="22"/>
          <w:szCs w:val="22"/>
        </w:rPr>
        <w:t>The proximity of mother-child</w:t>
      </w:r>
      <w:r w:rsidR="00E56AD8" w:rsidRPr="00801918">
        <w:rPr>
          <w:rFonts w:ascii="Arial" w:hAnsi="Arial" w:cs="Arial"/>
          <w:b w:val="0"/>
          <w:bCs w:val="0"/>
          <w:color w:val="000000"/>
          <w:sz w:val="22"/>
          <w:szCs w:val="22"/>
        </w:rPr>
        <w:t xml:space="preserve"> </w:t>
      </w:r>
      <w:r w:rsidRPr="00801918">
        <w:rPr>
          <w:rFonts w:ascii="Arial" w:hAnsi="Arial" w:cs="Arial"/>
          <w:b w:val="0"/>
          <w:bCs w:val="0"/>
          <w:color w:val="000000"/>
          <w:sz w:val="22"/>
          <w:szCs w:val="22"/>
        </w:rPr>
        <w:t xml:space="preserve">pair </w:t>
      </w:r>
      <w:r w:rsidR="00E56AD8" w:rsidRPr="00801918">
        <w:rPr>
          <w:rFonts w:ascii="Arial" w:hAnsi="Arial" w:cs="Arial"/>
          <w:b w:val="0"/>
          <w:bCs w:val="0"/>
          <w:color w:val="000000"/>
          <w:sz w:val="22"/>
          <w:szCs w:val="22"/>
        </w:rPr>
        <w:t xml:space="preserve">movements was </w:t>
      </w:r>
      <w:r w:rsidRPr="00801918">
        <w:rPr>
          <w:rFonts w:ascii="Arial" w:hAnsi="Arial" w:cs="Arial"/>
          <w:b w:val="0"/>
          <w:bCs w:val="0"/>
          <w:color w:val="000000"/>
          <w:sz w:val="22"/>
          <w:szCs w:val="22"/>
        </w:rPr>
        <w:t xml:space="preserve">calculated as the Euclidean distance between the geometric centres of their locations in each </w:t>
      </w:r>
      <w:r w:rsidR="00E56AD8" w:rsidRPr="00801918">
        <w:rPr>
          <w:rFonts w:ascii="Arial" w:hAnsi="Arial" w:cs="Arial"/>
          <w:b w:val="0"/>
          <w:bCs w:val="0"/>
          <w:color w:val="000000"/>
          <w:sz w:val="22"/>
          <w:szCs w:val="22"/>
        </w:rPr>
        <w:t>ten-minute window</w:t>
      </w:r>
      <w:r w:rsidRPr="00801918">
        <w:rPr>
          <w:rFonts w:ascii="Arial" w:hAnsi="Arial" w:cs="Arial"/>
          <w:b w:val="0"/>
          <w:bCs w:val="0"/>
          <w:color w:val="000000"/>
          <w:sz w:val="22"/>
          <w:szCs w:val="22"/>
        </w:rPr>
        <w:t xml:space="preserve"> period </w:t>
      </w:r>
      <w:r w:rsidR="00E56AD8" w:rsidRPr="00801918">
        <w:rPr>
          <w:rFonts w:ascii="Arial" w:hAnsi="Arial" w:cs="Arial"/>
          <w:b w:val="0"/>
          <w:bCs w:val="0"/>
          <w:color w:val="000000"/>
          <w:sz w:val="22"/>
          <w:szCs w:val="22"/>
        </w:rPr>
        <w:t xml:space="preserve">for </w:t>
      </w:r>
      <w:proofErr w:type="spellStart"/>
      <w:r w:rsidR="00C17F7C" w:rsidRPr="00801918">
        <w:rPr>
          <w:rFonts w:ascii="Arial" w:hAnsi="Arial" w:cs="Arial"/>
          <w:b w:val="0"/>
          <w:bCs w:val="0"/>
          <w:color w:val="000000"/>
          <w:sz w:val="22"/>
          <w:szCs w:val="22"/>
        </w:rPr>
        <w:t>i</w:t>
      </w:r>
      <w:proofErr w:type="spellEnd"/>
      <w:r w:rsidR="00C17F7C" w:rsidRPr="00801918">
        <w:rPr>
          <w:rFonts w:ascii="Arial" w:hAnsi="Arial" w:cs="Arial"/>
          <w:b w:val="0"/>
          <w:bCs w:val="0"/>
          <w:color w:val="000000"/>
          <w:sz w:val="22"/>
          <w:szCs w:val="22"/>
        </w:rPr>
        <w:t xml:space="preserve">) </w:t>
      </w:r>
      <w:r w:rsidR="00E56AD8" w:rsidRPr="00801918">
        <w:rPr>
          <w:rFonts w:ascii="Arial" w:hAnsi="Arial" w:cs="Arial"/>
          <w:b w:val="0"/>
          <w:bCs w:val="0"/>
          <w:color w:val="000000"/>
          <w:sz w:val="22"/>
          <w:szCs w:val="22"/>
        </w:rPr>
        <w:t xml:space="preserve">all locations across the entire island space and </w:t>
      </w:r>
      <w:r w:rsidR="00C17F7C" w:rsidRPr="00801918">
        <w:rPr>
          <w:rFonts w:ascii="Arial" w:hAnsi="Arial" w:cs="Arial"/>
          <w:b w:val="0"/>
          <w:bCs w:val="0"/>
          <w:color w:val="000000"/>
          <w:sz w:val="22"/>
          <w:szCs w:val="22"/>
        </w:rPr>
        <w:t>ii)</w:t>
      </w:r>
      <w:r w:rsidR="00E56AD8" w:rsidRPr="00801918">
        <w:rPr>
          <w:rFonts w:ascii="Arial" w:hAnsi="Arial" w:cs="Arial"/>
          <w:b w:val="0"/>
          <w:bCs w:val="0"/>
          <w:color w:val="000000"/>
          <w:sz w:val="22"/>
          <w:szCs w:val="22"/>
        </w:rPr>
        <w:t xml:space="preserve"> </w:t>
      </w:r>
      <w:r w:rsidR="00C17F7C" w:rsidRPr="00801918">
        <w:rPr>
          <w:rFonts w:ascii="Arial" w:hAnsi="Arial" w:cs="Arial"/>
          <w:b w:val="0"/>
          <w:bCs w:val="0"/>
          <w:color w:val="000000"/>
          <w:sz w:val="22"/>
          <w:szCs w:val="22"/>
        </w:rPr>
        <w:t xml:space="preserve">all </w:t>
      </w:r>
      <w:r w:rsidR="00E56AD8" w:rsidRPr="00801918">
        <w:rPr>
          <w:rFonts w:ascii="Arial" w:hAnsi="Arial" w:cs="Arial"/>
          <w:b w:val="0"/>
          <w:bCs w:val="0"/>
          <w:color w:val="000000"/>
          <w:sz w:val="22"/>
          <w:szCs w:val="22"/>
        </w:rPr>
        <w:t>locations within the risk area.</w:t>
      </w:r>
      <w:r w:rsidR="00B66C4A" w:rsidRPr="00801918">
        <w:rPr>
          <w:rFonts w:ascii="Arial" w:hAnsi="Arial" w:cs="Arial"/>
          <w:b w:val="0"/>
          <w:bCs w:val="0"/>
          <w:color w:val="000000"/>
          <w:sz w:val="22"/>
          <w:szCs w:val="22"/>
        </w:rPr>
        <w:t xml:space="preserve"> </w:t>
      </w:r>
      <w:r w:rsidR="000A3A0D" w:rsidRPr="00801918">
        <w:rPr>
          <w:rFonts w:ascii="Arial" w:hAnsi="Arial" w:cs="Arial"/>
          <w:b w:val="0"/>
          <w:bCs w:val="0"/>
          <w:color w:val="000000"/>
          <w:sz w:val="22"/>
          <w:szCs w:val="22"/>
        </w:rPr>
        <w:t>T</w:t>
      </w:r>
      <w:r w:rsidR="00B66C4A" w:rsidRPr="00801918">
        <w:rPr>
          <w:rFonts w:ascii="Arial" w:hAnsi="Arial" w:cs="Arial"/>
          <w:b w:val="0"/>
          <w:bCs w:val="0"/>
          <w:color w:val="000000"/>
          <w:sz w:val="22"/>
          <w:szCs w:val="22"/>
        </w:rPr>
        <w:t xml:space="preserve">he distance between </w:t>
      </w:r>
      <w:r w:rsidR="00E64059" w:rsidRPr="00801918">
        <w:rPr>
          <w:rFonts w:ascii="Arial" w:hAnsi="Arial" w:cs="Arial"/>
          <w:b w:val="0"/>
          <w:bCs w:val="0"/>
          <w:color w:val="000000"/>
          <w:sz w:val="22"/>
          <w:szCs w:val="22"/>
        </w:rPr>
        <w:t>locations</w:t>
      </w:r>
      <w:r w:rsidR="00B66C4A" w:rsidRPr="00801918">
        <w:rPr>
          <w:rFonts w:ascii="Arial" w:hAnsi="Arial" w:cs="Arial"/>
          <w:b w:val="0"/>
          <w:bCs w:val="0"/>
          <w:color w:val="000000"/>
          <w:sz w:val="22"/>
          <w:szCs w:val="22"/>
        </w:rPr>
        <w:t xml:space="preserve"> in the </w:t>
      </w:r>
      <w:r w:rsidR="000A3A0D" w:rsidRPr="00801918">
        <w:rPr>
          <w:rFonts w:ascii="Arial" w:hAnsi="Arial" w:cs="Arial"/>
          <w:b w:val="0"/>
          <w:bCs w:val="0"/>
          <w:color w:val="000000"/>
          <w:sz w:val="22"/>
          <w:szCs w:val="22"/>
        </w:rPr>
        <w:t>risk area</w:t>
      </w:r>
      <w:r w:rsidR="00B66C4A" w:rsidRPr="00801918">
        <w:rPr>
          <w:rFonts w:ascii="Arial" w:hAnsi="Arial" w:cs="Arial"/>
          <w:b w:val="0"/>
          <w:bCs w:val="0"/>
          <w:color w:val="000000"/>
          <w:sz w:val="22"/>
          <w:szCs w:val="22"/>
        </w:rPr>
        <w:t xml:space="preserve"> and estimated house location (identified from shared activity hotspots on the island for mother-PSAC pairs) was </w:t>
      </w:r>
      <w:r w:rsidR="000A3A0D" w:rsidRPr="00801918">
        <w:rPr>
          <w:rFonts w:ascii="Arial" w:hAnsi="Arial" w:cs="Arial"/>
          <w:b w:val="0"/>
          <w:bCs w:val="0"/>
          <w:color w:val="000000"/>
          <w:sz w:val="22"/>
          <w:szCs w:val="22"/>
        </w:rPr>
        <w:t xml:space="preserve">also </w:t>
      </w:r>
      <w:r w:rsidR="00B66C4A" w:rsidRPr="00801918">
        <w:rPr>
          <w:rFonts w:ascii="Arial" w:hAnsi="Arial" w:cs="Arial"/>
          <w:b w:val="0"/>
          <w:bCs w:val="0"/>
          <w:color w:val="000000"/>
          <w:sz w:val="22"/>
          <w:szCs w:val="22"/>
        </w:rPr>
        <w:t>calculated</w:t>
      </w:r>
      <w:r w:rsidR="000A3A0D" w:rsidRPr="00801918">
        <w:rPr>
          <w:rFonts w:ascii="Arial" w:hAnsi="Arial" w:cs="Arial"/>
          <w:b w:val="0"/>
          <w:bCs w:val="0"/>
          <w:color w:val="000000"/>
          <w:sz w:val="22"/>
          <w:szCs w:val="22"/>
        </w:rPr>
        <w:t xml:space="preserve"> for each participant.</w:t>
      </w:r>
    </w:p>
    <w:p w14:paraId="61DAD7DB" w14:textId="77777777" w:rsidR="00AB4627" w:rsidRPr="00801918" w:rsidRDefault="00AB4627" w:rsidP="00F84850">
      <w:pPr>
        <w:spacing w:line="480" w:lineRule="auto"/>
        <w:jc w:val="both"/>
        <w:textAlignment w:val="baseline"/>
        <w:rPr>
          <w:rFonts w:ascii="Arial" w:hAnsi="Arial" w:cs="Arial"/>
          <w:b w:val="0"/>
          <w:bCs w:val="0"/>
          <w:color w:val="000000"/>
          <w:sz w:val="22"/>
          <w:szCs w:val="22"/>
        </w:rPr>
      </w:pPr>
    </w:p>
    <w:p w14:paraId="356B1C8F" w14:textId="42E4FED2" w:rsidR="00B403BE" w:rsidRPr="00801918" w:rsidRDefault="00EF55D6" w:rsidP="00F84850">
      <w:pPr>
        <w:spacing w:line="480" w:lineRule="auto"/>
        <w:jc w:val="both"/>
        <w:textAlignment w:val="baseline"/>
        <w:rPr>
          <w:rFonts w:ascii="Arial" w:hAnsi="Arial" w:cs="Arial"/>
          <w:b w:val="0"/>
          <w:bCs w:val="0"/>
          <w:color w:val="000000"/>
          <w:sz w:val="22"/>
          <w:szCs w:val="22"/>
        </w:rPr>
      </w:pPr>
      <w:r>
        <w:rPr>
          <w:rFonts w:ascii="Arial" w:hAnsi="Arial" w:cs="Arial"/>
          <w:b w:val="0"/>
          <w:bCs w:val="0"/>
          <w:color w:val="000000"/>
          <w:sz w:val="22"/>
          <w:szCs w:val="22"/>
        </w:rPr>
        <w:t xml:space="preserve">All analyses were carried out in </w:t>
      </w:r>
      <w:r w:rsidR="000E70CB">
        <w:rPr>
          <w:rFonts w:ascii="Arial" w:hAnsi="Arial" w:cs="Arial"/>
          <w:b w:val="0"/>
          <w:bCs w:val="0"/>
          <w:color w:val="000000"/>
          <w:sz w:val="22"/>
          <w:szCs w:val="22"/>
        </w:rPr>
        <w:t xml:space="preserve">the R statistical </w:t>
      </w:r>
      <w:r w:rsidR="00A36E09">
        <w:rPr>
          <w:rFonts w:ascii="Arial" w:hAnsi="Arial" w:cs="Arial"/>
          <w:b w:val="0"/>
          <w:bCs w:val="0"/>
          <w:color w:val="000000"/>
          <w:sz w:val="22"/>
          <w:szCs w:val="22"/>
        </w:rPr>
        <w:t>language</w:t>
      </w:r>
      <w:r w:rsidR="00F1565C">
        <w:rPr>
          <w:rFonts w:ascii="Arial" w:hAnsi="Arial" w:cs="Arial"/>
          <w:b w:val="0"/>
          <w:bCs w:val="0"/>
          <w:color w:val="000000"/>
          <w:sz w:val="22"/>
          <w:szCs w:val="22"/>
        </w:rPr>
        <w:t xml:space="preserve"> version </w:t>
      </w:r>
      <w:r w:rsidR="006359B7">
        <w:rPr>
          <w:rFonts w:ascii="Arial" w:hAnsi="Arial" w:cs="Arial"/>
          <w:b w:val="0"/>
          <w:bCs w:val="0"/>
          <w:color w:val="000000"/>
          <w:sz w:val="22"/>
          <w:szCs w:val="22"/>
        </w:rPr>
        <w:t>3</w:t>
      </w:r>
      <w:r w:rsidR="00F1565C">
        <w:rPr>
          <w:rFonts w:ascii="Arial" w:hAnsi="Arial" w:cs="Arial"/>
          <w:b w:val="0"/>
          <w:bCs w:val="0"/>
          <w:color w:val="000000"/>
          <w:sz w:val="22"/>
          <w:szCs w:val="22"/>
        </w:rPr>
        <w:t>.6.3</w:t>
      </w:r>
      <w:r w:rsidR="000E70CB">
        <w:rPr>
          <w:rFonts w:ascii="Arial" w:hAnsi="Arial" w:cs="Arial"/>
          <w:b w:val="0"/>
          <w:bCs w:val="0"/>
          <w:color w:val="000000"/>
          <w:sz w:val="22"/>
          <w:szCs w:val="22"/>
        </w:rPr>
        <w:t xml:space="preserve"> </w:t>
      </w:r>
      <w:r>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{"citationItems":[{"id":"ITEM-1","itemData":{"author":[{"dropping-particle":"","family":"R Core Team","given":"","non-dropping-particle":"","parse-names":false,"suffix":""}],"id":"ITEM-1","issued":{"date-parts":[["2016"]]},"publisher-place":"Vienna, Austria","title":"R: A Language and Environment for Statistical Computing","type":"article"},"uris":["http://www.mendeley.com/documents/?uuid=66f36f49-57ec-4b61-9143-7917f712db7f"]}],"mendeley":{"formattedCitation":"(R Core Team, 2016)","plainTextFormattedCitation":"(R Core Team, 2016)","previouslyFormattedCitation":"(R Core Team, 2016)"},"properties":{"noteIndex":0},"schema":"https://github.com/citation-style-language/schema/raw/master/csl-citation.json"}</w:instrText>
      </w:r>
      <w:r>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(R Core Team, 2016)</w:t>
      </w:r>
      <w:r>
        <w:rPr>
          <w:rFonts w:ascii="Arial" w:hAnsi="Arial" w:cs="Arial"/>
          <w:b w:val="0"/>
          <w:bCs w:val="0"/>
          <w:color w:val="000000"/>
          <w:sz w:val="22"/>
          <w:szCs w:val="22"/>
        </w:rPr>
        <w:fldChar w:fldCharType="end"/>
      </w:r>
      <w:r>
        <w:rPr>
          <w:rFonts w:ascii="Arial" w:hAnsi="Arial" w:cs="Arial"/>
          <w:b w:val="0"/>
          <w:bCs w:val="0"/>
          <w:color w:val="000000"/>
          <w:sz w:val="22"/>
          <w:szCs w:val="22"/>
        </w:rPr>
        <w:t xml:space="preserve"> and maps were created in QGIS. </w:t>
      </w:r>
      <w:r w:rsidR="001D3034" w:rsidRPr="00801918">
        <w:rPr>
          <w:rFonts w:ascii="Arial" w:hAnsi="Arial" w:cs="Arial"/>
          <w:b w:val="0"/>
          <w:bCs w:val="0"/>
          <w:color w:val="000000"/>
          <w:sz w:val="22"/>
          <w:szCs w:val="22"/>
        </w:rPr>
        <w:t xml:space="preserve">Study protocols were approved by the </w:t>
      </w:r>
      <w:r w:rsidR="00E87A69" w:rsidRPr="00801918">
        <w:rPr>
          <w:rFonts w:ascii="Arial" w:hAnsi="Arial" w:cs="Arial"/>
          <w:b w:val="0"/>
          <w:bCs w:val="0"/>
          <w:color w:val="000000"/>
          <w:sz w:val="22"/>
          <w:szCs w:val="22"/>
        </w:rPr>
        <w:t>Cameroon National Ethic</w:t>
      </w:r>
      <w:r w:rsidR="00E87A69">
        <w:rPr>
          <w:rFonts w:ascii="Arial" w:hAnsi="Arial" w:cs="Arial"/>
          <w:b w:val="0"/>
          <w:bCs w:val="0"/>
          <w:color w:val="000000"/>
          <w:sz w:val="22"/>
          <w:szCs w:val="22"/>
        </w:rPr>
        <w:t>s</w:t>
      </w:r>
      <w:r w:rsidR="00E87A69" w:rsidRPr="00801918">
        <w:rPr>
          <w:rFonts w:ascii="Arial" w:hAnsi="Arial" w:cs="Arial"/>
          <w:b w:val="0"/>
          <w:bCs w:val="0"/>
          <w:color w:val="000000"/>
          <w:sz w:val="22"/>
          <w:szCs w:val="22"/>
        </w:rPr>
        <w:t xml:space="preserve"> Committee </w:t>
      </w:r>
      <w:r w:rsidR="00E87A69">
        <w:rPr>
          <w:rFonts w:ascii="Arial" w:hAnsi="Arial" w:cs="Arial"/>
          <w:b w:val="0"/>
          <w:bCs w:val="0"/>
          <w:color w:val="000000"/>
          <w:sz w:val="22"/>
          <w:szCs w:val="22"/>
        </w:rPr>
        <w:t xml:space="preserve">and the </w:t>
      </w:r>
      <w:r w:rsidR="001D3034" w:rsidRPr="00801918">
        <w:rPr>
          <w:rFonts w:ascii="Arial" w:hAnsi="Arial" w:cs="Arial"/>
          <w:b w:val="0"/>
          <w:bCs w:val="0"/>
          <w:color w:val="000000"/>
          <w:sz w:val="22"/>
          <w:szCs w:val="22"/>
        </w:rPr>
        <w:t>Liverpool School of Tropical Medicine Research Ethics Committee.</w:t>
      </w:r>
    </w:p>
    <w:p w14:paraId="7B0CF681" w14:textId="77777777" w:rsidR="003D7410" w:rsidRPr="00801918" w:rsidRDefault="003D7410" w:rsidP="00F84850">
      <w:pPr>
        <w:spacing w:line="480" w:lineRule="auto"/>
        <w:jc w:val="both"/>
        <w:textAlignment w:val="baseline"/>
        <w:rPr>
          <w:rFonts w:ascii="Arial" w:hAnsi="Arial" w:cs="Arial"/>
          <w:b w:val="0"/>
          <w:bCs w:val="0"/>
          <w:color w:val="000000"/>
          <w:sz w:val="22"/>
          <w:szCs w:val="22"/>
        </w:rPr>
      </w:pPr>
    </w:p>
    <w:p w14:paraId="3A01EFE0" w14:textId="29014342" w:rsidR="00A64705" w:rsidRPr="00801918" w:rsidRDefault="009B717B" w:rsidP="00F84850">
      <w:pPr>
        <w:spacing w:line="480" w:lineRule="auto"/>
        <w:jc w:val="both"/>
        <w:textAlignment w:val="baseline"/>
        <w:rPr>
          <w:rFonts w:ascii="Arial" w:hAnsi="Arial" w:cs="Arial"/>
          <w:bCs w:val="0"/>
          <w:color w:val="000000"/>
          <w:sz w:val="22"/>
          <w:szCs w:val="22"/>
        </w:rPr>
      </w:pPr>
      <w:r>
        <w:rPr>
          <w:rFonts w:ascii="Arial" w:hAnsi="Arial" w:cs="Arial"/>
          <w:bCs w:val="0"/>
          <w:color w:val="000000"/>
          <w:sz w:val="22"/>
          <w:szCs w:val="22"/>
        </w:rPr>
        <w:t xml:space="preserve">3. </w:t>
      </w:r>
      <w:r w:rsidR="00443E03" w:rsidRPr="00801918">
        <w:rPr>
          <w:rFonts w:ascii="Arial" w:hAnsi="Arial" w:cs="Arial"/>
          <w:bCs w:val="0"/>
          <w:color w:val="000000"/>
          <w:sz w:val="22"/>
          <w:szCs w:val="22"/>
        </w:rPr>
        <w:t>Results</w:t>
      </w:r>
    </w:p>
    <w:p w14:paraId="128A4AC2" w14:textId="5A73AF46" w:rsidR="00443E03" w:rsidRPr="00801918" w:rsidRDefault="00C17F7C" w:rsidP="00F84850">
      <w:pPr>
        <w:spacing w:line="480" w:lineRule="auto"/>
        <w:jc w:val="both"/>
        <w:textAlignment w:val="baseline"/>
        <w:rPr>
          <w:rFonts w:ascii="Arial" w:hAnsi="Arial" w:cs="Arial"/>
          <w:b w:val="0"/>
          <w:bCs w:val="0"/>
          <w:color w:val="000000"/>
          <w:sz w:val="22"/>
          <w:szCs w:val="22"/>
        </w:rPr>
      </w:pPr>
      <w:r w:rsidRPr="00801918">
        <w:rPr>
          <w:rFonts w:ascii="Arial" w:hAnsi="Arial" w:cs="Arial"/>
          <w:b w:val="0"/>
          <w:bCs w:val="0"/>
          <w:color w:val="000000"/>
          <w:sz w:val="22"/>
          <w:szCs w:val="22"/>
        </w:rPr>
        <w:t xml:space="preserve">The </w:t>
      </w:r>
      <w:r w:rsidR="00D13F15" w:rsidRPr="00801918">
        <w:rPr>
          <w:rFonts w:ascii="Arial" w:hAnsi="Arial" w:cs="Arial"/>
          <w:b w:val="0"/>
          <w:bCs w:val="0"/>
          <w:color w:val="000000"/>
          <w:sz w:val="22"/>
          <w:szCs w:val="22"/>
        </w:rPr>
        <w:t xml:space="preserve">GPS </w:t>
      </w:r>
      <w:r w:rsidRPr="00801918">
        <w:rPr>
          <w:rFonts w:ascii="Arial" w:hAnsi="Arial" w:cs="Arial"/>
          <w:b w:val="0"/>
          <w:bCs w:val="0"/>
          <w:color w:val="000000"/>
          <w:sz w:val="22"/>
          <w:szCs w:val="22"/>
        </w:rPr>
        <w:t>cohort</w:t>
      </w:r>
      <w:r w:rsidR="0047227D" w:rsidRPr="00801918">
        <w:rPr>
          <w:rFonts w:ascii="Arial" w:hAnsi="Arial" w:cs="Arial"/>
          <w:b w:val="0"/>
          <w:bCs w:val="0"/>
          <w:color w:val="000000"/>
          <w:sz w:val="22"/>
          <w:szCs w:val="22"/>
        </w:rPr>
        <w:t xml:space="preserve">’s </w:t>
      </w:r>
      <w:r w:rsidR="00D13F15" w:rsidRPr="00801918">
        <w:rPr>
          <w:rFonts w:ascii="Arial" w:hAnsi="Arial" w:cs="Arial"/>
          <w:b w:val="0"/>
          <w:bCs w:val="0"/>
          <w:color w:val="000000"/>
          <w:sz w:val="22"/>
          <w:szCs w:val="22"/>
        </w:rPr>
        <w:t xml:space="preserve">pervasive </w:t>
      </w:r>
      <w:r w:rsidR="0047227D" w:rsidRPr="00801918">
        <w:rPr>
          <w:rFonts w:ascii="Arial" w:hAnsi="Arial" w:cs="Arial"/>
          <w:b w:val="0"/>
          <w:bCs w:val="0"/>
          <w:color w:val="000000"/>
          <w:sz w:val="22"/>
          <w:szCs w:val="22"/>
        </w:rPr>
        <w:t xml:space="preserve">water contact was </w:t>
      </w:r>
      <w:r w:rsidR="00D13F15" w:rsidRPr="00801918">
        <w:rPr>
          <w:rFonts w:ascii="Arial" w:hAnsi="Arial" w:cs="Arial"/>
          <w:b w:val="0"/>
          <w:bCs w:val="0"/>
          <w:color w:val="000000"/>
          <w:sz w:val="22"/>
          <w:szCs w:val="22"/>
        </w:rPr>
        <w:t>clear</w:t>
      </w:r>
      <w:r w:rsidR="00C56092" w:rsidRPr="00801918">
        <w:rPr>
          <w:rFonts w:ascii="Arial" w:hAnsi="Arial" w:cs="Arial"/>
          <w:b w:val="0"/>
          <w:bCs w:val="0"/>
          <w:color w:val="000000"/>
          <w:sz w:val="22"/>
          <w:szCs w:val="22"/>
        </w:rPr>
        <w:t>,</w:t>
      </w:r>
      <w:r w:rsidR="00C05CFB" w:rsidRPr="00801918">
        <w:rPr>
          <w:rFonts w:ascii="Arial" w:hAnsi="Arial" w:cs="Arial"/>
          <w:b w:val="0"/>
          <w:bCs w:val="0"/>
          <w:color w:val="000000"/>
          <w:sz w:val="22"/>
          <w:szCs w:val="22"/>
        </w:rPr>
        <w:t xml:space="preserve"> </w:t>
      </w:r>
      <w:r w:rsidR="00F10240" w:rsidRPr="00801918">
        <w:rPr>
          <w:rFonts w:ascii="Arial" w:hAnsi="Arial" w:cs="Arial"/>
          <w:b w:val="0"/>
          <w:bCs w:val="0"/>
          <w:color w:val="000000"/>
          <w:sz w:val="22"/>
          <w:szCs w:val="22"/>
        </w:rPr>
        <w:t>with</w:t>
      </w:r>
      <w:r w:rsidR="00C05CFB" w:rsidRPr="00801918">
        <w:rPr>
          <w:rFonts w:ascii="Arial" w:hAnsi="Arial" w:cs="Arial"/>
          <w:b w:val="0"/>
          <w:bCs w:val="0"/>
          <w:color w:val="000000"/>
          <w:sz w:val="22"/>
          <w:szCs w:val="22"/>
        </w:rPr>
        <w:t xml:space="preserve"> at </w:t>
      </w:r>
      <w:r w:rsidR="00B20ACC" w:rsidRPr="00801918">
        <w:rPr>
          <w:rFonts w:ascii="Arial" w:hAnsi="Arial" w:cs="Arial"/>
          <w:b w:val="0"/>
          <w:bCs w:val="0"/>
          <w:color w:val="000000"/>
          <w:sz w:val="22"/>
          <w:szCs w:val="22"/>
        </w:rPr>
        <w:t>least one mother and one PSAC entering the risk area in every 30-minute window of the day</w:t>
      </w:r>
      <w:r w:rsidR="00075A01" w:rsidRPr="00801918">
        <w:rPr>
          <w:rFonts w:ascii="Arial" w:hAnsi="Arial" w:cs="Arial"/>
          <w:b w:val="0"/>
          <w:bCs w:val="0"/>
          <w:color w:val="000000"/>
          <w:sz w:val="22"/>
          <w:szCs w:val="22"/>
        </w:rPr>
        <w:t xml:space="preserve"> </w:t>
      </w:r>
      <w:r w:rsidR="00A10D52">
        <w:rPr>
          <w:rFonts w:ascii="Arial" w:hAnsi="Arial" w:cs="Arial"/>
          <w:b w:val="0"/>
          <w:bCs w:val="0"/>
          <w:color w:val="000000"/>
          <w:sz w:val="22"/>
          <w:szCs w:val="22"/>
        </w:rPr>
        <w:t>after</w:t>
      </w:r>
      <w:r w:rsidR="00075A01" w:rsidRPr="00801918">
        <w:rPr>
          <w:rFonts w:ascii="Arial" w:hAnsi="Arial" w:cs="Arial"/>
          <w:b w:val="0"/>
          <w:bCs w:val="0"/>
          <w:color w:val="000000"/>
          <w:sz w:val="22"/>
          <w:szCs w:val="22"/>
        </w:rPr>
        <w:t xml:space="preserve"> </w:t>
      </w:r>
      <w:r w:rsidR="00A10D52">
        <w:rPr>
          <w:rFonts w:ascii="Arial" w:hAnsi="Arial" w:cs="Arial"/>
          <w:b w:val="0"/>
          <w:bCs w:val="0"/>
          <w:color w:val="000000"/>
          <w:sz w:val="22"/>
          <w:szCs w:val="22"/>
        </w:rPr>
        <w:t>05:45</w:t>
      </w:r>
      <w:r w:rsidR="006A70B3" w:rsidRPr="00801918">
        <w:rPr>
          <w:rFonts w:ascii="Arial" w:hAnsi="Arial" w:cs="Arial"/>
          <w:b w:val="0"/>
          <w:bCs w:val="0"/>
          <w:color w:val="000000"/>
          <w:sz w:val="22"/>
          <w:szCs w:val="22"/>
        </w:rPr>
        <w:t xml:space="preserve"> (Figure 1)</w:t>
      </w:r>
      <w:r w:rsidR="00B20ACC" w:rsidRPr="00801918">
        <w:rPr>
          <w:rFonts w:ascii="Arial" w:hAnsi="Arial" w:cs="Arial"/>
          <w:b w:val="0"/>
          <w:bCs w:val="0"/>
          <w:color w:val="000000"/>
          <w:sz w:val="22"/>
          <w:szCs w:val="22"/>
        </w:rPr>
        <w:t xml:space="preserve">. </w:t>
      </w:r>
      <w:r w:rsidR="00D13F15" w:rsidRPr="00801918">
        <w:rPr>
          <w:rFonts w:ascii="Arial" w:hAnsi="Arial" w:cs="Arial"/>
          <w:b w:val="0"/>
          <w:bCs w:val="0"/>
          <w:color w:val="000000"/>
          <w:sz w:val="22"/>
          <w:szCs w:val="22"/>
        </w:rPr>
        <w:t>Group w</w:t>
      </w:r>
      <w:r w:rsidR="006A70B3" w:rsidRPr="00801918">
        <w:rPr>
          <w:rFonts w:ascii="Arial" w:hAnsi="Arial" w:cs="Arial"/>
          <w:b w:val="0"/>
          <w:bCs w:val="0"/>
          <w:color w:val="000000"/>
          <w:sz w:val="22"/>
          <w:szCs w:val="22"/>
        </w:rPr>
        <w:t xml:space="preserve">ater contact </w:t>
      </w:r>
      <w:r w:rsidR="0053638A" w:rsidRPr="00801918">
        <w:rPr>
          <w:rFonts w:ascii="Arial" w:hAnsi="Arial" w:cs="Arial"/>
          <w:b w:val="0"/>
          <w:bCs w:val="0"/>
          <w:color w:val="000000"/>
          <w:sz w:val="22"/>
          <w:szCs w:val="22"/>
        </w:rPr>
        <w:t xml:space="preserve">was </w:t>
      </w:r>
      <w:r w:rsidR="00D13F15" w:rsidRPr="00801918">
        <w:rPr>
          <w:rFonts w:ascii="Arial" w:hAnsi="Arial" w:cs="Arial"/>
          <w:b w:val="0"/>
          <w:bCs w:val="0"/>
          <w:color w:val="000000"/>
          <w:sz w:val="22"/>
          <w:szCs w:val="22"/>
        </w:rPr>
        <w:t>greater</w:t>
      </w:r>
      <w:r w:rsidR="0053638A" w:rsidRPr="00801918">
        <w:rPr>
          <w:rFonts w:ascii="Arial" w:hAnsi="Arial" w:cs="Arial"/>
          <w:b w:val="0"/>
          <w:bCs w:val="0"/>
          <w:color w:val="000000"/>
          <w:sz w:val="22"/>
          <w:szCs w:val="22"/>
        </w:rPr>
        <w:t xml:space="preserve"> for</w:t>
      </w:r>
      <w:r w:rsidR="006A70B3" w:rsidRPr="00801918">
        <w:rPr>
          <w:rFonts w:ascii="Arial" w:hAnsi="Arial" w:cs="Arial"/>
          <w:b w:val="0"/>
          <w:bCs w:val="0"/>
          <w:color w:val="000000"/>
          <w:sz w:val="22"/>
          <w:szCs w:val="22"/>
        </w:rPr>
        <w:t xml:space="preserve"> </w:t>
      </w:r>
      <w:r w:rsidR="0053638A" w:rsidRPr="00801918">
        <w:rPr>
          <w:rFonts w:ascii="Arial" w:hAnsi="Arial" w:cs="Arial"/>
          <w:b w:val="0"/>
          <w:bCs w:val="0"/>
          <w:color w:val="000000"/>
          <w:sz w:val="22"/>
          <w:szCs w:val="22"/>
        </w:rPr>
        <w:t xml:space="preserve">mothers, </w:t>
      </w:r>
      <w:r w:rsidR="0047227D" w:rsidRPr="00801918">
        <w:rPr>
          <w:rFonts w:ascii="Arial" w:hAnsi="Arial" w:cs="Arial"/>
          <w:b w:val="0"/>
          <w:bCs w:val="0"/>
          <w:color w:val="000000"/>
          <w:sz w:val="22"/>
          <w:szCs w:val="22"/>
        </w:rPr>
        <w:t xml:space="preserve">while </w:t>
      </w:r>
      <w:r w:rsidR="0053638A" w:rsidRPr="00801918">
        <w:rPr>
          <w:rFonts w:ascii="Arial" w:hAnsi="Arial" w:cs="Arial"/>
          <w:b w:val="0"/>
          <w:bCs w:val="0"/>
          <w:color w:val="000000"/>
          <w:sz w:val="22"/>
          <w:szCs w:val="22"/>
        </w:rPr>
        <w:t xml:space="preserve">both mother and </w:t>
      </w:r>
      <w:r w:rsidR="00C327F4" w:rsidRPr="00801918">
        <w:rPr>
          <w:rFonts w:ascii="Arial" w:hAnsi="Arial" w:cs="Arial"/>
          <w:b w:val="0"/>
          <w:bCs w:val="0"/>
          <w:color w:val="000000"/>
          <w:sz w:val="22"/>
          <w:szCs w:val="22"/>
        </w:rPr>
        <w:t xml:space="preserve">PSAC </w:t>
      </w:r>
      <w:r w:rsidR="006A70B3" w:rsidRPr="00801918">
        <w:rPr>
          <w:rFonts w:ascii="Arial" w:hAnsi="Arial" w:cs="Arial"/>
          <w:b w:val="0"/>
          <w:bCs w:val="0"/>
          <w:color w:val="000000"/>
          <w:sz w:val="22"/>
          <w:szCs w:val="22"/>
        </w:rPr>
        <w:t xml:space="preserve">groups </w:t>
      </w:r>
      <w:r w:rsidR="0053638A" w:rsidRPr="00801918">
        <w:rPr>
          <w:rFonts w:ascii="Arial" w:hAnsi="Arial" w:cs="Arial"/>
          <w:b w:val="0"/>
          <w:bCs w:val="0"/>
          <w:color w:val="000000"/>
          <w:sz w:val="22"/>
          <w:szCs w:val="22"/>
        </w:rPr>
        <w:t xml:space="preserve">followed a similar temporal trend, </w:t>
      </w:r>
      <w:r w:rsidR="006A70B3" w:rsidRPr="00801918">
        <w:rPr>
          <w:rFonts w:ascii="Arial" w:hAnsi="Arial" w:cs="Arial"/>
          <w:b w:val="0"/>
          <w:bCs w:val="0"/>
          <w:color w:val="000000"/>
          <w:sz w:val="22"/>
          <w:szCs w:val="22"/>
        </w:rPr>
        <w:t>peak</w:t>
      </w:r>
      <w:r w:rsidR="0053638A" w:rsidRPr="00801918">
        <w:rPr>
          <w:rFonts w:ascii="Arial" w:hAnsi="Arial" w:cs="Arial"/>
          <w:b w:val="0"/>
          <w:bCs w:val="0"/>
          <w:color w:val="000000"/>
          <w:sz w:val="22"/>
          <w:szCs w:val="22"/>
        </w:rPr>
        <w:t xml:space="preserve">ing </w:t>
      </w:r>
      <w:r w:rsidR="006A70B3" w:rsidRPr="00801918">
        <w:rPr>
          <w:rFonts w:ascii="Arial" w:hAnsi="Arial" w:cs="Arial"/>
          <w:b w:val="0"/>
          <w:bCs w:val="0"/>
          <w:color w:val="000000"/>
          <w:sz w:val="22"/>
          <w:szCs w:val="22"/>
        </w:rPr>
        <w:t>in the early morning (06:45-0</w:t>
      </w:r>
      <w:r w:rsidR="0053638A" w:rsidRPr="00801918">
        <w:rPr>
          <w:rFonts w:ascii="Arial" w:hAnsi="Arial" w:cs="Arial"/>
          <w:b w:val="0"/>
          <w:bCs w:val="0"/>
          <w:color w:val="000000"/>
          <w:sz w:val="22"/>
          <w:szCs w:val="22"/>
        </w:rPr>
        <w:t>9</w:t>
      </w:r>
      <w:r w:rsidR="006A70B3" w:rsidRPr="00801918">
        <w:rPr>
          <w:rFonts w:ascii="Arial" w:hAnsi="Arial" w:cs="Arial"/>
          <w:b w:val="0"/>
          <w:bCs w:val="0"/>
          <w:color w:val="000000"/>
          <w:sz w:val="22"/>
          <w:szCs w:val="22"/>
        </w:rPr>
        <w:t>:</w:t>
      </w:r>
      <w:r w:rsidR="00A10D52">
        <w:rPr>
          <w:rFonts w:ascii="Arial" w:hAnsi="Arial" w:cs="Arial"/>
          <w:b w:val="0"/>
          <w:bCs w:val="0"/>
          <w:color w:val="000000"/>
          <w:sz w:val="22"/>
          <w:szCs w:val="22"/>
        </w:rPr>
        <w:t>15</w:t>
      </w:r>
      <w:r w:rsidR="006A70B3" w:rsidRPr="00801918">
        <w:rPr>
          <w:rFonts w:ascii="Arial" w:hAnsi="Arial" w:cs="Arial"/>
          <w:b w:val="0"/>
          <w:bCs w:val="0"/>
          <w:color w:val="000000"/>
          <w:sz w:val="22"/>
          <w:szCs w:val="22"/>
        </w:rPr>
        <w:t>) and afternoon</w:t>
      </w:r>
      <w:r w:rsidR="0053638A" w:rsidRPr="00801918">
        <w:rPr>
          <w:rFonts w:ascii="Arial" w:hAnsi="Arial" w:cs="Arial"/>
          <w:b w:val="0"/>
          <w:bCs w:val="0"/>
          <w:color w:val="000000"/>
          <w:sz w:val="22"/>
          <w:szCs w:val="22"/>
        </w:rPr>
        <w:t>/</w:t>
      </w:r>
      <w:r w:rsidR="006A70B3" w:rsidRPr="00801918">
        <w:rPr>
          <w:rFonts w:ascii="Arial" w:hAnsi="Arial" w:cs="Arial"/>
          <w:b w:val="0"/>
          <w:bCs w:val="0"/>
          <w:color w:val="000000"/>
          <w:sz w:val="22"/>
          <w:szCs w:val="22"/>
        </w:rPr>
        <w:t>early evening</w:t>
      </w:r>
      <w:r w:rsidR="0053638A" w:rsidRPr="00801918">
        <w:rPr>
          <w:rFonts w:ascii="Arial" w:hAnsi="Arial" w:cs="Arial"/>
          <w:b w:val="0"/>
          <w:bCs w:val="0"/>
          <w:color w:val="000000"/>
          <w:sz w:val="22"/>
          <w:szCs w:val="22"/>
        </w:rPr>
        <w:t xml:space="preserve">. </w:t>
      </w:r>
      <w:r w:rsidRPr="00801918">
        <w:rPr>
          <w:rFonts w:ascii="Arial" w:hAnsi="Arial" w:cs="Arial"/>
          <w:b w:val="0"/>
          <w:bCs w:val="0"/>
          <w:color w:val="000000"/>
          <w:sz w:val="22"/>
          <w:szCs w:val="22"/>
        </w:rPr>
        <w:t xml:space="preserve">Peak water contact </w:t>
      </w:r>
      <w:r w:rsidR="005D1B56" w:rsidRPr="00801918">
        <w:rPr>
          <w:rFonts w:ascii="Arial" w:hAnsi="Arial" w:cs="Arial"/>
          <w:b w:val="0"/>
          <w:bCs w:val="0"/>
          <w:color w:val="000000"/>
          <w:sz w:val="22"/>
          <w:szCs w:val="22"/>
        </w:rPr>
        <w:t>(</w:t>
      </w:r>
      <w:r w:rsidR="001F09D2" w:rsidRPr="00801918">
        <w:rPr>
          <w:rFonts w:ascii="Arial" w:hAnsi="Arial" w:cs="Arial"/>
          <w:b w:val="0"/>
          <w:bCs w:val="0"/>
          <w:color w:val="000000"/>
          <w:sz w:val="22"/>
          <w:szCs w:val="22"/>
        </w:rPr>
        <w:t>&gt;</w:t>
      </w:r>
      <w:r w:rsidR="005D1B56" w:rsidRPr="00801918">
        <w:rPr>
          <w:rFonts w:ascii="Arial" w:hAnsi="Arial" w:cs="Arial"/>
          <w:b w:val="0"/>
          <w:bCs w:val="0"/>
          <w:color w:val="000000"/>
          <w:sz w:val="22"/>
          <w:szCs w:val="22"/>
        </w:rPr>
        <w:t>4 individuals)</w:t>
      </w:r>
      <w:r w:rsidRPr="00801918">
        <w:rPr>
          <w:rFonts w:ascii="Arial" w:hAnsi="Arial" w:cs="Arial"/>
          <w:b w:val="0"/>
          <w:bCs w:val="0"/>
          <w:color w:val="000000"/>
          <w:sz w:val="22"/>
          <w:szCs w:val="22"/>
        </w:rPr>
        <w:t xml:space="preserve"> </w:t>
      </w:r>
      <w:r w:rsidR="005A78D1" w:rsidRPr="00801918">
        <w:rPr>
          <w:rFonts w:ascii="Arial" w:hAnsi="Arial" w:cs="Arial"/>
          <w:b w:val="0"/>
          <w:bCs w:val="0"/>
          <w:color w:val="000000"/>
          <w:sz w:val="22"/>
          <w:szCs w:val="22"/>
        </w:rPr>
        <w:t xml:space="preserve">in </w:t>
      </w:r>
      <w:r w:rsidRPr="00801918">
        <w:rPr>
          <w:rFonts w:ascii="Arial" w:hAnsi="Arial" w:cs="Arial"/>
          <w:b w:val="0"/>
          <w:bCs w:val="0"/>
          <w:color w:val="000000"/>
          <w:sz w:val="22"/>
          <w:szCs w:val="22"/>
        </w:rPr>
        <w:t>the a</w:t>
      </w:r>
      <w:r w:rsidR="0053638A" w:rsidRPr="00801918">
        <w:rPr>
          <w:rFonts w:ascii="Arial" w:hAnsi="Arial" w:cs="Arial"/>
          <w:b w:val="0"/>
          <w:bCs w:val="0"/>
          <w:color w:val="000000"/>
          <w:sz w:val="22"/>
          <w:szCs w:val="22"/>
        </w:rPr>
        <w:t>fternoon/evening period w</w:t>
      </w:r>
      <w:r w:rsidRPr="00801918">
        <w:rPr>
          <w:rFonts w:ascii="Arial" w:hAnsi="Arial" w:cs="Arial"/>
          <w:b w:val="0"/>
          <w:bCs w:val="0"/>
          <w:color w:val="000000"/>
          <w:sz w:val="22"/>
          <w:szCs w:val="22"/>
        </w:rPr>
        <w:t>as</w:t>
      </w:r>
      <w:r w:rsidR="0053638A" w:rsidRPr="00801918">
        <w:rPr>
          <w:rFonts w:ascii="Arial" w:hAnsi="Arial" w:cs="Arial"/>
          <w:b w:val="0"/>
          <w:bCs w:val="0"/>
          <w:color w:val="000000"/>
          <w:sz w:val="22"/>
          <w:szCs w:val="22"/>
        </w:rPr>
        <w:t xml:space="preserve"> longer for mothers (</w:t>
      </w:r>
      <w:r w:rsidR="006A70B3" w:rsidRPr="00801918">
        <w:rPr>
          <w:rFonts w:ascii="Arial" w:hAnsi="Arial" w:cs="Arial"/>
          <w:b w:val="0"/>
          <w:bCs w:val="0"/>
          <w:color w:val="000000"/>
          <w:sz w:val="22"/>
          <w:szCs w:val="22"/>
        </w:rPr>
        <w:t>1</w:t>
      </w:r>
      <w:r w:rsidR="009527C2" w:rsidRPr="00801918">
        <w:rPr>
          <w:rFonts w:ascii="Arial" w:hAnsi="Arial" w:cs="Arial"/>
          <w:b w:val="0"/>
          <w:bCs w:val="0"/>
          <w:color w:val="000000"/>
          <w:sz w:val="22"/>
          <w:szCs w:val="22"/>
        </w:rPr>
        <w:t>3</w:t>
      </w:r>
      <w:r w:rsidR="0053638A" w:rsidRPr="00801918">
        <w:rPr>
          <w:rFonts w:ascii="Arial" w:hAnsi="Arial" w:cs="Arial"/>
          <w:b w:val="0"/>
          <w:bCs w:val="0"/>
          <w:color w:val="000000"/>
          <w:sz w:val="22"/>
          <w:szCs w:val="22"/>
        </w:rPr>
        <w:t>:</w:t>
      </w:r>
      <w:r w:rsidR="009527C2" w:rsidRPr="00801918">
        <w:rPr>
          <w:rFonts w:ascii="Arial" w:hAnsi="Arial" w:cs="Arial"/>
          <w:b w:val="0"/>
          <w:bCs w:val="0"/>
          <w:color w:val="000000"/>
          <w:sz w:val="22"/>
          <w:szCs w:val="22"/>
        </w:rPr>
        <w:t>45</w:t>
      </w:r>
      <w:r w:rsidR="0053638A" w:rsidRPr="00801918">
        <w:rPr>
          <w:rFonts w:ascii="Arial" w:hAnsi="Arial" w:cs="Arial"/>
          <w:b w:val="0"/>
          <w:bCs w:val="0"/>
          <w:color w:val="000000"/>
          <w:sz w:val="22"/>
          <w:szCs w:val="22"/>
        </w:rPr>
        <w:t xml:space="preserve">-19:45) </w:t>
      </w:r>
      <w:r w:rsidRPr="00801918">
        <w:rPr>
          <w:rFonts w:ascii="Arial" w:hAnsi="Arial" w:cs="Arial"/>
          <w:b w:val="0"/>
          <w:bCs w:val="0"/>
          <w:color w:val="000000"/>
          <w:sz w:val="22"/>
          <w:szCs w:val="22"/>
        </w:rPr>
        <w:t xml:space="preserve">than </w:t>
      </w:r>
      <w:r w:rsidR="0053638A" w:rsidRPr="00801918">
        <w:rPr>
          <w:rFonts w:ascii="Arial" w:hAnsi="Arial" w:cs="Arial"/>
          <w:b w:val="0"/>
          <w:bCs w:val="0"/>
          <w:color w:val="000000"/>
          <w:sz w:val="22"/>
          <w:szCs w:val="22"/>
        </w:rPr>
        <w:t>PSAC (15:15</w:t>
      </w:r>
      <w:r w:rsidR="006A70B3" w:rsidRPr="00801918">
        <w:rPr>
          <w:rFonts w:ascii="Arial" w:hAnsi="Arial" w:cs="Arial"/>
          <w:b w:val="0"/>
          <w:bCs w:val="0"/>
          <w:color w:val="000000"/>
          <w:sz w:val="22"/>
          <w:szCs w:val="22"/>
        </w:rPr>
        <w:t>-</w:t>
      </w:r>
      <w:r w:rsidR="009527C2" w:rsidRPr="00801918">
        <w:rPr>
          <w:rFonts w:ascii="Arial" w:hAnsi="Arial" w:cs="Arial"/>
          <w:b w:val="0"/>
          <w:bCs w:val="0"/>
          <w:color w:val="000000"/>
          <w:sz w:val="22"/>
          <w:szCs w:val="22"/>
        </w:rPr>
        <w:t>17:15 and 17:45-</w:t>
      </w:r>
      <w:r w:rsidR="006A70B3" w:rsidRPr="00801918">
        <w:rPr>
          <w:rFonts w:ascii="Arial" w:hAnsi="Arial" w:cs="Arial"/>
          <w:b w:val="0"/>
          <w:bCs w:val="0"/>
          <w:color w:val="000000"/>
          <w:sz w:val="22"/>
          <w:szCs w:val="22"/>
        </w:rPr>
        <w:lastRenderedPageBreak/>
        <w:t>18:45</w:t>
      </w:r>
      <w:r w:rsidR="0053638A" w:rsidRPr="00801918">
        <w:rPr>
          <w:rFonts w:ascii="Arial" w:hAnsi="Arial" w:cs="Arial"/>
          <w:b w:val="0"/>
          <w:bCs w:val="0"/>
          <w:color w:val="000000"/>
          <w:sz w:val="22"/>
          <w:szCs w:val="22"/>
        </w:rPr>
        <w:t>)</w:t>
      </w:r>
      <w:r w:rsidR="006A70B3" w:rsidRPr="00801918">
        <w:rPr>
          <w:rFonts w:ascii="Arial" w:hAnsi="Arial" w:cs="Arial"/>
          <w:b w:val="0"/>
          <w:bCs w:val="0"/>
          <w:color w:val="000000"/>
          <w:sz w:val="22"/>
          <w:szCs w:val="22"/>
        </w:rPr>
        <w:t>.</w:t>
      </w:r>
      <w:r w:rsidR="00FA64A6">
        <w:rPr>
          <w:rFonts w:ascii="Arial" w:hAnsi="Arial" w:cs="Arial"/>
          <w:b w:val="0"/>
          <w:bCs w:val="0"/>
          <w:color w:val="000000"/>
          <w:sz w:val="22"/>
          <w:szCs w:val="22"/>
        </w:rPr>
        <w:t xml:space="preserve"> As has been reported previously </w:t>
      </w:r>
      <w:r w:rsidR="00FA64A6" w:rsidRPr="00801918">
        <w:rPr>
          <w:rFonts w:ascii="Arial" w:hAnsi="Arial" w:cs="Arial"/>
          <w:b w:val="0"/>
          <w:bCs w:val="0"/>
          <w:color w:val="000000"/>
          <w:sz w:val="22"/>
          <w:szCs w:val="22"/>
        </w:rPr>
        <w:fldChar w:fldCharType="begin" w:fldLock="1"/>
      </w:r>
      <w:r w:rsidR="00FA64A6">
        <w:rPr>
          <w:rFonts w:ascii="Arial" w:hAnsi="Arial" w:cs="Arial"/>
          <w:b w:val="0"/>
          <w:bCs w:val="0"/>
          <w:color w:val="000000"/>
          <w:sz w:val="22"/>
          <w:szCs w:val="22"/>
        </w:rPr>
        <w:instrText>ADDIN CSL_CITATION {"citationItems":[{"id":"ITEM-1","itemData":{"DOI":"10.1093/trstmh/try059","ISSN":"0035-9203","PMID":"29992295","abstract":"Background: Barombi Kotto, Cameroon serves as a reference location for assessing intervention strategies against Schistosoma haematobium.; Methods: As part of a pilot study, the whole community was treated with praziquantel, inclusive of pre-school-age children (PSAC) and their mothers. One year later, egg-patent infections were reassessed and water contact patterns of 12 pairs of PSAC and their mothers were measured with global positioning system (GPS) data loggers.; Results: A substantial reduction in general infection prevalence, from 44.8% to 12.2%, was observed but certain PSAC and mothers continued to have egg-patent infections. Analysis of GPS data demonstrated similar water contact levels between the child and mother groups, although certain individuals were numerical outliers.; Conclusions: This study shows the potential of GPS data loggers to clarify the at-risk status of PSAC and mothers.; ","author":[{"dropping-particle":"","family":"Macklin","given":"Grace","non-dropping-particle":"","parse-names":false,"suffix":""},{"dropping-particle":"","family":"Stanton","given":"Michelle C","non-dropping-particle":"","parse-names":false,"suffix":""},{"dropping-particle":"","family":"Tchuem-Tchuenté","given":"Louis Albert","non-dropping-particle":"","parse-names":false,"suffix":""},{"dropping-particle":"","family":"Stothard","given":"J Russell","non-dropping-particle":"","parse-names":false,"suffix":""}],"container-title":"Transactions of The Royal Society of Tropical Medicine and Hygiene","id":"ITEM-1","issue":"July","issued":{"date-parts":[["2018"]]},"page":"361-365","title":"A pilot study using wearable global positioning system data loggers to compare water contact levels: Schistosoma haematobium infection in pre-school-age children (PSAC) and their mothers at Barombi Kotto, Cameroon","type":"article-journal"},"uris":["http://www.mendeley.com/documents/?uuid=87456287-4219-4a18-a81a-0e72c5af1f28"]}],"mendeley":{"formattedCitation":"(Macklin et al., 2018)","plainTextFormattedCitation":"(Macklin et al., 2018)","previouslyFormattedCitation":"(Macklin et al., 2018)"},"properties":{"noteIndex":0},"schema":"https://github.com/citation-style-language/schema/raw/master/csl-citation.json"}</w:instrText>
      </w:r>
      <w:r w:rsidR="00FA64A6" w:rsidRPr="00801918">
        <w:rPr>
          <w:rFonts w:ascii="Arial" w:hAnsi="Arial" w:cs="Arial"/>
          <w:b w:val="0"/>
          <w:bCs w:val="0"/>
          <w:color w:val="000000"/>
          <w:sz w:val="22"/>
          <w:szCs w:val="22"/>
        </w:rPr>
        <w:fldChar w:fldCharType="separate"/>
      </w:r>
      <w:r w:rsidR="00FA64A6" w:rsidRPr="00E573A9">
        <w:rPr>
          <w:rFonts w:ascii="Arial" w:hAnsi="Arial" w:cs="Arial"/>
          <w:b w:val="0"/>
          <w:bCs w:val="0"/>
          <w:noProof/>
          <w:color w:val="000000"/>
          <w:sz w:val="22"/>
          <w:szCs w:val="22"/>
        </w:rPr>
        <w:t>(Macklin et al., 2018)</w:t>
      </w:r>
      <w:r w:rsidR="00FA64A6" w:rsidRPr="00801918">
        <w:rPr>
          <w:rFonts w:ascii="Arial" w:hAnsi="Arial" w:cs="Arial"/>
          <w:b w:val="0"/>
          <w:bCs w:val="0"/>
          <w:color w:val="000000"/>
          <w:sz w:val="22"/>
          <w:szCs w:val="22"/>
        </w:rPr>
        <w:fldChar w:fldCharType="end"/>
      </w:r>
      <w:r w:rsidR="00FA64A6">
        <w:rPr>
          <w:rFonts w:ascii="Arial" w:hAnsi="Arial" w:cs="Arial"/>
          <w:b w:val="0"/>
          <w:bCs w:val="0"/>
          <w:color w:val="000000"/>
          <w:sz w:val="22"/>
          <w:szCs w:val="22"/>
        </w:rPr>
        <w:t>, two mothers and one PSAC in the cohort were found to have egg-patent infections.</w:t>
      </w:r>
    </w:p>
    <w:p w14:paraId="5E501692" w14:textId="417EB6C8" w:rsidR="00102C3D" w:rsidRPr="00801918" w:rsidRDefault="00102C3D" w:rsidP="00F84850">
      <w:pPr>
        <w:spacing w:line="480" w:lineRule="auto"/>
        <w:jc w:val="both"/>
        <w:textAlignment w:val="baseline"/>
        <w:rPr>
          <w:rFonts w:ascii="Arial" w:hAnsi="Arial" w:cs="Arial"/>
          <w:b w:val="0"/>
          <w:bCs w:val="0"/>
          <w:color w:val="000000"/>
          <w:sz w:val="22"/>
          <w:szCs w:val="22"/>
        </w:rPr>
      </w:pPr>
    </w:p>
    <w:p w14:paraId="59CDEB77" w14:textId="3555ABD2" w:rsidR="00346E30" w:rsidRDefault="00346E30" w:rsidP="00F84850">
      <w:pPr>
        <w:spacing w:line="480" w:lineRule="auto"/>
        <w:jc w:val="both"/>
        <w:textAlignment w:val="baseline"/>
        <w:rPr>
          <w:rFonts w:ascii="Arial" w:hAnsi="Arial" w:cs="Arial"/>
          <w:b w:val="0"/>
          <w:bCs w:val="0"/>
          <w:color w:val="000000"/>
          <w:sz w:val="22"/>
          <w:szCs w:val="22"/>
        </w:rPr>
      </w:pPr>
      <w:r w:rsidRPr="00801918">
        <w:rPr>
          <w:rFonts w:ascii="Arial" w:hAnsi="Arial" w:cs="Arial"/>
          <w:b w:val="0"/>
          <w:bCs w:val="0"/>
          <w:color w:val="000000"/>
          <w:sz w:val="22"/>
          <w:szCs w:val="22"/>
        </w:rPr>
        <w:t>Across the entire island, PSA</w:t>
      </w:r>
      <w:r w:rsidR="006058E8" w:rsidRPr="00801918">
        <w:rPr>
          <w:rFonts w:ascii="Arial" w:hAnsi="Arial" w:cs="Arial"/>
          <w:b w:val="0"/>
          <w:bCs w:val="0"/>
          <w:color w:val="000000"/>
          <w:sz w:val="22"/>
          <w:szCs w:val="22"/>
        </w:rPr>
        <w:t xml:space="preserve">C and mother </w:t>
      </w:r>
      <w:r w:rsidRPr="00801918">
        <w:rPr>
          <w:rFonts w:ascii="Arial" w:hAnsi="Arial" w:cs="Arial"/>
          <w:b w:val="0"/>
          <w:bCs w:val="0"/>
          <w:color w:val="000000"/>
          <w:sz w:val="22"/>
          <w:szCs w:val="22"/>
        </w:rPr>
        <w:t>pair</w:t>
      </w:r>
      <w:r w:rsidR="00C33CEC" w:rsidRPr="00801918">
        <w:rPr>
          <w:rFonts w:ascii="Arial" w:hAnsi="Arial" w:cs="Arial"/>
          <w:b w:val="0"/>
          <w:bCs w:val="0"/>
          <w:color w:val="000000"/>
          <w:sz w:val="22"/>
          <w:szCs w:val="22"/>
        </w:rPr>
        <w:t xml:space="preserve"> movements</w:t>
      </w:r>
      <w:r w:rsidRPr="00801918">
        <w:rPr>
          <w:rFonts w:ascii="Arial" w:hAnsi="Arial" w:cs="Arial"/>
          <w:b w:val="0"/>
          <w:bCs w:val="0"/>
          <w:color w:val="000000"/>
          <w:sz w:val="22"/>
          <w:szCs w:val="22"/>
        </w:rPr>
        <w:t xml:space="preserve"> were consistently </w:t>
      </w:r>
      <w:r w:rsidR="004C2994" w:rsidRPr="00801918">
        <w:rPr>
          <w:rFonts w:ascii="Arial" w:hAnsi="Arial" w:cs="Arial"/>
          <w:b w:val="0"/>
          <w:bCs w:val="0"/>
          <w:color w:val="000000"/>
          <w:sz w:val="22"/>
          <w:szCs w:val="22"/>
        </w:rPr>
        <w:t>close</w:t>
      </w:r>
      <w:r w:rsidRPr="00801918">
        <w:rPr>
          <w:rFonts w:ascii="Arial" w:hAnsi="Arial" w:cs="Arial"/>
          <w:b w:val="0"/>
          <w:bCs w:val="0"/>
          <w:color w:val="000000"/>
          <w:sz w:val="22"/>
          <w:szCs w:val="22"/>
        </w:rPr>
        <w:t xml:space="preserve"> during waking hours</w:t>
      </w:r>
      <w:r w:rsidR="00C33CEC" w:rsidRPr="00801918">
        <w:rPr>
          <w:rFonts w:ascii="Arial" w:hAnsi="Arial" w:cs="Arial"/>
          <w:b w:val="0"/>
          <w:bCs w:val="0"/>
          <w:color w:val="000000"/>
          <w:sz w:val="22"/>
          <w:szCs w:val="22"/>
        </w:rPr>
        <w:t>.</w:t>
      </w:r>
      <w:r w:rsidRPr="00801918">
        <w:rPr>
          <w:rFonts w:ascii="Arial" w:hAnsi="Arial" w:cs="Arial"/>
          <w:b w:val="0"/>
          <w:bCs w:val="0"/>
          <w:color w:val="000000"/>
          <w:sz w:val="22"/>
          <w:szCs w:val="22"/>
        </w:rPr>
        <w:t xml:space="preserve"> </w:t>
      </w:r>
      <w:r w:rsidR="00C33CEC" w:rsidRPr="00801918">
        <w:rPr>
          <w:rFonts w:ascii="Arial" w:hAnsi="Arial" w:cs="Arial"/>
          <w:b w:val="0"/>
          <w:bCs w:val="0"/>
          <w:color w:val="000000"/>
          <w:sz w:val="22"/>
          <w:szCs w:val="22"/>
        </w:rPr>
        <w:t xml:space="preserve">Out of 12 pairs, </w:t>
      </w:r>
      <w:r w:rsidRPr="00801918">
        <w:rPr>
          <w:rFonts w:ascii="Arial" w:hAnsi="Arial" w:cs="Arial"/>
          <w:b w:val="0"/>
          <w:bCs w:val="0"/>
          <w:color w:val="000000"/>
          <w:sz w:val="22"/>
          <w:szCs w:val="22"/>
        </w:rPr>
        <w:t xml:space="preserve">9 </w:t>
      </w:r>
      <w:r w:rsidR="00C33CEC" w:rsidRPr="00801918">
        <w:rPr>
          <w:rFonts w:ascii="Arial" w:hAnsi="Arial" w:cs="Arial"/>
          <w:b w:val="0"/>
          <w:bCs w:val="0"/>
          <w:color w:val="000000"/>
          <w:sz w:val="22"/>
          <w:szCs w:val="22"/>
        </w:rPr>
        <w:t xml:space="preserve">stayed </w:t>
      </w:r>
      <w:r w:rsidRPr="00801918">
        <w:rPr>
          <w:rFonts w:ascii="Arial" w:hAnsi="Arial" w:cs="Arial"/>
          <w:b w:val="0"/>
          <w:bCs w:val="0"/>
          <w:color w:val="000000"/>
          <w:sz w:val="22"/>
          <w:szCs w:val="22"/>
        </w:rPr>
        <w:t>within</w:t>
      </w:r>
      <w:r w:rsidR="00C33CEC" w:rsidRPr="00801918">
        <w:rPr>
          <w:rFonts w:ascii="Arial" w:hAnsi="Arial" w:cs="Arial"/>
          <w:b w:val="0"/>
          <w:bCs w:val="0"/>
          <w:color w:val="000000"/>
          <w:sz w:val="22"/>
          <w:szCs w:val="22"/>
        </w:rPr>
        <w:t xml:space="preserve"> </w:t>
      </w:r>
      <w:proofErr w:type="gramStart"/>
      <w:r w:rsidRPr="00801918">
        <w:rPr>
          <w:rFonts w:ascii="Arial" w:hAnsi="Arial" w:cs="Arial"/>
          <w:b w:val="0"/>
          <w:bCs w:val="0"/>
          <w:color w:val="000000"/>
          <w:sz w:val="22"/>
          <w:szCs w:val="22"/>
        </w:rPr>
        <w:t>a distance of less</w:t>
      </w:r>
      <w:proofErr w:type="gramEnd"/>
      <w:r w:rsidRPr="00801918">
        <w:rPr>
          <w:rFonts w:ascii="Arial" w:hAnsi="Arial" w:cs="Arial"/>
          <w:b w:val="0"/>
          <w:bCs w:val="0"/>
          <w:color w:val="000000"/>
          <w:sz w:val="22"/>
          <w:szCs w:val="22"/>
        </w:rPr>
        <w:t xml:space="preserve"> than </w:t>
      </w:r>
      <w:r w:rsidR="0028484D" w:rsidRPr="00801918">
        <w:rPr>
          <w:rFonts w:ascii="Arial" w:hAnsi="Arial" w:cs="Arial"/>
          <w:b w:val="0"/>
          <w:bCs w:val="0"/>
          <w:color w:val="000000"/>
          <w:sz w:val="22"/>
          <w:szCs w:val="22"/>
        </w:rPr>
        <w:t>35</w:t>
      </w:r>
      <w:r w:rsidRPr="00801918">
        <w:rPr>
          <w:rFonts w:ascii="Arial" w:hAnsi="Arial" w:cs="Arial"/>
          <w:b w:val="0"/>
          <w:bCs w:val="0"/>
          <w:color w:val="000000"/>
          <w:sz w:val="22"/>
          <w:szCs w:val="22"/>
        </w:rPr>
        <w:t>m</w:t>
      </w:r>
      <w:r w:rsidR="00C33CEC" w:rsidRPr="00801918">
        <w:rPr>
          <w:rFonts w:ascii="Arial" w:hAnsi="Arial" w:cs="Arial"/>
          <w:b w:val="0"/>
          <w:bCs w:val="0"/>
          <w:color w:val="000000"/>
          <w:sz w:val="22"/>
          <w:szCs w:val="22"/>
        </w:rPr>
        <w:t xml:space="preserve"> between mother and child for </w:t>
      </w:r>
      <w:r w:rsidR="00777777" w:rsidRPr="00801918">
        <w:rPr>
          <w:rFonts w:ascii="Arial" w:hAnsi="Arial" w:cs="Arial"/>
          <w:b w:val="0"/>
          <w:bCs w:val="0"/>
          <w:color w:val="000000"/>
          <w:sz w:val="22"/>
          <w:szCs w:val="22"/>
        </w:rPr>
        <w:t xml:space="preserve">at least </w:t>
      </w:r>
      <w:r w:rsidR="0028484D" w:rsidRPr="00801918">
        <w:rPr>
          <w:rFonts w:ascii="Arial" w:hAnsi="Arial" w:cs="Arial"/>
          <w:b w:val="0"/>
          <w:bCs w:val="0"/>
          <w:color w:val="000000"/>
          <w:sz w:val="22"/>
          <w:szCs w:val="22"/>
        </w:rPr>
        <w:t>65</w:t>
      </w:r>
      <w:r w:rsidR="00C33CEC" w:rsidRPr="00801918">
        <w:rPr>
          <w:rFonts w:ascii="Arial" w:hAnsi="Arial" w:cs="Arial"/>
          <w:b w:val="0"/>
          <w:bCs w:val="0"/>
          <w:color w:val="000000"/>
          <w:sz w:val="22"/>
          <w:szCs w:val="22"/>
        </w:rPr>
        <w:t>% of all ten-minute periods</w:t>
      </w:r>
      <w:r w:rsidR="00C33CEC" w:rsidRPr="00F21CF3">
        <w:rPr>
          <w:rFonts w:ascii="Arial" w:hAnsi="Arial" w:cs="Arial"/>
          <w:b w:val="0"/>
          <w:bCs w:val="0"/>
          <w:color w:val="000000"/>
          <w:sz w:val="22"/>
          <w:szCs w:val="22"/>
        </w:rPr>
        <w:t>.</w:t>
      </w:r>
      <w:r w:rsidR="00C33CEC" w:rsidRPr="00801918">
        <w:rPr>
          <w:rFonts w:ascii="Arial" w:hAnsi="Arial" w:cs="Arial"/>
          <w:b w:val="0"/>
          <w:bCs w:val="0"/>
          <w:color w:val="000000"/>
          <w:sz w:val="22"/>
          <w:szCs w:val="22"/>
        </w:rPr>
        <w:t xml:space="preserve"> </w:t>
      </w:r>
      <w:r w:rsidR="00E249A6" w:rsidRPr="00801918">
        <w:rPr>
          <w:rFonts w:ascii="Arial" w:hAnsi="Arial" w:cs="Arial"/>
          <w:b w:val="0"/>
          <w:bCs w:val="0"/>
          <w:color w:val="000000"/>
          <w:sz w:val="22"/>
          <w:szCs w:val="22"/>
        </w:rPr>
        <w:t>When</w:t>
      </w:r>
      <w:r w:rsidR="00777777" w:rsidRPr="00801918">
        <w:rPr>
          <w:rFonts w:ascii="Arial" w:hAnsi="Arial" w:cs="Arial"/>
          <w:b w:val="0"/>
          <w:bCs w:val="0"/>
          <w:color w:val="000000"/>
          <w:sz w:val="22"/>
          <w:szCs w:val="22"/>
        </w:rPr>
        <w:t xml:space="preserve"> within the risk area, </w:t>
      </w:r>
      <w:r w:rsidR="00E249A6" w:rsidRPr="00801918">
        <w:rPr>
          <w:rFonts w:ascii="Arial" w:hAnsi="Arial" w:cs="Arial"/>
          <w:b w:val="0"/>
          <w:bCs w:val="0"/>
          <w:color w:val="000000"/>
          <w:sz w:val="22"/>
          <w:szCs w:val="22"/>
        </w:rPr>
        <w:t>mother-PSAC pairs were more consistently close together</w:t>
      </w:r>
      <w:r w:rsidR="005A78D1" w:rsidRPr="00801918">
        <w:rPr>
          <w:rFonts w:ascii="Arial" w:hAnsi="Arial" w:cs="Arial"/>
          <w:b w:val="0"/>
          <w:bCs w:val="0"/>
          <w:color w:val="000000"/>
          <w:sz w:val="22"/>
          <w:szCs w:val="22"/>
        </w:rPr>
        <w:t>,</w:t>
      </w:r>
      <w:r w:rsidR="00E249A6" w:rsidRPr="00801918">
        <w:rPr>
          <w:rFonts w:ascii="Arial" w:hAnsi="Arial" w:cs="Arial"/>
          <w:b w:val="0"/>
          <w:bCs w:val="0"/>
          <w:color w:val="000000"/>
          <w:sz w:val="22"/>
          <w:szCs w:val="22"/>
        </w:rPr>
        <w:t xml:space="preserve"> with </w:t>
      </w:r>
      <w:r w:rsidR="0028484D" w:rsidRPr="00801918">
        <w:rPr>
          <w:rFonts w:ascii="Arial" w:hAnsi="Arial" w:cs="Arial"/>
          <w:b w:val="0"/>
          <w:bCs w:val="0"/>
          <w:color w:val="000000"/>
          <w:sz w:val="22"/>
          <w:szCs w:val="22"/>
        </w:rPr>
        <w:t>9</w:t>
      </w:r>
      <w:r w:rsidR="00C33CEC" w:rsidRPr="00801918">
        <w:rPr>
          <w:rFonts w:ascii="Arial" w:hAnsi="Arial" w:cs="Arial"/>
          <w:b w:val="0"/>
          <w:bCs w:val="0"/>
          <w:color w:val="000000"/>
          <w:sz w:val="22"/>
          <w:szCs w:val="22"/>
        </w:rPr>
        <w:t xml:space="preserve"> pairs </w:t>
      </w:r>
      <w:r w:rsidR="00777777" w:rsidRPr="00801918">
        <w:rPr>
          <w:rFonts w:ascii="Arial" w:hAnsi="Arial" w:cs="Arial"/>
          <w:b w:val="0"/>
          <w:bCs w:val="0"/>
          <w:color w:val="000000"/>
          <w:sz w:val="22"/>
          <w:szCs w:val="22"/>
        </w:rPr>
        <w:t>spen</w:t>
      </w:r>
      <w:r w:rsidR="00E249A6" w:rsidRPr="00801918">
        <w:rPr>
          <w:rFonts w:ascii="Arial" w:hAnsi="Arial" w:cs="Arial"/>
          <w:b w:val="0"/>
          <w:bCs w:val="0"/>
          <w:color w:val="000000"/>
          <w:sz w:val="22"/>
          <w:szCs w:val="22"/>
        </w:rPr>
        <w:t>ding</w:t>
      </w:r>
      <w:r w:rsidR="00777777" w:rsidRPr="00801918">
        <w:rPr>
          <w:rFonts w:ascii="Arial" w:hAnsi="Arial" w:cs="Arial"/>
          <w:b w:val="0"/>
          <w:bCs w:val="0"/>
          <w:color w:val="000000"/>
          <w:sz w:val="22"/>
          <w:szCs w:val="22"/>
        </w:rPr>
        <w:t xml:space="preserve"> at least </w:t>
      </w:r>
      <w:r w:rsidR="00A31F92" w:rsidRPr="00801918">
        <w:rPr>
          <w:rFonts w:ascii="Arial" w:hAnsi="Arial" w:cs="Arial"/>
          <w:b w:val="0"/>
          <w:bCs w:val="0"/>
          <w:color w:val="000000"/>
          <w:sz w:val="22"/>
          <w:szCs w:val="22"/>
        </w:rPr>
        <w:t>83%</w:t>
      </w:r>
      <w:r w:rsidR="00777777" w:rsidRPr="00801918">
        <w:rPr>
          <w:rFonts w:ascii="Arial" w:hAnsi="Arial" w:cs="Arial"/>
          <w:b w:val="0"/>
          <w:bCs w:val="0"/>
          <w:color w:val="000000"/>
          <w:sz w:val="22"/>
          <w:szCs w:val="22"/>
        </w:rPr>
        <w:t xml:space="preserve"> </w:t>
      </w:r>
      <w:r w:rsidR="00A36E09">
        <w:rPr>
          <w:rFonts w:ascii="Arial" w:hAnsi="Arial" w:cs="Arial"/>
          <w:b w:val="0"/>
          <w:bCs w:val="0"/>
          <w:color w:val="000000"/>
          <w:sz w:val="22"/>
          <w:szCs w:val="22"/>
        </w:rPr>
        <w:t xml:space="preserve">of </w:t>
      </w:r>
      <w:r w:rsidR="00777777" w:rsidRPr="00801918">
        <w:rPr>
          <w:rFonts w:ascii="Arial" w:hAnsi="Arial" w:cs="Arial"/>
          <w:b w:val="0"/>
          <w:bCs w:val="0"/>
          <w:color w:val="000000"/>
          <w:sz w:val="22"/>
          <w:szCs w:val="22"/>
        </w:rPr>
        <w:t>their time</w:t>
      </w:r>
      <w:r w:rsidR="00C33CEC" w:rsidRPr="00801918">
        <w:rPr>
          <w:rFonts w:ascii="Arial" w:hAnsi="Arial" w:cs="Arial"/>
          <w:b w:val="0"/>
          <w:bCs w:val="0"/>
          <w:color w:val="000000"/>
          <w:sz w:val="22"/>
          <w:szCs w:val="22"/>
        </w:rPr>
        <w:t xml:space="preserve"> within </w:t>
      </w:r>
      <w:r w:rsidR="00A31F92" w:rsidRPr="00801918">
        <w:rPr>
          <w:rFonts w:ascii="Arial" w:hAnsi="Arial" w:cs="Arial"/>
          <w:b w:val="0"/>
          <w:bCs w:val="0"/>
          <w:color w:val="000000"/>
          <w:sz w:val="22"/>
          <w:szCs w:val="22"/>
        </w:rPr>
        <w:t>3</w:t>
      </w:r>
      <w:r w:rsidR="00C33CEC" w:rsidRPr="00801918">
        <w:rPr>
          <w:rFonts w:ascii="Arial" w:hAnsi="Arial" w:cs="Arial"/>
          <w:b w:val="0"/>
          <w:bCs w:val="0"/>
          <w:color w:val="000000"/>
          <w:sz w:val="22"/>
          <w:szCs w:val="22"/>
        </w:rPr>
        <w:t>5m of each other</w:t>
      </w:r>
      <w:r w:rsidR="00777777" w:rsidRPr="00801918">
        <w:rPr>
          <w:rFonts w:ascii="Arial" w:hAnsi="Arial" w:cs="Arial"/>
          <w:b w:val="0"/>
          <w:bCs w:val="0"/>
          <w:color w:val="000000"/>
          <w:sz w:val="22"/>
          <w:szCs w:val="22"/>
        </w:rPr>
        <w:t>.</w:t>
      </w:r>
    </w:p>
    <w:p w14:paraId="43AD32D5" w14:textId="77777777" w:rsidR="000E70CB" w:rsidRDefault="000E70CB" w:rsidP="00F84850">
      <w:pPr>
        <w:spacing w:line="480" w:lineRule="auto"/>
        <w:jc w:val="both"/>
        <w:textAlignment w:val="baseline"/>
        <w:rPr>
          <w:rFonts w:ascii="Arial" w:hAnsi="Arial" w:cs="Arial"/>
          <w:b w:val="0"/>
          <w:bCs w:val="0"/>
          <w:color w:val="000000"/>
          <w:sz w:val="22"/>
          <w:szCs w:val="22"/>
        </w:rPr>
      </w:pPr>
    </w:p>
    <w:p w14:paraId="2B3CD0D5" w14:textId="794C0FA7" w:rsidR="00624065" w:rsidRDefault="006A70B3" w:rsidP="00F84850">
      <w:pPr>
        <w:spacing w:line="480" w:lineRule="auto"/>
        <w:jc w:val="both"/>
        <w:textAlignment w:val="baseline"/>
        <w:rPr>
          <w:rFonts w:ascii="Arial" w:hAnsi="Arial" w:cs="Arial"/>
          <w:b w:val="0"/>
          <w:bCs w:val="0"/>
          <w:color w:val="000000"/>
          <w:sz w:val="22"/>
          <w:szCs w:val="22"/>
        </w:rPr>
      </w:pPr>
      <w:r w:rsidRPr="00624065">
        <w:rPr>
          <w:rFonts w:ascii="Arial" w:hAnsi="Arial" w:cs="Arial"/>
          <w:bCs w:val="0"/>
          <w:color w:val="000000"/>
          <w:sz w:val="22"/>
          <w:szCs w:val="22"/>
        </w:rPr>
        <w:t>Figure 1</w:t>
      </w:r>
      <w:r w:rsidRPr="00801918">
        <w:rPr>
          <w:rFonts w:ascii="Arial" w:hAnsi="Arial" w:cs="Arial"/>
          <w:b w:val="0"/>
          <w:bCs w:val="0"/>
          <w:color w:val="000000"/>
          <w:sz w:val="22"/>
          <w:szCs w:val="22"/>
        </w:rPr>
        <w:t xml:space="preserve"> </w:t>
      </w:r>
    </w:p>
    <w:p w14:paraId="76016004" w14:textId="5C59A62F" w:rsidR="000E70CB" w:rsidRDefault="000E70CB" w:rsidP="00F84850">
      <w:pPr>
        <w:spacing w:line="480" w:lineRule="auto"/>
        <w:jc w:val="both"/>
        <w:textAlignment w:val="baseline"/>
        <w:rPr>
          <w:rFonts w:ascii="Arial" w:hAnsi="Arial" w:cs="Arial"/>
          <w:b w:val="0"/>
          <w:bCs w:val="0"/>
          <w:color w:val="000000"/>
          <w:sz w:val="22"/>
          <w:szCs w:val="22"/>
        </w:rPr>
      </w:pPr>
      <w:r>
        <w:rPr>
          <w:rFonts w:ascii="Arial" w:hAnsi="Arial" w:cs="Arial"/>
          <w:b w:val="0"/>
          <w:bCs w:val="0"/>
          <w:noProof/>
          <w:color w:val="000000"/>
          <w:sz w:val="22"/>
          <w:szCs w:val="22"/>
        </w:rPr>
        <w:drawing>
          <wp:inline distT="0" distB="0" distL="0" distR="0" wp14:anchorId="76493622" wp14:editId="0185828C">
            <wp:extent cx="5274310" cy="19094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1_eyre_anintegratedapproach_version_1.tiff"/>
                    <pic:cNvPicPr/>
                  </pic:nvPicPr>
                  <pic:blipFill>
                    <a:blip r:embed="rId8">
                      <a:extLst>
                        <a:ext uri="{28A0092B-C50C-407E-A947-70E740481C1C}">
                          <a14:useLocalDpi xmlns:a14="http://schemas.microsoft.com/office/drawing/2010/main"/>
                        </a:ext>
                      </a:extLst>
                    </a:blip>
                    <a:stretch>
                      <a:fillRect/>
                    </a:stretch>
                  </pic:blipFill>
                  <pic:spPr>
                    <a:xfrm>
                      <a:off x="0" y="0"/>
                      <a:ext cx="5274310" cy="1909445"/>
                    </a:xfrm>
                    <a:prstGeom prst="rect">
                      <a:avLst/>
                    </a:prstGeom>
                  </pic:spPr>
                </pic:pic>
              </a:graphicData>
            </a:graphic>
          </wp:inline>
        </w:drawing>
      </w:r>
    </w:p>
    <w:p w14:paraId="34FCC36C" w14:textId="4B40411E" w:rsidR="00B734D7" w:rsidRPr="00801918" w:rsidRDefault="00624065" w:rsidP="00F84850">
      <w:pPr>
        <w:spacing w:line="480" w:lineRule="auto"/>
        <w:jc w:val="both"/>
        <w:textAlignment w:val="baseline"/>
        <w:rPr>
          <w:rFonts w:ascii="Arial" w:hAnsi="Arial" w:cs="Arial"/>
          <w:b w:val="0"/>
          <w:bCs w:val="0"/>
          <w:color w:val="000000"/>
          <w:sz w:val="22"/>
          <w:szCs w:val="22"/>
        </w:rPr>
      </w:pPr>
      <w:r w:rsidRPr="00624065">
        <w:rPr>
          <w:rFonts w:ascii="Arial" w:hAnsi="Arial" w:cs="Arial"/>
          <w:b w:val="0"/>
          <w:bCs w:val="0"/>
          <w:color w:val="000000"/>
          <w:sz w:val="22"/>
          <w:szCs w:val="22"/>
          <w:u w:val="single"/>
        </w:rPr>
        <w:t>Title:</w:t>
      </w:r>
      <w:r>
        <w:rPr>
          <w:rFonts w:ascii="Arial" w:hAnsi="Arial" w:cs="Arial"/>
          <w:b w:val="0"/>
          <w:bCs w:val="0"/>
          <w:color w:val="000000"/>
          <w:sz w:val="22"/>
          <w:szCs w:val="22"/>
        </w:rPr>
        <w:t xml:space="preserve"> </w:t>
      </w:r>
      <w:r w:rsidR="006A70B3" w:rsidRPr="00801918">
        <w:rPr>
          <w:rFonts w:ascii="Arial" w:hAnsi="Arial" w:cs="Arial"/>
          <w:b w:val="0"/>
          <w:bCs w:val="0"/>
          <w:color w:val="000000"/>
          <w:sz w:val="22"/>
          <w:szCs w:val="22"/>
        </w:rPr>
        <w:t>The n</w:t>
      </w:r>
      <w:r w:rsidR="00C327F4" w:rsidRPr="00801918">
        <w:rPr>
          <w:rFonts w:ascii="Arial" w:hAnsi="Arial" w:cs="Arial"/>
          <w:b w:val="0"/>
          <w:bCs w:val="0"/>
          <w:color w:val="000000"/>
          <w:sz w:val="22"/>
          <w:szCs w:val="22"/>
        </w:rPr>
        <w:t>umber of individuals with at least one water contact in each half hour period (n=12 in each group) for A) PSAC</w:t>
      </w:r>
      <w:r w:rsidR="00A10D12" w:rsidRPr="00801918">
        <w:rPr>
          <w:rFonts w:ascii="Arial" w:hAnsi="Arial" w:cs="Arial"/>
          <w:b w:val="0"/>
          <w:bCs w:val="0"/>
          <w:color w:val="000000"/>
          <w:sz w:val="22"/>
          <w:szCs w:val="22"/>
        </w:rPr>
        <w:t xml:space="preserve"> and </w:t>
      </w:r>
      <w:r w:rsidR="00C327F4" w:rsidRPr="00801918">
        <w:rPr>
          <w:rFonts w:ascii="Arial" w:hAnsi="Arial" w:cs="Arial"/>
          <w:b w:val="0"/>
          <w:bCs w:val="0"/>
          <w:color w:val="000000"/>
          <w:sz w:val="22"/>
          <w:szCs w:val="22"/>
        </w:rPr>
        <w:t>B) mothers.</w:t>
      </w:r>
    </w:p>
    <w:p w14:paraId="010D022B" w14:textId="77777777" w:rsidR="00CA274B" w:rsidRPr="00801918" w:rsidRDefault="00CA274B" w:rsidP="00F84850">
      <w:pPr>
        <w:spacing w:line="480" w:lineRule="auto"/>
        <w:jc w:val="both"/>
        <w:textAlignment w:val="baseline"/>
        <w:rPr>
          <w:rFonts w:ascii="Arial" w:hAnsi="Arial" w:cs="Arial"/>
          <w:b w:val="0"/>
          <w:bCs w:val="0"/>
          <w:color w:val="000000"/>
          <w:sz w:val="22"/>
          <w:szCs w:val="22"/>
        </w:rPr>
      </w:pPr>
    </w:p>
    <w:p w14:paraId="6D1EF7D2" w14:textId="049ACEF2" w:rsidR="005245E5" w:rsidRPr="00801918" w:rsidRDefault="005218B5" w:rsidP="00F84850">
      <w:pPr>
        <w:spacing w:line="480" w:lineRule="auto"/>
        <w:jc w:val="both"/>
        <w:textAlignment w:val="baseline"/>
        <w:rPr>
          <w:rFonts w:ascii="Arial" w:hAnsi="Arial" w:cs="Arial"/>
          <w:b w:val="0"/>
          <w:bCs w:val="0"/>
          <w:color w:val="000000"/>
          <w:sz w:val="22"/>
          <w:szCs w:val="22"/>
        </w:rPr>
      </w:pPr>
      <w:r w:rsidRPr="00801918">
        <w:rPr>
          <w:rFonts w:ascii="Arial" w:hAnsi="Arial" w:cs="Arial"/>
          <w:b w:val="0"/>
          <w:bCs w:val="0"/>
          <w:color w:val="000000"/>
          <w:sz w:val="22"/>
          <w:szCs w:val="22"/>
        </w:rPr>
        <w:t>Mother and PSAC groups entered the risk area at a range of different locations around the island’s shoreline (Figure 2)</w:t>
      </w:r>
      <w:r w:rsidR="00A36E09">
        <w:rPr>
          <w:rFonts w:ascii="Arial" w:hAnsi="Arial" w:cs="Arial"/>
          <w:b w:val="0"/>
          <w:bCs w:val="0"/>
          <w:color w:val="000000"/>
          <w:sz w:val="22"/>
          <w:szCs w:val="22"/>
        </w:rPr>
        <w:t>.</w:t>
      </w:r>
      <w:r w:rsidR="00B82667" w:rsidRPr="00801918">
        <w:rPr>
          <w:rFonts w:ascii="Arial" w:hAnsi="Arial" w:cs="Arial"/>
          <w:b w:val="0"/>
          <w:bCs w:val="0"/>
          <w:color w:val="000000"/>
          <w:sz w:val="22"/>
          <w:szCs w:val="22"/>
        </w:rPr>
        <w:t xml:space="preserve"> </w:t>
      </w:r>
      <w:r w:rsidR="0038569A" w:rsidRPr="00801918">
        <w:rPr>
          <w:rFonts w:ascii="Arial" w:hAnsi="Arial" w:cs="Arial"/>
          <w:b w:val="0"/>
          <w:bCs w:val="0"/>
          <w:color w:val="000000"/>
          <w:sz w:val="22"/>
          <w:szCs w:val="22"/>
        </w:rPr>
        <w:t xml:space="preserve">Figures 2A and 2B show that the two groups </w:t>
      </w:r>
      <w:r w:rsidR="00B82667" w:rsidRPr="00801918">
        <w:rPr>
          <w:rFonts w:ascii="Arial" w:hAnsi="Arial" w:cs="Arial"/>
          <w:b w:val="0"/>
          <w:bCs w:val="0"/>
          <w:color w:val="000000"/>
          <w:sz w:val="22"/>
          <w:szCs w:val="22"/>
        </w:rPr>
        <w:t xml:space="preserve">shared </w:t>
      </w:r>
      <w:r w:rsidR="0038569A" w:rsidRPr="00801918">
        <w:rPr>
          <w:rFonts w:ascii="Arial" w:hAnsi="Arial" w:cs="Arial"/>
          <w:b w:val="0"/>
          <w:bCs w:val="0"/>
          <w:color w:val="000000"/>
          <w:sz w:val="22"/>
          <w:szCs w:val="22"/>
        </w:rPr>
        <w:t>all</w:t>
      </w:r>
      <w:r w:rsidR="00B82667" w:rsidRPr="00801918">
        <w:rPr>
          <w:rFonts w:ascii="Arial" w:hAnsi="Arial" w:cs="Arial"/>
          <w:b w:val="0"/>
          <w:bCs w:val="0"/>
          <w:color w:val="000000"/>
          <w:sz w:val="22"/>
          <w:szCs w:val="22"/>
        </w:rPr>
        <w:t xml:space="preserve"> contact sites</w:t>
      </w:r>
      <w:r w:rsidR="0038569A" w:rsidRPr="00801918">
        <w:rPr>
          <w:rFonts w:ascii="Arial" w:hAnsi="Arial" w:cs="Arial"/>
          <w:b w:val="0"/>
          <w:bCs w:val="0"/>
          <w:color w:val="000000"/>
          <w:sz w:val="22"/>
          <w:szCs w:val="22"/>
        </w:rPr>
        <w:t xml:space="preserve"> except for </w:t>
      </w:r>
      <w:r w:rsidR="005025D3">
        <w:rPr>
          <w:rFonts w:ascii="Arial" w:hAnsi="Arial" w:cs="Arial"/>
          <w:b w:val="0"/>
          <w:bCs w:val="0"/>
          <w:color w:val="000000"/>
          <w:sz w:val="22"/>
          <w:szCs w:val="22"/>
        </w:rPr>
        <w:t>S</w:t>
      </w:r>
      <w:r w:rsidR="0038569A" w:rsidRPr="00801918">
        <w:rPr>
          <w:rFonts w:ascii="Arial" w:hAnsi="Arial" w:cs="Arial"/>
          <w:b w:val="0"/>
          <w:bCs w:val="0"/>
          <w:color w:val="000000"/>
          <w:sz w:val="22"/>
          <w:szCs w:val="22"/>
        </w:rPr>
        <w:t>ite 2</w:t>
      </w:r>
      <w:r w:rsidR="00B82667" w:rsidRPr="00801918">
        <w:rPr>
          <w:rFonts w:ascii="Arial" w:hAnsi="Arial" w:cs="Arial"/>
          <w:b w:val="0"/>
          <w:bCs w:val="0"/>
          <w:color w:val="000000"/>
          <w:sz w:val="22"/>
          <w:szCs w:val="22"/>
        </w:rPr>
        <w:t>.</w:t>
      </w:r>
      <w:r w:rsidR="0038569A" w:rsidRPr="00801918">
        <w:rPr>
          <w:rFonts w:ascii="Arial" w:hAnsi="Arial" w:cs="Arial"/>
          <w:b w:val="0"/>
          <w:bCs w:val="0"/>
          <w:color w:val="000000"/>
          <w:sz w:val="22"/>
          <w:szCs w:val="22"/>
        </w:rPr>
        <w:t xml:space="preserve"> </w:t>
      </w:r>
      <w:r w:rsidR="00B82667" w:rsidRPr="00801918">
        <w:rPr>
          <w:rFonts w:ascii="Arial" w:hAnsi="Arial" w:cs="Arial"/>
          <w:b w:val="0"/>
          <w:bCs w:val="0"/>
          <w:color w:val="000000"/>
          <w:sz w:val="22"/>
          <w:szCs w:val="22"/>
        </w:rPr>
        <w:t xml:space="preserve">Both groups </w:t>
      </w:r>
      <w:r w:rsidR="001F09D2" w:rsidRPr="00801918">
        <w:rPr>
          <w:rFonts w:ascii="Arial" w:hAnsi="Arial" w:cs="Arial"/>
          <w:b w:val="0"/>
          <w:bCs w:val="0"/>
          <w:color w:val="000000"/>
          <w:sz w:val="22"/>
          <w:szCs w:val="22"/>
        </w:rPr>
        <w:t xml:space="preserve">were </w:t>
      </w:r>
      <w:r w:rsidR="00B82667" w:rsidRPr="00801918">
        <w:rPr>
          <w:rFonts w:ascii="Arial" w:hAnsi="Arial" w:cs="Arial"/>
          <w:b w:val="0"/>
          <w:bCs w:val="0"/>
          <w:color w:val="000000"/>
          <w:sz w:val="22"/>
          <w:szCs w:val="22"/>
        </w:rPr>
        <w:t xml:space="preserve">particularly </w:t>
      </w:r>
      <w:r w:rsidR="001F09D2" w:rsidRPr="00801918">
        <w:rPr>
          <w:rFonts w:ascii="Arial" w:hAnsi="Arial" w:cs="Arial"/>
          <w:b w:val="0"/>
          <w:bCs w:val="0"/>
          <w:color w:val="000000"/>
          <w:sz w:val="22"/>
          <w:szCs w:val="22"/>
        </w:rPr>
        <w:t xml:space="preserve">active across </w:t>
      </w:r>
      <w:r w:rsidR="00B82667" w:rsidRPr="00801918">
        <w:rPr>
          <w:rFonts w:ascii="Arial" w:hAnsi="Arial" w:cs="Arial"/>
          <w:b w:val="0"/>
          <w:bCs w:val="0"/>
          <w:color w:val="000000"/>
          <w:sz w:val="22"/>
          <w:szCs w:val="22"/>
        </w:rPr>
        <w:t>the length</w:t>
      </w:r>
      <w:r w:rsidR="001F09D2" w:rsidRPr="00801918">
        <w:rPr>
          <w:rFonts w:ascii="Arial" w:hAnsi="Arial" w:cs="Arial"/>
          <w:b w:val="0"/>
          <w:bCs w:val="0"/>
          <w:color w:val="000000"/>
          <w:sz w:val="22"/>
          <w:szCs w:val="22"/>
        </w:rPr>
        <w:t xml:space="preserve"> of t</w:t>
      </w:r>
      <w:r w:rsidR="00C34FF9" w:rsidRPr="00801918">
        <w:rPr>
          <w:rFonts w:ascii="Arial" w:hAnsi="Arial" w:cs="Arial"/>
          <w:b w:val="0"/>
          <w:bCs w:val="0"/>
          <w:color w:val="000000"/>
          <w:sz w:val="22"/>
          <w:szCs w:val="22"/>
        </w:rPr>
        <w:t xml:space="preserve">he </w:t>
      </w:r>
      <w:r w:rsidR="0067080B" w:rsidRPr="00801918">
        <w:rPr>
          <w:rFonts w:ascii="Arial" w:hAnsi="Arial" w:cs="Arial"/>
          <w:b w:val="0"/>
          <w:bCs w:val="0"/>
          <w:color w:val="000000"/>
          <w:sz w:val="22"/>
          <w:szCs w:val="22"/>
        </w:rPr>
        <w:t>southwestern</w:t>
      </w:r>
      <w:r w:rsidR="00C34FF9" w:rsidRPr="00801918">
        <w:rPr>
          <w:rFonts w:ascii="Arial" w:hAnsi="Arial" w:cs="Arial"/>
          <w:b w:val="0"/>
          <w:bCs w:val="0"/>
          <w:color w:val="000000"/>
          <w:sz w:val="22"/>
          <w:szCs w:val="22"/>
        </w:rPr>
        <w:t xml:space="preserve"> shore</w:t>
      </w:r>
      <w:r w:rsidR="005F2679" w:rsidRPr="00801918">
        <w:rPr>
          <w:rFonts w:ascii="Arial" w:hAnsi="Arial" w:cs="Arial"/>
          <w:b w:val="0"/>
          <w:bCs w:val="0"/>
          <w:color w:val="000000"/>
          <w:sz w:val="22"/>
          <w:szCs w:val="22"/>
        </w:rPr>
        <w:t xml:space="preserve">, with </w:t>
      </w:r>
      <w:r w:rsidR="0038569A" w:rsidRPr="00801918">
        <w:rPr>
          <w:rFonts w:ascii="Arial" w:hAnsi="Arial" w:cs="Arial"/>
          <w:b w:val="0"/>
          <w:bCs w:val="0"/>
          <w:color w:val="000000"/>
          <w:sz w:val="22"/>
          <w:szCs w:val="22"/>
        </w:rPr>
        <w:t xml:space="preserve">the </w:t>
      </w:r>
      <w:r w:rsidR="005F2679" w:rsidRPr="00801918">
        <w:rPr>
          <w:rFonts w:ascii="Arial" w:hAnsi="Arial" w:cs="Arial"/>
          <w:b w:val="0"/>
          <w:bCs w:val="0"/>
          <w:color w:val="000000"/>
          <w:sz w:val="22"/>
          <w:szCs w:val="22"/>
        </w:rPr>
        <w:t>high</w:t>
      </w:r>
      <w:r w:rsidR="0038569A" w:rsidRPr="00801918">
        <w:rPr>
          <w:rFonts w:ascii="Arial" w:hAnsi="Arial" w:cs="Arial"/>
          <w:b w:val="0"/>
          <w:bCs w:val="0"/>
          <w:color w:val="000000"/>
          <w:sz w:val="22"/>
          <w:szCs w:val="22"/>
        </w:rPr>
        <w:t>est</w:t>
      </w:r>
      <w:r w:rsidR="005F2679" w:rsidRPr="00801918">
        <w:rPr>
          <w:rFonts w:ascii="Arial" w:hAnsi="Arial" w:cs="Arial"/>
          <w:b w:val="0"/>
          <w:bCs w:val="0"/>
          <w:color w:val="000000"/>
          <w:sz w:val="22"/>
          <w:szCs w:val="22"/>
        </w:rPr>
        <w:t xml:space="preserve"> </w:t>
      </w:r>
      <w:r w:rsidR="001F09D2" w:rsidRPr="00801918">
        <w:rPr>
          <w:rFonts w:ascii="Arial" w:hAnsi="Arial" w:cs="Arial"/>
          <w:b w:val="0"/>
          <w:bCs w:val="0"/>
          <w:color w:val="000000"/>
          <w:sz w:val="22"/>
          <w:szCs w:val="22"/>
        </w:rPr>
        <w:t>intensity</w:t>
      </w:r>
      <w:r w:rsidR="005F2679" w:rsidRPr="00801918">
        <w:rPr>
          <w:rFonts w:ascii="Arial" w:hAnsi="Arial" w:cs="Arial"/>
          <w:b w:val="0"/>
          <w:bCs w:val="0"/>
          <w:color w:val="000000"/>
          <w:sz w:val="22"/>
          <w:szCs w:val="22"/>
        </w:rPr>
        <w:t xml:space="preserve"> in the </w:t>
      </w:r>
      <w:r w:rsidR="00A10D12" w:rsidRPr="00801918">
        <w:rPr>
          <w:rFonts w:ascii="Arial" w:hAnsi="Arial" w:cs="Arial"/>
          <w:b w:val="0"/>
          <w:bCs w:val="0"/>
          <w:color w:val="000000"/>
          <w:sz w:val="22"/>
          <w:szCs w:val="22"/>
        </w:rPr>
        <w:t xml:space="preserve">central </w:t>
      </w:r>
      <w:r w:rsidR="0038569A" w:rsidRPr="00801918">
        <w:rPr>
          <w:rFonts w:ascii="Arial" w:hAnsi="Arial" w:cs="Arial"/>
          <w:b w:val="0"/>
          <w:bCs w:val="0"/>
          <w:color w:val="000000"/>
          <w:sz w:val="22"/>
          <w:szCs w:val="22"/>
        </w:rPr>
        <w:t>section</w:t>
      </w:r>
      <w:r w:rsidR="0067080B" w:rsidRPr="00801918">
        <w:rPr>
          <w:rFonts w:ascii="Arial" w:hAnsi="Arial" w:cs="Arial"/>
          <w:b w:val="0"/>
          <w:bCs w:val="0"/>
          <w:color w:val="000000"/>
          <w:sz w:val="22"/>
          <w:szCs w:val="22"/>
        </w:rPr>
        <w:t xml:space="preserve">. </w:t>
      </w:r>
      <w:r w:rsidR="0040455C">
        <w:rPr>
          <w:rFonts w:ascii="Arial" w:hAnsi="Arial" w:cs="Arial"/>
          <w:b w:val="0"/>
          <w:bCs w:val="0"/>
          <w:color w:val="000000"/>
          <w:sz w:val="22"/>
          <w:szCs w:val="22"/>
        </w:rPr>
        <w:t xml:space="preserve">The three members of the cohort </w:t>
      </w:r>
      <w:r w:rsidR="00FA64A6">
        <w:rPr>
          <w:rFonts w:ascii="Arial" w:hAnsi="Arial" w:cs="Arial"/>
          <w:b w:val="0"/>
          <w:bCs w:val="0"/>
          <w:color w:val="000000"/>
          <w:sz w:val="22"/>
          <w:szCs w:val="22"/>
        </w:rPr>
        <w:t>with</w:t>
      </w:r>
      <w:r w:rsidR="0040455C">
        <w:rPr>
          <w:rFonts w:ascii="Arial" w:hAnsi="Arial" w:cs="Arial"/>
          <w:b w:val="0"/>
          <w:bCs w:val="0"/>
          <w:color w:val="000000"/>
          <w:sz w:val="22"/>
          <w:szCs w:val="22"/>
        </w:rPr>
        <w:t xml:space="preserve"> egg-patent infections almost exclusively entered the risk area in this section. </w:t>
      </w:r>
      <w:proofErr w:type="gramStart"/>
      <w:r w:rsidR="00547C5A" w:rsidRPr="00801918">
        <w:rPr>
          <w:rFonts w:ascii="Arial" w:hAnsi="Arial" w:cs="Arial"/>
          <w:b w:val="0"/>
          <w:bCs w:val="0"/>
          <w:color w:val="000000"/>
          <w:sz w:val="22"/>
          <w:szCs w:val="22"/>
        </w:rPr>
        <w:t>All of</w:t>
      </w:r>
      <w:proofErr w:type="gramEnd"/>
      <w:r w:rsidR="00547C5A" w:rsidRPr="00801918">
        <w:rPr>
          <w:rFonts w:ascii="Arial" w:hAnsi="Arial" w:cs="Arial"/>
          <w:b w:val="0"/>
          <w:bCs w:val="0"/>
          <w:color w:val="000000"/>
          <w:sz w:val="22"/>
          <w:szCs w:val="22"/>
        </w:rPr>
        <w:t xml:space="preserve"> the contact sites were independently identified as bathing sites (Figure 2C) except for three hotspots on the western bay and southwestern and north-eastern shores. Seven of the identified bathing sites were not visited by the </w:t>
      </w:r>
      <w:r w:rsidR="00547C5A" w:rsidRPr="00801918">
        <w:rPr>
          <w:rFonts w:ascii="Arial" w:hAnsi="Arial" w:cs="Arial"/>
          <w:b w:val="0"/>
          <w:bCs w:val="0"/>
          <w:color w:val="000000"/>
          <w:sz w:val="22"/>
          <w:szCs w:val="22"/>
        </w:rPr>
        <w:lastRenderedPageBreak/>
        <w:t>cohort.</w:t>
      </w:r>
      <w:r w:rsidR="005245E5" w:rsidRPr="00801918">
        <w:rPr>
          <w:rFonts w:ascii="Arial" w:hAnsi="Arial" w:cs="Arial"/>
          <w:b w:val="0"/>
          <w:bCs w:val="0"/>
          <w:color w:val="000000"/>
          <w:sz w:val="22"/>
          <w:szCs w:val="22"/>
        </w:rPr>
        <w:t xml:space="preserve"> Individuals entered the risk area at a mean distance of 83.6m (range 18.0-140.0m) from their houses, showing that they generally, but not exclusively, chose contact sites near to their houses.</w:t>
      </w:r>
    </w:p>
    <w:p w14:paraId="6DC8C5F0" w14:textId="66628897" w:rsidR="00547C5A" w:rsidRPr="00801918" w:rsidRDefault="00547C5A" w:rsidP="00F84850">
      <w:pPr>
        <w:spacing w:line="480" w:lineRule="auto"/>
        <w:jc w:val="both"/>
        <w:textAlignment w:val="baseline"/>
        <w:rPr>
          <w:rFonts w:ascii="Arial" w:hAnsi="Arial" w:cs="Arial"/>
          <w:b w:val="0"/>
          <w:bCs w:val="0"/>
          <w:color w:val="000000"/>
          <w:sz w:val="22"/>
          <w:szCs w:val="22"/>
        </w:rPr>
      </w:pPr>
    </w:p>
    <w:p w14:paraId="755B2662" w14:textId="0F1A5BFE" w:rsidR="005F6237" w:rsidRPr="00801918" w:rsidRDefault="00076444" w:rsidP="00F84850">
      <w:pPr>
        <w:spacing w:line="480" w:lineRule="auto"/>
        <w:jc w:val="both"/>
        <w:textAlignment w:val="baseline"/>
        <w:rPr>
          <w:rFonts w:ascii="Arial" w:hAnsi="Arial" w:cs="Arial"/>
          <w:b w:val="0"/>
          <w:bCs w:val="0"/>
          <w:color w:val="000000"/>
          <w:sz w:val="22"/>
          <w:szCs w:val="22"/>
        </w:rPr>
      </w:pPr>
      <w:r w:rsidRPr="00801918">
        <w:rPr>
          <w:rFonts w:ascii="Arial" w:hAnsi="Arial" w:cs="Arial"/>
          <w:b w:val="0"/>
          <w:bCs w:val="0"/>
          <w:color w:val="000000"/>
          <w:sz w:val="22"/>
          <w:szCs w:val="22"/>
        </w:rPr>
        <w:t xml:space="preserve">Environmental sampling found </w:t>
      </w:r>
      <w:proofErr w:type="spellStart"/>
      <w:r w:rsidRPr="00801918">
        <w:rPr>
          <w:rFonts w:ascii="Arial" w:hAnsi="Arial" w:cs="Arial"/>
          <w:b w:val="0"/>
          <w:bCs w:val="0"/>
          <w:i/>
          <w:color w:val="000000"/>
          <w:sz w:val="22"/>
          <w:szCs w:val="22"/>
        </w:rPr>
        <w:t>Bulinus</w:t>
      </w:r>
      <w:proofErr w:type="spellEnd"/>
      <w:r w:rsidRPr="00801918">
        <w:rPr>
          <w:rFonts w:ascii="Arial" w:hAnsi="Arial" w:cs="Arial"/>
          <w:b w:val="0"/>
          <w:bCs w:val="0"/>
          <w:color w:val="000000"/>
          <w:sz w:val="22"/>
          <w:szCs w:val="22"/>
        </w:rPr>
        <w:t xml:space="preserve"> </w:t>
      </w:r>
      <w:proofErr w:type="spellStart"/>
      <w:r w:rsidR="00D13F15" w:rsidRPr="00801918">
        <w:rPr>
          <w:rFonts w:ascii="Arial" w:hAnsi="Arial" w:cs="Arial"/>
          <w:b w:val="0"/>
          <w:bCs w:val="0"/>
          <w:i/>
          <w:color w:val="000000"/>
          <w:sz w:val="22"/>
          <w:szCs w:val="22"/>
        </w:rPr>
        <w:t>camerunensis</w:t>
      </w:r>
      <w:proofErr w:type="spellEnd"/>
      <w:r w:rsidR="00D13F15" w:rsidRPr="00801918">
        <w:rPr>
          <w:rFonts w:ascii="Arial" w:hAnsi="Arial" w:cs="Arial"/>
          <w:b w:val="0"/>
          <w:bCs w:val="0"/>
          <w:color w:val="000000"/>
          <w:sz w:val="22"/>
          <w:szCs w:val="22"/>
        </w:rPr>
        <w:t xml:space="preserve"> </w:t>
      </w:r>
      <w:r w:rsidRPr="00801918">
        <w:rPr>
          <w:rFonts w:ascii="Arial" w:hAnsi="Arial" w:cs="Arial"/>
          <w:b w:val="0"/>
          <w:bCs w:val="0"/>
          <w:color w:val="000000"/>
          <w:sz w:val="22"/>
          <w:szCs w:val="22"/>
        </w:rPr>
        <w:t>snails at all sites</w:t>
      </w:r>
      <w:r w:rsidR="00B55620" w:rsidRPr="00801918">
        <w:rPr>
          <w:rFonts w:ascii="Arial" w:hAnsi="Arial" w:cs="Arial"/>
          <w:b w:val="0"/>
          <w:bCs w:val="0"/>
          <w:color w:val="000000"/>
          <w:sz w:val="22"/>
          <w:szCs w:val="22"/>
        </w:rPr>
        <w:t xml:space="preserve"> (Figures 2A and 2B)</w:t>
      </w:r>
      <w:r w:rsidR="00365A31">
        <w:rPr>
          <w:rFonts w:ascii="Arial" w:hAnsi="Arial" w:cs="Arial"/>
          <w:b w:val="0"/>
          <w:bCs w:val="0"/>
          <w:color w:val="000000"/>
          <w:sz w:val="22"/>
          <w:szCs w:val="22"/>
        </w:rPr>
        <w:t xml:space="preserve"> and </w:t>
      </w:r>
      <w:r w:rsidRPr="00801918">
        <w:rPr>
          <w:rFonts w:ascii="Arial" w:hAnsi="Arial" w:cs="Arial"/>
          <w:b w:val="0"/>
          <w:bCs w:val="0"/>
          <w:color w:val="000000"/>
          <w:sz w:val="22"/>
          <w:szCs w:val="22"/>
        </w:rPr>
        <w:t>a snail shedding schistosome cercariae at site</w:t>
      </w:r>
      <w:r w:rsidR="00EA2188">
        <w:rPr>
          <w:rFonts w:ascii="Arial" w:hAnsi="Arial" w:cs="Arial"/>
          <w:b w:val="0"/>
          <w:bCs w:val="0"/>
          <w:color w:val="000000"/>
          <w:sz w:val="22"/>
          <w:szCs w:val="22"/>
        </w:rPr>
        <w:t xml:space="preserve">. </w:t>
      </w:r>
      <w:r w:rsidR="00692642" w:rsidRPr="00801918">
        <w:rPr>
          <w:rFonts w:ascii="Arial" w:hAnsi="Arial" w:cs="Arial"/>
          <w:b w:val="0"/>
          <w:bCs w:val="0"/>
          <w:color w:val="000000"/>
          <w:sz w:val="22"/>
          <w:szCs w:val="22"/>
        </w:rPr>
        <w:t xml:space="preserve">The </w:t>
      </w:r>
      <w:r w:rsidR="00C51B48" w:rsidRPr="00801918">
        <w:rPr>
          <w:rFonts w:ascii="Arial" w:hAnsi="Arial" w:cs="Arial"/>
          <w:b w:val="0"/>
          <w:bCs w:val="0"/>
          <w:color w:val="000000"/>
          <w:sz w:val="22"/>
          <w:szCs w:val="22"/>
        </w:rPr>
        <w:t xml:space="preserve">mean </w:t>
      </w:r>
      <w:r w:rsidR="00692642" w:rsidRPr="00801918">
        <w:rPr>
          <w:rFonts w:ascii="Arial" w:hAnsi="Arial" w:cs="Arial"/>
          <w:b w:val="0"/>
          <w:bCs w:val="0"/>
          <w:color w:val="000000"/>
          <w:sz w:val="22"/>
          <w:szCs w:val="22"/>
        </w:rPr>
        <w:t xml:space="preserve">number of snails found at </w:t>
      </w:r>
      <w:r w:rsidR="00B55620" w:rsidRPr="00801918">
        <w:rPr>
          <w:rFonts w:ascii="Arial" w:hAnsi="Arial" w:cs="Arial"/>
          <w:b w:val="0"/>
          <w:bCs w:val="0"/>
          <w:color w:val="000000"/>
          <w:sz w:val="22"/>
          <w:szCs w:val="22"/>
        </w:rPr>
        <w:t>all</w:t>
      </w:r>
      <w:r w:rsidR="00692642" w:rsidRPr="00801918">
        <w:rPr>
          <w:rFonts w:ascii="Arial" w:hAnsi="Arial" w:cs="Arial"/>
          <w:b w:val="0"/>
          <w:bCs w:val="0"/>
          <w:color w:val="000000"/>
          <w:sz w:val="22"/>
          <w:szCs w:val="22"/>
        </w:rPr>
        <w:t xml:space="preserve"> sites</w:t>
      </w:r>
      <w:r w:rsidR="00C51B48" w:rsidRPr="00801918">
        <w:rPr>
          <w:rFonts w:ascii="Arial" w:hAnsi="Arial" w:cs="Arial"/>
          <w:b w:val="0"/>
          <w:bCs w:val="0"/>
          <w:color w:val="000000"/>
          <w:sz w:val="22"/>
          <w:szCs w:val="22"/>
        </w:rPr>
        <w:t xml:space="preserve"> was 56 </w:t>
      </w:r>
      <w:r w:rsidR="00B55620" w:rsidRPr="00801918">
        <w:rPr>
          <w:rFonts w:ascii="Arial" w:hAnsi="Arial" w:cs="Arial"/>
          <w:b w:val="0"/>
          <w:bCs w:val="0"/>
          <w:color w:val="000000"/>
          <w:sz w:val="22"/>
          <w:szCs w:val="22"/>
        </w:rPr>
        <w:t>(range 21</w:t>
      </w:r>
      <w:r w:rsidR="003365D2" w:rsidRPr="00801918">
        <w:rPr>
          <w:rFonts w:ascii="Arial" w:hAnsi="Arial" w:cs="Arial"/>
          <w:b w:val="0"/>
          <w:bCs w:val="0"/>
          <w:color w:val="000000"/>
          <w:sz w:val="22"/>
          <w:szCs w:val="22"/>
        </w:rPr>
        <w:t>-</w:t>
      </w:r>
      <w:r w:rsidR="00C51B48" w:rsidRPr="00801918">
        <w:rPr>
          <w:rFonts w:ascii="Arial" w:hAnsi="Arial" w:cs="Arial"/>
          <w:b w:val="0"/>
          <w:bCs w:val="0"/>
          <w:color w:val="000000"/>
          <w:sz w:val="22"/>
          <w:szCs w:val="22"/>
        </w:rPr>
        <w:t>107</w:t>
      </w:r>
      <w:r w:rsidR="00B55620" w:rsidRPr="00801918">
        <w:rPr>
          <w:rFonts w:ascii="Arial" w:hAnsi="Arial" w:cs="Arial"/>
          <w:b w:val="0"/>
          <w:bCs w:val="0"/>
          <w:color w:val="000000"/>
          <w:sz w:val="22"/>
          <w:szCs w:val="22"/>
        </w:rPr>
        <w:t>), with</w:t>
      </w:r>
      <w:r w:rsidR="007417B9" w:rsidRPr="00801918">
        <w:rPr>
          <w:rFonts w:ascii="Arial" w:hAnsi="Arial" w:cs="Arial"/>
          <w:b w:val="0"/>
          <w:bCs w:val="0"/>
          <w:color w:val="000000"/>
          <w:sz w:val="22"/>
          <w:szCs w:val="22"/>
        </w:rPr>
        <w:t xml:space="preserve"> over 25 snails collected at 6 of the 8</w:t>
      </w:r>
      <w:r w:rsidR="00B55620" w:rsidRPr="00801918">
        <w:rPr>
          <w:rFonts w:ascii="Arial" w:hAnsi="Arial" w:cs="Arial"/>
          <w:b w:val="0"/>
          <w:bCs w:val="0"/>
          <w:color w:val="000000"/>
          <w:sz w:val="22"/>
          <w:szCs w:val="22"/>
        </w:rPr>
        <w:t xml:space="preserve"> sites.</w:t>
      </w:r>
      <w:r w:rsidR="00E60177" w:rsidRPr="00801918">
        <w:rPr>
          <w:rFonts w:ascii="Arial" w:hAnsi="Arial" w:cs="Arial"/>
          <w:b w:val="0"/>
          <w:bCs w:val="0"/>
          <w:color w:val="000000"/>
          <w:sz w:val="22"/>
          <w:szCs w:val="22"/>
        </w:rPr>
        <w:t xml:space="preserve"> </w:t>
      </w:r>
      <w:r w:rsidR="0070637A" w:rsidRPr="00801918">
        <w:rPr>
          <w:rFonts w:ascii="Arial" w:hAnsi="Arial" w:cs="Arial"/>
          <w:b w:val="0"/>
          <w:bCs w:val="0"/>
          <w:i/>
          <w:color w:val="000000"/>
          <w:sz w:val="22"/>
          <w:szCs w:val="22"/>
        </w:rPr>
        <w:t>Schistosoma</w:t>
      </w:r>
      <w:r w:rsidR="0070637A" w:rsidRPr="00801918">
        <w:rPr>
          <w:rFonts w:ascii="Arial" w:hAnsi="Arial" w:cs="Arial"/>
          <w:b w:val="0"/>
          <w:bCs w:val="0"/>
          <w:color w:val="000000"/>
          <w:sz w:val="22"/>
          <w:szCs w:val="22"/>
        </w:rPr>
        <w:t xml:space="preserve"> </w:t>
      </w:r>
      <w:r w:rsidR="001D0A39">
        <w:rPr>
          <w:rFonts w:ascii="Arial" w:hAnsi="Arial" w:cs="Arial"/>
          <w:b w:val="0"/>
          <w:bCs w:val="0"/>
          <w:color w:val="000000"/>
          <w:sz w:val="22"/>
          <w:szCs w:val="22"/>
        </w:rPr>
        <w:t>eDNA</w:t>
      </w:r>
      <w:r w:rsidR="00926A00" w:rsidRPr="00801918">
        <w:rPr>
          <w:rFonts w:ascii="Arial" w:hAnsi="Arial" w:cs="Arial"/>
          <w:b w:val="0"/>
          <w:bCs w:val="0"/>
          <w:color w:val="000000"/>
          <w:sz w:val="22"/>
          <w:szCs w:val="22"/>
        </w:rPr>
        <w:t xml:space="preserve"> was</w:t>
      </w:r>
      <w:r w:rsidR="007417B9" w:rsidRPr="00801918">
        <w:rPr>
          <w:rFonts w:ascii="Arial" w:hAnsi="Arial" w:cs="Arial"/>
          <w:b w:val="0"/>
          <w:bCs w:val="0"/>
          <w:color w:val="000000"/>
          <w:sz w:val="22"/>
          <w:szCs w:val="22"/>
        </w:rPr>
        <w:t xml:space="preserve"> detected in water samples for </w:t>
      </w:r>
      <w:r w:rsidR="008C1DC7" w:rsidRPr="00801918">
        <w:rPr>
          <w:rFonts w:ascii="Arial" w:hAnsi="Arial" w:cs="Arial"/>
          <w:b w:val="0"/>
          <w:bCs w:val="0"/>
          <w:color w:val="000000"/>
          <w:sz w:val="22"/>
          <w:szCs w:val="22"/>
        </w:rPr>
        <w:t>4</w:t>
      </w:r>
      <w:r w:rsidR="007417B9" w:rsidRPr="00801918">
        <w:rPr>
          <w:rFonts w:ascii="Arial" w:hAnsi="Arial" w:cs="Arial"/>
          <w:b w:val="0"/>
          <w:bCs w:val="0"/>
          <w:color w:val="000000"/>
          <w:sz w:val="22"/>
          <w:szCs w:val="22"/>
        </w:rPr>
        <w:t xml:space="preserve"> out of </w:t>
      </w:r>
      <w:r w:rsidR="00102C3D" w:rsidRPr="00801918">
        <w:rPr>
          <w:rFonts w:ascii="Arial" w:hAnsi="Arial" w:cs="Arial"/>
          <w:b w:val="0"/>
          <w:bCs w:val="0"/>
          <w:color w:val="000000"/>
          <w:sz w:val="22"/>
          <w:szCs w:val="22"/>
        </w:rPr>
        <w:t>7</w:t>
      </w:r>
      <w:r w:rsidR="00E60177" w:rsidRPr="00801918">
        <w:rPr>
          <w:rFonts w:ascii="Arial" w:hAnsi="Arial" w:cs="Arial"/>
          <w:b w:val="0"/>
          <w:bCs w:val="0"/>
          <w:color w:val="000000"/>
          <w:sz w:val="22"/>
          <w:szCs w:val="22"/>
        </w:rPr>
        <w:t xml:space="preserve"> </w:t>
      </w:r>
      <w:r w:rsidR="007417B9" w:rsidRPr="00801918">
        <w:rPr>
          <w:rFonts w:ascii="Arial" w:hAnsi="Arial" w:cs="Arial"/>
          <w:b w:val="0"/>
          <w:bCs w:val="0"/>
          <w:color w:val="000000"/>
          <w:sz w:val="22"/>
          <w:szCs w:val="22"/>
        </w:rPr>
        <w:t>sites</w:t>
      </w:r>
      <w:r w:rsidR="00102C3D" w:rsidRPr="00801918">
        <w:rPr>
          <w:rFonts w:ascii="Arial" w:hAnsi="Arial" w:cs="Arial"/>
          <w:b w:val="0"/>
          <w:bCs w:val="0"/>
          <w:color w:val="000000"/>
          <w:sz w:val="22"/>
          <w:szCs w:val="22"/>
        </w:rPr>
        <w:t>.</w:t>
      </w:r>
    </w:p>
    <w:p w14:paraId="11BEC92D" w14:textId="77777777" w:rsidR="001B4EB8" w:rsidRDefault="001B4EB8" w:rsidP="00624065">
      <w:pPr>
        <w:spacing w:line="480" w:lineRule="auto"/>
        <w:textAlignment w:val="baseline"/>
        <w:rPr>
          <w:rFonts w:ascii="Arial" w:hAnsi="Arial" w:cs="Arial"/>
          <w:bCs w:val="0"/>
          <w:color w:val="000000"/>
          <w:sz w:val="22"/>
          <w:szCs w:val="22"/>
        </w:rPr>
      </w:pPr>
    </w:p>
    <w:p w14:paraId="47EE66B0" w14:textId="7E7B9327" w:rsidR="00624065" w:rsidRDefault="00952636" w:rsidP="00F84850">
      <w:pPr>
        <w:spacing w:line="480" w:lineRule="auto"/>
        <w:jc w:val="both"/>
        <w:textAlignment w:val="baseline"/>
        <w:rPr>
          <w:rFonts w:ascii="Arial" w:hAnsi="Arial" w:cs="Arial"/>
          <w:bCs w:val="0"/>
          <w:color w:val="000000"/>
          <w:sz w:val="22"/>
          <w:szCs w:val="22"/>
        </w:rPr>
      </w:pPr>
      <w:r w:rsidRPr="00624065">
        <w:rPr>
          <w:rFonts w:ascii="Arial" w:hAnsi="Arial" w:cs="Arial"/>
          <w:bCs w:val="0"/>
          <w:color w:val="000000"/>
          <w:sz w:val="22"/>
          <w:szCs w:val="22"/>
        </w:rPr>
        <w:t xml:space="preserve">Figure 2 </w:t>
      </w:r>
      <w:r w:rsidR="008B4569">
        <w:rPr>
          <w:rFonts w:ascii="Arial" w:hAnsi="Arial" w:cs="Arial"/>
          <w:bCs w:val="0"/>
          <w:color w:val="000000"/>
          <w:sz w:val="22"/>
          <w:szCs w:val="22"/>
        </w:rPr>
        <w:t>(in colour)</w:t>
      </w:r>
    </w:p>
    <w:p w14:paraId="42485BD1" w14:textId="20ED6D0D" w:rsidR="000E70CB" w:rsidRPr="00624065" w:rsidRDefault="00FC3176" w:rsidP="00F84850">
      <w:pPr>
        <w:spacing w:line="480" w:lineRule="auto"/>
        <w:jc w:val="both"/>
        <w:textAlignment w:val="baseline"/>
        <w:rPr>
          <w:rFonts w:ascii="Arial" w:hAnsi="Arial" w:cs="Arial"/>
          <w:bCs w:val="0"/>
          <w:color w:val="000000"/>
          <w:sz w:val="22"/>
          <w:szCs w:val="22"/>
        </w:rPr>
      </w:pPr>
      <w:r>
        <w:rPr>
          <w:rFonts w:ascii="Arial" w:hAnsi="Arial" w:cs="Arial"/>
          <w:bCs w:val="0"/>
          <w:noProof/>
          <w:color w:val="000000"/>
          <w:sz w:val="22"/>
          <w:szCs w:val="22"/>
        </w:rPr>
        <w:drawing>
          <wp:inline distT="0" distB="0" distL="0" distR="0" wp14:anchorId="4F7D5B72" wp14:editId="136A6C0B">
            <wp:extent cx="4445000" cy="46863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2_eyre_anintegratedapproach_version_2.tif"/>
                    <pic:cNvPicPr/>
                  </pic:nvPicPr>
                  <pic:blipFill>
                    <a:blip r:embed="rId9"/>
                    <a:stretch>
                      <a:fillRect/>
                    </a:stretch>
                  </pic:blipFill>
                  <pic:spPr>
                    <a:xfrm>
                      <a:off x="0" y="0"/>
                      <a:ext cx="4445000" cy="4686300"/>
                    </a:xfrm>
                    <a:prstGeom prst="rect">
                      <a:avLst/>
                    </a:prstGeom>
                  </pic:spPr>
                </pic:pic>
              </a:graphicData>
            </a:graphic>
          </wp:inline>
        </w:drawing>
      </w:r>
    </w:p>
    <w:p w14:paraId="2F8B80D9" w14:textId="56F18BDB" w:rsidR="00C327F4" w:rsidRPr="00801918" w:rsidRDefault="00624065" w:rsidP="00F84850">
      <w:pPr>
        <w:spacing w:line="480" w:lineRule="auto"/>
        <w:jc w:val="both"/>
        <w:textAlignment w:val="baseline"/>
        <w:rPr>
          <w:rFonts w:ascii="Arial" w:hAnsi="Arial" w:cs="Arial"/>
          <w:b w:val="0"/>
          <w:bCs w:val="0"/>
          <w:color w:val="000000"/>
          <w:sz w:val="22"/>
          <w:szCs w:val="22"/>
        </w:rPr>
      </w:pPr>
      <w:r w:rsidRPr="00624065">
        <w:rPr>
          <w:rFonts w:ascii="Arial" w:hAnsi="Arial" w:cs="Arial"/>
          <w:b w:val="0"/>
          <w:bCs w:val="0"/>
          <w:color w:val="000000"/>
          <w:sz w:val="22"/>
          <w:szCs w:val="22"/>
          <w:u w:val="single"/>
        </w:rPr>
        <w:t>Title:</w:t>
      </w:r>
      <w:r>
        <w:rPr>
          <w:rFonts w:ascii="Arial" w:hAnsi="Arial" w:cs="Arial"/>
          <w:b w:val="0"/>
          <w:bCs w:val="0"/>
          <w:color w:val="000000"/>
          <w:sz w:val="22"/>
          <w:szCs w:val="22"/>
        </w:rPr>
        <w:t xml:space="preserve"> </w:t>
      </w:r>
      <w:r w:rsidR="00D63E89" w:rsidRPr="00801918">
        <w:rPr>
          <w:rFonts w:ascii="Arial" w:hAnsi="Arial" w:cs="Arial"/>
          <w:b w:val="0"/>
          <w:bCs w:val="0"/>
          <w:color w:val="000000"/>
          <w:sz w:val="22"/>
          <w:szCs w:val="22"/>
        </w:rPr>
        <w:t xml:space="preserve">Activity heatmaps </w:t>
      </w:r>
      <w:r w:rsidR="005245E5" w:rsidRPr="00801918">
        <w:rPr>
          <w:rFonts w:ascii="Arial" w:hAnsi="Arial" w:cs="Arial"/>
          <w:b w:val="0"/>
          <w:bCs w:val="0"/>
          <w:color w:val="000000"/>
          <w:sz w:val="22"/>
          <w:szCs w:val="22"/>
        </w:rPr>
        <w:t>of</w:t>
      </w:r>
      <w:r w:rsidR="008F7ADE" w:rsidRPr="00801918">
        <w:rPr>
          <w:rFonts w:ascii="Arial" w:hAnsi="Arial" w:cs="Arial"/>
          <w:b w:val="0"/>
          <w:bCs w:val="0"/>
          <w:color w:val="000000"/>
          <w:sz w:val="22"/>
          <w:szCs w:val="22"/>
        </w:rPr>
        <w:t xml:space="preserve"> person-time </w:t>
      </w:r>
      <w:r w:rsidR="005245E5" w:rsidRPr="00801918">
        <w:rPr>
          <w:rFonts w:ascii="Arial" w:hAnsi="Arial" w:cs="Arial"/>
          <w:b w:val="0"/>
          <w:bCs w:val="0"/>
          <w:color w:val="000000"/>
          <w:sz w:val="22"/>
          <w:szCs w:val="22"/>
        </w:rPr>
        <w:t>in the risk area</w:t>
      </w:r>
      <w:r w:rsidR="008F7ADE" w:rsidRPr="00801918">
        <w:rPr>
          <w:rFonts w:ascii="Arial" w:hAnsi="Arial" w:cs="Arial"/>
          <w:b w:val="0"/>
          <w:bCs w:val="0"/>
          <w:color w:val="000000"/>
          <w:sz w:val="22"/>
          <w:szCs w:val="22"/>
        </w:rPr>
        <w:t xml:space="preserve"> </w:t>
      </w:r>
      <w:r w:rsidR="006D67F1">
        <w:rPr>
          <w:rFonts w:ascii="Arial" w:hAnsi="Arial" w:cs="Arial"/>
          <w:b w:val="0"/>
          <w:bCs w:val="0"/>
          <w:color w:val="000000"/>
          <w:sz w:val="22"/>
          <w:szCs w:val="22"/>
        </w:rPr>
        <w:t xml:space="preserve">(yellow = low, red = high) </w:t>
      </w:r>
      <w:r w:rsidR="00D63E89" w:rsidRPr="00801918">
        <w:rPr>
          <w:rFonts w:ascii="Arial" w:hAnsi="Arial" w:cs="Arial"/>
          <w:b w:val="0"/>
          <w:bCs w:val="0"/>
          <w:color w:val="000000"/>
          <w:sz w:val="22"/>
          <w:szCs w:val="22"/>
        </w:rPr>
        <w:t xml:space="preserve">for </w:t>
      </w:r>
      <w:r w:rsidR="00952636" w:rsidRPr="00801918">
        <w:rPr>
          <w:rFonts w:ascii="Arial" w:hAnsi="Arial" w:cs="Arial"/>
          <w:b w:val="0"/>
          <w:bCs w:val="0"/>
          <w:color w:val="000000"/>
          <w:sz w:val="22"/>
          <w:szCs w:val="22"/>
        </w:rPr>
        <w:t xml:space="preserve">A) </w:t>
      </w:r>
      <w:r w:rsidR="00D63E89" w:rsidRPr="00801918">
        <w:rPr>
          <w:rFonts w:ascii="Arial" w:hAnsi="Arial" w:cs="Arial"/>
          <w:b w:val="0"/>
          <w:bCs w:val="0"/>
          <w:color w:val="000000"/>
          <w:sz w:val="22"/>
          <w:szCs w:val="22"/>
        </w:rPr>
        <w:t>mothers</w:t>
      </w:r>
      <w:r w:rsidR="007F2D87">
        <w:rPr>
          <w:rFonts w:ascii="Arial" w:hAnsi="Arial" w:cs="Arial"/>
          <w:b w:val="0"/>
          <w:bCs w:val="0"/>
          <w:color w:val="000000"/>
          <w:sz w:val="22"/>
          <w:szCs w:val="22"/>
        </w:rPr>
        <w:t xml:space="preserve"> (n=12)</w:t>
      </w:r>
      <w:r w:rsidR="00D90A64">
        <w:rPr>
          <w:rFonts w:ascii="Arial" w:hAnsi="Arial" w:cs="Arial"/>
          <w:b w:val="0"/>
          <w:bCs w:val="0"/>
          <w:color w:val="000000"/>
          <w:sz w:val="22"/>
          <w:szCs w:val="22"/>
        </w:rPr>
        <w:t xml:space="preserve">, </w:t>
      </w:r>
      <w:r w:rsidR="00D63E89" w:rsidRPr="00801918">
        <w:rPr>
          <w:rFonts w:ascii="Arial" w:hAnsi="Arial" w:cs="Arial"/>
          <w:b w:val="0"/>
          <w:bCs w:val="0"/>
          <w:color w:val="000000"/>
          <w:sz w:val="22"/>
          <w:szCs w:val="22"/>
        </w:rPr>
        <w:t>B) PSAC</w:t>
      </w:r>
      <w:r w:rsidR="007F2D87">
        <w:rPr>
          <w:rFonts w:ascii="Arial" w:hAnsi="Arial" w:cs="Arial"/>
          <w:b w:val="0"/>
          <w:bCs w:val="0"/>
          <w:color w:val="000000"/>
          <w:sz w:val="22"/>
          <w:szCs w:val="22"/>
        </w:rPr>
        <w:t xml:space="preserve"> (n=12)</w:t>
      </w:r>
      <w:r w:rsidR="00D90A64">
        <w:rPr>
          <w:rFonts w:ascii="Arial" w:hAnsi="Arial" w:cs="Arial"/>
          <w:b w:val="0"/>
          <w:bCs w:val="0"/>
          <w:color w:val="000000"/>
          <w:sz w:val="22"/>
          <w:szCs w:val="22"/>
        </w:rPr>
        <w:t xml:space="preserve"> and C) both groups together</w:t>
      </w:r>
      <w:r w:rsidR="007F2D87">
        <w:rPr>
          <w:rFonts w:ascii="Arial" w:hAnsi="Arial" w:cs="Arial"/>
          <w:b w:val="0"/>
          <w:bCs w:val="0"/>
          <w:color w:val="000000"/>
          <w:sz w:val="22"/>
          <w:szCs w:val="22"/>
        </w:rPr>
        <w:t xml:space="preserve"> (n=24)</w:t>
      </w:r>
      <w:r w:rsidR="00D90A64">
        <w:rPr>
          <w:rFonts w:ascii="Arial" w:hAnsi="Arial" w:cs="Arial"/>
          <w:b w:val="0"/>
          <w:bCs w:val="0"/>
          <w:color w:val="000000"/>
          <w:sz w:val="22"/>
          <w:szCs w:val="22"/>
        </w:rPr>
        <w:t xml:space="preserve">. In A) and B), the </w:t>
      </w:r>
      <w:r w:rsidR="006D67F1">
        <w:rPr>
          <w:rFonts w:ascii="Arial" w:hAnsi="Arial" w:cs="Arial"/>
          <w:b w:val="0"/>
          <w:bCs w:val="0"/>
          <w:color w:val="000000"/>
          <w:sz w:val="22"/>
          <w:szCs w:val="22"/>
        </w:rPr>
        <w:t xml:space="preserve">number of </w:t>
      </w:r>
      <w:r w:rsidR="00D90A64">
        <w:rPr>
          <w:rFonts w:ascii="Arial" w:hAnsi="Arial" w:cs="Arial"/>
          <w:b w:val="0"/>
          <w:bCs w:val="0"/>
          <w:color w:val="000000"/>
          <w:sz w:val="22"/>
          <w:szCs w:val="22"/>
        </w:rPr>
        <w:t xml:space="preserve">collected </w:t>
      </w:r>
      <w:proofErr w:type="spellStart"/>
      <w:r w:rsidR="00D63E89" w:rsidRPr="00801918">
        <w:rPr>
          <w:rFonts w:ascii="Arial" w:hAnsi="Arial" w:cs="Arial"/>
          <w:b w:val="0"/>
          <w:bCs w:val="0"/>
          <w:i/>
          <w:color w:val="000000"/>
          <w:sz w:val="22"/>
          <w:szCs w:val="22"/>
        </w:rPr>
        <w:t>Bulinus</w:t>
      </w:r>
      <w:proofErr w:type="spellEnd"/>
      <w:r w:rsidR="00D63E89" w:rsidRPr="00801918">
        <w:rPr>
          <w:rFonts w:ascii="Arial" w:hAnsi="Arial" w:cs="Arial"/>
          <w:b w:val="0"/>
          <w:bCs w:val="0"/>
          <w:color w:val="000000"/>
          <w:sz w:val="22"/>
          <w:szCs w:val="22"/>
        </w:rPr>
        <w:t xml:space="preserve"> </w:t>
      </w:r>
      <w:proofErr w:type="spellStart"/>
      <w:r w:rsidR="00555F42" w:rsidRPr="00801918">
        <w:rPr>
          <w:rFonts w:ascii="Arial" w:hAnsi="Arial" w:cs="Arial"/>
          <w:b w:val="0"/>
          <w:bCs w:val="0"/>
          <w:i/>
          <w:color w:val="000000"/>
          <w:sz w:val="22"/>
          <w:szCs w:val="22"/>
        </w:rPr>
        <w:t>camerunensis</w:t>
      </w:r>
      <w:proofErr w:type="spellEnd"/>
      <w:r w:rsidR="00555F42" w:rsidRPr="00801918">
        <w:rPr>
          <w:rFonts w:ascii="Arial" w:hAnsi="Arial" w:cs="Arial"/>
          <w:b w:val="0"/>
          <w:bCs w:val="0"/>
          <w:color w:val="000000"/>
          <w:sz w:val="22"/>
          <w:szCs w:val="22"/>
        </w:rPr>
        <w:t xml:space="preserve"> </w:t>
      </w:r>
      <w:r w:rsidR="00D63E89" w:rsidRPr="00801918">
        <w:rPr>
          <w:rFonts w:ascii="Arial" w:hAnsi="Arial" w:cs="Arial"/>
          <w:b w:val="0"/>
          <w:bCs w:val="0"/>
          <w:color w:val="000000"/>
          <w:sz w:val="22"/>
          <w:szCs w:val="22"/>
        </w:rPr>
        <w:t>snail</w:t>
      </w:r>
      <w:r w:rsidR="006D67F1">
        <w:rPr>
          <w:rFonts w:ascii="Arial" w:hAnsi="Arial" w:cs="Arial"/>
          <w:b w:val="0"/>
          <w:bCs w:val="0"/>
          <w:color w:val="000000"/>
          <w:sz w:val="22"/>
          <w:szCs w:val="22"/>
        </w:rPr>
        <w:t xml:space="preserve">s </w:t>
      </w:r>
      <w:r w:rsidR="00D90A64">
        <w:rPr>
          <w:rFonts w:ascii="Arial" w:hAnsi="Arial" w:cs="Arial"/>
          <w:b w:val="0"/>
          <w:bCs w:val="0"/>
          <w:color w:val="000000"/>
          <w:sz w:val="22"/>
          <w:szCs w:val="22"/>
        </w:rPr>
        <w:t>are shown by circle size</w:t>
      </w:r>
      <w:r w:rsidR="001A14B8" w:rsidRPr="001A14B8">
        <w:t xml:space="preserve"> </w:t>
      </w:r>
      <w:r w:rsidR="001A14B8" w:rsidRPr="001A14B8">
        <w:rPr>
          <w:rFonts w:ascii="Arial" w:hAnsi="Arial" w:cs="Arial"/>
          <w:b w:val="0"/>
          <w:bCs w:val="0"/>
          <w:color w:val="000000"/>
          <w:sz w:val="22"/>
          <w:szCs w:val="22"/>
        </w:rPr>
        <w:t xml:space="preserve">(small </w:t>
      </w:r>
      <w:r w:rsidR="001A14B8" w:rsidRPr="001A14B8">
        <w:rPr>
          <w:rFonts w:ascii="Arial" w:hAnsi="Arial" w:cs="Arial"/>
          <w:b w:val="0"/>
          <w:bCs w:val="0"/>
          <w:color w:val="000000"/>
          <w:sz w:val="22"/>
          <w:szCs w:val="22"/>
        </w:rPr>
        <w:lastRenderedPageBreak/>
        <w:t>circle</w:t>
      </w:r>
      <w:r w:rsidR="001A14B8">
        <w:rPr>
          <w:rFonts w:ascii="Arial" w:hAnsi="Arial" w:cs="Arial"/>
          <w:b w:val="0"/>
          <w:bCs w:val="0"/>
          <w:color w:val="000000"/>
          <w:sz w:val="22"/>
          <w:szCs w:val="22"/>
        </w:rPr>
        <w:t xml:space="preserve"> </w:t>
      </w:r>
      <w:r w:rsidR="001A14B8" w:rsidRPr="001A14B8">
        <w:rPr>
          <w:rFonts w:ascii="Arial" w:hAnsi="Arial" w:cs="Arial"/>
          <w:b w:val="0"/>
          <w:bCs w:val="0"/>
          <w:color w:val="000000"/>
          <w:sz w:val="22"/>
          <w:szCs w:val="22"/>
        </w:rPr>
        <w:t>= 1</w:t>
      </w:r>
      <w:r w:rsidR="001A14B8">
        <w:rPr>
          <w:rFonts w:ascii="Arial" w:hAnsi="Arial" w:cs="Arial"/>
          <w:b w:val="0"/>
          <w:bCs w:val="0"/>
          <w:color w:val="000000"/>
          <w:sz w:val="22"/>
          <w:szCs w:val="22"/>
        </w:rPr>
        <w:t>-</w:t>
      </w:r>
      <w:r w:rsidR="001A14B8" w:rsidRPr="001A14B8">
        <w:rPr>
          <w:rFonts w:ascii="Arial" w:hAnsi="Arial" w:cs="Arial"/>
          <w:b w:val="0"/>
          <w:bCs w:val="0"/>
          <w:color w:val="000000"/>
          <w:sz w:val="22"/>
          <w:szCs w:val="22"/>
        </w:rPr>
        <w:t>25 snails, larger circle = &gt;25 snails)</w:t>
      </w:r>
      <w:r w:rsidR="00D90A64">
        <w:rPr>
          <w:rFonts w:ascii="Arial" w:hAnsi="Arial" w:cs="Arial"/>
          <w:b w:val="0"/>
          <w:bCs w:val="0"/>
          <w:color w:val="000000"/>
          <w:sz w:val="22"/>
          <w:szCs w:val="22"/>
        </w:rPr>
        <w:t xml:space="preserve"> </w:t>
      </w:r>
      <w:r w:rsidR="00D63E89" w:rsidRPr="00801918">
        <w:rPr>
          <w:rFonts w:ascii="Arial" w:hAnsi="Arial" w:cs="Arial"/>
          <w:b w:val="0"/>
          <w:bCs w:val="0"/>
          <w:color w:val="000000"/>
          <w:sz w:val="22"/>
          <w:szCs w:val="22"/>
        </w:rPr>
        <w:t xml:space="preserve">and water </w:t>
      </w:r>
      <w:r w:rsidR="001D0A39">
        <w:rPr>
          <w:rFonts w:ascii="Arial" w:hAnsi="Arial" w:cs="Arial"/>
          <w:b w:val="0"/>
          <w:bCs w:val="0"/>
          <w:color w:val="000000"/>
          <w:sz w:val="22"/>
          <w:szCs w:val="22"/>
        </w:rPr>
        <w:t>eDNA</w:t>
      </w:r>
      <w:r w:rsidR="00D63E89" w:rsidRPr="00801918">
        <w:rPr>
          <w:rFonts w:ascii="Arial" w:hAnsi="Arial" w:cs="Arial"/>
          <w:b w:val="0"/>
          <w:bCs w:val="0"/>
          <w:color w:val="000000"/>
          <w:sz w:val="22"/>
          <w:szCs w:val="22"/>
        </w:rPr>
        <w:t xml:space="preserve"> results</w:t>
      </w:r>
      <w:r w:rsidR="00D90A64">
        <w:rPr>
          <w:rFonts w:ascii="Arial" w:hAnsi="Arial" w:cs="Arial"/>
          <w:b w:val="0"/>
          <w:bCs w:val="0"/>
          <w:color w:val="000000"/>
          <w:sz w:val="22"/>
          <w:szCs w:val="22"/>
        </w:rPr>
        <w:t xml:space="preserve"> are indicated by colour</w:t>
      </w:r>
      <w:r w:rsidR="00D63E89" w:rsidRPr="00801918">
        <w:rPr>
          <w:rFonts w:ascii="Arial" w:hAnsi="Arial" w:cs="Arial"/>
          <w:b w:val="0"/>
          <w:bCs w:val="0"/>
          <w:color w:val="000000"/>
          <w:sz w:val="22"/>
          <w:szCs w:val="22"/>
        </w:rPr>
        <w:t xml:space="preserve"> </w:t>
      </w:r>
      <w:r w:rsidR="00D90A64">
        <w:rPr>
          <w:rFonts w:ascii="Arial" w:hAnsi="Arial" w:cs="Arial"/>
          <w:b w:val="0"/>
          <w:bCs w:val="0"/>
          <w:color w:val="000000"/>
          <w:sz w:val="22"/>
          <w:szCs w:val="22"/>
        </w:rPr>
        <w:t>(green = negative, pink = positive, violet = unsampled)</w:t>
      </w:r>
      <w:r w:rsidR="001A14B8">
        <w:rPr>
          <w:rFonts w:ascii="Arial" w:hAnsi="Arial" w:cs="Arial"/>
          <w:b w:val="0"/>
          <w:bCs w:val="0"/>
          <w:color w:val="000000"/>
          <w:sz w:val="22"/>
          <w:szCs w:val="22"/>
        </w:rPr>
        <w:t xml:space="preserve"> </w:t>
      </w:r>
      <w:r w:rsidR="001A14B8" w:rsidRPr="00801918">
        <w:rPr>
          <w:rFonts w:ascii="Arial" w:hAnsi="Arial" w:cs="Arial"/>
          <w:b w:val="0"/>
          <w:bCs w:val="0"/>
          <w:color w:val="000000"/>
          <w:sz w:val="22"/>
          <w:szCs w:val="22"/>
        </w:rPr>
        <w:t xml:space="preserve">at each of the 8 </w:t>
      </w:r>
      <w:r w:rsidR="001A14B8">
        <w:rPr>
          <w:rFonts w:ascii="Arial" w:hAnsi="Arial" w:cs="Arial"/>
          <w:b w:val="0"/>
          <w:bCs w:val="0"/>
          <w:color w:val="000000"/>
          <w:sz w:val="22"/>
          <w:szCs w:val="22"/>
        </w:rPr>
        <w:t xml:space="preserve">numbered </w:t>
      </w:r>
      <w:r w:rsidR="001A14B8" w:rsidRPr="00801918">
        <w:rPr>
          <w:rFonts w:ascii="Arial" w:hAnsi="Arial" w:cs="Arial"/>
          <w:b w:val="0"/>
          <w:bCs w:val="0"/>
          <w:color w:val="000000"/>
          <w:sz w:val="22"/>
          <w:szCs w:val="22"/>
        </w:rPr>
        <w:t>sample</w:t>
      </w:r>
      <w:r w:rsidR="001A14B8">
        <w:rPr>
          <w:rFonts w:ascii="Arial" w:hAnsi="Arial" w:cs="Arial"/>
          <w:b w:val="0"/>
          <w:bCs w:val="0"/>
          <w:color w:val="000000"/>
          <w:sz w:val="22"/>
          <w:szCs w:val="22"/>
        </w:rPr>
        <w:t>d</w:t>
      </w:r>
      <w:r w:rsidR="001A14B8" w:rsidRPr="00801918">
        <w:rPr>
          <w:rFonts w:ascii="Arial" w:hAnsi="Arial" w:cs="Arial"/>
          <w:b w:val="0"/>
          <w:bCs w:val="0"/>
          <w:color w:val="000000"/>
          <w:sz w:val="22"/>
          <w:szCs w:val="22"/>
        </w:rPr>
        <w:t xml:space="preserve"> sites</w:t>
      </w:r>
      <w:r w:rsidR="00D93834">
        <w:rPr>
          <w:rFonts w:ascii="Arial" w:hAnsi="Arial" w:cs="Arial"/>
          <w:b w:val="0"/>
          <w:bCs w:val="0"/>
          <w:color w:val="000000"/>
          <w:sz w:val="22"/>
          <w:szCs w:val="22"/>
        </w:rPr>
        <w:t>.</w:t>
      </w:r>
      <w:r w:rsidR="00CE11FD">
        <w:rPr>
          <w:rFonts w:ascii="Arial" w:hAnsi="Arial" w:cs="Arial"/>
          <w:b w:val="0"/>
          <w:bCs w:val="0"/>
          <w:color w:val="000000"/>
          <w:sz w:val="22"/>
          <w:szCs w:val="22"/>
        </w:rPr>
        <w:t xml:space="preserve"> </w:t>
      </w:r>
      <w:r w:rsidR="00D93834">
        <w:rPr>
          <w:rFonts w:ascii="Arial" w:hAnsi="Arial" w:cs="Arial"/>
          <w:b w:val="0"/>
          <w:bCs w:val="0"/>
          <w:color w:val="000000"/>
          <w:sz w:val="22"/>
          <w:szCs w:val="22"/>
        </w:rPr>
        <w:t>T</w:t>
      </w:r>
      <w:r w:rsidR="00CE11FD">
        <w:rPr>
          <w:rFonts w:ascii="Arial" w:hAnsi="Arial" w:cs="Arial"/>
          <w:b w:val="0"/>
          <w:bCs w:val="0"/>
          <w:color w:val="000000"/>
          <w:sz w:val="22"/>
          <w:szCs w:val="22"/>
        </w:rPr>
        <w:t>he identified shedding snail is marked</w:t>
      </w:r>
      <w:r w:rsidR="00D93834">
        <w:rPr>
          <w:rFonts w:ascii="Arial" w:hAnsi="Arial" w:cs="Arial"/>
          <w:b w:val="0"/>
          <w:bCs w:val="0"/>
          <w:color w:val="000000"/>
          <w:sz w:val="22"/>
          <w:szCs w:val="22"/>
        </w:rPr>
        <w:t xml:space="preserve"> (blue star) at </w:t>
      </w:r>
      <w:r w:rsidR="005025D3">
        <w:rPr>
          <w:rFonts w:ascii="Arial" w:hAnsi="Arial" w:cs="Arial"/>
          <w:b w:val="0"/>
          <w:bCs w:val="0"/>
          <w:color w:val="000000"/>
          <w:sz w:val="22"/>
          <w:szCs w:val="22"/>
        </w:rPr>
        <w:t>S</w:t>
      </w:r>
      <w:r w:rsidR="00D93834">
        <w:rPr>
          <w:rFonts w:ascii="Arial" w:hAnsi="Arial" w:cs="Arial"/>
          <w:b w:val="0"/>
          <w:bCs w:val="0"/>
          <w:color w:val="000000"/>
          <w:sz w:val="22"/>
          <w:szCs w:val="22"/>
        </w:rPr>
        <w:t>ite 5.</w:t>
      </w:r>
      <w:r w:rsidR="00D90A64">
        <w:rPr>
          <w:rFonts w:ascii="Arial" w:hAnsi="Arial" w:cs="Arial"/>
          <w:b w:val="0"/>
          <w:bCs w:val="0"/>
          <w:color w:val="000000"/>
          <w:sz w:val="22"/>
          <w:szCs w:val="22"/>
        </w:rPr>
        <w:t xml:space="preserve"> In</w:t>
      </w:r>
      <w:r w:rsidR="00D63E89" w:rsidRPr="00801918">
        <w:rPr>
          <w:rFonts w:ascii="Arial" w:hAnsi="Arial" w:cs="Arial"/>
          <w:b w:val="0"/>
          <w:bCs w:val="0"/>
          <w:color w:val="000000"/>
          <w:sz w:val="22"/>
          <w:szCs w:val="22"/>
        </w:rPr>
        <w:t xml:space="preserve"> C)</w:t>
      </w:r>
      <w:r w:rsidR="00D90A64">
        <w:rPr>
          <w:rFonts w:ascii="Arial" w:hAnsi="Arial" w:cs="Arial"/>
          <w:b w:val="0"/>
          <w:bCs w:val="0"/>
          <w:color w:val="000000"/>
          <w:sz w:val="22"/>
          <w:szCs w:val="22"/>
        </w:rPr>
        <w:t>,</w:t>
      </w:r>
      <w:r w:rsidR="00D63E89" w:rsidRPr="00801918">
        <w:rPr>
          <w:rFonts w:ascii="Arial" w:hAnsi="Arial" w:cs="Arial"/>
          <w:b w:val="0"/>
          <w:bCs w:val="0"/>
          <w:color w:val="000000"/>
          <w:sz w:val="22"/>
          <w:szCs w:val="22"/>
        </w:rPr>
        <w:t xml:space="preserve"> known bathing sites </w:t>
      </w:r>
      <w:r w:rsidR="00D90A64">
        <w:rPr>
          <w:rFonts w:ascii="Arial" w:hAnsi="Arial" w:cs="Arial"/>
          <w:b w:val="0"/>
          <w:bCs w:val="0"/>
          <w:color w:val="000000"/>
          <w:sz w:val="22"/>
          <w:szCs w:val="22"/>
        </w:rPr>
        <w:t>are marked</w:t>
      </w:r>
      <w:r w:rsidR="001A14B8">
        <w:rPr>
          <w:rFonts w:ascii="Arial" w:hAnsi="Arial" w:cs="Arial"/>
          <w:b w:val="0"/>
          <w:bCs w:val="0"/>
          <w:color w:val="000000"/>
          <w:sz w:val="22"/>
          <w:szCs w:val="22"/>
        </w:rPr>
        <w:t xml:space="preserve"> (diamonds)</w:t>
      </w:r>
      <w:r w:rsidR="00D63E89" w:rsidRPr="00801918">
        <w:rPr>
          <w:rFonts w:ascii="Arial" w:hAnsi="Arial" w:cs="Arial"/>
          <w:b w:val="0"/>
          <w:bCs w:val="0"/>
          <w:color w:val="000000"/>
          <w:sz w:val="22"/>
          <w:szCs w:val="22"/>
        </w:rPr>
        <w:t>.</w:t>
      </w:r>
    </w:p>
    <w:p w14:paraId="12FC8993" w14:textId="6E69ED2C" w:rsidR="00952636" w:rsidRPr="00801918" w:rsidRDefault="00952636" w:rsidP="00F84850">
      <w:pPr>
        <w:spacing w:line="480" w:lineRule="auto"/>
        <w:jc w:val="both"/>
        <w:textAlignment w:val="baseline"/>
        <w:rPr>
          <w:rFonts w:ascii="Arial" w:hAnsi="Arial" w:cs="Arial"/>
          <w:bCs w:val="0"/>
          <w:color w:val="000000"/>
          <w:sz w:val="22"/>
          <w:szCs w:val="22"/>
        </w:rPr>
      </w:pPr>
    </w:p>
    <w:p w14:paraId="6A6D1C21" w14:textId="71DB76A1" w:rsidR="00102C3D" w:rsidRDefault="00102C3D" w:rsidP="00F84850">
      <w:pPr>
        <w:spacing w:line="480" w:lineRule="auto"/>
        <w:jc w:val="both"/>
        <w:textAlignment w:val="baseline"/>
        <w:rPr>
          <w:rFonts w:ascii="Arial" w:hAnsi="Arial" w:cs="Arial"/>
          <w:b w:val="0"/>
          <w:bCs w:val="0"/>
          <w:color w:val="000000"/>
          <w:sz w:val="22"/>
          <w:szCs w:val="22"/>
        </w:rPr>
      </w:pPr>
      <w:r w:rsidRPr="00801918">
        <w:rPr>
          <w:rFonts w:ascii="Arial" w:hAnsi="Arial" w:cs="Arial"/>
          <w:b w:val="0"/>
          <w:bCs w:val="0"/>
          <w:color w:val="000000"/>
          <w:sz w:val="22"/>
          <w:szCs w:val="22"/>
        </w:rPr>
        <w:t xml:space="preserve">There was a clear overlap of risk factors for transmission </w:t>
      </w:r>
      <w:r w:rsidR="0070637A" w:rsidRPr="00801918">
        <w:rPr>
          <w:rFonts w:ascii="Arial" w:hAnsi="Arial" w:cs="Arial"/>
          <w:b w:val="0"/>
          <w:bCs w:val="0"/>
          <w:color w:val="000000"/>
          <w:sz w:val="22"/>
          <w:szCs w:val="22"/>
        </w:rPr>
        <w:t xml:space="preserve">at </w:t>
      </w:r>
      <w:r w:rsidR="001A14B8">
        <w:rPr>
          <w:rFonts w:ascii="Arial" w:hAnsi="Arial" w:cs="Arial"/>
          <w:b w:val="0"/>
          <w:bCs w:val="0"/>
          <w:color w:val="000000"/>
          <w:sz w:val="22"/>
          <w:szCs w:val="22"/>
        </w:rPr>
        <w:t>the sampled</w:t>
      </w:r>
      <w:r w:rsidR="0070637A" w:rsidRPr="00801918">
        <w:rPr>
          <w:rFonts w:ascii="Arial" w:hAnsi="Arial" w:cs="Arial"/>
          <w:b w:val="0"/>
          <w:bCs w:val="0"/>
          <w:color w:val="000000"/>
          <w:sz w:val="22"/>
          <w:szCs w:val="22"/>
        </w:rPr>
        <w:t xml:space="preserve"> </w:t>
      </w:r>
      <w:r w:rsidRPr="00801918">
        <w:rPr>
          <w:rFonts w:ascii="Arial" w:hAnsi="Arial" w:cs="Arial"/>
          <w:b w:val="0"/>
          <w:bCs w:val="0"/>
          <w:color w:val="000000"/>
          <w:sz w:val="22"/>
          <w:szCs w:val="22"/>
        </w:rPr>
        <w:t>sites</w:t>
      </w:r>
      <w:r w:rsidR="00E14F4B" w:rsidRPr="00801918">
        <w:rPr>
          <w:rFonts w:ascii="Arial" w:hAnsi="Arial" w:cs="Arial"/>
          <w:b w:val="0"/>
          <w:bCs w:val="0"/>
          <w:color w:val="000000"/>
          <w:sz w:val="22"/>
          <w:szCs w:val="22"/>
        </w:rPr>
        <w:t xml:space="preserve">. </w:t>
      </w:r>
      <w:r w:rsidR="001F7C5A" w:rsidRPr="00801918">
        <w:rPr>
          <w:rFonts w:ascii="Arial" w:hAnsi="Arial" w:cs="Arial"/>
          <w:b w:val="0"/>
          <w:bCs w:val="0"/>
          <w:color w:val="000000"/>
          <w:sz w:val="22"/>
          <w:szCs w:val="22"/>
        </w:rPr>
        <w:t>Three of the sites (</w:t>
      </w:r>
      <w:r w:rsidR="00E14F4B" w:rsidRPr="00801918">
        <w:rPr>
          <w:rFonts w:ascii="Arial" w:hAnsi="Arial" w:cs="Arial"/>
          <w:b w:val="0"/>
          <w:bCs w:val="0"/>
          <w:color w:val="000000"/>
          <w:sz w:val="22"/>
          <w:szCs w:val="22"/>
        </w:rPr>
        <w:t>1,</w:t>
      </w:r>
      <w:r w:rsidR="00C55C37" w:rsidRPr="00801918">
        <w:rPr>
          <w:rFonts w:ascii="Arial" w:hAnsi="Arial" w:cs="Arial"/>
          <w:b w:val="0"/>
          <w:bCs w:val="0"/>
          <w:color w:val="000000"/>
          <w:sz w:val="22"/>
          <w:szCs w:val="22"/>
        </w:rPr>
        <w:t xml:space="preserve"> </w:t>
      </w:r>
      <w:r w:rsidR="00E14F4B" w:rsidRPr="00801918">
        <w:rPr>
          <w:rFonts w:ascii="Arial" w:hAnsi="Arial" w:cs="Arial"/>
          <w:b w:val="0"/>
          <w:bCs w:val="0"/>
          <w:color w:val="000000"/>
          <w:sz w:val="22"/>
          <w:szCs w:val="22"/>
        </w:rPr>
        <w:t>3 and 6</w:t>
      </w:r>
      <w:r w:rsidR="001F7C5A" w:rsidRPr="00801918">
        <w:rPr>
          <w:rFonts w:ascii="Arial" w:hAnsi="Arial" w:cs="Arial"/>
          <w:b w:val="0"/>
          <w:bCs w:val="0"/>
          <w:color w:val="000000"/>
          <w:sz w:val="22"/>
          <w:szCs w:val="22"/>
        </w:rPr>
        <w:t>)</w:t>
      </w:r>
      <w:r w:rsidR="00E14F4B" w:rsidRPr="00801918">
        <w:rPr>
          <w:rFonts w:ascii="Arial" w:hAnsi="Arial" w:cs="Arial"/>
          <w:b w:val="0"/>
          <w:bCs w:val="0"/>
          <w:color w:val="000000"/>
          <w:sz w:val="22"/>
          <w:szCs w:val="22"/>
        </w:rPr>
        <w:t xml:space="preserve"> </w:t>
      </w:r>
      <w:r w:rsidR="001F7C5A" w:rsidRPr="00801918">
        <w:rPr>
          <w:rFonts w:ascii="Arial" w:hAnsi="Arial" w:cs="Arial"/>
          <w:b w:val="0"/>
          <w:bCs w:val="0"/>
          <w:color w:val="000000"/>
          <w:sz w:val="22"/>
          <w:szCs w:val="22"/>
        </w:rPr>
        <w:t>were high risk</w:t>
      </w:r>
      <w:r w:rsidR="00A10D12" w:rsidRPr="00801918">
        <w:rPr>
          <w:rFonts w:ascii="Arial" w:hAnsi="Arial" w:cs="Arial"/>
          <w:b w:val="0"/>
          <w:bCs w:val="0"/>
          <w:color w:val="000000"/>
          <w:sz w:val="22"/>
          <w:szCs w:val="22"/>
        </w:rPr>
        <w:t>, with</w:t>
      </w:r>
      <w:r w:rsidR="001F7C5A" w:rsidRPr="00801918">
        <w:rPr>
          <w:rFonts w:ascii="Arial" w:hAnsi="Arial" w:cs="Arial"/>
          <w:b w:val="0"/>
          <w:bCs w:val="0"/>
          <w:color w:val="000000"/>
          <w:sz w:val="22"/>
          <w:szCs w:val="22"/>
        </w:rPr>
        <w:t xml:space="preserve"> </w:t>
      </w:r>
      <w:r w:rsidR="00273186" w:rsidRPr="00801918">
        <w:rPr>
          <w:rFonts w:ascii="Arial" w:hAnsi="Arial" w:cs="Arial"/>
          <w:b w:val="0"/>
          <w:bCs w:val="0"/>
          <w:color w:val="000000"/>
          <w:sz w:val="22"/>
          <w:szCs w:val="22"/>
        </w:rPr>
        <w:t xml:space="preserve">more than 25 </w:t>
      </w:r>
      <w:r w:rsidR="00C55C37" w:rsidRPr="00801918">
        <w:rPr>
          <w:rFonts w:ascii="Arial" w:hAnsi="Arial" w:cs="Arial"/>
          <w:b w:val="0"/>
          <w:bCs w:val="0"/>
          <w:color w:val="000000"/>
          <w:sz w:val="22"/>
          <w:szCs w:val="22"/>
        </w:rPr>
        <w:t xml:space="preserve">snail </w:t>
      </w:r>
      <w:r w:rsidR="00E14F4B" w:rsidRPr="00801918">
        <w:rPr>
          <w:rFonts w:ascii="Arial" w:hAnsi="Arial" w:cs="Arial"/>
          <w:b w:val="0"/>
          <w:bCs w:val="0"/>
          <w:color w:val="000000"/>
          <w:sz w:val="22"/>
          <w:szCs w:val="22"/>
        </w:rPr>
        <w:t>hosts</w:t>
      </w:r>
      <w:r w:rsidR="00C55C37" w:rsidRPr="00801918">
        <w:rPr>
          <w:rFonts w:ascii="Arial" w:hAnsi="Arial" w:cs="Arial"/>
          <w:b w:val="0"/>
          <w:bCs w:val="0"/>
          <w:color w:val="000000"/>
          <w:sz w:val="22"/>
          <w:szCs w:val="22"/>
        </w:rPr>
        <w:t xml:space="preserve"> present</w:t>
      </w:r>
      <w:r w:rsidR="00273186" w:rsidRPr="00801918">
        <w:rPr>
          <w:rFonts w:ascii="Arial" w:hAnsi="Arial" w:cs="Arial"/>
          <w:b w:val="0"/>
          <w:bCs w:val="0"/>
          <w:color w:val="000000"/>
          <w:sz w:val="22"/>
          <w:szCs w:val="22"/>
        </w:rPr>
        <w:t xml:space="preserve">, </w:t>
      </w:r>
      <w:r w:rsidR="00E14F4B" w:rsidRPr="00801918">
        <w:rPr>
          <w:rFonts w:ascii="Arial" w:hAnsi="Arial" w:cs="Arial"/>
          <w:b w:val="0"/>
          <w:bCs w:val="0"/>
          <w:color w:val="000000"/>
          <w:sz w:val="22"/>
          <w:szCs w:val="22"/>
        </w:rPr>
        <w:t xml:space="preserve">schistosome </w:t>
      </w:r>
      <w:r w:rsidR="001D0A39">
        <w:rPr>
          <w:rFonts w:ascii="Arial" w:hAnsi="Arial" w:cs="Arial"/>
          <w:b w:val="0"/>
          <w:bCs w:val="0"/>
          <w:color w:val="000000"/>
          <w:sz w:val="22"/>
          <w:szCs w:val="22"/>
        </w:rPr>
        <w:t>eDNA</w:t>
      </w:r>
      <w:r w:rsidR="00E14F4B" w:rsidRPr="00801918">
        <w:rPr>
          <w:rFonts w:ascii="Arial" w:hAnsi="Arial" w:cs="Arial"/>
          <w:b w:val="0"/>
          <w:bCs w:val="0"/>
          <w:color w:val="000000"/>
          <w:sz w:val="22"/>
          <w:szCs w:val="22"/>
        </w:rPr>
        <w:t xml:space="preserve"> </w:t>
      </w:r>
      <w:r w:rsidR="00273186" w:rsidRPr="00801918">
        <w:rPr>
          <w:rFonts w:ascii="Arial" w:hAnsi="Arial" w:cs="Arial"/>
          <w:b w:val="0"/>
          <w:bCs w:val="0"/>
          <w:color w:val="000000"/>
          <w:sz w:val="22"/>
          <w:szCs w:val="22"/>
        </w:rPr>
        <w:t>detected in the water and</w:t>
      </w:r>
      <w:r w:rsidR="00E14F4B" w:rsidRPr="00801918">
        <w:rPr>
          <w:rFonts w:ascii="Arial" w:hAnsi="Arial" w:cs="Arial"/>
          <w:b w:val="0"/>
          <w:bCs w:val="0"/>
          <w:color w:val="000000"/>
          <w:sz w:val="22"/>
          <w:szCs w:val="22"/>
        </w:rPr>
        <w:t xml:space="preserve"> significant </w:t>
      </w:r>
      <w:r w:rsidR="00C55C37" w:rsidRPr="00801918">
        <w:rPr>
          <w:rFonts w:ascii="Arial" w:hAnsi="Arial" w:cs="Arial"/>
          <w:b w:val="0"/>
          <w:bCs w:val="0"/>
          <w:color w:val="000000"/>
          <w:sz w:val="22"/>
          <w:szCs w:val="22"/>
        </w:rPr>
        <w:t xml:space="preserve">local </w:t>
      </w:r>
      <w:r w:rsidR="00E14F4B" w:rsidRPr="00801918">
        <w:rPr>
          <w:rFonts w:ascii="Arial" w:hAnsi="Arial" w:cs="Arial"/>
          <w:b w:val="0"/>
          <w:bCs w:val="0"/>
          <w:color w:val="000000"/>
          <w:sz w:val="22"/>
          <w:szCs w:val="22"/>
        </w:rPr>
        <w:t xml:space="preserve">water contact from both mothers and PSAC. </w:t>
      </w:r>
      <w:r w:rsidR="001F7C5A" w:rsidRPr="00801918">
        <w:rPr>
          <w:rFonts w:ascii="Arial" w:hAnsi="Arial" w:cs="Arial"/>
          <w:b w:val="0"/>
          <w:bCs w:val="0"/>
          <w:color w:val="000000"/>
          <w:sz w:val="22"/>
          <w:szCs w:val="22"/>
        </w:rPr>
        <w:t>Another three sites (</w:t>
      </w:r>
      <w:r w:rsidR="00C55C37" w:rsidRPr="00801918">
        <w:rPr>
          <w:rFonts w:ascii="Arial" w:hAnsi="Arial" w:cs="Arial"/>
          <w:b w:val="0"/>
          <w:bCs w:val="0"/>
          <w:color w:val="000000"/>
          <w:sz w:val="22"/>
          <w:szCs w:val="22"/>
        </w:rPr>
        <w:t>2, 4 and 7</w:t>
      </w:r>
      <w:r w:rsidR="001F7C5A" w:rsidRPr="00801918">
        <w:rPr>
          <w:rFonts w:ascii="Arial" w:hAnsi="Arial" w:cs="Arial"/>
          <w:b w:val="0"/>
          <w:bCs w:val="0"/>
          <w:color w:val="000000"/>
          <w:sz w:val="22"/>
          <w:szCs w:val="22"/>
        </w:rPr>
        <w:t>)</w:t>
      </w:r>
      <w:r w:rsidR="00C55C37" w:rsidRPr="00801918">
        <w:rPr>
          <w:rFonts w:ascii="Arial" w:hAnsi="Arial" w:cs="Arial"/>
          <w:b w:val="0"/>
          <w:bCs w:val="0"/>
          <w:color w:val="000000"/>
          <w:sz w:val="22"/>
          <w:szCs w:val="22"/>
        </w:rPr>
        <w:t xml:space="preserve"> had a high number of </w:t>
      </w:r>
      <w:proofErr w:type="gramStart"/>
      <w:r w:rsidR="00C55C37" w:rsidRPr="00801918">
        <w:rPr>
          <w:rFonts w:ascii="Arial" w:hAnsi="Arial" w:cs="Arial"/>
          <w:b w:val="0"/>
          <w:bCs w:val="0"/>
          <w:color w:val="000000"/>
          <w:sz w:val="22"/>
          <w:szCs w:val="22"/>
        </w:rPr>
        <w:t>snails</w:t>
      </w:r>
      <w:proofErr w:type="gramEnd"/>
      <w:r w:rsidR="00C55C37" w:rsidRPr="00801918">
        <w:rPr>
          <w:rFonts w:ascii="Arial" w:hAnsi="Arial" w:cs="Arial"/>
          <w:b w:val="0"/>
          <w:bCs w:val="0"/>
          <w:color w:val="000000"/>
          <w:sz w:val="22"/>
          <w:szCs w:val="22"/>
        </w:rPr>
        <w:t xml:space="preserve"> present, were negative for </w:t>
      </w:r>
      <w:r w:rsidR="001D0A39">
        <w:rPr>
          <w:rFonts w:ascii="Arial" w:hAnsi="Arial" w:cs="Arial"/>
          <w:b w:val="0"/>
          <w:bCs w:val="0"/>
          <w:color w:val="000000"/>
          <w:sz w:val="22"/>
          <w:szCs w:val="22"/>
        </w:rPr>
        <w:t>eDNA</w:t>
      </w:r>
      <w:r w:rsidR="00C55C37" w:rsidRPr="00801918">
        <w:rPr>
          <w:rFonts w:ascii="Arial" w:hAnsi="Arial" w:cs="Arial"/>
          <w:b w:val="0"/>
          <w:bCs w:val="0"/>
          <w:color w:val="000000"/>
          <w:sz w:val="22"/>
          <w:szCs w:val="22"/>
        </w:rPr>
        <w:t xml:space="preserve"> </w:t>
      </w:r>
      <w:r w:rsidR="001F7C5A" w:rsidRPr="00801918">
        <w:rPr>
          <w:rFonts w:ascii="Arial" w:hAnsi="Arial" w:cs="Arial"/>
          <w:b w:val="0"/>
          <w:bCs w:val="0"/>
          <w:color w:val="000000"/>
          <w:sz w:val="22"/>
          <w:szCs w:val="22"/>
        </w:rPr>
        <w:t>and</w:t>
      </w:r>
      <w:r w:rsidR="00C55C37" w:rsidRPr="00801918">
        <w:rPr>
          <w:rFonts w:ascii="Arial" w:hAnsi="Arial" w:cs="Arial"/>
          <w:b w:val="0"/>
          <w:bCs w:val="0"/>
          <w:color w:val="000000"/>
          <w:sz w:val="22"/>
          <w:szCs w:val="22"/>
        </w:rPr>
        <w:t xml:space="preserve"> </w:t>
      </w:r>
      <w:r w:rsidR="00A10D52">
        <w:rPr>
          <w:rFonts w:ascii="Arial" w:hAnsi="Arial" w:cs="Arial"/>
          <w:b w:val="0"/>
          <w:bCs w:val="0"/>
          <w:color w:val="000000"/>
          <w:sz w:val="22"/>
          <w:szCs w:val="22"/>
        </w:rPr>
        <w:t>varied</w:t>
      </w:r>
      <w:r w:rsidR="00C55C37" w:rsidRPr="00801918">
        <w:rPr>
          <w:rFonts w:ascii="Arial" w:hAnsi="Arial" w:cs="Arial"/>
          <w:b w:val="0"/>
          <w:bCs w:val="0"/>
          <w:color w:val="000000"/>
          <w:sz w:val="22"/>
          <w:szCs w:val="22"/>
        </w:rPr>
        <w:t xml:space="preserve"> in water contact. Site 2 was only visited by two mothers, while members of both groups visited </w:t>
      </w:r>
      <w:r w:rsidR="005025D3">
        <w:rPr>
          <w:rFonts w:ascii="Arial" w:hAnsi="Arial" w:cs="Arial"/>
          <w:b w:val="0"/>
          <w:bCs w:val="0"/>
          <w:color w:val="000000"/>
          <w:sz w:val="22"/>
          <w:szCs w:val="22"/>
        </w:rPr>
        <w:t>S</w:t>
      </w:r>
      <w:r w:rsidR="00C55C37" w:rsidRPr="00801918">
        <w:rPr>
          <w:rFonts w:ascii="Arial" w:hAnsi="Arial" w:cs="Arial"/>
          <w:b w:val="0"/>
          <w:bCs w:val="0"/>
          <w:color w:val="000000"/>
          <w:sz w:val="22"/>
          <w:szCs w:val="22"/>
        </w:rPr>
        <w:t xml:space="preserve">ite 7 and five individuals passed through </w:t>
      </w:r>
      <w:r w:rsidR="005025D3">
        <w:rPr>
          <w:rFonts w:ascii="Arial" w:hAnsi="Arial" w:cs="Arial"/>
          <w:b w:val="0"/>
          <w:bCs w:val="0"/>
          <w:color w:val="000000"/>
          <w:sz w:val="22"/>
          <w:szCs w:val="22"/>
        </w:rPr>
        <w:t>S</w:t>
      </w:r>
      <w:r w:rsidR="00C55C37" w:rsidRPr="00801918">
        <w:rPr>
          <w:rFonts w:ascii="Arial" w:hAnsi="Arial" w:cs="Arial"/>
          <w:b w:val="0"/>
          <w:bCs w:val="0"/>
          <w:color w:val="000000"/>
          <w:sz w:val="22"/>
          <w:szCs w:val="22"/>
        </w:rPr>
        <w:t xml:space="preserve">ite 4 momentarily before spending time in the more </w:t>
      </w:r>
      <w:r w:rsidR="004604CE" w:rsidRPr="00801918">
        <w:rPr>
          <w:rFonts w:ascii="Arial" w:hAnsi="Arial" w:cs="Arial"/>
          <w:b w:val="0"/>
          <w:bCs w:val="0"/>
          <w:color w:val="000000"/>
          <w:sz w:val="22"/>
          <w:szCs w:val="22"/>
        </w:rPr>
        <w:t>southernly</w:t>
      </w:r>
      <w:r w:rsidR="00C55C37" w:rsidRPr="00801918">
        <w:rPr>
          <w:rFonts w:ascii="Arial" w:hAnsi="Arial" w:cs="Arial"/>
          <w:b w:val="0"/>
          <w:bCs w:val="0"/>
          <w:color w:val="000000"/>
          <w:sz w:val="22"/>
          <w:szCs w:val="22"/>
        </w:rPr>
        <w:t xml:space="preserve"> hotspots located nearby.</w:t>
      </w:r>
      <w:r w:rsidR="00346585" w:rsidRPr="00801918">
        <w:rPr>
          <w:rFonts w:ascii="Arial" w:hAnsi="Arial" w:cs="Arial"/>
          <w:b w:val="0"/>
          <w:bCs w:val="0"/>
          <w:color w:val="000000"/>
          <w:sz w:val="22"/>
          <w:szCs w:val="22"/>
        </w:rPr>
        <w:t xml:space="preserve"> </w:t>
      </w:r>
      <w:r w:rsidR="00A10D12" w:rsidRPr="00801918">
        <w:rPr>
          <w:rFonts w:ascii="Arial" w:hAnsi="Arial" w:cs="Arial"/>
          <w:b w:val="0"/>
          <w:bCs w:val="0"/>
          <w:color w:val="000000"/>
          <w:sz w:val="22"/>
          <w:szCs w:val="22"/>
        </w:rPr>
        <w:t xml:space="preserve">Interestingly, </w:t>
      </w:r>
      <w:r w:rsidR="005025D3">
        <w:rPr>
          <w:rFonts w:ascii="Arial" w:hAnsi="Arial" w:cs="Arial"/>
          <w:b w:val="0"/>
          <w:bCs w:val="0"/>
          <w:color w:val="000000"/>
          <w:sz w:val="22"/>
          <w:szCs w:val="22"/>
        </w:rPr>
        <w:t>S</w:t>
      </w:r>
      <w:r w:rsidR="001F7C5A" w:rsidRPr="00801918">
        <w:rPr>
          <w:rFonts w:ascii="Arial" w:hAnsi="Arial" w:cs="Arial"/>
          <w:b w:val="0"/>
          <w:bCs w:val="0"/>
          <w:color w:val="000000"/>
          <w:sz w:val="22"/>
          <w:szCs w:val="22"/>
        </w:rPr>
        <w:t>ite</w:t>
      </w:r>
      <w:r w:rsidR="00A10D12" w:rsidRPr="00801918">
        <w:rPr>
          <w:rFonts w:ascii="Arial" w:hAnsi="Arial" w:cs="Arial"/>
          <w:b w:val="0"/>
          <w:bCs w:val="0"/>
          <w:color w:val="000000"/>
          <w:sz w:val="22"/>
          <w:szCs w:val="22"/>
        </w:rPr>
        <w:t xml:space="preserve"> 5,</w:t>
      </w:r>
      <w:r w:rsidR="001F7C5A" w:rsidRPr="00801918">
        <w:rPr>
          <w:rFonts w:ascii="Arial" w:hAnsi="Arial" w:cs="Arial"/>
          <w:b w:val="0"/>
          <w:bCs w:val="0"/>
          <w:color w:val="000000"/>
          <w:sz w:val="22"/>
          <w:szCs w:val="22"/>
        </w:rPr>
        <w:t xml:space="preserve"> where the shedding snail was located</w:t>
      </w:r>
      <w:r w:rsidR="0066369D" w:rsidRPr="00801918">
        <w:rPr>
          <w:rFonts w:ascii="Arial" w:hAnsi="Arial" w:cs="Arial"/>
          <w:b w:val="0"/>
          <w:bCs w:val="0"/>
          <w:color w:val="000000"/>
          <w:sz w:val="22"/>
          <w:szCs w:val="22"/>
        </w:rPr>
        <w:t xml:space="preserve">, only had </w:t>
      </w:r>
      <w:r w:rsidR="00273186" w:rsidRPr="00801918">
        <w:rPr>
          <w:rFonts w:ascii="Arial" w:hAnsi="Arial" w:cs="Arial"/>
          <w:b w:val="0"/>
          <w:bCs w:val="0"/>
          <w:color w:val="000000"/>
          <w:sz w:val="22"/>
          <w:szCs w:val="22"/>
        </w:rPr>
        <w:t xml:space="preserve">brief contact from a </w:t>
      </w:r>
      <w:r w:rsidR="001F7C5A" w:rsidRPr="00801918">
        <w:rPr>
          <w:rFonts w:ascii="Arial" w:hAnsi="Arial" w:cs="Arial"/>
          <w:b w:val="0"/>
          <w:bCs w:val="0"/>
          <w:color w:val="000000"/>
          <w:sz w:val="22"/>
          <w:szCs w:val="22"/>
        </w:rPr>
        <w:t xml:space="preserve">single mother-PSAC pair and a small number of </w:t>
      </w:r>
      <w:proofErr w:type="gramStart"/>
      <w:r w:rsidR="001F7C5A" w:rsidRPr="00801918">
        <w:rPr>
          <w:rFonts w:ascii="Arial" w:hAnsi="Arial" w:cs="Arial"/>
          <w:b w:val="0"/>
          <w:bCs w:val="0"/>
          <w:color w:val="000000"/>
          <w:sz w:val="22"/>
          <w:szCs w:val="22"/>
        </w:rPr>
        <w:t>snails</w:t>
      </w:r>
      <w:proofErr w:type="gramEnd"/>
      <w:r w:rsidR="001F7C5A" w:rsidRPr="00801918">
        <w:rPr>
          <w:rFonts w:ascii="Arial" w:hAnsi="Arial" w:cs="Arial"/>
          <w:b w:val="0"/>
          <w:bCs w:val="0"/>
          <w:color w:val="000000"/>
          <w:sz w:val="22"/>
          <w:szCs w:val="22"/>
        </w:rPr>
        <w:t xml:space="preserve"> present.</w:t>
      </w:r>
    </w:p>
    <w:p w14:paraId="4E891F24" w14:textId="77777777" w:rsidR="009F5452" w:rsidRPr="00801918" w:rsidRDefault="009F5452" w:rsidP="00F84850">
      <w:pPr>
        <w:spacing w:line="480" w:lineRule="auto"/>
        <w:jc w:val="both"/>
        <w:textAlignment w:val="baseline"/>
        <w:rPr>
          <w:rFonts w:ascii="Arial" w:hAnsi="Arial" w:cs="Arial"/>
          <w:b w:val="0"/>
          <w:bCs w:val="0"/>
          <w:color w:val="000000"/>
          <w:sz w:val="22"/>
          <w:szCs w:val="22"/>
        </w:rPr>
      </w:pPr>
    </w:p>
    <w:p w14:paraId="46930688" w14:textId="28B6EAA0" w:rsidR="008F491D" w:rsidRPr="00801918" w:rsidRDefault="009B717B" w:rsidP="00F84850">
      <w:pPr>
        <w:spacing w:line="480" w:lineRule="auto"/>
        <w:jc w:val="both"/>
        <w:textAlignment w:val="baseline"/>
        <w:rPr>
          <w:rFonts w:ascii="Arial" w:hAnsi="Arial" w:cs="Arial"/>
          <w:bCs w:val="0"/>
          <w:color w:val="000000"/>
          <w:sz w:val="22"/>
          <w:szCs w:val="22"/>
        </w:rPr>
      </w:pPr>
      <w:r>
        <w:rPr>
          <w:rFonts w:ascii="Arial" w:hAnsi="Arial" w:cs="Arial"/>
          <w:bCs w:val="0"/>
          <w:color w:val="000000"/>
          <w:sz w:val="22"/>
          <w:szCs w:val="22"/>
        </w:rPr>
        <w:t xml:space="preserve">4. </w:t>
      </w:r>
      <w:r w:rsidR="00443E03" w:rsidRPr="00801918">
        <w:rPr>
          <w:rFonts w:ascii="Arial" w:hAnsi="Arial" w:cs="Arial"/>
          <w:bCs w:val="0"/>
          <w:color w:val="000000"/>
          <w:sz w:val="22"/>
          <w:szCs w:val="22"/>
        </w:rPr>
        <w:t>Discussion</w:t>
      </w:r>
    </w:p>
    <w:p w14:paraId="2D2161D9" w14:textId="11E065C2" w:rsidR="00EE255F" w:rsidRPr="00801918" w:rsidRDefault="009F5452" w:rsidP="00F84850">
      <w:pPr>
        <w:spacing w:line="480" w:lineRule="auto"/>
        <w:jc w:val="both"/>
        <w:textAlignment w:val="baseline"/>
        <w:rPr>
          <w:rFonts w:ascii="Arial" w:hAnsi="Arial" w:cs="Arial"/>
          <w:b w:val="0"/>
          <w:bCs w:val="0"/>
          <w:color w:val="000000"/>
          <w:sz w:val="22"/>
          <w:szCs w:val="22"/>
        </w:rPr>
      </w:pPr>
      <w:r>
        <w:rPr>
          <w:rFonts w:ascii="Arial" w:hAnsi="Arial" w:cs="Arial"/>
          <w:b w:val="0"/>
          <w:bCs w:val="0"/>
          <w:color w:val="000000"/>
          <w:sz w:val="22"/>
          <w:szCs w:val="22"/>
        </w:rPr>
        <w:t>Our pilot approach has</w:t>
      </w:r>
      <w:r w:rsidR="00281FA1">
        <w:rPr>
          <w:rFonts w:ascii="Arial" w:hAnsi="Arial" w:cs="Arial"/>
          <w:b w:val="0"/>
          <w:bCs w:val="0"/>
          <w:color w:val="000000"/>
          <w:sz w:val="22"/>
          <w:szCs w:val="22"/>
        </w:rPr>
        <w:t xml:space="preserve"> demonstrate</w:t>
      </w:r>
      <w:r>
        <w:rPr>
          <w:rFonts w:ascii="Arial" w:hAnsi="Arial" w:cs="Arial"/>
          <w:b w:val="0"/>
          <w:bCs w:val="0"/>
          <w:color w:val="000000"/>
          <w:sz w:val="22"/>
          <w:szCs w:val="22"/>
        </w:rPr>
        <w:t>d</w:t>
      </w:r>
      <w:r w:rsidR="00281FA1">
        <w:rPr>
          <w:rFonts w:ascii="Arial" w:hAnsi="Arial" w:cs="Arial"/>
          <w:b w:val="0"/>
          <w:bCs w:val="0"/>
          <w:color w:val="000000"/>
          <w:sz w:val="22"/>
          <w:szCs w:val="22"/>
        </w:rPr>
        <w:t xml:space="preserve"> </w:t>
      </w:r>
      <w:r w:rsidR="002317DD" w:rsidRPr="00801918">
        <w:rPr>
          <w:rFonts w:ascii="Arial" w:hAnsi="Arial" w:cs="Arial"/>
          <w:b w:val="0"/>
          <w:bCs w:val="0"/>
          <w:color w:val="000000"/>
          <w:sz w:val="22"/>
          <w:szCs w:val="22"/>
        </w:rPr>
        <w:t xml:space="preserve">that </w:t>
      </w:r>
      <w:r w:rsidR="00741290">
        <w:rPr>
          <w:rFonts w:ascii="Arial" w:hAnsi="Arial" w:cs="Arial"/>
          <w:b w:val="0"/>
          <w:bCs w:val="0"/>
          <w:color w:val="000000"/>
          <w:sz w:val="22"/>
          <w:szCs w:val="22"/>
        </w:rPr>
        <w:t xml:space="preserve">this cohort of </w:t>
      </w:r>
      <w:r w:rsidR="002317DD" w:rsidRPr="00801918">
        <w:rPr>
          <w:rFonts w:ascii="Arial" w:hAnsi="Arial" w:cs="Arial"/>
          <w:b w:val="0"/>
          <w:bCs w:val="0"/>
          <w:color w:val="000000"/>
          <w:sz w:val="22"/>
          <w:szCs w:val="22"/>
        </w:rPr>
        <w:t>mothers and PSAC ha</w:t>
      </w:r>
      <w:r w:rsidR="00281FA1">
        <w:rPr>
          <w:rFonts w:ascii="Arial" w:hAnsi="Arial" w:cs="Arial"/>
          <w:b w:val="0"/>
          <w:bCs w:val="0"/>
          <w:color w:val="000000"/>
          <w:sz w:val="22"/>
          <w:szCs w:val="22"/>
        </w:rPr>
        <w:t>ve</w:t>
      </w:r>
      <w:r w:rsidR="002317DD" w:rsidRPr="00801918">
        <w:rPr>
          <w:rFonts w:ascii="Arial" w:hAnsi="Arial" w:cs="Arial"/>
          <w:b w:val="0"/>
          <w:bCs w:val="0"/>
          <w:color w:val="000000"/>
          <w:sz w:val="22"/>
          <w:szCs w:val="22"/>
        </w:rPr>
        <w:t xml:space="preserve"> </w:t>
      </w:r>
      <w:r w:rsidR="00281FA1">
        <w:rPr>
          <w:rFonts w:ascii="Arial" w:hAnsi="Arial" w:cs="Arial"/>
          <w:b w:val="0"/>
          <w:bCs w:val="0"/>
          <w:color w:val="000000"/>
          <w:sz w:val="22"/>
          <w:szCs w:val="22"/>
        </w:rPr>
        <w:t xml:space="preserve">substantial </w:t>
      </w:r>
      <w:r w:rsidR="002317DD" w:rsidRPr="00801918">
        <w:rPr>
          <w:rFonts w:ascii="Arial" w:hAnsi="Arial" w:cs="Arial"/>
          <w:b w:val="0"/>
          <w:bCs w:val="0"/>
          <w:color w:val="000000"/>
          <w:sz w:val="22"/>
          <w:szCs w:val="22"/>
        </w:rPr>
        <w:t xml:space="preserve">levels of </w:t>
      </w:r>
      <w:r w:rsidR="00281FA1">
        <w:rPr>
          <w:rFonts w:ascii="Arial" w:hAnsi="Arial" w:cs="Arial"/>
          <w:b w:val="0"/>
          <w:bCs w:val="0"/>
          <w:color w:val="000000"/>
          <w:sz w:val="22"/>
          <w:szCs w:val="22"/>
        </w:rPr>
        <w:t xml:space="preserve">at-risk </w:t>
      </w:r>
      <w:r w:rsidR="002317DD" w:rsidRPr="00801918">
        <w:rPr>
          <w:rFonts w:ascii="Arial" w:hAnsi="Arial" w:cs="Arial"/>
          <w:b w:val="0"/>
          <w:bCs w:val="0"/>
          <w:color w:val="000000"/>
          <w:sz w:val="22"/>
          <w:szCs w:val="22"/>
        </w:rPr>
        <w:t xml:space="preserve">water contact in areas where intermediate hosts were present and schistosome </w:t>
      </w:r>
      <w:r w:rsidR="001D0A39">
        <w:rPr>
          <w:rFonts w:ascii="Arial" w:hAnsi="Arial" w:cs="Arial"/>
          <w:b w:val="0"/>
          <w:bCs w:val="0"/>
          <w:color w:val="000000"/>
          <w:sz w:val="22"/>
          <w:szCs w:val="22"/>
        </w:rPr>
        <w:t>eDNA</w:t>
      </w:r>
      <w:r w:rsidR="002317DD" w:rsidRPr="00801918">
        <w:rPr>
          <w:rFonts w:ascii="Arial" w:hAnsi="Arial" w:cs="Arial"/>
          <w:b w:val="0"/>
          <w:bCs w:val="0"/>
          <w:color w:val="000000"/>
          <w:sz w:val="22"/>
          <w:szCs w:val="22"/>
        </w:rPr>
        <w:t xml:space="preserve"> was detected. </w:t>
      </w:r>
      <w:r w:rsidR="00CD7D9E">
        <w:rPr>
          <w:rFonts w:ascii="Arial" w:hAnsi="Arial" w:cs="Arial"/>
          <w:b w:val="0"/>
          <w:bCs w:val="0"/>
          <w:color w:val="000000"/>
          <w:sz w:val="22"/>
          <w:szCs w:val="22"/>
        </w:rPr>
        <w:t>Whilst their relative contribution(s) to environmental contamination is debated, it</w:t>
      </w:r>
      <w:r w:rsidR="002317DD" w:rsidRPr="00801918">
        <w:rPr>
          <w:rFonts w:ascii="Arial" w:hAnsi="Arial" w:cs="Arial"/>
          <w:b w:val="0"/>
          <w:bCs w:val="0"/>
          <w:color w:val="000000"/>
          <w:sz w:val="22"/>
          <w:szCs w:val="22"/>
        </w:rPr>
        <w:t xml:space="preserve"> is consistent with their </w:t>
      </w:r>
      <w:r w:rsidR="00CD7D9E">
        <w:rPr>
          <w:rFonts w:ascii="Arial" w:hAnsi="Arial" w:cs="Arial"/>
          <w:b w:val="0"/>
          <w:bCs w:val="0"/>
          <w:color w:val="000000"/>
          <w:sz w:val="22"/>
          <w:szCs w:val="22"/>
        </w:rPr>
        <w:t xml:space="preserve">now </w:t>
      </w:r>
      <w:r w:rsidR="002317DD" w:rsidRPr="00801918">
        <w:rPr>
          <w:rFonts w:ascii="Arial" w:hAnsi="Arial" w:cs="Arial"/>
          <w:b w:val="0"/>
          <w:bCs w:val="0"/>
          <w:color w:val="000000"/>
          <w:sz w:val="22"/>
          <w:szCs w:val="22"/>
        </w:rPr>
        <w:t xml:space="preserve">recognised position as </w:t>
      </w:r>
      <w:r w:rsidR="00CD7D9E">
        <w:rPr>
          <w:rFonts w:ascii="Arial" w:hAnsi="Arial" w:cs="Arial"/>
          <w:b w:val="0"/>
          <w:bCs w:val="0"/>
          <w:color w:val="000000"/>
          <w:sz w:val="22"/>
          <w:szCs w:val="22"/>
        </w:rPr>
        <w:t xml:space="preserve">particularly </w:t>
      </w:r>
      <w:r w:rsidR="00281FA1">
        <w:rPr>
          <w:rFonts w:ascii="Arial" w:hAnsi="Arial" w:cs="Arial"/>
          <w:b w:val="0"/>
          <w:bCs w:val="0"/>
          <w:color w:val="000000"/>
          <w:sz w:val="22"/>
          <w:szCs w:val="22"/>
        </w:rPr>
        <w:t>vulnerable</w:t>
      </w:r>
      <w:r w:rsidR="002317DD" w:rsidRPr="00801918">
        <w:rPr>
          <w:rFonts w:ascii="Arial" w:hAnsi="Arial" w:cs="Arial"/>
          <w:b w:val="0"/>
          <w:bCs w:val="0"/>
          <w:color w:val="000000"/>
          <w:sz w:val="22"/>
          <w:szCs w:val="22"/>
        </w:rPr>
        <w:t xml:space="preserve"> groups for schistosomiasis globally </w:t>
      </w:r>
      <w:r w:rsidR="002317DD" w:rsidRPr="00801918">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{"citationItems":[{"id":"ITEM-1","itemData":{"author":[{"dropping-particle":"","family":"World Health Organization","given":"","non-dropping-particle":"","parse-names":false,"suffix":""}],"id":"ITEM-1","issued":{"date-parts":[["2011"]]},"publisher":"Geneva: World Health Organization","title":"Report of a meeting to review the results of studies on the treatment of schistosomiasis in preschool-age children","type":"article-journal"},"uris":["http://www.mendeley.com/documents/?uuid=0b3ddc52-11ad-4abd-a6ba-689bee99863a"]},{"id":"ITEM-2","itemData":{"author":[{"dropping-particle":"","family":"Poole","given":"Helen","non-dropping-particle":"","parse-names":false,"suffix":""},{"dropping-particle":"","family":"Terlouw","given":"Dianne J","non-dropping-particle":"","parse-names":false,"suffix":""},{"dropping-particle":"","family":"Naunje","given":"Andrew","non-dropping-particle":"","parse-names":false,"suffix":""},{"dropping-particle":"","family":"Mzembe","given":"Kondwani","non-dropping-particle":"","parse-names":false,"suffix":""},{"dropping-particle":"","family":"Stanton","given":"Michelle","non-dropping-particle":"","parse-names":false,"suffix":""},{"dropping-particle":"","family":"Betson","given":"Martha","non-dropping-particle":"","parse-names":false,"suffix":""},{"dropping-particle":"","family":"Lalloo","given":"David G","non-dropping-particle":"","parse-names":false,"suffix":""},{"dropping-particle":"","family":"Stothard","given":"J Russell","non-dropping-particle":"","parse-names":false,"suffix":""}],"container-title":"Parasites and Vectors","id":"ITEM-2","issue":"1","issued":{"date-parts":[["2014"]]},"page":"1-12","title":"Schistosomiasis in pre-school-age children and their mothers in Chikhwawa district , Malawi with notes on characterization of schistosomes and snails","type":"article-journal","volume":"7"},"uris":["http://www.mendeley.com/documents/?uuid=f77affc9-23e3-49d6-8251-8f8e848117f2"]}],"mendeley":{"formattedCitation":"(Poole et al., 2014; World Health Organization, 2011)","plainTextFormattedCitation":"(Poole et al., 2014; World Health Organization, 2011)","previouslyFormattedCitation":"(Poole et al., 2014; World Health Organization, 2011)"},"properties":{"noteIndex":0},"schema":"https://github.com/citation-style-language/schema/raw/master/csl-citation.json"}</w:instrText>
      </w:r>
      <w:r w:rsidR="002317DD" w:rsidRPr="00801918">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(Poole et al., 2014; World Health Organization, 2011)</w:t>
      </w:r>
      <w:r w:rsidR="002317DD" w:rsidRPr="00801918">
        <w:rPr>
          <w:rFonts w:ascii="Arial" w:hAnsi="Arial" w:cs="Arial"/>
          <w:b w:val="0"/>
          <w:bCs w:val="0"/>
          <w:color w:val="000000"/>
          <w:sz w:val="22"/>
          <w:szCs w:val="22"/>
        </w:rPr>
        <w:fldChar w:fldCharType="end"/>
      </w:r>
      <w:r w:rsidR="002317DD" w:rsidRPr="00801918">
        <w:rPr>
          <w:rFonts w:ascii="Arial" w:hAnsi="Arial" w:cs="Arial"/>
          <w:b w:val="0"/>
          <w:bCs w:val="0"/>
          <w:color w:val="000000"/>
          <w:sz w:val="22"/>
          <w:szCs w:val="22"/>
        </w:rPr>
        <w:t>.</w:t>
      </w:r>
      <w:r w:rsidR="008F491D" w:rsidRPr="00801918">
        <w:rPr>
          <w:rFonts w:ascii="Arial" w:hAnsi="Arial" w:cs="Arial"/>
          <w:b w:val="0"/>
          <w:bCs w:val="0"/>
          <w:color w:val="000000"/>
          <w:sz w:val="22"/>
          <w:szCs w:val="22"/>
        </w:rPr>
        <w:t xml:space="preserve"> </w:t>
      </w:r>
      <w:r w:rsidR="00367F64" w:rsidRPr="00801918">
        <w:rPr>
          <w:rFonts w:ascii="Arial" w:hAnsi="Arial" w:cs="Arial"/>
          <w:b w:val="0"/>
          <w:bCs w:val="0"/>
          <w:color w:val="000000"/>
          <w:sz w:val="22"/>
          <w:szCs w:val="22"/>
        </w:rPr>
        <w:t>Both</w:t>
      </w:r>
      <w:r w:rsidR="008F491D" w:rsidRPr="00801918">
        <w:rPr>
          <w:rFonts w:ascii="Arial" w:hAnsi="Arial" w:cs="Arial"/>
          <w:b w:val="0"/>
          <w:bCs w:val="0"/>
          <w:color w:val="000000"/>
          <w:sz w:val="22"/>
          <w:szCs w:val="22"/>
        </w:rPr>
        <w:t xml:space="preserve"> group’s </w:t>
      </w:r>
      <w:r w:rsidR="00367F64" w:rsidRPr="00801918">
        <w:rPr>
          <w:rFonts w:ascii="Arial" w:hAnsi="Arial" w:cs="Arial"/>
          <w:b w:val="0"/>
          <w:bCs w:val="0"/>
          <w:color w:val="000000"/>
          <w:sz w:val="22"/>
          <w:szCs w:val="22"/>
        </w:rPr>
        <w:t xml:space="preserve">similar </w:t>
      </w:r>
      <w:r w:rsidR="008F491D" w:rsidRPr="00801918">
        <w:rPr>
          <w:rFonts w:ascii="Arial" w:hAnsi="Arial" w:cs="Arial"/>
          <w:b w:val="0"/>
          <w:bCs w:val="0"/>
          <w:color w:val="000000"/>
          <w:sz w:val="22"/>
          <w:szCs w:val="22"/>
        </w:rPr>
        <w:t xml:space="preserve">daily exposure </w:t>
      </w:r>
      <w:r w:rsidR="00367F64" w:rsidRPr="00801918">
        <w:rPr>
          <w:rFonts w:ascii="Arial" w:hAnsi="Arial" w:cs="Arial"/>
          <w:b w:val="0"/>
          <w:bCs w:val="0"/>
          <w:color w:val="000000"/>
          <w:sz w:val="22"/>
          <w:szCs w:val="22"/>
        </w:rPr>
        <w:t xml:space="preserve">patterns </w:t>
      </w:r>
      <w:r w:rsidR="008F491D" w:rsidRPr="00801918">
        <w:rPr>
          <w:rFonts w:ascii="Arial" w:hAnsi="Arial" w:cs="Arial"/>
          <w:b w:val="0"/>
          <w:bCs w:val="0"/>
          <w:color w:val="000000"/>
          <w:sz w:val="22"/>
          <w:szCs w:val="22"/>
        </w:rPr>
        <w:t>and PSAC-mother movement</w:t>
      </w:r>
      <w:r w:rsidR="00ED012E" w:rsidRPr="00801918">
        <w:rPr>
          <w:rFonts w:ascii="Arial" w:hAnsi="Arial" w:cs="Arial"/>
          <w:b w:val="0"/>
          <w:bCs w:val="0"/>
          <w:color w:val="000000"/>
          <w:sz w:val="22"/>
          <w:szCs w:val="22"/>
        </w:rPr>
        <w:t xml:space="preserve"> </w:t>
      </w:r>
      <w:r w:rsidR="00367F64" w:rsidRPr="00801918">
        <w:rPr>
          <w:rFonts w:ascii="Arial" w:hAnsi="Arial" w:cs="Arial"/>
          <w:b w:val="0"/>
          <w:bCs w:val="0"/>
          <w:color w:val="000000"/>
          <w:sz w:val="22"/>
          <w:szCs w:val="22"/>
        </w:rPr>
        <w:t xml:space="preserve">patterns </w:t>
      </w:r>
      <w:r w:rsidR="00ED012E" w:rsidRPr="00801918">
        <w:rPr>
          <w:rFonts w:ascii="Arial" w:hAnsi="Arial" w:cs="Arial"/>
          <w:b w:val="0"/>
          <w:bCs w:val="0"/>
          <w:color w:val="000000"/>
          <w:sz w:val="22"/>
          <w:szCs w:val="22"/>
        </w:rPr>
        <w:t xml:space="preserve">can be </w:t>
      </w:r>
      <w:r w:rsidR="00CD7D9E">
        <w:rPr>
          <w:rFonts w:ascii="Arial" w:hAnsi="Arial" w:cs="Arial"/>
          <w:b w:val="0"/>
          <w:bCs w:val="0"/>
          <w:color w:val="000000"/>
          <w:sz w:val="22"/>
          <w:szCs w:val="22"/>
        </w:rPr>
        <w:t xml:space="preserve">broadly </w:t>
      </w:r>
      <w:r w:rsidR="00ED012E" w:rsidRPr="00801918">
        <w:rPr>
          <w:rFonts w:ascii="Arial" w:hAnsi="Arial" w:cs="Arial"/>
          <w:b w:val="0"/>
          <w:bCs w:val="0"/>
          <w:color w:val="000000"/>
          <w:sz w:val="22"/>
          <w:szCs w:val="22"/>
        </w:rPr>
        <w:t>explained by the</w:t>
      </w:r>
      <w:r w:rsidR="008F491D" w:rsidRPr="00801918">
        <w:rPr>
          <w:rFonts w:ascii="Arial" w:hAnsi="Arial" w:cs="Arial"/>
          <w:b w:val="0"/>
          <w:bCs w:val="0"/>
          <w:color w:val="000000"/>
          <w:sz w:val="22"/>
          <w:szCs w:val="22"/>
        </w:rPr>
        <w:t xml:space="preserve"> </w:t>
      </w:r>
      <w:r w:rsidR="001F7AD5">
        <w:rPr>
          <w:rFonts w:ascii="Arial" w:hAnsi="Arial" w:cs="Arial"/>
          <w:b w:val="0"/>
          <w:bCs w:val="0"/>
          <w:color w:val="000000"/>
          <w:sz w:val="22"/>
          <w:szCs w:val="22"/>
        </w:rPr>
        <w:t xml:space="preserve">mother’s </w:t>
      </w:r>
      <w:r w:rsidR="008F491D" w:rsidRPr="00801918">
        <w:rPr>
          <w:rFonts w:ascii="Arial" w:hAnsi="Arial" w:cs="Arial"/>
          <w:b w:val="0"/>
          <w:bCs w:val="0"/>
          <w:color w:val="000000"/>
          <w:sz w:val="22"/>
          <w:szCs w:val="22"/>
        </w:rPr>
        <w:t>guardian role</w:t>
      </w:r>
      <w:r>
        <w:rPr>
          <w:rFonts w:ascii="Arial" w:hAnsi="Arial" w:cs="Arial"/>
          <w:b w:val="0"/>
          <w:bCs w:val="0"/>
          <w:color w:val="000000"/>
          <w:sz w:val="22"/>
          <w:szCs w:val="22"/>
        </w:rPr>
        <w:t>, a</w:t>
      </w:r>
      <w:r w:rsidR="00CD7D9E">
        <w:rPr>
          <w:rFonts w:ascii="Arial" w:hAnsi="Arial" w:cs="Arial"/>
          <w:b w:val="0"/>
          <w:bCs w:val="0"/>
          <w:color w:val="000000"/>
          <w:sz w:val="22"/>
          <w:szCs w:val="22"/>
        </w:rPr>
        <w:t>n underappreciated epidemiological</w:t>
      </w:r>
      <w:r>
        <w:rPr>
          <w:rFonts w:ascii="Arial" w:hAnsi="Arial" w:cs="Arial"/>
          <w:b w:val="0"/>
          <w:bCs w:val="0"/>
          <w:color w:val="000000"/>
          <w:sz w:val="22"/>
          <w:szCs w:val="22"/>
        </w:rPr>
        <w:t xml:space="preserve"> driver</w:t>
      </w:r>
      <w:r w:rsidR="008F491D" w:rsidRPr="00801918">
        <w:rPr>
          <w:rFonts w:ascii="Arial" w:hAnsi="Arial" w:cs="Arial"/>
          <w:b w:val="0"/>
          <w:bCs w:val="0"/>
          <w:color w:val="000000"/>
          <w:sz w:val="22"/>
          <w:szCs w:val="22"/>
        </w:rPr>
        <w:t xml:space="preserve"> </w:t>
      </w:r>
      <w:r w:rsidR="00CD7D9E">
        <w:rPr>
          <w:rFonts w:ascii="Arial" w:hAnsi="Arial" w:cs="Arial"/>
          <w:b w:val="0"/>
          <w:bCs w:val="0"/>
          <w:color w:val="000000"/>
          <w:sz w:val="22"/>
          <w:szCs w:val="22"/>
        </w:rPr>
        <w:t xml:space="preserve">of the child’s </w:t>
      </w:r>
      <w:r w:rsidR="008F491D" w:rsidRPr="00801918">
        <w:rPr>
          <w:rFonts w:ascii="Arial" w:hAnsi="Arial" w:cs="Arial"/>
          <w:b w:val="0"/>
          <w:bCs w:val="0"/>
          <w:color w:val="000000"/>
          <w:sz w:val="22"/>
          <w:szCs w:val="22"/>
        </w:rPr>
        <w:t xml:space="preserve">spatial and temporal </w:t>
      </w:r>
      <w:r w:rsidR="00CD7D9E">
        <w:rPr>
          <w:rFonts w:ascii="Arial" w:hAnsi="Arial" w:cs="Arial"/>
          <w:b w:val="0"/>
          <w:bCs w:val="0"/>
          <w:color w:val="000000"/>
          <w:sz w:val="22"/>
          <w:szCs w:val="22"/>
        </w:rPr>
        <w:t xml:space="preserve">risk of infection. </w:t>
      </w:r>
      <w:r w:rsidR="00F1565C">
        <w:rPr>
          <w:rFonts w:ascii="Arial" w:hAnsi="Arial" w:cs="Arial"/>
          <w:b w:val="0"/>
          <w:bCs w:val="0"/>
          <w:color w:val="000000"/>
          <w:sz w:val="22"/>
          <w:szCs w:val="22"/>
        </w:rPr>
        <w:t>An</w:t>
      </w:r>
      <w:r w:rsidR="008F491D" w:rsidRPr="00801918">
        <w:rPr>
          <w:rFonts w:ascii="Arial" w:hAnsi="Arial" w:cs="Arial"/>
          <w:b w:val="0"/>
          <w:bCs w:val="0"/>
          <w:color w:val="000000"/>
          <w:sz w:val="22"/>
          <w:szCs w:val="22"/>
        </w:rPr>
        <w:t xml:space="preserve"> infected mother or PSAC </w:t>
      </w:r>
      <w:r w:rsidR="00741290">
        <w:rPr>
          <w:rFonts w:ascii="Arial" w:hAnsi="Arial" w:cs="Arial"/>
          <w:b w:val="0"/>
          <w:bCs w:val="0"/>
          <w:color w:val="000000"/>
          <w:sz w:val="22"/>
          <w:szCs w:val="22"/>
        </w:rPr>
        <w:t>will place</w:t>
      </w:r>
      <w:r w:rsidR="00741290" w:rsidRPr="00801918">
        <w:rPr>
          <w:rFonts w:ascii="Arial" w:hAnsi="Arial" w:cs="Arial"/>
          <w:b w:val="0"/>
          <w:bCs w:val="0"/>
          <w:color w:val="000000"/>
          <w:sz w:val="22"/>
          <w:szCs w:val="22"/>
        </w:rPr>
        <w:t xml:space="preserve"> </w:t>
      </w:r>
      <w:r w:rsidR="008F491D" w:rsidRPr="00801918">
        <w:rPr>
          <w:rFonts w:ascii="Arial" w:hAnsi="Arial" w:cs="Arial"/>
          <w:b w:val="0"/>
          <w:bCs w:val="0"/>
          <w:color w:val="000000"/>
          <w:sz w:val="22"/>
          <w:szCs w:val="22"/>
        </w:rPr>
        <w:t>their corresponding pair at high risk of infection</w:t>
      </w:r>
      <w:r w:rsidR="00F1565C">
        <w:rPr>
          <w:rFonts w:ascii="Arial" w:hAnsi="Arial" w:cs="Arial"/>
          <w:b w:val="0"/>
          <w:bCs w:val="0"/>
          <w:color w:val="000000"/>
          <w:sz w:val="22"/>
          <w:szCs w:val="22"/>
        </w:rPr>
        <w:t xml:space="preserve"> and </w:t>
      </w:r>
      <w:r w:rsidR="00CD7D9E">
        <w:rPr>
          <w:rFonts w:ascii="Arial" w:eastAsia="Calibri" w:hAnsi="Arial" w:cs="Arial"/>
          <w:b w:val="0"/>
          <w:bCs w:val="0"/>
          <w:sz w:val="22"/>
          <w:szCs w:val="22"/>
        </w:rPr>
        <w:t xml:space="preserve">interventions </w:t>
      </w:r>
      <w:r w:rsidR="00F1565C">
        <w:rPr>
          <w:rFonts w:ascii="Arial" w:eastAsia="Calibri" w:hAnsi="Arial" w:cs="Arial"/>
          <w:b w:val="0"/>
          <w:bCs w:val="0"/>
          <w:sz w:val="22"/>
          <w:szCs w:val="22"/>
        </w:rPr>
        <w:t xml:space="preserve">should aim to </w:t>
      </w:r>
      <w:r w:rsidR="00485C7F" w:rsidRPr="00801918">
        <w:rPr>
          <w:rFonts w:ascii="Arial" w:eastAsia="Calibri" w:hAnsi="Arial" w:cs="Arial"/>
          <w:b w:val="0"/>
          <w:bCs w:val="0"/>
          <w:sz w:val="22"/>
          <w:szCs w:val="22"/>
        </w:rPr>
        <w:t xml:space="preserve">target them </w:t>
      </w:r>
      <w:r w:rsidR="00281FA1" w:rsidRPr="00801918">
        <w:rPr>
          <w:rFonts w:ascii="Arial" w:eastAsia="Calibri" w:hAnsi="Arial" w:cs="Arial"/>
          <w:b w:val="0"/>
          <w:bCs w:val="0"/>
          <w:sz w:val="22"/>
          <w:szCs w:val="22"/>
        </w:rPr>
        <w:t xml:space="preserve">jointly </w:t>
      </w:r>
      <w:r w:rsidR="00485C7F" w:rsidRPr="00801918">
        <w:rPr>
          <w:rFonts w:ascii="Arial" w:eastAsia="Calibri" w:hAnsi="Arial" w:cs="Arial"/>
          <w:b w:val="0"/>
          <w:bCs w:val="0"/>
          <w:sz w:val="22"/>
          <w:szCs w:val="22"/>
        </w:rPr>
        <w:t xml:space="preserve">through </w:t>
      </w:r>
      <w:r w:rsidR="00CD7D9E">
        <w:rPr>
          <w:rFonts w:ascii="Arial" w:eastAsia="Calibri" w:hAnsi="Arial" w:cs="Arial"/>
          <w:b w:val="0"/>
          <w:bCs w:val="0"/>
          <w:sz w:val="22"/>
          <w:szCs w:val="22"/>
        </w:rPr>
        <w:t xml:space="preserve">either </w:t>
      </w:r>
      <w:r w:rsidR="00485C7F" w:rsidRPr="00801918">
        <w:rPr>
          <w:rFonts w:ascii="Arial" w:eastAsia="Calibri" w:hAnsi="Arial" w:cs="Arial"/>
          <w:b w:val="0"/>
          <w:bCs w:val="0"/>
          <w:sz w:val="22"/>
          <w:szCs w:val="22"/>
        </w:rPr>
        <w:t>environmental control</w:t>
      </w:r>
      <w:r w:rsidR="00CD7D9E">
        <w:rPr>
          <w:rFonts w:ascii="Arial" w:eastAsia="Calibri" w:hAnsi="Arial" w:cs="Arial"/>
          <w:b w:val="0"/>
          <w:bCs w:val="0"/>
          <w:sz w:val="22"/>
          <w:szCs w:val="22"/>
        </w:rPr>
        <w:t xml:space="preserve"> to their water contact points</w:t>
      </w:r>
      <w:r w:rsidR="001B4EB8">
        <w:rPr>
          <w:rFonts w:ascii="Arial" w:eastAsia="Calibri" w:hAnsi="Arial" w:cs="Arial"/>
          <w:b w:val="0"/>
          <w:bCs w:val="0"/>
          <w:sz w:val="22"/>
          <w:szCs w:val="22"/>
        </w:rPr>
        <w:t xml:space="preserve"> or </w:t>
      </w:r>
      <w:r w:rsidR="00CD7D9E">
        <w:rPr>
          <w:rFonts w:ascii="Arial" w:eastAsia="Calibri" w:hAnsi="Arial" w:cs="Arial"/>
          <w:b w:val="0"/>
          <w:bCs w:val="0"/>
          <w:sz w:val="22"/>
          <w:szCs w:val="22"/>
        </w:rPr>
        <w:t xml:space="preserve">from </w:t>
      </w:r>
      <w:r w:rsidR="001B4EB8">
        <w:rPr>
          <w:rFonts w:ascii="Arial" w:eastAsia="Calibri" w:hAnsi="Arial" w:cs="Arial"/>
          <w:b w:val="0"/>
          <w:bCs w:val="0"/>
          <w:sz w:val="22"/>
          <w:szCs w:val="22"/>
        </w:rPr>
        <w:t xml:space="preserve">health education </w:t>
      </w:r>
      <w:r w:rsidR="00281FA1">
        <w:rPr>
          <w:rFonts w:ascii="Arial" w:eastAsia="Calibri" w:hAnsi="Arial" w:cs="Arial"/>
          <w:b w:val="0"/>
          <w:bCs w:val="0"/>
          <w:sz w:val="22"/>
          <w:szCs w:val="22"/>
        </w:rPr>
        <w:lastRenderedPageBreak/>
        <w:t>towards</w:t>
      </w:r>
      <w:r w:rsidR="001B4EB8">
        <w:rPr>
          <w:rFonts w:ascii="Arial" w:eastAsia="Calibri" w:hAnsi="Arial" w:cs="Arial"/>
          <w:b w:val="0"/>
          <w:bCs w:val="0"/>
          <w:sz w:val="22"/>
          <w:szCs w:val="22"/>
        </w:rPr>
        <w:t xml:space="preserve"> mothers</w:t>
      </w:r>
      <w:r w:rsidR="00485C7F" w:rsidRPr="00801918">
        <w:rPr>
          <w:rFonts w:ascii="Arial" w:eastAsia="Calibri" w:hAnsi="Arial" w:cs="Arial"/>
          <w:b w:val="0"/>
          <w:bCs w:val="0"/>
          <w:sz w:val="22"/>
          <w:szCs w:val="22"/>
        </w:rPr>
        <w:t>.</w:t>
      </w:r>
      <w:r w:rsidR="00367F64" w:rsidRPr="00801918">
        <w:rPr>
          <w:rFonts w:ascii="Arial" w:eastAsia="Calibri" w:hAnsi="Arial" w:cs="Arial"/>
          <w:b w:val="0"/>
          <w:bCs w:val="0"/>
          <w:sz w:val="22"/>
          <w:szCs w:val="22"/>
        </w:rPr>
        <w:t xml:space="preserve"> </w:t>
      </w:r>
      <w:r w:rsidR="00485C7F" w:rsidRPr="00801918">
        <w:rPr>
          <w:rFonts w:ascii="Arial" w:hAnsi="Arial" w:cs="Arial"/>
          <w:b w:val="0"/>
          <w:bCs w:val="0"/>
          <w:color w:val="000000"/>
          <w:sz w:val="22"/>
          <w:szCs w:val="22"/>
        </w:rPr>
        <w:t xml:space="preserve">The </w:t>
      </w:r>
      <w:r w:rsidR="00367F64" w:rsidRPr="00801918">
        <w:rPr>
          <w:rFonts w:ascii="Arial" w:hAnsi="Arial" w:cs="Arial"/>
          <w:b w:val="0"/>
          <w:bCs w:val="0"/>
          <w:color w:val="000000"/>
          <w:sz w:val="22"/>
          <w:szCs w:val="22"/>
        </w:rPr>
        <w:t xml:space="preserve">spatial </w:t>
      </w:r>
      <w:r w:rsidR="00485C7F" w:rsidRPr="00801918">
        <w:rPr>
          <w:rFonts w:ascii="Arial" w:hAnsi="Arial" w:cs="Arial"/>
          <w:b w:val="0"/>
          <w:bCs w:val="0"/>
          <w:color w:val="000000"/>
          <w:sz w:val="22"/>
          <w:szCs w:val="22"/>
        </w:rPr>
        <w:t>heterogeneity of contact site</w:t>
      </w:r>
      <w:r w:rsidR="00367F64" w:rsidRPr="00801918">
        <w:rPr>
          <w:rFonts w:ascii="Arial" w:hAnsi="Arial" w:cs="Arial"/>
          <w:b w:val="0"/>
          <w:bCs w:val="0"/>
          <w:color w:val="000000"/>
          <w:sz w:val="22"/>
          <w:szCs w:val="22"/>
        </w:rPr>
        <w:t>s</w:t>
      </w:r>
      <w:r w:rsidR="00485C7F" w:rsidRPr="00801918">
        <w:rPr>
          <w:rFonts w:ascii="Arial" w:hAnsi="Arial" w:cs="Arial"/>
          <w:b w:val="0"/>
          <w:bCs w:val="0"/>
          <w:color w:val="000000"/>
          <w:sz w:val="22"/>
          <w:szCs w:val="22"/>
        </w:rPr>
        <w:t xml:space="preserve"> </w:t>
      </w:r>
      <w:r w:rsidR="00367F64" w:rsidRPr="00801918">
        <w:rPr>
          <w:rFonts w:ascii="Arial" w:hAnsi="Arial" w:cs="Arial"/>
          <w:b w:val="0"/>
          <w:bCs w:val="0"/>
          <w:color w:val="000000"/>
          <w:sz w:val="22"/>
          <w:szCs w:val="22"/>
        </w:rPr>
        <w:t xml:space="preserve">used by these groups </w:t>
      </w:r>
      <w:r w:rsidR="00485C7F" w:rsidRPr="00801918">
        <w:rPr>
          <w:rFonts w:ascii="Arial" w:hAnsi="Arial" w:cs="Arial"/>
          <w:b w:val="0"/>
          <w:bCs w:val="0"/>
          <w:color w:val="000000"/>
          <w:sz w:val="22"/>
          <w:szCs w:val="22"/>
        </w:rPr>
        <w:t>is indicative of the increasing importance of human behaviour as a key driver of transmission at smaller spatial scales</w:t>
      </w:r>
      <w:r w:rsidR="00485C7F" w:rsidRPr="00801918">
        <w:rPr>
          <w:rFonts w:ascii="Arial" w:eastAsia="Calibri" w:hAnsi="Arial" w:cs="Arial"/>
          <w:b w:val="0"/>
          <w:bCs w:val="0"/>
          <w:sz w:val="22"/>
          <w:szCs w:val="22"/>
        </w:rPr>
        <w:t xml:space="preserve"> </w:t>
      </w:r>
      <w:r w:rsidR="00485C7F" w:rsidRPr="00801918">
        <w:rPr>
          <w:rFonts w:ascii="Arial" w:eastAsia="Calibri" w:hAnsi="Arial" w:cs="Arial"/>
          <w:b w:val="0"/>
          <w:bCs w:val="0"/>
          <w:sz w:val="22"/>
          <w:szCs w:val="22"/>
        </w:rPr>
        <w:fldChar w:fldCharType="begin" w:fldLock="1"/>
      </w:r>
      <w:r w:rsidR="00E573A9">
        <w:rPr>
          <w:rFonts w:ascii="Arial" w:eastAsia="Calibri" w:hAnsi="Arial" w:cs="Arial"/>
          <w:b w:val="0"/>
          <w:bCs w:val="0"/>
          <w:sz w:val="22"/>
          <w:szCs w:val="22"/>
        </w:rPr>
        <w:instrText>ADDIN CSL_CITATION {"citationItems":[{"id":"ITEM-1","itemData":{"DOI":"10.1186/s40249-016-0215-9","ISSN":"20499957","abstract":"© 2017 The Author(s). Schistosomiasis is a waterborne parasitic disease in sub-Saharan Africa, particularly common in rural populations living in impoverished conditions. With the scale-up of preventive chemotherapy, national campaigns will transition from morbidity- to transmission-focused interventions thus formal investigation of actual or expected declines in environmental transmission is needed as 'end game' scenarios arise. Surprisingly, there are no international or national guidelines to do so in sub-Saharan Africa. Our article therefore provides an introduction to key practicalities and pitfalls in the development of an appropriate environmental surveillance framework. In this context, we discuss how strategies need to be adapted and tailored to the local level to better guide and support future interventions through this transition. As detection of egg-patent infection in people becomes rare, careful sampling of schistosome larvae in freshwater and in aquatic snails with robust species-specific DNA assays will be required. Appropriate metrics, derived from observed prevalence(s) as compared with predetermined thresholds, could each provide a clearer insight into contamination- and exposure-related dynamics. Application could be twofold, first to certify areas currently free from schistosomiasis transmission or second to red-flag recalcitrant locations where extra effort or alternative interventions are needed.","author":[{"dropping-particle":"","family":"Stothard","given":"J. Russell","non-dropping-particle":"","parse-names":false,"suffix":""},{"dropping-particle":"","family":"Campbell","given":"Suzy J.","non-dropping-particle":"","parse-names":false,"suffix":""},{"dropping-particle":"","family":"Osei-Atweneboana","given":"Mike Y.","non-dropping-particle":"","parse-names":false,"suffix":""},{"dropping-particle":"","family":"Durant","given":"Timothy","non-dropping-particle":"","parse-names":false,"suffix":""},{"dropping-particle":"","family":"Stanton","given":"Michelle C.","non-dropping-particle":"","parse-names":false,"suffix":""},{"dropping-particle":"","family":"Biritwum","given":"Nana Kwadwo","non-dropping-particle":"","parse-names":false,"suffix":""},{"dropping-particle":"","family":"Rollinson","given":"David","non-dropping-particle":"","parse-names":false,"suffix":""},{"dropping-particle":"","family":"Ombede","given":"Dieudonné R.Eloundou","non-dropping-particle":"","parse-names":false,"suffix":""},{"dropping-particle":"","family":"Tchuem-Tchuenté","given":"Louis Albert","non-dropping-particle":"","parse-names":false,"suffix":""}],"container-title":"Infectious Diseases of Poverty","id":"ITEM-1","issue":"1","issued":{"date-parts":[["2017"]]},"page":"1-11","publisher":"Infectious Diseases of Poverty","title":"Towards interruption of schistosomiasis transmission in sub-Saharan Africa: Developing an appropriate environmental surveillance framework to guide and to support 'end game' interventions","type":"article-journal","volume":"6"},"uris":["http://www.mendeley.com/documents/?uuid=6863c6f8-5211-4e0b-a55f-09d33e66cb09"]}],"mendeley":{"formattedCitation":"(Stothard et al., 2017)","plainTextFormattedCitation":"(Stothard et al., 2017)","previouslyFormattedCitation":"(Stothard et al., 2017)"},"properties":{"noteIndex":0},"schema":"https://github.com/citation-style-language/schema/raw/master/csl-citation.json"}</w:instrText>
      </w:r>
      <w:r w:rsidR="00485C7F" w:rsidRPr="00801918">
        <w:rPr>
          <w:rFonts w:ascii="Arial" w:eastAsia="Calibri" w:hAnsi="Arial" w:cs="Arial"/>
          <w:b w:val="0"/>
          <w:bCs w:val="0"/>
          <w:sz w:val="22"/>
          <w:szCs w:val="22"/>
        </w:rPr>
        <w:fldChar w:fldCharType="separate"/>
      </w:r>
      <w:r w:rsidR="00E573A9" w:rsidRPr="00E573A9">
        <w:rPr>
          <w:rFonts w:ascii="Arial" w:eastAsia="Calibri" w:hAnsi="Arial" w:cs="Arial"/>
          <w:b w:val="0"/>
          <w:bCs w:val="0"/>
          <w:noProof/>
          <w:sz w:val="22"/>
          <w:szCs w:val="22"/>
        </w:rPr>
        <w:t>(Stothard et al., 2017)</w:t>
      </w:r>
      <w:r w:rsidR="00485C7F" w:rsidRPr="00801918">
        <w:rPr>
          <w:rFonts w:ascii="Arial" w:eastAsia="Calibri" w:hAnsi="Arial" w:cs="Arial"/>
          <w:b w:val="0"/>
          <w:bCs w:val="0"/>
          <w:sz w:val="22"/>
          <w:szCs w:val="22"/>
        </w:rPr>
        <w:fldChar w:fldCharType="end"/>
      </w:r>
      <w:r w:rsidR="00631F59">
        <w:rPr>
          <w:rFonts w:ascii="Arial" w:eastAsia="Calibri" w:hAnsi="Arial" w:cs="Arial"/>
          <w:b w:val="0"/>
          <w:bCs w:val="0"/>
          <w:sz w:val="22"/>
          <w:szCs w:val="22"/>
        </w:rPr>
        <w:t>.</w:t>
      </w:r>
    </w:p>
    <w:p w14:paraId="6D5BB288" w14:textId="4016749F" w:rsidR="008E41E7" w:rsidRPr="00801918" w:rsidRDefault="00ED012E" w:rsidP="00281FA1">
      <w:pPr>
        <w:spacing w:line="480" w:lineRule="auto"/>
        <w:ind w:firstLine="720"/>
        <w:contextualSpacing/>
        <w:jc w:val="both"/>
        <w:rPr>
          <w:rFonts w:ascii="Arial" w:eastAsia="Calibri" w:hAnsi="Arial" w:cs="Arial"/>
          <w:b w:val="0"/>
          <w:bCs w:val="0"/>
          <w:sz w:val="22"/>
          <w:szCs w:val="22"/>
        </w:rPr>
      </w:pPr>
      <w:r w:rsidRPr="00801918">
        <w:rPr>
          <w:rFonts w:ascii="Arial" w:hAnsi="Arial" w:cs="Arial"/>
          <w:b w:val="0"/>
          <w:bCs w:val="0"/>
          <w:color w:val="000000"/>
          <w:sz w:val="22"/>
          <w:szCs w:val="22"/>
        </w:rPr>
        <w:t>In</w:t>
      </w:r>
      <w:r w:rsidR="008E41E7" w:rsidRPr="00801918">
        <w:rPr>
          <w:rFonts w:ascii="Arial" w:hAnsi="Arial" w:cs="Arial"/>
          <w:b w:val="0"/>
          <w:bCs w:val="0"/>
          <w:color w:val="000000"/>
          <w:sz w:val="22"/>
          <w:szCs w:val="22"/>
        </w:rPr>
        <w:t xml:space="preserve"> low-level transmission contexts with high heterogeneity, treatment or alternative interventions must be targeted at the ‘most-at-risk’ members of the population</w:t>
      </w:r>
      <w:r w:rsidRPr="00801918">
        <w:rPr>
          <w:rFonts w:ascii="Arial" w:hAnsi="Arial" w:cs="Arial"/>
          <w:b w:val="0"/>
          <w:bCs w:val="0"/>
          <w:color w:val="000000"/>
          <w:sz w:val="22"/>
          <w:szCs w:val="22"/>
        </w:rPr>
        <w:t xml:space="preserve"> </w:t>
      </w:r>
      <w:r w:rsidRPr="00801918">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{"citationItems":[{"id":"ITEM-1","itemData":{"DOI":"10.1016/j.jtbi.2017.08.015","ISSN":"10958541","abstract":"Simple models of disease propagation often disregard the effects of transmission heterogeneity on the ecological and epidemiological dynamics associated with host-parasite interactions. However, for some diseases like schistosomiasis, a widespread parasitic infection caused by Schistosoma worms, accounting for heterogeneity is crucial to both characterize long-term dynamics and evaluate opportunities for disease control. Elaborating on the classic Macdonald model for macroparasite transmission, we analyze families of models including explicit descriptions of heterogeneity related to differential transmission risk within a community, water contact patterns, the distribution of the snail host population, human mobility, and the seasonal fluctuations of the environment. Through simple numerical examples, we show that heterogeneous multigroup communities may be more prone to schistosomiasis than homogeneous ones, that the availability of multiple water sources can hinder parasite transmission, and that both spatial and temporal heterogeneities may have nontrivial implications for disease endemicity. Finally, we discuss the implications of heterogeneity for disease control. Although focused on schistosomiasis, results from this study may apply as well to other parasitic infections with complex transmission cycles, such as cysticercosis, dracunculiasis and fasciolosis.","author":[{"dropping-particle":"","family":"Mari","given":"Lorenzo","non-dropping-particle":"","parse-names":false,"suffix":""},{"dropping-particle":"","family":"Ciddio","given":"Manuela","non-dropping-particle":"","parse-names":false,"suffix":""},{"dropping-particle":"","family":"Casagrandi","given":"Renato","non-dropping-particle":"","parse-names":false,"suffix":""},{"dropping-particle":"","family":"Perez-Saez","given":"Javier","non-dropping-particle":"","parse-names":false,"suffix":""},{"dropping-particle":"","family":"Bertuzzo","given":"Enrico","non-dropping-particle":"","parse-names":false,"suffix":""},{"dropping-particle":"","family":"Rinaldo","given":"Andrea","non-dropping-particle":"","parse-names":false,"suffix":""},{"dropping-particle":"","family":"Sokolow","given":"Susanne H.","non-dropping-particle":"","parse-names":false,"suffix":""},{"dropping-particle":"","family":"Leo","given":"Giulio A.","non-dropping-particle":"De","parse-names":false,"suffix":""},{"dropping-particle":"","family":"Gatto","given":"Marino","non-dropping-particle":"","parse-names":false,"suffix":""}],"container-title":"Journal of Theoretical Biology","id":"ITEM-1","issued":{"date-parts":[["2017"]]},"page":"87-99","publisher":"Elsevier Ltd","title":"Heterogeneity in schistosomiasis transmission dynamics","type":"article-journal","volume":"432"},"uris":["http://www.mendeley.com/documents/?uuid=488e1c65-847f-4099-a0b3-0b09c9825811"]}],"mendeley":{"formattedCitation":"(Mari et al., 2017)","plainTextFormattedCitation":"(Mari et al., 2017)","previouslyFormattedCitation":"(Mari et al., 2017)"},"properties":{"noteIndex":0},"schema":"https://github.com/citation-style-language/schema/raw/master/csl-citation.json"}</w:instrText>
      </w:r>
      <w:r w:rsidRPr="00801918">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(Mari et al., 2017)</w:t>
      </w:r>
      <w:r w:rsidRPr="00801918">
        <w:rPr>
          <w:rFonts w:ascii="Arial" w:hAnsi="Arial" w:cs="Arial"/>
          <w:b w:val="0"/>
          <w:bCs w:val="0"/>
          <w:color w:val="000000"/>
          <w:sz w:val="22"/>
          <w:szCs w:val="22"/>
        </w:rPr>
        <w:fldChar w:fldCharType="end"/>
      </w:r>
      <w:r w:rsidR="008E41E7" w:rsidRPr="00801918">
        <w:rPr>
          <w:rFonts w:ascii="Arial" w:hAnsi="Arial" w:cs="Arial"/>
          <w:b w:val="0"/>
          <w:bCs w:val="0"/>
          <w:color w:val="000000"/>
          <w:sz w:val="22"/>
          <w:szCs w:val="22"/>
        </w:rPr>
        <w:t xml:space="preserve">. </w:t>
      </w:r>
      <w:r w:rsidR="002C62D0" w:rsidRPr="00801918">
        <w:rPr>
          <w:rFonts w:ascii="Arial" w:hAnsi="Arial" w:cs="Arial"/>
          <w:b w:val="0"/>
          <w:bCs w:val="0"/>
          <w:color w:val="000000"/>
          <w:sz w:val="22"/>
          <w:szCs w:val="22"/>
        </w:rPr>
        <w:t>GPS</w:t>
      </w:r>
      <w:r w:rsidR="00F42D03" w:rsidRPr="00801918">
        <w:rPr>
          <w:rFonts w:ascii="Arial" w:hAnsi="Arial" w:cs="Arial"/>
          <w:b w:val="0"/>
          <w:bCs w:val="0"/>
          <w:color w:val="000000"/>
          <w:sz w:val="22"/>
          <w:szCs w:val="22"/>
        </w:rPr>
        <w:t xml:space="preserve"> datalogging</w:t>
      </w:r>
      <w:r w:rsidR="00C11B1F" w:rsidRPr="00801918">
        <w:rPr>
          <w:rFonts w:ascii="Arial" w:hAnsi="Arial" w:cs="Arial"/>
          <w:b w:val="0"/>
          <w:bCs w:val="0"/>
          <w:color w:val="000000"/>
          <w:sz w:val="22"/>
          <w:szCs w:val="22"/>
        </w:rPr>
        <w:t xml:space="preserve"> is a new tool which enables us to</w:t>
      </w:r>
      <w:r w:rsidR="00AF201B" w:rsidRPr="00801918">
        <w:rPr>
          <w:rFonts w:ascii="Arial" w:hAnsi="Arial" w:cs="Arial"/>
          <w:b w:val="0"/>
          <w:bCs w:val="0"/>
          <w:color w:val="000000"/>
          <w:sz w:val="22"/>
          <w:szCs w:val="22"/>
        </w:rPr>
        <w:t xml:space="preserve"> </w:t>
      </w:r>
      <w:r w:rsidR="005401A9" w:rsidRPr="00801918">
        <w:rPr>
          <w:rFonts w:ascii="Arial" w:hAnsi="Arial" w:cs="Arial"/>
          <w:b w:val="0"/>
          <w:bCs w:val="0"/>
          <w:color w:val="000000"/>
          <w:sz w:val="22"/>
          <w:szCs w:val="22"/>
        </w:rPr>
        <w:t xml:space="preserve">develop </w:t>
      </w:r>
      <w:r w:rsidR="00B47013" w:rsidRPr="00801918">
        <w:rPr>
          <w:rFonts w:ascii="Arial" w:hAnsi="Arial" w:cs="Arial"/>
          <w:b w:val="0"/>
          <w:bCs w:val="0"/>
          <w:color w:val="000000"/>
          <w:sz w:val="22"/>
          <w:szCs w:val="22"/>
        </w:rPr>
        <w:t>a</w:t>
      </w:r>
      <w:r w:rsidR="00F47813" w:rsidRPr="00801918">
        <w:rPr>
          <w:rFonts w:ascii="Arial" w:hAnsi="Arial" w:cs="Arial"/>
          <w:b w:val="0"/>
          <w:bCs w:val="0"/>
          <w:color w:val="000000"/>
          <w:sz w:val="22"/>
          <w:szCs w:val="22"/>
        </w:rPr>
        <w:t xml:space="preserve"> detailed understanding of water</w:t>
      </w:r>
      <w:r w:rsidR="00544757">
        <w:rPr>
          <w:rFonts w:ascii="Arial" w:hAnsi="Arial" w:cs="Arial"/>
          <w:b w:val="0"/>
          <w:bCs w:val="0"/>
          <w:color w:val="000000"/>
          <w:sz w:val="22"/>
          <w:szCs w:val="22"/>
        </w:rPr>
        <w:t>-</w:t>
      </w:r>
      <w:r w:rsidR="00F47813" w:rsidRPr="00801918">
        <w:rPr>
          <w:rFonts w:ascii="Arial" w:hAnsi="Arial" w:cs="Arial"/>
          <w:b w:val="0"/>
          <w:bCs w:val="0"/>
          <w:color w:val="000000"/>
          <w:sz w:val="22"/>
          <w:szCs w:val="22"/>
        </w:rPr>
        <w:t>contact patterns</w:t>
      </w:r>
      <w:r w:rsidR="005401A9" w:rsidRPr="00801918">
        <w:rPr>
          <w:rFonts w:ascii="Arial" w:hAnsi="Arial" w:cs="Arial"/>
          <w:b w:val="0"/>
          <w:bCs w:val="0"/>
          <w:color w:val="000000"/>
          <w:sz w:val="22"/>
          <w:szCs w:val="22"/>
        </w:rPr>
        <w:t xml:space="preserve"> within </w:t>
      </w:r>
      <w:r w:rsidR="00370622">
        <w:rPr>
          <w:rFonts w:ascii="Arial" w:hAnsi="Arial" w:cs="Arial"/>
          <w:b w:val="0"/>
          <w:bCs w:val="0"/>
          <w:color w:val="000000"/>
          <w:sz w:val="22"/>
          <w:szCs w:val="22"/>
        </w:rPr>
        <w:t>a</w:t>
      </w:r>
      <w:r w:rsidR="005401A9" w:rsidRPr="00801918">
        <w:rPr>
          <w:rFonts w:ascii="Arial" w:hAnsi="Arial" w:cs="Arial"/>
          <w:b w:val="0"/>
          <w:bCs w:val="0"/>
          <w:color w:val="000000"/>
          <w:sz w:val="22"/>
          <w:szCs w:val="22"/>
        </w:rPr>
        <w:t xml:space="preserve"> target population</w:t>
      </w:r>
      <w:r w:rsidR="008E41E7" w:rsidRPr="00801918">
        <w:rPr>
          <w:rFonts w:ascii="Arial" w:hAnsi="Arial" w:cs="Arial"/>
          <w:b w:val="0"/>
          <w:bCs w:val="0"/>
          <w:color w:val="000000"/>
          <w:sz w:val="22"/>
          <w:szCs w:val="22"/>
        </w:rPr>
        <w:t xml:space="preserve"> and</w:t>
      </w:r>
      <w:r w:rsidR="005401A9" w:rsidRPr="00801918">
        <w:rPr>
          <w:rFonts w:ascii="Arial" w:hAnsi="Arial" w:cs="Arial"/>
          <w:b w:val="0"/>
          <w:bCs w:val="0"/>
          <w:color w:val="000000"/>
          <w:sz w:val="22"/>
          <w:szCs w:val="22"/>
        </w:rPr>
        <w:t xml:space="preserve"> </w:t>
      </w:r>
      <w:r w:rsidR="00C11B1F" w:rsidRPr="00801918">
        <w:rPr>
          <w:rFonts w:ascii="Arial" w:hAnsi="Arial" w:cs="Arial"/>
          <w:b w:val="0"/>
          <w:bCs w:val="0"/>
          <w:color w:val="000000"/>
          <w:sz w:val="22"/>
          <w:szCs w:val="22"/>
        </w:rPr>
        <w:t xml:space="preserve">identify </w:t>
      </w:r>
      <w:r w:rsidR="005401A9" w:rsidRPr="00801918">
        <w:rPr>
          <w:rFonts w:ascii="Arial" w:hAnsi="Arial" w:cs="Arial"/>
          <w:b w:val="0"/>
          <w:bCs w:val="0"/>
          <w:i/>
          <w:color w:val="000000"/>
          <w:sz w:val="22"/>
          <w:szCs w:val="22"/>
        </w:rPr>
        <w:t>who</w:t>
      </w:r>
      <w:r w:rsidR="005401A9" w:rsidRPr="00801918">
        <w:rPr>
          <w:rFonts w:ascii="Arial" w:hAnsi="Arial" w:cs="Arial"/>
          <w:b w:val="0"/>
          <w:bCs w:val="0"/>
          <w:color w:val="000000"/>
          <w:sz w:val="22"/>
          <w:szCs w:val="22"/>
        </w:rPr>
        <w:t xml:space="preserve"> </w:t>
      </w:r>
      <w:r w:rsidR="00C11B1F" w:rsidRPr="00801918">
        <w:rPr>
          <w:rFonts w:ascii="Arial" w:hAnsi="Arial" w:cs="Arial"/>
          <w:b w:val="0"/>
          <w:bCs w:val="0"/>
          <w:color w:val="000000"/>
          <w:sz w:val="22"/>
          <w:szCs w:val="22"/>
        </w:rPr>
        <w:t>has a high-risk water</w:t>
      </w:r>
      <w:r w:rsidR="00544757">
        <w:rPr>
          <w:rFonts w:ascii="Arial" w:hAnsi="Arial" w:cs="Arial"/>
          <w:b w:val="0"/>
          <w:bCs w:val="0"/>
          <w:color w:val="000000"/>
          <w:sz w:val="22"/>
          <w:szCs w:val="22"/>
        </w:rPr>
        <w:t>-</w:t>
      </w:r>
      <w:r w:rsidR="00C11B1F" w:rsidRPr="00801918">
        <w:rPr>
          <w:rFonts w:ascii="Arial" w:hAnsi="Arial" w:cs="Arial"/>
          <w:b w:val="0"/>
          <w:bCs w:val="0"/>
          <w:color w:val="000000"/>
          <w:sz w:val="22"/>
          <w:szCs w:val="22"/>
        </w:rPr>
        <w:t xml:space="preserve">contact profile and </w:t>
      </w:r>
      <w:r w:rsidR="00CD7D9E">
        <w:rPr>
          <w:rFonts w:ascii="Arial" w:hAnsi="Arial" w:cs="Arial"/>
          <w:b w:val="0"/>
          <w:bCs w:val="0"/>
          <w:color w:val="000000"/>
          <w:sz w:val="22"/>
          <w:szCs w:val="22"/>
        </w:rPr>
        <w:t xml:space="preserve">perhaps </w:t>
      </w:r>
      <w:r w:rsidR="00631F59">
        <w:rPr>
          <w:rFonts w:ascii="Arial" w:hAnsi="Arial" w:cs="Arial"/>
          <w:b w:val="0"/>
          <w:bCs w:val="0"/>
          <w:color w:val="000000"/>
          <w:sz w:val="22"/>
          <w:szCs w:val="22"/>
        </w:rPr>
        <w:t>plays</w:t>
      </w:r>
      <w:r w:rsidR="005401A9" w:rsidRPr="00801918">
        <w:rPr>
          <w:rFonts w:ascii="Arial" w:hAnsi="Arial" w:cs="Arial"/>
          <w:b w:val="0"/>
          <w:bCs w:val="0"/>
          <w:color w:val="000000"/>
          <w:sz w:val="22"/>
          <w:szCs w:val="22"/>
        </w:rPr>
        <w:t xml:space="preserve"> a disproportionate</w:t>
      </w:r>
      <w:r w:rsidR="005D1B56" w:rsidRPr="00801918">
        <w:rPr>
          <w:rFonts w:ascii="Arial" w:hAnsi="Arial" w:cs="Arial"/>
          <w:b w:val="0"/>
          <w:bCs w:val="0"/>
          <w:color w:val="000000"/>
          <w:sz w:val="22"/>
          <w:szCs w:val="22"/>
        </w:rPr>
        <w:t xml:space="preserve"> </w:t>
      </w:r>
      <w:r w:rsidR="005401A9" w:rsidRPr="00801918">
        <w:rPr>
          <w:rFonts w:ascii="Arial" w:hAnsi="Arial" w:cs="Arial"/>
          <w:b w:val="0"/>
          <w:bCs w:val="0"/>
          <w:color w:val="000000"/>
          <w:sz w:val="22"/>
          <w:szCs w:val="22"/>
        </w:rPr>
        <w:t>role in transmission</w:t>
      </w:r>
      <w:r w:rsidR="00F42D03" w:rsidRPr="00801918">
        <w:rPr>
          <w:rFonts w:ascii="Arial" w:hAnsi="Arial" w:cs="Arial"/>
          <w:b w:val="0"/>
          <w:bCs w:val="0"/>
          <w:color w:val="000000"/>
          <w:sz w:val="22"/>
          <w:szCs w:val="22"/>
        </w:rPr>
        <w:t xml:space="preserve"> </w:t>
      </w:r>
      <w:r w:rsidR="00011BBE" w:rsidRPr="00801918">
        <w:rPr>
          <w:rFonts w:ascii="Arial" w:eastAsia="Calibri" w:hAnsi="Arial" w:cs="Arial"/>
          <w:b w:val="0"/>
          <w:bCs w:val="0"/>
          <w:i/>
          <w:sz w:val="22"/>
          <w:szCs w:val="22"/>
        </w:rPr>
        <w:fldChar w:fldCharType="begin" w:fldLock="1"/>
      </w:r>
      <w:r w:rsidR="00E573A9">
        <w:rPr>
          <w:rFonts w:ascii="Arial" w:eastAsia="Calibri" w:hAnsi="Arial" w:cs="Arial"/>
          <w:b w:val="0"/>
          <w:bCs w:val="0"/>
          <w:i/>
          <w:sz w:val="22"/>
          <w:szCs w:val="22"/>
        </w:rPr>
        <w:instrText>ADDIN CSL_CITATION {"citationItems":[{"id":"ITEM-1","itemData":{"DOI":"10.1186/s40249-017-0264-8","ISBN":"4024901702","author":[{"dropping-particle":"","family":"Campbell","given":"Suzy J.","non-dropping-particle":"","parse-names":false,"suffix":""},{"dropping-particle":"","family":"Stothard","given":"J. Russell","non-dropping-particle":"","parse-names":false,"suffix":""},{"dropping-particle":"","family":"O'Halloran","given":"Faye","non-dropping-particle":"","parse-names":false,"suffix":""},{"dropping-particle":"","family":"Sankey","given":"Deborah","non-dropping-particle":"","parse-names":false,"suffix":""},{"dropping-particle":"","family":"Durant","given":"Timothy","non-dropping-particle":"","parse-names":false,"suffix":""},{"dropping-particle":"","family":"Ombede","given":"Dieudonné Eloundou","non-dropping-particle":"","parse-names":false,"suffix":""},{"dropping-particle":"","family":"Chuinteu","given":"Gwladys Djomkam","non-dropping-particle":"","parse-names":false,"suffix":""},{"dropping-particle":"","family":"Webster","given":"Bonnie L.","non-dropping-particle":"","parse-names":false,"suffix":""},{"dropping-particle":"","family":"Cunningham","given":"Lucas","non-dropping-particle":"","parse-names":false,"suffix":""},{"dropping-particle":"","family":"LaCourse","given":"E. James","non-dropping-particle":"","parse-names":false,"suffix":""},{"dropping-particle":"","family":"Tchuem-Tchuenté","given":"Louis Albert","non-dropping-particle":"","parse-names":false,"suffix":""}],"container-title":"Infectious Diseases of Poverty","id":"ITEM-1","issue":"1","issued":{"date-parts":[["2017"]]},"page":"1-13","publisher":"Infectious Diseases of Poverty","title":"Urogenital schistosomiasis and soil-transmitted helminthiasis (STH) in Cameroon: An epidemiological update at Barombi Mbo and Barombi Kotto crater lakes assessing prospects for intensified control interventions","type":"article-journal","volume":"6"},"uris":["http://www.mendeley.com/documents/?uuid=dcc81fda-38b7-492e-8a84-5203808af227"]}],"mendeley":{"formattedCitation":"(Campbell et al., 2017)","plainTextFormattedCitation":"(Campbell et al., 2017)","previouslyFormattedCitation":"(Campbell et al., 2017)"},"properties":{"noteIndex":0},"schema":"https://github.com/citation-style-language/schema/raw/master/csl-citation.json"}</w:instrText>
      </w:r>
      <w:r w:rsidR="00011BBE" w:rsidRPr="00801918">
        <w:rPr>
          <w:rFonts w:ascii="Arial" w:eastAsia="Calibri" w:hAnsi="Arial" w:cs="Arial"/>
          <w:b w:val="0"/>
          <w:bCs w:val="0"/>
          <w:i/>
          <w:sz w:val="22"/>
          <w:szCs w:val="22"/>
        </w:rPr>
        <w:fldChar w:fldCharType="separate"/>
      </w:r>
      <w:r w:rsidR="00E573A9" w:rsidRPr="00E573A9">
        <w:rPr>
          <w:rFonts w:ascii="Arial" w:eastAsia="Calibri" w:hAnsi="Arial" w:cs="Arial"/>
          <w:b w:val="0"/>
          <w:bCs w:val="0"/>
          <w:noProof/>
          <w:sz w:val="22"/>
          <w:szCs w:val="22"/>
        </w:rPr>
        <w:t>(Campbell et al., 2017)</w:t>
      </w:r>
      <w:r w:rsidR="00011BBE" w:rsidRPr="00801918">
        <w:rPr>
          <w:rFonts w:ascii="Arial" w:eastAsia="Calibri" w:hAnsi="Arial" w:cs="Arial"/>
          <w:b w:val="0"/>
          <w:bCs w:val="0"/>
          <w:i/>
          <w:sz w:val="22"/>
          <w:szCs w:val="22"/>
        </w:rPr>
        <w:fldChar w:fldCharType="end"/>
      </w:r>
      <w:r w:rsidR="008E41E7" w:rsidRPr="00801918">
        <w:rPr>
          <w:rFonts w:ascii="Arial" w:hAnsi="Arial" w:cs="Arial"/>
          <w:b w:val="0"/>
          <w:bCs w:val="0"/>
          <w:color w:val="000000"/>
          <w:sz w:val="22"/>
          <w:szCs w:val="22"/>
        </w:rPr>
        <w:t xml:space="preserve">. </w:t>
      </w:r>
      <w:r w:rsidR="00370622">
        <w:rPr>
          <w:rFonts w:ascii="Arial" w:eastAsia="Calibri" w:hAnsi="Arial" w:cs="Arial"/>
          <w:b w:val="0"/>
          <w:bCs w:val="0"/>
          <w:sz w:val="22"/>
          <w:szCs w:val="22"/>
        </w:rPr>
        <w:t>It can</w:t>
      </w:r>
      <w:r w:rsidR="00F42D03" w:rsidRPr="00801918">
        <w:rPr>
          <w:rFonts w:ascii="Arial" w:eastAsia="Calibri" w:hAnsi="Arial" w:cs="Arial"/>
          <w:b w:val="0"/>
          <w:bCs w:val="0"/>
          <w:sz w:val="22"/>
          <w:szCs w:val="22"/>
        </w:rPr>
        <w:t xml:space="preserve"> collect individual-level data about frequency and intensity of water</w:t>
      </w:r>
      <w:r w:rsidR="00544757">
        <w:rPr>
          <w:rFonts w:ascii="Arial" w:eastAsia="Calibri" w:hAnsi="Arial" w:cs="Arial"/>
          <w:b w:val="0"/>
          <w:bCs w:val="0"/>
          <w:sz w:val="22"/>
          <w:szCs w:val="22"/>
        </w:rPr>
        <w:t xml:space="preserve"> </w:t>
      </w:r>
      <w:r w:rsidR="00F42D03" w:rsidRPr="00801918">
        <w:rPr>
          <w:rFonts w:ascii="Arial" w:eastAsia="Calibri" w:hAnsi="Arial" w:cs="Arial"/>
          <w:b w:val="0"/>
          <w:bCs w:val="0"/>
          <w:sz w:val="22"/>
          <w:szCs w:val="22"/>
        </w:rPr>
        <w:t xml:space="preserve">use </w:t>
      </w:r>
      <w:r w:rsidR="00F42D03" w:rsidRPr="00801918">
        <w:rPr>
          <w:rFonts w:ascii="Arial" w:hAnsi="Arial" w:cs="Arial"/>
          <w:b w:val="0"/>
          <w:bCs w:val="0"/>
          <w:color w:val="000000"/>
          <w:sz w:val="22"/>
          <w:szCs w:val="22"/>
        </w:rPr>
        <w:t>at higher spatial and temporal resolutions than conventional methods, albeit for a short period of time</w:t>
      </w:r>
      <w:r w:rsidR="00F42D03" w:rsidRPr="00801918">
        <w:rPr>
          <w:rFonts w:ascii="Arial" w:eastAsia="Calibri" w:hAnsi="Arial" w:cs="Arial"/>
          <w:b w:val="0"/>
          <w:bCs w:val="0"/>
          <w:sz w:val="22"/>
          <w:szCs w:val="22"/>
        </w:rPr>
        <w:t>.</w:t>
      </w:r>
      <w:r w:rsidR="00666B5E" w:rsidRPr="00801918">
        <w:rPr>
          <w:rFonts w:ascii="Arial" w:eastAsia="Calibri" w:hAnsi="Arial" w:cs="Arial"/>
          <w:b w:val="0"/>
          <w:bCs w:val="0"/>
          <w:sz w:val="22"/>
          <w:szCs w:val="22"/>
        </w:rPr>
        <w:t xml:space="preserve"> </w:t>
      </w:r>
      <w:r w:rsidR="00666B5E" w:rsidRPr="00801918">
        <w:rPr>
          <w:rFonts w:ascii="Arial" w:hAnsi="Arial" w:cs="Arial"/>
          <w:b w:val="0"/>
          <w:bCs w:val="0"/>
          <w:color w:val="000000"/>
          <w:sz w:val="22"/>
          <w:szCs w:val="22"/>
        </w:rPr>
        <w:t xml:space="preserve">This allows future </w:t>
      </w:r>
      <w:r w:rsidR="00666B5E" w:rsidRPr="00801918">
        <w:rPr>
          <w:rFonts w:ascii="Arial" w:eastAsia="Calibri" w:hAnsi="Arial" w:cs="Arial"/>
          <w:b w:val="0"/>
          <w:bCs w:val="0"/>
          <w:sz w:val="22"/>
          <w:szCs w:val="22"/>
        </w:rPr>
        <w:t xml:space="preserve">investigation of classic epidemiological questions of </w:t>
      </w:r>
      <w:r w:rsidR="00666B5E" w:rsidRPr="00801918">
        <w:rPr>
          <w:rFonts w:ascii="Arial" w:eastAsia="Calibri" w:hAnsi="Arial" w:cs="Arial"/>
          <w:b w:val="0"/>
          <w:bCs w:val="0"/>
          <w:i/>
          <w:sz w:val="22"/>
          <w:szCs w:val="22"/>
        </w:rPr>
        <w:t>where</w:t>
      </w:r>
      <w:r w:rsidR="00666B5E" w:rsidRPr="00801918">
        <w:rPr>
          <w:rFonts w:ascii="Arial" w:eastAsia="Calibri" w:hAnsi="Arial" w:cs="Arial"/>
          <w:b w:val="0"/>
          <w:bCs w:val="0"/>
          <w:sz w:val="22"/>
          <w:szCs w:val="22"/>
        </w:rPr>
        <w:t xml:space="preserve"> and </w:t>
      </w:r>
      <w:r w:rsidR="00666B5E" w:rsidRPr="00801918">
        <w:rPr>
          <w:rFonts w:ascii="Arial" w:eastAsia="Calibri" w:hAnsi="Arial" w:cs="Arial"/>
          <w:b w:val="0"/>
          <w:bCs w:val="0"/>
          <w:i/>
          <w:sz w:val="22"/>
          <w:szCs w:val="22"/>
        </w:rPr>
        <w:t>when</w:t>
      </w:r>
      <w:r w:rsidR="00666B5E" w:rsidRPr="00801918">
        <w:rPr>
          <w:rFonts w:ascii="Arial" w:eastAsia="Calibri" w:hAnsi="Arial" w:cs="Arial"/>
          <w:b w:val="0"/>
          <w:bCs w:val="0"/>
          <w:sz w:val="22"/>
          <w:szCs w:val="22"/>
        </w:rPr>
        <w:t xml:space="preserve"> transmission takes place.</w:t>
      </w:r>
    </w:p>
    <w:p w14:paraId="3BC45D5E" w14:textId="0DC2045D" w:rsidR="001670FE" w:rsidRPr="00801918" w:rsidRDefault="000C75C2" w:rsidP="00F84850">
      <w:pPr>
        <w:spacing w:line="480" w:lineRule="auto"/>
        <w:ind w:firstLine="720"/>
        <w:jc w:val="both"/>
        <w:rPr>
          <w:rFonts w:ascii="Arial" w:hAnsi="Arial" w:cs="Arial"/>
          <w:b w:val="0"/>
          <w:bCs w:val="0"/>
          <w:color w:val="000000"/>
          <w:sz w:val="22"/>
          <w:szCs w:val="22"/>
        </w:rPr>
      </w:pPr>
      <w:r>
        <w:rPr>
          <w:rFonts w:ascii="Arial" w:hAnsi="Arial" w:cs="Arial"/>
          <w:b w:val="0"/>
          <w:bCs w:val="0"/>
          <w:color w:val="000000"/>
          <w:sz w:val="22"/>
          <w:szCs w:val="22"/>
        </w:rPr>
        <w:t>For</w:t>
      </w:r>
      <w:r w:rsidR="00C11B1F" w:rsidRPr="00801918">
        <w:rPr>
          <w:rFonts w:ascii="Arial" w:hAnsi="Arial" w:cs="Arial"/>
          <w:b w:val="0"/>
          <w:bCs w:val="0"/>
          <w:color w:val="000000"/>
          <w:sz w:val="22"/>
          <w:szCs w:val="22"/>
        </w:rPr>
        <w:t xml:space="preserve"> efficient use of GPS tracking, information on treatment </w:t>
      </w:r>
      <w:r w:rsidR="004F3511" w:rsidRPr="00801918">
        <w:rPr>
          <w:rFonts w:ascii="Arial" w:hAnsi="Arial" w:cs="Arial"/>
          <w:b w:val="0"/>
          <w:bCs w:val="0"/>
          <w:color w:val="000000"/>
          <w:sz w:val="22"/>
          <w:szCs w:val="22"/>
        </w:rPr>
        <w:t xml:space="preserve">status </w:t>
      </w:r>
      <w:r w:rsidR="00C11B1F" w:rsidRPr="00801918">
        <w:rPr>
          <w:rFonts w:ascii="Arial" w:hAnsi="Arial" w:cs="Arial"/>
          <w:b w:val="0"/>
          <w:bCs w:val="0"/>
          <w:color w:val="000000"/>
          <w:sz w:val="22"/>
          <w:szCs w:val="22"/>
        </w:rPr>
        <w:t xml:space="preserve">and </w:t>
      </w:r>
      <w:r w:rsidR="001670FE" w:rsidRPr="00801918">
        <w:rPr>
          <w:rFonts w:ascii="Arial" w:hAnsi="Arial" w:cs="Arial"/>
          <w:b w:val="0"/>
          <w:bCs w:val="0"/>
          <w:color w:val="000000"/>
          <w:sz w:val="22"/>
          <w:szCs w:val="22"/>
        </w:rPr>
        <w:t xml:space="preserve">current and historical </w:t>
      </w:r>
      <w:r w:rsidR="00C11B1F" w:rsidRPr="00801918">
        <w:rPr>
          <w:rFonts w:ascii="Arial" w:hAnsi="Arial" w:cs="Arial"/>
          <w:b w:val="0"/>
          <w:bCs w:val="0"/>
          <w:color w:val="000000"/>
          <w:sz w:val="22"/>
          <w:szCs w:val="22"/>
        </w:rPr>
        <w:t xml:space="preserve">infection status should be used to </w:t>
      </w:r>
      <w:r w:rsidR="001670FE" w:rsidRPr="00801918">
        <w:rPr>
          <w:rFonts w:ascii="Arial" w:hAnsi="Arial" w:cs="Arial"/>
          <w:b w:val="0"/>
          <w:bCs w:val="0"/>
          <w:color w:val="000000"/>
          <w:sz w:val="22"/>
          <w:szCs w:val="22"/>
        </w:rPr>
        <w:t>limit</w:t>
      </w:r>
      <w:r w:rsidR="00C11B1F" w:rsidRPr="00801918">
        <w:rPr>
          <w:rFonts w:ascii="Arial" w:hAnsi="Arial" w:cs="Arial"/>
          <w:b w:val="0"/>
          <w:bCs w:val="0"/>
          <w:color w:val="000000"/>
          <w:sz w:val="22"/>
          <w:szCs w:val="22"/>
        </w:rPr>
        <w:t xml:space="preserve"> potential </w:t>
      </w:r>
      <w:r w:rsidR="001670FE" w:rsidRPr="00801918">
        <w:rPr>
          <w:rFonts w:ascii="Arial" w:hAnsi="Arial" w:cs="Arial"/>
          <w:b w:val="0"/>
          <w:bCs w:val="0"/>
          <w:color w:val="000000"/>
          <w:sz w:val="22"/>
          <w:szCs w:val="22"/>
        </w:rPr>
        <w:t>participants to those with the highest-risk profiles.</w:t>
      </w:r>
      <w:r w:rsidR="00C11B1F" w:rsidRPr="00801918">
        <w:rPr>
          <w:rFonts w:ascii="Arial" w:hAnsi="Arial" w:cs="Arial"/>
          <w:b w:val="0"/>
          <w:bCs w:val="0"/>
          <w:color w:val="000000"/>
          <w:sz w:val="22"/>
          <w:szCs w:val="22"/>
        </w:rPr>
        <w:t xml:space="preserve"> </w:t>
      </w:r>
      <w:r w:rsidR="001670FE" w:rsidRPr="00801918">
        <w:rPr>
          <w:rFonts w:ascii="Arial" w:hAnsi="Arial" w:cs="Arial"/>
          <w:b w:val="0"/>
          <w:bCs w:val="0"/>
          <w:color w:val="000000"/>
          <w:sz w:val="22"/>
          <w:szCs w:val="22"/>
        </w:rPr>
        <w:t xml:space="preserve">In areas </w:t>
      </w:r>
      <w:r w:rsidR="004F49D8" w:rsidRPr="00801918">
        <w:rPr>
          <w:rFonts w:ascii="Arial" w:hAnsi="Arial" w:cs="Arial"/>
          <w:b w:val="0"/>
          <w:bCs w:val="0"/>
          <w:color w:val="000000"/>
          <w:sz w:val="22"/>
          <w:szCs w:val="22"/>
        </w:rPr>
        <w:t>where</w:t>
      </w:r>
      <w:r w:rsidR="001670FE" w:rsidRPr="00801918">
        <w:rPr>
          <w:rFonts w:ascii="Arial" w:hAnsi="Arial" w:cs="Arial"/>
          <w:b w:val="0"/>
          <w:bCs w:val="0"/>
          <w:color w:val="000000"/>
          <w:sz w:val="22"/>
          <w:szCs w:val="22"/>
        </w:rPr>
        <w:t xml:space="preserve"> transmission </w:t>
      </w:r>
      <w:r w:rsidR="004F49D8" w:rsidRPr="00801918">
        <w:rPr>
          <w:rFonts w:ascii="Arial" w:hAnsi="Arial" w:cs="Arial"/>
          <w:b w:val="0"/>
          <w:bCs w:val="0"/>
          <w:color w:val="000000"/>
          <w:sz w:val="22"/>
          <w:szCs w:val="22"/>
        </w:rPr>
        <w:t xml:space="preserve">persists </w:t>
      </w:r>
      <w:r w:rsidR="001670FE" w:rsidRPr="00801918">
        <w:rPr>
          <w:rFonts w:ascii="Arial" w:hAnsi="Arial" w:cs="Arial"/>
          <w:b w:val="0"/>
          <w:bCs w:val="0"/>
          <w:color w:val="000000"/>
          <w:sz w:val="22"/>
          <w:szCs w:val="22"/>
        </w:rPr>
        <w:t xml:space="preserve">despite multiyear MDA, the priority is to </w:t>
      </w:r>
      <w:r w:rsidR="00C11B1F" w:rsidRPr="00801918">
        <w:rPr>
          <w:rFonts w:ascii="Arial" w:hAnsi="Arial" w:cs="Arial"/>
          <w:b w:val="0"/>
          <w:bCs w:val="0"/>
          <w:color w:val="000000"/>
          <w:sz w:val="22"/>
          <w:szCs w:val="22"/>
        </w:rPr>
        <w:t xml:space="preserve">identify potential ‘contaminators’ who may sustain transmission through intense daily water contact until they receive a curative dose of PZQ </w:t>
      </w:r>
      <w:r w:rsidR="00C11B1F" w:rsidRPr="00801918">
        <w:rPr>
          <w:rFonts w:ascii="Arial" w:eastAsia="Calibri" w:hAnsi="Arial" w:cs="Arial"/>
          <w:b w:val="0"/>
          <w:bCs w:val="0"/>
          <w:sz w:val="22"/>
          <w:szCs w:val="22"/>
        </w:rPr>
        <w:fldChar w:fldCharType="begin" w:fldLock="1"/>
      </w:r>
      <w:r w:rsidR="00E573A9">
        <w:rPr>
          <w:rFonts w:ascii="Arial" w:eastAsia="Calibri" w:hAnsi="Arial" w:cs="Arial"/>
          <w:b w:val="0"/>
          <w:bCs w:val="0"/>
          <w:sz w:val="22"/>
          <w:szCs w:val="22"/>
        </w:rPr>
        <w:instrText>ADDIN CSL_CITATION {"citationItems":[{"id":"ITEM-1","itemData":{"DOI":"10.1186/s40249-016-0215-9","ISSN":"20499957","abstract":"© 2017 The Author(s). Schistosomiasis is a waterborne parasitic disease in sub-Saharan Africa, particularly common in rural populations living in impoverished conditions. With the scale-up of preventive chemotherapy, national campaigns will transition from morbidity- to transmission-focused interventions thus formal investigation of actual or expected declines in environmental transmission is needed as 'end game' scenarios arise. Surprisingly, there are no international or national guidelines to do so in sub-Saharan Africa. Our article therefore provides an introduction to key practicalities and pitfalls in the development of an appropriate environmental surveillance framework. In this context, we discuss how strategies need to be adapted and tailored to the local level to better guide and support future interventions through this transition. As detection of egg-patent infection in people becomes rare, careful sampling of schistosome larvae in freshwater and in aquatic snails with robust species-specific DNA assays will be required. Appropriate metrics, derived from observed prevalence(s) as compared with predetermined thresholds, could each provide a clearer insight into contamination- and exposure-related dynamics. Application could be twofold, first to certify areas currently free from schistosomiasis transmission or second to red-flag recalcitrant locations where extra effort or alternative interventions are needed.","author":[{"dropping-particle":"","family":"Stothard","given":"J. Russell","non-dropping-particle":"","parse-names":false,"suffix":""},{"dropping-particle":"","family":"Campbell","given":"Suzy J.","non-dropping-particle":"","parse-names":false,"suffix":""},{"dropping-particle":"","family":"Osei-Atweneboana","given":"Mike Y.","non-dropping-particle":"","parse-names":false,"suffix":""},{"dropping-particle":"","family":"Durant","given":"Timothy","non-dropping-particle":"","parse-names":false,"suffix":""},{"dropping-particle":"","family":"Stanton","given":"Michelle C.","non-dropping-particle":"","parse-names":false,"suffix":""},{"dropping-particle":"","family":"Biritwum","given":"Nana Kwadwo","non-dropping-particle":"","parse-names":false,"suffix":""},{"dropping-particle":"","family":"Rollinson","given":"David","non-dropping-particle":"","parse-names":false,"suffix":""},{"dropping-particle":"","family":"Ombede","given":"Dieudonné R.Eloundou","non-dropping-particle":"","parse-names":false,"suffix":""},{"dropping-particle":"","family":"Tchuem-Tchuenté","given":"Louis Albert","non-dropping-particle":"","parse-names":false,"suffix":""}],"container-title":"Infectious Diseases of Poverty","id":"ITEM-1","issue":"1","issued":{"date-parts":[["2017"]]},"page":"1-11","publisher":"Infectious Diseases of Poverty","title":"Towards interruption of schistosomiasis transmission in sub-Saharan Africa: Developing an appropriate environmental surveillance framework to guide and to support 'end game' interventions","type":"article-journal","volume":"6"},"uris":["http://www.mendeley.com/documents/?uuid=6863c6f8-5211-4e0b-a55f-09d33e66cb09"]}],"mendeley":{"formattedCitation":"(Stothard et al., 2017)","plainTextFormattedCitation":"(Stothard et al., 2017)","previouslyFormattedCitation":"(Stothard et al., 2017)"},"properties":{"noteIndex":0},"schema":"https://github.com/citation-style-language/schema/raw/master/csl-citation.json"}</w:instrText>
      </w:r>
      <w:r w:rsidR="00C11B1F" w:rsidRPr="00801918">
        <w:rPr>
          <w:rFonts w:ascii="Arial" w:eastAsia="Calibri" w:hAnsi="Arial" w:cs="Arial"/>
          <w:b w:val="0"/>
          <w:bCs w:val="0"/>
          <w:sz w:val="22"/>
          <w:szCs w:val="22"/>
        </w:rPr>
        <w:fldChar w:fldCharType="separate"/>
      </w:r>
      <w:r w:rsidR="00E573A9" w:rsidRPr="00E573A9">
        <w:rPr>
          <w:rFonts w:ascii="Arial" w:eastAsia="Calibri" w:hAnsi="Arial" w:cs="Arial"/>
          <w:b w:val="0"/>
          <w:bCs w:val="0"/>
          <w:noProof/>
          <w:sz w:val="22"/>
          <w:szCs w:val="22"/>
        </w:rPr>
        <w:t>(Stothard et al., 2017)</w:t>
      </w:r>
      <w:r w:rsidR="00C11B1F" w:rsidRPr="00801918">
        <w:rPr>
          <w:rFonts w:ascii="Arial" w:eastAsia="Calibri" w:hAnsi="Arial" w:cs="Arial"/>
          <w:b w:val="0"/>
          <w:bCs w:val="0"/>
          <w:sz w:val="22"/>
          <w:szCs w:val="22"/>
        </w:rPr>
        <w:fldChar w:fldCharType="end"/>
      </w:r>
      <w:r w:rsidR="00F42D03" w:rsidRPr="00801918">
        <w:rPr>
          <w:rFonts w:ascii="Arial" w:eastAsia="Calibri" w:hAnsi="Arial" w:cs="Arial"/>
          <w:b w:val="0"/>
          <w:bCs w:val="0"/>
          <w:sz w:val="22"/>
          <w:szCs w:val="22"/>
        </w:rPr>
        <w:t>.</w:t>
      </w:r>
      <w:r w:rsidR="001670FE" w:rsidRPr="00801918">
        <w:rPr>
          <w:rFonts w:ascii="Arial" w:hAnsi="Arial" w:cs="Arial"/>
          <w:b w:val="0"/>
          <w:bCs w:val="0"/>
          <w:color w:val="000000"/>
          <w:sz w:val="22"/>
          <w:szCs w:val="22"/>
        </w:rPr>
        <w:t xml:space="preserve"> </w:t>
      </w:r>
      <w:r w:rsidR="001D3E70" w:rsidRPr="00801918">
        <w:rPr>
          <w:rFonts w:ascii="Arial" w:hAnsi="Arial" w:cs="Arial"/>
          <w:b w:val="0"/>
          <w:bCs w:val="0"/>
          <w:color w:val="000000"/>
          <w:sz w:val="22"/>
          <w:szCs w:val="22"/>
        </w:rPr>
        <w:t>The untreated mothers and PSAC in this study are a</w:t>
      </w:r>
      <w:r w:rsidR="004F49D8" w:rsidRPr="00801918">
        <w:rPr>
          <w:rFonts w:ascii="Arial" w:hAnsi="Arial" w:cs="Arial"/>
          <w:b w:val="0"/>
          <w:bCs w:val="0"/>
          <w:color w:val="000000"/>
          <w:sz w:val="22"/>
          <w:szCs w:val="22"/>
        </w:rPr>
        <w:t xml:space="preserve">n </w:t>
      </w:r>
      <w:r w:rsidR="001D3E70" w:rsidRPr="00801918">
        <w:rPr>
          <w:rFonts w:ascii="Arial" w:hAnsi="Arial" w:cs="Arial"/>
          <w:b w:val="0"/>
          <w:bCs w:val="0"/>
          <w:color w:val="000000"/>
          <w:sz w:val="22"/>
          <w:szCs w:val="22"/>
        </w:rPr>
        <w:t xml:space="preserve">example </w:t>
      </w:r>
      <w:r w:rsidR="004F49D8" w:rsidRPr="00801918">
        <w:rPr>
          <w:rFonts w:ascii="Arial" w:hAnsi="Arial" w:cs="Arial"/>
          <w:b w:val="0"/>
          <w:bCs w:val="0"/>
          <w:color w:val="000000"/>
          <w:sz w:val="22"/>
          <w:szCs w:val="22"/>
        </w:rPr>
        <w:t xml:space="preserve">of a group at high-risk of </w:t>
      </w:r>
      <w:r w:rsidR="00AE4164" w:rsidRPr="00801918">
        <w:rPr>
          <w:rFonts w:ascii="Arial" w:hAnsi="Arial" w:cs="Arial"/>
          <w:b w:val="0"/>
          <w:bCs w:val="0"/>
          <w:color w:val="000000"/>
          <w:sz w:val="22"/>
          <w:szCs w:val="22"/>
        </w:rPr>
        <w:t>playing this role</w:t>
      </w:r>
      <w:r w:rsidR="00C62F0E">
        <w:rPr>
          <w:rFonts w:ascii="Arial" w:hAnsi="Arial" w:cs="Arial"/>
          <w:b w:val="0"/>
          <w:bCs w:val="0"/>
          <w:color w:val="000000"/>
          <w:sz w:val="22"/>
          <w:szCs w:val="22"/>
        </w:rPr>
        <w:t xml:space="preserve"> due to their </w:t>
      </w:r>
      <w:r w:rsidR="00196B37">
        <w:rPr>
          <w:rFonts w:ascii="Arial" w:hAnsi="Arial" w:cs="Arial"/>
          <w:b w:val="0"/>
          <w:bCs w:val="0"/>
          <w:color w:val="000000"/>
          <w:sz w:val="22"/>
          <w:szCs w:val="22"/>
        </w:rPr>
        <w:t xml:space="preserve">water </w:t>
      </w:r>
      <w:r w:rsidR="00C62F0E">
        <w:rPr>
          <w:rFonts w:ascii="Arial" w:hAnsi="Arial" w:cs="Arial"/>
          <w:b w:val="0"/>
          <w:bCs w:val="0"/>
          <w:color w:val="000000"/>
          <w:sz w:val="22"/>
          <w:szCs w:val="22"/>
        </w:rPr>
        <w:t xml:space="preserve">contact in areas </w:t>
      </w:r>
      <w:r w:rsidR="00281F4B">
        <w:rPr>
          <w:rFonts w:ascii="Arial" w:hAnsi="Arial" w:cs="Arial"/>
          <w:b w:val="0"/>
          <w:bCs w:val="0"/>
          <w:color w:val="000000"/>
          <w:sz w:val="22"/>
          <w:szCs w:val="22"/>
        </w:rPr>
        <w:t>where</w:t>
      </w:r>
      <w:r w:rsidR="00C62F0E">
        <w:rPr>
          <w:rFonts w:ascii="Arial" w:hAnsi="Arial" w:cs="Arial"/>
          <w:b w:val="0"/>
          <w:bCs w:val="0"/>
          <w:color w:val="000000"/>
          <w:sz w:val="22"/>
          <w:szCs w:val="22"/>
        </w:rPr>
        <w:t xml:space="preserve"> snail </w:t>
      </w:r>
      <w:r w:rsidR="00281F4B">
        <w:rPr>
          <w:rFonts w:ascii="Arial" w:hAnsi="Arial" w:cs="Arial"/>
          <w:b w:val="0"/>
          <w:bCs w:val="0"/>
          <w:color w:val="000000"/>
          <w:sz w:val="22"/>
          <w:szCs w:val="22"/>
        </w:rPr>
        <w:t xml:space="preserve">populations were </w:t>
      </w:r>
      <w:r w:rsidR="00C62F0E">
        <w:rPr>
          <w:rFonts w:ascii="Arial" w:hAnsi="Arial" w:cs="Arial"/>
          <w:b w:val="0"/>
          <w:bCs w:val="0"/>
          <w:color w:val="000000"/>
          <w:sz w:val="22"/>
          <w:szCs w:val="22"/>
        </w:rPr>
        <w:t>abundant and schistosome eDNA was present</w:t>
      </w:r>
      <w:r w:rsidR="001D3E70" w:rsidRPr="00801918">
        <w:rPr>
          <w:rFonts w:ascii="Arial" w:hAnsi="Arial" w:cs="Arial"/>
          <w:b w:val="0"/>
          <w:bCs w:val="0"/>
          <w:color w:val="000000"/>
          <w:sz w:val="22"/>
          <w:szCs w:val="22"/>
        </w:rPr>
        <w:t>.</w:t>
      </w:r>
    </w:p>
    <w:p w14:paraId="5E66A15C" w14:textId="4B1B32EC" w:rsidR="00FC6CF6" w:rsidRDefault="00E0145E" w:rsidP="00281FA1">
      <w:pPr>
        <w:spacing w:line="480" w:lineRule="auto"/>
        <w:ind w:firstLine="720"/>
        <w:jc w:val="both"/>
        <w:rPr>
          <w:rFonts w:ascii="Arial" w:hAnsi="Arial" w:cs="Arial"/>
          <w:b w:val="0"/>
          <w:bCs w:val="0"/>
          <w:color w:val="000000"/>
          <w:sz w:val="22"/>
          <w:szCs w:val="22"/>
        </w:rPr>
      </w:pPr>
      <w:r>
        <w:rPr>
          <w:rFonts w:ascii="Arial" w:hAnsi="Arial" w:cs="Arial"/>
          <w:b w:val="0"/>
          <w:bCs w:val="0"/>
          <w:color w:val="000000"/>
          <w:sz w:val="22"/>
          <w:szCs w:val="22"/>
        </w:rPr>
        <w:t xml:space="preserve">In this study, </w:t>
      </w:r>
      <w:r w:rsidR="00E50844">
        <w:rPr>
          <w:rFonts w:ascii="Arial" w:hAnsi="Arial" w:cs="Arial"/>
          <w:b w:val="0"/>
          <w:bCs w:val="0"/>
          <w:color w:val="000000"/>
          <w:sz w:val="22"/>
          <w:szCs w:val="22"/>
        </w:rPr>
        <w:t xml:space="preserve">we </w:t>
      </w:r>
      <w:r w:rsidR="00CD7D9E">
        <w:rPr>
          <w:rFonts w:ascii="Arial" w:hAnsi="Arial" w:cs="Arial"/>
          <w:b w:val="0"/>
          <w:bCs w:val="0"/>
          <w:color w:val="000000"/>
          <w:sz w:val="22"/>
          <w:szCs w:val="22"/>
        </w:rPr>
        <w:t>included</w:t>
      </w:r>
      <w:r>
        <w:rPr>
          <w:rFonts w:ascii="Arial" w:hAnsi="Arial" w:cs="Arial"/>
          <w:b w:val="0"/>
          <w:bCs w:val="0"/>
          <w:color w:val="000000"/>
          <w:sz w:val="22"/>
          <w:szCs w:val="22"/>
        </w:rPr>
        <w:t xml:space="preserve"> use of </w:t>
      </w:r>
      <w:r w:rsidR="00C62F0E">
        <w:rPr>
          <w:rFonts w:ascii="Arial" w:hAnsi="Arial" w:cs="Arial"/>
          <w:b w:val="0"/>
          <w:bCs w:val="0"/>
          <w:color w:val="000000"/>
          <w:sz w:val="22"/>
          <w:szCs w:val="22"/>
        </w:rPr>
        <w:t>eDNA</w:t>
      </w:r>
      <w:r>
        <w:rPr>
          <w:rFonts w:ascii="Arial" w:hAnsi="Arial" w:cs="Arial"/>
          <w:b w:val="0"/>
          <w:bCs w:val="0"/>
          <w:color w:val="000000"/>
          <w:sz w:val="22"/>
          <w:szCs w:val="22"/>
        </w:rPr>
        <w:t xml:space="preserve"> detection </w:t>
      </w:r>
      <w:r w:rsidR="00281F4B">
        <w:rPr>
          <w:rFonts w:ascii="Arial" w:hAnsi="Arial" w:cs="Arial"/>
          <w:b w:val="0"/>
          <w:bCs w:val="0"/>
          <w:color w:val="000000"/>
          <w:sz w:val="22"/>
          <w:szCs w:val="22"/>
        </w:rPr>
        <w:t>methods</w:t>
      </w:r>
      <w:r w:rsidR="00CD7D9E">
        <w:rPr>
          <w:rFonts w:ascii="Arial" w:hAnsi="Arial" w:cs="Arial"/>
          <w:b w:val="0"/>
          <w:bCs w:val="0"/>
          <w:color w:val="000000"/>
          <w:sz w:val="22"/>
          <w:szCs w:val="22"/>
        </w:rPr>
        <w:t xml:space="preserve">, which are being continuously refined </w:t>
      </w:r>
      <w:r w:rsidR="00F61329">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{"citationItems":[{"id":"ITEM-1","itemData":{"DOI":"10.1186/s13071-020-3941-6","ISSN":"17563305","abstract":"Background: Schistosomiasis is a neglected tropical disease that infects over 200 million people worldwide. Control measures can benefit from improved surveillance methods in freshwaters, with environmental DNA (eDNA) surveys having the potential to offer effective and rapid detection of schistosomes. However, sampling eDNA directly from natural water bodies can lead to inaccurate estimation of infection risk if schistosome eDNA is rare in the environment. Here we report a xenomonitoring method that allows schistosome infections of host snail species to be determined from eDNA in water used to house those snails. Methods: Host snail species were collected and placed in containers of water and allowed to shed cercariae, and then water samples were filtered and tested using qPCR assays specific to the African species Schistosoma mansoni and Schistosoma haematobium. We evaluated this \"eDNA-based xenomonitoring\" approach by experimentally comparing the results to those obtained from direct qPCR screening of tissue sourced from the snails in the experiment. Results: We found that our method accurately diagnosed the presence of S. mansoni-infected snails in all tests, and S. haematobium-infected snails in 92% of tests. Moreover, we found that the abundance of Schistosoma eDNA in experiments was directly dependent on the number and biomass of infected snails. Conclusions: These results provide a strong indication that this surveillance method combining the utility of eDNA-based monitoring with the reliability of traditional xenomonitoring approaches could be used to accurately assay the presence of Schistosoma species in natural habitats. This approach may be well-suited for epidemiological studies and monitoring in endemic areas, where it can assist schistosomiasis control by indicating infection risk from freshwaters and guiding necessary interventions to eliminate the disease.[Figure not available: see fulltext.]","author":[{"dropping-particle":"","family":"Alzaylaee","given":"Hind","non-dropping-particle":"","parse-names":false,"suffix":""},{"dropping-particle":"","family":"Collins","given":"Rupert A.","non-dropping-particle":"","parse-names":false,"suffix":""},{"dropping-particle":"","family":"Shechonge","given":"Asilatu","non-dropping-particle":"","parse-names":false,"suffix":""},{"dropping-particle":"","family":"Ngatunga","given":"Benjamin P.","non-dropping-particle":"","parse-names":false,"suffix":""},{"dropping-particle":"","family":"Morgan","given":"Eric R.","non-dropping-particle":"","parse-names":false,"suffix":""},{"dropping-particle":"","family":"Genner","given":"Martin J.","non-dropping-particle":"","parse-names":false,"suffix":""}],"container-title":"Parasites and Vectors","id":"ITEM-1","issue":"1","issued":{"date-parts":[["2020"]]},"page":"1-11","publisher":"BioMed Central","title":"Environmental DNA-based xenomonitoring for determining Schistosoma presence in tropical freshwaters","type":"article-journal","volume":"13"},"uris":["http://www.mendeley.com/documents/?uuid=1c347360-19ec-4feb-8ed8-e9384fb848a5"]},{"id":"ITEM-2","itemData":{"DOI":"10.1371/journal.pntd.0008129","ISBN":"1111111111","abstract":"Background Schistosomiasis is a neglected tropical parasitic disease associated with severe pathology, mortality and economic loss worldwide. Programs for disease control may benefit from specific and sensitive diagnostic methods to detect Schistosoma trematodes in aquatic environments. Here we report the development of novel environmental DNA (eDNA) qPCR assays for the presence of the human-infecting species Schistosoma mansoni, S. haematobium and S. japonicum.   Methodology/Principal findings We first tested the specificity of the assays across the three species using genomic DNA preparations which showed successful amplification of target sequences with no cross amplification between the three focal species. In addition, we evaluated the specificity of the assays using synthetic DNA of multiple Schistosoma species, and demonstrated a high overall specificity; however, S. japonicum and S. haematobium assays showed cross-species amplification with very closely-related species. We next tested the effectiveness of the S. mansoni assay using eDNA samples from aquaria containing infected host gastropods, with the target species revealed as present in all infected aquaria. Finally, we evaluated the effectiveness of the S. mansoni and S. haematobium assays using eDNA samples from eight discrete natural freshwater sites in Tanzania, and demonstrated strong correspondence between infection status established using eDNA and conventional assays of parasite prevalence in host snails.   Conclusions/Significance Collectively, our results suggest that eDNA monitoring is able to detect schistosomes in freshwater bodies, but refinement of the field sampling, storage and assay methods are likely to optimise its performance. We anticipate that environmental DNA-based approaches will help to inform epidemiological studies and contribute to efforts to control and eliminate schistosomiasis in endemic areas.","author":[{"dropping-particle":"","family":"Alzaylaee","given":"Hind","non-dropping-particle":"","parse-names":false,"suffix":""},{"dropping-particle":"","family":"Collins","given":"Rupert A.","non-dropping-particle":"","parse-names":false,"suffix":""},{"dropping-particle":"","family":"Rinaldi","given":"Gabriel","non-dropping-particle":"","parse-names":false,"suffix":""},{"dropping-particle":"","family":"Shechonge","given":"Asilatu","non-dropping-particle":"","parse-names":false,"suffix":""},{"dropping-particle":"","family":"Ngatunga","given":"Benjamin","non-dropping-particle":"","parse-names":false,"suffix":""},{"dropping-particle":"","family":"Morgan","given":"Eric R.","non-dropping-particle":"","parse-names":false,"suffix":""},{"dropping-particle":"","family":"Genner","given":"Martin J.","non-dropping-particle":"","parse-names":false,"suffix":""}],"container-title":"PLOS Neglected Tropical Diseases","id":"ITEM-2","issue":"3","issued":{"date-parts":[["2020"]]},"page":"e0008129","title":"Schistosoma species detection by environmental DNA assays in African freshwaters","type":"article-journal","volume":"14"},"uris":["http://www.mendeley.com/documents/?uuid=1f0558b7-1699-4b96-944c-a5b116fe667b"]}],"mendeley":{"formattedCitation":"(Alzaylaee et al., 2020b, 2020a)","plainTextFormattedCitation":"(Alzaylaee et al., 2020b, 2020a)","previouslyFormattedCitation":"(Alzaylaee et al., 2020b, 2020a)"},"properties":{"noteIndex":0},"schema":"https://github.com/citation-style-language/schema/raw/master/csl-citation.json"}</w:instrText>
      </w:r>
      <w:r w:rsidR="00F61329">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(Alzaylaee et al., 2020b, 2020a)</w:t>
      </w:r>
      <w:r w:rsidR="00F61329">
        <w:rPr>
          <w:rFonts w:ascii="Arial" w:hAnsi="Arial" w:cs="Arial"/>
          <w:b w:val="0"/>
          <w:bCs w:val="0"/>
          <w:color w:val="000000"/>
          <w:sz w:val="22"/>
          <w:szCs w:val="22"/>
        </w:rPr>
        <w:fldChar w:fldCharType="end"/>
      </w:r>
      <w:r w:rsidR="00F61329">
        <w:rPr>
          <w:rFonts w:ascii="Arial" w:hAnsi="Arial" w:cs="Arial"/>
          <w:b w:val="0"/>
          <w:bCs w:val="0"/>
          <w:color w:val="000000"/>
          <w:sz w:val="22"/>
          <w:szCs w:val="22"/>
        </w:rPr>
        <w:t xml:space="preserve">, </w:t>
      </w:r>
      <w:r w:rsidR="00E67BFD">
        <w:rPr>
          <w:rFonts w:ascii="Arial" w:hAnsi="Arial" w:cs="Arial"/>
          <w:b w:val="0"/>
          <w:bCs w:val="0"/>
          <w:color w:val="000000"/>
          <w:sz w:val="22"/>
          <w:szCs w:val="22"/>
        </w:rPr>
        <w:t xml:space="preserve">to </w:t>
      </w:r>
      <w:r>
        <w:rPr>
          <w:rFonts w:ascii="Arial" w:hAnsi="Arial" w:cs="Arial"/>
          <w:b w:val="0"/>
          <w:bCs w:val="0"/>
          <w:color w:val="000000"/>
          <w:sz w:val="22"/>
          <w:szCs w:val="22"/>
        </w:rPr>
        <w:t>complement water contact and snail survey data for the estimation of environmental ris</w:t>
      </w:r>
      <w:r w:rsidR="00196B37">
        <w:rPr>
          <w:rFonts w:ascii="Arial" w:hAnsi="Arial" w:cs="Arial"/>
          <w:b w:val="0"/>
          <w:bCs w:val="0"/>
          <w:color w:val="000000"/>
          <w:sz w:val="22"/>
          <w:szCs w:val="22"/>
        </w:rPr>
        <w:t>k</w:t>
      </w:r>
      <w:r>
        <w:rPr>
          <w:rFonts w:ascii="Arial" w:hAnsi="Arial" w:cs="Arial"/>
          <w:b w:val="0"/>
          <w:bCs w:val="0"/>
          <w:color w:val="000000"/>
          <w:sz w:val="22"/>
          <w:szCs w:val="22"/>
        </w:rPr>
        <w:t xml:space="preserve">. </w:t>
      </w:r>
      <w:r w:rsidR="00950049">
        <w:rPr>
          <w:rFonts w:ascii="Arial" w:hAnsi="Arial" w:cs="Arial"/>
          <w:b w:val="0"/>
          <w:bCs w:val="0"/>
          <w:color w:val="000000"/>
          <w:sz w:val="22"/>
          <w:szCs w:val="22"/>
        </w:rPr>
        <w:t>As has been found in other recent studies</w:t>
      </w:r>
      <w:r w:rsidR="0064351E">
        <w:rPr>
          <w:rFonts w:ascii="Arial" w:hAnsi="Arial" w:cs="Arial"/>
          <w:b w:val="0"/>
          <w:bCs w:val="0"/>
          <w:color w:val="000000"/>
          <w:sz w:val="22"/>
          <w:szCs w:val="22"/>
        </w:rPr>
        <w:t xml:space="preserve"> </w:t>
      </w:r>
      <w:r w:rsidR="006371E3">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{"citationItems":[{"id":"ITEM-1","itemData":{"DOI":"10.1016/j.ijid.2018.08.018","ISSN":"18783511","abstract":"Objectives: Schistosomiasis is an important disease in Madagascar, and several studies on the disease have focused on the occurrence of the parasite in humans. However, the range of the pathogen in the environment and its impact on human infection is difficult to predict. An environmental DNA (eDNA) detection system for Schistosoma mansoni was developed to improve schistosomiasis eco-epidemiology studies. Methods: Primers and probes were designed and tested in experimental biotopes. The field study was conducted in Maevatanana District of Madagascar. Seven water sources with human use were sampled, with a total of 21 water samples collected. Snails were collected, and patients were examined by ultrasound to determine the occurrence of schistosomiasis in the study area. Results: One water source with active transmission was identified through the detection of S. mansoni eDNA in the water and the intermediate host Biomphalaria pfeifferi collected from the same water source. People with clinical schistosomiasis were found in the area, reinforcing the findings. Conclusions: The application of eDNA in eco-epidemiology enables the determination of hot spots and safe spots in endemic areas, constituting an alternative ecological tool for follow-up and monitoring of control programs for schistosomiasis, and contributing information on water safety for improving the standard of living of the people in endemic areas.","author":[{"dropping-particle":"","family":"Sato","given":"Marcello Otake","non-dropping-particle":"","parse-names":false,"suffix":""},{"dropping-particle":"","family":"Rafalimanantsoa","given":"Armand","non-dropping-particle":"","parse-names":false,"suffix":""},{"dropping-particle":"","family":"Ramarokoto","given":"Charles","non-dropping-particle":"","parse-names":false,"suffix":""},{"dropping-particle":"","family":"Rahetilahy","given":"Alain Marcel","non-dropping-particle":"","parse-names":false,"suffix":""},{"dropping-particle":"","family":"Ravoniarimbinina","given":"Pascaline","non-dropping-particle":"","parse-names":false,"suffix":""},{"dropping-particle":"","family":"Kawai","given":"Satoru","non-dropping-particle":"","parse-names":false,"suffix":""},{"dropping-particle":"","family":"Minamoto","given":"Toshifumi","non-dropping-particle":"","parse-names":false,"suffix":""},{"dropping-particle":"","family":"Sato","given":"Megumi","non-dropping-particle":"","parse-names":false,"suffix":""},{"dropping-particle":"","family":"Kirinoki","given":"Masashi","non-dropping-particle":"","parse-names":false,"suffix":""},{"dropping-particle":"","family":"Rasolofo","given":"Voahangy","non-dropping-particle":"","parse-names":false,"suffix":""},{"dropping-particle":"","family":"Calan","given":"Mathilde","non-dropping-particle":"De","parse-names":false,"suffix":""},{"dropping-particle":"","family":"Chigusa","given":"Yuichi","non-dropping-particle":"","parse-names":false,"suffix":""}],"container-title":"International Journal of Infectious Diseases","id":"ITEM-1","issued":{"date-parts":[["2018"]]},"page":"130-136","publisher":"International Society for Infectious Diseases","title":"Usefulness of environmental DNA for detecting Schistosoma mansoni occurrence sites in Madagascar","type":"article-journal","volume":"76"},"uris":["http://www.mendeley.com/documents/?uuid=4b82e2b5-11ad-453b-aced-e81f10573b4c"]},{"id":"ITEM-2","itemData":{"DOI":"10.1073/pnas.1815046116","ISSN":"10916490","abstract":"Schistosomiasis is a water-based, infectious disease with high morbidity and significant economic burdens affecting &gt;250 million people globally. Disease control has, with notable success, for decades focused on drug treatment of infected human populations, but a recent paradigm shift now entails moving from control to elimination. To achieve this ambitious goal, more sensitive diagnostic tools are needed to monitor progress toward transmission interruption in the environment, especially in low-intensity infection areas. We report on the development of an environmental DNA (eDNA)-based tool to efficiently detect DNA traces of the parasite Schistosoma mansoni directly in the aquatic environment, where the nonhuman part of the parasite life cycle occurs. This is a report of the successful detection of S. mansoni in freshwater samples by using aquatic eDNA. True eDNA was detected in as few as 10 cercariae per liter of water in laboratory experiments. The field applicability of the method was tested at known transmission sites in Kenya, where comparison of schistosome detection by conventional snail surveys (snail collection and cercariae shedding) with eDNA (water samples) showed 71% agreement between the methods. The eDNA method furthermore detected schistosome presence at two additional sites where snail shedding failed, demonstrating a higher sensitivity of eDNA sampling. We conclude that eDNA provides a promising tool to substantially improve the environmental surveillance of S. mansoni. Given the proper method and guideline development, eDNA could become an essential future component of the schistosomiasis control tool box needed to achieve the goal of elimination.","author":[{"dropping-particle":"","family":"Sengupta","given":"Mita E.","non-dropping-particle":"","parse-names":false,"suffix":""},{"dropping-particle":"","family":"Hellström","given":"Micaela","non-dropping-particle":"","parse-names":false,"suffix":""},{"dropping-particle":"","family":"Kariuki","given":"Henry C.","non-dropping-particle":"","parse-names":false,"suffix":""},{"dropping-particle":"","family":"Olsen","given":"Annette","non-dropping-particle":"","parse-names":false,"suffix":""},{"dropping-particle":"","family":"Thomsen","given":"Philip F.","non-dropping-particle":"","parse-names":false,"suffix":""},{"dropping-particle":"","family":"Mejer","given":"Helena","non-dropping-particle":"","parse-names":false,"suffix":""},{"dropping-particle":"","family":"Willerslev","given":"Eske","non-dropping-particle":"","parse-names":false,"suffix":""},{"dropping-particle":"","family":"Mwanje","given":"Mariam T.","non-dropping-particle":"","parse-names":false,"suffix":""},{"dropping-particle":"","family":"Madsen","given":"Henry","non-dropping-particle":"","parse-names":false,"suffix":""},{"dropping-particle":"","family":"Kristensen","given":"Thomas K.","non-dropping-particle":"","parse-names":false,"suffix":""},{"dropping-particle":"","family":"Stensgaard","given":"Anna Sofie","non-dropping-particle":"","parse-names":false,"suffix":""},{"dropping-particle":"","family":"Vennervald","given":"Birgitte J.","non-dropping-particle":"","parse-names":false,"suffix":""}],"container-title":"Proceedings of the National Academy of Sciences of the United States of America","id":"ITEM-2","issue":"18","issued":{"date-parts":[["2019"]]},"page":"8931-8940","title":"Environmental DNA for improved detection and environmental surveillance of schistosomiasis","type":"article-journal","volume":"116"},"uris":["http://www.mendeley.com/documents/?uuid=fe8e382f-8114-4aaa-a2f4-6fbc8126d513"]}],"mendeley":{"formattedCitation":"(Sato et al., 2018; Sengupta et al., 2019)","plainTextFormattedCitation":"(Sato et al., 2018; Sengupta et al., 2019)","previouslyFormattedCitation":"(Sato et al., 2018; Sengupta et al., 2019)"},"properties":{"noteIndex":0},"schema":"https://github.com/citation-style-language/schema/raw/master/csl-citation.json"}</w:instrText>
      </w:r>
      <w:r w:rsidR="006371E3">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(Sato et al., 2018; Sengupta et al., 2019)</w:t>
      </w:r>
      <w:r w:rsidR="006371E3">
        <w:rPr>
          <w:rFonts w:ascii="Arial" w:hAnsi="Arial" w:cs="Arial"/>
          <w:b w:val="0"/>
          <w:bCs w:val="0"/>
          <w:color w:val="000000"/>
          <w:sz w:val="22"/>
          <w:szCs w:val="22"/>
        </w:rPr>
        <w:fldChar w:fldCharType="end"/>
      </w:r>
      <w:r w:rsidR="00950049">
        <w:rPr>
          <w:rFonts w:ascii="Arial" w:hAnsi="Arial" w:cs="Arial"/>
          <w:b w:val="0"/>
          <w:bCs w:val="0"/>
          <w:color w:val="000000"/>
          <w:sz w:val="22"/>
          <w:szCs w:val="22"/>
        </w:rPr>
        <w:t xml:space="preserve">, </w:t>
      </w:r>
      <w:r w:rsidR="00295088">
        <w:rPr>
          <w:rFonts w:ascii="Arial" w:hAnsi="Arial" w:cs="Arial"/>
          <w:b w:val="0"/>
          <w:bCs w:val="0"/>
          <w:color w:val="000000"/>
          <w:sz w:val="22"/>
          <w:szCs w:val="22"/>
        </w:rPr>
        <w:t>these methods</w:t>
      </w:r>
      <w:r w:rsidR="00295088" w:rsidRPr="00295088">
        <w:rPr>
          <w:rFonts w:ascii="Arial" w:hAnsi="Arial" w:cs="Arial"/>
          <w:b w:val="0"/>
          <w:bCs w:val="0"/>
          <w:color w:val="000000"/>
          <w:sz w:val="22"/>
          <w:szCs w:val="22"/>
        </w:rPr>
        <w:t xml:space="preserve"> offer an alternative direct measure of recent infestation with schistosomes </w:t>
      </w:r>
      <w:r w:rsidR="00295088">
        <w:rPr>
          <w:rFonts w:ascii="Arial" w:hAnsi="Arial" w:cs="Arial"/>
          <w:b w:val="0"/>
          <w:bCs w:val="0"/>
          <w:color w:val="000000"/>
          <w:sz w:val="22"/>
          <w:szCs w:val="22"/>
        </w:rPr>
        <w:t xml:space="preserve">to other </w:t>
      </w:r>
      <w:r w:rsidR="00295088" w:rsidRPr="00295088">
        <w:rPr>
          <w:rFonts w:ascii="Arial" w:hAnsi="Arial" w:cs="Arial"/>
          <w:b w:val="0"/>
          <w:bCs w:val="0"/>
          <w:color w:val="000000"/>
          <w:sz w:val="22"/>
          <w:szCs w:val="22"/>
        </w:rPr>
        <w:t>more laborious snail shedding testing</w:t>
      </w:r>
      <w:r w:rsidR="00295088">
        <w:rPr>
          <w:rFonts w:ascii="Arial" w:hAnsi="Arial" w:cs="Arial"/>
          <w:b w:val="0"/>
          <w:bCs w:val="0"/>
          <w:color w:val="000000"/>
          <w:sz w:val="22"/>
          <w:szCs w:val="22"/>
        </w:rPr>
        <w:t xml:space="preserve"> methods</w:t>
      </w:r>
      <w:r w:rsidR="00295088" w:rsidRPr="00295088">
        <w:rPr>
          <w:rFonts w:ascii="Arial" w:hAnsi="Arial" w:cs="Arial"/>
          <w:b w:val="0"/>
          <w:bCs w:val="0"/>
          <w:color w:val="000000"/>
          <w:sz w:val="22"/>
          <w:szCs w:val="22"/>
        </w:rPr>
        <w:t>, which can be insensitive</w:t>
      </w:r>
      <w:r w:rsidR="00295088" w:rsidRPr="00295088" w:rsidDel="00295088">
        <w:rPr>
          <w:rFonts w:ascii="Arial" w:hAnsi="Arial" w:cs="Arial"/>
          <w:b w:val="0"/>
          <w:bCs w:val="0"/>
          <w:color w:val="000000"/>
          <w:sz w:val="22"/>
          <w:szCs w:val="22"/>
        </w:rPr>
        <w:t xml:space="preserve"> </w:t>
      </w:r>
      <w:r w:rsidR="00E67BFD">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{"citationItems":[{"id":"ITEM-1","itemData":{"DOI":"10.1073/pnas.1815046116","ISSN":"10916490","abstract":"Schistosomiasis is a water-based, infectious disease with high morbidity and significant economic burdens affecting &gt;250 million people globally. Disease control has, with notable success, for decades focused on drug treatment of infected human populations, but a recent paradigm shift now entails moving from control to elimination. To achieve this ambitious goal, more sensitive diagnostic tools are needed to monitor progress toward transmission interruption in the environment, especially in low-intensity infection areas. We report on the development of an environmental DNA (eDNA)-based tool to efficiently detect DNA traces of the parasite Schistosoma mansoni directly in the aquatic environment, where the nonhuman part of the parasite life cycle occurs. This is a report of the successful detection of S. mansoni in freshwater samples by using aquatic eDNA. True eDNA was detected in as few as 10 cercariae per liter of water in laboratory experiments. The field applicability of the method was tested at known transmission sites in Kenya, where comparison of schistosome detection by conventional snail surveys (snail collection and cercariae shedding) with eDNA (water samples) showed 71% agreement between the methods. The eDNA method furthermore detected schistosome presence at two additional sites where snail shedding failed, demonstrating a higher sensitivity of eDNA sampling. We conclude that eDNA provides a promising tool to substantially improve the environmental surveillance of S. mansoni. Given the proper method and guideline development, eDNA could become an essential future component of the schistosomiasis control tool box needed to achieve the goal of elimination.","author":[{"dropping-particle":"","family":"Sengupta","given":"Mita E.","non-dropping-particle":"","parse-names":false,"suffix":""},{"dropping-particle":"","family":"Hellström","given":"Micaela","non-dropping-particle":"","parse-names":false,"suffix":""},{"dropping-particle":"","family":"Kariuki","given":"Henry C.","non-dropping-particle":"","parse-names":false,"suffix":""},{"dropping-particle":"","family":"Olsen","given":"Annette","non-dropping-particle":"","parse-names":false,"suffix":""},{"dropping-particle":"","family":"Thomsen","given":"Philip F.","non-dropping-particle":"","parse-names":false,"suffix":""},{"dropping-particle":"","family":"Mejer","given":"Helena","non-dropping-particle":"","parse-names":false,"suffix":""},{"dropping-particle":"","family":"Willerslev","given":"Eske","non-dropping-particle":"","parse-names":false,"suffix":""},{"dropping-particle":"","family":"Mwanje","given":"Mariam T.","non-dropping-particle":"","parse-names":false,"suffix":""},{"dropping-particle":"","family":"Madsen","given":"Henry","non-dropping-particle":"","parse-names":false,"suffix":""},{"dropping-particle":"","family":"Kristensen","given":"Thomas K.","non-dropping-particle":"","parse-names":false,"suffix":""},{"dropping-particle":"","family":"Stensgaard","given":"Anna Sofie","non-dropping-particle":"","parse-names":false,"suffix":""},{"dropping-particle":"","family":"Vennervald","given":"Birgitte J.","non-dropping-particle":"","parse-names":false,"suffix":""}],"container-title":"Proceedings of the National Academy of Sciences of the United States of America","id":"ITEM-1","issue":"18","issued":{"date-parts":[["2019"]]},"page":"8931-8940","title":"Environmental DNA for improved detection and environmental surveillance of schistosomiasis","type":"article-journal","volume":"116"},"uris":["http://www.mendeley.com/documents/?uuid=fe8e382f-8114-4aaa-a2f4-6fbc8126d513"]},{"id":"ITEM-2","itemData":{"DOI":"10.1186/1756-3305-4-226","ISSN":"17563305","abstract":"Background: Although schistosomiasis is generally considered a rural phenomenon, infections have been reported within urban settings. Based on observations of high prevalence of Schistosoma mansoni infection in schools within the informal settlements of Kisumu City, a follow-up malacological survey incorporating 81 sites within 6 informal settlements of the City was conducted to determine the presence of intermediate host snails and ascertain whether active transmission was occurring within these areas. Methods. Surveyed sites were mapped using a geographical information system. Cercaria shedding was determined from snails and species of snails identified based on shell morphology. Vegetation cover and presence of algal mass at the sites was recorded, and the physico-chemical characteristics of the water including pH and temperature were determined using a pH meter with a glass electrode and a temperature probe. Results: Out of 1,059 snails collected, 407 (38.4%) were putatively identified as Biomphalaria sudanica, 425 (40.1%) as Biomphalaria pfeifferi and 227 (21.5%) as Bulinus globosus. The spatial distribution of snails was clustered, with few sites accounting for most of the snails. The highest snail abundance was recorded in Nyamasaria (543 snails) followed by Nyalenda B (313 snails). As expected, the mean snail abundance was higher along the lakeshore (18 12 snails) compared to inland sites (dams, rivers and springs) (11 32 snails) (F 1, 79= 38.8, P &lt; 0.0001). Overall, 19 (1.8%) of the snails collected shed schistosome cercariae. Interestingly, the proportion of infected Biomphalaria snails was higher in the inland (2.7%) compared to the lakeshore sites (0.3%) (P = 0.0109). B. sudanica was more abundant in sites along the lakeshore whereas B. pfeifferi and B. globosus were more abundant in the inland sites. Biomphalaria and Bulinus snails were found at 16 and 11 out of the 56 inland sites, respectively. Conclusions: The high abundance of Biomphalaria and Bulinus spp. as well as observation of field-caught snails shedding cercariae confirmed that besides Lake Victoria, the local risk for schistosomiasis transmission exists within the informal settlements of Kisumu City. Prospective control interventions in these areas need to incorporate focal snail control to complement chemotherapy in reducing transmission. © 2011 Opisa et al; licensee BioMed Central Ltd.","author":[{"dropping-particle":"","family":"Opisa","given":"Selpha","non-dropping-particle":"","parse-names":false,"suffix":""},{"dropping-particle":"","family":"Odiere","given":"Maurice R.","non-dropping-particle":"","parse-names":false,"suffix":""},{"dropping-particle":"","family":"Jura","given":"Walter G.Z.O.","non-dropping-particle":"","parse-names":false,"suffix":""},{"dropping-particle":"","family":"Karanja","given":"Diana M.S.","non-dropping-particle":"","parse-names":false,"suffix":""},{"dropping-particle":"","family":"Mwinzi","given":"Pauline N.M.","non-dropping-particle":"","parse-names":false,"suffix":""}],"container-title":"Parasites and Vectors","id":"ITEM-2","issue":"1","issued":{"date-parts":[["2011"]]},"page":"1-9","title":"Malacological survey and geographical distribution of vector snails for schistosomiasis within informal settlements of Kisumu City, western Kenya","type":"article-journal","volume":"4"},"uris":["http://www.mendeley.com/documents/?uuid=726f1fda-bf9b-4ee0-af50-ff7179ecd3bf"]}],"mendeley":{"formattedCitation":"(Opisa et al., 2011; Sengupta et al., 2019)","plainTextFormattedCitation":"(Opisa et al., 2011; Sengupta et al., 2019)","previouslyFormattedCitation":"(Opisa et al., 2011; Sengupta et al., 2019)"},"properties":{"noteIndex":0},"schema":"https://github.com/citation-style-language/schema/raw/master/csl-citation.json"}</w:instrText>
      </w:r>
      <w:r w:rsidR="00E67BFD">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(Opisa et al., 2011; Sengupta et al., 2019)</w:t>
      </w:r>
      <w:r w:rsidR="00E67BFD">
        <w:rPr>
          <w:rFonts w:ascii="Arial" w:hAnsi="Arial" w:cs="Arial"/>
          <w:b w:val="0"/>
          <w:bCs w:val="0"/>
          <w:color w:val="000000"/>
          <w:sz w:val="22"/>
          <w:szCs w:val="22"/>
        </w:rPr>
        <w:fldChar w:fldCharType="end"/>
      </w:r>
      <w:r w:rsidR="009B717B">
        <w:rPr>
          <w:rFonts w:ascii="Arial" w:hAnsi="Arial" w:cs="Arial"/>
          <w:b w:val="0"/>
          <w:bCs w:val="0"/>
          <w:color w:val="000000"/>
          <w:sz w:val="22"/>
          <w:szCs w:val="22"/>
        </w:rPr>
        <w:t>.</w:t>
      </w:r>
      <w:r w:rsidR="006371E3">
        <w:rPr>
          <w:rFonts w:ascii="Arial" w:hAnsi="Arial" w:cs="Arial"/>
          <w:b w:val="0"/>
          <w:bCs w:val="0"/>
          <w:color w:val="000000"/>
          <w:sz w:val="22"/>
          <w:szCs w:val="22"/>
        </w:rPr>
        <w:t xml:space="preserve"> </w:t>
      </w:r>
      <w:r w:rsidR="009B717B">
        <w:rPr>
          <w:rFonts w:ascii="Arial" w:hAnsi="Arial" w:cs="Arial"/>
          <w:b w:val="0"/>
          <w:bCs w:val="0"/>
          <w:color w:val="000000"/>
          <w:sz w:val="22"/>
          <w:szCs w:val="22"/>
        </w:rPr>
        <w:t>These eDNA methods also</w:t>
      </w:r>
      <w:r w:rsidR="00295088" w:rsidRPr="00295088">
        <w:rPr>
          <w:rFonts w:ascii="Arial" w:hAnsi="Arial" w:cs="Arial"/>
          <w:b w:val="0"/>
          <w:bCs w:val="0"/>
          <w:color w:val="000000"/>
          <w:sz w:val="22"/>
          <w:szCs w:val="22"/>
        </w:rPr>
        <w:t xml:space="preserve"> allow direct detection of </w:t>
      </w:r>
      <w:r w:rsidR="00295088" w:rsidRPr="00295088">
        <w:rPr>
          <w:rFonts w:ascii="Arial" w:hAnsi="Arial" w:cs="Arial"/>
          <w:b w:val="0"/>
          <w:bCs w:val="0"/>
          <w:color w:val="000000"/>
          <w:sz w:val="22"/>
          <w:szCs w:val="22"/>
        </w:rPr>
        <w:lastRenderedPageBreak/>
        <w:t>schistosome</w:t>
      </w:r>
      <w:r w:rsidR="00295088">
        <w:rPr>
          <w:rFonts w:ascii="Arial" w:hAnsi="Arial" w:cs="Arial"/>
          <w:b w:val="0"/>
          <w:bCs w:val="0"/>
          <w:color w:val="000000"/>
          <w:sz w:val="22"/>
          <w:szCs w:val="22"/>
        </w:rPr>
        <w:t>s</w:t>
      </w:r>
      <w:r w:rsidR="00295088" w:rsidRPr="00295088">
        <w:rPr>
          <w:rFonts w:ascii="Arial" w:hAnsi="Arial" w:cs="Arial"/>
          <w:b w:val="0"/>
          <w:bCs w:val="0"/>
          <w:color w:val="000000"/>
          <w:sz w:val="22"/>
          <w:szCs w:val="22"/>
        </w:rPr>
        <w:t xml:space="preserve"> in water rather than infection in snails </w:t>
      </w:r>
      <w:r w:rsidR="006371E3">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{"citationItems":[{"id":"ITEM-1","itemData":{"DOI":"10.1016/j.actatropica.2013.01.003","ISSN":"0001706X","abstract":"Urogenital schistosomiasis is an important public health issue in Zanzibar. Transmission of the parasite to the human population is related to the distribution of the intermediate snail host, Bulinus globosus. We measured B. globosus abundance and Schistosoma haematobium prevalence within snails in a series of naturally occurring populations and compared prevalence detected by observing cercarial shedding for patent infections, and by PCR using DraI repeat. A total of 2146 B. globosus were collected throughout the study period from 2003 to 2007; of these 85 (3.96%) were shedding cercariae. The levels of infection detected by PCR were consistently higher (40-100 percent). Levels of exposure to miracidia in the field were measured using sentinel snails. B. globosus (a susceptible host) and B. nasutus (a non-susceptible host) were placed in cages at transmission sites for 72. h to observe rates of penetration by miracidia. Both B. globosus and B. nasutus tested positive for S. haematobium by PCR (up to 24% infected) indicating frequent contamination of the waterbodies with S. haematobium miracidia. The use of sentinel snails coupled with PCR diagnostics could be a sensitive tool for mapping and monitoring transmission of schistosomiasis in areas of low prevalence. © 2013 Elsevier B.V.","author":[{"dropping-particle":"","family":"Allan","given":"Fiona","non-dropping-particle":"","parse-names":false,"suffix":""},{"dropping-particle":"","family":"Dunn","given":"Alison M.","non-dropping-particle":"","parse-names":false,"suffix":""},{"dropping-particle":"","family":"Emery","given":"Aidan M.","non-dropping-particle":"","parse-names":false,"suffix":""},{"dropping-particle":"","family":"Stothard","given":"J. Russell","non-dropping-particle":"","parse-names":false,"suffix":""},{"dropping-particle":"","family":"Johnston","given":"David A.","non-dropping-particle":"","parse-names":false,"suffix":""},{"dropping-particle":"","family":"Kane","given":"Richard A.","non-dropping-particle":"","parse-names":false,"suffix":""},{"dropping-particle":"","family":"Khamis","given":"Alipo N.","non-dropping-particle":"","parse-names":false,"suffix":""},{"dropping-particle":"","family":"Mohammed","given":"Khalfan A.","non-dropping-particle":"","parse-names":false,"suffix":""},{"dropping-particle":"","family":"Rollinson","given":"David","non-dropping-particle":"","parse-names":false,"suffix":""}],"container-title":"Acta Tropica","id":"ITEM-1","issued":{"date-parts":[["2013"]]},"title":"Use of sentinel snails for the detection of Schistosoma haematobium transmission on Zanzibar and observations on transmission patterns","type":"article-journal"},"uris":["http://www.mendeley.com/documents/?uuid=32801246-b766-3aba-9c36-3086b1e64c50"]},{"id":"ITEM-2","itemData":{"DOI":"10.1016/j.actatropica.2011.10.019","ISSN":"0001706X","abstract":"Several DNA probes were designed for use in real-time polymerase chain reaction (PCR) assays to target sequence variation within the ribosomal intergenic spacer (IGS) of schistosomes. A sub-section of the IGS (~300. bp) was amplified, with cross-specific primers, after which group-specific fluorescent, locked nucleic acid probes were assessed for their ability to differentiate and quantify DNA from Schistosoma haematobium and Schistosoma mansoni group parasites. A number of fluorescent probe candidates were screened and validated against genomic DNA from adult schistosome worms and laboratory infected freshwater snails. Two fluorescent, locked nucleic acid probes ShaemLNA5 and SmanLNA2, of 20-26. bp in length, were identified and found to be effective in providing evidence of infection in field-collected snails. To adapt these real-time PCR assays for more resource-poor laboratory settings, a PCR-restriction fragment length polymorphism (RFLP) assay was developed and primer/probe combinations were modified for use in oligochromatography, a DNA 'dipstick' technology. An appropriate dipstick was developed, inclusive of internal amplification and amplicon migration controls that could be of particular importance for assessing schistosome transmission dynamics. These assays and tools also have future potential for use in detection of schistosome infections in humans and livestock. © 2013.","author":[{"dropping-particle":"","family":"Kane","given":"Richard A.","non-dropping-particle":"","parse-names":false,"suffix":""},{"dropping-particle":"","family":"Stothard","given":"J. Russell","non-dropping-particle":"","parse-names":false,"suffix":""},{"dropping-particle":"","family":"Rollinson","given":"David","non-dropping-particle":"","parse-names":false,"suffix":""},{"dropping-particle":"","family":"Leclipteux","given":"Thierry","non-dropping-particle":"","parse-names":false,"suffix":""},{"dropping-particle":"","family":"Evraerts","given":"Jonathan","non-dropping-particle":"","parse-names":false,"suffix":""},{"dropping-particle":"","family":"Standley","given":"Claire J.","non-dropping-particle":"","parse-names":false,"suffix":""},{"dropping-particle":"","family":"Allan","given":"Fiona","non-dropping-particle":"","parse-names":false,"suffix":""},{"dropping-particle":"","family":"Betson","given":"Martha","non-dropping-particle":"","parse-names":false,"suffix":""},{"dropping-particle":"","family":"Kaba","given":"Rehana","non-dropping-particle":"","parse-names":false,"suffix":""},{"dropping-particle":"","family":"Mertens","given":"Pascal","non-dropping-particle":"","parse-names":false,"suffix":""},{"dropping-particle":"","family":"Laurent","given":"Thierry","non-dropping-particle":"","parse-names":false,"suffix":""}],"container-title":"Acta Tropica","id":"ITEM-2","issued":{"date-parts":[["2013"]]},"title":"Detection and quantification of schistosome DNA in freshwater snails using either fluorescent probes in real-time PCR or oligochromatographic dipstick assays targeting the ribosomal intergenic spacer","type":"article-journal"},"uris":["http://www.mendeley.com/documents/?uuid=bbee74b3-fb80-3027-98f7-1e5478cf1212"]}],"mendeley":{"formattedCitation":"(Allan et al., 2013; Kane et al., 2013)","plainTextFormattedCitation":"(Allan et al., 2013; Kane et al., 2013)","previouslyFormattedCitation":"(Allan et al., 2013; Kane et al., 2013)"},"properties":{"noteIndex":0},"schema":"https://github.com/citation-style-language/schema/raw/master/csl-citation.json"}</w:instrText>
      </w:r>
      <w:r w:rsidR="006371E3">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(Allan et al., 2013; Kane et al., 2013)</w:t>
      </w:r>
      <w:r w:rsidR="006371E3">
        <w:rPr>
          <w:rFonts w:ascii="Arial" w:hAnsi="Arial" w:cs="Arial"/>
          <w:b w:val="0"/>
          <w:bCs w:val="0"/>
          <w:color w:val="000000"/>
          <w:sz w:val="22"/>
          <w:szCs w:val="22"/>
        </w:rPr>
        <w:fldChar w:fldCharType="end"/>
      </w:r>
      <w:r w:rsidR="00950049">
        <w:rPr>
          <w:rFonts w:ascii="Arial" w:hAnsi="Arial" w:cs="Arial"/>
          <w:b w:val="0"/>
          <w:bCs w:val="0"/>
          <w:color w:val="000000"/>
          <w:sz w:val="22"/>
          <w:szCs w:val="22"/>
        </w:rPr>
        <w:t xml:space="preserve">. </w:t>
      </w:r>
      <w:r w:rsidR="00216B3F">
        <w:rPr>
          <w:rFonts w:ascii="Arial" w:hAnsi="Arial" w:cs="Arial"/>
          <w:b w:val="0"/>
          <w:bCs w:val="0"/>
          <w:color w:val="000000"/>
          <w:sz w:val="22"/>
          <w:szCs w:val="22"/>
        </w:rPr>
        <w:t>In</w:t>
      </w:r>
      <w:r w:rsidR="00950049">
        <w:rPr>
          <w:rFonts w:ascii="Arial" w:hAnsi="Arial" w:cs="Arial"/>
          <w:b w:val="0"/>
          <w:bCs w:val="0"/>
          <w:color w:val="000000"/>
          <w:sz w:val="22"/>
          <w:szCs w:val="22"/>
        </w:rPr>
        <w:t xml:space="preserve"> </w:t>
      </w:r>
      <w:proofErr w:type="spellStart"/>
      <w:r w:rsidR="00950049">
        <w:rPr>
          <w:rFonts w:ascii="Arial" w:hAnsi="Arial" w:cs="Arial"/>
          <w:b w:val="0"/>
          <w:bCs w:val="0"/>
          <w:color w:val="000000"/>
          <w:sz w:val="22"/>
          <w:szCs w:val="22"/>
        </w:rPr>
        <w:t>Barombi</w:t>
      </w:r>
      <w:proofErr w:type="spellEnd"/>
      <w:r w:rsidR="00950049">
        <w:rPr>
          <w:rFonts w:ascii="Arial" w:hAnsi="Arial" w:cs="Arial"/>
          <w:b w:val="0"/>
          <w:bCs w:val="0"/>
          <w:color w:val="000000"/>
          <w:sz w:val="22"/>
          <w:szCs w:val="22"/>
        </w:rPr>
        <w:t xml:space="preserve"> </w:t>
      </w:r>
      <w:proofErr w:type="spellStart"/>
      <w:r w:rsidR="00950049">
        <w:rPr>
          <w:rFonts w:ascii="Arial" w:hAnsi="Arial" w:cs="Arial"/>
          <w:b w:val="0"/>
          <w:bCs w:val="0"/>
          <w:color w:val="000000"/>
          <w:sz w:val="22"/>
          <w:szCs w:val="22"/>
        </w:rPr>
        <w:t>Kotto</w:t>
      </w:r>
      <w:proofErr w:type="spellEnd"/>
      <w:r w:rsidR="00950049">
        <w:rPr>
          <w:rFonts w:ascii="Arial" w:hAnsi="Arial" w:cs="Arial"/>
          <w:b w:val="0"/>
          <w:bCs w:val="0"/>
          <w:color w:val="000000"/>
          <w:sz w:val="22"/>
          <w:szCs w:val="22"/>
        </w:rPr>
        <w:t xml:space="preserve"> lake four sites were positive for eDNA</w:t>
      </w:r>
      <w:r w:rsidR="00216B3F">
        <w:rPr>
          <w:rFonts w:ascii="Arial" w:hAnsi="Arial" w:cs="Arial"/>
          <w:b w:val="0"/>
          <w:bCs w:val="0"/>
          <w:color w:val="000000"/>
          <w:sz w:val="22"/>
          <w:szCs w:val="22"/>
        </w:rPr>
        <w:t xml:space="preserve">, </w:t>
      </w:r>
      <w:r w:rsidR="00330F14">
        <w:rPr>
          <w:rFonts w:ascii="Arial" w:hAnsi="Arial" w:cs="Arial"/>
          <w:b w:val="0"/>
          <w:bCs w:val="0"/>
          <w:color w:val="000000"/>
          <w:sz w:val="22"/>
          <w:szCs w:val="22"/>
        </w:rPr>
        <w:t>which</w:t>
      </w:r>
      <w:r w:rsidR="00CD7D9E">
        <w:rPr>
          <w:rFonts w:ascii="Arial" w:hAnsi="Arial" w:cs="Arial"/>
          <w:b w:val="0"/>
          <w:bCs w:val="0"/>
          <w:color w:val="000000"/>
          <w:sz w:val="22"/>
          <w:szCs w:val="22"/>
        </w:rPr>
        <w:t xml:space="preserve"> we assume to be most likely of cercarial origin</w:t>
      </w:r>
      <w:r w:rsidR="00216B3F">
        <w:rPr>
          <w:rFonts w:ascii="Arial" w:hAnsi="Arial" w:cs="Arial"/>
          <w:b w:val="0"/>
          <w:bCs w:val="0"/>
          <w:color w:val="000000"/>
          <w:sz w:val="22"/>
          <w:szCs w:val="22"/>
        </w:rPr>
        <w:t>,</w:t>
      </w:r>
      <w:r w:rsidR="00CD7D9E">
        <w:rPr>
          <w:rFonts w:ascii="Arial" w:hAnsi="Arial" w:cs="Arial"/>
          <w:b w:val="0"/>
          <w:bCs w:val="0"/>
          <w:color w:val="000000"/>
          <w:sz w:val="22"/>
          <w:szCs w:val="22"/>
        </w:rPr>
        <w:t xml:space="preserve"> although only a</w:t>
      </w:r>
      <w:r w:rsidR="00950049">
        <w:rPr>
          <w:rFonts w:ascii="Arial" w:hAnsi="Arial" w:cs="Arial"/>
          <w:b w:val="0"/>
          <w:bCs w:val="0"/>
          <w:color w:val="000000"/>
          <w:sz w:val="22"/>
          <w:szCs w:val="22"/>
        </w:rPr>
        <w:t xml:space="preserve"> single shedding snail was </w:t>
      </w:r>
      <w:r w:rsidR="00CD7D9E">
        <w:rPr>
          <w:rFonts w:ascii="Arial" w:hAnsi="Arial" w:cs="Arial"/>
          <w:b w:val="0"/>
          <w:bCs w:val="0"/>
          <w:color w:val="000000"/>
          <w:sz w:val="22"/>
          <w:szCs w:val="22"/>
        </w:rPr>
        <w:t>collected</w:t>
      </w:r>
      <w:r w:rsidR="00216B3F">
        <w:rPr>
          <w:rFonts w:ascii="Arial" w:hAnsi="Arial" w:cs="Arial"/>
          <w:b w:val="0"/>
          <w:bCs w:val="0"/>
          <w:color w:val="000000"/>
          <w:sz w:val="22"/>
          <w:szCs w:val="22"/>
        </w:rPr>
        <w:t>. This may be indicative of insensitive snail shedding testing methods</w:t>
      </w:r>
      <w:r w:rsidR="00950049">
        <w:rPr>
          <w:rFonts w:ascii="Arial" w:hAnsi="Arial" w:cs="Arial"/>
          <w:b w:val="0"/>
          <w:bCs w:val="0"/>
          <w:color w:val="000000"/>
          <w:sz w:val="22"/>
          <w:szCs w:val="22"/>
        </w:rPr>
        <w:t>.</w:t>
      </w:r>
      <w:r w:rsidR="00196B37">
        <w:rPr>
          <w:rFonts w:ascii="Arial" w:hAnsi="Arial" w:cs="Arial"/>
          <w:b w:val="0"/>
          <w:bCs w:val="0"/>
          <w:color w:val="000000"/>
          <w:sz w:val="22"/>
          <w:szCs w:val="22"/>
        </w:rPr>
        <w:t xml:space="preserve"> </w:t>
      </w:r>
      <w:r w:rsidR="00CD7D9E">
        <w:rPr>
          <w:rFonts w:ascii="Arial" w:hAnsi="Arial" w:cs="Arial"/>
          <w:b w:val="0"/>
          <w:bCs w:val="0"/>
          <w:color w:val="000000"/>
          <w:sz w:val="22"/>
          <w:szCs w:val="22"/>
        </w:rPr>
        <w:t xml:space="preserve">With use of discriminatory DNA probes, </w:t>
      </w:r>
      <w:r w:rsidR="00950049">
        <w:rPr>
          <w:rFonts w:ascii="Arial" w:hAnsi="Arial" w:cs="Arial"/>
          <w:b w:val="0"/>
          <w:bCs w:val="0"/>
          <w:color w:val="000000"/>
          <w:sz w:val="22"/>
          <w:szCs w:val="22"/>
        </w:rPr>
        <w:t xml:space="preserve">eDNA collection </w:t>
      </w:r>
      <w:r w:rsidR="00E50844">
        <w:rPr>
          <w:rFonts w:ascii="Arial" w:hAnsi="Arial" w:cs="Arial"/>
          <w:b w:val="0"/>
          <w:bCs w:val="0"/>
          <w:color w:val="000000"/>
          <w:sz w:val="22"/>
          <w:szCs w:val="22"/>
        </w:rPr>
        <w:t xml:space="preserve">should be considered more widely </w:t>
      </w:r>
      <w:r w:rsidR="000B3C84">
        <w:rPr>
          <w:rFonts w:ascii="Arial" w:hAnsi="Arial" w:cs="Arial"/>
          <w:b w:val="0"/>
          <w:bCs w:val="0"/>
          <w:color w:val="000000"/>
          <w:sz w:val="22"/>
          <w:szCs w:val="22"/>
        </w:rPr>
        <w:t>within</w:t>
      </w:r>
      <w:r w:rsidR="00C62F0E">
        <w:rPr>
          <w:rFonts w:ascii="Arial" w:hAnsi="Arial" w:cs="Arial"/>
          <w:b w:val="0"/>
          <w:bCs w:val="0"/>
          <w:color w:val="000000"/>
          <w:sz w:val="22"/>
          <w:szCs w:val="22"/>
        </w:rPr>
        <w:t xml:space="preserve"> micro-epidemiological studies</w:t>
      </w:r>
      <w:r w:rsidR="00E50844">
        <w:rPr>
          <w:rFonts w:ascii="Arial" w:hAnsi="Arial" w:cs="Arial"/>
          <w:b w:val="0"/>
          <w:bCs w:val="0"/>
          <w:color w:val="000000"/>
          <w:sz w:val="22"/>
          <w:szCs w:val="22"/>
        </w:rPr>
        <w:t>.</w:t>
      </w:r>
      <w:r w:rsidR="00C62F0E">
        <w:rPr>
          <w:rFonts w:ascii="Arial" w:hAnsi="Arial" w:cs="Arial"/>
          <w:b w:val="0"/>
          <w:bCs w:val="0"/>
          <w:color w:val="000000"/>
          <w:sz w:val="22"/>
          <w:szCs w:val="22"/>
        </w:rPr>
        <w:t xml:space="preserve"> To ensure </w:t>
      </w:r>
      <w:r>
        <w:rPr>
          <w:rFonts w:ascii="Arial" w:hAnsi="Arial" w:cs="Arial"/>
          <w:b w:val="0"/>
          <w:bCs w:val="0"/>
          <w:color w:val="000000"/>
          <w:sz w:val="22"/>
          <w:szCs w:val="22"/>
        </w:rPr>
        <w:t>that eDNA testing and snail surveys are used most efficiently in the field, we recommend that GPS water contact</w:t>
      </w:r>
      <w:r w:rsidR="00C62F0E">
        <w:rPr>
          <w:rFonts w:ascii="Arial" w:hAnsi="Arial" w:cs="Arial"/>
          <w:b w:val="0"/>
          <w:bCs w:val="0"/>
          <w:color w:val="000000"/>
          <w:sz w:val="22"/>
          <w:szCs w:val="22"/>
        </w:rPr>
        <w:t xml:space="preserve"> information </w:t>
      </w:r>
      <w:r>
        <w:rPr>
          <w:rFonts w:ascii="Arial" w:hAnsi="Arial" w:cs="Arial"/>
          <w:b w:val="0"/>
          <w:bCs w:val="0"/>
          <w:color w:val="000000"/>
          <w:sz w:val="22"/>
          <w:szCs w:val="22"/>
        </w:rPr>
        <w:t>is collected</w:t>
      </w:r>
      <w:r w:rsidR="00196B37">
        <w:rPr>
          <w:rFonts w:ascii="Arial" w:hAnsi="Arial" w:cs="Arial"/>
          <w:b w:val="0"/>
          <w:bCs w:val="0"/>
          <w:color w:val="000000"/>
          <w:sz w:val="22"/>
          <w:szCs w:val="22"/>
        </w:rPr>
        <w:t xml:space="preserve"> first</w:t>
      </w:r>
      <w:r>
        <w:rPr>
          <w:rFonts w:ascii="Arial" w:hAnsi="Arial" w:cs="Arial"/>
          <w:b w:val="0"/>
          <w:bCs w:val="0"/>
          <w:color w:val="000000"/>
          <w:sz w:val="22"/>
          <w:szCs w:val="22"/>
        </w:rPr>
        <w:t xml:space="preserve"> to </w:t>
      </w:r>
      <w:r w:rsidR="000B3C84">
        <w:rPr>
          <w:rFonts w:ascii="Arial" w:hAnsi="Arial" w:cs="Arial"/>
          <w:b w:val="0"/>
          <w:bCs w:val="0"/>
          <w:color w:val="000000"/>
          <w:sz w:val="22"/>
          <w:szCs w:val="22"/>
        </w:rPr>
        <w:t xml:space="preserve">help </w:t>
      </w:r>
      <w:r w:rsidR="00196B37">
        <w:rPr>
          <w:rFonts w:ascii="Arial" w:hAnsi="Arial" w:cs="Arial"/>
          <w:b w:val="0"/>
          <w:bCs w:val="0"/>
          <w:color w:val="000000"/>
          <w:sz w:val="22"/>
          <w:szCs w:val="22"/>
        </w:rPr>
        <w:t>prioritise</w:t>
      </w:r>
      <w:r w:rsidR="000B3C84">
        <w:rPr>
          <w:rFonts w:ascii="Arial" w:hAnsi="Arial" w:cs="Arial"/>
          <w:b w:val="0"/>
          <w:bCs w:val="0"/>
          <w:color w:val="000000"/>
          <w:sz w:val="22"/>
          <w:szCs w:val="22"/>
        </w:rPr>
        <w:t xml:space="preserve"> their use </w:t>
      </w:r>
      <w:r w:rsidR="00196B37">
        <w:rPr>
          <w:rFonts w:ascii="Arial" w:hAnsi="Arial" w:cs="Arial"/>
          <w:b w:val="0"/>
          <w:bCs w:val="0"/>
          <w:color w:val="000000"/>
          <w:sz w:val="22"/>
          <w:szCs w:val="22"/>
        </w:rPr>
        <w:t>for</w:t>
      </w:r>
      <w:r w:rsidR="000B3C84">
        <w:rPr>
          <w:rFonts w:ascii="Arial" w:hAnsi="Arial" w:cs="Arial"/>
          <w:b w:val="0"/>
          <w:bCs w:val="0"/>
          <w:color w:val="000000"/>
          <w:sz w:val="22"/>
          <w:szCs w:val="22"/>
        </w:rPr>
        <w:t xml:space="preserve"> sites </w:t>
      </w:r>
      <w:r w:rsidR="00196B37">
        <w:rPr>
          <w:rFonts w:ascii="Arial" w:hAnsi="Arial" w:cs="Arial"/>
          <w:b w:val="0"/>
          <w:bCs w:val="0"/>
          <w:color w:val="000000"/>
          <w:sz w:val="22"/>
          <w:szCs w:val="22"/>
        </w:rPr>
        <w:t xml:space="preserve">regularly </w:t>
      </w:r>
      <w:r w:rsidR="000B3C84">
        <w:rPr>
          <w:rFonts w:ascii="Arial" w:hAnsi="Arial" w:cs="Arial"/>
          <w:b w:val="0"/>
          <w:bCs w:val="0"/>
          <w:color w:val="000000"/>
          <w:sz w:val="22"/>
          <w:szCs w:val="22"/>
        </w:rPr>
        <w:t xml:space="preserve">contacted by the </w:t>
      </w:r>
      <w:r w:rsidR="00196B37">
        <w:rPr>
          <w:rFonts w:ascii="Arial" w:hAnsi="Arial" w:cs="Arial"/>
          <w:b w:val="0"/>
          <w:bCs w:val="0"/>
          <w:color w:val="000000"/>
          <w:sz w:val="22"/>
          <w:szCs w:val="22"/>
        </w:rPr>
        <w:t>target population</w:t>
      </w:r>
      <w:r w:rsidR="00E50844">
        <w:rPr>
          <w:rFonts w:ascii="Arial" w:hAnsi="Arial" w:cs="Arial"/>
          <w:b w:val="0"/>
          <w:bCs w:val="0"/>
          <w:color w:val="000000"/>
          <w:sz w:val="22"/>
          <w:szCs w:val="22"/>
        </w:rPr>
        <w:t>.</w:t>
      </w:r>
    </w:p>
    <w:p w14:paraId="6D7D52A9" w14:textId="776D5618" w:rsidR="00216B3F" w:rsidRDefault="00216B3F" w:rsidP="00216B3F">
      <w:pPr>
        <w:spacing w:line="480" w:lineRule="auto"/>
        <w:ind w:firstLine="720"/>
        <w:jc w:val="both"/>
        <w:rPr>
          <w:rFonts w:ascii="Arial" w:hAnsi="Arial" w:cs="Arial"/>
          <w:b w:val="0"/>
          <w:bCs w:val="0"/>
          <w:color w:val="000000"/>
          <w:sz w:val="22"/>
          <w:szCs w:val="22"/>
        </w:rPr>
      </w:pPr>
      <w:r w:rsidRPr="00801918">
        <w:rPr>
          <w:rFonts w:ascii="Arial" w:hAnsi="Arial" w:cs="Arial"/>
          <w:b w:val="0"/>
          <w:bCs w:val="0"/>
          <w:color w:val="000000"/>
          <w:sz w:val="22"/>
          <w:szCs w:val="22"/>
        </w:rPr>
        <w:t xml:space="preserve">In ‘persistent hotspots’ </w:t>
      </w:r>
      <w:r w:rsidRPr="00801918">
        <w:rPr>
          <w:rFonts w:ascii="Arial" w:hAnsi="Arial" w:cs="Arial"/>
          <w:b w:val="0"/>
          <w:bCs w:val="0"/>
          <w:color w:val="000000"/>
          <w:sz w:val="22"/>
          <w:szCs w:val="22"/>
        </w:rPr>
        <w:fldChar w:fldCharType="begin" w:fldLock="1"/>
      </w:r>
      <w:r>
        <w:rPr>
          <w:rFonts w:ascii="Arial" w:hAnsi="Arial" w:cs="Arial"/>
          <w:b w:val="0"/>
          <w:bCs w:val="0"/>
          <w:color w:val="000000"/>
          <w:sz w:val="22"/>
          <w:szCs w:val="22"/>
        </w:rPr>
        <w:instrText>ADDIN CSL_CITATION {"citationItems":[{"id":"ITEM-1","itemData":{"DOI":"10.4269/ajtmh.17-0368","ISSN":"00029637","abstract":"Preventive chemotherapy with praziquantel for schistosomiasis morbidity control is commonly done by mass drug administration (MDA). MDA regimen is usually based on prevalence in a given area, and effectiveness is evaluated by decreases in prevalence and/or intensity of infection after several years of implementation. Multiple studies and programs now find that even within well-implemented, multiyear, annual MDA programs there often remain locations that do not decline in prevalence and/or intensity to expected levels. We term such locations \"persistent hotspots.\" To study and address persistent hotspots, investigators and neglected tropical disease (NTD) program managers need to define them based on changes in prevalence and/or intensity. But how should the data be analyzed to define a persistent hotspot? We have analyzed a dataset from an operational research study in western Tanzania after three annual MDAs using four different approaches to define persistent hotspots. The four approaches are 1) absolute percent change in prevalence; 2) percent change in prevalence; 3) change in World Health Organization guideline categories; 4) change (absolute or percent) in both prevalence and intensity. We compare and contrast the outcomes of these analyses. Our intent is to show how the same dataset yields different numbers of persistent hotspots depending on the approach used to define them. We suggest that investigators and NTD program managers use the approach most suited for their study or program, but whichever approach is used, it should be clearly stated so that comparisons can be made within and between studies and programs.","author":[{"dropping-particle":"","family":"Kittur","given":"Nupur","non-dropping-particle":"","parse-names":false,"suffix":""},{"dropping-particle":"","family":"Binder","given":"Sue","non-dropping-particle":"","parse-names":false,"suffix":""},{"dropping-particle":"","family":"Campbell","given":"Carl H.","non-dropping-particle":"","parse-names":false,"suffix":""},{"dropping-particle":"","family":"King","given":"Charles H.","non-dropping-particle":"","parse-names":false,"suffix":""},{"dropping-particle":"","family":"Kinung'Hi","given":"Safari","non-dropping-particle":"","parse-names":false,"suffix":""},{"dropping-particle":"","family":"Olsen","given":"Annette","non-dropping-particle":"","parse-names":false,"suffix":""},{"dropping-particle":"","family":"Magnussen","given":"Pascal","non-dropping-particle":"","parse-names":false,"suffix":""},{"dropping-particle":"","family":"Colley","given":"Daniel G.","non-dropping-particle":"","parse-names":false,"suffix":""}],"container-title":"American Journal of Tropical Medicine and Hygiene","id":"ITEM-1","issue":"6","issued":{"date-parts":[["2017"]]},"page":"1810-1817","title":"Defining persistent hotspots: Areas that fail to decrease meaningfully in prevalence after multiple years of mass drug administration with praziquantel for control of schistosomiasis","type":"article-journal","volume":"97"},"uris":["http://www.mendeley.com/documents/?uuid=bc01f3ff-fe59-4906-881f-d6f96a07763e"]}],"mendeley":{"formattedCitation":"(Kittur et al., 2017)","plainTextFormattedCitation":"(Kittur et al., 2017)","previouslyFormattedCitation":"(Kittur et al., 2017)"},"properties":{"noteIndex":0},"schema":"https://github.com/citation-style-language/schema/raw/master/csl-citation.json"}</w:instrText>
      </w:r>
      <w:r w:rsidRPr="00801918">
        <w:rPr>
          <w:rFonts w:ascii="Arial" w:hAnsi="Arial" w:cs="Arial"/>
          <w:b w:val="0"/>
          <w:bCs w:val="0"/>
          <w:color w:val="000000"/>
          <w:sz w:val="22"/>
          <w:szCs w:val="22"/>
        </w:rPr>
        <w:fldChar w:fldCharType="separate"/>
      </w:r>
      <w:r w:rsidRPr="00E573A9">
        <w:rPr>
          <w:rFonts w:ascii="Arial" w:hAnsi="Arial" w:cs="Arial"/>
          <w:b w:val="0"/>
          <w:bCs w:val="0"/>
          <w:noProof/>
          <w:color w:val="000000"/>
          <w:sz w:val="22"/>
          <w:szCs w:val="22"/>
        </w:rPr>
        <w:t>(Kittur et al., 2017)</w:t>
      </w:r>
      <w:r w:rsidRPr="00801918">
        <w:rPr>
          <w:rFonts w:ascii="Arial" w:hAnsi="Arial" w:cs="Arial"/>
          <w:b w:val="0"/>
          <w:bCs w:val="0"/>
          <w:color w:val="000000"/>
          <w:sz w:val="22"/>
          <w:szCs w:val="22"/>
        </w:rPr>
        <w:fldChar w:fldCharType="end"/>
      </w:r>
      <w:r w:rsidRPr="00801918">
        <w:rPr>
          <w:rFonts w:ascii="Arial" w:hAnsi="Arial" w:cs="Arial"/>
          <w:b w:val="0"/>
          <w:bCs w:val="0"/>
          <w:color w:val="000000"/>
          <w:sz w:val="22"/>
          <w:szCs w:val="22"/>
        </w:rPr>
        <w:t xml:space="preserve"> - areas which are resistant to multiyear MDA - there is a need for alternative control methods which can break transmission cycles through environmental control </w:t>
      </w:r>
      <w:r>
        <w:rPr>
          <w:rFonts w:ascii="Arial" w:hAnsi="Arial" w:cs="Arial"/>
          <w:b w:val="0"/>
          <w:bCs w:val="0"/>
          <w:color w:val="000000"/>
          <w:sz w:val="22"/>
          <w:szCs w:val="22"/>
        </w:rPr>
        <w:fldChar w:fldCharType="begin" w:fldLock="1"/>
      </w:r>
      <w:r w:rsidR="00886E98">
        <w:rPr>
          <w:rFonts w:ascii="Arial" w:hAnsi="Arial" w:cs="Arial"/>
          <w:b w:val="0"/>
          <w:bCs w:val="0"/>
          <w:color w:val="000000"/>
          <w:sz w:val="22"/>
          <w:szCs w:val="22"/>
        </w:rPr>
        <w:instrText>ADDIN CSL_CITATION {"citationItems":[{"id":"ITEM-1","itemData":{"DOI":"10.1186/s40249-017-0256-8","ISBN":"4024901702","ISSN":"20499957","abstract":"© 2017 The Author(s). Schistosomiasis is a water borne parasitic disease of global importance and with ongoing control the disease endemic landscape is changing. In sub-Saharan Africa, for example, the landscape is be coming ever more heterogeneous as there are several species of Schistosoma that respond in different ways to ongoing preventive chemotherapy and the inter-sectoral interventions currently applied. The major focus of preventive chemotherapy is delivery of praziquantel by mass drug administration to those shown to be, or presumed to be, at-risk of infection and disease. In some countries, regional progress may be uneven but in certain locations there are very real prospects to transition from control into interruption of transmission, and ultimately elimination. To manage this transition requires reconsideration of some of the currently deployed diagnostic tools used in surveillance and downward realignment of existing prevalence thresholds to trigger mass treatment. A key challenge will be maintaining and if possible, expanding the current donation of praziquantel to currently overlooked groups, then judging when appropriate to move from mass drug administration to selective treatment. In so doing, this will ensure the health system is adapted, primed and shown to be cost-effective to respond to these changing disease dynamics as we move forward to 2020 targets and beyond.","author":[{"dropping-particle":"","family":"Tchuem Tchuenté","given":"Louis Albert","non-dropping-particle":"","parse-names":false,"suffix":""},{"dropping-particle":"","family":"Rollinson","given":"David","non-dropping-particle":"","parse-names":false,"suffix":""},{"dropping-particle":"","family":"Stothard","given":"J. Russell","non-dropping-particle":"","parse-names":false,"suffix":""},{"dropping-particle":"","family":"Molyneux","given":"David","non-dropping-particle":"","parse-names":false,"suffix":""}],"container-title":"Infectious Diseases of Poverty","id":"ITEM-1","issue":"1","issued":{"date-parts":[["2017"]]},"page":"1-14","publisher":"Infectious Diseases of Poverty","title":"Moving from control to elimination of schistosomiasis in sub-Saharan Africa: Time to change and adapt strategies","type":"article-journal","volume":"6"},"uris":["http://www.mendeley.com/documents/?uuid=7a7483c7-edd5-4ee4-a33a-ab2063dd9012"]},{"id":"ITEM-2","itemData":{"DOI":"10.1186/s40249-016-0215-9","ISSN":"20499957","abstract":"© 2017 The Author(s). Schistosomiasis is a waterborne parasitic disease in sub-Saharan Africa, particularly common in rural populations living in impoverished conditions. With the scale-up of preventive chemotherapy, national campaigns will transition from morbidity- to transmission-focused interventions thus formal investigation of actual or expected declines in environmental transmission is needed as 'end game' scenarios arise. Surprisingly, there are no international or national guidelines to do so in sub-Saharan Africa. Our article therefore provides an introduction to key practicalities and pitfalls in the development of an appropriate environmental surveillance framework. In this context, we discuss how strategies need to be adapted and tailored to the local level to better guide and support future interventions through this transition. As detection of egg-patent infection in people becomes rare, careful sampling of schistosome larvae in freshwater and in aquatic snails with robust species-specific DNA assays will be required. Appropriate metrics, derived from observed prevalence(s) as compared with predetermined thresholds, could each provide a clearer insight into contamination- and exposure-related dynamics. Application could be twofold, first to certify areas currently free from schistosomiasis transmission or second to red-flag recalcitrant locations where extra effort or alternative interventions are needed.","author":[{"dropping-particle":"","family":"Stothard","given":"J. Russell","non-dropping-particle":"","parse-names":false,"suffix":""},{"dropping-particle":"","family":"Campbell","given":"Suzy J.","non-dropping-particle":"","parse-names":false,"suffix":""},{"dropping-particle":"","family":"Osei-Atweneboana","given":"Mike Y.","non-dropping-particle":"","parse-names":false,"suffix":""},{"dropping-particle":"","family":"Durant","given":"Timothy","non-dropping-particle":"","parse-names":false,"suffix":""},{"dropping-particle":"","family":"Stanton","given":"Michelle C.","non-dropping-particle":"","parse-names":false,"suffix":""},{"dropping-particle":"","family":"Biritwum","given":"Nana Kwadwo","non-dropping-particle":"","parse-names":false,"suffix":""},{"dropping-particle":"","family":"Rollinson","given":"David","non-dropping-particle":"","parse-names":false,"suffix":""},{"dropping-particle":"","family":"Ombede","given":"Dieudonné R.Eloundou","non-dropping-particle":"","parse-names":false,"suffix":""},{"dropping-particle":"","family":"Tchuem-Tchuenté","given":"Louis Albert","non-dropping-particle":"","parse-names":false,"suffix":""}],"container-title":"Infectious Diseases of Poverty","id":"ITEM-2","issue":"1","issued":{"date-parts":[["2017"]]},"page":"1-11","publisher":"Infectious Diseases of Poverty","title":"Towards interruption of schistosomiasis transmission in sub-Saharan Africa: Developing an appropriate environmental surveillance framework to guide and to support 'end game' interventions","type":"article-journal","volume":"6"},"uris":["http://www.mendeley.com/documents/?uuid=6863c6f8-5211-4e0b-a55f-09d33e66cb09"]},{"id":"ITEM-3","itemData":{"ISBN":"9789241511995","author":[{"dropping-particle":"","family":"WHO","given":"","non-dropping-particle":"","parse-names":false,"suffix":""}],"id":"ITEM-3","issued":{"date-parts":[["2017"]]},"number-of-pages":"50","title":"Field Use of Molluscicides in Schistosomiasis Control Programmes: An Operational Manual for Program Managers","type":"book"},"uris":["http://www.mendeley.com/documents/?uuid=bfa17016-37ff-4291-a160-9108a37b163a"]},{"id":"ITEM-4","itemData":{"DOI":"10.4269/ajtmh.17-0368","ISSN":"00029637","abstract":"Preventive chemotherapy with praziquantel for schistosomiasis morbidity control is commonly done by mass drug administration (MDA). MDA regimen is usually based on prevalence in a given area, and effectiveness is evaluated by decreases in prevalence and/or intensity of infection after several years of implementation. Multiple studies and programs now find that even within well-implemented, multiyear, annual MDA programs there often remain locations that do not decline in prevalence and/or intensity to expected levels. We term such locations \"persistent hotspots.\" To study and address persistent hotspots, investigators and neglected tropical disease (NTD) program managers need to define them based on changes in prevalence and/or intensity. But how should the data be analyzed to define a persistent hotspot? We have analyzed a dataset from an operational research study in western Tanzania after three annual MDAs using four different approaches to define persistent hotspots. The four approaches are 1) absolute percent change in prevalence; 2) percent change in prevalence; 3) change in World Health Organization guideline categories; 4) change (absolute or percent) in both prevalence and intensity. We compare and contrast the outcomes of these analyses. Our intent is to show how the same dataset yields different numbers of persistent hotspots depending on the approach used to define them. We suggest that investigators and NTD program managers use the approach most suited for their study or program, but whichever approach is used, it should be clearly stated so that comparisons can be made within and between studies and programs.","author":[{"dropping-particle":"","family":"Kittur","given":"Nupur","non-dropping-particle":"","parse-names":false,"suffix":""},{"dropping-particle":"","family":"Binder","given":"Sue","non-dropping-particle":"","parse-names":false,"suffix":""},{"dropping-particle":"","family":"Campbell","given":"Carl H.","non-dropping-particle":"","parse-names":false,"suffix":""},{"dropping-particle":"","family":"King","given":"Charles H.","non-dropping-particle":"","parse-names":false,"suffix":""},{"dropping-particle":"","family":"Kinung'Hi","given":"Safari","non-dropping-particle":"","parse-names":false,"suffix":""},{"dropping-particle":"","family":"Olsen","given":"Annette","non-dropping-particle":"","parse-names":false,"suffix":""},{"dropping-particle":"","family":"Magnussen","given":"Pascal","non-dropping-particle":"","parse-names":false,"suffix":""},{"dropping-particle":"","family":"Colley","given":"Daniel G.","non-dropping-particle":"","parse-names":false,"suffix":""}],"container-title":"American Journal of Tropical Medicine and Hygiene","id":"ITEM-4","issue":"6","issued":{"date-parts":[["2017"]]},"page":"1810-1817","title":"Defining persistent hotspots: Areas that fail to decrease meaningfully in prevalence after multiple years of mass drug administration with praziquantel for control of schistosomiasis","type":"article-journal","volume":"97"},"uris":["http://www.mendeley.com/documents/?uuid=bc01f3ff-fe59-4906-881f-d6f96a07763e"]},{"id":"ITEM-5","itemData":{"DOI":"10.1186/s40249-017-0264-8","ISBN":"4024901702","author":[{"dropping-particle":"","family":"Campbell","given":"Suzy J.","non-dropping-particle":"","parse-names":false,"suffix":""},{"dropping-particle":"","family":"Stothard","given":"J. Russell","non-dropping-particle":"","parse-names":false,"suffix":""},{"dropping-particle":"","family":"O'Halloran","given":"Faye","non-dropping-particle":"","parse-names":false,"suffix":""},{"dropping-particle":"","family":"Sankey","given":"Deborah","non-dropping-particle":"","parse-names":false,"suffix":""},{"dropping-particle":"","family":"Durant","given":"Timothy","non-dropping-particle":"","parse-names":false,"suffix":""},{"dropping-particle":"","family":"Ombede","given":"Dieudonné Eloundou","non-dropping-particle":"","parse-names":false,"suffix":""},{"dropping-particle":"","family":"Chuinteu","given":"Gwladys Djomkam","non-dropping-particle":"","parse-names":false,"suffix":""},{"dropping-particle":"","family":"Webster","given":"Bonnie L.","non-dropping-particle":"","parse-names":false,"suffix":""},{"dropping-particle":"","family":"Cunningham","given":"Lucas","non-dropping-particle":"","parse-names":false,"suffix":""},{"dropping-particle":"","family":"LaCourse","given":"E. James","non-dropping-particle":"","parse-names":false,"suffix":""},{"dropping-particle":"","family":"Tchuem-Tchuenté","given":"Louis Albert","non-dropping-particle":"","parse-names":false,"suffix":""}],"container-title":"Infectious Diseases of Poverty","id":"ITEM-5","issue":"1","issued":{"date-parts":[["2017"]]},"page":"1-13","publisher":"Infectious Diseases of Poverty","title":"Urogenital schistosomiasis and soil-transmitted helminthiasis (STH) in Cameroon: An epidemiological update at Barombi Mbo and Barombi Kotto crater lakes assessing prospects for intensified control interventions","type":"article-journal","volume":"6"},"uris":["http://www.mendeley.com/documents/?uuid=dcc81fda-38b7-492e-8a84-5203808af227"]}],"mendeley":{"formattedCitation":"(Campbell et al., 2017; Kittur et al., 2017; Stothard et al., 2017; Tchuem Tchuenté et al., 2017; WHO, 2017)","manualFormatting":"(Campbell et al., 2017; Kittur et al., 2017; Stothard et al., 2017; Tchuem Tchuenté et al., 2017; World Health Organisation, 2017)","plainTextFormattedCitation":"(Campbell et al., 2017; Kittur et al., 2017; Stothard et al., 2017; Tchuem Tchuenté et al., 2017; WHO, 2017)","previouslyFormattedCitation":"(Campbell et al., 2017; Kittur et al., 2017; Stothard et al., 2017; Tchuem Tchuenté et al., 2017; WHO, 2017)"},"properties":{"noteIndex":0},"schema":"https://github.com/citation-style-language/schema/raw/master/csl-citation.json"}</w:instrText>
      </w:r>
      <w:r>
        <w:rPr>
          <w:rFonts w:ascii="Arial" w:hAnsi="Arial" w:cs="Arial"/>
          <w:b w:val="0"/>
          <w:bCs w:val="0"/>
          <w:color w:val="000000"/>
          <w:sz w:val="22"/>
          <w:szCs w:val="22"/>
        </w:rPr>
        <w:fldChar w:fldCharType="separate"/>
      </w:r>
      <w:r w:rsidRPr="00E573A9">
        <w:rPr>
          <w:rFonts w:ascii="Arial" w:hAnsi="Arial" w:cs="Arial"/>
          <w:b w:val="0"/>
          <w:bCs w:val="0"/>
          <w:noProof/>
          <w:color w:val="000000"/>
          <w:sz w:val="22"/>
          <w:szCs w:val="22"/>
        </w:rPr>
        <w:t>(Campbell et al., 2017; Kittur et al., 2017; Stothard et al., 2017; Tchuem Tchuenté et al., 2017; W</w:t>
      </w:r>
      <w:r w:rsidR="00886E98">
        <w:rPr>
          <w:rFonts w:ascii="Arial" w:hAnsi="Arial" w:cs="Arial"/>
          <w:b w:val="0"/>
          <w:bCs w:val="0"/>
          <w:noProof/>
          <w:color w:val="000000"/>
          <w:sz w:val="22"/>
          <w:szCs w:val="22"/>
        </w:rPr>
        <w:t>orld Health Organi</w:t>
      </w:r>
      <w:r w:rsidR="001911F0">
        <w:rPr>
          <w:rFonts w:ascii="Arial" w:hAnsi="Arial" w:cs="Arial"/>
          <w:b w:val="0"/>
          <w:bCs w:val="0"/>
          <w:noProof/>
          <w:color w:val="000000"/>
          <w:sz w:val="22"/>
          <w:szCs w:val="22"/>
        </w:rPr>
        <w:t>z</w:t>
      </w:r>
      <w:r w:rsidR="00886E98">
        <w:rPr>
          <w:rFonts w:ascii="Arial" w:hAnsi="Arial" w:cs="Arial"/>
          <w:b w:val="0"/>
          <w:bCs w:val="0"/>
          <w:noProof/>
          <w:color w:val="000000"/>
          <w:sz w:val="22"/>
          <w:szCs w:val="22"/>
        </w:rPr>
        <w:t>ation</w:t>
      </w:r>
      <w:r w:rsidRPr="00E573A9">
        <w:rPr>
          <w:rFonts w:ascii="Arial" w:hAnsi="Arial" w:cs="Arial"/>
          <w:b w:val="0"/>
          <w:bCs w:val="0"/>
          <w:noProof/>
          <w:color w:val="000000"/>
          <w:sz w:val="22"/>
          <w:szCs w:val="22"/>
        </w:rPr>
        <w:t>, 2017)</w:t>
      </w:r>
      <w:r>
        <w:rPr>
          <w:rFonts w:ascii="Arial" w:hAnsi="Arial" w:cs="Arial"/>
          <w:b w:val="0"/>
          <w:bCs w:val="0"/>
          <w:color w:val="000000"/>
          <w:sz w:val="22"/>
          <w:szCs w:val="22"/>
        </w:rPr>
        <w:fldChar w:fldCharType="end"/>
      </w:r>
      <w:r w:rsidRPr="00801918">
        <w:rPr>
          <w:rFonts w:ascii="Arial" w:hAnsi="Arial" w:cs="Arial"/>
          <w:b w:val="0"/>
          <w:bCs w:val="0"/>
          <w:color w:val="000000"/>
          <w:sz w:val="22"/>
          <w:szCs w:val="22"/>
        </w:rPr>
        <w:t xml:space="preserve">. Several recent studies specifically recommend focal snail control as a cost-effective means of interrupting transmission in sub-Saharan Africa </w:t>
      </w:r>
      <w:r>
        <w:rPr>
          <w:rFonts w:ascii="Arial" w:hAnsi="Arial" w:cs="Arial"/>
          <w:b w:val="0"/>
          <w:bCs w:val="0"/>
          <w:color w:val="000000"/>
          <w:sz w:val="22"/>
          <w:szCs w:val="22"/>
        </w:rPr>
        <w:fldChar w:fldCharType="begin" w:fldLock="1"/>
      </w:r>
      <w:r w:rsidR="00886E98">
        <w:rPr>
          <w:rFonts w:ascii="Arial" w:hAnsi="Arial" w:cs="Arial"/>
          <w:b w:val="0"/>
          <w:bCs w:val="0"/>
          <w:color w:val="000000"/>
          <w:sz w:val="22"/>
          <w:szCs w:val="22"/>
        </w:rPr>
        <w:instrText>ADDIN CSL_CITATION {"citationItems":[{"id":"ITEM-1","itemData":{"ISBN":"9789241511995","author":[{"dropping-particle":"","family":"WHO","given":"","non-dropping-particle":"","parse-names":false,"suffix":""}],"id":"ITEM-1","issued":{"date-parts":[["2017"]]},"number-of-pages":"50","title":"Field Use of Molluscicides in Schistosomiasis Control Programmes: An Operational Manual for Program Managers","type":"book"},"uris":["http://www.mendeley.com/documents/?uuid=bfa17016-37ff-4291-a160-9108a37b163a"]},{"id":"ITEM-2","itemData":{"DOI":"10.1371/journal.pntd.0004290","ISBN":"1935-2727","ISSN":"19352735","PMID":"26709922","abstract":"BACKGROUND: Programs for schistosomiasis control are advancing worldwide, with many benefits noted in terms of disease reduction. Yet risk of reinfection and recurrent disease remain, even in areas with high treatment coverage. In the search for means to better prevent new Schistosoma infections, attention has returned to an older strategy for transmission control, i.e., chemical mollusciciding, to suppress intermediate host snail species responsible for S. mansoni and S. haematobium transmission. The objective of this systematic review and meta-analysis was to summarize prior experience in molluscicide-based control of Bulinus and Biomphalaria spp. snails, and estimate its impact on local human Schistosoma infection.\\n\\nMETHODOLOGY/PRINCIPAL FINDINGS: The review was registered at inception with PROSPERO (CRD42013006869). Studies were identified by online database searches and hand searches of private archives. Eligible studies included published or unpublished mollusciciding field trials performed before January 2014 involving host snails for S. mansoni or S. haematobium, with a primary focus on the use of niclosamide. Among 63 included papers, there was large variability in terms of molluscicide dosing, and treatment intervals varied from 3-52 weeks depending on location, water source, and type of application. Among 35 studies reporting on prevalence, random effects meta-analysis indicated that, on average, odds of infection were reduced 77% (OR 0.23, CI95% 0.17, 0.31) during the course of mollusciciding, with increased impact if combined with drug therapy, and progressively greater impact over time. In 17 studies reporting local incidence, risk of new infection was reduced 64% (RR 0.36 CI95% 0.25, 0.5), but additional drug treatment did not appear to influence incidence effects.\\n\\nCONCLUSION/SIGNIFICANCE: While there are hurdles to implementing molluscicide control, its impact on local transmission is typically strong, albeit incomplete. Based on past experience, regular focal mollusciciding is likely to contribute significantly to the move toward elimination of schistosomiasis in high risk areas.","author":[{"dropping-particle":"","family":"King","given":"Charles H.","non-dropping-particle":"","parse-names":false,"suffix":""},{"dropping-particle":"","family":"Sutherland","given":"Laura J.","non-dropping-particle":"","parse-names":false,"suffix":""},{"dropping-particle":"","family":"Bertsch","given":"David","non-dropping-particle":"","parse-names":false,"suffix":""}],"container-title":"PLoS Neglected Tropical Diseases","id":"ITEM-2","issue":"12","issued":{"date-parts":[["2015"]]},"page":"1-23","title":"Systematic Review and Meta-analysis of the Impact of Chemical-Based Mollusciciding for Control of Schistosoma mansoni and S. haematobium Transmission","type":"article-journal","volume":"9"},"uris":["http://www.mendeley.com/documents/?uuid=a95073d9-9e3a-46b4-a598-33a48c7ebe5c"]},{"id":"ITEM-3","itemData":{"DOI":"10.1186/s40249-017-0256-8","ISBN":"4024901702","ISSN":"20499957","abstract":"© 2017 The Author(s). Schistosomiasis is a water borne parasitic disease of global importance and with ongoing control the disease endemic landscape is changing. In sub-Saharan Africa, for example, the landscape is be coming ever more heterogeneous as there are several species of Schistosoma that respond in different ways to ongoing preventive chemotherapy and the inter-sectoral interventions currently applied. The major focus of preventive chemotherapy is delivery of praziquantel by mass drug administration to those shown to be, or presumed to be, at-risk of infection and disease. In some countries, regional progress may be uneven but in certain locations there are very real prospects to transition from control into interruption of transmission, and ultimately elimination. To manage this transition requires reconsideration of some of the currently deployed diagnostic tools used in surveillance and downward realignment of existing prevalence thresholds to trigger mass treatment. A key challenge will be maintaining and if possible, expanding the current donation of praziquantel to currently overlooked groups, then judging when appropriate to move from mass drug administration to selective treatment. In so doing, this will ensure the health system is adapted, primed and shown to be cost-effective to respond to these changing disease dynamics as we move forward to 2020 targets and beyond.","author":[{"dropping-particle":"","family":"Tchuem Tchuenté","given":"Louis Albert","non-dropping-particle":"","parse-names":false,"suffix":""},{"dropping-particle":"","family":"Rollinson","given":"David","non-dropping-particle":"","parse-names":false,"suffix":""},{"dropping-particle":"","family":"Stothard","given":"J. Russell","non-dropping-particle":"","parse-names":false,"suffix":""},{"dropping-particle":"","family":"Molyneux","given":"David","non-dropping-particle":"","parse-names":false,"suffix":""}],"container-title":"Infectious Diseases of Poverty","id":"ITEM-3","issue":"1","issued":{"date-parts":[["2017"]]},"page":"1-14","publisher":"Infectious Diseases of Poverty","title":"Moving from control to elimination of schistosomiasis in sub-Saharan Africa: Time to change and adapt strategies","type":"article-journal","volume":"6"},"uris":["http://www.mendeley.com/documents/?uuid=7a7483c7-edd5-4ee4-a33a-ab2063dd9012"]}],"mendeley":{"formattedCitation":"(King et al., 2015; Tchuem Tchuenté et al., 2017; WHO, 2017)","manualFormatting":"(King et al., 2015; Tchuem Tchuenté et al., 2017; World Health Organisation, 2017)","plainTextFormattedCitation":"(King et al., 2015; Tchuem Tchuenté et al., 2017; WHO, 2017)","previouslyFormattedCitation":"(King et al., 2015; Tchuem Tchuenté et al., 2017; WHO, 2017)"},"properties":{"noteIndex":0},"schema":"https://github.com/citation-style-language/schema/raw/master/csl-citation.json"}</w:instrText>
      </w:r>
      <w:r>
        <w:rPr>
          <w:rFonts w:ascii="Arial" w:hAnsi="Arial" w:cs="Arial"/>
          <w:b w:val="0"/>
          <w:bCs w:val="0"/>
          <w:color w:val="000000"/>
          <w:sz w:val="22"/>
          <w:szCs w:val="22"/>
        </w:rPr>
        <w:fldChar w:fldCharType="separate"/>
      </w:r>
      <w:r w:rsidRPr="00E573A9">
        <w:rPr>
          <w:rFonts w:ascii="Arial" w:hAnsi="Arial" w:cs="Arial"/>
          <w:b w:val="0"/>
          <w:bCs w:val="0"/>
          <w:noProof/>
          <w:color w:val="000000"/>
          <w:sz w:val="22"/>
          <w:szCs w:val="22"/>
        </w:rPr>
        <w:t xml:space="preserve">(King et al., 2015; Tchuem Tchuenté et al., 2017; </w:t>
      </w:r>
      <w:r w:rsidR="00886E98" w:rsidRPr="00E573A9">
        <w:rPr>
          <w:rFonts w:ascii="Arial" w:hAnsi="Arial" w:cs="Arial"/>
          <w:b w:val="0"/>
          <w:bCs w:val="0"/>
          <w:noProof/>
          <w:color w:val="000000"/>
          <w:sz w:val="22"/>
          <w:szCs w:val="22"/>
        </w:rPr>
        <w:t>W</w:t>
      </w:r>
      <w:r w:rsidR="00886E98">
        <w:rPr>
          <w:rFonts w:ascii="Arial" w:hAnsi="Arial" w:cs="Arial"/>
          <w:b w:val="0"/>
          <w:bCs w:val="0"/>
          <w:noProof/>
          <w:color w:val="000000"/>
          <w:sz w:val="22"/>
          <w:szCs w:val="22"/>
        </w:rPr>
        <w:t>orld Health Organi</w:t>
      </w:r>
      <w:r w:rsidR="001911F0">
        <w:rPr>
          <w:rFonts w:ascii="Arial" w:hAnsi="Arial" w:cs="Arial"/>
          <w:b w:val="0"/>
          <w:bCs w:val="0"/>
          <w:noProof/>
          <w:color w:val="000000"/>
          <w:sz w:val="22"/>
          <w:szCs w:val="22"/>
        </w:rPr>
        <w:t>z</w:t>
      </w:r>
      <w:r w:rsidR="00886E98">
        <w:rPr>
          <w:rFonts w:ascii="Arial" w:hAnsi="Arial" w:cs="Arial"/>
          <w:b w:val="0"/>
          <w:bCs w:val="0"/>
          <w:noProof/>
          <w:color w:val="000000"/>
          <w:sz w:val="22"/>
          <w:szCs w:val="22"/>
        </w:rPr>
        <w:t>ation</w:t>
      </w:r>
      <w:r w:rsidRPr="00E573A9">
        <w:rPr>
          <w:rFonts w:ascii="Arial" w:hAnsi="Arial" w:cs="Arial"/>
          <w:b w:val="0"/>
          <w:bCs w:val="0"/>
          <w:noProof/>
          <w:color w:val="000000"/>
          <w:sz w:val="22"/>
          <w:szCs w:val="22"/>
        </w:rPr>
        <w:t>, 2017)</w:t>
      </w:r>
      <w:r>
        <w:rPr>
          <w:rFonts w:ascii="Arial" w:hAnsi="Arial" w:cs="Arial"/>
          <w:b w:val="0"/>
          <w:bCs w:val="0"/>
          <w:color w:val="000000"/>
          <w:sz w:val="22"/>
          <w:szCs w:val="22"/>
        </w:rPr>
        <w:fldChar w:fldCharType="end"/>
      </w:r>
      <w:r w:rsidRPr="00801918">
        <w:rPr>
          <w:rFonts w:ascii="Arial" w:hAnsi="Arial" w:cs="Arial"/>
          <w:b w:val="0"/>
          <w:bCs w:val="0"/>
          <w:color w:val="000000"/>
          <w:sz w:val="22"/>
          <w:szCs w:val="22"/>
        </w:rPr>
        <w:t xml:space="preserve">. However, successful application of focal </w:t>
      </w:r>
      <w:proofErr w:type="spellStart"/>
      <w:r w:rsidRPr="00801918">
        <w:rPr>
          <w:rFonts w:ascii="Arial" w:hAnsi="Arial" w:cs="Arial"/>
          <w:b w:val="0"/>
          <w:bCs w:val="0"/>
          <w:color w:val="000000"/>
          <w:sz w:val="22"/>
          <w:szCs w:val="22"/>
        </w:rPr>
        <w:t>mollusciciding</w:t>
      </w:r>
      <w:proofErr w:type="spellEnd"/>
      <w:r w:rsidRPr="00801918">
        <w:rPr>
          <w:rFonts w:ascii="Arial" w:hAnsi="Arial" w:cs="Arial"/>
          <w:b w:val="0"/>
          <w:bCs w:val="0"/>
          <w:color w:val="000000"/>
          <w:sz w:val="22"/>
          <w:szCs w:val="22"/>
        </w:rPr>
        <w:t xml:space="preserve"> that limits both cost and environmental damage </w:t>
      </w:r>
      <w:r w:rsidRPr="00801918">
        <w:rPr>
          <w:rFonts w:ascii="Arial" w:hAnsi="Arial" w:cs="Arial"/>
          <w:b w:val="0"/>
          <w:bCs w:val="0"/>
          <w:color w:val="000000"/>
          <w:sz w:val="22"/>
          <w:szCs w:val="22"/>
        </w:rPr>
        <w:fldChar w:fldCharType="begin" w:fldLock="1"/>
      </w:r>
      <w:r>
        <w:rPr>
          <w:rFonts w:ascii="Arial" w:hAnsi="Arial" w:cs="Arial"/>
          <w:b w:val="0"/>
          <w:bCs w:val="0"/>
          <w:color w:val="000000"/>
          <w:sz w:val="22"/>
          <w:szCs w:val="22"/>
        </w:rPr>
        <w:instrText>ADDIN CSL_CITATION {"citationItems":[{"id":"ITEM-1","itemData":{"ISBN":"9789241511995","author":[{"dropping-particle":"","family":"WHO","given":"","non-dropping-particle":"","parse-names":false,"suffix":""}],"id":"ITEM-1","issued":{"date-parts":[["2017"]]},"number-of-pages":"50","title":"Field Use of Molluscicides in Schistosomiasis Control Programmes: An Operational Manual for Program Managers","type":"book"},"uris":["http://www.mendeley.com/documents/?uuid=bfa17016-37ff-4291-a160-9108a37b163a"]}],"mendeley":{"formattedCitation":"(WHO, 2017)","plainTextFormattedCitation":"(WHO, 2017)","previouslyFormattedCitation":"(WHO, 2017)"},"properties":{"noteIndex":0},"schema":"https://github.com/citation-style-language/schema/raw/master/csl-citation.json"}</w:instrText>
      </w:r>
      <w:r w:rsidRPr="00801918">
        <w:rPr>
          <w:rFonts w:ascii="Arial" w:hAnsi="Arial" w:cs="Arial"/>
          <w:b w:val="0"/>
          <w:bCs w:val="0"/>
          <w:color w:val="000000"/>
          <w:sz w:val="22"/>
          <w:szCs w:val="22"/>
        </w:rPr>
        <w:fldChar w:fldCharType="separate"/>
      </w:r>
      <w:r w:rsidRPr="00E573A9">
        <w:rPr>
          <w:rFonts w:ascii="Arial" w:hAnsi="Arial" w:cs="Arial"/>
          <w:b w:val="0"/>
          <w:bCs w:val="0"/>
          <w:noProof/>
          <w:color w:val="000000"/>
          <w:sz w:val="22"/>
          <w:szCs w:val="22"/>
        </w:rPr>
        <w:t>(</w:t>
      </w:r>
      <w:r w:rsidR="00886E98" w:rsidRPr="00E573A9">
        <w:rPr>
          <w:rFonts w:ascii="Arial" w:hAnsi="Arial" w:cs="Arial"/>
          <w:b w:val="0"/>
          <w:bCs w:val="0"/>
          <w:noProof/>
          <w:color w:val="000000"/>
          <w:sz w:val="22"/>
          <w:szCs w:val="22"/>
        </w:rPr>
        <w:t>W</w:t>
      </w:r>
      <w:r w:rsidR="00886E98">
        <w:rPr>
          <w:rFonts w:ascii="Arial" w:hAnsi="Arial" w:cs="Arial"/>
          <w:b w:val="0"/>
          <w:bCs w:val="0"/>
          <w:noProof/>
          <w:color w:val="000000"/>
          <w:sz w:val="22"/>
          <w:szCs w:val="22"/>
        </w:rPr>
        <w:t>orld Health Organi</w:t>
      </w:r>
      <w:r w:rsidR="001911F0">
        <w:rPr>
          <w:rFonts w:ascii="Arial" w:hAnsi="Arial" w:cs="Arial"/>
          <w:b w:val="0"/>
          <w:bCs w:val="0"/>
          <w:noProof/>
          <w:color w:val="000000"/>
          <w:sz w:val="22"/>
          <w:szCs w:val="22"/>
        </w:rPr>
        <w:t>z</w:t>
      </w:r>
      <w:r w:rsidR="00886E98">
        <w:rPr>
          <w:rFonts w:ascii="Arial" w:hAnsi="Arial" w:cs="Arial"/>
          <w:b w:val="0"/>
          <w:bCs w:val="0"/>
          <w:noProof/>
          <w:color w:val="000000"/>
          <w:sz w:val="22"/>
          <w:szCs w:val="22"/>
        </w:rPr>
        <w:t>ation</w:t>
      </w:r>
      <w:r w:rsidRPr="00E573A9">
        <w:rPr>
          <w:rFonts w:ascii="Arial" w:hAnsi="Arial" w:cs="Arial"/>
          <w:b w:val="0"/>
          <w:bCs w:val="0"/>
          <w:noProof/>
          <w:color w:val="000000"/>
          <w:sz w:val="22"/>
          <w:szCs w:val="22"/>
        </w:rPr>
        <w:t>, 2017)</w:t>
      </w:r>
      <w:r w:rsidRPr="00801918">
        <w:rPr>
          <w:rFonts w:ascii="Arial" w:hAnsi="Arial" w:cs="Arial"/>
          <w:b w:val="0"/>
          <w:bCs w:val="0"/>
          <w:color w:val="000000"/>
          <w:sz w:val="22"/>
          <w:szCs w:val="22"/>
        </w:rPr>
        <w:fldChar w:fldCharType="end"/>
      </w:r>
      <w:r w:rsidRPr="00801918">
        <w:rPr>
          <w:rFonts w:ascii="Arial" w:hAnsi="Arial" w:cs="Arial"/>
          <w:b w:val="0"/>
          <w:bCs w:val="0"/>
          <w:color w:val="000000"/>
          <w:sz w:val="22"/>
          <w:szCs w:val="22"/>
        </w:rPr>
        <w:t xml:space="preserve"> is reliant on our ability to identify putative transmission hotspots. These hotspots must be identified at the fine spatial scale of schistosomiasis’ focality</w:t>
      </w:r>
      <w:r>
        <w:rPr>
          <w:rFonts w:ascii="Arial" w:hAnsi="Arial" w:cs="Arial"/>
          <w:b w:val="0"/>
          <w:bCs w:val="0"/>
          <w:color w:val="000000"/>
          <w:sz w:val="22"/>
          <w:szCs w:val="22"/>
        </w:rPr>
        <w:t xml:space="preserve">, </w:t>
      </w:r>
      <w:r w:rsidRPr="00801918">
        <w:rPr>
          <w:rFonts w:ascii="Arial" w:hAnsi="Arial" w:cs="Arial"/>
          <w:b w:val="0"/>
          <w:bCs w:val="0"/>
          <w:color w:val="000000"/>
          <w:sz w:val="22"/>
          <w:szCs w:val="22"/>
        </w:rPr>
        <w:t xml:space="preserve">rather than the village-level scale at which hotspots are often defined with MDA distribution in mind </w:t>
      </w:r>
      <w:r>
        <w:rPr>
          <w:rFonts w:ascii="Arial" w:hAnsi="Arial" w:cs="Arial"/>
          <w:b w:val="0"/>
          <w:bCs w:val="0"/>
          <w:color w:val="000000"/>
          <w:sz w:val="22"/>
          <w:szCs w:val="22"/>
        </w:rPr>
        <w:fldChar w:fldCharType="begin" w:fldLock="1"/>
      </w:r>
      <w:r>
        <w:rPr>
          <w:rFonts w:ascii="Arial" w:hAnsi="Arial" w:cs="Arial"/>
          <w:b w:val="0"/>
          <w:bCs w:val="0"/>
          <w:color w:val="000000"/>
          <w:sz w:val="22"/>
          <w:szCs w:val="22"/>
        </w:rPr>
        <w:instrText>ADDIN CSL_CITATION {"citationItems":[{"id":"ITEM-1","itemData":{"DOI":"10.1371/journal.pntd.0006563","ISBN":"1111111111","ISSN":"1935-2735","author":[{"dropping-particle":"","family":"Tchuem Tchuenté","given":"Louis-Albert","non-dropping-particle":"","parse-names":false,"suffix":""},{"dropping-particle":"","family":"Stothard","given":"J. Russell","non-dropping-particle":"","parse-names":false,"suffix":""},{"dropping-particle":"","family":"Rollinson","given":"David","non-dropping-particle":"","parse-names":false,"suffix":""},{"dropping-particle":"","family":"Reinhard-Rupp","given":"Jutta","non-dropping-particle":"","parse-names":false,"suffix":""}],"container-title":"PLOS Neglected Tropical Diseases","id":"ITEM-1","issue":"8","issued":{"date-parts":[["2018"]]},"page":"e0006563","title":"Precision mapping: An innovative tool and way forward to shrink the map, better target interventions, and accelerate toward the elimination of schistosomiasis","type":"article-journal","volume":"12"},"uris":["http://www.mendeley.com/documents/?uuid=fad168c5-e492-4fa3-85d4-54830b1c7a2e"]},{"id":"ITEM-2","itemData":{"DOI":"10.4269/ajtmh.17-0368","ISSN":"00029637","abstract":"Preventive chemotherapy with praziquantel for schistosomiasis morbidity control is commonly done by mass drug administration (MDA). MDA regimen is usually based on prevalence in a given area, and effectiveness is evaluated by decreases in prevalence and/or intensity of infection after several years of implementation. Multiple studies and programs now find that even within well-implemented, multiyear, annual MDA programs there often remain locations that do not decline in prevalence and/or intensity to expected levels. We term such locations \"persistent hotspots.\" To study and address persistent hotspots, investigators and neglected tropical disease (NTD) program managers need to define them based on changes in prevalence and/or intensity. But how should the data be analyzed to define a persistent hotspot? We have analyzed a dataset from an operational research study in western Tanzania after three annual MDAs using four different approaches to define persistent hotspots. The four approaches are 1) absolute percent change in prevalence; 2) percent change in prevalence; 3) change in World Health Organization guideline categories; 4) change (absolute or percent) in both prevalence and intensity. We compare and contrast the outcomes of these analyses. Our intent is to show how the same dataset yields different numbers of persistent hotspots depending on the approach used to define them. We suggest that investigators and NTD program managers use the approach most suited for their study or program, but whichever approach is used, it should be clearly stated so that comparisons can be made within and between studies and programs.","author":[{"dropping-particle":"","family":"Kittur","given":"Nupur","non-dropping-particle":"","parse-names":false,"suffix":""},{"dropping-particle":"","family":"Binder","given":"Sue","non-dropping-particle":"","parse-names":false,"suffix":""},{"dropping-particle":"","family":"Campbell","given":"Carl H.","non-dropping-particle":"","parse-names":false,"suffix":""},{"dropping-particle":"","family":"King","given":"Charles H.","non-dropping-particle":"","parse-names":false,"suffix":""},{"dropping-particle":"","family":"Kinung'Hi","given":"Safari","non-dropping-particle":"","parse-names":false,"suffix":""},{"dropping-particle":"","family":"Olsen","given":"Annette","non-dropping-particle":"","parse-names":false,"suffix":""},{"dropping-particle":"","family":"Magnussen","given":"Pascal","non-dropping-particle":"","parse-names":false,"suffix":""},{"dropping-particle":"","family":"Colley","given":"Daniel G.","non-dropping-particle":"","parse-names":false,"suffix":""}],"container-title":"American Journal of Tropical Medicine and Hygiene","id":"ITEM-2","issue":"6","issued":{"date-parts":[["2017"]]},"page":"1810-1817","title":"Defining persistent hotspots: Areas that fail to decrease meaningfully in prevalence after multiple years of mass drug administration with praziquantel for control of schistosomiasis","type":"article-journal","volume":"97"},"uris":["http://www.mendeley.com/documents/?uuid=bc01f3ff-fe59-4906-881f-d6f96a07763e"]},{"id":"ITEM-3","itemData":{"DOI":"10.1016/j.actatropica.2012.04.013","ISSN":"0001706X","abstract":"It is time to raise global awareness to the possibility of schistosomiasis elimination and to support endemic countries in their quest to determine the most appropriate approaches to eliminate this persistent and debilitating disease. The main interventions for schistosomiasis control are reviewed, including preventive chemotherapy using praziquantel, snail control, sanitation, safe water supplies, and behaviour change strategies supported by information, education and communication (IEC) materials. Differences in the biology and transmission of the three main Schistosoma species (i.e. Schistosoma haematobium, S. mansoni and S. japonicum), which impact on control interventions, are considered. Sensitive diagnostic procedures to ensure adequate surveillance in areas attaining low endemicity are required. The importance of capacity building is highlighted. To achieve elimination, an intersectoral approach is necessary, with advocacy and action from local communities and the health community to foster cooperative ventures with engineers, the private sector, governments and non-governmental organizations specialized in water supply and sanitation. Examples of successful schistosomiasis control programmes are reviewed to highlight what has been learnt in terms of strategy for control and elimination. These include St. Lucia and other Caribbean islands, Brazil and Venezuela for S. mansoni; Saudi Arabia and Egypt for both S. mansoni and S. haematobium; Morocco, Tunisia, Algeria, Mauritius and the Islamic Republic of Iran for S. haematobium; Japan and the People's Republic of China for S. japonicum. Additional targets for elimination or even eradication could be the two minor human schistosome species S. guineenisis and S. intercalatum, which have a restricted distribution in West and Central Africa. The examples show that elimination of schistosomiasis is an achievable and desirable goal requiring full integration of preventive chemotherapy with the tools of transmission control. An agenda for the elimination of schistosomiasis would aim to identify the gaps in knowledge, and define the tools, strategies and guidelines that will help national control programmes move towards elimination, including an internationally accepted mechanism that allows verification/confirmation of elimination. © 2012 Elsevier B.V.","author":[{"dropping-particle":"","family":"Rollinson","given":"David","non-dropping-particle":"","parse-names":false,"suffix":""},{"dropping-particle":"","family":"Knopp","given":"Stefanie","non-dropping-particle":"","parse-names":false,"suffix":""},{"dropping-particle":"","family":"Levitz","given":"Sarah","non-dropping-particle":"","parse-names":false,"suffix":""},{"dropping-particle":"","family":"Stothard","given":"J. Russell","non-dropping-particle":"","parse-names":false,"suffix":""},{"dropping-particle":"","family":"Tchuem Tchuenté","given":"Louis Albert","non-dropping-particle":"","parse-names":false,"suffix":""},{"dropping-particle":"","family":"Garba","given":"Amadou","non-dropping-particle":"","parse-names":false,"suffix":""},{"dropping-particle":"","family":"Mohammed","given":"Khalfan A.","non-dropping-particle":"","parse-names":false,"suffix":""},{"dropping-particle":"","family":"Schur","given":"Nadine","non-dropping-particle":"","parse-names":false,"suffix":""},{"dropping-particle":"","family":"Person","given":"Bobbie","non-dropping-particle":"","parse-names":false,"suffix":""},{"dropping-particle":"","family":"Colley","given":"Daniel G.","non-dropping-particle":"","parse-names":false,"suffix":""},{"dropping-particle":"","family":"Utzinger","given":"Jürg","non-dropping-particle":"","parse-names":false,"suffix":""}],"container-title":"Acta Tropica","id":"ITEM-3","issued":{"date-parts":[["2013"]]},"title":"Time to set the agenda for schistosomiasis elimination","type":"article-journal"},"uris":["http://www.mendeley.com/documents/?uuid=02b8b33f-5d2c-36a5-baca-b18bb1783b06"]},{"id":"ITEM-4","itemData":{"DOI":"10.1016/j.actatropica.2012.02.005","ISSN":"0001706X","abstract":"A study to investigate the effect of environmental predictors on abundance of Biomphalaria, the intermediate host snails of Schistosoma mansoni, was carried out on two small islands in Lake Victoria, Uganda. Malacological surveys were performed at 40 shoreline sites on Kimi and Ngamba islands documenting occurrence of Biomphalaria; other environmental and limnological conditions were also recorded, including gastropod community diversity. Snails were examined for shedding of schistosomes and emerging cercariae were DNA 'barcoded'. For population genetics analysis of Biomphalaria, snails from four populations from each island were also sequenced. Aquatic phosphate concentrations were higher on Kimi island, confirming greater anthropogenic influence, although, snail species diversity and community assemblages were not significantly different between islands. Bayesian geostatistical models were fitted to assess the effect of environmental factors on Biomphalaria abundance and snails' risk of shedding schistosome or non-schistosome cercariae. No factors were found to be significant in the spatial model. The local population genetics of S. mansoni and Biomphalaria on each island followed similar patterns as that seen in previous studies on a lake-wide basis. These findings suggest that smaller scale studies may prove useful as proxies for regional level investigations, with reduced logistical and resource output required. However, further research should also include surveys of terminal host parasite burden, as these will affect even micro-scale dynamics of parasite-intermediate host interactions, as well as be important from a public health perspective in their own right. © 2012 Elsevier B.V.","author":[{"dropping-particle":"","family":"Standley","given":"Claire J.","non-dropping-particle":"","parse-names":false,"suffix":""},{"dropping-particle":"","family":"Vounatsou","given":"Penelope","non-dropping-particle":"","parse-names":false,"suffix":""},{"dropping-particle":"","family":"Gosoniu","given":"Laura","non-dropping-particle":"","parse-names":false,"suffix":""},{"dropping-particle":"","family":"Mckeon","given":"Chloe","non-dropping-particle":"","parse-names":false,"suffix":""},{"dropping-particle":"","family":"Adriko","given":"Moses","non-dropping-particle":"","parse-names":false,"suffix":""},{"dropping-particle":"","family":"Kabatereine","given":"Narcis B.","non-dropping-particle":"","parse-names":false,"suffix":""},{"dropping-particle":"","family":"Stothard","given":"J. Russell","non-dropping-particle":"","parse-names":false,"suffix":""}],"container-title":"Acta Tropica","id":"ITEM-4","issued":{"date-parts":[["2013"]]},"title":"Micro-scale investigation of intestinal schistosomiasis transmission on Ngamba and Kimi islands, Lake Victoria, Uganda","type":"article-journal"},"uris":["http://www.mendeley.com/documents/?uuid=8c8ce985-0302-3a4c-91df-4eaef30e0958"]}],"mendeley":{"formattedCitation":"(Kittur et al., 2017; Rollinson et al., 2013; Standley et al., 2013; Tchuem Tchuenté et al., 2018)","plainTextFormattedCitation":"(Kittur et al., 2017; Rollinson et al., 2013; Standley et al., 2013; Tchuem Tchuenté et al., 2018)","previouslyFormattedCitation":"(Kittur et al., 2017; Rollinson et al., 2013; Standley et al., 2013; Tchuem Tchuenté et al., 2018)"},"properties":{"noteIndex":0},"schema":"https://github.com/citation-style-language/schema/raw/master/csl-citation.json"}</w:instrText>
      </w:r>
      <w:r>
        <w:rPr>
          <w:rFonts w:ascii="Arial" w:hAnsi="Arial" w:cs="Arial"/>
          <w:b w:val="0"/>
          <w:bCs w:val="0"/>
          <w:color w:val="000000"/>
          <w:sz w:val="22"/>
          <w:szCs w:val="22"/>
        </w:rPr>
        <w:fldChar w:fldCharType="separate"/>
      </w:r>
      <w:r w:rsidRPr="00E573A9">
        <w:rPr>
          <w:rFonts w:ascii="Arial" w:hAnsi="Arial" w:cs="Arial"/>
          <w:b w:val="0"/>
          <w:bCs w:val="0"/>
          <w:noProof/>
          <w:color w:val="000000"/>
          <w:sz w:val="22"/>
          <w:szCs w:val="22"/>
        </w:rPr>
        <w:t>(Kittur et al., 2017; Rollinson et al., 2013; Standley et al., 2013; Tchuem Tchuenté et al., 2018)</w:t>
      </w:r>
      <w:r>
        <w:rPr>
          <w:rFonts w:ascii="Arial" w:hAnsi="Arial" w:cs="Arial"/>
          <w:b w:val="0"/>
          <w:bCs w:val="0"/>
          <w:color w:val="000000"/>
          <w:sz w:val="22"/>
          <w:szCs w:val="22"/>
        </w:rPr>
        <w:fldChar w:fldCharType="end"/>
      </w:r>
      <w:r w:rsidRPr="00801918">
        <w:rPr>
          <w:rFonts w:ascii="Arial" w:hAnsi="Arial" w:cs="Arial"/>
          <w:b w:val="0"/>
          <w:bCs w:val="0"/>
          <w:color w:val="000000"/>
          <w:sz w:val="22"/>
          <w:szCs w:val="22"/>
        </w:rPr>
        <w:t xml:space="preserve">. </w:t>
      </w:r>
    </w:p>
    <w:p w14:paraId="3CFD5BDE" w14:textId="7D7FC9A3" w:rsidR="00DB66B1" w:rsidRDefault="00405F63" w:rsidP="00281FA1">
      <w:pPr>
        <w:spacing w:line="480" w:lineRule="auto"/>
        <w:ind w:firstLine="720"/>
        <w:jc w:val="both"/>
        <w:rPr>
          <w:rFonts w:ascii="Arial" w:hAnsi="Arial" w:cs="Arial"/>
          <w:b w:val="0"/>
          <w:bCs w:val="0"/>
          <w:color w:val="000000"/>
          <w:sz w:val="22"/>
          <w:szCs w:val="22"/>
        </w:rPr>
      </w:pPr>
      <w:r>
        <w:rPr>
          <w:rFonts w:ascii="Arial" w:hAnsi="Arial" w:cs="Arial"/>
          <w:b w:val="0"/>
          <w:bCs w:val="0"/>
          <w:color w:val="000000"/>
          <w:sz w:val="22"/>
          <w:szCs w:val="22"/>
        </w:rPr>
        <w:t>Currently</w:t>
      </w:r>
      <w:r w:rsidR="00BB284E" w:rsidRPr="00801918">
        <w:rPr>
          <w:rFonts w:ascii="Arial" w:hAnsi="Arial" w:cs="Arial"/>
          <w:b w:val="0"/>
          <w:bCs w:val="0"/>
          <w:color w:val="000000"/>
          <w:sz w:val="22"/>
          <w:szCs w:val="22"/>
        </w:rPr>
        <w:t xml:space="preserve">, there is no international or national guidance on how to </w:t>
      </w:r>
      <w:r w:rsidR="00E67BFD">
        <w:rPr>
          <w:rFonts w:ascii="Arial" w:hAnsi="Arial" w:cs="Arial"/>
          <w:b w:val="0"/>
          <w:bCs w:val="0"/>
          <w:color w:val="000000"/>
          <w:sz w:val="22"/>
          <w:szCs w:val="22"/>
        </w:rPr>
        <w:t xml:space="preserve">formally </w:t>
      </w:r>
      <w:r w:rsidR="00BB284E" w:rsidRPr="00801918">
        <w:rPr>
          <w:rFonts w:ascii="Arial" w:hAnsi="Arial" w:cs="Arial"/>
          <w:b w:val="0"/>
          <w:bCs w:val="0"/>
          <w:color w:val="000000"/>
          <w:sz w:val="22"/>
          <w:szCs w:val="22"/>
        </w:rPr>
        <w:t>investigate environmental transmission in sub-Saharan Africa</w:t>
      </w:r>
      <w:r w:rsidR="00F42D03" w:rsidRPr="00801918">
        <w:rPr>
          <w:rFonts w:ascii="Arial" w:hAnsi="Arial" w:cs="Arial"/>
          <w:b w:val="0"/>
          <w:bCs w:val="0"/>
          <w:color w:val="000000"/>
          <w:sz w:val="22"/>
          <w:szCs w:val="22"/>
        </w:rPr>
        <w:t xml:space="preserve"> </w:t>
      </w:r>
      <w:r w:rsidR="004B7A92" w:rsidRPr="00801918">
        <w:rPr>
          <w:rFonts w:ascii="Arial" w:eastAsia="Calibri" w:hAnsi="Arial" w:cs="Arial"/>
          <w:b w:val="0"/>
          <w:bCs w:val="0"/>
          <w:sz w:val="22"/>
          <w:szCs w:val="22"/>
        </w:rPr>
        <w:fldChar w:fldCharType="begin" w:fldLock="1"/>
      </w:r>
      <w:r w:rsidR="00E573A9">
        <w:rPr>
          <w:rFonts w:ascii="Arial" w:eastAsia="Calibri" w:hAnsi="Arial" w:cs="Arial"/>
          <w:b w:val="0"/>
          <w:bCs w:val="0"/>
          <w:sz w:val="22"/>
          <w:szCs w:val="22"/>
        </w:rPr>
        <w:instrText>ADDIN CSL_CITATION {"citationItems":[{"id":"ITEM-1","itemData":{"DOI":"10.1186/s40249-016-0215-9","ISSN":"20499957","abstract":"© 2017 The Author(s). Schistosomiasis is a waterborne parasitic disease in sub-Saharan Africa, particularly common in rural populations living in impoverished conditions. With the scale-up of preventive chemotherapy, national campaigns will transition from morbidity- to transmission-focused interventions thus formal investigation of actual or expected declines in environmental transmission is needed as 'end game' scenarios arise. Surprisingly, there are no international or national guidelines to do so in sub-Saharan Africa. Our article therefore provides an introduction to key practicalities and pitfalls in the development of an appropriate environmental surveillance framework. In this context, we discuss how strategies need to be adapted and tailored to the local level to better guide and support future interventions through this transition. As detection of egg-patent infection in people becomes rare, careful sampling of schistosome larvae in freshwater and in aquatic snails with robust species-specific DNA assays will be required. Appropriate metrics, derived from observed prevalence(s) as compared with predetermined thresholds, could each provide a clearer insight into contamination- and exposure-related dynamics. Application could be twofold, first to certify areas currently free from schistosomiasis transmission or second to red-flag recalcitrant locations where extra effort or alternative interventions are needed.","author":[{"dropping-particle":"","family":"Stothard","given":"J. Russell","non-dropping-particle":"","parse-names":false,"suffix":""},{"dropping-particle":"","family":"Campbell","given":"Suzy J.","non-dropping-particle":"","parse-names":false,"suffix":""},{"dropping-particle":"","family":"Osei-Atweneboana","given":"Mike Y.","non-dropping-particle":"","parse-names":false,"suffix":""},{"dropping-particle":"","family":"Durant","given":"Timothy","non-dropping-particle":"","parse-names":false,"suffix":""},{"dropping-particle":"","family":"Stanton","given":"Michelle C.","non-dropping-particle":"","parse-names":false,"suffix":""},{"dropping-particle":"","family":"Biritwum","given":"Nana Kwadwo","non-dropping-particle":"","parse-names":false,"suffix":""},{"dropping-particle":"","family":"Rollinson","given":"David","non-dropping-particle":"","parse-names":false,"suffix":""},{"dropping-particle":"","family":"Ombede","given":"Dieudonné R.Eloundou","non-dropping-particle":"","parse-names":false,"suffix":""},{"dropping-particle":"","family":"Tchuem-Tchuenté","given":"Louis Albert","non-dropping-particle":"","parse-names":false,"suffix":""}],"container-title":"Infectious Diseases of Poverty","id":"ITEM-1","issue":"1","issued":{"date-parts":[["2017"]]},"page":"1-11","publisher":"Infectious Diseases of Poverty","title":"Towards interruption of schistosomiasis transmission in sub-Saharan Africa: Developing an appropriate environmental surveillance framework to guide and to support 'end game' interventions","type":"article-journal","volume":"6"},"uris":["http://www.mendeley.com/documents/?uuid=6863c6f8-5211-4e0b-a55f-09d33e66cb09"]}],"mendeley":{"formattedCitation":"(Stothard et al., 2017)","plainTextFormattedCitation":"(Stothard et al., 2017)","previouslyFormattedCitation":"(Stothard et al., 2017)"},"properties":{"noteIndex":0},"schema":"https://github.com/citation-style-language/schema/raw/master/csl-citation.json"}</w:instrText>
      </w:r>
      <w:r w:rsidR="004B7A92" w:rsidRPr="00801918">
        <w:rPr>
          <w:rFonts w:ascii="Arial" w:eastAsia="Calibri" w:hAnsi="Arial" w:cs="Arial"/>
          <w:b w:val="0"/>
          <w:bCs w:val="0"/>
          <w:sz w:val="22"/>
          <w:szCs w:val="22"/>
        </w:rPr>
        <w:fldChar w:fldCharType="separate"/>
      </w:r>
      <w:r w:rsidR="00E573A9" w:rsidRPr="00E573A9">
        <w:rPr>
          <w:rFonts w:ascii="Arial" w:eastAsia="Calibri" w:hAnsi="Arial" w:cs="Arial"/>
          <w:b w:val="0"/>
          <w:bCs w:val="0"/>
          <w:noProof/>
          <w:sz w:val="22"/>
          <w:szCs w:val="22"/>
        </w:rPr>
        <w:t>(Stothard et al., 2017)</w:t>
      </w:r>
      <w:r w:rsidR="004B7A92" w:rsidRPr="00801918">
        <w:rPr>
          <w:rFonts w:ascii="Arial" w:eastAsia="Calibri" w:hAnsi="Arial" w:cs="Arial"/>
          <w:b w:val="0"/>
          <w:bCs w:val="0"/>
          <w:sz w:val="22"/>
          <w:szCs w:val="22"/>
        </w:rPr>
        <w:fldChar w:fldCharType="end"/>
      </w:r>
      <w:r w:rsidR="00BB284E" w:rsidRPr="00801918">
        <w:rPr>
          <w:rFonts w:ascii="Arial" w:hAnsi="Arial" w:cs="Arial"/>
          <w:b w:val="0"/>
          <w:bCs w:val="0"/>
          <w:color w:val="000000"/>
          <w:sz w:val="22"/>
          <w:szCs w:val="22"/>
        </w:rPr>
        <w:t xml:space="preserve"> and the</w:t>
      </w:r>
      <w:r w:rsidR="007B08D0" w:rsidRPr="00801918">
        <w:rPr>
          <w:rFonts w:ascii="Arial" w:hAnsi="Arial" w:cs="Arial"/>
          <w:b w:val="0"/>
          <w:bCs w:val="0"/>
          <w:color w:val="000000"/>
          <w:sz w:val="22"/>
          <w:szCs w:val="22"/>
        </w:rPr>
        <w:t xml:space="preserve"> WHO manual for field </w:t>
      </w:r>
      <w:proofErr w:type="spellStart"/>
      <w:r w:rsidR="007B08D0" w:rsidRPr="00801918">
        <w:rPr>
          <w:rFonts w:ascii="Arial" w:hAnsi="Arial" w:cs="Arial"/>
          <w:b w:val="0"/>
          <w:bCs w:val="0"/>
          <w:color w:val="000000"/>
          <w:sz w:val="22"/>
          <w:szCs w:val="22"/>
        </w:rPr>
        <w:t>mollusciciding</w:t>
      </w:r>
      <w:proofErr w:type="spellEnd"/>
      <w:r w:rsidR="00F42D03" w:rsidRPr="00801918">
        <w:rPr>
          <w:rFonts w:ascii="Arial" w:hAnsi="Arial" w:cs="Arial"/>
          <w:b w:val="0"/>
          <w:bCs w:val="0"/>
          <w:color w:val="000000"/>
          <w:sz w:val="22"/>
          <w:szCs w:val="22"/>
        </w:rPr>
        <w:t xml:space="preserve"> </w:t>
      </w:r>
      <w:r w:rsidR="007B08D0" w:rsidRPr="00801918">
        <w:rPr>
          <w:rFonts w:ascii="Arial" w:hAnsi="Arial" w:cs="Arial"/>
          <w:b w:val="0"/>
          <w:bCs w:val="0"/>
          <w:color w:val="000000"/>
          <w:sz w:val="22"/>
          <w:szCs w:val="22"/>
        </w:rPr>
        <w:fldChar w:fldCharType="begin" w:fldLock="1"/>
      </w:r>
      <w:r w:rsidR="00E573A9">
        <w:rPr>
          <w:rFonts w:ascii="Arial" w:hAnsi="Arial" w:cs="Arial"/>
          <w:b w:val="0"/>
          <w:bCs w:val="0"/>
          <w:color w:val="000000"/>
          <w:sz w:val="22"/>
          <w:szCs w:val="22"/>
        </w:rPr>
        <w:instrText>ADDIN CSL_CITATION {"citationItems":[{"id":"ITEM-1","itemData":{"ISBN":"9789241511995","author":[{"dropping-particle":"","family":"WHO","given":"","non-dropping-particle":"","parse-names":false,"suffix":""}],"id":"ITEM-1","issued":{"date-parts":[["2017"]]},"number-of-pages":"50","title":"Field Use of Molluscicides in Schistosomiasis Control Programmes: An Operational Manual for Program Managers","type":"book"},"uris":["http://www.mendeley.com/documents/?uuid=bfa17016-37ff-4291-a160-9108a37b163a"]}],"mendeley":{"formattedCitation":"(WHO, 2017)","plainTextFormattedCitation":"(WHO, 2017)","previouslyFormattedCitation":"(WHO, 2017)"},"properties":{"noteIndex":0},"schema":"https://github.com/citation-style-language/schema/raw/master/csl-citation.json"}</w:instrText>
      </w:r>
      <w:r w:rsidR="007B08D0" w:rsidRPr="00801918">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w:t>
      </w:r>
      <w:r w:rsidR="00886E98" w:rsidRPr="00E573A9">
        <w:rPr>
          <w:rFonts w:ascii="Arial" w:hAnsi="Arial" w:cs="Arial"/>
          <w:b w:val="0"/>
          <w:bCs w:val="0"/>
          <w:noProof/>
          <w:color w:val="000000"/>
          <w:sz w:val="22"/>
          <w:szCs w:val="22"/>
        </w:rPr>
        <w:t>W</w:t>
      </w:r>
      <w:r w:rsidR="00886E98">
        <w:rPr>
          <w:rFonts w:ascii="Arial" w:hAnsi="Arial" w:cs="Arial"/>
          <w:b w:val="0"/>
          <w:bCs w:val="0"/>
          <w:noProof/>
          <w:color w:val="000000"/>
          <w:sz w:val="22"/>
          <w:szCs w:val="22"/>
        </w:rPr>
        <w:t>orld Health Organi</w:t>
      </w:r>
      <w:r w:rsidR="001911F0">
        <w:rPr>
          <w:rFonts w:ascii="Arial" w:hAnsi="Arial" w:cs="Arial"/>
          <w:b w:val="0"/>
          <w:bCs w:val="0"/>
          <w:noProof/>
          <w:color w:val="000000"/>
          <w:sz w:val="22"/>
          <w:szCs w:val="22"/>
        </w:rPr>
        <w:t>z</w:t>
      </w:r>
      <w:r w:rsidR="00886E98">
        <w:rPr>
          <w:rFonts w:ascii="Arial" w:hAnsi="Arial" w:cs="Arial"/>
          <w:b w:val="0"/>
          <w:bCs w:val="0"/>
          <w:noProof/>
          <w:color w:val="000000"/>
          <w:sz w:val="22"/>
          <w:szCs w:val="22"/>
        </w:rPr>
        <w:t>ation</w:t>
      </w:r>
      <w:r w:rsidR="00E573A9" w:rsidRPr="00E573A9">
        <w:rPr>
          <w:rFonts w:ascii="Arial" w:hAnsi="Arial" w:cs="Arial"/>
          <w:b w:val="0"/>
          <w:bCs w:val="0"/>
          <w:noProof/>
          <w:color w:val="000000"/>
          <w:sz w:val="22"/>
          <w:szCs w:val="22"/>
        </w:rPr>
        <w:t>, 2017)</w:t>
      </w:r>
      <w:r w:rsidR="007B08D0" w:rsidRPr="00801918">
        <w:rPr>
          <w:rFonts w:ascii="Arial" w:hAnsi="Arial" w:cs="Arial"/>
          <w:b w:val="0"/>
          <w:bCs w:val="0"/>
          <w:color w:val="000000"/>
          <w:sz w:val="22"/>
          <w:szCs w:val="22"/>
        </w:rPr>
        <w:fldChar w:fldCharType="end"/>
      </w:r>
      <w:r w:rsidR="007B08D0" w:rsidRPr="00801918">
        <w:rPr>
          <w:rFonts w:ascii="Arial" w:hAnsi="Arial" w:cs="Arial"/>
          <w:b w:val="0"/>
          <w:bCs w:val="0"/>
          <w:color w:val="000000"/>
          <w:sz w:val="22"/>
          <w:szCs w:val="22"/>
        </w:rPr>
        <w:t xml:space="preserve"> </w:t>
      </w:r>
      <w:r w:rsidR="00BB284E" w:rsidRPr="00801918">
        <w:rPr>
          <w:rFonts w:ascii="Arial" w:hAnsi="Arial" w:cs="Arial"/>
          <w:b w:val="0"/>
          <w:bCs w:val="0"/>
          <w:color w:val="000000"/>
          <w:sz w:val="22"/>
          <w:szCs w:val="22"/>
        </w:rPr>
        <w:t xml:space="preserve">only provides </w:t>
      </w:r>
      <w:r w:rsidR="00F42D03" w:rsidRPr="00801918">
        <w:rPr>
          <w:rFonts w:ascii="Arial" w:hAnsi="Arial" w:cs="Arial"/>
          <w:b w:val="0"/>
          <w:bCs w:val="0"/>
          <w:color w:val="000000"/>
          <w:sz w:val="22"/>
          <w:szCs w:val="22"/>
        </w:rPr>
        <w:t>minim</w:t>
      </w:r>
      <w:r w:rsidR="00A959E5" w:rsidRPr="00801918">
        <w:rPr>
          <w:rFonts w:ascii="Arial" w:hAnsi="Arial" w:cs="Arial"/>
          <w:b w:val="0"/>
          <w:bCs w:val="0"/>
          <w:color w:val="000000"/>
          <w:sz w:val="22"/>
          <w:szCs w:val="22"/>
        </w:rPr>
        <w:t>al</w:t>
      </w:r>
      <w:r w:rsidR="00BB284E" w:rsidRPr="00801918">
        <w:rPr>
          <w:rFonts w:ascii="Arial" w:hAnsi="Arial" w:cs="Arial"/>
          <w:b w:val="0"/>
          <w:bCs w:val="0"/>
          <w:color w:val="000000"/>
          <w:sz w:val="22"/>
          <w:szCs w:val="22"/>
        </w:rPr>
        <w:t xml:space="preserve"> guidance about how to identify transmission hotspots. In this study we </w:t>
      </w:r>
      <w:r w:rsidR="002E752E" w:rsidRPr="00801918">
        <w:rPr>
          <w:rFonts w:ascii="Arial" w:hAnsi="Arial" w:cs="Arial"/>
          <w:b w:val="0"/>
          <w:bCs w:val="0"/>
          <w:color w:val="000000"/>
          <w:sz w:val="22"/>
          <w:szCs w:val="22"/>
        </w:rPr>
        <w:t>have demonstrated</w:t>
      </w:r>
      <w:r w:rsidR="00BB284E" w:rsidRPr="00801918">
        <w:rPr>
          <w:rFonts w:ascii="Arial" w:hAnsi="Arial" w:cs="Arial"/>
          <w:b w:val="0"/>
          <w:bCs w:val="0"/>
          <w:color w:val="000000"/>
          <w:sz w:val="22"/>
          <w:szCs w:val="22"/>
        </w:rPr>
        <w:t xml:space="preserve"> how NTD programme managers can collect and present data in accordance with the manual’s recommendations that “simple maps of the local </w:t>
      </w:r>
      <w:r w:rsidR="00BB284E" w:rsidRPr="00801918">
        <w:rPr>
          <w:rFonts w:ascii="Arial" w:hAnsi="Arial" w:cs="Arial"/>
          <w:b w:val="0"/>
          <w:bCs w:val="0"/>
          <w:color w:val="000000"/>
          <w:sz w:val="22"/>
          <w:szCs w:val="22"/>
        </w:rPr>
        <w:lastRenderedPageBreak/>
        <w:t xml:space="preserve">transmission sites should be prepared” by “preparing risk maps of contact with water bodies by high-risk groups” </w:t>
      </w:r>
      <w:r w:rsidR="00BB284E" w:rsidRPr="00801918">
        <w:rPr>
          <w:rFonts w:ascii="Arial" w:hAnsi="Arial" w:cs="Arial"/>
          <w:b w:val="0"/>
          <w:bCs w:val="0"/>
          <w:color w:val="000000"/>
          <w:sz w:val="22"/>
          <w:szCs w:val="22"/>
        </w:rPr>
        <w:fldChar w:fldCharType="begin" w:fldLock="1"/>
      </w:r>
      <w:r w:rsidR="00886E98">
        <w:rPr>
          <w:rFonts w:ascii="Arial" w:hAnsi="Arial" w:cs="Arial"/>
          <w:b w:val="0"/>
          <w:bCs w:val="0"/>
          <w:color w:val="000000"/>
          <w:sz w:val="22"/>
          <w:szCs w:val="22"/>
        </w:rPr>
        <w:instrText>ADDIN CSL_CITATION {"citationItems":[{"id":"ITEM-1","itemData":{"ISBN":"9789241511995","author":[{"dropping-particle":"","family":"WHO","given":"","non-dropping-particle":"","parse-names":false,"suffix":""}],"id":"ITEM-1","issued":{"date-parts":[["2017"]]},"number-of-pages":"50","title":"Field Use of Molluscicides in Schistosomiasis Control Programmes: An Operational Manual for Program Managers","type":"book"},"uris":["http://www.mendeley.com/documents/?uuid=bfa17016-37ff-4291-a160-9108a37b163a"]}],"mendeley":{"formattedCitation":"(WHO, 2017)","manualFormatting":"(World Health Organisation, 2017)","plainTextFormattedCitation":"(WHO, 2017)","previouslyFormattedCitation":"(WHO, 2017)"},"properties":{"noteIndex":0},"schema":"https://github.com/citation-style-language/schema/raw/master/csl-citation.json"}</w:instrText>
      </w:r>
      <w:r w:rsidR="00BB284E" w:rsidRPr="00801918">
        <w:rPr>
          <w:rFonts w:ascii="Arial" w:hAnsi="Arial" w:cs="Arial"/>
          <w:b w:val="0"/>
          <w:bCs w:val="0"/>
          <w:color w:val="000000"/>
          <w:sz w:val="22"/>
          <w:szCs w:val="22"/>
        </w:rPr>
        <w:fldChar w:fldCharType="separate"/>
      </w:r>
      <w:r w:rsidR="00E573A9" w:rsidRPr="00E573A9">
        <w:rPr>
          <w:rFonts w:ascii="Arial" w:hAnsi="Arial" w:cs="Arial"/>
          <w:b w:val="0"/>
          <w:bCs w:val="0"/>
          <w:noProof/>
          <w:color w:val="000000"/>
          <w:sz w:val="22"/>
          <w:szCs w:val="22"/>
        </w:rPr>
        <w:t>(</w:t>
      </w:r>
      <w:r w:rsidR="00886E98" w:rsidRPr="00E573A9">
        <w:rPr>
          <w:rFonts w:ascii="Arial" w:hAnsi="Arial" w:cs="Arial"/>
          <w:b w:val="0"/>
          <w:bCs w:val="0"/>
          <w:noProof/>
          <w:color w:val="000000"/>
          <w:sz w:val="22"/>
          <w:szCs w:val="22"/>
        </w:rPr>
        <w:t>W</w:t>
      </w:r>
      <w:r w:rsidR="00886E98">
        <w:rPr>
          <w:rFonts w:ascii="Arial" w:hAnsi="Arial" w:cs="Arial"/>
          <w:b w:val="0"/>
          <w:bCs w:val="0"/>
          <w:noProof/>
          <w:color w:val="000000"/>
          <w:sz w:val="22"/>
          <w:szCs w:val="22"/>
        </w:rPr>
        <w:t>orld Health Organi</w:t>
      </w:r>
      <w:r w:rsidR="001911F0">
        <w:rPr>
          <w:rFonts w:ascii="Arial" w:hAnsi="Arial" w:cs="Arial"/>
          <w:b w:val="0"/>
          <w:bCs w:val="0"/>
          <w:noProof/>
          <w:color w:val="000000"/>
          <w:sz w:val="22"/>
          <w:szCs w:val="22"/>
        </w:rPr>
        <w:t>z</w:t>
      </w:r>
      <w:r w:rsidR="00886E98">
        <w:rPr>
          <w:rFonts w:ascii="Arial" w:hAnsi="Arial" w:cs="Arial"/>
          <w:b w:val="0"/>
          <w:bCs w:val="0"/>
          <w:noProof/>
          <w:color w:val="000000"/>
          <w:sz w:val="22"/>
          <w:szCs w:val="22"/>
        </w:rPr>
        <w:t>ation</w:t>
      </w:r>
      <w:r w:rsidR="00E573A9" w:rsidRPr="00E573A9">
        <w:rPr>
          <w:rFonts w:ascii="Arial" w:hAnsi="Arial" w:cs="Arial"/>
          <w:b w:val="0"/>
          <w:bCs w:val="0"/>
          <w:noProof/>
          <w:color w:val="000000"/>
          <w:sz w:val="22"/>
          <w:szCs w:val="22"/>
        </w:rPr>
        <w:t>, 2017)</w:t>
      </w:r>
      <w:r w:rsidR="00BB284E" w:rsidRPr="00801918">
        <w:rPr>
          <w:rFonts w:ascii="Arial" w:hAnsi="Arial" w:cs="Arial"/>
          <w:b w:val="0"/>
          <w:bCs w:val="0"/>
          <w:color w:val="000000"/>
          <w:sz w:val="22"/>
          <w:szCs w:val="22"/>
        </w:rPr>
        <w:fldChar w:fldCharType="end"/>
      </w:r>
      <w:r w:rsidR="00BB284E" w:rsidRPr="00801918">
        <w:rPr>
          <w:rFonts w:ascii="Arial" w:hAnsi="Arial" w:cs="Arial"/>
          <w:b w:val="0"/>
          <w:bCs w:val="0"/>
          <w:color w:val="000000"/>
          <w:sz w:val="22"/>
          <w:szCs w:val="22"/>
        </w:rPr>
        <w:t>.</w:t>
      </w:r>
      <w:r w:rsidR="006B7000">
        <w:rPr>
          <w:rFonts w:ascii="Arial" w:hAnsi="Arial" w:cs="Arial"/>
          <w:b w:val="0"/>
          <w:bCs w:val="0"/>
          <w:color w:val="000000"/>
          <w:sz w:val="22"/>
          <w:szCs w:val="22"/>
        </w:rPr>
        <w:t xml:space="preserve"> </w:t>
      </w:r>
      <w:r w:rsidR="00DB66B1">
        <w:rPr>
          <w:rFonts w:ascii="Arial" w:hAnsi="Arial" w:cs="Arial"/>
          <w:b w:val="0"/>
          <w:bCs w:val="0"/>
          <w:color w:val="000000"/>
          <w:sz w:val="22"/>
          <w:szCs w:val="22"/>
        </w:rPr>
        <w:t xml:space="preserve">By combining snail surveys with innovative new GPS and eDNA tools, more detailed maps of environmental risk can be produced </w:t>
      </w:r>
      <w:r w:rsidR="00A45E6E">
        <w:rPr>
          <w:rFonts w:ascii="Arial" w:hAnsi="Arial" w:cs="Arial"/>
          <w:b w:val="0"/>
          <w:bCs w:val="0"/>
          <w:color w:val="000000"/>
          <w:sz w:val="22"/>
          <w:szCs w:val="22"/>
        </w:rPr>
        <w:t>for</w:t>
      </w:r>
      <w:r w:rsidR="000F1FF0">
        <w:rPr>
          <w:rFonts w:ascii="Arial" w:hAnsi="Arial" w:cs="Arial"/>
          <w:b w:val="0"/>
          <w:bCs w:val="0"/>
          <w:color w:val="000000"/>
          <w:sz w:val="22"/>
          <w:szCs w:val="22"/>
        </w:rPr>
        <w:t xml:space="preserve"> </w:t>
      </w:r>
      <w:r w:rsidR="00A45E6E">
        <w:rPr>
          <w:rFonts w:ascii="Arial" w:hAnsi="Arial" w:cs="Arial"/>
          <w:b w:val="0"/>
          <w:bCs w:val="0"/>
          <w:color w:val="000000"/>
          <w:sz w:val="22"/>
          <w:szCs w:val="22"/>
        </w:rPr>
        <w:t xml:space="preserve">the </w:t>
      </w:r>
      <w:r w:rsidR="000F1FF0">
        <w:rPr>
          <w:rFonts w:ascii="Arial" w:hAnsi="Arial" w:cs="Arial"/>
          <w:b w:val="0"/>
          <w:bCs w:val="0"/>
          <w:color w:val="000000"/>
          <w:sz w:val="22"/>
          <w:szCs w:val="22"/>
        </w:rPr>
        <w:t>identification of transmission hotspots</w:t>
      </w:r>
      <w:r w:rsidR="00E75DDC">
        <w:rPr>
          <w:rFonts w:ascii="Arial" w:hAnsi="Arial" w:cs="Arial"/>
          <w:b w:val="0"/>
          <w:bCs w:val="0"/>
          <w:color w:val="000000"/>
          <w:sz w:val="22"/>
          <w:szCs w:val="22"/>
        </w:rPr>
        <w:t xml:space="preserve"> for</w:t>
      </w:r>
      <w:r w:rsidR="003C4018">
        <w:rPr>
          <w:rFonts w:ascii="Arial" w:hAnsi="Arial" w:cs="Arial"/>
          <w:b w:val="0"/>
          <w:bCs w:val="0"/>
          <w:color w:val="000000"/>
          <w:sz w:val="22"/>
          <w:szCs w:val="22"/>
        </w:rPr>
        <w:t xml:space="preserve"> focal</w:t>
      </w:r>
      <w:r w:rsidR="00E75DDC">
        <w:rPr>
          <w:rFonts w:ascii="Arial" w:hAnsi="Arial" w:cs="Arial"/>
          <w:b w:val="0"/>
          <w:bCs w:val="0"/>
          <w:color w:val="000000"/>
          <w:sz w:val="22"/>
          <w:szCs w:val="22"/>
        </w:rPr>
        <w:t xml:space="preserve"> control</w:t>
      </w:r>
      <w:r w:rsidR="000F1FF0">
        <w:rPr>
          <w:rFonts w:ascii="Arial" w:hAnsi="Arial" w:cs="Arial"/>
          <w:b w:val="0"/>
          <w:bCs w:val="0"/>
          <w:color w:val="000000"/>
          <w:sz w:val="22"/>
          <w:szCs w:val="22"/>
        </w:rPr>
        <w:t>.</w:t>
      </w:r>
    </w:p>
    <w:p w14:paraId="5D9B9FE4" w14:textId="4B011510" w:rsidR="00392697" w:rsidRPr="00801918" w:rsidRDefault="00F42D03" w:rsidP="00367D3A">
      <w:pPr>
        <w:spacing w:line="480" w:lineRule="auto"/>
        <w:ind w:firstLine="720"/>
        <w:jc w:val="both"/>
        <w:textAlignment w:val="baseline"/>
        <w:rPr>
          <w:rFonts w:ascii="Arial" w:hAnsi="Arial" w:cs="Arial"/>
          <w:b w:val="0"/>
          <w:sz w:val="22"/>
          <w:szCs w:val="22"/>
        </w:rPr>
      </w:pPr>
      <w:r w:rsidRPr="00801918">
        <w:rPr>
          <w:rFonts w:ascii="Arial" w:hAnsi="Arial" w:cs="Arial"/>
          <w:b w:val="0"/>
          <w:bCs w:val="0"/>
          <w:color w:val="000000"/>
          <w:sz w:val="22"/>
          <w:szCs w:val="22"/>
        </w:rPr>
        <w:t>W</w:t>
      </w:r>
      <w:r w:rsidR="00281FA1">
        <w:rPr>
          <w:rFonts w:ascii="Arial" w:hAnsi="Arial" w:cs="Arial"/>
          <w:b w:val="0"/>
          <w:bCs w:val="0"/>
          <w:color w:val="000000"/>
          <w:sz w:val="22"/>
          <w:szCs w:val="22"/>
        </w:rPr>
        <w:t>hilst w</w:t>
      </w:r>
      <w:r w:rsidR="00101186" w:rsidRPr="00801918">
        <w:rPr>
          <w:rFonts w:ascii="Arial" w:hAnsi="Arial" w:cs="Arial"/>
          <w:b w:val="0"/>
          <w:bCs w:val="0"/>
          <w:color w:val="000000"/>
          <w:sz w:val="22"/>
          <w:szCs w:val="22"/>
        </w:rPr>
        <w:t>e acknowledge the</w:t>
      </w:r>
      <w:r w:rsidR="00C126D0" w:rsidRPr="00801918">
        <w:rPr>
          <w:rFonts w:ascii="Arial" w:hAnsi="Arial" w:cs="Arial"/>
          <w:b w:val="0"/>
          <w:bCs w:val="0"/>
          <w:color w:val="000000"/>
          <w:sz w:val="22"/>
          <w:szCs w:val="22"/>
        </w:rPr>
        <w:t xml:space="preserve"> constrained </w:t>
      </w:r>
      <w:r w:rsidR="00101186" w:rsidRPr="00801918">
        <w:rPr>
          <w:rFonts w:ascii="Arial" w:hAnsi="Arial" w:cs="Arial"/>
          <w:b w:val="0"/>
          <w:bCs w:val="0"/>
          <w:color w:val="000000"/>
          <w:sz w:val="22"/>
          <w:szCs w:val="22"/>
        </w:rPr>
        <w:t xml:space="preserve">setting </w:t>
      </w:r>
      <w:r w:rsidR="00C126D0" w:rsidRPr="00801918">
        <w:rPr>
          <w:rFonts w:ascii="Arial" w:hAnsi="Arial" w:cs="Arial"/>
          <w:b w:val="0"/>
          <w:bCs w:val="0"/>
          <w:color w:val="000000"/>
          <w:sz w:val="22"/>
          <w:szCs w:val="22"/>
        </w:rPr>
        <w:t>and context-specific</w:t>
      </w:r>
      <w:r w:rsidR="00101186" w:rsidRPr="00801918">
        <w:rPr>
          <w:rFonts w:ascii="Arial" w:hAnsi="Arial" w:cs="Arial"/>
          <w:b w:val="0"/>
          <w:bCs w:val="0"/>
          <w:color w:val="000000"/>
          <w:sz w:val="22"/>
          <w:szCs w:val="22"/>
        </w:rPr>
        <w:t>ity of our</w:t>
      </w:r>
      <w:r w:rsidR="00C126D0" w:rsidRPr="00801918">
        <w:rPr>
          <w:rFonts w:ascii="Arial" w:hAnsi="Arial" w:cs="Arial"/>
          <w:b w:val="0"/>
          <w:bCs w:val="0"/>
          <w:color w:val="000000"/>
          <w:sz w:val="22"/>
          <w:szCs w:val="22"/>
        </w:rPr>
        <w:t xml:space="preserve"> </w:t>
      </w:r>
      <w:r w:rsidR="005B1560" w:rsidRPr="00801918">
        <w:rPr>
          <w:rFonts w:ascii="Arial" w:hAnsi="Arial" w:cs="Arial"/>
          <w:b w:val="0"/>
          <w:bCs w:val="0"/>
          <w:color w:val="000000"/>
          <w:sz w:val="22"/>
          <w:szCs w:val="22"/>
        </w:rPr>
        <w:t>study</w:t>
      </w:r>
      <w:r w:rsidR="00281FA1">
        <w:rPr>
          <w:rFonts w:ascii="Arial" w:hAnsi="Arial" w:cs="Arial"/>
          <w:b w:val="0"/>
          <w:bCs w:val="0"/>
          <w:color w:val="000000"/>
          <w:sz w:val="22"/>
          <w:szCs w:val="22"/>
        </w:rPr>
        <w:t xml:space="preserve">, </w:t>
      </w:r>
      <w:r w:rsidR="004873B2" w:rsidRPr="00801918">
        <w:rPr>
          <w:rFonts w:ascii="Arial" w:hAnsi="Arial" w:cs="Arial"/>
          <w:b w:val="0"/>
          <w:bCs w:val="0"/>
          <w:color w:val="000000"/>
          <w:sz w:val="22"/>
          <w:szCs w:val="22"/>
        </w:rPr>
        <w:t>it</w:t>
      </w:r>
      <w:r w:rsidR="00101186" w:rsidRPr="00801918">
        <w:rPr>
          <w:rFonts w:ascii="Arial" w:hAnsi="Arial" w:cs="Arial"/>
          <w:b w:val="0"/>
          <w:bCs w:val="0"/>
          <w:color w:val="000000"/>
          <w:sz w:val="22"/>
          <w:szCs w:val="22"/>
        </w:rPr>
        <w:t xml:space="preserve"> </w:t>
      </w:r>
      <w:r w:rsidR="00281FA1">
        <w:rPr>
          <w:rFonts w:ascii="Arial" w:hAnsi="Arial" w:cs="Arial"/>
          <w:b w:val="0"/>
          <w:bCs w:val="0"/>
          <w:color w:val="000000"/>
          <w:sz w:val="22"/>
          <w:szCs w:val="22"/>
        </w:rPr>
        <w:t xml:space="preserve">is </w:t>
      </w:r>
      <w:r w:rsidR="00101186" w:rsidRPr="00801918">
        <w:rPr>
          <w:rFonts w:ascii="Arial" w:hAnsi="Arial" w:cs="Arial"/>
          <w:b w:val="0"/>
          <w:bCs w:val="0"/>
          <w:color w:val="000000"/>
          <w:sz w:val="22"/>
          <w:szCs w:val="22"/>
        </w:rPr>
        <w:t>a</w:t>
      </w:r>
      <w:r w:rsidR="00281FA1">
        <w:rPr>
          <w:rFonts w:ascii="Arial" w:hAnsi="Arial" w:cs="Arial"/>
          <w:b w:val="0"/>
          <w:bCs w:val="0"/>
          <w:color w:val="000000"/>
          <w:sz w:val="22"/>
          <w:szCs w:val="22"/>
        </w:rPr>
        <w:t xml:space="preserve"> pertinent</w:t>
      </w:r>
      <w:r w:rsidR="00101186" w:rsidRPr="00801918">
        <w:rPr>
          <w:rFonts w:ascii="Arial" w:hAnsi="Arial" w:cs="Arial"/>
          <w:b w:val="0"/>
          <w:bCs w:val="0"/>
          <w:color w:val="000000"/>
          <w:sz w:val="22"/>
          <w:szCs w:val="22"/>
        </w:rPr>
        <w:t xml:space="preserve"> exemplar</w:t>
      </w:r>
      <w:r w:rsidR="00E44BA9" w:rsidRPr="00801918">
        <w:rPr>
          <w:rFonts w:ascii="Arial" w:hAnsi="Arial" w:cs="Arial"/>
          <w:b w:val="0"/>
          <w:bCs w:val="0"/>
          <w:color w:val="000000"/>
          <w:sz w:val="22"/>
          <w:szCs w:val="22"/>
        </w:rPr>
        <w:t xml:space="preserve"> </w:t>
      </w:r>
      <w:r w:rsidR="004873B2" w:rsidRPr="00801918">
        <w:rPr>
          <w:rFonts w:ascii="Arial" w:hAnsi="Arial" w:cs="Arial"/>
          <w:b w:val="0"/>
          <w:bCs w:val="0"/>
          <w:color w:val="000000"/>
          <w:sz w:val="22"/>
          <w:szCs w:val="22"/>
        </w:rPr>
        <w:t>of schistosomiasis transmission</w:t>
      </w:r>
      <w:r w:rsidR="00281FA1">
        <w:rPr>
          <w:rFonts w:ascii="Arial" w:hAnsi="Arial" w:cs="Arial"/>
          <w:b w:val="0"/>
          <w:bCs w:val="0"/>
          <w:color w:val="000000"/>
          <w:sz w:val="22"/>
          <w:szCs w:val="22"/>
        </w:rPr>
        <w:t xml:space="preserve"> more broadly</w:t>
      </w:r>
      <w:r w:rsidR="00367D3A">
        <w:rPr>
          <w:rFonts w:ascii="Arial" w:hAnsi="Arial" w:cs="Arial"/>
          <w:b w:val="0"/>
          <w:bCs w:val="0"/>
          <w:color w:val="000000"/>
          <w:sz w:val="22"/>
          <w:szCs w:val="22"/>
        </w:rPr>
        <w:t xml:space="preserve"> in</w:t>
      </w:r>
      <w:r w:rsidR="00101186" w:rsidRPr="00801918">
        <w:rPr>
          <w:rFonts w:ascii="Arial" w:hAnsi="Arial" w:cs="Arial"/>
          <w:b w:val="0"/>
          <w:bCs w:val="0"/>
          <w:color w:val="000000"/>
          <w:sz w:val="22"/>
          <w:szCs w:val="22"/>
        </w:rPr>
        <w:t xml:space="preserve"> two understudied demographical groups</w:t>
      </w:r>
      <w:r w:rsidR="00367D3A">
        <w:rPr>
          <w:rFonts w:ascii="Arial" w:hAnsi="Arial" w:cs="Arial"/>
          <w:b w:val="0"/>
          <w:bCs w:val="0"/>
          <w:color w:val="000000"/>
          <w:sz w:val="22"/>
          <w:szCs w:val="22"/>
        </w:rPr>
        <w:t>, set within</w:t>
      </w:r>
      <w:r w:rsidR="005B1560" w:rsidRPr="00801918">
        <w:rPr>
          <w:rFonts w:ascii="Arial" w:hAnsi="Arial" w:cs="Arial"/>
          <w:b w:val="0"/>
          <w:bCs w:val="0"/>
          <w:color w:val="000000"/>
          <w:sz w:val="22"/>
          <w:szCs w:val="22"/>
        </w:rPr>
        <w:t xml:space="preserve"> fine</w:t>
      </w:r>
      <w:r w:rsidR="00A020FD" w:rsidRPr="00801918">
        <w:rPr>
          <w:rFonts w:ascii="Arial" w:hAnsi="Arial" w:cs="Arial"/>
          <w:b w:val="0"/>
          <w:bCs w:val="0"/>
          <w:color w:val="000000"/>
          <w:sz w:val="22"/>
          <w:szCs w:val="22"/>
        </w:rPr>
        <w:t>-</w:t>
      </w:r>
      <w:r w:rsidR="005B1560" w:rsidRPr="00801918">
        <w:rPr>
          <w:rFonts w:ascii="Arial" w:hAnsi="Arial" w:cs="Arial"/>
          <w:b w:val="0"/>
          <w:bCs w:val="0"/>
          <w:color w:val="000000"/>
          <w:sz w:val="22"/>
          <w:szCs w:val="22"/>
        </w:rPr>
        <w:t>scale</w:t>
      </w:r>
      <w:r w:rsidRPr="00801918">
        <w:rPr>
          <w:rFonts w:ascii="Arial" w:hAnsi="Arial" w:cs="Arial"/>
          <w:b w:val="0"/>
          <w:bCs w:val="0"/>
          <w:color w:val="000000"/>
          <w:sz w:val="22"/>
          <w:szCs w:val="22"/>
        </w:rPr>
        <w:t xml:space="preserve"> spatial and temporal resolution</w:t>
      </w:r>
      <w:r w:rsidR="00367D3A">
        <w:rPr>
          <w:rFonts w:ascii="Arial" w:hAnsi="Arial" w:cs="Arial"/>
          <w:b w:val="0"/>
          <w:bCs w:val="0"/>
          <w:color w:val="000000"/>
          <w:sz w:val="22"/>
          <w:szCs w:val="22"/>
        </w:rPr>
        <w:t>s</w:t>
      </w:r>
      <w:r w:rsidR="005B1560" w:rsidRPr="00801918">
        <w:rPr>
          <w:rFonts w:ascii="Arial" w:hAnsi="Arial" w:cs="Arial"/>
          <w:b w:val="0"/>
          <w:bCs w:val="0"/>
          <w:color w:val="000000"/>
          <w:sz w:val="22"/>
          <w:szCs w:val="22"/>
        </w:rPr>
        <w:t xml:space="preserve">. </w:t>
      </w:r>
      <w:r w:rsidR="00367D3A">
        <w:rPr>
          <w:rFonts w:ascii="Arial" w:hAnsi="Arial" w:cs="Arial"/>
          <w:b w:val="0"/>
          <w:bCs w:val="0"/>
          <w:color w:val="000000"/>
          <w:sz w:val="22"/>
          <w:szCs w:val="22"/>
        </w:rPr>
        <w:t xml:space="preserve">In principle, our </w:t>
      </w:r>
      <w:r w:rsidR="007273E7" w:rsidRPr="00801918">
        <w:rPr>
          <w:rFonts w:ascii="Arial" w:hAnsi="Arial" w:cs="Arial"/>
          <w:b w:val="0"/>
          <w:bCs w:val="0"/>
          <w:color w:val="000000"/>
          <w:sz w:val="22"/>
          <w:szCs w:val="22"/>
        </w:rPr>
        <w:t xml:space="preserve">approach </w:t>
      </w:r>
      <w:r w:rsidR="00367D3A">
        <w:rPr>
          <w:rFonts w:ascii="Arial" w:hAnsi="Arial" w:cs="Arial"/>
          <w:b w:val="0"/>
          <w:bCs w:val="0"/>
          <w:color w:val="000000"/>
          <w:sz w:val="22"/>
          <w:szCs w:val="22"/>
        </w:rPr>
        <w:t>c</w:t>
      </w:r>
      <w:r w:rsidR="007273E7" w:rsidRPr="00801918">
        <w:rPr>
          <w:rFonts w:ascii="Arial" w:hAnsi="Arial" w:cs="Arial"/>
          <w:b w:val="0"/>
          <w:bCs w:val="0"/>
          <w:color w:val="000000"/>
          <w:sz w:val="22"/>
          <w:szCs w:val="22"/>
        </w:rPr>
        <w:t xml:space="preserve">ould be used to </w:t>
      </w:r>
      <w:r w:rsidR="00367D3A">
        <w:rPr>
          <w:rFonts w:ascii="Arial" w:hAnsi="Arial" w:cs="Arial"/>
          <w:b w:val="0"/>
          <w:bCs w:val="0"/>
          <w:color w:val="000000"/>
          <w:sz w:val="22"/>
          <w:szCs w:val="22"/>
        </w:rPr>
        <w:t xml:space="preserve">better </w:t>
      </w:r>
      <w:r w:rsidR="00562660">
        <w:rPr>
          <w:rFonts w:ascii="Arial" w:hAnsi="Arial" w:cs="Arial"/>
          <w:b w:val="0"/>
          <w:bCs w:val="0"/>
          <w:color w:val="000000"/>
          <w:sz w:val="22"/>
          <w:szCs w:val="22"/>
        </w:rPr>
        <w:t>target</w:t>
      </w:r>
      <w:r w:rsidR="007273E7" w:rsidRPr="00801918">
        <w:rPr>
          <w:rFonts w:ascii="Arial" w:hAnsi="Arial" w:cs="Arial"/>
          <w:b w:val="0"/>
          <w:bCs w:val="0"/>
          <w:color w:val="000000"/>
          <w:sz w:val="22"/>
          <w:szCs w:val="22"/>
        </w:rPr>
        <w:t xml:space="preserve"> </w:t>
      </w:r>
      <w:r w:rsidR="00562660">
        <w:rPr>
          <w:rFonts w:ascii="Arial" w:hAnsi="Arial" w:cs="Arial"/>
          <w:b w:val="0"/>
          <w:bCs w:val="0"/>
          <w:color w:val="000000"/>
          <w:sz w:val="22"/>
          <w:szCs w:val="22"/>
        </w:rPr>
        <w:t xml:space="preserve">non-treated population </w:t>
      </w:r>
      <w:r w:rsidR="007273E7" w:rsidRPr="00801918">
        <w:rPr>
          <w:rFonts w:ascii="Arial" w:hAnsi="Arial" w:cs="Arial"/>
          <w:b w:val="0"/>
          <w:bCs w:val="0"/>
          <w:color w:val="000000"/>
          <w:sz w:val="22"/>
          <w:szCs w:val="22"/>
        </w:rPr>
        <w:t>groups and</w:t>
      </w:r>
      <w:r w:rsidR="00F60F3F">
        <w:rPr>
          <w:rFonts w:ascii="Arial" w:hAnsi="Arial" w:cs="Arial"/>
          <w:b w:val="0"/>
          <w:bCs w:val="0"/>
          <w:color w:val="000000"/>
          <w:sz w:val="22"/>
          <w:szCs w:val="22"/>
        </w:rPr>
        <w:t xml:space="preserve"> guide</w:t>
      </w:r>
      <w:r w:rsidR="007273E7" w:rsidRPr="00801918">
        <w:rPr>
          <w:rFonts w:ascii="Arial" w:hAnsi="Arial" w:cs="Arial"/>
          <w:b w:val="0"/>
          <w:bCs w:val="0"/>
          <w:color w:val="000000"/>
          <w:sz w:val="22"/>
          <w:szCs w:val="22"/>
        </w:rPr>
        <w:t xml:space="preserve"> local </w:t>
      </w:r>
      <w:r w:rsidR="00367D3A">
        <w:rPr>
          <w:rFonts w:ascii="Arial" w:hAnsi="Arial" w:cs="Arial"/>
          <w:b w:val="0"/>
          <w:bCs w:val="0"/>
          <w:color w:val="000000"/>
          <w:sz w:val="22"/>
          <w:szCs w:val="22"/>
        </w:rPr>
        <w:t xml:space="preserve">intervention </w:t>
      </w:r>
      <w:r w:rsidR="007273E7" w:rsidRPr="00801918">
        <w:rPr>
          <w:rFonts w:ascii="Arial" w:hAnsi="Arial" w:cs="Arial"/>
          <w:b w:val="0"/>
          <w:bCs w:val="0"/>
          <w:color w:val="000000"/>
          <w:sz w:val="22"/>
          <w:szCs w:val="22"/>
        </w:rPr>
        <w:t xml:space="preserve">strategies </w:t>
      </w:r>
      <w:r w:rsidR="00367D3A">
        <w:rPr>
          <w:rFonts w:ascii="Arial" w:hAnsi="Arial" w:cs="Arial"/>
          <w:b w:val="0"/>
          <w:bCs w:val="0"/>
          <w:color w:val="000000"/>
          <w:sz w:val="22"/>
          <w:szCs w:val="22"/>
        </w:rPr>
        <w:t>when interruption of transmission is considered</w:t>
      </w:r>
      <w:r w:rsidR="007273E7" w:rsidRPr="00801918">
        <w:rPr>
          <w:rFonts w:ascii="Arial" w:hAnsi="Arial" w:cs="Arial"/>
          <w:b w:val="0"/>
          <w:bCs w:val="0"/>
          <w:color w:val="000000"/>
          <w:sz w:val="22"/>
          <w:szCs w:val="22"/>
        </w:rPr>
        <w:t>.</w:t>
      </w:r>
    </w:p>
    <w:p w14:paraId="66DF7412" w14:textId="77777777" w:rsidR="004F01C6" w:rsidRDefault="004F01C6" w:rsidP="00F84850">
      <w:pPr>
        <w:spacing w:line="480" w:lineRule="auto"/>
        <w:jc w:val="both"/>
        <w:rPr>
          <w:rFonts w:ascii="Arial" w:hAnsi="Arial" w:cs="Arial"/>
          <w:sz w:val="22"/>
          <w:szCs w:val="22"/>
        </w:rPr>
      </w:pPr>
    </w:p>
    <w:p w14:paraId="072AEA1C" w14:textId="0C8F0C81" w:rsidR="00967A77" w:rsidRPr="00801918" w:rsidRDefault="00392697" w:rsidP="00F84850">
      <w:pPr>
        <w:spacing w:line="480" w:lineRule="auto"/>
        <w:jc w:val="both"/>
        <w:rPr>
          <w:rFonts w:ascii="Arial" w:hAnsi="Arial" w:cs="Arial"/>
          <w:sz w:val="22"/>
          <w:szCs w:val="22"/>
        </w:rPr>
      </w:pPr>
      <w:r w:rsidRPr="00801918">
        <w:rPr>
          <w:rFonts w:ascii="Arial" w:hAnsi="Arial" w:cs="Arial"/>
          <w:sz w:val="22"/>
          <w:szCs w:val="22"/>
        </w:rPr>
        <w:t>Ref</w:t>
      </w:r>
      <w:r w:rsidR="00967A77" w:rsidRPr="00801918">
        <w:rPr>
          <w:rFonts w:ascii="Arial" w:hAnsi="Arial" w:cs="Arial"/>
          <w:sz w:val="22"/>
          <w:szCs w:val="22"/>
        </w:rPr>
        <w:t>erences</w:t>
      </w:r>
    </w:p>
    <w:p w14:paraId="4F6C8DD5" w14:textId="4A478DB6" w:rsidR="006D4840" w:rsidRPr="006D4840" w:rsidRDefault="001709F5" w:rsidP="006D4840">
      <w:pPr>
        <w:widowControl w:val="0"/>
        <w:autoSpaceDE w:val="0"/>
        <w:autoSpaceDN w:val="0"/>
        <w:adjustRightInd w:val="0"/>
        <w:spacing w:line="480" w:lineRule="auto"/>
        <w:ind w:left="480" w:hanging="480"/>
        <w:rPr>
          <w:rFonts w:ascii="Arial" w:hAnsi="Arial" w:cs="Arial"/>
          <w:noProof/>
          <w:sz w:val="22"/>
          <w:lang w:val="en-US"/>
        </w:rPr>
      </w:pPr>
      <w:r w:rsidRPr="00F772B9">
        <w:rPr>
          <w:rFonts w:ascii="Arial" w:hAnsi="Arial" w:cs="Arial"/>
          <w:b w:val="0"/>
          <w:sz w:val="22"/>
          <w:szCs w:val="22"/>
        </w:rPr>
        <w:fldChar w:fldCharType="begin" w:fldLock="1"/>
      </w:r>
      <w:r w:rsidRPr="00F772B9">
        <w:rPr>
          <w:rFonts w:ascii="Arial" w:hAnsi="Arial" w:cs="Arial"/>
          <w:b w:val="0"/>
          <w:sz w:val="22"/>
          <w:szCs w:val="22"/>
        </w:rPr>
        <w:instrText xml:space="preserve">ADDIN Mendeley Bibliography CSL_BIBLIOGRAPHY </w:instrText>
      </w:r>
      <w:r w:rsidRPr="00F772B9">
        <w:rPr>
          <w:rFonts w:ascii="Arial" w:hAnsi="Arial" w:cs="Arial"/>
          <w:b w:val="0"/>
          <w:sz w:val="22"/>
          <w:szCs w:val="22"/>
        </w:rPr>
        <w:fldChar w:fldCharType="separate"/>
      </w:r>
      <w:r w:rsidR="006D4840" w:rsidRPr="006D4840">
        <w:rPr>
          <w:rFonts w:ascii="Arial" w:hAnsi="Arial" w:cs="Arial"/>
          <w:noProof/>
          <w:sz w:val="22"/>
          <w:lang w:val="en-US"/>
        </w:rPr>
        <w:t>Al-Shehri, H., Koukounari, A., Stanton, M.C., Adriko, M., Arinaitwe, M., Atuhaire, A., Kabatereine, N.B., Stothard, J.R., 2018. Surveillance of intestinal schistosomiasis during control: a comparison of four diagnostic tests across five Ugandan primary schools in the Lake Albert region. Parasitology 145, 1715–1722.</w:t>
      </w:r>
    </w:p>
    <w:p w14:paraId="128A0843"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Allan, F., Dunn, A.M., Emery, A.M., Stothard, J.R., Johnston, D.A., Kane, R.A., Khamis, A.N., Mohammed, K.A., Rollinson, D., 2013. Use of sentinel snails for the detection of Schistosoma haematobium transmission on Zanzibar and observations on transmission patterns. Acta Trop. https://doi.org/10.1016/j.actatropica.2013.01.003</w:t>
      </w:r>
    </w:p>
    <w:p w14:paraId="546BAAAF"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Alzaylaee, H., Collins, R.A., Rinaldi, G., Shechonge, A., Ngatunga, B., Morgan, E.R., Genner, M.J., 2020a. Schistosoma species detection by environmental DNA assays in African freshwaters. PLoS Negl. Trop. Dis. 14, e0008129. https://doi.org/10.1371/journal.pntd.0008129</w:t>
      </w:r>
    </w:p>
    <w:p w14:paraId="417FEC31"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 xml:space="preserve">Alzaylaee, H., Collins, R.A., Shechonge, A., Ngatunga, B.P., Morgan, E.R., </w:t>
      </w:r>
      <w:r w:rsidRPr="006D4840">
        <w:rPr>
          <w:rFonts w:ascii="Arial" w:hAnsi="Arial" w:cs="Arial"/>
          <w:noProof/>
          <w:sz w:val="22"/>
          <w:lang w:val="en-US"/>
        </w:rPr>
        <w:lastRenderedPageBreak/>
        <w:t>Genner, M.J., 2020b. Environmental DNA-based xenomonitoring for determining Schistosoma presence in tropical freshwaters. Parasites and Vectors 13, 1–11. https://doi.org/10.1186/s13071-020-3941-6</w:t>
      </w:r>
    </w:p>
    <w:p w14:paraId="6394EDDD"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Brown, D.S., 2002. Freshwater snails of Africa and their medical importance. CRC press.</w:t>
      </w:r>
    </w:p>
    <w:p w14:paraId="63761DDC"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Campbell, S.J., Stothard, J.R., O’Halloran, F., Sankey, D., Durant, T., Ombede, D.E., Chuinteu, G.D., Webster, B.L., Cunningham, L., LaCourse, E.J., Tchuem-Tchuenté, L.A., 2017. Urogenital schistosomiasis and soil-transmitted helminthiasis (STH) in Cameroon: An epidemiological update at Barombi Mbo and Barombi Kotto crater lakes assessing prospects for intensified control interventions. Infect. Dis. Poverty 6, 1–13. https://doi.org/10.1186/s40249-017-0264-8</w:t>
      </w:r>
    </w:p>
    <w:p w14:paraId="45647450"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Colley, D.G., Bustinduy, A.L., Secor, W.E., King, C.H., 2014. Human schistosomiasis. Lancet 383, 2253–2264. https://doi.org/10.1016/S0140-6736(13)61949-2</w:t>
      </w:r>
    </w:p>
    <w:p w14:paraId="39CEF06A" w14:textId="3D705D63"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 xml:space="preserve">Faust, C.L., Osakunor, D.N.M., Downs, J.A., Kayuni, S., Stothard, J.R., Lamberton, P.H.L., Reinhard-Rupp, J., Rollinson, D., </w:t>
      </w:r>
      <w:r w:rsidR="000E042C">
        <w:rPr>
          <w:rFonts w:ascii="Arial" w:hAnsi="Arial" w:cs="Arial"/>
          <w:noProof/>
          <w:sz w:val="22"/>
          <w:lang w:val="en-US"/>
        </w:rPr>
        <w:t>2020</w:t>
      </w:r>
      <w:r w:rsidR="00D458FB">
        <w:rPr>
          <w:rFonts w:ascii="Arial" w:hAnsi="Arial" w:cs="Arial"/>
          <w:noProof/>
          <w:sz w:val="22"/>
          <w:lang w:val="en-US"/>
        </w:rPr>
        <w:t>.</w:t>
      </w:r>
      <w:r w:rsidRPr="006D4840">
        <w:rPr>
          <w:rFonts w:ascii="Arial" w:hAnsi="Arial" w:cs="Arial"/>
          <w:noProof/>
          <w:sz w:val="22"/>
          <w:lang w:val="en-US"/>
        </w:rPr>
        <w:t xml:space="preserve"> Schistosomiasis control: leave no age group behind. Trends Parasitol.</w:t>
      </w:r>
    </w:p>
    <w:p w14:paraId="52E9D3B2"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Kane, R.A., Stothard, J.R., Rollinson, D., Leclipteux, T., Evraerts, J., Standley, C.J., Allan, F., Betson, M., Kaba, R., Mertens, P., Laurent, T., 2013. Detection and quantification of schistosome DNA in freshwater snails using either fluorescent probes in real-time PCR or oligochromatographic dipstick assays targeting the ribosomal intergenic spacer. Acta Trop. https://doi.org/10.1016/j.actatropica.2011.10.019</w:t>
      </w:r>
    </w:p>
    <w:p w14:paraId="6F6B2E8D"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King, C.H., Sutherland, L.J., Bertsch, D., 2015. Systematic Review and Meta-analysis of the Impact of Chemical-Based Mollusciciding for Control of Schistosoma mansoni and S. haematobium Transmission. PLoS Negl. Trop. Dis. 9, 1–23. https://doi.org/10.1371/journal.pntd.0004290</w:t>
      </w:r>
    </w:p>
    <w:p w14:paraId="7DE5BDB9"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lastRenderedPageBreak/>
        <w:t>Kittur, N., Binder, S., Campbell, C.H., King, C.H., Kinung’Hi, S., Olsen, A., Magnussen, P., Colley, D.G., 2017. Defining persistent hotspots: Areas that fail to decrease meaningfully in prevalence after multiple years of mass drug administration with praziquantel for control of schistosomiasis. Am. J. Trop. Med. Hyg. 97, 1810–1817. https://doi.org/10.4269/ajtmh.17-0368</w:t>
      </w:r>
    </w:p>
    <w:p w14:paraId="71AC4EA0"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Macklin, G., Stanton, M.C., Tchuem-Tchuenté, L.A., Stothard, J.R., 2018. A pilot study using wearable global positioning system data loggers to compare water contact levels: Schistosoma haematobium infection in pre-school-age children (PSAC) and their mothers at Barombi Kotto, Cameroon. Trans. R. Soc. Trop. Med. Hyg. 361–365. https://doi.org/10.1093/trstmh/try059</w:t>
      </w:r>
    </w:p>
    <w:p w14:paraId="7A514A08"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Mari, L., Ciddio, M., Casagrandi, R., Perez-Saez, J., Bertuzzo, E., Rinaldo, A., Sokolow, S.H., De Leo, G.A., Gatto, M., 2017. Heterogeneity in schistosomiasis transmission dynamics. J. Theor. Biol. 432, 87–99. https://doi.org/10.1016/j.jtbi.2017.08.015</w:t>
      </w:r>
    </w:p>
    <w:p w14:paraId="1B920321"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Opisa, S., Odiere, M.R., Jura, W.G.Z.O., Karanja, D.M.S., Mwinzi, P.N.M., 2011. Malacological survey and geographical distribution of vector snails for schistosomiasis within informal settlements of Kisumu City, western Kenya. Parasites and Vectors 4, 1–9. https://doi.org/10.1186/1756-3305-4-226</w:t>
      </w:r>
    </w:p>
    <w:p w14:paraId="4B8EC3F5"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Poole, H., Terlouw, D.J., Naunje, A., Mzembe, K., Stanton, M., Betson, M., Lalloo, D.G., Stothard, J.R., 2014. Schistosomiasis in pre-school-age children and their mothers in Chikhwawa district , Malawi with notes on characterization of schistosomes and snails. Parasites and Vectors 7, 1–12.</w:t>
      </w:r>
    </w:p>
    <w:p w14:paraId="3F0065F8"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QGIS Development Team, 2009. QGIS Geographic Information System.</w:t>
      </w:r>
    </w:p>
    <w:p w14:paraId="0D54BE61"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R Core Team, 2016. R: A Language and Environment for Statistical Computing.</w:t>
      </w:r>
    </w:p>
    <w:p w14:paraId="07183634"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 xml:space="preserve">Rollinson, D., Knopp, S., Levitz, S., Stothard, J.R., Tchuem Tchuenté, L.A., </w:t>
      </w:r>
      <w:r w:rsidRPr="006D4840">
        <w:rPr>
          <w:rFonts w:ascii="Arial" w:hAnsi="Arial" w:cs="Arial"/>
          <w:noProof/>
          <w:sz w:val="22"/>
          <w:lang w:val="en-US"/>
        </w:rPr>
        <w:lastRenderedPageBreak/>
        <w:t>Garba, A., Mohammed, K.A., Schur, N., Person, B., Colley, D.G., Utzinger, J., 2013. Time to set the agenda for schistosomiasis elimination. Acta Trop. https://doi.org/10.1016/j.actatropica.2012.04.013</w:t>
      </w:r>
    </w:p>
    <w:p w14:paraId="46E42DC0"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Sato, M.O., Rafalimanantsoa, A., Ramarokoto, C., Rahetilahy, A.M., Ravoniarimbinina, P., Kawai, S., Minamoto, T., Sato, M., Kirinoki, M., Rasolofo, V., De Calan, M., Chigusa, Y., 2018. Usefulness of environmental DNA for detecting Schistosoma mansoni occurrence sites in Madagascar. Int. J. Infect. Dis. 76, 130–136. https://doi.org/10.1016/j.ijid.2018.08.018</w:t>
      </w:r>
    </w:p>
    <w:p w14:paraId="3ABBF5D1"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Sengupta, M.E., Hellström, M., Kariuki, H.C., Olsen, A., Thomsen, P.F., Mejer, H., Willerslev, E., Mwanje, M.T., Madsen, H., Kristensen, T.K., Stensgaard, A.S., Vennervald, B.J., 2019. Environmental DNA for improved detection and environmental surveillance of schistosomiasis. Proc. Natl. Acad. Sci. U. S. A. 116, 8931–8940. https://doi.org/10.1073/pnas.1815046116</w:t>
      </w:r>
    </w:p>
    <w:p w14:paraId="57D22F50"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Standley, C.J., Vounatsou, P., Gosoniu, L., Mckeon, C., Adriko, M., Kabatereine, N.B., Stothard, J.R., 2013. Micro-scale investigation of intestinal schistosomiasis transmission on Ngamba and Kimi islands, Lake Victoria, Uganda. Acta Trop. https://doi.org/10.1016/j.actatropica.2012.02.005</w:t>
      </w:r>
    </w:p>
    <w:p w14:paraId="356DE87B"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Stothard, J.R., Campbell, S.J., Osei-Atweneboana, M.Y., Durant, T., Stanton, M.C., Biritwum, N.K., Rollinson, D., Ombede, D.R.E., Tchuem-Tchuenté, L.A., 2017. Towards interruption of schistosomiasis transmission in sub-Saharan Africa: Developing an appropriate environmental surveillance framework to guide and to support “end game” interventions. Infect. Dis. Poverty 6, 1–11. https://doi.org/10.1186/s40249-016-0215-9</w:t>
      </w:r>
    </w:p>
    <w:p w14:paraId="547C770C"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Taberlet, P., Coissac, E., Hajibabaei, M., Rieseberg, L.H., 2012. Environmental DNA. Mol. Ecol. 21, 1789–1793.</w:t>
      </w:r>
    </w:p>
    <w:p w14:paraId="45EFE253"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 xml:space="preserve">Tchuem Tchuenté, L.-A., Stothard, J.R., Rollinson, D., Reinhard-Rupp, J., 2018. Precision mapping: An innovative tool and way forward to shrink the map, better target interventions, and accelerate toward the elimination of </w:t>
      </w:r>
      <w:r w:rsidRPr="006D4840">
        <w:rPr>
          <w:rFonts w:ascii="Arial" w:hAnsi="Arial" w:cs="Arial"/>
          <w:noProof/>
          <w:sz w:val="22"/>
          <w:lang w:val="en-US"/>
        </w:rPr>
        <w:lastRenderedPageBreak/>
        <w:t>schistosomiasis. PLoS Negl. Trop. Dis. 12, e0006563. https://doi.org/10.1371/journal.pntd.0006563</w:t>
      </w:r>
    </w:p>
    <w:p w14:paraId="1ECA5143"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Tchuem Tchuenté, L.A., Rollinson, D., Stothard, J.R., Molyneux, D., 2017. Moving from control to elimination of schistosomiasis in sub-Saharan Africa: Time to change and adapt strategies. Infect. Dis. Poverty 6, 1–14. https://doi.org/10.1186/s40249-017-0256-8</w:t>
      </w:r>
    </w:p>
    <w:p w14:paraId="529C3947"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Tchuenté, L.A.T., N’Goran, E.K., 2009. Schistosomiasis and soil-transmitted helminthiasis control in Cameroon and Cote d’Ivoire: Implementing control on a limited budget. Parasitology 136, 1739–1745.</w:t>
      </w:r>
    </w:p>
    <w:p w14:paraId="4E4E2CA3" w14:textId="2A676FCC"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W</w:t>
      </w:r>
      <w:r w:rsidR="00886E98">
        <w:rPr>
          <w:rFonts w:ascii="Arial" w:hAnsi="Arial" w:cs="Arial"/>
          <w:noProof/>
          <w:sz w:val="22"/>
          <w:lang w:val="en-US"/>
        </w:rPr>
        <w:t>orld Health Organi</w:t>
      </w:r>
      <w:r w:rsidR="001911F0">
        <w:rPr>
          <w:rFonts w:ascii="Arial" w:hAnsi="Arial" w:cs="Arial"/>
          <w:noProof/>
          <w:sz w:val="22"/>
          <w:lang w:val="en-US"/>
        </w:rPr>
        <w:t>z</w:t>
      </w:r>
      <w:r w:rsidR="00886E98">
        <w:rPr>
          <w:rFonts w:ascii="Arial" w:hAnsi="Arial" w:cs="Arial"/>
          <w:noProof/>
          <w:sz w:val="22"/>
          <w:lang w:val="en-US"/>
        </w:rPr>
        <w:t>ation</w:t>
      </w:r>
      <w:r w:rsidRPr="006D4840">
        <w:rPr>
          <w:rFonts w:ascii="Arial" w:hAnsi="Arial" w:cs="Arial"/>
          <w:noProof/>
          <w:sz w:val="22"/>
          <w:lang w:val="en-US"/>
        </w:rPr>
        <w:t>, 2017. Field Use of Molluscicides in Schistosomiasis Control Programmes: An Operational Manual for Program Managers.</w:t>
      </w:r>
    </w:p>
    <w:p w14:paraId="28134CDF" w14:textId="61BAE7B6"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 xml:space="preserve">World Health Organization, 2017. Schistosomiasis and soil-transmitted helminthiases: number of people treated in 2016. Wkly. Epidemiol. Rec. 92, 749–60. </w:t>
      </w:r>
    </w:p>
    <w:p w14:paraId="0778D0D2"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World Health Organization, 2011. Report of a meeting to review the results of studies on the treatment of schistosomiasis in preschool-age children.</w:t>
      </w:r>
    </w:p>
    <w:p w14:paraId="40EFB88B"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lang w:val="en-US"/>
        </w:rPr>
      </w:pPr>
      <w:r w:rsidRPr="006D4840">
        <w:rPr>
          <w:rFonts w:ascii="Arial" w:hAnsi="Arial" w:cs="Arial"/>
          <w:noProof/>
          <w:sz w:val="22"/>
          <w:lang w:val="en-US"/>
        </w:rPr>
        <w:t>World Health Organization, 2003. Report of the WHO informal consultation on the use of praziquantel during pregnancy/lactation and albendazole/mebendazole in children under 24 months.</w:t>
      </w:r>
    </w:p>
    <w:p w14:paraId="47878570" w14:textId="77777777" w:rsidR="006D4840" w:rsidRPr="006D4840" w:rsidRDefault="006D4840" w:rsidP="006D4840">
      <w:pPr>
        <w:widowControl w:val="0"/>
        <w:autoSpaceDE w:val="0"/>
        <w:autoSpaceDN w:val="0"/>
        <w:adjustRightInd w:val="0"/>
        <w:spacing w:line="480" w:lineRule="auto"/>
        <w:ind w:left="480" w:hanging="480"/>
        <w:rPr>
          <w:rFonts w:ascii="Arial" w:hAnsi="Arial" w:cs="Arial"/>
          <w:noProof/>
          <w:sz w:val="22"/>
        </w:rPr>
      </w:pPr>
      <w:r w:rsidRPr="006D4840">
        <w:rPr>
          <w:rFonts w:ascii="Arial" w:hAnsi="Arial" w:cs="Arial"/>
          <w:noProof/>
          <w:sz w:val="22"/>
          <w:lang w:val="en-US"/>
        </w:rPr>
        <w:t>Xu, J., Yu, Q., Tchuenté, L.A.T., Bergquist, R., Sacko, M., Utzinger, J., Lin, D.D., Yang, K., Zhang, L.J., Wang, Q., Li, S.Z., Guo, J.G., Zhou, X.N., 2016. Enhancing collaboration between China and African countries for schistosomiasis control. Lancet Infect. Dis. 16, 376–383. https://doi.org/10.1016/S1473-3099(15)00360-6</w:t>
      </w:r>
    </w:p>
    <w:p w14:paraId="5117D0B9" w14:textId="43256898" w:rsidR="00053E8B" w:rsidRPr="00801918" w:rsidRDefault="001709F5" w:rsidP="006D4840">
      <w:pPr>
        <w:widowControl w:val="0"/>
        <w:autoSpaceDE w:val="0"/>
        <w:autoSpaceDN w:val="0"/>
        <w:adjustRightInd w:val="0"/>
        <w:spacing w:line="480" w:lineRule="auto"/>
        <w:ind w:left="480" w:hanging="480"/>
        <w:rPr>
          <w:rFonts w:ascii="Arial" w:hAnsi="Arial" w:cs="Arial"/>
          <w:b w:val="0"/>
          <w:sz w:val="22"/>
          <w:szCs w:val="22"/>
        </w:rPr>
      </w:pPr>
      <w:r w:rsidRPr="00F772B9">
        <w:rPr>
          <w:rFonts w:ascii="Arial" w:hAnsi="Arial" w:cs="Arial"/>
          <w:b w:val="0"/>
          <w:sz w:val="22"/>
          <w:szCs w:val="22"/>
        </w:rPr>
        <w:fldChar w:fldCharType="end"/>
      </w:r>
    </w:p>
    <w:p w14:paraId="48F7B535" w14:textId="77777777" w:rsidR="00F84850" w:rsidRPr="00E15961" w:rsidRDefault="00F84850" w:rsidP="00F84850">
      <w:pPr>
        <w:spacing w:line="480" w:lineRule="auto"/>
        <w:jc w:val="both"/>
        <w:textAlignment w:val="baseline"/>
        <w:rPr>
          <w:rFonts w:ascii="Arial" w:hAnsi="Arial" w:cs="Arial"/>
          <w:bCs w:val="0"/>
          <w:color w:val="000000"/>
          <w:sz w:val="22"/>
          <w:szCs w:val="22"/>
        </w:rPr>
      </w:pPr>
      <w:r>
        <w:rPr>
          <w:rFonts w:ascii="Arial" w:hAnsi="Arial" w:cs="Arial"/>
          <w:bCs w:val="0"/>
          <w:color w:val="000000"/>
          <w:sz w:val="22"/>
          <w:szCs w:val="22"/>
        </w:rPr>
        <w:t>Notes</w:t>
      </w:r>
    </w:p>
    <w:p w14:paraId="61EF9AED" w14:textId="77777777" w:rsidR="00F84850" w:rsidRDefault="00F84850" w:rsidP="00F84850">
      <w:pPr>
        <w:spacing w:line="480" w:lineRule="auto"/>
        <w:jc w:val="both"/>
        <w:textAlignment w:val="baseline"/>
        <w:rPr>
          <w:rFonts w:ascii="Arial" w:hAnsi="Arial" w:cs="Arial"/>
          <w:b w:val="0"/>
          <w:bCs w:val="0"/>
          <w:color w:val="000000"/>
          <w:sz w:val="22"/>
          <w:szCs w:val="22"/>
        </w:rPr>
      </w:pPr>
      <w:r w:rsidRPr="00F03C98">
        <w:rPr>
          <w:rFonts w:ascii="Arial" w:hAnsi="Arial" w:cs="Arial"/>
          <w:b w:val="0"/>
          <w:bCs w:val="0"/>
          <w:i/>
          <w:color w:val="000000"/>
          <w:sz w:val="22"/>
          <w:szCs w:val="22"/>
        </w:rPr>
        <w:t>Acknowledgments</w:t>
      </w:r>
      <w:r w:rsidRPr="00F03C98">
        <w:rPr>
          <w:rFonts w:ascii="Arial" w:hAnsi="Arial" w:cs="Arial"/>
          <w:b w:val="0"/>
          <w:bCs w:val="0"/>
          <w:color w:val="000000"/>
          <w:sz w:val="22"/>
          <w:szCs w:val="22"/>
        </w:rPr>
        <w:t xml:space="preserve"> </w:t>
      </w:r>
    </w:p>
    <w:p w14:paraId="40176CC9" w14:textId="407BBFBA" w:rsidR="00F84850" w:rsidRDefault="00F84850" w:rsidP="00F84850">
      <w:pPr>
        <w:spacing w:line="480" w:lineRule="auto"/>
        <w:jc w:val="both"/>
        <w:textAlignment w:val="baseline"/>
        <w:rPr>
          <w:rFonts w:ascii="Arial" w:hAnsi="Arial" w:cs="Arial"/>
          <w:b w:val="0"/>
          <w:bCs w:val="0"/>
          <w:color w:val="000000"/>
          <w:sz w:val="22"/>
          <w:szCs w:val="22"/>
        </w:rPr>
      </w:pPr>
      <w:r w:rsidRPr="00F03C98">
        <w:rPr>
          <w:rFonts w:ascii="Arial" w:hAnsi="Arial" w:cs="Arial"/>
          <w:b w:val="0"/>
          <w:bCs w:val="0"/>
          <w:color w:val="000000"/>
          <w:sz w:val="22"/>
          <w:szCs w:val="22"/>
        </w:rPr>
        <w:lastRenderedPageBreak/>
        <w:t>We are grateful to the help and support of the communit</w:t>
      </w:r>
      <w:r w:rsidR="001B4EB8">
        <w:rPr>
          <w:rFonts w:ascii="Arial" w:hAnsi="Arial" w:cs="Arial"/>
          <w:b w:val="0"/>
          <w:bCs w:val="0"/>
          <w:color w:val="000000"/>
          <w:sz w:val="22"/>
          <w:szCs w:val="22"/>
        </w:rPr>
        <w:t>y</w:t>
      </w:r>
      <w:r w:rsidRPr="00F03C98">
        <w:rPr>
          <w:rFonts w:ascii="Arial" w:hAnsi="Arial" w:cs="Arial"/>
          <w:b w:val="0"/>
          <w:bCs w:val="0"/>
          <w:color w:val="000000"/>
          <w:sz w:val="22"/>
          <w:szCs w:val="22"/>
        </w:rPr>
        <w:t xml:space="preserve"> at </w:t>
      </w:r>
      <w:proofErr w:type="spellStart"/>
      <w:r w:rsidRPr="00F03C98">
        <w:rPr>
          <w:rFonts w:ascii="Arial" w:hAnsi="Arial" w:cs="Arial"/>
          <w:b w:val="0"/>
          <w:bCs w:val="0"/>
          <w:color w:val="000000"/>
          <w:sz w:val="22"/>
          <w:szCs w:val="22"/>
        </w:rPr>
        <w:t>Barombi</w:t>
      </w:r>
      <w:proofErr w:type="spellEnd"/>
      <w:r w:rsidRPr="00F03C98">
        <w:rPr>
          <w:rFonts w:ascii="Arial" w:hAnsi="Arial" w:cs="Arial"/>
          <w:b w:val="0"/>
          <w:bCs w:val="0"/>
          <w:color w:val="000000"/>
          <w:sz w:val="22"/>
          <w:szCs w:val="22"/>
        </w:rPr>
        <w:t xml:space="preserve"> </w:t>
      </w:r>
      <w:proofErr w:type="spellStart"/>
      <w:r w:rsidRPr="00F03C98">
        <w:rPr>
          <w:rFonts w:ascii="Arial" w:hAnsi="Arial" w:cs="Arial"/>
          <w:b w:val="0"/>
          <w:bCs w:val="0"/>
          <w:color w:val="000000"/>
          <w:sz w:val="22"/>
          <w:szCs w:val="22"/>
        </w:rPr>
        <w:t>Kotto</w:t>
      </w:r>
      <w:proofErr w:type="spellEnd"/>
      <w:r>
        <w:rPr>
          <w:rFonts w:ascii="Arial" w:hAnsi="Arial" w:cs="Arial"/>
          <w:b w:val="0"/>
          <w:bCs w:val="0"/>
          <w:color w:val="000000"/>
          <w:sz w:val="22"/>
          <w:szCs w:val="22"/>
        </w:rPr>
        <w:t>, and we thank the donors for their support.</w:t>
      </w:r>
    </w:p>
    <w:p w14:paraId="5DB52A11" w14:textId="77777777" w:rsidR="00F84850" w:rsidRDefault="00F84850" w:rsidP="00F84850">
      <w:pPr>
        <w:spacing w:line="480" w:lineRule="auto"/>
        <w:jc w:val="both"/>
        <w:textAlignment w:val="baseline"/>
        <w:rPr>
          <w:rFonts w:ascii="Arial" w:hAnsi="Arial" w:cs="Arial"/>
          <w:b w:val="0"/>
          <w:bCs w:val="0"/>
          <w:color w:val="000000"/>
          <w:sz w:val="22"/>
          <w:szCs w:val="22"/>
        </w:rPr>
      </w:pPr>
    </w:p>
    <w:p w14:paraId="0A1BC038" w14:textId="77777777" w:rsidR="00F84850" w:rsidRPr="00F03C98" w:rsidRDefault="00F84850" w:rsidP="00F84850">
      <w:pPr>
        <w:spacing w:line="480" w:lineRule="auto"/>
        <w:jc w:val="both"/>
        <w:textAlignment w:val="baseline"/>
        <w:rPr>
          <w:rFonts w:ascii="Arial" w:hAnsi="Arial" w:cs="Arial"/>
          <w:b w:val="0"/>
          <w:bCs w:val="0"/>
          <w:i/>
          <w:color w:val="000000"/>
          <w:sz w:val="22"/>
          <w:szCs w:val="22"/>
        </w:rPr>
      </w:pPr>
      <w:r>
        <w:rPr>
          <w:rFonts w:ascii="Arial" w:hAnsi="Arial" w:cs="Arial"/>
          <w:b w:val="0"/>
          <w:bCs w:val="0"/>
          <w:i/>
          <w:color w:val="000000"/>
          <w:sz w:val="22"/>
          <w:szCs w:val="22"/>
        </w:rPr>
        <w:t>Funding</w:t>
      </w:r>
    </w:p>
    <w:p w14:paraId="6773CEDD" w14:textId="77777777" w:rsidR="0095073C" w:rsidRDefault="007C2A8E" w:rsidP="00F84850">
      <w:pPr>
        <w:spacing w:line="480" w:lineRule="auto"/>
        <w:jc w:val="both"/>
        <w:textAlignment w:val="baseline"/>
        <w:rPr>
          <w:rFonts w:ascii="Arial" w:hAnsi="Arial" w:cs="Arial"/>
          <w:b w:val="0"/>
          <w:bCs w:val="0"/>
          <w:color w:val="000000"/>
          <w:sz w:val="22"/>
          <w:szCs w:val="22"/>
        </w:rPr>
      </w:pPr>
      <w:r>
        <w:rPr>
          <w:rFonts w:ascii="Arial" w:hAnsi="Arial" w:cs="Arial"/>
          <w:b w:val="0"/>
          <w:bCs w:val="0"/>
          <w:color w:val="000000"/>
          <w:sz w:val="22"/>
          <w:szCs w:val="22"/>
        </w:rPr>
        <w:t xml:space="preserve">ME is in receipt of a studentship from </w:t>
      </w:r>
      <w:r w:rsidRPr="007C2A8E">
        <w:rPr>
          <w:rFonts w:ascii="Arial" w:hAnsi="Arial" w:cs="Arial"/>
          <w:b w:val="0"/>
          <w:bCs w:val="0"/>
          <w:color w:val="000000"/>
          <w:sz w:val="22"/>
          <w:szCs w:val="22"/>
        </w:rPr>
        <w:t>the Medical Research Council, United Kingdom</w:t>
      </w:r>
      <w:r>
        <w:rPr>
          <w:rFonts w:ascii="Arial" w:hAnsi="Arial" w:cs="Arial"/>
          <w:b w:val="0"/>
          <w:bCs w:val="0"/>
          <w:color w:val="000000"/>
          <w:sz w:val="22"/>
          <w:szCs w:val="22"/>
        </w:rPr>
        <w:t>.</w:t>
      </w:r>
    </w:p>
    <w:p w14:paraId="65A9E95A" w14:textId="00B45325" w:rsidR="00F84850" w:rsidRPr="00801918" w:rsidRDefault="0095073C" w:rsidP="00F84850">
      <w:pPr>
        <w:spacing w:line="480" w:lineRule="auto"/>
        <w:jc w:val="both"/>
        <w:textAlignment w:val="baseline"/>
        <w:rPr>
          <w:rFonts w:ascii="Arial" w:hAnsi="Arial" w:cs="Arial"/>
          <w:b w:val="0"/>
          <w:bCs w:val="0"/>
          <w:color w:val="000000"/>
          <w:sz w:val="22"/>
          <w:szCs w:val="22"/>
        </w:rPr>
      </w:pPr>
      <w:r w:rsidRPr="0095073C">
        <w:rPr>
          <w:rFonts w:ascii="Arial" w:hAnsi="Arial" w:cs="Arial"/>
          <w:b w:val="0"/>
          <w:bCs w:val="0"/>
          <w:color w:val="000000"/>
          <w:sz w:val="22"/>
          <w:szCs w:val="22"/>
        </w:rPr>
        <w:t>ZB and LO’H were supported by LSTM Education Department MSc Degree Research Project Module funding.</w:t>
      </w:r>
      <w:r>
        <w:rPr>
          <w:rFonts w:ascii="Arial" w:hAnsi="Arial" w:cs="Arial"/>
          <w:b w:val="0"/>
          <w:bCs w:val="0"/>
          <w:color w:val="000000"/>
          <w:sz w:val="22"/>
          <w:szCs w:val="22"/>
        </w:rPr>
        <w:t xml:space="preserve"> </w:t>
      </w:r>
      <w:r w:rsidR="00F84850" w:rsidRPr="00F03C98">
        <w:rPr>
          <w:rFonts w:ascii="Arial" w:hAnsi="Arial" w:cs="Arial"/>
          <w:b w:val="0"/>
          <w:bCs w:val="0"/>
          <w:color w:val="000000"/>
          <w:sz w:val="22"/>
          <w:szCs w:val="22"/>
        </w:rPr>
        <w:t>This study is funded as part of the COUNTDOWN research programme consortium, by the Research and Evidence Division of the Department for International Development, UK. The funders had no role in study design, decision to publish, or preparation of the manuscript.</w:t>
      </w:r>
      <w:r w:rsidR="00F84850">
        <w:rPr>
          <w:rFonts w:ascii="Arial" w:hAnsi="Arial" w:cs="Arial"/>
          <w:b w:val="0"/>
          <w:bCs w:val="0"/>
          <w:color w:val="000000"/>
          <w:sz w:val="22"/>
          <w:szCs w:val="22"/>
        </w:rPr>
        <w:t xml:space="preserve"> </w:t>
      </w:r>
      <w:r w:rsidR="00F84850" w:rsidRPr="00F03C98">
        <w:rPr>
          <w:rFonts w:ascii="Arial" w:hAnsi="Arial" w:cs="Arial"/>
          <w:b w:val="0"/>
          <w:bCs w:val="0"/>
          <w:color w:val="000000"/>
          <w:sz w:val="22"/>
          <w:szCs w:val="22"/>
        </w:rPr>
        <w:t xml:space="preserve">Study protocols were approved by the </w:t>
      </w:r>
      <w:r w:rsidR="00FF5085" w:rsidRPr="00F03C98">
        <w:rPr>
          <w:rFonts w:ascii="Arial" w:hAnsi="Arial" w:cs="Arial"/>
          <w:b w:val="0"/>
          <w:bCs w:val="0"/>
          <w:color w:val="000000"/>
          <w:sz w:val="22"/>
          <w:szCs w:val="22"/>
        </w:rPr>
        <w:t xml:space="preserve">Cameroon National Ethical Committee of Research for Human Health </w:t>
      </w:r>
      <w:r w:rsidR="00FF5085">
        <w:rPr>
          <w:rFonts w:ascii="Arial" w:hAnsi="Arial" w:cs="Arial"/>
          <w:b w:val="0"/>
          <w:bCs w:val="0"/>
          <w:color w:val="000000"/>
          <w:sz w:val="22"/>
          <w:szCs w:val="22"/>
        </w:rPr>
        <w:t xml:space="preserve">and the </w:t>
      </w:r>
      <w:r w:rsidR="00F84850" w:rsidRPr="00F03C98">
        <w:rPr>
          <w:rFonts w:ascii="Arial" w:hAnsi="Arial" w:cs="Arial"/>
          <w:b w:val="0"/>
          <w:bCs w:val="0"/>
          <w:color w:val="000000"/>
          <w:sz w:val="22"/>
          <w:szCs w:val="22"/>
        </w:rPr>
        <w:t>Liverpool School of Tropical Medicine Research Ethics Committee.</w:t>
      </w:r>
    </w:p>
    <w:p w14:paraId="426A06B3" w14:textId="77777777" w:rsidR="00F84850" w:rsidRPr="00801918" w:rsidRDefault="00F84850" w:rsidP="00F84850">
      <w:pPr>
        <w:spacing w:line="480" w:lineRule="auto"/>
        <w:jc w:val="both"/>
        <w:textAlignment w:val="baseline"/>
        <w:rPr>
          <w:rFonts w:ascii="Arial" w:hAnsi="Arial" w:cs="Arial"/>
          <w:b w:val="0"/>
          <w:bCs w:val="0"/>
          <w:color w:val="000000"/>
          <w:sz w:val="22"/>
          <w:szCs w:val="22"/>
        </w:rPr>
      </w:pPr>
    </w:p>
    <w:p w14:paraId="788FD52B" w14:textId="71C3BB79" w:rsidR="00F84850" w:rsidRDefault="007B7E5B" w:rsidP="00F84850">
      <w:pPr>
        <w:spacing w:line="480" w:lineRule="auto"/>
        <w:jc w:val="both"/>
        <w:textAlignment w:val="baseline"/>
        <w:rPr>
          <w:rFonts w:ascii="Arial" w:hAnsi="Arial" w:cs="Arial"/>
          <w:b w:val="0"/>
          <w:bCs w:val="0"/>
          <w:i/>
          <w:color w:val="000000"/>
          <w:sz w:val="22"/>
          <w:szCs w:val="22"/>
        </w:rPr>
      </w:pPr>
      <w:r>
        <w:rPr>
          <w:rFonts w:ascii="Arial" w:hAnsi="Arial" w:cs="Arial"/>
          <w:b w:val="0"/>
          <w:bCs w:val="0"/>
          <w:i/>
          <w:color w:val="000000"/>
          <w:sz w:val="22"/>
          <w:szCs w:val="22"/>
        </w:rPr>
        <w:t>*</w:t>
      </w:r>
      <w:r w:rsidR="00F84850">
        <w:rPr>
          <w:rFonts w:ascii="Arial" w:hAnsi="Arial" w:cs="Arial"/>
          <w:b w:val="0"/>
          <w:bCs w:val="0"/>
          <w:i/>
          <w:color w:val="000000"/>
          <w:sz w:val="22"/>
          <w:szCs w:val="22"/>
        </w:rPr>
        <w:t>Corresponding author contact information</w:t>
      </w:r>
    </w:p>
    <w:p w14:paraId="40F1D226" w14:textId="43885BAE" w:rsidR="00F84850" w:rsidRDefault="00323431" w:rsidP="00F84850">
      <w:pPr>
        <w:spacing w:line="480" w:lineRule="auto"/>
        <w:jc w:val="both"/>
        <w:textAlignment w:val="baseline"/>
        <w:rPr>
          <w:rFonts w:ascii="Arial" w:hAnsi="Arial" w:cs="Arial"/>
          <w:b w:val="0"/>
          <w:bCs w:val="0"/>
          <w:color w:val="000000"/>
          <w:sz w:val="22"/>
          <w:szCs w:val="22"/>
        </w:rPr>
      </w:pPr>
      <w:r>
        <w:rPr>
          <w:rFonts w:ascii="Arial" w:hAnsi="Arial" w:cs="Arial"/>
          <w:b w:val="0"/>
          <w:bCs w:val="0"/>
          <w:color w:val="000000"/>
          <w:sz w:val="22"/>
          <w:szCs w:val="22"/>
        </w:rPr>
        <w:t>Russell Stothard</w:t>
      </w:r>
    </w:p>
    <w:p w14:paraId="1817DBA4" w14:textId="77777777" w:rsidR="00F84850" w:rsidRDefault="00F84850" w:rsidP="00F84850">
      <w:pPr>
        <w:spacing w:line="480" w:lineRule="auto"/>
        <w:jc w:val="both"/>
        <w:textAlignment w:val="baseline"/>
        <w:rPr>
          <w:rFonts w:ascii="Arial" w:hAnsi="Arial" w:cs="Arial"/>
          <w:b w:val="0"/>
          <w:bCs w:val="0"/>
          <w:color w:val="000000"/>
          <w:sz w:val="22"/>
          <w:szCs w:val="22"/>
        </w:rPr>
      </w:pPr>
      <w:r w:rsidRPr="00801918">
        <w:rPr>
          <w:rFonts w:ascii="Arial" w:hAnsi="Arial" w:cs="Arial"/>
          <w:b w:val="0"/>
          <w:sz w:val="22"/>
          <w:szCs w:val="22"/>
        </w:rPr>
        <w:t>Department of Tropical Disease Biology</w:t>
      </w:r>
      <w:r>
        <w:rPr>
          <w:rFonts w:ascii="Arial" w:hAnsi="Arial" w:cs="Arial"/>
          <w:b w:val="0"/>
          <w:sz w:val="22"/>
          <w:szCs w:val="22"/>
        </w:rPr>
        <w:t>,</w:t>
      </w:r>
    </w:p>
    <w:p w14:paraId="6651E244" w14:textId="77777777" w:rsidR="00F84850" w:rsidRDefault="00F84850" w:rsidP="00F84850">
      <w:pPr>
        <w:spacing w:line="480" w:lineRule="auto"/>
        <w:jc w:val="both"/>
        <w:textAlignment w:val="baseline"/>
        <w:rPr>
          <w:rFonts w:ascii="Arial" w:hAnsi="Arial" w:cs="Arial"/>
          <w:b w:val="0"/>
          <w:bCs w:val="0"/>
          <w:color w:val="000000"/>
          <w:sz w:val="22"/>
          <w:szCs w:val="22"/>
        </w:rPr>
      </w:pPr>
      <w:r>
        <w:rPr>
          <w:rFonts w:ascii="Arial" w:hAnsi="Arial" w:cs="Arial"/>
          <w:b w:val="0"/>
          <w:bCs w:val="0"/>
          <w:color w:val="000000"/>
          <w:sz w:val="22"/>
          <w:szCs w:val="22"/>
        </w:rPr>
        <w:t>Liverpool School of Tropical Medicine,</w:t>
      </w:r>
    </w:p>
    <w:p w14:paraId="6E6233AD" w14:textId="77777777" w:rsidR="00F84850" w:rsidRDefault="00F84850" w:rsidP="00F84850">
      <w:pPr>
        <w:spacing w:line="480" w:lineRule="auto"/>
        <w:jc w:val="both"/>
        <w:textAlignment w:val="baseline"/>
        <w:rPr>
          <w:rFonts w:ascii="Arial" w:hAnsi="Arial" w:cs="Arial"/>
          <w:b w:val="0"/>
          <w:bCs w:val="0"/>
          <w:color w:val="000000"/>
          <w:sz w:val="22"/>
          <w:szCs w:val="22"/>
        </w:rPr>
      </w:pPr>
      <w:r w:rsidRPr="00A65A3D">
        <w:rPr>
          <w:rFonts w:ascii="Arial" w:hAnsi="Arial" w:cs="Arial"/>
          <w:b w:val="0"/>
          <w:bCs w:val="0"/>
          <w:color w:val="000000"/>
          <w:sz w:val="22"/>
          <w:szCs w:val="22"/>
        </w:rPr>
        <w:t>Pembroke Pl</w:t>
      </w:r>
      <w:r>
        <w:rPr>
          <w:rFonts w:ascii="Arial" w:hAnsi="Arial" w:cs="Arial"/>
          <w:b w:val="0"/>
          <w:bCs w:val="0"/>
          <w:color w:val="000000"/>
          <w:sz w:val="22"/>
          <w:szCs w:val="22"/>
        </w:rPr>
        <w:t>ace</w:t>
      </w:r>
      <w:r w:rsidRPr="00A65A3D">
        <w:rPr>
          <w:rFonts w:ascii="Arial" w:hAnsi="Arial" w:cs="Arial"/>
          <w:b w:val="0"/>
          <w:bCs w:val="0"/>
          <w:color w:val="000000"/>
          <w:sz w:val="22"/>
          <w:szCs w:val="22"/>
        </w:rPr>
        <w:t>, Liverpool L3 5QA</w:t>
      </w:r>
    </w:p>
    <w:p w14:paraId="4865600B" w14:textId="45BB61A9" w:rsidR="00F84850" w:rsidRDefault="00F84850" w:rsidP="00F84850">
      <w:pPr>
        <w:spacing w:line="480" w:lineRule="auto"/>
        <w:jc w:val="both"/>
        <w:textAlignment w:val="baseline"/>
        <w:rPr>
          <w:rFonts w:ascii="Arial" w:hAnsi="Arial" w:cs="Arial"/>
          <w:b w:val="0"/>
          <w:bCs w:val="0"/>
          <w:color w:val="000000"/>
          <w:sz w:val="22"/>
          <w:szCs w:val="22"/>
        </w:rPr>
      </w:pPr>
      <w:r>
        <w:rPr>
          <w:rFonts w:ascii="Arial" w:hAnsi="Arial" w:cs="Arial"/>
          <w:b w:val="0"/>
          <w:bCs w:val="0"/>
          <w:color w:val="000000"/>
          <w:sz w:val="22"/>
          <w:szCs w:val="22"/>
        </w:rPr>
        <w:t xml:space="preserve">Email: </w:t>
      </w:r>
      <w:r w:rsidR="00323431" w:rsidRPr="00323431">
        <w:rPr>
          <w:rStyle w:val="Hyperlink"/>
          <w:rFonts w:ascii="Arial" w:hAnsi="Arial" w:cs="Arial"/>
          <w:b w:val="0"/>
          <w:bCs w:val="0"/>
          <w:sz w:val="22"/>
          <w:szCs w:val="22"/>
        </w:rPr>
        <w:t>russell.stothard@lstmed.ac.uk</w:t>
      </w:r>
    </w:p>
    <w:p w14:paraId="74226AEC" w14:textId="09FCCF64" w:rsidR="00F84850" w:rsidRDefault="00F84850" w:rsidP="00F84850">
      <w:pPr>
        <w:spacing w:line="480" w:lineRule="auto"/>
        <w:jc w:val="both"/>
        <w:textAlignment w:val="baseline"/>
        <w:rPr>
          <w:rFonts w:ascii="Arial" w:hAnsi="Arial" w:cs="Arial"/>
          <w:b w:val="0"/>
          <w:bCs w:val="0"/>
          <w:color w:val="000000"/>
          <w:sz w:val="22"/>
          <w:szCs w:val="22"/>
        </w:rPr>
      </w:pPr>
      <w:r>
        <w:rPr>
          <w:rFonts w:ascii="Arial" w:hAnsi="Arial" w:cs="Arial"/>
          <w:b w:val="0"/>
          <w:bCs w:val="0"/>
          <w:color w:val="000000"/>
          <w:sz w:val="22"/>
          <w:szCs w:val="22"/>
        </w:rPr>
        <w:t xml:space="preserve">Telephone: </w:t>
      </w:r>
    </w:p>
    <w:p w14:paraId="676CD346" w14:textId="77777777" w:rsidR="00F84850" w:rsidRDefault="00F84850" w:rsidP="00F84850">
      <w:pPr>
        <w:spacing w:line="480" w:lineRule="auto"/>
        <w:jc w:val="both"/>
        <w:textAlignment w:val="baseline"/>
        <w:rPr>
          <w:rFonts w:ascii="Arial" w:hAnsi="Arial" w:cs="Arial"/>
          <w:b w:val="0"/>
          <w:bCs w:val="0"/>
          <w:color w:val="000000"/>
          <w:sz w:val="22"/>
          <w:szCs w:val="22"/>
        </w:rPr>
      </w:pPr>
    </w:p>
    <w:p w14:paraId="54F201DD" w14:textId="77777777" w:rsidR="00F84850" w:rsidRDefault="00F84850" w:rsidP="00F84850">
      <w:pPr>
        <w:spacing w:line="480" w:lineRule="auto"/>
        <w:jc w:val="both"/>
        <w:textAlignment w:val="baseline"/>
        <w:rPr>
          <w:rFonts w:ascii="Arial" w:hAnsi="Arial" w:cs="Arial"/>
          <w:b w:val="0"/>
          <w:bCs w:val="0"/>
          <w:i/>
          <w:color w:val="000000"/>
          <w:sz w:val="22"/>
          <w:szCs w:val="22"/>
        </w:rPr>
      </w:pPr>
      <w:r>
        <w:rPr>
          <w:rFonts w:ascii="Arial" w:hAnsi="Arial" w:cs="Arial"/>
          <w:b w:val="0"/>
          <w:bCs w:val="0"/>
          <w:i/>
          <w:color w:val="000000"/>
          <w:sz w:val="22"/>
          <w:szCs w:val="22"/>
        </w:rPr>
        <w:t>Conflicts of interest</w:t>
      </w:r>
    </w:p>
    <w:p w14:paraId="633E6887" w14:textId="0DC0F5EB" w:rsidR="00F84850" w:rsidRPr="00A65A3D" w:rsidRDefault="00F84850" w:rsidP="00F84850">
      <w:pPr>
        <w:spacing w:line="480" w:lineRule="auto"/>
        <w:jc w:val="both"/>
        <w:textAlignment w:val="baseline"/>
        <w:rPr>
          <w:rFonts w:ascii="Arial" w:hAnsi="Arial" w:cs="Arial"/>
          <w:b w:val="0"/>
          <w:bCs w:val="0"/>
          <w:color w:val="000000"/>
          <w:sz w:val="22"/>
          <w:szCs w:val="22"/>
        </w:rPr>
      </w:pPr>
      <w:r w:rsidRPr="00A65A3D">
        <w:rPr>
          <w:rFonts w:ascii="Arial" w:hAnsi="Arial" w:cs="Arial"/>
          <w:b w:val="0"/>
          <w:bCs w:val="0"/>
          <w:color w:val="000000"/>
          <w:sz w:val="22"/>
          <w:szCs w:val="22"/>
        </w:rPr>
        <w:t>All authors: No reported conflicts.</w:t>
      </w:r>
    </w:p>
    <w:p w14:paraId="6025A858" w14:textId="002694AF" w:rsidR="00A67C87" w:rsidRPr="00801918" w:rsidRDefault="00A67C87" w:rsidP="00F84850">
      <w:pPr>
        <w:widowControl w:val="0"/>
        <w:autoSpaceDE w:val="0"/>
        <w:autoSpaceDN w:val="0"/>
        <w:adjustRightInd w:val="0"/>
        <w:spacing w:line="480" w:lineRule="auto"/>
        <w:ind w:left="640" w:hanging="640"/>
        <w:rPr>
          <w:rFonts w:ascii="Arial" w:hAnsi="Arial" w:cs="Arial"/>
          <w:b w:val="0"/>
          <w:sz w:val="22"/>
          <w:szCs w:val="22"/>
        </w:rPr>
      </w:pPr>
    </w:p>
    <w:sectPr w:rsidR="00A67C87" w:rsidRPr="00801918" w:rsidSect="00F84850">
      <w:footerReference w:type="even" r:id="rId10"/>
      <w:footerReference w:type="default" r:id="rId11"/>
      <w:pgSz w:w="11900" w:h="16840"/>
      <w:pgMar w:top="1440" w:right="1797" w:bottom="1440" w:left="1797" w:header="709" w:footer="709"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17A146" w14:textId="77777777" w:rsidR="001A2F98" w:rsidRDefault="001A2F98" w:rsidP="00F84850">
      <w:r>
        <w:separator/>
      </w:r>
    </w:p>
  </w:endnote>
  <w:endnote w:type="continuationSeparator" w:id="0">
    <w:p w14:paraId="02B09442" w14:textId="77777777" w:rsidR="001A2F98" w:rsidRDefault="001A2F98" w:rsidP="00F848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89571671"/>
      <w:docPartObj>
        <w:docPartGallery w:val="Page Numbers (Bottom of Page)"/>
        <w:docPartUnique/>
      </w:docPartObj>
    </w:sdtPr>
    <w:sdtEndPr>
      <w:rPr>
        <w:rStyle w:val="PageNumber"/>
      </w:rPr>
    </w:sdtEndPr>
    <w:sdtContent>
      <w:p w14:paraId="3D5B57A4" w14:textId="0B098038" w:rsidR="009F5452" w:rsidRDefault="009F5452" w:rsidP="002F7D8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1B3E4C0" w14:textId="77777777" w:rsidR="009F5452" w:rsidRDefault="009F545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60904236"/>
      <w:docPartObj>
        <w:docPartGallery w:val="Page Numbers (Bottom of Page)"/>
        <w:docPartUnique/>
      </w:docPartObj>
    </w:sdtPr>
    <w:sdtEndPr>
      <w:rPr>
        <w:rStyle w:val="PageNumber"/>
      </w:rPr>
    </w:sdtEndPr>
    <w:sdtContent>
      <w:p w14:paraId="7FF161DC" w14:textId="1CA58665" w:rsidR="009F5452" w:rsidRDefault="009F5452" w:rsidP="002F7D8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3578760" w14:textId="77777777" w:rsidR="009F5452" w:rsidRDefault="009F54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81EEC8" w14:textId="77777777" w:rsidR="001A2F98" w:rsidRDefault="001A2F98" w:rsidP="00F84850">
      <w:r>
        <w:separator/>
      </w:r>
    </w:p>
  </w:footnote>
  <w:footnote w:type="continuationSeparator" w:id="0">
    <w:p w14:paraId="7E18BE63" w14:textId="77777777" w:rsidR="001A2F98" w:rsidRDefault="001A2F98" w:rsidP="00F848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7D2C09"/>
    <w:multiLevelType w:val="hybridMultilevel"/>
    <w:tmpl w:val="6C9295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C12E44"/>
    <w:multiLevelType w:val="hybridMultilevel"/>
    <w:tmpl w:val="4072C43E"/>
    <w:lvl w:ilvl="0" w:tplc="AAFADD02">
      <w:start w:val="5"/>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020FF6"/>
    <w:multiLevelType w:val="hybridMultilevel"/>
    <w:tmpl w:val="F4505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C464FD0"/>
    <w:multiLevelType w:val="hybridMultilevel"/>
    <w:tmpl w:val="506EF2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4B5BB2"/>
    <w:multiLevelType w:val="hybridMultilevel"/>
    <w:tmpl w:val="F94A2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FBD3498"/>
    <w:multiLevelType w:val="hybridMultilevel"/>
    <w:tmpl w:val="ECA4F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45C6589"/>
    <w:multiLevelType w:val="hybridMultilevel"/>
    <w:tmpl w:val="06682610"/>
    <w:lvl w:ilvl="0" w:tplc="3CF6054C">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74F1471"/>
    <w:multiLevelType w:val="hybridMultilevel"/>
    <w:tmpl w:val="C4105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53661B3"/>
    <w:multiLevelType w:val="hybridMultilevel"/>
    <w:tmpl w:val="106C76F4"/>
    <w:lvl w:ilvl="0" w:tplc="1D7C69BE">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C603816"/>
    <w:multiLevelType w:val="multilevel"/>
    <w:tmpl w:val="040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504" w:hanging="504"/>
      </w:pPr>
    </w:lvl>
    <w:lvl w:ilvl="3">
      <w:start w:val="1"/>
      <w:numFmt w:val="decimal"/>
      <w:lvlText w:val="%1.%2.%3.%4."/>
      <w:lvlJc w:val="left"/>
      <w:pPr>
        <w:ind w:left="648" w:hanging="648"/>
      </w:pPr>
    </w:lvl>
    <w:lvl w:ilvl="4">
      <w:start w:val="1"/>
      <w:numFmt w:val="decimal"/>
      <w:lvlText w:val="%1.%2.%3.%4.%5."/>
      <w:lvlJc w:val="left"/>
      <w:pPr>
        <w:ind w:left="79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DE462BE"/>
    <w:multiLevelType w:val="hybridMultilevel"/>
    <w:tmpl w:val="DE74A36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51849B0"/>
    <w:multiLevelType w:val="hybridMultilevel"/>
    <w:tmpl w:val="30127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62476DB"/>
    <w:multiLevelType w:val="hybridMultilevel"/>
    <w:tmpl w:val="F97CC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AD26D23"/>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D80333D"/>
    <w:multiLevelType w:val="hybridMultilevel"/>
    <w:tmpl w:val="EF841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C9268EF"/>
    <w:multiLevelType w:val="hybridMultilevel"/>
    <w:tmpl w:val="CFB63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1D96E45"/>
    <w:multiLevelType w:val="hybridMultilevel"/>
    <w:tmpl w:val="97228B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34918F6"/>
    <w:multiLevelType w:val="hybridMultilevel"/>
    <w:tmpl w:val="511ACD7A"/>
    <w:lvl w:ilvl="0" w:tplc="9A66CA7A">
      <w:start w:val="2"/>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DCD7859"/>
    <w:multiLevelType w:val="hybridMultilevel"/>
    <w:tmpl w:val="7DB2A53E"/>
    <w:lvl w:ilvl="0" w:tplc="3CF6054C">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9"/>
  </w:num>
  <w:num w:numId="3">
    <w:abstractNumId w:val="14"/>
  </w:num>
  <w:num w:numId="4">
    <w:abstractNumId w:val="15"/>
  </w:num>
  <w:num w:numId="5">
    <w:abstractNumId w:val="5"/>
  </w:num>
  <w:num w:numId="6">
    <w:abstractNumId w:val="4"/>
  </w:num>
  <w:num w:numId="7">
    <w:abstractNumId w:val="3"/>
  </w:num>
  <w:num w:numId="8">
    <w:abstractNumId w:val="11"/>
  </w:num>
  <w:num w:numId="9">
    <w:abstractNumId w:val="17"/>
  </w:num>
  <w:num w:numId="10">
    <w:abstractNumId w:val="1"/>
  </w:num>
  <w:num w:numId="11">
    <w:abstractNumId w:val="10"/>
  </w:num>
  <w:num w:numId="12">
    <w:abstractNumId w:val="8"/>
  </w:num>
  <w:num w:numId="13">
    <w:abstractNumId w:val="12"/>
  </w:num>
  <w:num w:numId="14">
    <w:abstractNumId w:val="18"/>
  </w:num>
  <w:num w:numId="15">
    <w:abstractNumId w:val="0"/>
  </w:num>
  <w:num w:numId="16">
    <w:abstractNumId w:val="7"/>
  </w:num>
  <w:num w:numId="17">
    <w:abstractNumId w:val="6"/>
  </w:num>
  <w:num w:numId="18">
    <w:abstractNumId w:val="2"/>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5F9B"/>
    <w:rsid w:val="00000120"/>
    <w:rsid w:val="0000052E"/>
    <w:rsid w:val="00006FAF"/>
    <w:rsid w:val="00010C66"/>
    <w:rsid w:val="00011BBE"/>
    <w:rsid w:val="00013DE5"/>
    <w:rsid w:val="00015810"/>
    <w:rsid w:val="0002078E"/>
    <w:rsid w:val="00027320"/>
    <w:rsid w:val="00030D49"/>
    <w:rsid w:val="0003109F"/>
    <w:rsid w:val="000431E6"/>
    <w:rsid w:val="00045F9B"/>
    <w:rsid w:val="00050A13"/>
    <w:rsid w:val="00053D0A"/>
    <w:rsid w:val="00053E8B"/>
    <w:rsid w:val="00060165"/>
    <w:rsid w:val="00061630"/>
    <w:rsid w:val="0006563C"/>
    <w:rsid w:val="000709DF"/>
    <w:rsid w:val="00073ACA"/>
    <w:rsid w:val="00075A01"/>
    <w:rsid w:val="00076444"/>
    <w:rsid w:val="00081A1A"/>
    <w:rsid w:val="000864ED"/>
    <w:rsid w:val="000929F9"/>
    <w:rsid w:val="0009386B"/>
    <w:rsid w:val="00095ADF"/>
    <w:rsid w:val="00095D5A"/>
    <w:rsid w:val="00096B7B"/>
    <w:rsid w:val="000A0D45"/>
    <w:rsid w:val="000A3A0D"/>
    <w:rsid w:val="000B2642"/>
    <w:rsid w:val="000B2808"/>
    <w:rsid w:val="000B2B99"/>
    <w:rsid w:val="000B3C84"/>
    <w:rsid w:val="000C174B"/>
    <w:rsid w:val="000C2ED2"/>
    <w:rsid w:val="000C4C83"/>
    <w:rsid w:val="000C75C2"/>
    <w:rsid w:val="000D2C02"/>
    <w:rsid w:val="000D7EEB"/>
    <w:rsid w:val="000E042C"/>
    <w:rsid w:val="000E05F8"/>
    <w:rsid w:val="000E0990"/>
    <w:rsid w:val="000E6430"/>
    <w:rsid w:val="000E70CB"/>
    <w:rsid w:val="000F0242"/>
    <w:rsid w:val="000F1008"/>
    <w:rsid w:val="000F1619"/>
    <w:rsid w:val="000F1FF0"/>
    <w:rsid w:val="000F279B"/>
    <w:rsid w:val="000F5A83"/>
    <w:rsid w:val="000F65C5"/>
    <w:rsid w:val="000F6979"/>
    <w:rsid w:val="000F7B31"/>
    <w:rsid w:val="00101186"/>
    <w:rsid w:val="00102C3D"/>
    <w:rsid w:val="00104288"/>
    <w:rsid w:val="00112745"/>
    <w:rsid w:val="00114B91"/>
    <w:rsid w:val="00114D1F"/>
    <w:rsid w:val="00115FF8"/>
    <w:rsid w:val="00117899"/>
    <w:rsid w:val="00120C1E"/>
    <w:rsid w:val="00120FA5"/>
    <w:rsid w:val="00122999"/>
    <w:rsid w:val="00123F2D"/>
    <w:rsid w:val="0012726B"/>
    <w:rsid w:val="00130C33"/>
    <w:rsid w:val="001310B9"/>
    <w:rsid w:val="0014031D"/>
    <w:rsid w:val="00141A26"/>
    <w:rsid w:val="00142CF7"/>
    <w:rsid w:val="001449AE"/>
    <w:rsid w:val="001503C7"/>
    <w:rsid w:val="0015302C"/>
    <w:rsid w:val="00166528"/>
    <w:rsid w:val="001670FE"/>
    <w:rsid w:val="001709F5"/>
    <w:rsid w:val="001744C5"/>
    <w:rsid w:val="001769E8"/>
    <w:rsid w:val="0017792E"/>
    <w:rsid w:val="00180456"/>
    <w:rsid w:val="001843EA"/>
    <w:rsid w:val="0018448E"/>
    <w:rsid w:val="00186611"/>
    <w:rsid w:val="001911F0"/>
    <w:rsid w:val="00193712"/>
    <w:rsid w:val="00196756"/>
    <w:rsid w:val="00196B37"/>
    <w:rsid w:val="001A02C8"/>
    <w:rsid w:val="001A14B8"/>
    <w:rsid w:val="001A2CED"/>
    <w:rsid w:val="001A2F98"/>
    <w:rsid w:val="001A46CB"/>
    <w:rsid w:val="001A709C"/>
    <w:rsid w:val="001B278C"/>
    <w:rsid w:val="001B4EB8"/>
    <w:rsid w:val="001D0A39"/>
    <w:rsid w:val="001D12FF"/>
    <w:rsid w:val="001D3034"/>
    <w:rsid w:val="001D306C"/>
    <w:rsid w:val="001D3E70"/>
    <w:rsid w:val="001D62FF"/>
    <w:rsid w:val="001E042E"/>
    <w:rsid w:val="001E152D"/>
    <w:rsid w:val="001E2C98"/>
    <w:rsid w:val="001E43B0"/>
    <w:rsid w:val="001E4775"/>
    <w:rsid w:val="001E5EB4"/>
    <w:rsid w:val="001E6A67"/>
    <w:rsid w:val="001F09D2"/>
    <w:rsid w:val="001F195C"/>
    <w:rsid w:val="001F257D"/>
    <w:rsid w:val="001F791B"/>
    <w:rsid w:val="001F7AD5"/>
    <w:rsid w:val="001F7C5A"/>
    <w:rsid w:val="0020086E"/>
    <w:rsid w:val="00204D38"/>
    <w:rsid w:val="00216B3F"/>
    <w:rsid w:val="00216F0C"/>
    <w:rsid w:val="00220342"/>
    <w:rsid w:val="0022135D"/>
    <w:rsid w:val="002317DD"/>
    <w:rsid w:val="002334B2"/>
    <w:rsid w:val="002371EB"/>
    <w:rsid w:val="00246B18"/>
    <w:rsid w:val="002531E5"/>
    <w:rsid w:val="00255541"/>
    <w:rsid w:val="002574F7"/>
    <w:rsid w:val="00261561"/>
    <w:rsid w:val="002628BB"/>
    <w:rsid w:val="00266719"/>
    <w:rsid w:val="00272C19"/>
    <w:rsid w:val="00272E3E"/>
    <w:rsid w:val="00273186"/>
    <w:rsid w:val="00277313"/>
    <w:rsid w:val="00277AB6"/>
    <w:rsid w:val="00281F4B"/>
    <w:rsid w:val="00281FA1"/>
    <w:rsid w:val="002820B4"/>
    <w:rsid w:val="00283369"/>
    <w:rsid w:val="0028484D"/>
    <w:rsid w:val="00285097"/>
    <w:rsid w:val="00287F15"/>
    <w:rsid w:val="00294FA5"/>
    <w:rsid w:val="00295088"/>
    <w:rsid w:val="002A0E7B"/>
    <w:rsid w:val="002A2FF3"/>
    <w:rsid w:val="002A3AFE"/>
    <w:rsid w:val="002A3CCD"/>
    <w:rsid w:val="002A4502"/>
    <w:rsid w:val="002A4AD3"/>
    <w:rsid w:val="002A7588"/>
    <w:rsid w:val="002B1227"/>
    <w:rsid w:val="002B3B82"/>
    <w:rsid w:val="002B5A23"/>
    <w:rsid w:val="002B6AAA"/>
    <w:rsid w:val="002C2B1E"/>
    <w:rsid w:val="002C62D0"/>
    <w:rsid w:val="002E016B"/>
    <w:rsid w:val="002E030F"/>
    <w:rsid w:val="002E4B18"/>
    <w:rsid w:val="002E752E"/>
    <w:rsid w:val="002F0A4C"/>
    <w:rsid w:val="002F7C5A"/>
    <w:rsid w:val="002F7D88"/>
    <w:rsid w:val="003002C3"/>
    <w:rsid w:val="003014BD"/>
    <w:rsid w:val="00301C85"/>
    <w:rsid w:val="003050A0"/>
    <w:rsid w:val="00312FBC"/>
    <w:rsid w:val="003134BB"/>
    <w:rsid w:val="003175B3"/>
    <w:rsid w:val="00323431"/>
    <w:rsid w:val="00323D89"/>
    <w:rsid w:val="0032543D"/>
    <w:rsid w:val="00327197"/>
    <w:rsid w:val="00330B4C"/>
    <w:rsid w:val="00330F14"/>
    <w:rsid w:val="00333AA2"/>
    <w:rsid w:val="00333E97"/>
    <w:rsid w:val="003358F1"/>
    <w:rsid w:val="003365D2"/>
    <w:rsid w:val="00337815"/>
    <w:rsid w:val="003419B4"/>
    <w:rsid w:val="00342CAB"/>
    <w:rsid w:val="00346585"/>
    <w:rsid w:val="00346E30"/>
    <w:rsid w:val="00354354"/>
    <w:rsid w:val="0035465A"/>
    <w:rsid w:val="0035554F"/>
    <w:rsid w:val="00355C58"/>
    <w:rsid w:val="00357691"/>
    <w:rsid w:val="003647C2"/>
    <w:rsid w:val="00364925"/>
    <w:rsid w:val="00365A31"/>
    <w:rsid w:val="00367D3A"/>
    <w:rsid w:val="00367F64"/>
    <w:rsid w:val="00370622"/>
    <w:rsid w:val="00371B71"/>
    <w:rsid w:val="00373D8E"/>
    <w:rsid w:val="003824D4"/>
    <w:rsid w:val="0038569A"/>
    <w:rsid w:val="0038704F"/>
    <w:rsid w:val="003875AF"/>
    <w:rsid w:val="00392301"/>
    <w:rsid w:val="00392697"/>
    <w:rsid w:val="0039379A"/>
    <w:rsid w:val="00393F50"/>
    <w:rsid w:val="00394ABA"/>
    <w:rsid w:val="00395876"/>
    <w:rsid w:val="0039590B"/>
    <w:rsid w:val="003A293D"/>
    <w:rsid w:val="003A5DBF"/>
    <w:rsid w:val="003A70CB"/>
    <w:rsid w:val="003A743D"/>
    <w:rsid w:val="003B0AD1"/>
    <w:rsid w:val="003B0D12"/>
    <w:rsid w:val="003B4F8A"/>
    <w:rsid w:val="003B65BB"/>
    <w:rsid w:val="003C1C36"/>
    <w:rsid w:val="003C3BBB"/>
    <w:rsid w:val="003C4018"/>
    <w:rsid w:val="003D0BA3"/>
    <w:rsid w:val="003D0F66"/>
    <w:rsid w:val="003D7410"/>
    <w:rsid w:val="003D79E0"/>
    <w:rsid w:val="003E306C"/>
    <w:rsid w:val="003F0CC2"/>
    <w:rsid w:val="003F4361"/>
    <w:rsid w:val="003F4833"/>
    <w:rsid w:val="00400753"/>
    <w:rsid w:val="0040404E"/>
    <w:rsid w:val="0040455C"/>
    <w:rsid w:val="0040590C"/>
    <w:rsid w:val="00405F63"/>
    <w:rsid w:val="00406E10"/>
    <w:rsid w:val="00407EE8"/>
    <w:rsid w:val="004135EE"/>
    <w:rsid w:val="00414202"/>
    <w:rsid w:val="004228D0"/>
    <w:rsid w:val="00433580"/>
    <w:rsid w:val="0043395C"/>
    <w:rsid w:val="00434047"/>
    <w:rsid w:val="0043487B"/>
    <w:rsid w:val="0044269A"/>
    <w:rsid w:val="004435A7"/>
    <w:rsid w:val="00443E03"/>
    <w:rsid w:val="0044628B"/>
    <w:rsid w:val="00447D94"/>
    <w:rsid w:val="004545EB"/>
    <w:rsid w:val="004604CE"/>
    <w:rsid w:val="004605C6"/>
    <w:rsid w:val="0047227D"/>
    <w:rsid w:val="00474164"/>
    <w:rsid w:val="004743C3"/>
    <w:rsid w:val="00485C7F"/>
    <w:rsid w:val="004873B2"/>
    <w:rsid w:val="004937DD"/>
    <w:rsid w:val="00496923"/>
    <w:rsid w:val="004A2B44"/>
    <w:rsid w:val="004A3DDF"/>
    <w:rsid w:val="004B4AF0"/>
    <w:rsid w:val="004B5FB1"/>
    <w:rsid w:val="004B636A"/>
    <w:rsid w:val="004B7A92"/>
    <w:rsid w:val="004C2994"/>
    <w:rsid w:val="004C2AF0"/>
    <w:rsid w:val="004D5096"/>
    <w:rsid w:val="004D5771"/>
    <w:rsid w:val="004D5E8A"/>
    <w:rsid w:val="004E59AB"/>
    <w:rsid w:val="004E5CF2"/>
    <w:rsid w:val="004E6C09"/>
    <w:rsid w:val="004F01C6"/>
    <w:rsid w:val="004F2A5A"/>
    <w:rsid w:val="004F3511"/>
    <w:rsid w:val="004F49D8"/>
    <w:rsid w:val="004F53D7"/>
    <w:rsid w:val="00501AD0"/>
    <w:rsid w:val="00501FE9"/>
    <w:rsid w:val="005025D3"/>
    <w:rsid w:val="0050581C"/>
    <w:rsid w:val="00506AF0"/>
    <w:rsid w:val="00514BDE"/>
    <w:rsid w:val="00520A09"/>
    <w:rsid w:val="005218B5"/>
    <w:rsid w:val="00522AA9"/>
    <w:rsid w:val="00523727"/>
    <w:rsid w:val="005245E5"/>
    <w:rsid w:val="00525169"/>
    <w:rsid w:val="005279DD"/>
    <w:rsid w:val="0053371D"/>
    <w:rsid w:val="0053638A"/>
    <w:rsid w:val="005401A9"/>
    <w:rsid w:val="00543729"/>
    <w:rsid w:val="00544757"/>
    <w:rsid w:val="005468F2"/>
    <w:rsid w:val="00546B66"/>
    <w:rsid w:val="00547C5A"/>
    <w:rsid w:val="005518DF"/>
    <w:rsid w:val="00551EF7"/>
    <w:rsid w:val="00552772"/>
    <w:rsid w:val="00552FE2"/>
    <w:rsid w:val="00555F42"/>
    <w:rsid w:val="00556E62"/>
    <w:rsid w:val="00562660"/>
    <w:rsid w:val="00563CAA"/>
    <w:rsid w:val="005678AD"/>
    <w:rsid w:val="00573745"/>
    <w:rsid w:val="00574B39"/>
    <w:rsid w:val="00577F1D"/>
    <w:rsid w:val="00580244"/>
    <w:rsid w:val="00580A61"/>
    <w:rsid w:val="005855BB"/>
    <w:rsid w:val="005A72ED"/>
    <w:rsid w:val="005A78D1"/>
    <w:rsid w:val="005B1560"/>
    <w:rsid w:val="005B2DEF"/>
    <w:rsid w:val="005B5889"/>
    <w:rsid w:val="005B7249"/>
    <w:rsid w:val="005C0DAC"/>
    <w:rsid w:val="005C3C7D"/>
    <w:rsid w:val="005C400C"/>
    <w:rsid w:val="005C7557"/>
    <w:rsid w:val="005D1B56"/>
    <w:rsid w:val="005D23E8"/>
    <w:rsid w:val="005D3836"/>
    <w:rsid w:val="005D68A1"/>
    <w:rsid w:val="005E18CF"/>
    <w:rsid w:val="005E23FE"/>
    <w:rsid w:val="005F08EF"/>
    <w:rsid w:val="005F2679"/>
    <w:rsid w:val="005F4589"/>
    <w:rsid w:val="005F6237"/>
    <w:rsid w:val="00600666"/>
    <w:rsid w:val="00601164"/>
    <w:rsid w:val="0060279A"/>
    <w:rsid w:val="00605111"/>
    <w:rsid w:val="006058E8"/>
    <w:rsid w:val="00607356"/>
    <w:rsid w:val="00607A34"/>
    <w:rsid w:val="00610739"/>
    <w:rsid w:val="00610F3A"/>
    <w:rsid w:val="00615457"/>
    <w:rsid w:val="0061673B"/>
    <w:rsid w:val="00616A32"/>
    <w:rsid w:val="00620028"/>
    <w:rsid w:val="00621271"/>
    <w:rsid w:val="00621FF8"/>
    <w:rsid w:val="006233CF"/>
    <w:rsid w:val="00624065"/>
    <w:rsid w:val="0062411A"/>
    <w:rsid w:val="00627EBC"/>
    <w:rsid w:val="00631F59"/>
    <w:rsid w:val="00634A00"/>
    <w:rsid w:val="006359B7"/>
    <w:rsid w:val="00636D0E"/>
    <w:rsid w:val="006371E3"/>
    <w:rsid w:val="006421E4"/>
    <w:rsid w:val="00642E69"/>
    <w:rsid w:val="0064351E"/>
    <w:rsid w:val="00647593"/>
    <w:rsid w:val="00654508"/>
    <w:rsid w:val="0065478A"/>
    <w:rsid w:val="00655522"/>
    <w:rsid w:val="00657FDE"/>
    <w:rsid w:val="00662CA5"/>
    <w:rsid w:val="00662EAC"/>
    <w:rsid w:val="0066369D"/>
    <w:rsid w:val="00666B5E"/>
    <w:rsid w:val="0067080B"/>
    <w:rsid w:val="00672FD0"/>
    <w:rsid w:val="00673EE2"/>
    <w:rsid w:val="0068357D"/>
    <w:rsid w:val="00690B51"/>
    <w:rsid w:val="00692642"/>
    <w:rsid w:val="00696B76"/>
    <w:rsid w:val="006A0059"/>
    <w:rsid w:val="006A32D9"/>
    <w:rsid w:val="006A4430"/>
    <w:rsid w:val="006A48AE"/>
    <w:rsid w:val="006A62D8"/>
    <w:rsid w:val="006A70B3"/>
    <w:rsid w:val="006B397E"/>
    <w:rsid w:val="006B552D"/>
    <w:rsid w:val="006B7000"/>
    <w:rsid w:val="006B70EF"/>
    <w:rsid w:val="006C1DAE"/>
    <w:rsid w:val="006C61A3"/>
    <w:rsid w:val="006D186A"/>
    <w:rsid w:val="006D204F"/>
    <w:rsid w:val="006D2E02"/>
    <w:rsid w:val="006D326E"/>
    <w:rsid w:val="006D4840"/>
    <w:rsid w:val="006D67F1"/>
    <w:rsid w:val="006E4371"/>
    <w:rsid w:val="006E7B96"/>
    <w:rsid w:val="006F11D5"/>
    <w:rsid w:val="006F56CB"/>
    <w:rsid w:val="007013BB"/>
    <w:rsid w:val="00703541"/>
    <w:rsid w:val="00705846"/>
    <w:rsid w:val="00705C62"/>
    <w:rsid w:val="00705F00"/>
    <w:rsid w:val="0070637A"/>
    <w:rsid w:val="00707F21"/>
    <w:rsid w:val="00712303"/>
    <w:rsid w:val="007211B2"/>
    <w:rsid w:val="007253D3"/>
    <w:rsid w:val="00726757"/>
    <w:rsid w:val="00726D6A"/>
    <w:rsid w:val="007273E7"/>
    <w:rsid w:val="0073303A"/>
    <w:rsid w:val="00733974"/>
    <w:rsid w:val="00741290"/>
    <w:rsid w:val="007417B9"/>
    <w:rsid w:val="0074514F"/>
    <w:rsid w:val="00752CF1"/>
    <w:rsid w:val="0076081D"/>
    <w:rsid w:val="00760E1F"/>
    <w:rsid w:val="007703E9"/>
    <w:rsid w:val="007733F8"/>
    <w:rsid w:val="00773ECF"/>
    <w:rsid w:val="00777777"/>
    <w:rsid w:val="007779A5"/>
    <w:rsid w:val="00781873"/>
    <w:rsid w:val="00783FE0"/>
    <w:rsid w:val="00784049"/>
    <w:rsid w:val="007845F6"/>
    <w:rsid w:val="00784CE4"/>
    <w:rsid w:val="007864DE"/>
    <w:rsid w:val="007A45AD"/>
    <w:rsid w:val="007A6D18"/>
    <w:rsid w:val="007B08D0"/>
    <w:rsid w:val="007B20DA"/>
    <w:rsid w:val="007B7E5B"/>
    <w:rsid w:val="007C0D37"/>
    <w:rsid w:val="007C2A8E"/>
    <w:rsid w:val="007D01FA"/>
    <w:rsid w:val="007D038C"/>
    <w:rsid w:val="007E194B"/>
    <w:rsid w:val="007E4837"/>
    <w:rsid w:val="007E74F4"/>
    <w:rsid w:val="007F1066"/>
    <w:rsid w:val="007F2D87"/>
    <w:rsid w:val="007F4AEF"/>
    <w:rsid w:val="007F6F40"/>
    <w:rsid w:val="00800519"/>
    <w:rsid w:val="00801918"/>
    <w:rsid w:val="008026E8"/>
    <w:rsid w:val="00803022"/>
    <w:rsid w:val="00805659"/>
    <w:rsid w:val="00806B4C"/>
    <w:rsid w:val="008100C5"/>
    <w:rsid w:val="00814C1A"/>
    <w:rsid w:val="0081528E"/>
    <w:rsid w:val="008154D2"/>
    <w:rsid w:val="00816A63"/>
    <w:rsid w:val="008179A9"/>
    <w:rsid w:val="008201CE"/>
    <w:rsid w:val="00820903"/>
    <w:rsid w:val="008230EB"/>
    <w:rsid w:val="008330CA"/>
    <w:rsid w:val="00835A1E"/>
    <w:rsid w:val="00840B70"/>
    <w:rsid w:val="00844EB2"/>
    <w:rsid w:val="0084538F"/>
    <w:rsid w:val="00851558"/>
    <w:rsid w:val="00851EB7"/>
    <w:rsid w:val="00853C44"/>
    <w:rsid w:val="008563F2"/>
    <w:rsid w:val="008603DC"/>
    <w:rsid w:val="008612C6"/>
    <w:rsid w:val="0086185D"/>
    <w:rsid w:val="00867DF0"/>
    <w:rsid w:val="008712A4"/>
    <w:rsid w:val="00886E98"/>
    <w:rsid w:val="00893B36"/>
    <w:rsid w:val="00895982"/>
    <w:rsid w:val="008962C3"/>
    <w:rsid w:val="008B38E1"/>
    <w:rsid w:val="008B4569"/>
    <w:rsid w:val="008B4E9E"/>
    <w:rsid w:val="008B63BC"/>
    <w:rsid w:val="008C01B8"/>
    <w:rsid w:val="008C1DC7"/>
    <w:rsid w:val="008C414F"/>
    <w:rsid w:val="008D07D8"/>
    <w:rsid w:val="008D570A"/>
    <w:rsid w:val="008D638C"/>
    <w:rsid w:val="008D657F"/>
    <w:rsid w:val="008E41E7"/>
    <w:rsid w:val="008E60DE"/>
    <w:rsid w:val="008F216A"/>
    <w:rsid w:val="008F491D"/>
    <w:rsid w:val="008F78F8"/>
    <w:rsid w:val="008F7ADE"/>
    <w:rsid w:val="00913CD0"/>
    <w:rsid w:val="00914581"/>
    <w:rsid w:val="009159F5"/>
    <w:rsid w:val="009161E7"/>
    <w:rsid w:val="00917E89"/>
    <w:rsid w:val="00922649"/>
    <w:rsid w:val="00926A00"/>
    <w:rsid w:val="0092796A"/>
    <w:rsid w:val="0093112B"/>
    <w:rsid w:val="00933D57"/>
    <w:rsid w:val="00937BC6"/>
    <w:rsid w:val="009454FF"/>
    <w:rsid w:val="00946BF1"/>
    <w:rsid w:val="00947F7E"/>
    <w:rsid w:val="00950049"/>
    <w:rsid w:val="0095073C"/>
    <w:rsid w:val="00952636"/>
    <w:rsid w:val="009527C2"/>
    <w:rsid w:val="009544BF"/>
    <w:rsid w:val="00965167"/>
    <w:rsid w:val="00965349"/>
    <w:rsid w:val="00966BB3"/>
    <w:rsid w:val="00967A77"/>
    <w:rsid w:val="00973FDC"/>
    <w:rsid w:val="00975907"/>
    <w:rsid w:val="009855F7"/>
    <w:rsid w:val="009924AD"/>
    <w:rsid w:val="0099339E"/>
    <w:rsid w:val="00996777"/>
    <w:rsid w:val="00996F9E"/>
    <w:rsid w:val="00997AD4"/>
    <w:rsid w:val="009A0CFC"/>
    <w:rsid w:val="009B0579"/>
    <w:rsid w:val="009B69C5"/>
    <w:rsid w:val="009B717B"/>
    <w:rsid w:val="009C292D"/>
    <w:rsid w:val="009D5CC4"/>
    <w:rsid w:val="009F5452"/>
    <w:rsid w:val="00A003FB"/>
    <w:rsid w:val="00A020FD"/>
    <w:rsid w:val="00A024F9"/>
    <w:rsid w:val="00A0756A"/>
    <w:rsid w:val="00A07575"/>
    <w:rsid w:val="00A10D12"/>
    <w:rsid w:val="00A10D52"/>
    <w:rsid w:val="00A1668C"/>
    <w:rsid w:val="00A22993"/>
    <w:rsid w:val="00A27CDB"/>
    <w:rsid w:val="00A31F92"/>
    <w:rsid w:val="00A32538"/>
    <w:rsid w:val="00A361BB"/>
    <w:rsid w:val="00A36E09"/>
    <w:rsid w:val="00A37AFB"/>
    <w:rsid w:val="00A41084"/>
    <w:rsid w:val="00A4111D"/>
    <w:rsid w:val="00A43DB3"/>
    <w:rsid w:val="00A45C95"/>
    <w:rsid w:val="00A45E6E"/>
    <w:rsid w:val="00A5134F"/>
    <w:rsid w:val="00A514ED"/>
    <w:rsid w:val="00A527CF"/>
    <w:rsid w:val="00A611CC"/>
    <w:rsid w:val="00A6141A"/>
    <w:rsid w:val="00A64705"/>
    <w:rsid w:val="00A64D3E"/>
    <w:rsid w:val="00A65A3D"/>
    <w:rsid w:val="00A65B5F"/>
    <w:rsid w:val="00A678CF"/>
    <w:rsid w:val="00A67C87"/>
    <w:rsid w:val="00A7278F"/>
    <w:rsid w:val="00A7654F"/>
    <w:rsid w:val="00A76B6F"/>
    <w:rsid w:val="00A8067C"/>
    <w:rsid w:val="00A831FD"/>
    <w:rsid w:val="00A85154"/>
    <w:rsid w:val="00A93DEA"/>
    <w:rsid w:val="00A94E54"/>
    <w:rsid w:val="00A959E5"/>
    <w:rsid w:val="00A95C44"/>
    <w:rsid w:val="00A96B0A"/>
    <w:rsid w:val="00AA02B7"/>
    <w:rsid w:val="00AA03D8"/>
    <w:rsid w:val="00AA36EC"/>
    <w:rsid w:val="00AB1051"/>
    <w:rsid w:val="00AB30CB"/>
    <w:rsid w:val="00AB4627"/>
    <w:rsid w:val="00AB4AE5"/>
    <w:rsid w:val="00AD1154"/>
    <w:rsid w:val="00AD2C0A"/>
    <w:rsid w:val="00AE4164"/>
    <w:rsid w:val="00AF201B"/>
    <w:rsid w:val="00AF48FD"/>
    <w:rsid w:val="00AF5725"/>
    <w:rsid w:val="00B04AD4"/>
    <w:rsid w:val="00B05AFD"/>
    <w:rsid w:val="00B117F8"/>
    <w:rsid w:val="00B1221D"/>
    <w:rsid w:val="00B1629B"/>
    <w:rsid w:val="00B16775"/>
    <w:rsid w:val="00B20ACC"/>
    <w:rsid w:val="00B26C73"/>
    <w:rsid w:val="00B403BE"/>
    <w:rsid w:val="00B41304"/>
    <w:rsid w:val="00B41CA2"/>
    <w:rsid w:val="00B42D13"/>
    <w:rsid w:val="00B43CFB"/>
    <w:rsid w:val="00B47013"/>
    <w:rsid w:val="00B4717B"/>
    <w:rsid w:val="00B5072A"/>
    <w:rsid w:val="00B52E67"/>
    <w:rsid w:val="00B5482D"/>
    <w:rsid w:val="00B55620"/>
    <w:rsid w:val="00B56474"/>
    <w:rsid w:val="00B57795"/>
    <w:rsid w:val="00B63E32"/>
    <w:rsid w:val="00B66758"/>
    <w:rsid w:val="00B66C4A"/>
    <w:rsid w:val="00B72B7B"/>
    <w:rsid w:val="00B734D7"/>
    <w:rsid w:val="00B74805"/>
    <w:rsid w:val="00B806A5"/>
    <w:rsid w:val="00B80AA1"/>
    <w:rsid w:val="00B80F0C"/>
    <w:rsid w:val="00B81796"/>
    <w:rsid w:val="00B81CE0"/>
    <w:rsid w:val="00B82667"/>
    <w:rsid w:val="00B838BF"/>
    <w:rsid w:val="00B8471A"/>
    <w:rsid w:val="00B854CB"/>
    <w:rsid w:val="00B877B6"/>
    <w:rsid w:val="00B92625"/>
    <w:rsid w:val="00B93A3F"/>
    <w:rsid w:val="00B93D77"/>
    <w:rsid w:val="00B94F7E"/>
    <w:rsid w:val="00BA45FA"/>
    <w:rsid w:val="00BB0005"/>
    <w:rsid w:val="00BB19D8"/>
    <w:rsid w:val="00BB284E"/>
    <w:rsid w:val="00BB660B"/>
    <w:rsid w:val="00BC16DB"/>
    <w:rsid w:val="00BC301D"/>
    <w:rsid w:val="00BC3081"/>
    <w:rsid w:val="00BD331D"/>
    <w:rsid w:val="00BE7EB7"/>
    <w:rsid w:val="00BF0459"/>
    <w:rsid w:val="00BF228C"/>
    <w:rsid w:val="00BF7408"/>
    <w:rsid w:val="00C03135"/>
    <w:rsid w:val="00C03383"/>
    <w:rsid w:val="00C05CFB"/>
    <w:rsid w:val="00C10C7D"/>
    <w:rsid w:val="00C11B1F"/>
    <w:rsid w:val="00C126D0"/>
    <w:rsid w:val="00C13E9E"/>
    <w:rsid w:val="00C170EF"/>
    <w:rsid w:val="00C170F6"/>
    <w:rsid w:val="00C17F7C"/>
    <w:rsid w:val="00C223A8"/>
    <w:rsid w:val="00C24DEB"/>
    <w:rsid w:val="00C303A5"/>
    <w:rsid w:val="00C312E8"/>
    <w:rsid w:val="00C3276F"/>
    <w:rsid w:val="00C327F4"/>
    <w:rsid w:val="00C33CEC"/>
    <w:rsid w:val="00C34FF9"/>
    <w:rsid w:val="00C40310"/>
    <w:rsid w:val="00C449B7"/>
    <w:rsid w:val="00C44AE8"/>
    <w:rsid w:val="00C50096"/>
    <w:rsid w:val="00C50757"/>
    <w:rsid w:val="00C51A14"/>
    <w:rsid w:val="00C51B48"/>
    <w:rsid w:val="00C533B9"/>
    <w:rsid w:val="00C55C37"/>
    <w:rsid w:val="00C56092"/>
    <w:rsid w:val="00C57264"/>
    <w:rsid w:val="00C6244A"/>
    <w:rsid w:val="00C62F0E"/>
    <w:rsid w:val="00C63C7C"/>
    <w:rsid w:val="00C63F03"/>
    <w:rsid w:val="00C70D10"/>
    <w:rsid w:val="00C720B4"/>
    <w:rsid w:val="00C7223F"/>
    <w:rsid w:val="00C74C74"/>
    <w:rsid w:val="00C76D0C"/>
    <w:rsid w:val="00C833D5"/>
    <w:rsid w:val="00C86CB2"/>
    <w:rsid w:val="00C90F98"/>
    <w:rsid w:val="00C9380D"/>
    <w:rsid w:val="00C950FD"/>
    <w:rsid w:val="00C97728"/>
    <w:rsid w:val="00CA274B"/>
    <w:rsid w:val="00CA38B0"/>
    <w:rsid w:val="00CB04AA"/>
    <w:rsid w:val="00CB6E5C"/>
    <w:rsid w:val="00CB785A"/>
    <w:rsid w:val="00CC3B6A"/>
    <w:rsid w:val="00CD3B6B"/>
    <w:rsid w:val="00CD7D9E"/>
    <w:rsid w:val="00CE11FD"/>
    <w:rsid w:val="00CE69D0"/>
    <w:rsid w:val="00CE6D2F"/>
    <w:rsid w:val="00CF039C"/>
    <w:rsid w:val="00CF1DC4"/>
    <w:rsid w:val="00CF27AA"/>
    <w:rsid w:val="00CF359C"/>
    <w:rsid w:val="00CF4620"/>
    <w:rsid w:val="00CF79ED"/>
    <w:rsid w:val="00D021FA"/>
    <w:rsid w:val="00D10DB5"/>
    <w:rsid w:val="00D13DFC"/>
    <w:rsid w:val="00D13F15"/>
    <w:rsid w:val="00D1433E"/>
    <w:rsid w:val="00D240F9"/>
    <w:rsid w:val="00D24E09"/>
    <w:rsid w:val="00D24E1D"/>
    <w:rsid w:val="00D25522"/>
    <w:rsid w:val="00D36A62"/>
    <w:rsid w:val="00D40396"/>
    <w:rsid w:val="00D42609"/>
    <w:rsid w:val="00D458FB"/>
    <w:rsid w:val="00D51E77"/>
    <w:rsid w:val="00D52E85"/>
    <w:rsid w:val="00D55FBE"/>
    <w:rsid w:val="00D569BD"/>
    <w:rsid w:val="00D6014F"/>
    <w:rsid w:val="00D60FA7"/>
    <w:rsid w:val="00D629E0"/>
    <w:rsid w:val="00D63E89"/>
    <w:rsid w:val="00D643ED"/>
    <w:rsid w:val="00D66240"/>
    <w:rsid w:val="00D67BA3"/>
    <w:rsid w:val="00D7029A"/>
    <w:rsid w:val="00D73081"/>
    <w:rsid w:val="00D74AD1"/>
    <w:rsid w:val="00D762B4"/>
    <w:rsid w:val="00D8008C"/>
    <w:rsid w:val="00D8126A"/>
    <w:rsid w:val="00D81E80"/>
    <w:rsid w:val="00D81ED7"/>
    <w:rsid w:val="00D82CDE"/>
    <w:rsid w:val="00D82F70"/>
    <w:rsid w:val="00D849CE"/>
    <w:rsid w:val="00D90A64"/>
    <w:rsid w:val="00D93834"/>
    <w:rsid w:val="00DA3274"/>
    <w:rsid w:val="00DA4B0C"/>
    <w:rsid w:val="00DA69C1"/>
    <w:rsid w:val="00DB3A95"/>
    <w:rsid w:val="00DB66B1"/>
    <w:rsid w:val="00DB7068"/>
    <w:rsid w:val="00DC075D"/>
    <w:rsid w:val="00DC08EE"/>
    <w:rsid w:val="00DC2F0B"/>
    <w:rsid w:val="00DC5210"/>
    <w:rsid w:val="00DD2966"/>
    <w:rsid w:val="00DD52BC"/>
    <w:rsid w:val="00DD5D7B"/>
    <w:rsid w:val="00DE04E8"/>
    <w:rsid w:val="00DE1506"/>
    <w:rsid w:val="00DE6CF9"/>
    <w:rsid w:val="00DF180D"/>
    <w:rsid w:val="00DF1AD2"/>
    <w:rsid w:val="00DF352E"/>
    <w:rsid w:val="00DF4811"/>
    <w:rsid w:val="00E0145E"/>
    <w:rsid w:val="00E060A4"/>
    <w:rsid w:val="00E07471"/>
    <w:rsid w:val="00E0754D"/>
    <w:rsid w:val="00E11774"/>
    <w:rsid w:val="00E12310"/>
    <w:rsid w:val="00E14A40"/>
    <w:rsid w:val="00E14F4B"/>
    <w:rsid w:val="00E15961"/>
    <w:rsid w:val="00E16DDD"/>
    <w:rsid w:val="00E219D3"/>
    <w:rsid w:val="00E21AF5"/>
    <w:rsid w:val="00E2317A"/>
    <w:rsid w:val="00E249A6"/>
    <w:rsid w:val="00E27525"/>
    <w:rsid w:val="00E27F92"/>
    <w:rsid w:val="00E31C57"/>
    <w:rsid w:val="00E32553"/>
    <w:rsid w:val="00E32D99"/>
    <w:rsid w:val="00E36587"/>
    <w:rsid w:val="00E417B9"/>
    <w:rsid w:val="00E4439A"/>
    <w:rsid w:val="00E44BA9"/>
    <w:rsid w:val="00E50844"/>
    <w:rsid w:val="00E53624"/>
    <w:rsid w:val="00E56AD8"/>
    <w:rsid w:val="00E573A9"/>
    <w:rsid w:val="00E60177"/>
    <w:rsid w:val="00E64059"/>
    <w:rsid w:val="00E67BFD"/>
    <w:rsid w:val="00E70802"/>
    <w:rsid w:val="00E713EC"/>
    <w:rsid w:val="00E75DDC"/>
    <w:rsid w:val="00E77171"/>
    <w:rsid w:val="00E832F2"/>
    <w:rsid w:val="00E841F6"/>
    <w:rsid w:val="00E85B61"/>
    <w:rsid w:val="00E876C4"/>
    <w:rsid w:val="00E87A69"/>
    <w:rsid w:val="00E91717"/>
    <w:rsid w:val="00E965B8"/>
    <w:rsid w:val="00E97316"/>
    <w:rsid w:val="00EA2188"/>
    <w:rsid w:val="00EA4F06"/>
    <w:rsid w:val="00EA7E24"/>
    <w:rsid w:val="00EA7EC1"/>
    <w:rsid w:val="00EB09B0"/>
    <w:rsid w:val="00EB18F5"/>
    <w:rsid w:val="00EB2F51"/>
    <w:rsid w:val="00EB61FA"/>
    <w:rsid w:val="00EB6A29"/>
    <w:rsid w:val="00EB6AF7"/>
    <w:rsid w:val="00EC01AF"/>
    <w:rsid w:val="00EC308D"/>
    <w:rsid w:val="00EC62F4"/>
    <w:rsid w:val="00EC6C77"/>
    <w:rsid w:val="00ED012E"/>
    <w:rsid w:val="00ED12CE"/>
    <w:rsid w:val="00ED21C7"/>
    <w:rsid w:val="00ED2C75"/>
    <w:rsid w:val="00ED305D"/>
    <w:rsid w:val="00EE255F"/>
    <w:rsid w:val="00EF0D67"/>
    <w:rsid w:val="00EF1949"/>
    <w:rsid w:val="00EF1A3E"/>
    <w:rsid w:val="00EF3CD5"/>
    <w:rsid w:val="00EF55D6"/>
    <w:rsid w:val="00F00AB0"/>
    <w:rsid w:val="00F01D13"/>
    <w:rsid w:val="00F0238F"/>
    <w:rsid w:val="00F03568"/>
    <w:rsid w:val="00F03C98"/>
    <w:rsid w:val="00F10240"/>
    <w:rsid w:val="00F107E1"/>
    <w:rsid w:val="00F15107"/>
    <w:rsid w:val="00F1565C"/>
    <w:rsid w:val="00F20C59"/>
    <w:rsid w:val="00F21CF3"/>
    <w:rsid w:val="00F2385A"/>
    <w:rsid w:val="00F332F6"/>
    <w:rsid w:val="00F33F49"/>
    <w:rsid w:val="00F37BF0"/>
    <w:rsid w:val="00F406C6"/>
    <w:rsid w:val="00F42D03"/>
    <w:rsid w:val="00F47813"/>
    <w:rsid w:val="00F47E49"/>
    <w:rsid w:val="00F56F74"/>
    <w:rsid w:val="00F60F3F"/>
    <w:rsid w:val="00F61329"/>
    <w:rsid w:val="00F63005"/>
    <w:rsid w:val="00F631B7"/>
    <w:rsid w:val="00F63BFC"/>
    <w:rsid w:val="00F65A2A"/>
    <w:rsid w:val="00F72C28"/>
    <w:rsid w:val="00F74C42"/>
    <w:rsid w:val="00F74E8C"/>
    <w:rsid w:val="00F772B9"/>
    <w:rsid w:val="00F8357D"/>
    <w:rsid w:val="00F8415B"/>
    <w:rsid w:val="00F84850"/>
    <w:rsid w:val="00F95894"/>
    <w:rsid w:val="00F97F74"/>
    <w:rsid w:val="00FA125A"/>
    <w:rsid w:val="00FA64A6"/>
    <w:rsid w:val="00FA7315"/>
    <w:rsid w:val="00FB4DCC"/>
    <w:rsid w:val="00FB76EB"/>
    <w:rsid w:val="00FC2789"/>
    <w:rsid w:val="00FC2D76"/>
    <w:rsid w:val="00FC3176"/>
    <w:rsid w:val="00FC4C8C"/>
    <w:rsid w:val="00FC6CF6"/>
    <w:rsid w:val="00FD1FB8"/>
    <w:rsid w:val="00FD27D9"/>
    <w:rsid w:val="00FD2EAD"/>
    <w:rsid w:val="00FD516C"/>
    <w:rsid w:val="00FD54DD"/>
    <w:rsid w:val="00FD5B3A"/>
    <w:rsid w:val="00FD7D42"/>
    <w:rsid w:val="00FE3946"/>
    <w:rsid w:val="00FF2CB1"/>
    <w:rsid w:val="00FF4903"/>
    <w:rsid w:val="00FF5085"/>
    <w:rsid w:val="00FF528F"/>
    <w:rsid w:val="00FF7BC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71F3F198"/>
  <w14:defaultImageDpi w14:val="300"/>
  <w15:docId w15:val="{FF26C4AC-DEFD-754D-A33C-6E293FCC92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Helvetica" w:eastAsiaTheme="minorEastAsia" w:hAnsi="Helvetica" w:cs="Times New Roman"/>
        <w:color w:val="252525"/>
        <w:sz w:val="21"/>
        <w:szCs w:val="21"/>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5F9B"/>
    <w:rPr>
      <w:rFonts w:asciiTheme="minorHAnsi" w:hAnsiTheme="minorHAnsi" w:cstheme="minorBidi"/>
      <w:b/>
      <w:bCs/>
      <w:color w:val="auto"/>
      <w:sz w:val="24"/>
      <w:szCs w:val="24"/>
      <w:lang w:val="en-GB"/>
    </w:rPr>
  </w:style>
  <w:style w:type="paragraph" w:styleId="Heading1">
    <w:name w:val="heading 1"/>
    <w:basedOn w:val="Normal"/>
    <w:next w:val="Normal"/>
    <w:link w:val="Heading1Char"/>
    <w:uiPriority w:val="9"/>
    <w:qFormat/>
    <w:rsid w:val="00434047"/>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434047"/>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0B2B99"/>
    <w:pPr>
      <w:keepNext/>
      <w:keepLines/>
      <w:spacing w:before="200" w:line="360" w:lineRule="auto"/>
      <w:outlineLvl w:val="2"/>
    </w:pPr>
    <w:rPr>
      <w:rFonts w:ascii="Helvetica" w:eastAsiaTheme="majorEastAsia" w:hAnsi="Helvetica" w:cstheme="majorBidi"/>
      <w:color w:val="252525"/>
      <w:sz w:val="22"/>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styleId="111111">
    <w:name w:val="Outline List 2"/>
    <w:basedOn w:val="NoList"/>
    <w:uiPriority w:val="99"/>
    <w:semiHidden/>
    <w:unhideWhenUsed/>
    <w:rsid w:val="00095ADF"/>
    <w:pPr>
      <w:numPr>
        <w:numId w:val="1"/>
      </w:numPr>
    </w:pPr>
  </w:style>
  <w:style w:type="character" w:customStyle="1" w:styleId="Heading3Char">
    <w:name w:val="Heading 3 Char"/>
    <w:basedOn w:val="DefaultParagraphFont"/>
    <w:link w:val="Heading3"/>
    <w:uiPriority w:val="9"/>
    <w:rsid w:val="000B2B99"/>
    <w:rPr>
      <w:rFonts w:eastAsiaTheme="majorEastAsia" w:cstheme="majorBidi"/>
      <w:b/>
      <w:bCs/>
      <w:sz w:val="22"/>
    </w:rPr>
  </w:style>
  <w:style w:type="paragraph" w:styleId="BalloonText">
    <w:name w:val="Balloon Text"/>
    <w:basedOn w:val="Normal"/>
    <w:link w:val="BalloonTextChar"/>
    <w:uiPriority w:val="99"/>
    <w:semiHidden/>
    <w:unhideWhenUsed/>
    <w:rsid w:val="000B2B9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B2B99"/>
    <w:rPr>
      <w:rFonts w:ascii="Lucida Grande" w:hAnsi="Lucida Grande" w:cs="Lucida Grande"/>
      <w:b/>
      <w:bCs/>
      <w:color w:val="auto"/>
      <w:sz w:val="18"/>
      <w:szCs w:val="18"/>
      <w:lang w:val="en-GB"/>
    </w:rPr>
  </w:style>
  <w:style w:type="paragraph" w:styleId="ListParagraph">
    <w:name w:val="List Paragraph"/>
    <w:basedOn w:val="Normal"/>
    <w:uiPriority w:val="34"/>
    <w:qFormat/>
    <w:rsid w:val="00D643ED"/>
    <w:pPr>
      <w:ind w:left="720"/>
      <w:contextualSpacing/>
    </w:pPr>
  </w:style>
  <w:style w:type="paragraph" w:styleId="Revision">
    <w:name w:val="Revision"/>
    <w:hidden/>
    <w:uiPriority w:val="99"/>
    <w:semiHidden/>
    <w:rsid w:val="00CB04AA"/>
    <w:rPr>
      <w:rFonts w:asciiTheme="minorHAnsi" w:hAnsiTheme="minorHAnsi" w:cstheme="minorBidi"/>
      <w:b/>
      <w:bCs/>
      <w:color w:val="auto"/>
      <w:sz w:val="24"/>
      <w:szCs w:val="24"/>
      <w:lang w:val="en-GB"/>
    </w:rPr>
  </w:style>
  <w:style w:type="character" w:customStyle="1" w:styleId="Heading1Char">
    <w:name w:val="Heading 1 Char"/>
    <w:basedOn w:val="DefaultParagraphFont"/>
    <w:link w:val="Heading1"/>
    <w:uiPriority w:val="9"/>
    <w:rsid w:val="00434047"/>
    <w:rPr>
      <w:rFonts w:asciiTheme="majorHAnsi" w:eastAsiaTheme="majorEastAsia" w:hAnsiTheme="majorHAnsi" w:cstheme="majorBidi"/>
      <w:b/>
      <w:bCs/>
      <w:color w:val="365F91" w:themeColor="accent1" w:themeShade="BF"/>
      <w:sz w:val="32"/>
      <w:szCs w:val="32"/>
      <w:lang w:val="en-GB"/>
    </w:rPr>
  </w:style>
  <w:style w:type="character" w:customStyle="1" w:styleId="Heading2Char">
    <w:name w:val="Heading 2 Char"/>
    <w:basedOn w:val="DefaultParagraphFont"/>
    <w:link w:val="Heading2"/>
    <w:uiPriority w:val="9"/>
    <w:rsid w:val="00434047"/>
    <w:rPr>
      <w:rFonts w:asciiTheme="majorHAnsi" w:eastAsiaTheme="majorEastAsia" w:hAnsiTheme="majorHAnsi" w:cstheme="majorBidi"/>
      <w:b/>
      <w:bCs/>
      <w:color w:val="365F91" w:themeColor="accent1" w:themeShade="BF"/>
      <w:sz w:val="26"/>
      <w:szCs w:val="26"/>
      <w:lang w:val="en-GB"/>
    </w:rPr>
  </w:style>
  <w:style w:type="character" w:styleId="CommentReference">
    <w:name w:val="annotation reference"/>
    <w:basedOn w:val="DefaultParagraphFont"/>
    <w:uiPriority w:val="99"/>
    <w:semiHidden/>
    <w:unhideWhenUsed/>
    <w:rsid w:val="00642E69"/>
    <w:rPr>
      <w:sz w:val="16"/>
      <w:szCs w:val="16"/>
    </w:rPr>
  </w:style>
  <w:style w:type="paragraph" w:styleId="CommentText">
    <w:name w:val="annotation text"/>
    <w:basedOn w:val="Normal"/>
    <w:link w:val="CommentTextChar"/>
    <w:uiPriority w:val="99"/>
    <w:semiHidden/>
    <w:unhideWhenUsed/>
    <w:rsid w:val="00642E69"/>
    <w:rPr>
      <w:sz w:val="20"/>
      <w:szCs w:val="20"/>
    </w:rPr>
  </w:style>
  <w:style w:type="character" w:customStyle="1" w:styleId="CommentTextChar">
    <w:name w:val="Comment Text Char"/>
    <w:basedOn w:val="DefaultParagraphFont"/>
    <w:link w:val="CommentText"/>
    <w:uiPriority w:val="99"/>
    <w:semiHidden/>
    <w:rsid w:val="00642E69"/>
    <w:rPr>
      <w:rFonts w:asciiTheme="minorHAnsi" w:hAnsiTheme="minorHAnsi" w:cstheme="minorBidi"/>
      <w:b/>
      <w:bCs/>
      <w:color w:val="auto"/>
      <w:sz w:val="20"/>
      <w:szCs w:val="20"/>
      <w:lang w:val="en-GB"/>
    </w:rPr>
  </w:style>
  <w:style w:type="paragraph" w:styleId="CommentSubject">
    <w:name w:val="annotation subject"/>
    <w:basedOn w:val="CommentText"/>
    <w:next w:val="CommentText"/>
    <w:link w:val="CommentSubjectChar"/>
    <w:uiPriority w:val="99"/>
    <w:semiHidden/>
    <w:unhideWhenUsed/>
    <w:rsid w:val="00642E69"/>
  </w:style>
  <w:style w:type="character" w:customStyle="1" w:styleId="CommentSubjectChar">
    <w:name w:val="Comment Subject Char"/>
    <w:basedOn w:val="CommentTextChar"/>
    <w:link w:val="CommentSubject"/>
    <w:uiPriority w:val="99"/>
    <w:semiHidden/>
    <w:rsid w:val="00642E69"/>
    <w:rPr>
      <w:rFonts w:asciiTheme="minorHAnsi" w:hAnsiTheme="minorHAnsi" w:cstheme="minorBidi"/>
      <w:b/>
      <w:bCs/>
      <w:color w:val="auto"/>
      <w:sz w:val="20"/>
      <w:szCs w:val="20"/>
      <w:lang w:val="en-GB"/>
    </w:rPr>
  </w:style>
  <w:style w:type="character" w:styleId="Hyperlink">
    <w:name w:val="Hyperlink"/>
    <w:basedOn w:val="DefaultParagraphFont"/>
    <w:uiPriority w:val="99"/>
    <w:unhideWhenUsed/>
    <w:rsid w:val="00F03C98"/>
    <w:rPr>
      <w:color w:val="0000FF" w:themeColor="hyperlink"/>
      <w:u w:val="single"/>
    </w:rPr>
  </w:style>
  <w:style w:type="character" w:styleId="UnresolvedMention">
    <w:name w:val="Unresolved Mention"/>
    <w:basedOn w:val="DefaultParagraphFont"/>
    <w:uiPriority w:val="99"/>
    <w:semiHidden/>
    <w:unhideWhenUsed/>
    <w:rsid w:val="00F03C98"/>
    <w:rPr>
      <w:color w:val="605E5C"/>
      <w:shd w:val="clear" w:color="auto" w:fill="E1DFDD"/>
    </w:rPr>
  </w:style>
  <w:style w:type="character" w:styleId="FollowedHyperlink">
    <w:name w:val="FollowedHyperlink"/>
    <w:basedOn w:val="DefaultParagraphFont"/>
    <w:uiPriority w:val="99"/>
    <w:semiHidden/>
    <w:unhideWhenUsed/>
    <w:rsid w:val="00A65A3D"/>
    <w:rPr>
      <w:color w:val="800080" w:themeColor="followedHyperlink"/>
      <w:u w:val="single"/>
    </w:rPr>
  </w:style>
  <w:style w:type="paragraph" w:styleId="Footer">
    <w:name w:val="footer"/>
    <w:basedOn w:val="Normal"/>
    <w:link w:val="FooterChar"/>
    <w:uiPriority w:val="99"/>
    <w:unhideWhenUsed/>
    <w:rsid w:val="00F84850"/>
    <w:pPr>
      <w:tabs>
        <w:tab w:val="center" w:pos="4680"/>
        <w:tab w:val="right" w:pos="9360"/>
      </w:tabs>
    </w:pPr>
  </w:style>
  <w:style w:type="character" w:customStyle="1" w:styleId="FooterChar">
    <w:name w:val="Footer Char"/>
    <w:basedOn w:val="DefaultParagraphFont"/>
    <w:link w:val="Footer"/>
    <w:uiPriority w:val="99"/>
    <w:rsid w:val="00F84850"/>
    <w:rPr>
      <w:rFonts w:asciiTheme="minorHAnsi" w:hAnsiTheme="minorHAnsi" w:cstheme="minorBidi"/>
      <w:b/>
      <w:bCs/>
      <w:color w:val="auto"/>
      <w:sz w:val="24"/>
      <w:szCs w:val="24"/>
      <w:lang w:val="en-GB"/>
    </w:rPr>
  </w:style>
  <w:style w:type="character" w:styleId="PageNumber">
    <w:name w:val="page number"/>
    <w:basedOn w:val="DefaultParagraphFont"/>
    <w:uiPriority w:val="99"/>
    <w:semiHidden/>
    <w:unhideWhenUsed/>
    <w:rsid w:val="00F84850"/>
  </w:style>
  <w:style w:type="character" w:styleId="LineNumber">
    <w:name w:val="line number"/>
    <w:basedOn w:val="DefaultParagraphFont"/>
    <w:uiPriority w:val="99"/>
    <w:semiHidden/>
    <w:unhideWhenUsed/>
    <w:rsid w:val="00F848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4053507">
      <w:bodyDiv w:val="1"/>
      <w:marLeft w:val="0"/>
      <w:marRight w:val="0"/>
      <w:marTop w:val="0"/>
      <w:marBottom w:val="0"/>
      <w:divBdr>
        <w:top w:val="none" w:sz="0" w:space="0" w:color="auto"/>
        <w:left w:val="none" w:sz="0" w:space="0" w:color="auto"/>
        <w:bottom w:val="none" w:sz="0" w:space="0" w:color="auto"/>
        <w:right w:val="none" w:sz="0" w:space="0" w:color="auto"/>
      </w:divBdr>
    </w:div>
    <w:div w:id="590621196">
      <w:bodyDiv w:val="1"/>
      <w:marLeft w:val="0"/>
      <w:marRight w:val="0"/>
      <w:marTop w:val="0"/>
      <w:marBottom w:val="0"/>
      <w:divBdr>
        <w:top w:val="none" w:sz="0" w:space="0" w:color="auto"/>
        <w:left w:val="none" w:sz="0" w:space="0" w:color="auto"/>
        <w:bottom w:val="none" w:sz="0" w:space="0" w:color="auto"/>
        <w:right w:val="none" w:sz="0" w:space="0" w:color="auto"/>
      </w:divBdr>
      <w:divsChild>
        <w:div w:id="482739278">
          <w:marLeft w:val="0"/>
          <w:marRight w:val="0"/>
          <w:marTop w:val="0"/>
          <w:marBottom w:val="0"/>
          <w:divBdr>
            <w:top w:val="none" w:sz="0" w:space="0" w:color="auto"/>
            <w:left w:val="none" w:sz="0" w:space="0" w:color="auto"/>
            <w:bottom w:val="none" w:sz="0" w:space="0" w:color="auto"/>
            <w:right w:val="none" w:sz="0" w:space="0" w:color="auto"/>
          </w:divBdr>
          <w:divsChild>
            <w:div w:id="1485658593">
              <w:marLeft w:val="0"/>
              <w:marRight w:val="0"/>
              <w:marTop w:val="0"/>
              <w:marBottom w:val="0"/>
              <w:divBdr>
                <w:top w:val="none" w:sz="0" w:space="0" w:color="auto"/>
                <w:left w:val="none" w:sz="0" w:space="0" w:color="auto"/>
                <w:bottom w:val="none" w:sz="0" w:space="0" w:color="auto"/>
                <w:right w:val="none" w:sz="0" w:space="0" w:color="auto"/>
              </w:divBdr>
              <w:divsChild>
                <w:div w:id="82774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093676">
      <w:bodyDiv w:val="1"/>
      <w:marLeft w:val="0"/>
      <w:marRight w:val="0"/>
      <w:marTop w:val="0"/>
      <w:marBottom w:val="0"/>
      <w:divBdr>
        <w:top w:val="none" w:sz="0" w:space="0" w:color="auto"/>
        <w:left w:val="none" w:sz="0" w:space="0" w:color="auto"/>
        <w:bottom w:val="none" w:sz="0" w:space="0" w:color="auto"/>
        <w:right w:val="none" w:sz="0" w:space="0" w:color="auto"/>
      </w:divBdr>
    </w:div>
    <w:div w:id="1281759640">
      <w:bodyDiv w:val="1"/>
      <w:marLeft w:val="0"/>
      <w:marRight w:val="0"/>
      <w:marTop w:val="0"/>
      <w:marBottom w:val="0"/>
      <w:divBdr>
        <w:top w:val="none" w:sz="0" w:space="0" w:color="auto"/>
        <w:left w:val="none" w:sz="0" w:space="0" w:color="auto"/>
        <w:bottom w:val="none" w:sz="0" w:space="0" w:color="auto"/>
        <w:right w:val="none" w:sz="0" w:space="0" w:color="auto"/>
      </w:divBdr>
    </w:div>
    <w:div w:id="1418866022">
      <w:bodyDiv w:val="1"/>
      <w:marLeft w:val="0"/>
      <w:marRight w:val="0"/>
      <w:marTop w:val="0"/>
      <w:marBottom w:val="0"/>
      <w:divBdr>
        <w:top w:val="none" w:sz="0" w:space="0" w:color="auto"/>
        <w:left w:val="none" w:sz="0" w:space="0" w:color="auto"/>
        <w:bottom w:val="none" w:sz="0" w:space="0" w:color="auto"/>
        <w:right w:val="none" w:sz="0" w:space="0" w:color="auto"/>
      </w:divBdr>
    </w:div>
    <w:div w:id="1458256420">
      <w:bodyDiv w:val="1"/>
      <w:marLeft w:val="0"/>
      <w:marRight w:val="0"/>
      <w:marTop w:val="0"/>
      <w:marBottom w:val="0"/>
      <w:divBdr>
        <w:top w:val="none" w:sz="0" w:space="0" w:color="auto"/>
        <w:left w:val="none" w:sz="0" w:space="0" w:color="auto"/>
        <w:bottom w:val="none" w:sz="0" w:space="0" w:color="auto"/>
        <w:right w:val="none" w:sz="0" w:space="0" w:color="auto"/>
      </w:divBdr>
    </w:div>
    <w:div w:id="1616133717">
      <w:bodyDiv w:val="1"/>
      <w:marLeft w:val="0"/>
      <w:marRight w:val="0"/>
      <w:marTop w:val="0"/>
      <w:marBottom w:val="0"/>
      <w:divBdr>
        <w:top w:val="none" w:sz="0" w:space="0" w:color="auto"/>
        <w:left w:val="none" w:sz="0" w:space="0" w:color="auto"/>
        <w:bottom w:val="none" w:sz="0" w:space="0" w:color="auto"/>
        <w:right w:val="none" w:sz="0" w:space="0" w:color="auto"/>
      </w:divBdr>
      <w:divsChild>
        <w:div w:id="2011178966">
          <w:marLeft w:val="0"/>
          <w:marRight w:val="0"/>
          <w:marTop w:val="0"/>
          <w:marBottom w:val="0"/>
          <w:divBdr>
            <w:top w:val="none" w:sz="0" w:space="0" w:color="auto"/>
            <w:left w:val="none" w:sz="0" w:space="0" w:color="auto"/>
            <w:bottom w:val="none" w:sz="0" w:space="0" w:color="auto"/>
            <w:right w:val="none" w:sz="0" w:space="0" w:color="auto"/>
          </w:divBdr>
          <w:divsChild>
            <w:div w:id="224339316">
              <w:marLeft w:val="0"/>
              <w:marRight w:val="0"/>
              <w:marTop w:val="0"/>
              <w:marBottom w:val="0"/>
              <w:divBdr>
                <w:top w:val="none" w:sz="0" w:space="0" w:color="auto"/>
                <w:left w:val="none" w:sz="0" w:space="0" w:color="auto"/>
                <w:bottom w:val="none" w:sz="0" w:space="0" w:color="auto"/>
                <w:right w:val="none" w:sz="0" w:space="0" w:color="auto"/>
              </w:divBdr>
              <w:divsChild>
                <w:div w:id="18876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8A72ED8B-058D-43AF-BE30-2E268AA673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24234</Words>
  <Characters>138138</Characters>
  <Application>Microsoft Office Word</Application>
  <DocSecurity>4</DocSecurity>
  <Lines>1151</Lines>
  <Paragraphs>324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 Eyre</dc:creator>
  <cp:keywords/>
  <dc:description/>
  <cp:lastModifiedBy>Cathy Waldron</cp:lastModifiedBy>
  <cp:revision>2</cp:revision>
  <cp:lastPrinted>2019-10-01T12:26:00Z</cp:lastPrinted>
  <dcterms:created xsi:type="dcterms:W3CDTF">2020-07-27T08:15:00Z</dcterms:created>
  <dcterms:modified xsi:type="dcterms:W3CDTF">2020-07-27T08:15:00Z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64b52c8f-8e02-3c14-99dd-f5a97c6615fe</vt:lpwstr>
  </property>
  <property fmtid="{D5CDD505-2E9C-101B-9397-08002B2CF9AE}" pid="4" name="Mendeley Citation Style_1">
    <vt:lpwstr>http://www.zotero.org/styles/acta-tropica</vt:lpwstr>
  </property>
  <property fmtid="{D5CDD505-2E9C-101B-9397-08002B2CF9AE}" pid="5" name="Mendeley Recent Style Id 0_1">
    <vt:lpwstr>http://www.zotero.org/styles/acta-tropica</vt:lpwstr>
  </property>
  <property fmtid="{D5CDD505-2E9C-101B-9397-08002B2CF9AE}" pid="6" name="Mendeley Recent Style Name 0_1">
    <vt:lpwstr>Acta Tropica</vt:lpwstr>
  </property>
  <property fmtid="{D5CDD505-2E9C-101B-9397-08002B2CF9AE}" pid="7" name="Mendeley Recent Style Id 1_1">
    <vt:lpwstr>http://www.zotero.org/styles/american-medical-association</vt:lpwstr>
  </property>
  <property fmtid="{D5CDD505-2E9C-101B-9397-08002B2CF9AE}" pid="8" name="Mendeley Recent Style Name 1_1">
    <vt:lpwstr>American Medical Association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(deprecated)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http://csl.mendeley.com/styles/495334491/vancouver-square</vt:lpwstr>
  </property>
  <property fmtid="{D5CDD505-2E9C-101B-9397-08002B2CF9AE}" pid="24" name="Mendeley Recent Style Name 9_1">
    <vt:lpwstr>Vancouver - Max Eyre</vt:lpwstr>
  </property>
</Properties>
</file>