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2786" w14:textId="66FE4D7E" w:rsidR="004E5EED" w:rsidRPr="00ED5716" w:rsidRDefault="004E5EED">
      <w:pPr>
        <w:rPr>
          <w:rFonts w:ascii="Arial" w:hAnsi="Arial" w:cs="Arial"/>
        </w:rPr>
      </w:pPr>
      <w:r w:rsidRPr="00ED5716">
        <w:rPr>
          <w:rFonts w:ascii="Arial" w:hAnsi="Arial" w:cs="Arial"/>
        </w:rPr>
        <w:t>LANCET COMMENT PIECE</w:t>
      </w:r>
      <w:r w:rsidR="000D6756" w:rsidRPr="00ED5716">
        <w:rPr>
          <w:rFonts w:ascii="Arial" w:hAnsi="Arial" w:cs="Arial"/>
        </w:rPr>
        <w:t>:</w:t>
      </w:r>
      <w:r w:rsidR="000016CD">
        <w:rPr>
          <w:rFonts w:ascii="Arial" w:hAnsi="Arial" w:cs="Arial"/>
        </w:rPr>
        <w:t xml:space="preserve"> Revised in response to editors comments</w:t>
      </w:r>
      <w:bookmarkStart w:id="0" w:name="_GoBack"/>
      <w:bookmarkEnd w:id="0"/>
      <w:r w:rsidR="000D6756" w:rsidRPr="00ED5716">
        <w:rPr>
          <w:rFonts w:ascii="Arial" w:hAnsi="Arial" w:cs="Arial"/>
        </w:rPr>
        <w:t xml:space="preserve"> </w:t>
      </w:r>
      <w:r w:rsidR="000168A2" w:rsidRPr="00ED5716">
        <w:rPr>
          <w:rFonts w:ascii="Arial" w:hAnsi="Arial" w:cs="Arial"/>
        </w:rPr>
        <w:t>20</w:t>
      </w:r>
      <w:r w:rsidR="000D6756" w:rsidRPr="00ED5716">
        <w:rPr>
          <w:rFonts w:ascii="Arial" w:hAnsi="Arial" w:cs="Arial"/>
        </w:rPr>
        <w:t>.06.2020</w:t>
      </w:r>
    </w:p>
    <w:p w14:paraId="311B37B8" w14:textId="77777777" w:rsidR="003F70B9" w:rsidRPr="00ED5716" w:rsidRDefault="003F70B9">
      <w:pPr>
        <w:rPr>
          <w:rFonts w:ascii="Arial" w:hAnsi="Arial" w:cs="Arial"/>
        </w:rPr>
      </w:pPr>
    </w:p>
    <w:p w14:paraId="3C14A0FB" w14:textId="7C35614F" w:rsidR="00953DE3" w:rsidRPr="00ED5716" w:rsidRDefault="008F450A">
      <w:pPr>
        <w:rPr>
          <w:rFonts w:ascii="Arial" w:hAnsi="Arial" w:cs="Arial"/>
        </w:rPr>
      </w:pPr>
      <w:r w:rsidRPr="00ED5716">
        <w:rPr>
          <w:rFonts w:ascii="Arial" w:hAnsi="Arial" w:cs="Arial"/>
        </w:rPr>
        <w:t>Equity in “</w:t>
      </w:r>
      <w:r w:rsidR="00953DE3" w:rsidRPr="00ED5716">
        <w:rPr>
          <w:rFonts w:ascii="Arial" w:hAnsi="Arial" w:cs="Arial"/>
        </w:rPr>
        <w:t>Excellence</w:t>
      </w:r>
      <w:r w:rsidRPr="00ED5716">
        <w:rPr>
          <w:rFonts w:ascii="Arial" w:hAnsi="Arial" w:cs="Arial"/>
        </w:rPr>
        <w:t>”</w:t>
      </w:r>
      <w:r w:rsidR="00953DE3" w:rsidRPr="00ED5716">
        <w:rPr>
          <w:rFonts w:ascii="Arial" w:hAnsi="Arial" w:cs="Arial"/>
        </w:rPr>
        <w:t xml:space="preserve"> or just another tax on black skin?</w:t>
      </w:r>
    </w:p>
    <w:p w14:paraId="35AD9F7C" w14:textId="77777777" w:rsidR="008F450A" w:rsidRPr="00ED5716" w:rsidRDefault="008F450A">
      <w:pPr>
        <w:rPr>
          <w:rFonts w:ascii="Arial" w:hAnsi="Arial" w:cs="Arial"/>
        </w:rPr>
      </w:pPr>
    </w:p>
    <w:p w14:paraId="397B6AFD" w14:textId="59D7E27A" w:rsidR="00A76E87" w:rsidRPr="00ED5716" w:rsidRDefault="00A76E87" w:rsidP="004E5EED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Dr Angela</w:t>
      </w:r>
      <w:r w:rsidR="00C3601C">
        <w:rPr>
          <w:rFonts w:ascii="Arial" w:hAnsi="Arial" w:cs="Arial"/>
        </w:rPr>
        <w:t xml:space="preserve"> I.</w:t>
      </w:r>
      <w:r w:rsidRPr="00ED5716">
        <w:rPr>
          <w:rFonts w:ascii="Arial" w:hAnsi="Arial" w:cs="Arial"/>
        </w:rPr>
        <w:t xml:space="preserve"> Obasi, PhD</w:t>
      </w:r>
      <w:r w:rsidRPr="00ED5716">
        <w:rPr>
          <w:rFonts w:ascii="Arial" w:hAnsi="Arial" w:cs="Arial"/>
          <w:vertAlign w:val="superscript"/>
        </w:rPr>
        <w:t xml:space="preserve"> 1,2 </w:t>
      </w:r>
    </w:p>
    <w:p w14:paraId="4EC430B2" w14:textId="77777777" w:rsidR="00A76E87" w:rsidRPr="00ED5716" w:rsidRDefault="00A76E87" w:rsidP="004E5EE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Liverpool School of Tropical Medicine, Liverpool, UK</w:t>
      </w:r>
    </w:p>
    <w:p w14:paraId="578CECC3" w14:textId="0134DCFA" w:rsidR="00A76E87" w:rsidRPr="00ED5716" w:rsidRDefault="00A76E87" w:rsidP="004E5EE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Department of Sexual Health, Liverpool University Hospitals NHS Foundation Trust, Liverpool, UK</w:t>
      </w:r>
    </w:p>
    <w:p w14:paraId="12F5A8CF" w14:textId="77777777" w:rsidR="00E674BF" w:rsidRPr="00ED5716" w:rsidRDefault="00E674BF" w:rsidP="004E5EED">
      <w:pPr>
        <w:spacing w:line="360" w:lineRule="auto"/>
        <w:rPr>
          <w:rFonts w:ascii="Arial" w:hAnsi="Arial" w:cs="Arial"/>
        </w:rPr>
      </w:pPr>
    </w:p>
    <w:p w14:paraId="0DC8A954" w14:textId="4BF152A3" w:rsidR="00E674BF" w:rsidRPr="00E872E6" w:rsidRDefault="00E674BF" w:rsidP="004E5EED">
      <w:pPr>
        <w:spacing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>Corresponding author</w:t>
      </w:r>
      <w:r w:rsidR="004E5EED" w:rsidRPr="00E872E6">
        <w:rPr>
          <w:rFonts w:ascii="Arial" w:hAnsi="Arial" w:cs="Arial"/>
        </w:rPr>
        <w:t>:</w:t>
      </w:r>
    </w:p>
    <w:p w14:paraId="33D838A8" w14:textId="446BB77A" w:rsidR="00B96367" w:rsidRPr="00E872E6" w:rsidRDefault="00E674BF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 xml:space="preserve">Dr Angela </w:t>
      </w:r>
      <w:r w:rsidR="00C3601C" w:rsidRPr="00E872E6">
        <w:rPr>
          <w:rFonts w:ascii="Arial" w:hAnsi="Arial" w:cs="Arial"/>
        </w:rPr>
        <w:t>I.</w:t>
      </w:r>
      <w:r w:rsidR="0040765D" w:rsidRPr="00E872E6">
        <w:rPr>
          <w:rFonts w:ascii="Arial" w:hAnsi="Arial" w:cs="Arial"/>
        </w:rPr>
        <w:t xml:space="preserve"> </w:t>
      </w:r>
      <w:r w:rsidRPr="00E872E6">
        <w:rPr>
          <w:rFonts w:ascii="Arial" w:hAnsi="Arial" w:cs="Arial"/>
        </w:rPr>
        <w:t>Obasi</w:t>
      </w:r>
    </w:p>
    <w:p w14:paraId="3EF1BB10" w14:textId="5C1545E1" w:rsidR="0032709A" w:rsidRPr="00E872E6" w:rsidRDefault="00116873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 xml:space="preserve">The </w:t>
      </w:r>
      <w:r w:rsidR="00E674BF" w:rsidRPr="00E872E6">
        <w:rPr>
          <w:rFonts w:ascii="Arial" w:hAnsi="Arial" w:cs="Arial"/>
        </w:rPr>
        <w:t xml:space="preserve">Liverpool </w:t>
      </w:r>
      <w:r w:rsidR="004E5EED" w:rsidRPr="00E872E6">
        <w:rPr>
          <w:rFonts w:ascii="Arial" w:hAnsi="Arial" w:cs="Arial"/>
        </w:rPr>
        <w:t>S</w:t>
      </w:r>
      <w:r w:rsidR="00E674BF" w:rsidRPr="00E872E6">
        <w:rPr>
          <w:rFonts w:ascii="Arial" w:hAnsi="Arial" w:cs="Arial"/>
        </w:rPr>
        <w:t xml:space="preserve">chool of Tropical Medicine, </w:t>
      </w:r>
    </w:p>
    <w:p w14:paraId="1CD0183A" w14:textId="77777777" w:rsidR="0032709A" w:rsidRPr="00E872E6" w:rsidRDefault="00E674BF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 xml:space="preserve">Pembroke Place, </w:t>
      </w:r>
    </w:p>
    <w:p w14:paraId="4B029A01" w14:textId="5AA23B77" w:rsidR="00E674BF" w:rsidRPr="00E872E6" w:rsidRDefault="00E674BF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>Liverpool L3 5QA</w:t>
      </w:r>
    </w:p>
    <w:p w14:paraId="640E08F5" w14:textId="071A8546" w:rsidR="00495FEE" w:rsidRPr="00E872E6" w:rsidRDefault="00E674BF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 xml:space="preserve">Email: </w:t>
      </w:r>
      <w:hyperlink r:id="rId8" w:history="1">
        <w:r w:rsidRPr="00E872E6">
          <w:rPr>
            <w:rStyle w:val="Hyperlink"/>
            <w:rFonts w:ascii="Arial" w:hAnsi="Arial" w:cs="Arial"/>
          </w:rPr>
          <w:t>angela.obasi@lstmed.ac.uk</w:t>
        </w:r>
      </w:hyperlink>
    </w:p>
    <w:p w14:paraId="3FDF4145" w14:textId="3166520D" w:rsidR="00E674BF" w:rsidRPr="00E872E6" w:rsidRDefault="00E674BF" w:rsidP="004E5EED">
      <w:pPr>
        <w:spacing w:after="0" w:line="360" w:lineRule="auto"/>
        <w:rPr>
          <w:rFonts w:ascii="Arial" w:hAnsi="Arial" w:cs="Arial"/>
        </w:rPr>
      </w:pPr>
      <w:r w:rsidRPr="00E872E6">
        <w:rPr>
          <w:rFonts w:ascii="Arial" w:hAnsi="Arial" w:cs="Arial"/>
        </w:rPr>
        <w:t>Tel:  +151 705 3102</w:t>
      </w:r>
    </w:p>
    <w:p w14:paraId="3D667BBD" w14:textId="6D244F9A" w:rsidR="00E872E6" w:rsidRPr="00E872E6" w:rsidRDefault="00E872E6" w:rsidP="004E5EED">
      <w:pPr>
        <w:spacing w:after="0" w:line="360" w:lineRule="auto"/>
        <w:rPr>
          <w:rFonts w:ascii="Arial" w:hAnsi="Arial" w:cs="Arial"/>
        </w:rPr>
      </w:pPr>
      <w:r w:rsidRPr="00E872E6">
        <w:rPr>
          <w:rStyle w:val="orcid-id-https"/>
          <w:rFonts w:ascii="Arial" w:hAnsi="Arial" w:cs="Arial"/>
          <w:color w:val="494A4C"/>
          <w:shd w:val="clear" w:color="auto" w:fill="FFFFFF"/>
        </w:rPr>
        <w:t xml:space="preserve">ORCID: </w:t>
      </w:r>
      <w:r w:rsidRPr="00E872E6">
        <w:rPr>
          <w:rStyle w:val="orcid-id-https"/>
          <w:rFonts w:ascii="Arial" w:hAnsi="Arial" w:cs="Arial"/>
          <w:color w:val="494A4C"/>
          <w:shd w:val="clear" w:color="auto" w:fill="FFFFFF"/>
        </w:rPr>
        <w:t>https://orcid.org/0000-0001-6801-8889</w:t>
      </w:r>
    </w:p>
    <w:p w14:paraId="07941784" w14:textId="12E34E3F" w:rsidR="00A76E87" w:rsidRPr="00ED5716" w:rsidRDefault="00A76E87">
      <w:pPr>
        <w:rPr>
          <w:rFonts w:ascii="Arial" w:hAnsi="Arial" w:cs="Arial"/>
        </w:rPr>
      </w:pPr>
    </w:p>
    <w:p w14:paraId="353D8D78" w14:textId="341B05F3" w:rsidR="00204CAA" w:rsidRPr="00ED5716" w:rsidRDefault="00204CAA">
      <w:pPr>
        <w:rPr>
          <w:rFonts w:ascii="Arial" w:hAnsi="Arial" w:cs="Arial"/>
        </w:rPr>
      </w:pPr>
      <w:r w:rsidRPr="00ED5716">
        <w:rPr>
          <w:rFonts w:ascii="Arial" w:hAnsi="Arial" w:cs="Arial"/>
        </w:rPr>
        <w:t xml:space="preserve">(Word count  </w:t>
      </w:r>
      <w:r w:rsidR="00F833BD" w:rsidRPr="00ED5716">
        <w:rPr>
          <w:rFonts w:ascii="Arial" w:hAnsi="Arial" w:cs="Arial"/>
        </w:rPr>
        <w:t>79</w:t>
      </w:r>
      <w:r w:rsidR="00A10333">
        <w:rPr>
          <w:rFonts w:ascii="Arial" w:hAnsi="Arial" w:cs="Arial"/>
        </w:rPr>
        <w:t>9</w:t>
      </w:r>
      <w:r w:rsidRPr="00ED5716">
        <w:rPr>
          <w:rFonts w:ascii="Arial" w:hAnsi="Arial" w:cs="Arial"/>
        </w:rPr>
        <w:t>)</w:t>
      </w:r>
    </w:p>
    <w:p w14:paraId="7B777485" w14:textId="77777777" w:rsidR="00367DF7" w:rsidRPr="00ED5716" w:rsidRDefault="00367DF7">
      <w:pPr>
        <w:rPr>
          <w:rFonts w:ascii="Arial" w:hAnsi="Arial" w:cs="Arial"/>
        </w:rPr>
      </w:pPr>
    </w:p>
    <w:p w14:paraId="5A0CD109" w14:textId="44E0B473" w:rsidR="004E5EED" w:rsidRPr="00ED5716" w:rsidRDefault="004E5EED">
      <w:pPr>
        <w:rPr>
          <w:rFonts w:ascii="Arial" w:hAnsi="Arial" w:cs="Arial"/>
        </w:rPr>
      </w:pPr>
      <w:r w:rsidRPr="00ED5716">
        <w:rPr>
          <w:rFonts w:ascii="Arial" w:hAnsi="Arial" w:cs="Arial"/>
        </w:rPr>
        <w:br w:type="page"/>
      </w:r>
    </w:p>
    <w:p w14:paraId="0E7DC0ED" w14:textId="7C151FA5" w:rsidR="00EF625B" w:rsidRPr="00ED5716" w:rsidRDefault="003C27DF" w:rsidP="008F450A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lastRenderedPageBreak/>
        <w:t xml:space="preserve">There is a cost to being </w:t>
      </w:r>
      <w:r w:rsidR="003B13D3" w:rsidRPr="00ED5716">
        <w:rPr>
          <w:rFonts w:ascii="Arial" w:hAnsi="Arial" w:cs="Arial"/>
        </w:rPr>
        <w:t>B</w:t>
      </w:r>
      <w:r w:rsidRPr="00ED5716">
        <w:rPr>
          <w:rFonts w:ascii="Arial" w:hAnsi="Arial" w:cs="Arial"/>
        </w:rPr>
        <w:t>lack</w:t>
      </w:r>
      <w:r w:rsidR="002905AB" w:rsidRPr="00ED5716">
        <w:rPr>
          <w:rFonts w:ascii="Arial" w:hAnsi="Arial" w:cs="Arial"/>
        </w:rPr>
        <w:t xml:space="preserve"> in the UK</w:t>
      </w:r>
      <w:r w:rsidR="008F450A" w:rsidRPr="00ED5716">
        <w:rPr>
          <w:rFonts w:ascii="Arial" w:hAnsi="Arial" w:cs="Arial"/>
        </w:rPr>
        <w:t>:</w:t>
      </w:r>
      <w:r w:rsidR="00946DAD" w:rsidRPr="00ED5716">
        <w:rPr>
          <w:rFonts w:ascii="Arial" w:hAnsi="Arial" w:cs="Arial"/>
        </w:rPr>
        <w:t xml:space="preserve"> a tax on the colour of </w:t>
      </w:r>
      <w:r w:rsidR="008F450A" w:rsidRPr="00ED5716">
        <w:rPr>
          <w:rFonts w:ascii="Arial" w:hAnsi="Arial" w:cs="Arial"/>
        </w:rPr>
        <w:t>one’s</w:t>
      </w:r>
      <w:r w:rsidR="00946DAD" w:rsidRPr="00ED5716">
        <w:rPr>
          <w:rFonts w:ascii="Arial" w:hAnsi="Arial" w:cs="Arial"/>
        </w:rPr>
        <w:t xml:space="preserve"> skin.</w:t>
      </w:r>
      <w:r w:rsidR="003C5618" w:rsidRPr="00ED5716">
        <w:rPr>
          <w:rFonts w:ascii="Arial" w:hAnsi="Arial" w:cs="Arial"/>
        </w:rPr>
        <w:t xml:space="preserve"> </w:t>
      </w:r>
      <w:r w:rsidR="00946DAD" w:rsidRPr="00ED5716">
        <w:rPr>
          <w:rFonts w:ascii="Arial" w:hAnsi="Arial" w:cs="Arial"/>
        </w:rPr>
        <w:t>It is the</w:t>
      </w:r>
      <w:r w:rsidR="00F833BD" w:rsidRPr="00ED5716">
        <w:rPr>
          <w:rFonts w:ascii="Arial" w:hAnsi="Arial" w:cs="Arial"/>
        </w:rPr>
        <w:t xml:space="preserve"> </w:t>
      </w:r>
      <w:r w:rsidR="00A10333">
        <w:rPr>
          <w:rFonts w:ascii="Arial" w:hAnsi="Arial" w:cs="Arial"/>
        </w:rPr>
        <w:t>price paid for</w:t>
      </w:r>
      <w:r w:rsidR="002C632C" w:rsidRPr="00ED5716">
        <w:rPr>
          <w:rFonts w:ascii="Arial" w:hAnsi="Arial" w:cs="Arial"/>
        </w:rPr>
        <w:t xml:space="preserve"> </w:t>
      </w:r>
      <w:r w:rsidR="003C5618" w:rsidRPr="00ED5716">
        <w:rPr>
          <w:rFonts w:ascii="Arial" w:hAnsi="Arial" w:cs="Arial"/>
        </w:rPr>
        <w:t>other</w:t>
      </w:r>
      <w:r w:rsidR="00AA4DDD" w:rsidRPr="00ED5716">
        <w:rPr>
          <w:rFonts w:ascii="Arial" w:hAnsi="Arial" w:cs="Arial"/>
        </w:rPr>
        <w:t xml:space="preserve">s’ </w:t>
      </w:r>
      <w:r w:rsidR="003C5618" w:rsidRPr="00ED5716">
        <w:rPr>
          <w:rFonts w:ascii="Arial" w:hAnsi="Arial" w:cs="Arial"/>
        </w:rPr>
        <w:t xml:space="preserve">perceptions </w:t>
      </w:r>
      <w:r w:rsidR="00F833BD" w:rsidRPr="00ED5716">
        <w:rPr>
          <w:rFonts w:ascii="Arial" w:hAnsi="Arial" w:cs="Arial"/>
        </w:rPr>
        <w:t>of</w:t>
      </w:r>
      <w:r w:rsidR="003C5618" w:rsidRPr="00ED5716">
        <w:rPr>
          <w:rFonts w:ascii="Arial" w:hAnsi="Arial" w:cs="Arial"/>
        </w:rPr>
        <w:t xml:space="preserve"> what skin colour means</w:t>
      </w:r>
      <w:r w:rsidR="00946DAD" w:rsidRPr="00ED5716">
        <w:rPr>
          <w:rFonts w:ascii="Arial" w:hAnsi="Arial" w:cs="Arial"/>
        </w:rPr>
        <w:t xml:space="preserve"> about </w:t>
      </w:r>
      <w:r w:rsidR="008F450A" w:rsidRPr="00ED5716">
        <w:rPr>
          <w:rFonts w:ascii="Arial" w:hAnsi="Arial" w:cs="Arial"/>
        </w:rPr>
        <w:t>a person’s</w:t>
      </w:r>
      <w:r w:rsidR="00946DAD" w:rsidRPr="00ED5716">
        <w:rPr>
          <w:rFonts w:ascii="Arial" w:hAnsi="Arial" w:cs="Arial"/>
        </w:rPr>
        <w:t xml:space="preserve"> abilities</w:t>
      </w:r>
      <w:r w:rsidR="00BC6078" w:rsidRPr="00ED5716">
        <w:rPr>
          <w:rFonts w:ascii="Arial" w:hAnsi="Arial" w:cs="Arial"/>
        </w:rPr>
        <w:t>,</w:t>
      </w:r>
      <w:r w:rsidR="00946DAD" w:rsidRPr="00ED5716">
        <w:rPr>
          <w:rFonts w:ascii="Arial" w:hAnsi="Arial" w:cs="Arial"/>
        </w:rPr>
        <w:t xml:space="preserve"> </w:t>
      </w:r>
      <w:r w:rsidR="001763B3" w:rsidRPr="00ED5716">
        <w:rPr>
          <w:rFonts w:ascii="Arial" w:hAnsi="Arial" w:cs="Arial"/>
        </w:rPr>
        <w:t>intentions</w:t>
      </w:r>
      <w:r w:rsidR="00BC6078" w:rsidRPr="00ED5716">
        <w:rPr>
          <w:rFonts w:ascii="Arial" w:hAnsi="Arial" w:cs="Arial"/>
        </w:rPr>
        <w:t xml:space="preserve"> or worth</w:t>
      </w:r>
      <w:r w:rsidR="003C5618" w:rsidRPr="00ED5716">
        <w:rPr>
          <w:rFonts w:ascii="Arial" w:hAnsi="Arial" w:cs="Arial"/>
        </w:rPr>
        <w:t xml:space="preserve">. </w:t>
      </w:r>
      <w:r w:rsidR="00EB5A25" w:rsidRPr="00ED5716">
        <w:rPr>
          <w:rFonts w:ascii="Arial" w:hAnsi="Arial" w:cs="Arial"/>
        </w:rPr>
        <w:t>Be it</w:t>
      </w:r>
      <w:r w:rsidR="00902023" w:rsidRPr="00ED5716">
        <w:rPr>
          <w:rFonts w:ascii="Arial" w:hAnsi="Arial" w:cs="Arial"/>
        </w:rPr>
        <w:t xml:space="preserve"> the </w:t>
      </w:r>
      <w:r w:rsidR="00363EE6" w:rsidRPr="00ED5716">
        <w:rPr>
          <w:rFonts w:ascii="Arial" w:hAnsi="Arial" w:cs="Arial"/>
        </w:rPr>
        <w:t xml:space="preserve">extra </w:t>
      </w:r>
      <w:r w:rsidR="00585BEA" w:rsidRPr="00ED5716">
        <w:rPr>
          <w:rFonts w:ascii="Arial" w:hAnsi="Arial" w:cs="Arial"/>
        </w:rPr>
        <w:t xml:space="preserve">hours spent </w:t>
      </w:r>
      <w:r w:rsidR="00CE0BE1" w:rsidRPr="00ED5716">
        <w:rPr>
          <w:rFonts w:ascii="Arial" w:hAnsi="Arial" w:cs="Arial"/>
        </w:rPr>
        <w:t>unearthing</w:t>
      </w:r>
      <w:r w:rsidR="00585BEA" w:rsidRPr="00ED5716">
        <w:rPr>
          <w:rFonts w:ascii="Arial" w:hAnsi="Arial" w:cs="Arial"/>
        </w:rPr>
        <w:t xml:space="preserve"> opportunit</w:t>
      </w:r>
      <w:r w:rsidR="006332B8" w:rsidRPr="00ED5716">
        <w:rPr>
          <w:rFonts w:ascii="Arial" w:hAnsi="Arial" w:cs="Arial"/>
        </w:rPr>
        <w:t>i</w:t>
      </w:r>
      <w:r w:rsidR="00BC6078" w:rsidRPr="00ED5716">
        <w:rPr>
          <w:rFonts w:ascii="Arial" w:hAnsi="Arial" w:cs="Arial"/>
        </w:rPr>
        <w:t xml:space="preserve">es of which </w:t>
      </w:r>
      <w:r w:rsidR="008F450A" w:rsidRPr="00ED5716">
        <w:rPr>
          <w:rFonts w:ascii="Arial" w:hAnsi="Arial" w:cs="Arial"/>
        </w:rPr>
        <w:t>they</w:t>
      </w:r>
      <w:r w:rsidR="00573787" w:rsidRPr="00ED5716">
        <w:rPr>
          <w:rFonts w:ascii="Arial" w:hAnsi="Arial" w:cs="Arial"/>
        </w:rPr>
        <w:t xml:space="preserve"> alone amongst white colleagues are</w:t>
      </w:r>
      <w:r w:rsidR="00BC6078" w:rsidRPr="00ED5716">
        <w:rPr>
          <w:rFonts w:ascii="Arial" w:hAnsi="Arial" w:cs="Arial"/>
        </w:rPr>
        <w:t xml:space="preserve"> unaware</w:t>
      </w:r>
      <w:r w:rsidR="00CB2D01" w:rsidRPr="00ED5716">
        <w:rPr>
          <w:rFonts w:ascii="Arial" w:hAnsi="Arial" w:cs="Arial"/>
        </w:rPr>
        <w:t xml:space="preserve">, </w:t>
      </w:r>
      <w:r w:rsidR="00573787" w:rsidRPr="00ED5716">
        <w:rPr>
          <w:rFonts w:ascii="Arial" w:hAnsi="Arial" w:cs="Arial"/>
        </w:rPr>
        <w:t xml:space="preserve">or </w:t>
      </w:r>
      <w:r w:rsidR="00AB75AF" w:rsidRPr="00ED5716">
        <w:rPr>
          <w:rFonts w:ascii="Arial" w:hAnsi="Arial" w:cs="Arial"/>
        </w:rPr>
        <w:t xml:space="preserve">additional fears about how the world may hurt </w:t>
      </w:r>
      <w:r w:rsidR="008F450A" w:rsidRPr="00ED5716">
        <w:rPr>
          <w:rFonts w:ascii="Arial" w:hAnsi="Arial" w:cs="Arial"/>
        </w:rPr>
        <w:t>their</w:t>
      </w:r>
      <w:r w:rsidR="00CE0BE1" w:rsidRPr="00ED5716">
        <w:rPr>
          <w:rFonts w:ascii="Arial" w:hAnsi="Arial" w:cs="Arial"/>
        </w:rPr>
        <w:t xml:space="preserve"> loved ones</w:t>
      </w:r>
      <w:r w:rsidR="00AB75AF" w:rsidRPr="00ED5716">
        <w:rPr>
          <w:rFonts w:ascii="Arial" w:hAnsi="Arial" w:cs="Arial"/>
        </w:rPr>
        <w:t xml:space="preserve">; </w:t>
      </w:r>
      <w:r w:rsidR="00CB2D01" w:rsidRPr="00ED5716">
        <w:rPr>
          <w:rFonts w:ascii="Arial" w:hAnsi="Arial" w:cs="Arial"/>
        </w:rPr>
        <w:t xml:space="preserve">there is a skin tax and </w:t>
      </w:r>
      <w:r w:rsidR="00BC6078" w:rsidRPr="00ED5716">
        <w:rPr>
          <w:rFonts w:ascii="Arial" w:hAnsi="Arial" w:cs="Arial"/>
        </w:rPr>
        <w:t>e</w:t>
      </w:r>
      <w:r w:rsidR="00585BEA" w:rsidRPr="00ED5716">
        <w:rPr>
          <w:rFonts w:ascii="Arial" w:hAnsi="Arial" w:cs="Arial"/>
        </w:rPr>
        <w:t xml:space="preserve">very </w:t>
      </w:r>
      <w:r w:rsidR="002C632C" w:rsidRPr="00ED5716">
        <w:rPr>
          <w:rFonts w:ascii="Arial" w:hAnsi="Arial" w:cs="Arial"/>
        </w:rPr>
        <w:t>B</w:t>
      </w:r>
      <w:r w:rsidR="00585BEA" w:rsidRPr="00ED5716">
        <w:rPr>
          <w:rFonts w:ascii="Arial" w:hAnsi="Arial" w:cs="Arial"/>
        </w:rPr>
        <w:t xml:space="preserve">lack person pays. </w:t>
      </w:r>
      <w:r w:rsidR="008F450A" w:rsidRPr="00ED5716">
        <w:rPr>
          <w:rFonts w:ascii="Arial" w:hAnsi="Arial" w:cs="Arial"/>
        </w:rPr>
        <w:t>They</w:t>
      </w:r>
      <w:r w:rsidR="00585BEA" w:rsidRPr="00ED5716">
        <w:rPr>
          <w:rFonts w:ascii="Arial" w:hAnsi="Arial" w:cs="Arial"/>
        </w:rPr>
        <w:t xml:space="preserve"> pay </w:t>
      </w:r>
      <w:r w:rsidR="00946DAD" w:rsidRPr="00ED5716">
        <w:rPr>
          <w:rFonts w:ascii="Arial" w:hAnsi="Arial" w:cs="Arial"/>
        </w:rPr>
        <w:t>in</w:t>
      </w:r>
      <w:r w:rsidR="00585BEA" w:rsidRPr="00ED5716">
        <w:rPr>
          <w:rFonts w:ascii="Arial" w:hAnsi="Arial" w:cs="Arial"/>
        </w:rPr>
        <w:t xml:space="preserve"> poorer health</w:t>
      </w:r>
      <w:r w:rsidR="008F450A" w:rsidRPr="00ED5716">
        <w:rPr>
          <w:rFonts w:ascii="Arial" w:hAnsi="Arial" w:cs="Arial"/>
        </w:rPr>
        <w:t xml:space="preserve">, </w:t>
      </w:r>
      <w:r w:rsidR="00585BEA" w:rsidRPr="00ED5716">
        <w:rPr>
          <w:rFonts w:ascii="Arial" w:hAnsi="Arial" w:cs="Arial"/>
        </w:rPr>
        <w:t xml:space="preserve">higher rates of litigation against </w:t>
      </w:r>
      <w:r w:rsidR="008F450A" w:rsidRPr="00ED5716">
        <w:rPr>
          <w:rFonts w:ascii="Arial" w:hAnsi="Arial" w:cs="Arial"/>
        </w:rPr>
        <w:t>them</w:t>
      </w:r>
      <w:r w:rsidR="0032709A" w:rsidRPr="00ED5716">
        <w:rPr>
          <w:rFonts w:ascii="Arial" w:hAnsi="Arial" w:cs="Arial"/>
        </w:rPr>
        <w:t>,</w:t>
      </w:r>
      <w:r w:rsidR="00585BEA" w:rsidRPr="00ED5716">
        <w:rPr>
          <w:rFonts w:ascii="Arial" w:hAnsi="Arial" w:cs="Arial"/>
        </w:rPr>
        <w:t xml:space="preserve"> and slower career advancement. </w:t>
      </w:r>
      <w:r w:rsidR="007E0F8E" w:rsidRPr="00ED5716">
        <w:rPr>
          <w:rFonts w:ascii="Arial" w:hAnsi="Arial" w:cs="Arial"/>
        </w:rPr>
        <w:t>These</w:t>
      </w:r>
      <w:r w:rsidR="00EF625B" w:rsidRPr="00ED5716">
        <w:rPr>
          <w:rFonts w:ascii="Arial" w:hAnsi="Arial" w:cs="Arial"/>
        </w:rPr>
        <w:t xml:space="preserve"> adverse impacts are well described</w:t>
      </w:r>
      <w:r w:rsidR="00520B66" w:rsidRPr="00ED5716">
        <w:rPr>
          <w:rFonts w:ascii="Arial" w:hAnsi="Arial" w:cs="Arial"/>
        </w:rPr>
        <w:t>;</w:t>
      </w:r>
      <w:r w:rsidR="003C0D22" w:rsidRPr="00ED5716">
        <w:rPr>
          <w:rFonts w:ascii="Arial" w:hAnsi="Arial" w:cs="Arial"/>
          <w:vertAlign w:val="superscript"/>
        </w:rPr>
        <w:t>1</w:t>
      </w:r>
      <w:r w:rsidR="004D0167" w:rsidRPr="00ED5716">
        <w:rPr>
          <w:rFonts w:ascii="Arial" w:hAnsi="Arial" w:cs="Arial"/>
          <w:vertAlign w:val="superscript"/>
        </w:rPr>
        <w:t>-3</w:t>
      </w:r>
      <w:r w:rsidR="00EF625B" w:rsidRPr="00ED5716">
        <w:rPr>
          <w:rFonts w:ascii="Arial" w:hAnsi="Arial" w:cs="Arial"/>
        </w:rPr>
        <w:t xml:space="preserve"> strategies to address them have been far too slow in coming.</w:t>
      </w:r>
      <w:r w:rsidR="003C0D22" w:rsidRPr="00ED5716">
        <w:rPr>
          <w:rFonts w:ascii="Arial" w:hAnsi="Arial" w:cs="Arial"/>
          <w:vertAlign w:val="superscript"/>
        </w:rPr>
        <w:t>3</w:t>
      </w:r>
    </w:p>
    <w:p w14:paraId="5F131635" w14:textId="25BC25C8" w:rsidR="00C701B2" w:rsidRPr="00ED5716" w:rsidRDefault="00EF625B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  <w:color w:val="333333"/>
          <w:shd w:val="clear" w:color="auto" w:fill="FFFFFF"/>
        </w:rPr>
        <w:t xml:space="preserve">Since Mr Floyd’s </w:t>
      </w:r>
      <w:r w:rsidR="002E5F17" w:rsidRPr="00ED5716">
        <w:rPr>
          <w:rFonts w:ascii="Arial" w:hAnsi="Arial" w:cs="Arial"/>
          <w:color w:val="333333"/>
          <w:shd w:val="clear" w:color="auto" w:fill="FFFFFF"/>
        </w:rPr>
        <w:t>death</w:t>
      </w:r>
      <w:r w:rsidR="00946DAD" w:rsidRPr="00ED5716">
        <w:rPr>
          <w:rFonts w:ascii="Arial" w:hAnsi="Arial" w:cs="Arial"/>
          <w:color w:val="333333"/>
          <w:shd w:val="clear" w:color="auto" w:fill="FFFFFF"/>
        </w:rPr>
        <w:t>,</w:t>
      </w:r>
      <w:r w:rsidRPr="00ED571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D5716">
        <w:rPr>
          <w:rFonts w:ascii="Arial" w:hAnsi="Arial" w:cs="Arial"/>
        </w:rPr>
        <w:t>UK</w:t>
      </w:r>
      <w:r w:rsidR="002F2E65" w:rsidRPr="00ED5716">
        <w:rPr>
          <w:rFonts w:ascii="Arial" w:hAnsi="Arial" w:cs="Arial"/>
        </w:rPr>
        <w:t xml:space="preserve"> </w:t>
      </w:r>
      <w:r w:rsidR="008F450A" w:rsidRPr="00ED5716">
        <w:rPr>
          <w:rFonts w:ascii="Arial" w:hAnsi="Arial" w:cs="Arial"/>
        </w:rPr>
        <w:t>h</w:t>
      </w:r>
      <w:r w:rsidR="002F2E65" w:rsidRPr="00ED5716">
        <w:rPr>
          <w:rFonts w:ascii="Arial" w:hAnsi="Arial" w:cs="Arial"/>
        </w:rPr>
        <w:t>igher education</w:t>
      </w:r>
      <w:r w:rsidRPr="00ED5716">
        <w:rPr>
          <w:rFonts w:ascii="Arial" w:hAnsi="Arial" w:cs="Arial"/>
        </w:rPr>
        <w:t xml:space="preserve"> institutions</w:t>
      </w:r>
      <w:r w:rsidR="002F2E65" w:rsidRPr="00ED5716">
        <w:rPr>
          <w:rFonts w:ascii="Arial" w:hAnsi="Arial" w:cs="Arial"/>
        </w:rPr>
        <w:t xml:space="preserve"> </w:t>
      </w:r>
      <w:r w:rsidRPr="00ED5716">
        <w:rPr>
          <w:rFonts w:ascii="Arial" w:hAnsi="Arial" w:cs="Arial"/>
        </w:rPr>
        <w:t>have been hastily declaring their support for the Black Lives Matter movement</w:t>
      </w:r>
      <w:r w:rsidR="002575DD" w:rsidRPr="00ED5716">
        <w:rPr>
          <w:rFonts w:ascii="Arial" w:hAnsi="Arial" w:cs="Arial"/>
        </w:rPr>
        <w:t xml:space="preserve">. Welcome </w:t>
      </w:r>
      <w:r w:rsidR="002F2E65" w:rsidRPr="00ED5716">
        <w:rPr>
          <w:rFonts w:ascii="Arial" w:hAnsi="Arial" w:cs="Arial"/>
        </w:rPr>
        <w:t>as</w:t>
      </w:r>
      <w:r w:rsidR="002575DD" w:rsidRPr="00ED5716">
        <w:rPr>
          <w:rFonts w:ascii="Arial" w:hAnsi="Arial" w:cs="Arial"/>
        </w:rPr>
        <w:t xml:space="preserve"> these declarations</w:t>
      </w:r>
      <w:r w:rsidR="002F2E65" w:rsidRPr="00ED5716">
        <w:rPr>
          <w:rFonts w:ascii="Arial" w:hAnsi="Arial" w:cs="Arial"/>
        </w:rPr>
        <w:t xml:space="preserve"> are</w:t>
      </w:r>
      <w:r w:rsidR="007E0F8E" w:rsidRPr="00ED5716">
        <w:rPr>
          <w:rFonts w:ascii="Arial" w:hAnsi="Arial" w:cs="Arial"/>
        </w:rPr>
        <w:t xml:space="preserve">, </w:t>
      </w:r>
      <w:r w:rsidR="00C701B2" w:rsidRPr="00ED5716">
        <w:rPr>
          <w:rFonts w:ascii="Arial" w:hAnsi="Arial" w:cs="Arial"/>
        </w:rPr>
        <w:t xml:space="preserve">what is needed is concrete action that actively includes and responds to the voices of </w:t>
      </w:r>
      <w:r w:rsidR="00CE0BE1" w:rsidRPr="00ED5716">
        <w:rPr>
          <w:rFonts w:ascii="Arial" w:hAnsi="Arial" w:cs="Arial"/>
        </w:rPr>
        <w:t>minorities</w:t>
      </w:r>
      <w:r w:rsidR="00C701B2" w:rsidRPr="00ED5716">
        <w:rPr>
          <w:rFonts w:ascii="Arial" w:hAnsi="Arial" w:cs="Arial"/>
        </w:rPr>
        <w:t xml:space="preserve"> themselves.</w:t>
      </w:r>
    </w:p>
    <w:p w14:paraId="7A584513" w14:textId="4C9BC636" w:rsidR="00B56780" w:rsidRPr="00ED5716" w:rsidRDefault="00CC6571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T</w:t>
      </w:r>
      <w:r w:rsidR="00C701B2" w:rsidRPr="00ED5716">
        <w:rPr>
          <w:rFonts w:ascii="Arial" w:hAnsi="Arial" w:cs="Arial"/>
        </w:rPr>
        <w:t xml:space="preserve">herein lies a critical problem. </w:t>
      </w:r>
      <w:r w:rsidR="002F2E65" w:rsidRPr="00ED5716">
        <w:rPr>
          <w:rFonts w:ascii="Arial" w:hAnsi="Arial" w:cs="Arial"/>
        </w:rPr>
        <w:t xml:space="preserve">How many institutions have </w:t>
      </w:r>
      <w:r w:rsidR="009831C3" w:rsidRPr="00ED5716">
        <w:rPr>
          <w:rFonts w:ascii="Arial" w:hAnsi="Arial" w:cs="Arial"/>
        </w:rPr>
        <w:t>effective</w:t>
      </w:r>
      <w:r w:rsidR="002F2E65" w:rsidRPr="00ED5716">
        <w:rPr>
          <w:rFonts w:ascii="Arial" w:hAnsi="Arial" w:cs="Arial"/>
        </w:rPr>
        <w:t xml:space="preserve"> mechanisms to capture and understand what </w:t>
      </w:r>
      <w:r w:rsidR="003B13D3" w:rsidRPr="00ED5716">
        <w:rPr>
          <w:rFonts w:ascii="Arial" w:hAnsi="Arial" w:cs="Arial"/>
        </w:rPr>
        <w:t>B</w:t>
      </w:r>
      <w:r w:rsidR="002F2E65" w:rsidRPr="00ED5716">
        <w:rPr>
          <w:rFonts w:ascii="Arial" w:hAnsi="Arial" w:cs="Arial"/>
        </w:rPr>
        <w:t xml:space="preserve">lack </w:t>
      </w:r>
      <w:r w:rsidR="009831C3" w:rsidRPr="00ED5716">
        <w:rPr>
          <w:rFonts w:ascii="Arial" w:hAnsi="Arial" w:cs="Arial"/>
        </w:rPr>
        <w:t xml:space="preserve">and minority ethnicity </w:t>
      </w:r>
      <w:r w:rsidR="006332B8" w:rsidRPr="00ED5716">
        <w:rPr>
          <w:rFonts w:ascii="Arial" w:hAnsi="Arial" w:cs="Arial"/>
        </w:rPr>
        <w:t>academics</w:t>
      </w:r>
      <w:r w:rsidR="002F2E65" w:rsidRPr="00ED5716">
        <w:rPr>
          <w:rFonts w:ascii="Arial" w:hAnsi="Arial" w:cs="Arial"/>
        </w:rPr>
        <w:t xml:space="preserve"> have to say about their experiences?</w:t>
      </w:r>
    </w:p>
    <w:p w14:paraId="11441EDE" w14:textId="48C62C0B" w:rsidR="00660C8D" w:rsidRPr="00ED5716" w:rsidRDefault="001763B3" w:rsidP="00572CF8">
      <w:pPr>
        <w:spacing w:line="360" w:lineRule="auto"/>
        <w:rPr>
          <w:rFonts w:ascii="Arial" w:hAnsi="Arial" w:cs="Arial"/>
          <w:vertAlign w:val="superscript"/>
        </w:rPr>
      </w:pPr>
      <w:r w:rsidRPr="00ED5716">
        <w:rPr>
          <w:rFonts w:ascii="Arial" w:hAnsi="Arial" w:cs="Arial"/>
        </w:rPr>
        <w:t>T</w:t>
      </w:r>
      <w:r w:rsidR="002F2E65" w:rsidRPr="00ED5716">
        <w:rPr>
          <w:rFonts w:ascii="Arial" w:hAnsi="Arial" w:cs="Arial"/>
        </w:rPr>
        <w:t>he heavy burden of documentary evidence</w:t>
      </w:r>
      <w:r w:rsidR="000168A2" w:rsidRPr="00ED5716">
        <w:rPr>
          <w:rFonts w:ascii="Arial" w:hAnsi="Arial" w:cs="Arial"/>
        </w:rPr>
        <w:t xml:space="preserve">, implicit </w:t>
      </w:r>
      <w:r w:rsidR="00EE23D0" w:rsidRPr="00ED5716">
        <w:rPr>
          <w:rFonts w:ascii="Arial" w:hAnsi="Arial" w:cs="Arial"/>
        </w:rPr>
        <w:t>distrust</w:t>
      </w:r>
      <w:r w:rsidR="000168A2" w:rsidRPr="00ED5716">
        <w:rPr>
          <w:rFonts w:ascii="Arial" w:hAnsi="Arial" w:cs="Arial"/>
        </w:rPr>
        <w:t xml:space="preserve"> of complainants</w:t>
      </w:r>
      <w:r w:rsidR="00ED5716">
        <w:rPr>
          <w:rFonts w:ascii="Arial" w:hAnsi="Arial" w:cs="Arial"/>
        </w:rPr>
        <w:t>’</w:t>
      </w:r>
      <w:r w:rsidR="000168A2" w:rsidRPr="00ED5716">
        <w:rPr>
          <w:rFonts w:ascii="Arial" w:hAnsi="Arial" w:cs="Arial"/>
        </w:rPr>
        <w:t xml:space="preserve"> accounts and</w:t>
      </w:r>
      <w:r w:rsidR="00707C54" w:rsidRPr="00ED5716">
        <w:rPr>
          <w:rFonts w:ascii="Arial" w:hAnsi="Arial" w:cs="Arial"/>
        </w:rPr>
        <w:t xml:space="preserve"> inability to maintain confidentiality</w:t>
      </w:r>
      <w:r w:rsidR="00ED5716">
        <w:rPr>
          <w:rFonts w:ascii="Arial" w:hAnsi="Arial" w:cs="Arial"/>
        </w:rPr>
        <w:t>,</w:t>
      </w:r>
      <w:r w:rsidR="00707C54" w:rsidRPr="00ED5716">
        <w:rPr>
          <w:rFonts w:ascii="Arial" w:hAnsi="Arial" w:cs="Arial"/>
        </w:rPr>
        <w:t xml:space="preserve"> mean that current Equality and Diversity</w:t>
      </w:r>
      <w:r w:rsidR="006332B8" w:rsidRPr="00ED5716">
        <w:rPr>
          <w:rFonts w:ascii="Arial" w:hAnsi="Arial" w:cs="Arial"/>
        </w:rPr>
        <w:t xml:space="preserve"> </w:t>
      </w:r>
      <w:r w:rsidR="00707C54" w:rsidRPr="00ED5716">
        <w:rPr>
          <w:rFonts w:ascii="Arial" w:hAnsi="Arial" w:cs="Arial"/>
        </w:rPr>
        <w:t xml:space="preserve">procedures </w:t>
      </w:r>
      <w:r w:rsidR="00FC4C4C" w:rsidRPr="00ED5716">
        <w:rPr>
          <w:rFonts w:ascii="Arial" w:hAnsi="Arial" w:cs="Arial"/>
        </w:rPr>
        <w:t>deal poorly with racism as it is most often experienced</w:t>
      </w:r>
      <w:r w:rsidR="00422327" w:rsidRPr="00ED5716">
        <w:rPr>
          <w:rFonts w:ascii="Arial" w:hAnsi="Arial" w:cs="Arial"/>
        </w:rPr>
        <w:t>.</w:t>
      </w:r>
      <w:r w:rsidR="006C2735" w:rsidRPr="00ED5716">
        <w:rPr>
          <w:rFonts w:ascii="Arial" w:hAnsi="Arial" w:cs="Arial"/>
          <w:vertAlign w:val="superscript"/>
        </w:rPr>
        <w:t>4</w:t>
      </w:r>
      <w:r w:rsidR="006F4485" w:rsidRPr="00ED5716">
        <w:rPr>
          <w:rFonts w:ascii="Arial" w:hAnsi="Arial" w:cs="Arial"/>
          <w:vertAlign w:val="superscript"/>
        </w:rPr>
        <w:t>,5</w:t>
      </w:r>
      <w:r w:rsidR="002C632C" w:rsidRPr="00ED5716">
        <w:rPr>
          <w:rFonts w:ascii="Arial" w:hAnsi="Arial" w:cs="Arial"/>
          <w:vertAlign w:val="superscript"/>
        </w:rPr>
        <w:t xml:space="preserve"> </w:t>
      </w:r>
      <w:r w:rsidR="00660C8D" w:rsidRPr="00ED5716">
        <w:rPr>
          <w:rFonts w:ascii="Arial" w:hAnsi="Arial" w:cs="Arial"/>
        </w:rPr>
        <w:t xml:space="preserve">The </w:t>
      </w:r>
      <w:r w:rsidR="001E2506" w:rsidRPr="00ED5716">
        <w:rPr>
          <w:rFonts w:ascii="Arial" w:hAnsi="Arial" w:cs="Arial"/>
        </w:rPr>
        <w:t>department head</w:t>
      </w:r>
      <w:r w:rsidR="00660C8D" w:rsidRPr="00ED5716">
        <w:rPr>
          <w:rFonts w:ascii="Arial" w:hAnsi="Arial" w:cs="Arial"/>
        </w:rPr>
        <w:t xml:space="preserve"> who, </w:t>
      </w:r>
      <w:r w:rsidR="002441BB" w:rsidRPr="00ED5716">
        <w:rPr>
          <w:rFonts w:ascii="Arial" w:hAnsi="Arial" w:cs="Arial"/>
        </w:rPr>
        <w:t>repeatedly</w:t>
      </w:r>
      <w:r w:rsidR="00B56780" w:rsidRPr="00ED5716">
        <w:rPr>
          <w:rFonts w:ascii="Arial" w:hAnsi="Arial" w:cs="Arial"/>
        </w:rPr>
        <w:t>,</w:t>
      </w:r>
      <w:r w:rsidR="00660C8D" w:rsidRPr="00ED5716">
        <w:rPr>
          <w:rFonts w:ascii="Arial" w:hAnsi="Arial" w:cs="Arial"/>
        </w:rPr>
        <w:t xml:space="preserve"> inaccurately</w:t>
      </w:r>
      <w:r w:rsidR="00B56780" w:rsidRPr="00ED5716">
        <w:rPr>
          <w:rFonts w:ascii="Arial" w:hAnsi="Arial" w:cs="Arial"/>
        </w:rPr>
        <w:t xml:space="preserve"> and always in group settings</w:t>
      </w:r>
      <w:r w:rsidR="00946DAD" w:rsidRPr="00ED5716">
        <w:rPr>
          <w:rFonts w:ascii="Arial" w:hAnsi="Arial" w:cs="Arial"/>
        </w:rPr>
        <w:t>,</w:t>
      </w:r>
      <w:r w:rsidR="00660C8D" w:rsidRPr="00ED5716">
        <w:rPr>
          <w:rFonts w:ascii="Arial" w:hAnsi="Arial" w:cs="Arial"/>
        </w:rPr>
        <w:t xml:space="preserve"> refer</w:t>
      </w:r>
      <w:r w:rsidR="002A3CB5" w:rsidRPr="00ED5716">
        <w:rPr>
          <w:rFonts w:ascii="Arial" w:hAnsi="Arial" w:cs="Arial"/>
        </w:rPr>
        <w:t>s</w:t>
      </w:r>
      <w:r w:rsidR="00660C8D" w:rsidRPr="00ED5716">
        <w:rPr>
          <w:rFonts w:ascii="Arial" w:hAnsi="Arial" w:cs="Arial"/>
        </w:rPr>
        <w:t xml:space="preserve"> to </w:t>
      </w:r>
      <w:r w:rsidR="002A3CB5" w:rsidRPr="00ED5716">
        <w:rPr>
          <w:rFonts w:ascii="Arial" w:hAnsi="Arial" w:cs="Arial"/>
        </w:rPr>
        <w:t>a junior’s hair</w:t>
      </w:r>
      <w:r w:rsidR="002441BB" w:rsidRPr="00ED5716">
        <w:rPr>
          <w:rFonts w:ascii="Arial" w:hAnsi="Arial" w:cs="Arial"/>
        </w:rPr>
        <w:t xml:space="preserve"> </w:t>
      </w:r>
      <w:r w:rsidR="00660C8D" w:rsidRPr="00ED5716">
        <w:rPr>
          <w:rFonts w:ascii="Arial" w:hAnsi="Arial" w:cs="Arial"/>
        </w:rPr>
        <w:t>as “rastas</w:t>
      </w:r>
      <w:r w:rsidR="00B56780" w:rsidRPr="00ED5716">
        <w:rPr>
          <w:rFonts w:ascii="Arial" w:hAnsi="Arial" w:cs="Arial"/>
        </w:rPr>
        <w:t>,</w:t>
      </w:r>
      <w:r w:rsidR="00660C8D" w:rsidRPr="00ED5716">
        <w:rPr>
          <w:rFonts w:ascii="Arial" w:hAnsi="Arial" w:cs="Arial"/>
        </w:rPr>
        <w:t>” ma</w:t>
      </w:r>
      <w:r w:rsidR="002A3CB5" w:rsidRPr="00ED5716">
        <w:rPr>
          <w:rFonts w:ascii="Arial" w:hAnsi="Arial" w:cs="Arial"/>
        </w:rPr>
        <w:t>k</w:t>
      </w:r>
      <w:r w:rsidR="00660C8D" w:rsidRPr="00ED5716">
        <w:rPr>
          <w:rFonts w:ascii="Arial" w:hAnsi="Arial" w:cs="Arial"/>
        </w:rPr>
        <w:t>e</w:t>
      </w:r>
      <w:r w:rsidR="002A3CB5" w:rsidRPr="00ED5716">
        <w:rPr>
          <w:rFonts w:ascii="Arial" w:hAnsi="Arial" w:cs="Arial"/>
        </w:rPr>
        <w:t>s</w:t>
      </w:r>
      <w:r w:rsidR="00660C8D" w:rsidRPr="00ED5716">
        <w:rPr>
          <w:rFonts w:ascii="Arial" w:hAnsi="Arial" w:cs="Arial"/>
        </w:rPr>
        <w:t xml:space="preserve"> </w:t>
      </w:r>
      <w:r w:rsidR="002A3CB5" w:rsidRPr="00ED5716">
        <w:rPr>
          <w:rFonts w:ascii="Arial" w:hAnsi="Arial" w:cs="Arial"/>
        </w:rPr>
        <w:t xml:space="preserve">that </w:t>
      </w:r>
      <w:r w:rsidR="002C632C" w:rsidRPr="00ED5716">
        <w:rPr>
          <w:rFonts w:ascii="Arial" w:hAnsi="Arial" w:cs="Arial"/>
        </w:rPr>
        <w:t>B</w:t>
      </w:r>
      <w:r w:rsidR="002A3CB5" w:rsidRPr="00ED5716">
        <w:rPr>
          <w:rFonts w:ascii="Arial" w:hAnsi="Arial" w:cs="Arial"/>
        </w:rPr>
        <w:t>lack junior</w:t>
      </w:r>
      <w:r w:rsidR="00660C8D" w:rsidRPr="00ED5716">
        <w:rPr>
          <w:rFonts w:ascii="Arial" w:hAnsi="Arial" w:cs="Arial"/>
        </w:rPr>
        <w:t xml:space="preserve"> </w:t>
      </w:r>
      <w:r w:rsidR="00CC6571" w:rsidRPr="00ED5716">
        <w:rPr>
          <w:rFonts w:ascii="Arial" w:hAnsi="Arial" w:cs="Arial"/>
        </w:rPr>
        <w:t xml:space="preserve">feel </w:t>
      </w:r>
      <w:r w:rsidR="00660C8D" w:rsidRPr="00ED5716">
        <w:rPr>
          <w:rFonts w:ascii="Arial" w:hAnsi="Arial" w:cs="Arial"/>
        </w:rPr>
        <w:t>uncomfortable.</w:t>
      </w:r>
      <w:r w:rsidR="001C389D" w:rsidRPr="00ED5716">
        <w:rPr>
          <w:rFonts w:ascii="Arial" w:hAnsi="Arial" w:cs="Arial"/>
        </w:rPr>
        <w:t xml:space="preserve"> </w:t>
      </w:r>
      <w:r w:rsidR="007E0F8E" w:rsidRPr="00ED5716">
        <w:rPr>
          <w:rFonts w:ascii="Arial" w:hAnsi="Arial" w:cs="Arial"/>
        </w:rPr>
        <w:t xml:space="preserve"> </w:t>
      </w:r>
      <w:r w:rsidR="00EE23D0" w:rsidRPr="00ED5716">
        <w:rPr>
          <w:rFonts w:ascii="Arial" w:hAnsi="Arial" w:cs="Arial"/>
        </w:rPr>
        <w:t>How and to whom does</w:t>
      </w:r>
      <w:r w:rsidR="0025787F" w:rsidRPr="00ED5716">
        <w:rPr>
          <w:rFonts w:ascii="Arial" w:hAnsi="Arial" w:cs="Arial"/>
        </w:rPr>
        <w:t xml:space="preserve"> the junior </w:t>
      </w:r>
      <w:r w:rsidR="00710676">
        <w:rPr>
          <w:rFonts w:ascii="Arial" w:hAnsi="Arial" w:cs="Arial"/>
        </w:rPr>
        <w:t xml:space="preserve">safely </w:t>
      </w:r>
      <w:r w:rsidR="0025787F" w:rsidRPr="00ED5716">
        <w:rPr>
          <w:rFonts w:ascii="Arial" w:hAnsi="Arial" w:cs="Arial"/>
        </w:rPr>
        <w:t xml:space="preserve">articulate this discomfort? How </w:t>
      </w:r>
      <w:r w:rsidR="002A3CB5" w:rsidRPr="00ED5716">
        <w:rPr>
          <w:rFonts w:ascii="Arial" w:hAnsi="Arial" w:cs="Arial"/>
        </w:rPr>
        <w:t xml:space="preserve">do we capture the </w:t>
      </w:r>
      <w:r w:rsidR="001C389D" w:rsidRPr="00ED5716">
        <w:rPr>
          <w:rFonts w:ascii="Arial" w:hAnsi="Arial" w:cs="Arial"/>
        </w:rPr>
        <w:t xml:space="preserve">effect </w:t>
      </w:r>
      <w:r w:rsidR="002A3CB5" w:rsidRPr="00ED5716">
        <w:rPr>
          <w:rFonts w:ascii="Arial" w:hAnsi="Arial" w:cs="Arial"/>
        </w:rPr>
        <w:t xml:space="preserve">of the head’s </w:t>
      </w:r>
      <w:r w:rsidR="00660C8D" w:rsidRPr="00ED5716">
        <w:rPr>
          <w:rFonts w:ascii="Arial" w:hAnsi="Arial" w:cs="Arial"/>
        </w:rPr>
        <w:t xml:space="preserve"> manner</w:t>
      </w:r>
      <w:r w:rsidR="002A3CB5" w:rsidRPr="00ED5716">
        <w:rPr>
          <w:rFonts w:ascii="Arial" w:hAnsi="Arial" w:cs="Arial"/>
        </w:rPr>
        <w:t xml:space="preserve"> on</w:t>
      </w:r>
      <w:r w:rsidR="001C389D" w:rsidRPr="00ED5716">
        <w:rPr>
          <w:rFonts w:ascii="Arial" w:hAnsi="Arial" w:cs="Arial"/>
        </w:rPr>
        <w:t xml:space="preserve"> the</w:t>
      </w:r>
      <w:r w:rsidR="002441BB" w:rsidRPr="00ED5716">
        <w:rPr>
          <w:rFonts w:ascii="Arial" w:hAnsi="Arial" w:cs="Arial"/>
        </w:rPr>
        <w:t xml:space="preserve"> seriousness with which others </w:t>
      </w:r>
      <w:r w:rsidR="002A3CB5" w:rsidRPr="00ED5716">
        <w:rPr>
          <w:rFonts w:ascii="Arial" w:hAnsi="Arial" w:cs="Arial"/>
        </w:rPr>
        <w:t>view that junior</w:t>
      </w:r>
      <w:r w:rsidR="001C389D" w:rsidRPr="00ED5716">
        <w:rPr>
          <w:rFonts w:ascii="Arial" w:hAnsi="Arial" w:cs="Arial"/>
        </w:rPr>
        <w:t>,</w:t>
      </w:r>
      <w:r w:rsidR="00CD4DF5" w:rsidRPr="00ED5716">
        <w:rPr>
          <w:rFonts w:ascii="Arial" w:hAnsi="Arial" w:cs="Arial"/>
        </w:rPr>
        <w:t xml:space="preserve"> or </w:t>
      </w:r>
      <w:r w:rsidR="001C389D" w:rsidRPr="00ED5716">
        <w:rPr>
          <w:rFonts w:ascii="Arial" w:hAnsi="Arial" w:cs="Arial"/>
        </w:rPr>
        <w:t>it</w:t>
      </w:r>
      <w:r w:rsidR="0025787F" w:rsidRPr="00ED5716">
        <w:rPr>
          <w:rFonts w:ascii="Arial" w:hAnsi="Arial" w:cs="Arial"/>
        </w:rPr>
        <w:t>s</w:t>
      </w:r>
      <w:r w:rsidR="001C389D" w:rsidRPr="00ED5716">
        <w:rPr>
          <w:rFonts w:ascii="Arial" w:hAnsi="Arial" w:cs="Arial"/>
        </w:rPr>
        <w:t xml:space="preserve"> impact on that</w:t>
      </w:r>
      <w:r w:rsidR="003F7CD1" w:rsidRPr="00ED5716">
        <w:rPr>
          <w:rFonts w:ascii="Arial" w:hAnsi="Arial" w:cs="Arial"/>
        </w:rPr>
        <w:t xml:space="preserve"> junior’s </w:t>
      </w:r>
      <w:r w:rsidR="002441BB" w:rsidRPr="00ED5716">
        <w:rPr>
          <w:rFonts w:ascii="Arial" w:hAnsi="Arial" w:cs="Arial"/>
        </w:rPr>
        <w:t>performance</w:t>
      </w:r>
      <w:r w:rsidR="001467E4" w:rsidRPr="00ED5716">
        <w:rPr>
          <w:rFonts w:ascii="Arial" w:hAnsi="Arial" w:cs="Arial"/>
        </w:rPr>
        <w:t xml:space="preserve"> </w:t>
      </w:r>
      <w:r w:rsidR="00F833BD" w:rsidRPr="00ED5716">
        <w:rPr>
          <w:rFonts w:ascii="Arial" w:hAnsi="Arial" w:cs="Arial"/>
        </w:rPr>
        <w:t xml:space="preserve">or </w:t>
      </w:r>
      <w:r w:rsidR="001467E4" w:rsidRPr="00ED5716">
        <w:rPr>
          <w:rFonts w:ascii="Arial" w:hAnsi="Arial" w:cs="Arial"/>
        </w:rPr>
        <w:t>trajectory</w:t>
      </w:r>
      <w:r w:rsidR="001C389D" w:rsidRPr="00ED5716">
        <w:rPr>
          <w:rFonts w:ascii="Arial" w:hAnsi="Arial" w:cs="Arial"/>
        </w:rPr>
        <w:t>?</w:t>
      </w:r>
      <w:r w:rsidR="003F7CD1" w:rsidRPr="00ED5716">
        <w:rPr>
          <w:rFonts w:ascii="Arial" w:hAnsi="Arial" w:cs="Arial"/>
        </w:rPr>
        <w:t xml:space="preserve"> </w:t>
      </w:r>
      <w:r w:rsidR="002C632C" w:rsidRPr="00ED5716">
        <w:rPr>
          <w:rFonts w:ascii="Arial" w:hAnsi="Arial" w:cs="Arial"/>
        </w:rPr>
        <w:t>Yet it</w:t>
      </w:r>
      <w:r w:rsidR="002441BB" w:rsidRPr="00ED5716">
        <w:rPr>
          <w:rFonts w:ascii="Arial" w:hAnsi="Arial" w:cs="Arial"/>
        </w:rPr>
        <w:t xml:space="preserve"> is </w:t>
      </w:r>
      <w:r w:rsidR="009831C3" w:rsidRPr="00ED5716">
        <w:rPr>
          <w:rFonts w:ascii="Arial" w:hAnsi="Arial" w:cs="Arial"/>
        </w:rPr>
        <w:t>specifically those</w:t>
      </w:r>
      <w:r w:rsidR="002441BB" w:rsidRPr="00ED5716">
        <w:rPr>
          <w:rFonts w:ascii="Arial" w:hAnsi="Arial" w:cs="Arial"/>
        </w:rPr>
        <w:t xml:space="preserve"> </w:t>
      </w:r>
      <w:r w:rsidR="0069459A" w:rsidRPr="00ED5716">
        <w:rPr>
          <w:rFonts w:ascii="Arial" w:hAnsi="Arial" w:cs="Arial"/>
        </w:rPr>
        <w:t>uncomfortable and difficult-to-measure</w:t>
      </w:r>
      <w:r w:rsidR="002441BB" w:rsidRPr="00ED5716">
        <w:rPr>
          <w:rFonts w:ascii="Arial" w:hAnsi="Arial" w:cs="Arial"/>
        </w:rPr>
        <w:t xml:space="preserve"> </w:t>
      </w:r>
      <w:r w:rsidR="001467E4" w:rsidRPr="00ED5716">
        <w:rPr>
          <w:rFonts w:ascii="Arial" w:hAnsi="Arial" w:cs="Arial"/>
        </w:rPr>
        <w:t>moments and processes</w:t>
      </w:r>
      <w:r w:rsidR="0069459A" w:rsidRPr="00ED5716">
        <w:rPr>
          <w:rFonts w:ascii="Arial" w:hAnsi="Arial" w:cs="Arial"/>
        </w:rPr>
        <w:t xml:space="preserve"> </w:t>
      </w:r>
      <w:r w:rsidR="002441BB" w:rsidRPr="00ED5716">
        <w:rPr>
          <w:rFonts w:ascii="Arial" w:hAnsi="Arial" w:cs="Arial"/>
        </w:rPr>
        <w:t xml:space="preserve">that </w:t>
      </w:r>
      <w:r w:rsidR="0025787F" w:rsidRPr="00ED5716">
        <w:rPr>
          <w:rFonts w:ascii="Arial" w:hAnsi="Arial" w:cs="Arial"/>
        </w:rPr>
        <w:t xml:space="preserve">require </w:t>
      </w:r>
      <w:r w:rsidR="002441BB" w:rsidRPr="00ED5716">
        <w:rPr>
          <w:rFonts w:ascii="Arial" w:hAnsi="Arial" w:cs="Arial"/>
        </w:rPr>
        <w:t>action</w:t>
      </w:r>
      <w:r w:rsidR="009831C3" w:rsidRPr="00ED5716">
        <w:rPr>
          <w:rFonts w:ascii="Arial" w:hAnsi="Arial" w:cs="Arial"/>
        </w:rPr>
        <w:t>.</w:t>
      </w:r>
    </w:p>
    <w:p w14:paraId="1FA4C392" w14:textId="4C57331A" w:rsidR="00CD4DF5" w:rsidRPr="00ED5716" w:rsidRDefault="00707C54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Tools</w:t>
      </w:r>
      <w:r w:rsidR="002441BB" w:rsidRPr="00ED5716">
        <w:rPr>
          <w:rFonts w:ascii="Arial" w:hAnsi="Arial" w:cs="Arial"/>
        </w:rPr>
        <w:t xml:space="preserve"> exist </w:t>
      </w:r>
      <w:r w:rsidR="00EE23D0" w:rsidRPr="00ED5716">
        <w:rPr>
          <w:rFonts w:ascii="Arial" w:hAnsi="Arial" w:cs="Arial"/>
        </w:rPr>
        <w:t>than can</w:t>
      </w:r>
      <w:r w:rsidR="001467E4" w:rsidRPr="00ED5716">
        <w:rPr>
          <w:rFonts w:ascii="Arial" w:hAnsi="Arial" w:cs="Arial"/>
        </w:rPr>
        <w:t xml:space="preserve"> be adapted to</w:t>
      </w:r>
      <w:r w:rsidR="00D161BE" w:rsidRPr="00ED5716">
        <w:rPr>
          <w:rFonts w:ascii="Arial" w:hAnsi="Arial" w:cs="Arial"/>
        </w:rPr>
        <w:t xml:space="preserve"> </w:t>
      </w:r>
      <w:r w:rsidR="00AA4DDD" w:rsidRPr="00ED5716">
        <w:rPr>
          <w:rFonts w:ascii="Arial" w:hAnsi="Arial" w:cs="Arial"/>
        </w:rPr>
        <w:t xml:space="preserve">measure </w:t>
      </w:r>
      <w:r w:rsidR="00D161BE" w:rsidRPr="00ED5716">
        <w:rPr>
          <w:rFonts w:ascii="Arial" w:hAnsi="Arial" w:cs="Arial"/>
        </w:rPr>
        <w:t>racism</w:t>
      </w:r>
      <w:r w:rsidR="00A649F9" w:rsidRPr="00ED5716">
        <w:rPr>
          <w:rFonts w:ascii="Arial" w:hAnsi="Arial" w:cs="Arial"/>
        </w:rPr>
        <w:t xml:space="preserve"> </w:t>
      </w:r>
      <w:r w:rsidR="0069459A" w:rsidRPr="00ED5716">
        <w:rPr>
          <w:rFonts w:ascii="Arial" w:hAnsi="Arial" w:cs="Arial"/>
        </w:rPr>
        <w:t>an</w:t>
      </w:r>
      <w:r w:rsidR="00CC6571" w:rsidRPr="00ED5716">
        <w:rPr>
          <w:rFonts w:ascii="Arial" w:hAnsi="Arial" w:cs="Arial"/>
        </w:rPr>
        <w:t>d</w:t>
      </w:r>
      <w:r w:rsidR="0069459A" w:rsidRPr="00ED5716">
        <w:rPr>
          <w:rFonts w:ascii="Arial" w:hAnsi="Arial" w:cs="Arial"/>
        </w:rPr>
        <w:t xml:space="preserve"> unconscious bias </w:t>
      </w:r>
      <w:r w:rsidR="00A649F9" w:rsidRPr="00ED5716">
        <w:rPr>
          <w:rFonts w:ascii="Arial" w:hAnsi="Arial" w:cs="Arial"/>
        </w:rPr>
        <w:t>within institutions</w:t>
      </w:r>
      <w:r w:rsidR="00422327" w:rsidRPr="00ED5716">
        <w:rPr>
          <w:rFonts w:ascii="Arial" w:hAnsi="Arial" w:cs="Arial"/>
        </w:rPr>
        <w:t>,</w:t>
      </w:r>
      <w:r w:rsidR="006F4485" w:rsidRPr="00ED5716">
        <w:rPr>
          <w:rFonts w:ascii="Arial" w:hAnsi="Arial" w:cs="Arial"/>
          <w:vertAlign w:val="superscript"/>
        </w:rPr>
        <w:t>6-8</w:t>
      </w:r>
      <w:r w:rsidR="003C0D22" w:rsidRPr="00ED5716">
        <w:rPr>
          <w:rFonts w:ascii="Arial" w:hAnsi="Arial" w:cs="Arial"/>
          <w:vertAlign w:val="superscript"/>
        </w:rPr>
        <w:t xml:space="preserve"> </w:t>
      </w:r>
      <w:r w:rsidR="00D9052E" w:rsidRPr="00ED5716">
        <w:rPr>
          <w:rFonts w:ascii="Arial" w:hAnsi="Arial" w:cs="Arial"/>
          <w:vertAlign w:val="superscript"/>
        </w:rPr>
        <w:t xml:space="preserve"> </w:t>
      </w:r>
      <w:r w:rsidR="00CC6571" w:rsidRPr="00ED5716">
        <w:rPr>
          <w:rFonts w:ascii="Arial" w:hAnsi="Arial" w:cs="Arial"/>
        </w:rPr>
        <w:t>b</w:t>
      </w:r>
      <w:r w:rsidR="00946DAD" w:rsidRPr="00ED5716">
        <w:rPr>
          <w:rFonts w:ascii="Arial" w:hAnsi="Arial" w:cs="Arial"/>
        </w:rPr>
        <w:t xml:space="preserve">ut who is going to pay </w:t>
      </w:r>
      <w:r w:rsidR="001467E4" w:rsidRPr="00ED5716">
        <w:rPr>
          <w:rFonts w:ascii="Arial" w:hAnsi="Arial" w:cs="Arial"/>
        </w:rPr>
        <w:t>for the</w:t>
      </w:r>
      <w:r w:rsidR="00946DAD" w:rsidRPr="00ED5716">
        <w:rPr>
          <w:rFonts w:ascii="Arial" w:hAnsi="Arial" w:cs="Arial"/>
        </w:rPr>
        <w:t xml:space="preserve"> effort</w:t>
      </w:r>
      <w:r w:rsidR="001763B3" w:rsidRPr="00ED5716">
        <w:rPr>
          <w:rFonts w:ascii="Arial" w:hAnsi="Arial" w:cs="Arial"/>
        </w:rPr>
        <w:t xml:space="preserve"> required </w:t>
      </w:r>
      <w:r w:rsidR="00204CAA" w:rsidRPr="00ED5716">
        <w:rPr>
          <w:rFonts w:ascii="Arial" w:hAnsi="Arial" w:cs="Arial"/>
        </w:rPr>
        <w:t xml:space="preserve">to </w:t>
      </w:r>
      <w:r w:rsidR="0069459A" w:rsidRPr="00ED5716">
        <w:rPr>
          <w:rFonts w:ascii="Arial" w:hAnsi="Arial" w:cs="Arial"/>
        </w:rPr>
        <w:t>make change meaningful</w:t>
      </w:r>
      <w:r w:rsidR="00A649F9" w:rsidRPr="00ED5716">
        <w:rPr>
          <w:rFonts w:ascii="Arial" w:hAnsi="Arial" w:cs="Arial"/>
        </w:rPr>
        <w:t xml:space="preserve">?  </w:t>
      </w:r>
      <w:r w:rsidR="0001338B" w:rsidRPr="00ED5716">
        <w:rPr>
          <w:rFonts w:ascii="Arial" w:hAnsi="Arial" w:cs="Arial"/>
        </w:rPr>
        <w:t>D</w:t>
      </w:r>
      <w:r w:rsidR="00A649F9" w:rsidRPr="00ED5716">
        <w:rPr>
          <w:rFonts w:ascii="Arial" w:hAnsi="Arial" w:cs="Arial"/>
        </w:rPr>
        <w:t>espite their declarations</w:t>
      </w:r>
      <w:r w:rsidRPr="00ED5716">
        <w:rPr>
          <w:rFonts w:ascii="Arial" w:hAnsi="Arial" w:cs="Arial"/>
        </w:rPr>
        <w:t xml:space="preserve"> of solidarity</w:t>
      </w:r>
      <w:r w:rsidR="00CD4DF5" w:rsidRPr="00ED5716">
        <w:rPr>
          <w:rFonts w:ascii="Arial" w:hAnsi="Arial" w:cs="Arial"/>
        </w:rPr>
        <w:t>,</w:t>
      </w:r>
      <w:r w:rsidRPr="00ED5716">
        <w:rPr>
          <w:rFonts w:ascii="Arial" w:hAnsi="Arial" w:cs="Arial"/>
        </w:rPr>
        <w:t xml:space="preserve"> </w:t>
      </w:r>
      <w:r w:rsidR="00A649F9" w:rsidRPr="00ED5716">
        <w:rPr>
          <w:rFonts w:ascii="Arial" w:hAnsi="Arial" w:cs="Arial"/>
        </w:rPr>
        <w:t>will universities</w:t>
      </w:r>
      <w:r w:rsidR="0032709A" w:rsidRPr="00ED5716">
        <w:rPr>
          <w:rFonts w:ascii="Arial" w:hAnsi="Arial" w:cs="Arial"/>
        </w:rPr>
        <w:t xml:space="preserve">, </w:t>
      </w:r>
      <w:r w:rsidR="00E674BF" w:rsidRPr="00ED5716">
        <w:rPr>
          <w:rFonts w:ascii="Arial" w:hAnsi="Arial" w:cs="Arial"/>
        </w:rPr>
        <w:t xml:space="preserve">still </w:t>
      </w:r>
      <w:r w:rsidR="00A649F9" w:rsidRPr="00ED5716">
        <w:rPr>
          <w:rFonts w:ascii="Arial" w:hAnsi="Arial" w:cs="Arial"/>
        </w:rPr>
        <w:t xml:space="preserve">reeling from </w:t>
      </w:r>
      <w:r w:rsidR="000916B9" w:rsidRPr="00ED5716">
        <w:rPr>
          <w:rFonts w:ascii="Arial" w:hAnsi="Arial" w:cs="Arial"/>
        </w:rPr>
        <w:t xml:space="preserve">the </w:t>
      </w:r>
      <w:r w:rsidR="00A649F9" w:rsidRPr="00ED5716">
        <w:rPr>
          <w:rFonts w:ascii="Arial" w:hAnsi="Arial" w:cs="Arial"/>
        </w:rPr>
        <w:t>financial impact of COVID-19</w:t>
      </w:r>
      <w:r w:rsidR="00A100C5" w:rsidRPr="00ED5716">
        <w:rPr>
          <w:rFonts w:ascii="Arial" w:hAnsi="Arial" w:cs="Arial"/>
        </w:rPr>
        <w:t>,</w:t>
      </w:r>
      <w:r w:rsidR="00A649F9" w:rsidRPr="00ED5716">
        <w:rPr>
          <w:rFonts w:ascii="Arial" w:hAnsi="Arial" w:cs="Arial"/>
        </w:rPr>
        <w:t xml:space="preserve"> </w:t>
      </w:r>
      <w:r w:rsidR="00A100C5" w:rsidRPr="00ED5716">
        <w:rPr>
          <w:rFonts w:ascii="Arial" w:hAnsi="Arial" w:cs="Arial"/>
        </w:rPr>
        <w:t>actually</w:t>
      </w:r>
      <w:r w:rsidR="00A649F9" w:rsidRPr="00ED5716">
        <w:rPr>
          <w:rFonts w:ascii="Arial" w:hAnsi="Arial" w:cs="Arial"/>
        </w:rPr>
        <w:t xml:space="preserve"> </w:t>
      </w:r>
      <w:r w:rsidR="0032709A" w:rsidRPr="00ED5716">
        <w:rPr>
          <w:rFonts w:ascii="Arial" w:hAnsi="Arial" w:cs="Arial"/>
        </w:rPr>
        <w:t>commit adequate resource</w:t>
      </w:r>
      <w:r w:rsidR="00B37009" w:rsidRPr="00ED5716">
        <w:rPr>
          <w:rFonts w:ascii="Arial" w:hAnsi="Arial" w:cs="Arial"/>
        </w:rPr>
        <w:t>s</w:t>
      </w:r>
      <w:r w:rsidR="000916B9" w:rsidRPr="00ED5716">
        <w:rPr>
          <w:rFonts w:ascii="Arial" w:hAnsi="Arial" w:cs="Arial"/>
        </w:rPr>
        <w:t>?</w:t>
      </w:r>
      <w:r w:rsidR="00A649F9" w:rsidRPr="00ED5716">
        <w:rPr>
          <w:rFonts w:ascii="Arial" w:hAnsi="Arial" w:cs="Arial"/>
        </w:rPr>
        <w:t xml:space="preserve"> </w:t>
      </w:r>
      <w:r w:rsidR="00A100C5" w:rsidRPr="00ED5716">
        <w:rPr>
          <w:rFonts w:ascii="Arial" w:hAnsi="Arial" w:cs="Arial"/>
        </w:rPr>
        <w:t xml:space="preserve"> </w:t>
      </w:r>
    </w:p>
    <w:p w14:paraId="51BFBEB1" w14:textId="45982CE4" w:rsidR="00CA5208" w:rsidRPr="00ED5716" w:rsidRDefault="00A100C5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 xml:space="preserve">Institutions </w:t>
      </w:r>
      <w:r w:rsidR="00CD4DF5" w:rsidRPr="00ED5716">
        <w:rPr>
          <w:rFonts w:ascii="Arial" w:hAnsi="Arial" w:cs="Arial"/>
        </w:rPr>
        <w:t>pay for that which is</w:t>
      </w:r>
      <w:r w:rsidRPr="00ED5716">
        <w:rPr>
          <w:rFonts w:ascii="Arial" w:hAnsi="Arial" w:cs="Arial"/>
        </w:rPr>
        <w:t xml:space="preserve"> valued. The Research Excellence Framework (REF</w:t>
      </w:r>
      <w:r w:rsidR="002E5F17" w:rsidRPr="00ED5716">
        <w:rPr>
          <w:rFonts w:ascii="Arial" w:hAnsi="Arial" w:cs="Arial"/>
        </w:rPr>
        <w:t xml:space="preserve"> 2021</w:t>
      </w:r>
      <w:r w:rsidRPr="00ED5716">
        <w:rPr>
          <w:rFonts w:ascii="Arial" w:hAnsi="Arial" w:cs="Arial"/>
        </w:rPr>
        <w:t xml:space="preserve">) drives </w:t>
      </w:r>
      <w:r w:rsidR="00B37009" w:rsidRPr="00ED5716">
        <w:rPr>
          <w:rFonts w:ascii="Arial" w:hAnsi="Arial" w:cs="Arial"/>
        </w:rPr>
        <w:t xml:space="preserve">UK </w:t>
      </w:r>
      <w:r w:rsidR="00707C54" w:rsidRPr="00ED5716">
        <w:rPr>
          <w:rFonts w:ascii="Arial" w:hAnsi="Arial" w:cs="Arial"/>
        </w:rPr>
        <w:t>university</w:t>
      </w:r>
      <w:r w:rsidRPr="00ED5716">
        <w:rPr>
          <w:rFonts w:ascii="Arial" w:hAnsi="Arial" w:cs="Arial"/>
        </w:rPr>
        <w:t xml:space="preserve"> ranking</w:t>
      </w:r>
      <w:r w:rsidR="007C755B" w:rsidRPr="00ED5716">
        <w:rPr>
          <w:rFonts w:ascii="Arial" w:hAnsi="Arial" w:cs="Arial"/>
        </w:rPr>
        <w:t>s</w:t>
      </w:r>
      <w:r w:rsidR="00CE0BE1" w:rsidRPr="00ED5716">
        <w:rPr>
          <w:rFonts w:ascii="Arial" w:hAnsi="Arial" w:cs="Arial"/>
        </w:rPr>
        <w:t xml:space="preserve">. </w:t>
      </w:r>
      <w:r w:rsidR="00B37009" w:rsidRPr="00ED5716">
        <w:rPr>
          <w:rFonts w:ascii="Arial" w:hAnsi="Arial" w:cs="Arial"/>
        </w:rPr>
        <w:t xml:space="preserve">Based on their </w:t>
      </w:r>
      <w:r w:rsidR="00E4781C" w:rsidRPr="00ED5716">
        <w:rPr>
          <w:rFonts w:ascii="Arial" w:hAnsi="Arial" w:cs="Arial"/>
        </w:rPr>
        <w:t xml:space="preserve">REF2021 </w:t>
      </w:r>
      <w:r w:rsidR="00B37009" w:rsidRPr="00ED5716">
        <w:rPr>
          <w:rFonts w:ascii="Arial" w:hAnsi="Arial" w:cs="Arial"/>
        </w:rPr>
        <w:t>submissions</w:t>
      </w:r>
      <w:r w:rsidR="00E4781C" w:rsidRPr="00ED5716">
        <w:rPr>
          <w:rFonts w:ascii="Arial" w:hAnsi="Arial" w:cs="Arial"/>
        </w:rPr>
        <w:t xml:space="preserve">, </w:t>
      </w:r>
      <w:r w:rsidR="00B37009" w:rsidRPr="00ED5716">
        <w:rPr>
          <w:rFonts w:ascii="Arial" w:hAnsi="Arial" w:cs="Arial"/>
        </w:rPr>
        <w:t xml:space="preserve"> institutions will </w:t>
      </w:r>
      <w:r w:rsidR="003C0D22" w:rsidRPr="00ED5716">
        <w:rPr>
          <w:rFonts w:ascii="Arial" w:hAnsi="Arial" w:cs="Arial"/>
        </w:rPr>
        <w:t xml:space="preserve">be </w:t>
      </w:r>
      <w:r w:rsidR="00B37009" w:rsidRPr="00ED5716">
        <w:rPr>
          <w:rFonts w:ascii="Arial" w:hAnsi="Arial" w:cs="Arial"/>
        </w:rPr>
        <w:t>scored in three areas: outputs, impact and environment. Outputs</w:t>
      </w:r>
      <w:r w:rsidR="00A437EC" w:rsidRPr="00ED5716">
        <w:rPr>
          <w:rFonts w:ascii="Arial" w:hAnsi="Arial" w:cs="Arial"/>
        </w:rPr>
        <w:t xml:space="preserve"> (e.g. publications)</w:t>
      </w:r>
      <w:r w:rsidR="00B37009" w:rsidRPr="00ED5716">
        <w:rPr>
          <w:rFonts w:ascii="Arial" w:hAnsi="Arial" w:cs="Arial"/>
        </w:rPr>
        <w:t xml:space="preserve"> account for 60% of </w:t>
      </w:r>
      <w:r w:rsidR="00E4781C" w:rsidRPr="00ED5716">
        <w:rPr>
          <w:rFonts w:ascii="Arial" w:hAnsi="Arial" w:cs="Arial"/>
        </w:rPr>
        <w:t xml:space="preserve">the </w:t>
      </w:r>
      <w:r w:rsidR="00CE0BE1" w:rsidRPr="00ED5716">
        <w:rPr>
          <w:rFonts w:ascii="Arial" w:hAnsi="Arial" w:cs="Arial"/>
        </w:rPr>
        <w:t>overall</w:t>
      </w:r>
      <w:r w:rsidR="00B37009" w:rsidRPr="00ED5716">
        <w:rPr>
          <w:rFonts w:ascii="Arial" w:hAnsi="Arial" w:cs="Arial"/>
        </w:rPr>
        <w:t xml:space="preserve"> scor</w:t>
      </w:r>
      <w:r w:rsidR="00CE0BE1" w:rsidRPr="00ED5716">
        <w:rPr>
          <w:rFonts w:ascii="Arial" w:hAnsi="Arial" w:cs="Arial"/>
        </w:rPr>
        <w:t>e</w:t>
      </w:r>
      <w:r w:rsidR="00B37009" w:rsidRPr="00ED5716">
        <w:rPr>
          <w:rFonts w:ascii="Arial" w:hAnsi="Arial" w:cs="Arial"/>
        </w:rPr>
        <w:t>; environment for 15%</w:t>
      </w:r>
      <w:r w:rsidR="00422327" w:rsidRPr="00ED5716">
        <w:rPr>
          <w:rFonts w:ascii="Arial" w:hAnsi="Arial" w:cs="Arial"/>
        </w:rPr>
        <w:t>.</w:t>
      </w:r>
      <w:r w:rsidR="006C2735" w:rsidRPr="00ED5716">
        <w:rPr>
          <w:rFonts w:ascii="Arial" w:hAnsi="Arial" w:cs="Arial"/>
          <w:vertAlign w:val="superscript"/>
        </w:rPr>
        <w:t>9</w:t>
      </w:r>
      <w:r w:rsidR="00D9052E" w:rsidRPr="00ED5716">
        <w:rPr>
          <w:rFonts w:ascii="Arial" w:hAnsi="Arial" w:cs="Arial"/>
          <w:vertAlign w:val="superscript"/>
        </w:rPr>
        <w:t xml:space="preserve">  </w:t>
      </w:r>
      <w:r w:rsidR="00E4781C" w:rsidRPr="00ED5716">
        <w:rPr>
          <w:rFonts w:ascii="Arial" w:hAnsi="Arial" w:cs="Arial"/>
        </w:rPr>
        <w:t>The submission g</w:t>
      </w:r>
      <w:r w:rsidR="008775E9" w:rsidRPr="00ED5716">
        <w:rPr>
          <w:rFonts w:ascii="Arial" w:hAnsi="Arial" w:cs="Arial"/>
        </w:rPr>
        <w:t xml:space="preserve">uidance </w:t>
      </w:r>
      <w:r w:rsidR="00ED0337" w:rsidRPr="00ED5716">
        <w:rPr>
          <w:rFonts w:ascii="Arial" w:hAnsi="Arial" w:cs="Arial"/>
        </w:rPr>
        <w:t xml:space="preserve">includes multiple </w:t>
      </w:r>
      <w:r w:rsidR="00567357" w:rsidRPr="00ED5716">
        <w:rPr>
          <w:rFonts w:ascii="Arial" w:hAnsi="Arial" w:cs="Arial"/>
        </w:rPr>
        <w:t xml:space="preserve"> </w:t>
      </w:r>
      <w:r w:rsidR="00ED0337" w:rsidRPr="00ED5716">
        <w:rPr>
          <w:rFonts w:ascii="Arial" w:hAnsi="Arial" w:cs="Arial"/>
        </w:rPr>
        <w:t xml:space="preserve">statements </w:t>
      </w:r>
      <w:r w:rsidR="00A52AB4" w:rsidRPr="00ED5716">
        <w:rPr>
          <w:rFonts w:ascii="Arial" w:hAnsi="Arial" w:cs="Arial"/>
        </w:rPr>
        <w:t>about</w:t>
      </w:r>
      <w:r w:rsidR="00ED0337" w:rsidRPr="00ED5716">
        <w:rPr>
          <w:rFonts w:ascii="Arial" w:hAnsi="Arial" w:cs="Arial"/>
        </w:rPr>
        <w:t xml:space="preserve"> </w:t>
      </w:r>
      <w:r w:rsidR="00567357" w:rsidRPr="00ED5716">
        <w:rPr>
          <w:rFonts w:ascii="Arial" w:hAnsi="Arial" w:cs="Arial"/>
        </w:rPr>
        <w:t>equality and diversity</w:t>
      </w:r>
      <w:r w:rsidR="00422327" w:rsidRPr="00ED5716">
        <w:rPr>
          <w:rFonts w:ascii="Arial" w:hAnsi="Arial" w:cs="Arial"/>
        </w:rPr>
        <w:t>.</w:t>
      </w:r>
      <w:r w:rsidR="006C2735" w:rsidRPr="00ED5716">
        <w:rPr>
          <w:rFonts w:ascii="Arial" w:hAnsi="Arial" w:cs="Arial"/>
          <w:vertAlign w:val="superscript"/>
        </w:rPr>
        <w:t xml:space="preserve">9 </w:t>
      </w:r>
      <w:r w:rsidR="00A52AB4" w:rsidRPr="00ED5716">
        <w:rPr>
          <w:rFonts w:ascii="Arial" w:hAnsi="Arial" w:cs="Arial"/>
        </w:rPr>
        <w:t xml:space="preserve">For example, </w:t>
      </w:r>
      <w:r w:rsidR="00567357" w:rsidRPr="00ED5716">
        <w:rPr>
          <w:rFonts w:ascii="Arial" w:hAnsi="Arial" w:cs="Arial"/>
        </w:rPr>
        <w:t>publication</w:t>
      </w:r>
      <w:r w:rsidR="003C0D22" w:rsidRPr="00ED5716">
        <w:rPr>
          <w:rFonts w:ascii="Arial" w:hAnsi="Arial" w:cs="Arial"/>
        </w:rPr>
        <w:t>s</w:t>
      </w:r>
      <w:r w:rsidR="00567357" w:rsidRPr="00ED5716">
        <w:rPr>
          <w:rFonts w:ascii="Arial" w:hAnsi="Arial" w:cs="Arial"/>
        </w:rPr>
        <w:t xml:space="preserve"> and grant income </w:t>
      </w:r>
      <w:r w:rsidR="00E0424A" w:rsidRPr="00ED5716">
        <w:rPr>
          <w:rFonts w:ascii="Arial" w:hAnsi="Arial" w:cs="Arial"/>
        </w:rPr>
        <w:t xml:space="preserve">will be analysed </w:t>
      </w:r>
      <w:r w:rsidR="00567357" w:rsidRPr="00ED5716">
        <w:rPr>
          <w:rFonts w:ascii="Arial" w:hAnsi="Arial" w:cs="Arial"/>
        </w:rPr>
        <w:t>by ethnicity and gender</w:t>
      </w:r>
      <w:r w:rsidR="00E4781C" w:rsidRPr="00ED5716">
        <w:rPr>
          <w:rFonts w:ascii="Arial" w:hAnsi="Arial" w:cs="Arial"/>
        </w:rPr>
        <w:t>,</w:t>
      </w:r>
      <w:r w:rsidR="00F45C59" w:rsidRPr="00ED5716">
        <w:rPr>
          <w:rFonts w:ascii="Arial" w:hAnsi="Arial" w:cs="Arial"/>
        </w:rPr>
        <w:t xml:space="preserve"> </w:t>
      </w:r>
      <w:r w:rsidR="00567357" w:rsidRPr="00ED5716">
        <w:rPr>
          <w:rFonts w:ascii="Arial" w:hAnsi="Arial" w:cs="Arial"/>
        </w:rPr>
        <w:t>but it is unclear how</w:t>
      </w:r>
      <w:r w:rsidR="00A52AB4" w:rsidRPr="00ED5716">
        <w:rPr>
          <w:rFonts w:ascii="Arial" w:hAnsi="Arial" w:cs="Arial"/>
        </w:rPr>
        <w:t>,</w:t>
      </w:r>
      <w:r w:rsidR="00567357" w:rsidRPr="00ED5716">
        <w:rPr>
          <w:rFonts w:ascii="Arial" w:hAnsi="Arial" w:cs="Arial"/>
        </w:rPr>
        <w:t xml:space="preserve"> </w:t>
      </w:r>
      <w:r w:rsidR="00BC6078" w:rsidRPr="00ED5716">
        <w:rPr>
          <w:rFonts w:ascii="Arial" w:hAnsi="Arial" w:cs="Arial"/>
        </w:rPr>
        <w:t>or if</w:t>
      </w:r>
      <w:r w:rsidR="00A52AB4" w:rsidRPr="00ED5716">
        <w:rPr>
          <w:rFonts w:ascii="Arial" w:hAnsi="Arial" w:cs="Arial"/>
        </w:rPr>
        <w:t>,</w:t>
      </w:r>
      <w:r w:rsidR="00BC6078" w:rsidRPr="00ED5716">
        <w:rPr>
          <w:rFonts w:ascii="Arial" w:hAnsi="Arial" w:cs="Arial"/>
        </w:rPr>
        <w:t xml:space="preserve"> </w:t>
      </w:r>
      <w:r w:rsidR="00567357" w:rsidRPr="00ED5716">
        <w:rPr>
          <w:rFonts w:ascii="Arial" w:hAnsi="Arial" w:cs="Arial"/>
        </w:rPr>
        <w:t xml:space="preserve">this will influence </w:t>
      </w:r>
      <w:r w:rsidR="00125ABE" w:rsidRPr="00ED5716">
        <w:rPr>
          <w:rFonts w:ascii="Arial" w:hAnsi="Arial" w:cs="Arial"/>
        </w:rPr>
        <w:t xml:space="preserve"> </w:t>
      </w:r>
      <w:r w:rsidR="00E4781C" w:rsidRPr="00ED5716">
        <w:rPr>
          <w:rFonts w:ascii="Arial" w:hAnsi="Arial" w:cs="Arial"/>
        </w:rPr>
        <w:t>university</w:t>
      </w:r>
      <w:r w:rsidR="00125ABE" w:rsidRPr="00ED5716">
        <w:rPr>
          <w:rFonts w:ascii="Arial" w:hAnsi="Arial" w:cs="Arial"/>
        </w:rPr>
        <w:t xml:space="preserve"> </w:t>
      </w:r>
      <w:r w:rsidR="00A52AB4" w:rsidRPr="00ED5716">
        <w:rPr>
          <w:rFonts w:ascii="Arial" w:hAnsi="Arial" w:cs="Arial"/>
        </w:rPr>
        <w:t>scor</w:t>
      </w:r>
      <w:r w:rsidR="00CE0BE1" w:rsidRPr="00ED5716">
        <w:rPr>
          <w:rFonts w:ascii="Arial" w:hAnsi="Arial" w:cs="Arial"/>
        </w:rPr>
        <w:t>es</w:t>
      </w:r>
      <w:r w:rsidR="00567357" w:rsidRPr="00ED5716">
        <w:rPr>
          <w:rFonts w:ascii="Arial" w:hAnsi="Arial" w:cs="Arial"/>
        </w:rPr>
        <w:t xml:space="preserve">. </w:t>
      </w:r>
      <w:r w:rsidR="00CA5208" w:rsidRPr="00ED5716">
        <w:rPr>
          <w:rFonts w:ascii="Arial" w:hAnsi="Arial" w:cs="Arial"/>
        </w:rPr>
        <w:t xml:space="preserve">Narrative submissions </w:t>
      </w:r>
      <w:r w:rsidR="003B13D3" w:rsidRPr="00ED5716">
        <w:rPr>
          <w:rFonts w:ascii="Arial" w:hAnsi="Arial" w:cs="Arial"/>
        </w:rPr>
        <w:t>about</w:t>
      </w:r>
      <w:r w:rsidR="00CA5208" w:rsidRPr="00ED5716">
        <w:rPr>
          <w:rFonts w:ascii="Arial" w:hAnsi="Arial" w:cs="Arial"/>
        </w:rPr>
        <w:t xml:space="preserve"> institutional </w:t>
      </w:r>
      <w:r w:rsidR="007C755B" w:rsidRPr="00ED5716">
        <w:rPr>
          <w:rFonts w:ascii="Arial" w:hAnsi="Arial" w:cs="Arial"/>
        </w:rPr>
        <w:t xml:space="preserve">equality and diversity </w:t>
      </w:r>
      <w:r w:rsidR="0025787F" w:rsidRPr="00ED5716">
        <w:rPr>
          <w:rFonts w:ascii="Arial" w:hAnsi="Arial" w:cs="Arial"/>
        </w:rPr>
        <w:t xml:space="preserve">will be assessed under </w:t>
      </w:r>
      <w:r w:rsidR="00A52AB4" w:rsidRPr="00ED5716">
        <w:rPr>
          <w:rFonts w:ascii="Arial" w:hAnsi="Arial" w:cs="Arial"/>
        </w:rPr>
        <w:t>“environment” but</w:t>
      </w:r>
      <w:r w:rsidR="002B3D72" w:rsidRPr="00ED5716">
        <w:rPr>
          <w:rFonts w:ascii="Arial" w:hAnsi="Arial" w:cs="Arial"/>
        </w:rPr>
        <w:t xml:space="preserve"> </w:t>
      </w:r>
      <w:r w:rsidR="00CA5208" w:rsidRPr="00ED5716">
        <w:rPr>
          <w:rFonts w:ascii="Arial" w:hAnsi="Arial" w:cs="Arial"/>
        </w:rPr>
        <w:t xml:space="preserve">have </w:t>
      </w:r>
      <w:r w:rsidR="008A4B7E" w:rsidRPr="00ED5716">
        <w:rPr>
          <w:rFonts w:ascii="Arial" w:hAnsi="Arial" w:cs="Arial"/>
        </w:rPr>
        <w:t>no</w:t>
      </w:r>
      <w:r w:rsidR="00567357" w:rsidRPr="00ED5716">
        <w:rPr>
          <w:rFonts w:ascii="Arial" w:hAnsi="Arial" w:cs="Arial"/>
        </w:rPr>
        <w:t xml:space="preserve"> requirement </w:t>
      </w:r>
      <w:r w:rsidR="00AA4DDD" w:rsidRPr="00ED5716">
        <w:rPr>
          <w:rFonts w:ascii="Arial" w:hAnsi="Arial" w:cs="Arial"/>
        </w:rPr>
        <w:t xml:space="preserve">for </w:t>
      </w:r>
      <w:r w:rsidR="00FF1E76" w:rsidRPr="00ED5716">
        <w:rPr>
          <w:rFonts w:ascii="Arial" w:hAnsi="Arial" w:cs="Arial"/>
        </w:rPr>
        <w:t xml:space="preserve">data </w:t>
      </w:r>
      <w:r w:rsidR="00567357" w:rsidRPr="00ED5716">
        <w:rPr>
          <w:rFonts w:ascii="Arial" w:hAnsi="Arial" w:cs="Arial"/>
        </w:rPr>
        <w:t xml:space="preserve">about how minorities </w:t>
      </w:r>
      <w:r w:rsidR="00567357" w:rsidRPr="00ED5716">
        <w:rPr>
          <w:rFonts w:ascii="Arial" w:hAnsi="Arial" w:cs="Arial"/>
          <w:i/>
          <w:iCs/>
        </w:rPr>
        <w:lastRenderedPageBreak/>
        <w:t>experience</w:t>
      </w:r>
      <w:r w:rsidR="00567357" w:rsidRPr="00ED5716">
        <w:rPr>
          <w:rFonts w:ascii="Arial" w:hAnsi="Arial" w:cs="Arial"/>
        </w:rPr>
        <w:t xml:space="preserve"> </w:t>
      </w:r>
      <w:r w:rsidR="00710676">
        <w:rPr>
          <w:rFonts w:ascii="Arial" w:hAnsi="Arial" w:cs="Arial"/>
        </w:rPr>
        <w:t>those</w:t>
      </w:r>
      <w:r w:rsidR="00567357" w:rsidRPr="00ED5716">
        <w:rPr>
          <w:rFonts w:ascii="Arial" w:hAnsi="Arial" w:cs="Arial"/>
        </w:rPr>
        <w:t xml:space="preserve"> environments.</w:t>
      </w:r>
      <w:r w:rsidR="002B3D72" w:rsidRPr="00ED5716">
        <w:rPr>
          <w:rFonts w:ascii="Arial" w:hAnsi="Arial" w:cs="Arial"/>
        </w:rPr>
        <w:t xml:space="preserve"> </w:t>
      </w:r>
      <w:r w:rsidR="00EB5A25" w:rsidRPr="00ED5716">
        <w:rPr>
          <w:rFonts w:ascii="Arial" w:hAnsi="Arial" w:cs="Arial"/>
        </w:rPr>
        <w:t>Nor is it</w:t>
      </w:r>
      <w:r w:rsidR="00CC6585" w:rsidRPr="00ED5716">
        <w:rPr>
          <w:rFonts w:ascii="Arial" w:hAnsi="Arial" w:cs="Arial"/>
        </w:rPr>
        <w:t xml:space="preserve"> clear what fraction of </w:t>
      </w:r>
      <w:r w:rsidR="00A52AB4" w:rsidRPr="00ED5716">
        <w:rPr>
          <w:rFonts w:ascii="Arial" w:hAnsi="Arial" w:cs="Arial"/>
        </w:rPr>
        <w:t xml:space="preserve">the 15% available </w:t>
      </w:r>
      <w:r w:rsidR="00CA5208" w:rsidRPr="00ED5716">
        <w:rPr>
          <w:rFonts w:ascii="Arial" w:hAnsi="Arial" w:cs="Arial"/>
        </w:rPr>
        <w:t xml:space="preserve">will be </w:t>
      </w:r>
      <w:r w:rsidR="00D9052E" w:rsidRPr="00ED5716">
        <w:rPr>
          <w:rFonts w:ascii="Arial" w:hAnsi="Arial" w:cs="Arial"/>
        </w:rPr>
        <w:t xml:space="preserve">determined by </w:t>
      </w:r>
      <w:r w:rsidR="007C755B" w:rsidRPr="00ED5716">
        <w:rPr>
          <w:rFonts w:ascii="Arial" w:hAnsi="Arial" w:cs="Arial"/>
        </w:rPr>
        <w:t>equality and diversity</w:t>
      </w:r>
      <w:r w:rsidR="00A52AB4" w:rsidRPr="00ED5716">
        <w:rPr>
          <w:rFonts w:ascii="Arial" w:hAnsi="Arial" w:cs="Arial"/>
        </w:rPr>
        <w:t xml:space="preserve">. This is of particular concern because easy-to-quantify  and high-priority indicators such as </w:t>
      </w:r>
      <w:r w:rsidR="00CA5208" w:rsidRPr="00ED5716">
        <w:rPr>
          <w:rFonts w:ascii="Arial" w:hAnsi="Arial" w:cs="Arial"/>
        </w:rPr>
        <w:t xml:space="preserve">grant income </w:t>
      </w:r>
      <w:r w:rsidR="00A52AB4" w:rsidRPr="00ED5716">
        <w:rPr>
          <w:rFonts w:ascii="Arial" w:hAnsi="Arial" w:cs="Arial"/>
        </w:rPr>
        <w:t>and post-</w:t>
      </w:r>
      <w:r w:rsidR="00CD4D0D" w:rsidRPr="00ED5716">
        <w:rPr>
          <w:rFonts w:ascii="Arial" w:hAnsi="Arial" w:cs="Arial"/>
        </w:rPr>
        <w:t xml:space="preserve">graduate </w:t>
      </w:r>
      <w:r w:rsidR="00A52AB4" w:rsidRPr="00ED5716">
        <w:rPr>
          <w:rFonts w:ascii="Arial" w:hAnsi="Arial" w:cs="Arial"/>
        </w:rPr>
        <w:t>degrees are also assessed under “environment”.</w:t>
      </w:r>
    </w:p>
    <w:p w14:paraId="53C3E9D1" w14:textId="1A59E605" w:rsidR="00CC6585" w:rsidRPr="00ED5716" w:rsidRDefault="00A52AB4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 xml:space="preserve">Proportionate representation is key to equity. </w:t>
      </w:r>
      <w:r w:rsidR="00F45C59" w:rsidRPr="00ED5716">
        <w:rPr>
          <w:rFonts w:ascii="Arial" w:hAnsi="Arial" w:cs="Arial"/>
        </w:rPr>
        <w:t>Whilst t</w:t>
      </w:r>
      <w:r w:rsidR="00D81617" w:rsidRPr="00ED5716">
        <w:rPr>
          <w:rFonts w:ascii="Arial" w:hAnsi="Arial" w:cs="Arial"/>
        </w:rPr>
        <w:t xml:space="preserve">he active involvement of </w:t>
      </w:r>
      <w:r w:rsidR="00CC6585" w:rsidRPr="00ED5716">
        <w:rPr>
          <w:rFonts w:ascii="Arial" w:hAnsi="Arial" w:cs="Arial"/>
        </w:rPr>
        <w:t xml:space="preserve">an </w:t>
      </w:r>
      <w:r w:rsidR="007C755B" w:rsidRPr="00ED5716">
        <w:rPr>
          <w:rFonts w:ascii="Arial" w:hAnsi="Arial" w:cs="Arial"/>
        </w:rPr>
        <w:t xml:space="preserve">Equality </w:t>
      </w:r>
      <w:r w:rsidR="001763B3" w:rsidRPr="00ED5716">
        <w:rPr>
          <w:rFonts w:ascii="Arial" w:hAnsi="Arial" w:cs="Arial"/>
        </w:rPr>
        <w:t>a</w:t>
      </w:r>
      <w:r w:rsidR="007C755B" w:rsidRPr="00ED5716">
        <w:rPr>
          <w:rFonts w:ascii="Arial" w:hAnsi="Arial" w:cs="Arial"/>
        </w:rPr>
        <w:t xml:space="preserve">nd Diversity Advisory Panel </w:t>
      </w:r>
      <w:r w:rsidR="002B3D72" w:rsidRPr="00ED5716">
        <w:rPr>
          <w:rFonts w:ascii="Arial" w:hAnsi="Arial" w:cs="Arial"/>
        </w:rPr>
        <w:t>in REF 2021 is welcome</w:t>
      </w:r>
      <w:r w:rsidR="00276D7F" w:rsidRPr="00ED5716">
        <w:rPr>
          <w:rFonts w:ascii="Arial" w:hAnsi="Arial" w:cs="Arial"/>
        </w:rPr>
        <w:t>,</w:t>
      </w:r>
      <w:r w:rsidR="00204CAA" w:rsidRPr="00ED5716">
        <w:rPr>
          <w:rFonts w:ascii="Arial" w:hAnsi="Arial" w:cs="Arial"/>
        </w:rPr>
        <w:t xml:space="preserve"> </w:t>
      </w:r>
      <w:r w:rsidR="00D81617" w:rsidRPr="00ED5716">
        <w:rPr>
          <w:rFonts w:ascii="Arial" w:hAnsi="Arial" w:cs="Arial"/>
        </w:rPr>
        <w:t>of</w:t>
      </w:r>
      <w:r w:rsidR="002B3D72" w:rsidRPr="00ED5716">
        <w:rPr>
          <w:rFonts w:ascii="Arial" w:hAnsi="Arial" w:cs="Arial"/>
        </w:rPr>
        <w:t xml:space="preserve"> the </w:t>
      </w:r>
      <w:r w:rsidR="00C53DAF" w:rsidRPr="00ED5716">
        <w:rPr>
          <w:rFonts w:ascii="Arial" w:hAnsi="Arial" w:cs="Arial"/>
        </w:rPr>
        <w:t>nine</w:t>
      </w:r>
      <w:r w:rsidR="002B3D72" w:rsidRPr="00ED5716">
        <w:rPr>
          <w:rFonts w:ascii="Arial" w:hAnsi="Arial" w:cs="Arial"/>
        </w:rPr>
        <w:t xml:space="preserve"> academics on this 14-person panel</w:t>
      </w:r>
      <w:r w:rsidR="0001338B" w:rsidRPr="00ED5716">
        <w:rPr>
          <w:rFonts w:ascii="Arial" w:hAnsi="Arial" w:cs="Arial"/>
        </w:rPr>
        <w:t>,</w:t>
      </w:r>
      <w:r w:rsidR="002B3D72" w:rsidRPr="00ED5716">
        <w:rPr>
          <w:rFonts w:ascii="Arial" w:hAnsi="Arial" w:cs="Arial"/>
        </w:rPr>
        <w:t xml:space="preserve"> </w:t>
      </w:r>
      <w:r w:rsidR="00C53DAF" w:rsidRPr="00ED5716">
        <w:rPr>
          <w:rFonts w:ascii="Arial" w:hAnsi="Arial" w:cs="Arial"/>
        </w:rPr>
        <w:t xml:space="preserve">seven are </w:t>
      </w:r>
      <w:r w:rsidR="003B13D3" w:rsidRPr="00ED5716">
        <w:rPr>
          <w:rFonts w:ascii="Arial" w:hAnsi="Arial" w:cs="Arial"/>
        </w:rPr>
        <w:t>W</w:t>
      </w:r>
      <w:r w:rsidR="00C53DAF" w:rsidRPr="00ED5716">
        <w:rPr>
          <w:rFonts w:ascii="Arial" w:hAnsi="Arial" w:cs="Arial"/>
        </w:rPr>
        <w:t>hite</w:t>
      </w:r>
      <w:r w:rsidR="00B93AAD" w:rsidRPr="00ED5716">
        <w:rPr>
          <w:rFonts w:ascii="Arial" w:hAnsi="Arial" w:cs="Arial"/>
        </w:rPr>
        <w:t xml:space="preserve"> and </w:t>
      </w:r>
      <w:r w:rsidR="00E674BF" w:rsidRPr="00ED5716">
        <w:rPr>
          <w:rFonts w:ascii="Arial" w:hAnsi="Arial" w:cs="Arial"/>
        </w:rPr>
        <w:t>two</w:t>
      </w:r>
      <w:r w:rsidR="002B3D72" w:rsidRPr="00ED5716">
        <w:rPr>
          <w:rFonts w:ascii="Arial" w:hAnsi="Arial" w:cs="Arial"/>
        </w:rPr>
        <w:t xml:space="preserve"> are </w:t>
      </w:r>
      <w:r w:rsidR="003B13D3" w:rsidRPr="00ED5716">
        <w:rPr>
          <w:rFonts w:ascii="Arial" w:hAnsi="Arial" w:cs="Arial"/>
        </w:rPr>
        <w:t>A</w:t>
      </w:r>
      <w:r w:rsidR="002B3D72" w:rsidRPr="00ED5716">
        <w:rPr>
          <w:rFonts w:ascii="Arial" w:hAnsi="Arial" w:cs="Arial"/>
        </w:rPr>
        <w:t>sian</w:t>
      </w:r>
      <w:r w:rsidR="001C389D" w:rsidRPr="00ED5716">
        <w:rPr>
          <w:rFonts w:ascii="Arial" w:hAnsi="Arial" w:cs="Arial"/>
        </w:rPr>
        <w:t xml:space="preserve">; </w:t>
      </w:r>
      <w:r w:rsidR="002B3D72" w:rsidRPr="00ED5716">
        <w:rPr>
          <w:rFonts w:ascii="Arial" w:hAnsi="Arial" w:cs="Arial"/>
        </w:rPr>
        <w:t xml:space="preserve">none are </w:t>
      </w:r>
      <w:r w:rsidR="003B13D3" w:rsidRPr="00ED5716">
        <w:rPr>
          <w:rFonts w:ascii="Arial" w:hAnsi="Arial" w:cs="Arial"/>
        </w:rPr>
        <w:t>B</w:t>
      </w:r>
      <w:r w:rsidR="002B3D72" w:rsidRPr="00ED5716">
        <w:rPr>
          <w:rFonts w:ascii="Arial" w:hAnsi="Arial" w:cs="Arial"/>
        </w:rPr>
        <w:t>lack</w:t>
      </w:r>
      <w:r w:rsidR="00422327" w:rsidRPr="00ED5716">
        <w:rPr>
          <w:rFonts w:ascii="Arial" w:hAnsi="Arial" w:cs="Arial"/>
        </w:rPr>
        <w:t>.</w:t>
      </w:r>
      <w:r w:rsidR="006C2735" w:rsidRPr="00ED5716">
        <w:rPr>
          <w:rFonts w:ascii="Arial" w:hAnsi="Arial" w:cs="Arial"/>
          <w:vertAlign w:val="superscript"/>
        </w:rPr>
        <w:t>10</w:t>
      </w:r>
    </w:p>
    <w:p w14:paraId="40D66038" w14:textId="3B112DE4" w:rsidR="00996413" w:rsidRPr="00ED5716" w:rsidRDefault="001467E4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Participation</w:t>
      </w:r>
      <w:r w:rsidR="002B3D72" w:rsidRPr="00ED5716">
        <w:rPr>
          <w:rFonts w:ascii="Arial" w:hAnsi="Arial" w:cs="Arial"/>
        </w:rPr>
        <w:t xml:space="preserve"> of </w:t>
      </w:r>
      <w:r w:rsidR="006E73C2" w:rsidRPr="00ED5716">
        <w:rPr>
          <w:rFonts w:ascii="Arial" w:hAnsi="Arial" w:cs="Arial"/>
        </w:rPr>
        <w:t>B</w:t>
      </w:r>
      <w:r w:rsidR="002B3D72" w:rsidRPr="00ED5716">
        <w:rPr>
          <w:rFonts w:ascii="Arial" w:hAnsi="Arial" w:cs="Arial"/>
        </w:rPr>
        <w:t>lack</w:t>
      </w:r>
      <w:r w:rsidR="00531D85" w:rsidRPr="00ED5716">
        <w:rPr>
          <w:rFonts w:ascii="Arial" w:hAnsi="Arial" w:cs="Arial"/>
        </w:rPr>
        <w:t xml:space="preserve"> and minority ethnicity</w:t>
      </w:r>
      <w:r w:rsidR="002B3D72" w:rsidRPr="00ED5716">
        <w:rPr>
          <w:rFonts w:ascii="Arial" w:hAnsi="Arial" w:cs="Arial"/>
        </w:rPr>
        <w:t xml:space="preserve"> academics</w:t>
      </w:r>
      <w:r w:rsidR="006F4485" w:rsidRPr="00ED5716">
        <w:rPr>
          <w:rFonts w:ascii="Arial" w:hAnsi="Arial" w:cs="Arial"/>
        </w:rPr>
        <w:t xml:space="preserve"> in efforts to promote equity</w:t>
      </w:r>
      <w:r w:rsidR="00655397" w:rsidRPr="00ED5716">
        <w:rPr>
          <w:rFonts w:ascii="Arial" w:hAnsi="Arial" w:cs="Arial"/>
        </w:rPr>
        <w:t xml:space="preserve"> in </w:t>
      </w:r>
      <w:r w:rsidR="005A6254" w:rsidRPr="00ED5716">
        <w:rPr>
          <w:rFonts w:ascii="Arial" w:hAnsi="Arial" w:cs="Arial"/>
        </w:rPr>
        <w:t>universities</w:t>
      </w:r>
      <w:r w:rsidR="002B3D72" w:rsidRPr="00ED5716">
        <w:rPr>
          <w:rFonts w:ascii="Arial" w:hAnsi="Arial" w:cs="Arial"/>
        </w:rPr>
        <w:t xml:space="preserve"> is </w:t>
      </w:r>
      <w:r w:rsidR="00AA4DDD" w:rsidRPr="00ED5716">
        <w:rPr>
          <w:rFonts w:ascii="Arial" w:hAnsi="Arial" w:cs="Arial"/>
        </w:rPr>
        <w:t>key</w:t>
      </w:r>
      <w:r w:rsidR="002B3D72" w:rsidRPr="00ED5716">
        <w:rPr>
          <w:rFonts w:ascii="Arial" w:hAnsi="Arial" w:cs="Arial"/>
        </w:rPr>
        <w:t xml:space="preserve"> if the subtle but powerful processes of racism </w:t>
      </w:r>
      <w:r w:rsidR="00EE23D0" w:rsidRPr="00ED5716">
        <w:rPr>
          <w:rFonts w:ascii="Arial" w:hAnsi="Arial" w:cs="Arial"/>
        </w:rPr>
        <w:t>are</w:t>
      </w:r>
      <w:r w:rsidR="002B3D72" w:rsidRPr="00ED5716">
        <w:rPr>
          <w:rFonts w:ascii="Arial" w:hAnsi="Arial" w:cs="Arial"/>
        </w:rPr>
        <w:t xml:space="preserve"> </w:t>
      </w:r>
      <w:r w:rsidR="001C389D" w:rsidRPr="00ED5716">
        <w:rPr>
          <w:rFonts w:ascii="Arial" w:hAnsi="Arial" w:cs="Arial"/>
        </w:rPr>
        <w:t xml:space="preserve">really </w:t>
      </w:r>
      <w:r w:rsidR="002B3D72" w:rsidRPr="00ED5716">
        <w:rPr>
          <w:rFonts w:ascii="Arial" w:hAnsi="Arial" w:cs="Arial"/>
        </w:rPr>
        <w:t>to be addressed</w:t>
      </w:r>
      <w:r w:rsidR="00E4781C" w:rsidRPr="00ED5716">
        <w:rPr>
          <w:rFonts w:ascii="Arial" w:hAnsi="Arial" w:cs="Arial"/>
        </w:rPr>
        <w:t>. T</w:t>
      </w:r>
      <w:r w:rsidR="002B3D72" w:rsidRPr="00ED5716">
        <w:rPr>
          <w:rFonts w:ascii="Arial" w:hAnsi="Arial" w:cs="Arial"/>
        </w:rPr>
        <w:t xml:space="preserve">hat participation </w:t>
      </w:r>
      <w:r w:rsidR="00CC6571" w:rsidRPr="00ED5716">
        <w:rPr>
          <w:rFonts w:ascii="Arial" w:hAnsi="Arial" w:cs="Arial"/>
        </w:rPr>
        <w:t>will have a</w:t>
      </w:r>
      <w:r w:rsidR="002B3D72" w:rsidRPr="00ED5716">
        <w:rPr>
          <w:rFonts w:ascii="Arial" w:hAnsi="Arial" w:cs="Arial"/>
        </w:rPr>
        <w:t xml:space="preserve"> cost</w:t>
      </w:r>
      <w:r w:rsidR="00AA4DDD" w:rsidRPr="00ED5716">
        <w:rPr>
          <w:rFonts w:ascii="Arial" w:hAnsi="Arial" w:cs="Arial"/>
        </w:rPr>
        <w:t>.</w:t>
      </w:r>
      <w:r w:rsidR="00CD4D0D" w:rsidRPr="00ED5716">
        <w:rPr>
          <w:rFonts w:ascii="Arial" w:hAnsi="Arial" w:cs="Arial"/>
        </w:rPr>
        <w:t xml:space="preserve"> </w:t>
      </w:r>
      <w:r w:rsidR="00AA4DDD" w:rsidRPr="00ED5716">
        <w:rPr>
          <w:rFonts w:ascii="Arial" w:hAnsi="Arial" w:cs="Arial"/>
        </w:rPr>
        <w:t>B</w:t>
      </w:r>
      <w:r w:rsidR="00CD4D0D" w:rsidRPr="00ED5716">
        <w:rPr>
          <w:rFonts w:ascii="Arial" w:hAnsi="Arial" w:cs="Arial"/>
        </w:rPr>
        <w:t>lack academics are few</w:t>
      </w:r>
      <w:r w:rsidR="00422327" w:rsidRPr="00ED5716">
        <w:rPr>
          <w:rFonts w:ascii="Arial" w:hAnsi="Arial" w:cs="Arial"/>
        </w:rPr>
        <w:t>.</w:t>
      </w:r>
      <w:r w:rsidR="006C2735" w:rsidRPr="00ED5716">
        <w:rPr>
          <w:rFonts w:ascii="Arial" w:hAnsi="Arial" w:cs="Arial"/>
          <w:vertAlign w:val="superscript"/>
        </w:rPr>
        <w:t>11</w:t>
      </w:r>
      <w:r w:rsidR="005E04A4" w:rsidRPr="00ED5716">
        <w:rPr>
          <w:rFonts w:ascii="Arial" w:hAnsi="Arial" w:cs="Arial"/>
          <w:vertAlign w:val="superscript"/>
        </w:rPr>
        <w:t xml:space="preserve"> </w:t>
      </w:r>
      <w:r w:rsidR="00531D85" w:rsidRPr="00ED5716">
        <w:rPr>
          <w:rFonts w:ascii="Arial" w:hAnsi="Arial" w:cs="Arial"/>
        </w:rPr>
        <w:t>Given the scale of the problem and the paucity of their number, the opportunity cost</w:t>
      </w:r>
      <w:r w:rsidR="00705367" w:rsidRPr="00ED5716">
        <w:rPr>
          <w:rFonts w:ascii="Arial" w:hAnsi="Arial" w:cs="Arial"/>
        </w:rPr>
        <w:t xml:space="preserve"> for </w:t>
      </w:r>
      <w:r w:rsidR="006E73C2" w:rsidRPr="00ED5716">
        <w:rPr>
          <w:rFonts w:ascii="Arial" w:hAnsi="Arial" w:cs="Arial"/>
        </w:rPr>
        <w:t>B</w:t>
      </w:r>
      <w:r w:rsidR="00705367" w:rsidRPr="00ED5716">
        <w:rPr>
          <w:rFonts w:ascii="Arial" w:hAnsi="Arial" w:cs="Arial"/>
        </w:rPr>
        <w:t>lack academics</w:t>
      </w:r>
      <w:r w:rsidR="00531D85" w:rsidRPr="00ED5716">
        <w:rPr>
          <w:rFonts w:ascii="Arial" w:hAnsi="Arial" w:cs="Arial"/>
        </w:rPr>
        <w:t xml:space="preserve"> of </w:t>
      </w:r>
      <w:r w:rsidR="005A6254" w:rsidRPr="00ED5716">
        <w:rPr>
          <w:rFonts w:ascii="Arial" w:hAnsi="Arial" w:cs="Arial"/>
        </w:rPr>
        <w:t xml:space="preserve">engaging </w:t>
      </w:r>
      <w:r w:rsidR="00CB2D01" w:rsidRPr="00ED5716">
        <w:rPr>
          <w:rFonts w:ascii="Arial" w:hAnsi="Arial" w:cs="Arial"/>
        </w:rPr>
        <w:t>in</w:t>
      </w:r>
      <w:r w:rsidR="00531D85" w:rsidRPr="00ED5716">
        <w:rPr>
          <w:rFonts w:ascii="Arial" w:hAnsi="Arial" w:cs="Arial"/>
        </w:rPr>
        <w:t xml:space="preserve"> </w:t>
      </w:r>
      <w:r w:rsidR="00CD4D0D" w:rsidRPr="00ED5716">
        <w:rPr>
          <w:rFonts w:ascii="Arial" w:hAnsi="Arial" w:cs="Arial"/>
        </w:rPr>
        <w:t xml:space="preserve">such activities </w:t>
      </w:r>
      <w:r w:rsidR="00531D85" w:rsidRPr="00ED5716">
        <w:rPr>
          <w:rFonts w:ascii="Arial" w:hAnsi="Arial" w:cs="Arial"/>
        </w:rPr>
        <w:t>is potentially vast.</w:t>
      </w:r>
      <w:r w:rsidR="00705367" w:rsidRPr="00ED5716">
        <w:rPr>
          <w:rFonts w:ascii="Arial" w:hAnsi="Arial" w:cs="Arial"/>
        </w:rPr>
        <w:t xml:space="preserve"> </w:t>
      </w:r>
      <w:r w:rsidR="00E851C5" w:rsidRPr="00ED5716">
        <w:rPr>
          <w:rFonts w:ascii="Arial" w:hAnsi="Arial" w:cs="Arial"/>
        </w:rPr>
        <w:t>The</w:t>
      </w:r>
      <w:r w:rsidR="00CD4D0D" w:rsidRPr="00ED5716">
        <w:rPr>
          <w:rFonts w:ascii="Arial" w:hAnsi="Arial" w:cs="Arial"/>
        </w:rPr>
        <w:t xml:space="preserve"> current</w:t>
      </w:r>
      <w:r w:rsidR="00705367" w:rsidRPr="00ED5716">
        <w:rPr>
          <w:rFonts w:ascii="Arial" w:hAnsi="Arial" w:cs="Arial"/>
        </w:rPr>
        <w:t xml:space="preserve"> </w:t>
      </w:r>
      <w:r w:rsidR="0025787F" w:rsidRPr="00ED5716">
        <w:rPr>
          <w:rFonts w:ascii="Arial" w:hAnsi="Arial" w:cs="Arial"/>
        </w:rPr>
        <w:t xml:space="preserve">fresh </w:t>
      </w:r>
      <w:r w:rsidR="00CB2D01" w:rsidRPr="00ED5716">
        <w:rPr>
          <w:rFonts w:ascii="Arial" w:hAnsi="Arial" w:cs="Arial"/>
        </w:rPr>
        <w:t>recognition</w:t>
      </w:r>
      <w:r w:rsidR="00705367" w:rsidRPr="00ED5716">
        <w:rPr>
          <w:rFonts w:ascii="Arial" w:hAnsi="Arial" w:cs="Arial"/>
        </w:rPr>
        <w:t xml:space="preserve"> of the need to act against racism </w:t>
      </w:r>
      <w:r w:rsidR="00AA4DDD" w:rsidRPr="00ED5716">
        <w:rPr>
          <w:rFonts w:ascii="Arial" w:hAnsi="Arial" w:cs="Arial"/>
        </w:rPr>
        <w:t>therefore</w:t>
      </w:r>
      <w:r w:rsidR="00705367" w:rsidRPr="00ED5716">
        <w:rPr>
          <w:rFonts w:ascii="Arial" w:hAnsi="Arial" w:cs="Arial"/>
        </w:rPr>
        <w:t xml:space="preserve"> place</w:t>
      </w:r>
      <w:r w:rsidR="005A6254" w:rsidRPr="00ED5716">
        <w:rPr>
          <w:rFonts w:ascii="Arial" w:hAnsi="Arial" w:cs="Arial"/>
        </w:rPr>
        <w:t>s</w:t>
      </w:r>
      <w:r w:rsidR="00705367" w:rsidRPr="00ED5716">
        <w:rPr>
          <w:rFonts w:ascii="Arial" w:hAnsi="Arial" w:cs="Arial"/>
        </w:rPr>
        <w:t xml:space="preserve"> new pressure</w:t>
      </w:r>
      <w:r w:rsidR="00D9052E" w:rsidRPr="00ED5716">
        <w:rPr>
          <w:rFonts w:ascii="Arial" w:hAnsi="Arial" w:cs="Arial"/>
        </w:rPr>
        <w:t>s</w:t>
      </w:r>
      <w:r w:rsidR="00705367" w:rsidRPr="00ED5716">
        <w:rPr>
          <w:rFonts w:ascii="Arial" w:hAnsi="Arial" w:cs="Arial"/>
        </w:rPr>
        <w:t xml:space="preserve"> on</w:t>
      </w:r>
      <w:r w:rsidR="0079484C" w:rsidRPr="00ED5716">
        <w:rPr>
          <w:rFonts w:ascii="Arial" w:hAnsi="Arial" w:cs="Arial"/>
        </w:rPr>
        <w:t xml:space="preserve"> </w:t>
      </w:r>
      <w:r w:rsidR="006E73C2" w:rsidRPr="00ED5716">
        <w:rPr>
          <w:rFonts w:ascii="Arial" w:hAnsi="Arial" w:cs="Arial"/>
        </w:rPr>
        <w:t>B</w:t>
      </w:r>
      <w:r w:rsidR="00705367" w:rsidRPr="00ED5716">
        <w:rPr>
          <w:rFonts w:ascii="Arial" w:hAnsi="Arial" w:cs="Arial"/>
        </w:rPr>
        <w:t xml:space="preserve">lack </w:t>
      </w:r>
      <w:r w:rsidR="006E73C2" w:rsidRPr="00ED5716">
        <w:rPr>
          <w:rFonts w:ascii="Arial" w:hAnsi="Arial" w:cs="Arial"/>
        </w:rPr>
        <w:t>academics</w:t>
      </w:r>
      <w:r w:rsidR="00705367" w:rsidRPr="00ED5716">
        <w:rPr>
          <w:rFonts w:ascii="Arial" w:hAnsi="Arial" w:cs="Arial"/>
        </w:rPr>
        <w:t xml:space="preserve">. If care is not taken, it will be just another tax on </w:t>
      </w:r>
      <w:r w:rsidR="001C389D" w:rsidRPr="00ED5716">
        <w:rPr>
          <w:rFonts w:ascii="Arial" w:hAnsi="Arial" w:cs="Arial"/>
        </w:rPr>
        <w:t>their</w:t>
      </w:r>
      <w:r w:rsidR="00705367" w:rsidRPr="00ED5716">
        <w:rPr>
          <w:rFonts w:ascii="Arial" w:hAnsi="Arial" w:cs="Arial"/>
        </w:rPr>
        <w:t xml:space="preserve"> skin. </w:t>
      </w:r>
      <w:r w:rsidR="00531D85" w:rsidRPr="00ED5716">
        <w:rPr>
          <w:rFonts w:ascii="Arial" w:hAnsi="Arial" w:cs="Arial"/>
        </w:rPr>
        <w:t xml:space="preserve">  </w:t>
      </w:r>
    </w:p>
    <w:p w14:paraId="6C142F1E" w14:textId="1DD3DEC3" w:rsidR="001C5C50" w:rsidRPr="00ED5716" w:rsidRDefault="00153C9D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Prevailing notions of research “excellence” promote “destructive hyper-competition, toxic power dynamics and poor leadership behaviour”</w:t>
      </w:r>
      <w:r w:rsidR="00ED5716">
        <w:rPr>
          <w:rFonts w:ascii="Arial" w:hAnsi="Arial" w:cs="Arial"/>
        </w:rPr>
        <w:t>.</w:t>
      </w:r>
      <w:r w:rsidR="006F4485" w:rsidRPr="00ED5716">
        <w:rPr>
          <w:rFonts w:ascii="Arial" w:hAnsi="Arial" w:cs="Arial"/>
          <w:vertAlign w:val="superscript"/>
        </w:rPr>
        <w:t>12</w:t>
      </w:r>
      <w:r w:rsidRPr="00ED5716">
        <w:rPr>
          <w:rFonts w:ascii="Arial" w:hAnsi="Arial" w:cs="Arial"/>
        </w:rPr>
        <w:t xml:space="preserve"> </w:t>
      </w:r>
      <w:r w:rsidR="00531D85" w:rsidRPr="00ED5716">
        <w:rPr>
          <w:rFonts w:ascii="Arial" w:hAnsi="Arial" w:cs="Arial"/>
        </w:rPr>
        <w:t xml:space="preserve">In </w:t>
      </w:r>
      <w:r w:rsidR="00E851C5" w:rsidRPr="00ED5716">
        <w:rPr>
          <w:rFonts w:ascii="Arial" w:hAnsi="Arial" w:cs="Arial"/>
        </w:rPr>
        <w:t xml:space="preserve">academic </w:t>
      </w:r>
      <w:r w:rsidR="00531D85" w:rsidRPr="00ED5716">
        <w:rPr>
          <w:rFonts w:ascii="Arial" w:hAnsi="Arial" w:cs="Arial"/>
        </w:rPr>
        <w:t>environments that reward competition and aggression and de-incentivise collaboration and citizenship</w:t>
      </w:r>
      <w:r w:rsidR="00EE23D0" w:rsidRPr="00ED5716">
        <w:rPr>
          <w:rFonts w:ascii="Arial" w:hAnsi="Arial" w:cs="Arial"/>
        </w:rPr>
        <w:t xml:space="preserve">, </w:t>
      </w:r>
      <w:r w:rsidR="00531D85" w:rsidRPr="00ED5716">
        <w:rPr>
          <w:rFonts w:ascii="Arial" w:hAnsi="Arial" w:cs="Arial"/>
        </w:rPr>
        <w:t>the price for</w:t>
      </w:r>
      <w:r w:rsidR="00705367" w:rsidRPr="00ED5716">
        <w:rPr>
          <w:rFonts w:ascii="Arial" w:hAnsi="Arial" w:cs="Arial"/>
        </w:rPr>
        <w:t xml:space="preserve"> </w:t>
      </w:r>
      <w:r w:rsidR="006E73C2" w:rsidRPr="00ED5716">
        <w:rPr>
          <w:rFonts w:ascii="Arial" w:hAnsi="Arial" w:cs="Arial"/>
        </w:rPr>
        <w:t>B</w:t>
      </w:r>
      <w:r w:rsidR="00705367" w:rsidRPr="00ED5716">
        <w:rPr>
          <w:rFonts w:ascii="Arial" w:hAnsi="Arial" w:cs="Arial"/>
        </w:rPr>
        <w:t xml:space="preserve">lack </w:t>
      </w:r>
      <w:r w:rsidR="005A6254" w:rsidRPr="00ED5716">
        <w:rPr>
          <w:rFonts w:ascii="Arial" w:hAnsi="Arial" w:cs="Arial"/>
        </w:rPr>
        <w:t>academics</w:t>
      </w:r>
      <w:r w:rsidR="00705367" w:rsidRPr="00ED5716">
        <w:rPr>
          <w:rFonts w:ascii="Arial" w:hAnsi="Arial" w:cs="Arial"/>
        </w:rPr>
        <w:t xml:space="preserve"> of</w:t>
      </w:r>
      <w:r w:rsidR="00531D85" w:rsidRPr="00ED5716">
        <w:rPr>
          <w:rFonts w:ascii="Arial" w:hAnsi="Arial" w:cs="Arial"/>
        </w:rPr>
        <w:t xml:space="preserve"> engagement in </w:t>
      </w:r>
      <w:r w:rsidR="00996413" w:rsidRPr="00ED5716">
        <w:rPr>
          <w:rFonts w:ascii="Arial" w:hAnsi="Arial" w:cs="Arial"/>
        </w:rPr>
        <w:t>pro-equity</w:t>
      </w:r>
      <w:r w:rsidR="00531D85" w:rsidRPr="00ED5716">
        <w:rPr>
          <w:rFonts w:ascii="Arial" w:hAnsi="Arial" w:cs="Arial"/>
        </w:rPr>
        <w:t xml:space="preserve"> activities could </w:t>
      </w:r>
      <w:r w:rsidR="00E4781C" w:rsidRPr="00ED5716">
        <w:rPr>
          <w:rFonts w:ascii="Arial" w:hAnsi="Arial" w:cs="Arial"/>
        </w:rPr>
        <w:t>be</w:t>
      </w:r>
      <w:r w:rsidR="00531D85" w:rsidRPr="00ED5716">
        <w:rPr>
          <w:rFonts w:ascii="Arial" w:hAnsi="Arial" w:cs="Arial"/>
        </w:rPr>
        <w:t xml:space="preserve"> career suicide.</w:t>
      </w:r>
      <w:r w:rsidR="00CB2D01" w:rsidRPr="00ED5716">
        <w:rPr>
          <w:rFonts w:ascii="Arial" w:hAnsi="Arial" w:cs="Arial"/>
        </w:rPr>
        <w:t xml:space="preserve"> </w:t>
      </w:r>
      <w:r w:rsidR="00465315" w:rsidRPr="00ED5716">
        <w:rPr>
          <w:rFonts w:ascii="Arial" w:hAnsi="Arial" w:cs="Arial"/>
        </w:rPr>
        <w:t xml:space="preserve">To avoid this, </w:t>
      </w:r>
      <w:r w:rsidR="005E04A4" w:rsidRPr="00ED5716">
        <w:rPr>
          <w:rFonts w:ascii="Arial" w:hAnsi="Arial" w:cs="Arial"/>
        </w:rPr>
        <w:t>skill</w:t>
      </w:r>
      <w:r w:rsidR="00655397" w:rsidRPr="00ED5716">
        <w:rPr>
          <w:rFonts w:ascii="Arial" w:hAnsi="Arial" w:cs="Arial"/>
        </w:rPr>
        <w:t xml:space="preserve">s </w:t>
      </w:r>
      <w:r w:rsidR="005A6254" w:rsidRPr="00ED5716">
        <w:rPr>
          <w:rFonts w:ascii="Arial" w:hAnsi="Arial" w:cs="Arial"/>
        </w:rPr>
        <w:t>contributed,</w:t>
      </w:r>
      <w:r w:rsidR="005E04A4" w:rsidRPr="00ED5716">
        <w:rPr>
          <w:rFonts w:ascii="Arial" w:hAnsi="Arial" w:cs="Arial"/>
        </w:rPr>
        <w:t xml:space="preserve"> and</w:t>
      </w:r>
      <w:r w:rsidR="00465315" w:rsidRPr="00ED5716">
        <w:rPr>
          <w:rFonts w:ascii="Arial" w:hAnsi="Arial" w:cs="Arial"/>
        </w:rPr>
        <w:t xml:space="preserve"> </w:t>
      </w:r>
      <w:r w:rsidR="005E04A4" w:rsidRPr="00ED5716">
        <w:rPr>
          <w:rFonts w:ascii="Arial" w:hAnsi="Arial" w:cs="Arial"/>
        </w:rPr>
        <w:t>effort expended in</w:t>
      </w:r>
      <w:r w:rsidR="00996413" w:rsidRPr="00ED5716">
        <w:rPr>
          <w:rFonts w:ascii="Arial" w:hAnsi="Arial" w:cs="Arial"/>
        </w:rPr>
        <w:t xml:space="preserve"> </w:t>
      </w:r>
      <w:r w:rsidR="001467E4" w:rsidRPr="00ED5716">
        <w:rPr>
          <w:rFonts w:ascii="Arial" w:hAnsi="Arial" w:cs="Arial"/>
        </w:rPr>
        <w:t xml:space="preserve">such </w:t>
      </w:r>
      <w:r w:rsidR="00996413" w:rsidRPr="00ED5716">
        <w:rPr>
          <w:rFonts w:ascii="Arial" w:hAnsi="Arial" w:cs="Arial"/>
        </w:rPr>
        <w:t xml:space="preserve">activities </w:t>
      </w:r>
      <w:r w:rsidR="00465315" w:rsidRPr="00ED5716">
        <w:rPr>
          <w:rFonts w:ascii="Arial" w:hAnsi="Arial" w:cs="Arial"/>
        </w:rPr>
        <w:t xml:space="preserve">must be recognised in the hard currency of career advancement. </w:t>
      </w:r>
      <w:r w:rsidR="00996413" w:rsidRPr="00ED5716">
        <w:rPr>
          <w:rFonts w:ascii="Arial" w:hAnsi="Arial" w:cs="Arial"/>
        </w:rPr>
        <w:t>Measures</w:t>
      </w:r>
      <w:r w:rsidR="00465315" w:rsidRPr="00ED5716">
        <w:rPr>
          <w:rFonts w:ascii="Arial" w:hAnsi="Arial" w:cs="Arial"/>
        </w:rPr>
        <w:t xml:space="preserve"> of unconscious bias and indicators of toxic environments such as high staff turnover must be reported and scrutinised as part of university assessments. </w:t>
      </w:r>
      <w:r w:rsidR="00F8238E" w:rsidRPr="00ED5716">
        <w:rPr>
          <w:rFonts w:ascii="Arial" w:hAnsi="Arial" w:cs="Arial"/>
        </w:rPr>
        <w:t xml:space="preserve">Safe spaces and procedures which allow </w:t>
      </w:r>
      <w:r w:rsidR="007D1660" w:rsidRPr="00ED5716">
        <w:rPr>
          <w:rFonts w:ascii="Arial" w:hAnsi="Arial" w:cs="Arial"/>
        </w:rPr>
        <w:t>staff</w:t>
      </w:r>
      <w:r w:rsidR="00F8238E" w:rsidRPr="00ED5716">
        <w:rPr>
          <w:rFonts w:ascii="Arial" w:hAnsi="Arial" w:cs="Arial"/>
        </w:rPr>
        <w:t xml:space="preserve"> to speak candidly about their experiences must be created. </w:t>
      </w:r>
      <w:r w:rsidR="00EE23D0" w:rsidRPr="00ED5716">
        <w:rPr>
          <w:rFonts w:ascii="Arial" w:hAnsi="Arial" w:cs="Arial"/>
        </w:rPr>
        <w:t>In short, v</w:t>
      </w:r>
      <w:r w:rsidR="005A6254" w:rsidRPr="00ED5716">
        <w:rPr>
          <w:rFonts w:ascii="Arial" w:hAnsi="Arial" w:cs="Arial"/>
        </w:rPr>
        <w:t xml:space="preserve">alid </w:t>
      </w:r>
      <w:r w:rsidR="00655397" w:rsidRPr="00ED5716">
        <w:rPr>
          <w:rFonts w:ascii="Arial" w:hAnsi="Arial" w:cs="Arial"/>
        </w:rPr>
        <w:t>measures</w:t>
      </w:r>
      <w:r w:rsidR="003B13D3" w:rsidRPr="00ED5716">
        <w:rPr>
          <w:rFonts w:ascii="Arial" w:hAnsi="Arial" w:cs="Arial"/>
        </w:rPr>
        <w:t xml:space="preserve"> of equity</w:t>
      </w:r>
      <w:r w:rsidR="00655397" w:rsidRPr="00ED5716">
        <w:rPr>
          <w:rFonts w:ascii="Arial" w:hAnsi="Arial" w:cs="Arial"/>
        </w:rPr>
        <w:t xml:space="preserve"> </w:t>
      </w:r>
      <w:r w:rsidR="00F23539" w:rsidRPr="00ED5716">
        <w:rPr>
          <w:rFonts w:ascii="Arial" w:hAnsi="Arial" w:cs="Arial"/>
        </w:rPr>
        <w:t xml:space="preserve">informed by </w:t>
      </w:r>
      <w:r w:rsidR="00655397" w:rsidRPr="00ED5716">
        <w:rPr>
          <w:rFonts w:ascii="Arial" w:hAnsi="Arial" w:cs="Arial"/>
        </w:rPr>
        <w:t xml:space="preserve">the lived </w:t>
      </w:r>
      <w:r w:rsidR="00F23539" w:rsidRPr="00ED5716">
        <w:rPr>
          <w:rFonts w:ascii="Arial" w:hAnsi="Arial" w:cs="Arial"/>
        </w:rPr>
        <w:t xml:space="preserve">experiences of the minorities working in those institutions </w:t>
      </w:r>
      <w:r w:rsidR="003B13D3" w:rsidRPr="00ED5716">
        <w:rPr>
          <w:rFonts w:ascii="Arial" w:hAnsi="Arial" w:cs="Arial"/>
        </w:rPr>
        <w:t xml:space="preserve">must </w:t>
      </w:r>
      <w:r w:rsidR="00655397" w:rsidRPr="00ED5716">
        <w:rPr>
          <w:rFonts w:ascii="Arial" w:hAnsi="Arial" w:cs="Arial"/>
        </w:rPr>
        <w:t>be given</w:t>
      </w:r>
      <w:r w:rsidR="00465315" w:rsidRPr="00ED5716">
        <w:rPr>
          <w:rFonts w:ascii="Arial" w:hAnsi="Arial" w:cs="Arial"/>
        </w:rPr>
        <w:t xml:space="preserve"> sufficient weight to affect </w:t>
      </w:r>
      <w:r w:rsidR="00F8238E" w:rsidRPr="00ED5716">
        <w:rPr>
          <w:rFonts w:ascii="Arial" w:hAnsi="Arial" w:cs="Arial"/>
        </w:rPr>
        <w:t>institutional</w:t>
      </w:r>
      <w:r w:rsidR="00465315" w:rsidRPr="00ED5716">
        <w:rPr>
          <w:rFonts w:ascii="Arial" w:hAnsi="Arial" w:cs="Arial"/>
        </w:rPr>
        <w:t xml:space="preserve"> rankings.</w:t>
      </w:r>
    </w:p>
    <w:p w14:paraId="59D853AD" w14:textId="28949034" w:rsidR="0062542B" w:rsidRPr="00ED5716" w:rsidRDefault="00655397" w:rsidP="00572CF8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R</w:t>
      </w:r>
      <w:r w:rsidR="009905C8" w:rsidRPr="00ED5716">
        <w:rPr>
          <w:rFonts w:ascii="Arial" w:hAnsi="Arial" w:cs="Arial"/>
        </w:rPr>
        <w:t xml:space="preserve">eal change will </w:t>
      </w:r>
      <w:r w:rsidRPr="00ED5716">
        <w:rPr>
          <w:rFonts w:ascii="Arial" w:hAnsi="Arial" w:cs="Arial"/>
        </w:rPr>
        <w:t xml:space="preserve"> therefore </w:t>
      </w:r>
      <w:r w:rsidR="009905C8" w:rsidRPr="00ED5716">
        <w:rPr>
          <w:rFonts w:ascii="Arial" w:hAnsi="Arial" w:cs="Arial"/>
        </w:rPr>
        <w:t xml:space="preserve">require a radical review of what </w:t>
      </w:r>
      <w:r w:rsidR="00204CAA" w:rsidRPr="00ED5716">
        <w:rPr>
          <w:rFonts w:ascii="Arial" w:hAnsi="Arial" w:cs="Arial"/>
        </w:rPr>
        <w:t xml:space="preserve">research </w:t>
      </w:r>
      <w:r w:rsidR="009905C8" w:rsidRPr="00ED5716">
        <w:rPr>
          <w:rFonts w:ascii="Arial" w:hAnsi="Arial" w:cs="Arial"/>
        </w:rPr>
        <w:t xml:space="preserve">“excellence” </w:t>
      </w:r>
      <w:r w:rsidR="00F833BD" w:rsidRPr="00ED5716">
        <w:rPr>
          <w:rFonts w:ascii="Arial" w:hAnsi="Arial" w:cs="Arial"/>
        </w:rPr>
        <w:t xml:space="preserve">really </w:t>
      </w:r>
      <w:r w:rsidR="009905C8" w:rsidRPr="00ED5716">
        <w:rPr>
          <w:rFonts w:ascii="Arial" w:hAnsi="Arial" w:cs="Arial"/>
        </w:rPr>
        <w:t>means</w:t>
      </w:r>
      <w:r w:rsidR="007C755B" w:rsidRPr="00ED5716">
        <w:rPr>
          <w:rFonts w:ascii="Arial" w:hAnsi="Arial" w:cs="Arial"/>
        </w:rPr>
        <w:t>. It will require</w:t>
      </w:r>
      <w:r w:rsidR="00BC6078" w:rsidRPr="00ED5716">
        <w:rPr>
          <w:rFonts w:ascii="Arial" w:hAnsi="Arial" w:cs="Arial"/>
        </w:rPr>
        <w:t xml:space="preserve"> </w:t>
      </w:r>
      <w:r w:rsidR="00CA7D0C" w:rsidRPr="00ED5716">
        <w:rPr>
          <w:rFonts w:ascii="Arial" w:hAnsi="Arial" w:cs="Arial"/>
        </w:rPr>
        <w:t>recognition that action to improve fairness has value and must be rewarded</w:t>
      </w:r>
      <w:r w:rsidR="00204CAA" w:rsidRPr="00ED5716">
        <w:rPr>
          <w:rFonts w:ascii="Arial" w:hAnsi="Arial" w:cs="Arial"/>
        </w:rPr>
        <w:t xml:space="preserve">; that there can be no “excellence” without equity; and that </w:t>
      </w:r>
      <w:r w:rsidR="00BC6078" w:rsidRPr="00ED5716">
        <w:rPr>
          <w:rFonts w:ascii="Arial" w:hAnsi="Arial" w:cs="Arial"/>
        </w:rPr>
        <w:t>r</w:t>
      </w:r>
      <w:r w:rsidR="009905C8" w:rsidRPr="00ED5716">
        <w:rPr>
          <w:rFonts w:ascii="Arial" w:hAnsi="Arial" w:cs="Arial"/>
        </w:rPr>
        <w:t xml:space="preserve">esearch innovation bought with bullying, prejudice and exclusion is simply not worth the price. </w:t>
      </w:r>
    </w:p>
    <w:p w14:paraId="7F7BFBFF" w14:textId="527F5368" w:rsidR="00421806" w:rsidRPr="00ED5716" w:rsidRDefault="00421806" w:rsidP="00572CF8">
      <w:pPr>
        <w:spacing w:line="360" w:lineRule="auto"/>
        <w:rPr>
          <w:rFonts w:ascii="Arial" w:hAnsi="Arial" w:cs="Arial"/>
        </w:rPr>
      </w:pPr>
    </w:p>
    <w:p w14:paraId="60CD5C73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fldChar w:fldCharType="begin"/>
      </w:r>
      <w:r w:rsidRPr="00ED5716">
        <w:rPr>
          <w:rFonts w:ascii="Arial" w:hAnsi="Arial" w:cs="Arial"/>
        </w:rPr>
        <w:instrText xml:space="preserve"> ADDIN EN.REFLIST </w:instrText>
      </w:r>
      <w:r w:rsidRPr="00ED5716">
        <w:rPr>
          <w:rFonts w:ascii="Arial" w:hAnsi="Arial" w:cs="Arial"/>
        </w:rPr>
        <w:fldChar w:fldCharType="separate"/>
      </w:r>
      <w:r w:rsidRPr="00ED5716">
        <w:rPr>
          <w:rFonts w:ascii="Arial" w:hAnsi="Arial" w:cs="Arial"/>
        </w:rPr>
        <w:t>1.</w:t>
      </w:r>
      <w:r w:rsidRPr="00ED5716">
        <w:rPr>
          <w:rFonts w:ascii="Arial" w:hAnsi="Arial" w:cs="Arial"/>
        </w:rPr>
        <w:tab/>
        <w:t xml:space="preserve">Phelan J, Link B. Is Racism a Fundamental Cause of Inequalities in Health? </w:t>
      </w:r>
      <w:r w:rsidRPr="00ED5716">
        <w:rPr>
          <w:rFonts w:ascii="Arial" w:hAnsi="Arial" w:cs="Arial"/>
          <w:i/>
        </w:rPr>
        <w:t>Annual Review of Sociology</w:t>
      </w:r>
      <w:r w:rsidRPr="00ED5716">
        <w:rPr>
          <w:rFonts w:ascii="Arial" w:hAnsi="Arial" w:cs="Arial"/>
        </w:rPr>
        <w:t xml:space="preserve"> 2015; </w:t>
      </w:r>
      <w:r w:rsidRPr="00ED5716">
        <w:rPr>
          <w:rFonts w:ascii="Arial" w:hAnsi="Arial" w:cs="Arial"/>
          <w:b/>
        </w:rPr>
        <w:t>41</w:t>
      </w:r>
      <w:r w:rsidRPr="00ED5716">
        <w:rPr>
          <w:rFonts w:ascii="Arial" w:hAnsi="Arial" w:cs="Arial"/>
        </w:rPr>
        <w:t>: 311-30.</w:t>
      </w:r>
    </w:p>
    <w:p w14:paraId="416088CF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lastRenderedPageBreak/>
        <w:t>2.</w:t>
      </w:r>
      <w:r w:rsidRPr="00ED5716">
        <w:rPr>
          <w:rFonts w:ascii="Arial" w:hAnsi="Arial" w:cs="Arial"/>
        </w:rPr>
        <w:tab/>
        <w:t>Knight M, Bunch K, Tuffnell D, et al. Saving Lives, Improving Mothers’ Care – Lessons learned to inform maternity care from the UK and Ireland Confidential Enquiries into Maternal Deaths and Morbidity 2014-16, 2018.</w:t>
      </w:r>
    </w:p>
    <w:p w14:paraId="2F6D4FA8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3.</w:t>
      </w:r>
      <w:r w:rsidRPr="00ED5716">
        <w:rPr>
          <w:rFonts w:ascii="Arial" w:hAnsi="Arial" w:cs="Arial"/>
        </w:rPr>
        <w:tab/>
        <w:t xml:space="preserve">Editorial. Medicine and medical science: Black lives must matter more. </w:t>
      </w:r>
      <w:r w:rsidRPr="00ED5716">
        <w:rPr>
          <w:rFonts w:ascii="Arial" w:hAnsi="Arial" w:cs="Arial"/>
          <w:i/>
        </w:rPr>
        <w:t>The Lancet</w:t>
      </w:r>
      <w:r w:rsidRPr="00ED5716">
        <w:rPr>
          <w:rFonts w:ascii="Arial" w:hAnsi="Arial" w:cs="Arial"/>
        </w:rPr>
        <w:t xml:space="preserve"> 2020; </w:t>
      </w:r>
      <w:r w:rsidRPr="00ED5716">
        <w:rPr>
          <w:rFonts w:ascii="Arial" w:hAnsi="Arial" w:cs="Arial"/>
          <w:b/>
        </w:rPr>
        <w:t>395</w:t>
      </w:r>
      <w:r w:rsidRPr="00ED5716">
        <w:rPr>
          <w:rFonts w:ascii="Arial" w:hAnsi="Arial" w:cs="Arial"/>
        </w:rPr>
        <w:t>(10240): 1813.</w:t>
      </w:r>
    </w:p>
    <w:p w14:paraId="0F95AD6F" w14:textId="02BC4AE1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4.</w:t>
      </w:r>
      <w:r w:rsidRPr="00ED5716">
        <w:rPr>
          <w:rFonts w:ascii="Arial" w:hAnsi="Arial" w:cs="Arial"/>
        </w:rPr>
        <w:tab/>
        <w:t>Renton D. Culture of disbelief? Why race discrimination claims fail in the Employment Tribunal</w:t>
      </w:r>
      <w:r w:rsidR="00ED5716" w:rsidRPr="00ED5716">
        <w:rPr>
          <w:rFonts w:ascii="Arial" w:hAnsi="Arial" w:cs="Arial"/>
        </w:rPr>
        <w:t>.</w:t>
      </w:r>
      <w:r w:rsidRPr="00ED5716">
        <w:rPr>
          <w:rFonts w:ascii="Arial" w:hAnsi="Arial" w:cs="Arial"/>
        </w:rPr>
        <w:t xml:space="preserve"> Institute of Race Relations</w:t>
      </w:r>
      <w:r w:rsidR="00ED5716" w:rsidRPr="00ED5716">
        <w:rPr>
          <w:rFonts w:ascii="Arial" w:hAnsi="Arial" w:cs="Arial"/>
        </w:rPr>
        <w:t xml:space="preserve"> (January 24</w:t>
      </w:r>
      <w:r w:rsidR="00ED5716" w:rsidRPr="00ED5716">
        <w:rPr>
          <w:rFonts w:ascii="Arial" w:hAnsi="Arial" w:cs="Arial"/>
          <w:vertAlign w:val="superscript"/>
        </w:rPr>
        <w:t>th</w:t>
      </w:r>
      <w:r w:rsidR="00ED5716" w:rsidRPr="00ED5716">
        <w:rPr>
          <w:rFonts w:ascii="Arial" w:hAnsi="Arial" w:cs="Arial"/>
        </w:rPr>
        <w:t xml:space="preserve"> </w:t>
      </w:r>
      <w:r w:rsidRPr="00ED5716">
        <w:rPr>
          <w:rFonts w:ascii="Arial" w:hAnsi="Arial" w:cs="Arial"/>
        </w:rPr>
        <w:t>2013</w:t>
      </w:r>
      <w:r w:rsidR="00ED5716" w:rsidRPr="00ED5716">
        <w:rPr>
          <w:rFonts w:ascii="Arial" w:hAnsi="Arial" w:cs="Arial"/>
        </w:rPr>
        <w:t>)</w:t>
      </w:r>
      <w:r w:rsidRPr="00ED5716">
        <w:rPr>
          <w:rFonts w:ascii="Arial" w:hAnsi="Arial" w:cs="Arial"/>
        </w:rPr>
        <w:t>.</w:t>
      </w:r>
      <w:r w:rsidRPr="00ED5716">
        <w:rPr>
          <w:rFonts w:ascii="Arial" w:hAnsi="Arial" w:cs="Arial"/>
        </w:rPr>
        <w:t xml:space="preserve"> </w:t>
      </w:r>
      <w:hyperlink r:id="rId9" w:history="1">
        <w:r w:rsidRPr="00ED5716">
          <w:rPr>
            <w:rFonts w:ascii="Arial" w:hAnsi="Arial" w:cs="Arial"/>
          </w:rPr>
          <w:t>http://www.irr.org.uk/news/culture-of-disbelief-why-race-discrimination-claims-fail-in-the-employment-tribunal/</w:t>
        </w:r>
      </w:hyperlink>
      <w:r w:rsidRPr="00ED5716">
        <w:rPr>
          <w:rFonts w:ascii="Arial" w:hAnsi="Arial" w:cs="Arial"/>
        </w:rPr>
        <w:t>(Accessed 20.06.2020)</w:t>
      </w:r>
    </w:p>
    <w:p w14:paraId="7C2B4726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5.</w:t>
      </w:r>
      <w:r w:rsidRPr="00ED5716">
        <w:rPr>
          <w:rFonts w:ascii="Arial" w:hAnsi="Arial" w:cs="Arial"/>
        </w:rPr>
        <w:tab/>
        <w:t>Aston J, Hill D, Tackey ND. The Experience of Claimants in Race Discrimination Employment Tribunal Cases: Department of Trade and Industry, 2006.</w:t>
      </w:r>
    </w:p>
    <w:p w14:paraId="2355761E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6.</w:t>
      </w:r>
      <w:r w:rsidRPr="00ED5716">
        <w:rPr>
          <w:rFonts w:ascii="Arial" w:hAnsi="Arial" w:cs="Arial"/>
        </w:rPr>
        <w:tab/>
        <w:t xml:space="preserve">Nadal KL. The Racial and Ethnic Microaggressions Scale (REMS): construction, reliability, and validity. </w:t>
      </w:r>
      <w:r w:rsidRPr="00ED5716">
        <w:rPr>
          <w:rFonts w:ascii="Arial" w:hAnsi="Arial" w:cs="Arial"/>
          <w:i/>
        </w:rPr>
        <w:t>J Couns Psychol</w:t>
      </w:r>
      <w:r w:rsidRPr="00ED5716">
        <w:rPr>
          <w:rFonts w:ascii="Arial" w:hAnsi="Arial" w:cs="Arial"/>
        </w:rPr>
        <w:t xml:space="preserve"> 2011; </w:t>
      </w:r>
      <w:r w:rsidRPr="00ED5716">
        <w:rPr>
          <w:rFonts w:ascii="Arial" w:hAnsi="Arial" w:cs="Arial"/>
          <w:b/>
        </w:rPr>
        <w:t>58</w:t>
      </w:r>
      <w:r w:rsidRPr="00ED5716">
        <w:rPr>
          <w:rFonts w:ascii="Arial" w:hAnsi="Arial" w:cs="Arial"/>
        </w:rPr>
        <w:t>(4): 470-80.</w:t>
      </w:r>
    </w:p>
    <w:p w14:paraId="20A11360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7.</w:t>
      </w:r>
      <w:r w:rsidRPr="00ED5716">
        <w:rPr>
          <w:rFonts w:ascii="Arial" w:hAnsi="Arial" w:cs="Arial"/>
        </w:rPr>
        <w:tab/>
        <w:t xml:space="preserve">Mercer SH, Zeigler-Hill V, Wallace M, Hayes DM. Development and initial validation of the inventory of Microaggressions Against Black Individuals. </w:t>
      </w:r>
      <w:r w:rsidRPr="00ED5716">
        <w:rPr>
          <w:rFonts w:ascii="Arial" w:hAnsi="Arial" w:cs="Arial"/>
          <w:i/>
        </w:rPr>
        <w:t>J Couns Psychol</w:t>
      </w:r>
      <w:r w:rsidRPr="00ED5716">
        <w:rPr>
          <w:rFonts w:ascii="Arial" w:hAnsi="Arial" w:cs="Arial"/>
        </w:rPr>
        <w:t xml:space="preserve"> 2011; </w:t>
      </w:r>
      <w:r w:rsidRPr="00ED5716">
        <w:rPr>
          <w:rFonts w:ascii="Arial" w:hAnsi="Arial" w:cs="Arial"/>
          <w:b/>
        </w:rPr>
        <w:t>58</w:t>
      </w:r>
      <w:r w:rsidRPr="00ED5716">
        <w:rPr>
          <w:rFonts w:ascii="Arial" w:hAnsi="Arial" w:cs="Arial"/>
        </w:rPr>
        <w:t>(4): 457-69.</w:t>
      </w:r>
    </w:p>
    <w:p w14:paraId="5E70FF5F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8.</w:t>
      </w:r>
      <w:r w:rsidRPr="00ED5716">
        <w:rPr>
          <w:rFonts w:ascii="Arial" w:hAnsi="Arial" w:cs="Arial"/>
        </w:rPr>
        <w:tab/>
        <w:t xml:space="preserve">Kreiger N. Measures of Racism, Sexism, Heterosexism, and Gender Binarism for Health Equity Research: From Structural Injustice to Embodied Harm—An Ecosocial Analysis. </w:t>
      </w:r>
      <w:r w:rsidRPr="00ED5716">
        <w:rPr>
          <w:rFonts w:ascii="Arial" w:hAnsi="Arial" w:cs="Arial"/>
          <w:i/>
        </w:rPr>
        <w:t>Annual Review of Public Health</w:t>
      </w:r>
      <w:r w:rsidRPr="00ED5716">
        <w:rPr>
          <w:rFonts w:ascii="Arial" w:hAnsi="Arial" w:cs="Arial"/>
        </w:rPr>
        <w:t xml:space="preserve"> 2020; </w:t>
      </w:r>
      <w:r w:rsidRPr="00ED5716">
        <w:rPr>
          <w:rFonts w:ascii="Arial" w:hAnsi="Arial" w:cs="Arial"/>
          <w:b/>
        </w:rPr>
        <w:t>41</w:t>
      </w:r>
      <w:r w:rsidRPr="00ED5716">
        <w:rPr>
          <w:rFonts w:ascii="Arial" w:hAnsi="Arial" w:cs="Arial"/>
        </w:rPr>
        <w:t>: 37-62.</w:t>
      </w:r>
    </w:p>
    <w:p w14:paraId="3001D3E0" w14:textId="77777777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9.</w:t>
      </w:r>
      <w:r w:rsidRPr="00ED5716">
        <w:rPr>
          <w:rFonts w:ascii="Arial" w:hAnsi="Arial" w:cs="Arial"/>
        </w:rPr>
        <w:tab/>
        <w:t>REF 2019/01: Guidance on Submissions. REF 2021; 2019.</w:t>
      </w:r>
    </w:p>
    <w:p w14:paraId="512A1596" w14:textId="47D95EFE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10.</w:t>
      </w:r>
      <w:r w:rsidRPr="00ED5716">
        <w:rPr>
          <w:rFonts w:ascii="Arial" w:hAnsi="Arial" w:cs="Arial"/>
        </w:rPr>
        <w:tab/>
        <w:t xml:space="preserve">REF 2021: Equality and Diversity Advisory Panel (EDAP). </w:t>
      </w:r>
      <w:hyperlink r:id="rId10" w:history="1">
        <w:r w:rsidRPr="00ED5716">
          <w:rPr>
            <w:rStyle w:val="Hyperlink"/>
            <w:rFonts w:ascii="Arial" w:hAnsi="Arial" w:cs="Arial"/>
          </w:rPr>
          <w:t>https://www.ref.ac.uk/panels/equality-and-diversity-advisory-panel/</w:t>
        </w:r>
      </w:hyperlink>
      <w:r w:rsidRPr="00ED5716">
        <w:rPr>
          <w:rFonts w:ascii="Arial" w:hAnsi="Arial" w:cs="Arial"/>
        </w:rPr>
        <w:t xml:space="preserve"> (</w:t>
      </w:r>
      <w:r w:rsidRPr="00ED5716">
        <w:rPr>
          <w:rFonts w:ascii="Arial" w:hAnsi="Arial" w:cs="Arial"/>
        </w:rPr>
        <w:t>A</w:t>
      </w:r>
      <w:r w:rsidRPr="00ED5716">
        <w:rPr>
          <w:rFonts w:ascii="Arial" w:hAnsi="Arial" w:cs="Arial"/>
        </w:rPr>
        <w:t xml:space="preserve">ccessed </w:t>
      </w:r>
      <w:r w:rsidRPr="00ED5716">
        <w:rPr>
          <w:rFonts w:ascii="Arial" w:hAnsi="Arial" w:cs="Arial"/>
        </w:rPr>
        <w:t>20</w:t>
      </w:r>
      <w:r w:rsidRPr="00ED5716">
        <w:rPr>
          <w:rFonts w:ascii="Arial" w:hAnsi="Arial" w:cs="Arial"/>
        </w:rPr>
        <w:t>.06.202</w:t>
      </w:r>
      <w:r w:rsidRPr="00ED5716">
        <w:rPr>
          <w:rFonts w:ascii="Arial" w:hAnsi="Arial" w:cs="Arial"/>
        </w:rPr>
        <w:t>0)</w:t>
      </w:r>
      <w:r w:rsidRPr="00ED5716">
        <w:rPr>
          <w:rFonts w:ascii="Arial" w:hAnsi="Arial" w:cs="Arial"/>
        </w:rPr>
        <w:t>.</w:t>
      </w:r>
    </w:p>
    <w:p w14:paraId="568AF3D5" w14:textId="23188968" w:rsidR="00421806" w:rsidRPr="00ED5716" w:rsidRDefault="00421806" w:rsidP="00421806">
      <w:pPr>
        <w:pStyle w:val="EndNoteBibliography"/>
        <w:spacing w:after="0"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11.</w:t>
      </w:r>
      <w:r w:rsidRPr="00ED5716">
        <w:rPr>
          <w:rFonts w:ascii="Arial" w:hAnsi="Arial" w:cs="Arial"/>
        </w:rPr>
        <w:tab/>
        <w:t>Equality &amp; Higher education: Staff statistical report 2019: Advance HE, 2019.</w:t>
      </w:r>
    </w:p>
    <w:p w14:paraId="2BB91224" w14:textId="7F5C2D93" w:rsidR="00421806" w:rsidRPr="00ED5716" w:rsidRDefault="00421806" w:rsidP="00421806">
      <w:pPr>
        <w:pStyle w:val="EndNoteBibliography"/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t>12.</w:t>
      </w:r>
      <w:r w:rsidRPr="00ED5716">
        <w:rPr>
          <w:rFonts w:ascii="Arial" w:hAnsi="Arial" w:cs="Arial"/>
        </w:rPr>
        <w:tab/>
        <w:t>Editorial. Excellent problem: Other funders must join Wellcome’s mission to</w:t>
      </w:r>
      <w:r w:rsidRPr="00ED5716">
        <w:rPr>
          <w:rFonts w:ascii="Arial" w:hAnsi="Arial" w:cs="Arial"/>
        </w:rPr>
        <w:t xml:space="preserve"> </w:t>
      </w:r>
      <w:r w:rsidRPr="00ED5716">
        <w:rPr>
          <w:rFonts w:ascii="Arial" w:hAnsi="Arial" w:cs="Arial"/>
        </w:rPr>
        <w:t xml:space="preserve">create a kinder research culture. </w:t>
      </w:r>
      <w:r w:rsidRPr="00ED5716">
        <w:rPr>
          <w:rFonts w:ascii="Arial" w:hAnsi="Arial" w:cs="Arial"/>
          <w:i/>
        </w:rPr>
        <w:t>Nature</w:t>
      </w:r>
      <w:r w:rsidRPr="00ED5716">
        <w:rPr>
          <w:rFonts w:ascii="Arial" w:hAnsi="Arial" w:cs="Arial"/>
        </w:rPr>
        <w:t xml:space="preserve"> 2019; </w:t>
      </w:r>
      <w:r w:rsidRPr="00ED5716">
        <w:rPr>
          <w:rFonts w:ascii="Arial" w:hAnsi="Arial" w:cs="Arial"/>
          <w:b/>
        </w:rPr>
        <w:t>574</w:t>
      </w:r>
      <w:r w:rsidRPr="00ED5716">
        <w:rPr>
          <w:rFonts w:ascii="Arial" w:hAnsi="Arial" w:cs="Arial"/>
        </w:rPr>
        <w:t>: 5-6.</w:t>
      </w:r>
    </w:p>
    <w:p w14:paraId="79AF9AAA" w14:textId="75F9A7CC" w:rsidR="00421806" w:rsidRPr="00ED5716" w:rsidRDefault="00421806" w:rsidP="00421806">
      <w:pPr>
        <w:spacing w:line="360" w:lineRule="auto"/>
        <w:rPr>
          <w:rFonts w:ascii="Arial" w:hAnsi="Arial" w:cs="Arial"/>
        </w:rPr>
      </w:pPr>
      <w:r w:rsidRPr="00ED5716">
        <w:rPr>
          <w:rFonts w:ascii="Arial" w:hAnsi="Arial" w:cs="Arial"/>
        </w:rPr>
        <w:fldChar w:fldCharType="end"/>
      </w:r>
    </w:p>
    <w:p w14:paraId="689B151D" w14:textId="67C997E2" w:rsidR="0093276C" w:rsidRPr="00ED5716" w:rsidRDefault="0093276C" w:rsidP="00572CF8">
      <w:pPr>
        <w:spacing w:line="360" w:lineRule="auto"/>
        <w:rPr>
          <w:rFonts w:ascii="Arial" w:hAnsi="Arial" w:cs="Arial"/>
        </w:rPr>
      </w:pPr>
    </w:p>
    <w:sectPr w:rsidR="0093276C" w:rsidRPr="00ED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A6E0" w14:textId="77777777" w:rsidR="00C30D27" w:rsidRDefault="00C30D27" w:rsidP="00D81617">
      <w:pPr>
        <w:spacing w:after="0" w:line="240" w:lineRule="auto"/>
      </w:pPr>
      <w:r>
        <w:separator/>
      </w:r>
    </w:p>
  </w:endnote>
  <w:endnote w:type="continuationSeparator" w:id="0">
    <w:p w14:paraId="52C99577" w14:textId="77777777" w:rsidR="00C30D27" w:rsidRDefault="00C30D27" w:rsidP="00D8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F8D5" w14:textId="77777777" w:rsidR="00C30D27" w:rsidRDefault="00C30D27" w:rsidP="00D81617">
      <w:pPr>
        <w:spacing w:after="0" w:line="240" w:lineRule="auto"/>
      </w:pPr>
      <w:r>
        <w:separator/>
      </w:r>
    </w:p>
  </w:footnote>
  <w:footnote w:type="continuationSeparator" w:id="0">
    <w:p w14:paraId="18F41A8C" w14:textId="77777777" w:rsidR="00C30D27" w:rsidRDefault="00C30D27" w:rsidP="00D8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423"/>
    <w:multiLevelType w:val="multilevel"/>
    <w:tmpl w:val="1BE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48C5"/>
    <w:multiLevelType w:val="hybridMultilevel"/>
    <w:tmpl w:val="BED21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C35"/>
    <w:multiLevelType w:val="hybridMultilevel"/>
    <w:tmpl w:val="5EC8A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166CB"/>
    <w:multiLevelType w:val="hybridMultilevel"/>
    <w:tmpl w:val="95B83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337C9"/>
    <w:multiLevelType w:val="hybridMultilevel"/>
    <w:tmpl w:val="9272B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9srdf940wz26esdx65t2e9rpr255datrzf&quot;&gt;Masterlist(UK2001)-active_2011+-Converted&lt;record-ids&gt;&lt;item&gt;12286&lt;/item&gt;&lt;/record-ids&gt;&lt;/item&gt;&lt;/Libraries&gt;"/>
  </w:docVars>
  <w:rsids>
    <w:rsidRoot w:val="00F6000C"/>
    <w:rsid w:val="000016CD"/>
    <w:rsid w:val="0001338B"/>
    <w:rsid w:val="000168A2"/>
    <w:rsid w:val="00026E37"/>
    <w:rsid w:val="000376D0"/>
    <w:rsid w:val="000916B9"/>
    <w:rsid w:val="000B5504"/>
    <w:rsid w:val="000D6756"/>
    <w:rsid w:val="000D77E0"/>
    <w:rsid w:val="00116873"/>
    <w:rsid w:val="001212CD"/>
    <w:rsid w:val="00125ABE"/>
    <w:rsid w:val="001467E4"/>
    <w:rsid w:val="00153C9D"/>
    <w:rsid w:val="001763B3"/>
    <w:rsid w:val="001B1388"/>
    <w:rsid w:val="001C1971"/>
    <w:rsid w:val="001C3503"/>
    <w:rsid w:val="001C389D"/>
    <w:rsid w:val="001C5C50"/>
    <w:rsid w:val="001E2506"/>
    <w:rsid w:val="00204CAA"/>
    <w:rsid w:val="00222A04"/>
    <w:rsid w:val="00234DC9"/>
    <w:rsid w:val="002441BB"/>
    <w:rsid w:val="00245E2D"/>
    <w:rsid w:val="00253B95"/>
    <w:rsid w:val="002575DD"/>
    <w:rsid w:val="0025787F"/>
    <w:rsid w:val="00276D7F"/>
    <w:rsid w:val="002905AB"/>
    <w:rsid w:val="002A3CB5"/>
    <w:rsid w:val="002B3D72"/>
    <w:rsid w:val="002C632C"/>
    <w:rsid w:val="002E5F17"/>
    <w:rsid w:val="002F2E65"/>
    <w:rsid w:val="003215A6"/>
    <w:rsid w:val="0032709A"/>
    <w:rsid w:val="00353F13"/>
    <w:rsid w:val="00363EE6"/>
    <w:rsid w:val="00367DF7"/>
    <w:rsid w:val="003724F3"/>
    <w:rsid w:val="00386921"/>
    <w:rsid w:val="00394109"/>
    <w:rsid w:val="003B0ECC"/>
    <w:rsid w:val="003B13D3"/>
    <w:rsid w:val="003B5D8E"/>
    <w:rsid w:val="003C0D22"/>
    <w:rsid w:val="003C27DF"/>
    <w:rsid w:val="003C5618"/>
    <w:rsid w:val="003D0729"/>
    <w:rsid w:val="003D343B"/>
    <w:rsid w:val="003F17CF"/>
    <w:rsid w:val="003F70B9"/>
    <w:rsid w:val="003F7CD1"/>
    <w:rsid w:val="0040765D"/>
    <w:rsid w:val="00421806"/>
    <w:rsid w:val="00422327"/>
    <w:rsid w:val="0044422C"/>
    <w:rsid w:val="00445687"/>
    <w:rsid w:val="00451073"/>
    <w:rsid w:val="00465315"/>
    <w:rsid w:val="00480F79"/>
    <w:rsid w:val="004858D9"/>
    <w:rsid w:val="00495FEE"/>
    <w:rsid w:val="004A6E59"/>
    <w:rsid w:val="004D0167"/>
    <w:rsid w:val="004E5EED"/>
    <w:rsid w:val="004E603B"/>
    <w:rsid w:val="00520B66"/>
    <w:rsid w:val="00527F23"/>
    <w:rsid w:val="00531D85"/>
    <w:rsid w:val="00567357"/>
    <w:rsid w:val="00572CF8"/>
    <w:rsid w:val="00573787"/>
    <w:rsid w:val="0058477F"/>
    <w:rsid w:val="00585BEA"/>
    <w:rsid w:val="005A6254"/>
    <w:rsid w:val="005C59B7"/>
    <w:rsid w:val="005E04A4"/>
    <w:rsid w:val="005F143F"/>
    <w:rsid w:val="00613867"/>
    <w:rsid w:val="00620C22"/>
    <w:rsid w:val="0062542B"/>
    <w:rsid w:val="006332B8"/>
    <w:rsid w:val="00645E8A"/>
    <w:rsid w:val="00655397"/>
    <w:rsid w:val="00660C8D"/>
    <w:rsid w:val="00682B9C"/>
    <w:rsid w:val="00685DC8"/>
    <w:rsid w:val="0069459A"/>
    <w:rsid w:val="006A049F"/>
    <w:rsid w:val="006B607D"/>
    <w:rsid w:val="006C07CC"/>
    <w:rsid w:val="006C2735"/>
    <w:rsid w:val="006D0FEF"/>
    <w:rsid w:val="006E73C2"/>
    <w:rsid w:val="006F4485"/>
    <w:rsid w:val="00705367"/>
    <w:rsid w:val="00707C54"/>
    <w:rsid w:val="00710676"/>
    <w:rsid w:val="00730CDF"/>
    <w:rsid w:val="007774E6"/>
    <w:rsid w:val="0079484C"/>
    <w:rsid w:val="007C3FEF"/>
    <w:rsid w:val="007C755B"/>
    <w:rsid w:val="007D1660"/>
    <w:rsid w:val="007D3CCF"/>
    <w:rsid w:val="007E0F8E"/>
    <w:rsid w:val="007E265C"/>
    <w:rsid w:val="008227AD"/>
    <w:rsid w:val="00842692"/>
    <w:rsid w:val="00855488"/>
    <w:rsid w:val="0086346D"/>
    <w:rsid w:val="00873168"/>
    <w:rsid w:val="008775E9"/>
    <w:rsid w:val="008A4B7E"/>
    <w:rsid w:val="008B0F66"/>
    <w:rsid w:val="008F450A"/>
    <w:rsid w:val="00902023"/>
    <w:rsid w:val="00902C6C"/>
    <w:rsid w:val="00903426"/>
    <w:rsid w:val="0093276C"/>
    <w:rsid w:val="00935926"/>
    <w:rsid w:val="00946DAD"/>
    <w:rsid w:val="009523C7"/>
    <w:rsid w:val="00953DE3"/>
    <w:rsid w:val="00967702"/>
    <w:rsid w:val="009831C3"/>
    <w:rsid w:val="0098346F"/>
    <w:rsid w:val="009905C8"/>
    <w:rsid w:val="00996413"/>
    <w:rsid w:val="009B5A61"/>
    <w:rsid w:val="00A100C5"/>
    <w:rsid w:val="00A10333"/>
    <w:rsid w:val="00A12CD4"/>
    <w:rsid w:val="00A43238"/>
    <w:rsid w:val="00A437EC"/>
    <w:rsid w:val="00A52AB4"/>
    <w:rsid w:val="00A649F9"/>
    <w:rsid w:val="00A76E87"/>
    <w:rsid w:val="00A9329B"/>
    <w:rsid w:val="00A93E3F"/>
    <w:rsid w:val="00AA4DDD"/>
    <w:rsid w:val="00AB56B3"/>
    <w:rsid w:val="00AB75AF"/>
    <w:rsid w:val="00AE3821"/>
    <w:rsid w:val="00AF58D1"/>
    <w:rsid w:val="00B20368"/>
    <w:rsid w:val="00B37009"/>
    <w:rsid w:val="00B41CBC"/>
    <w:rsid w:val="00B46A64"/>
    <w:rsid w:val="00B56780"/>
    <w:rsid w:val="00B77FF8"/>
    <w:rsid w:val="00B84FC6"/>
    <w:rsid w:val="00B93AAD"/>
    <w:rsid w:val="00B96367"/>
    <w:rsid w:val="00BC6078"/>
    <w:rsid w:val="00BC6629"/>
    <w:rsid w:val="00C30D27"/>
    <w:rsid w:val="00C3601C"/>
    <w:rsid w:val="00C53DAF"/>
    <w:rsid w:val="00C65F72"/>
    <w:rsid w:val="00C701B2"/>
    <w:rsid w:val="00CA5208"/>
    <w:rsid w:val="00CA7D0C"/>
    <w:rsid w:val="00CB295C"/>
    <w:rsid w:val="00CB2D01"/>
    <w:rsid w:val="00CB5492"/>
    <w:rsid w:val="00CC6571"/>
    <w:rsid w:val="00CC6585"/>
    <w:rsid w:val="00CD4D0D"/>
    <w:rsid w:val="00CD4DF5"/>
    <w:rsid w:val="00CE0BE1"/>
    <w:rsid w:val="00CE6729"/>
    <w:rsid w:val="00D161BE"/>
    <w:rsid w:val="00D81617"/>
    <w:rsid w:val="00D9052E"/>
    <w:rsid w:val="00DC3DC4"/>
    <w:rsid w:val="00DC5036"/>
    <w:rsid w:val="00DF2791"/>
    <w:rsid w:val="00E0424A"/>
    <w:rsid w:val="00E07854"/>
    <w:rsid w:val="00E13594"/>
    <w:rsid w:val="00E31BAA"/>
    <w:rsid w:val="00E4781C"/>
    <w:rsid w:val="00E674BF"/>
    <w:rsid w:val="00E851C5"/>
    <w:rsid w:val="00E872E6"/>
    <w:rsid w:val="00EB5A25"/>
    <w:rsid w:val="00ED0337"/>
    <w:rsid w:val="00ED5716"/>
    <w:rsid w:val="00EE23D0"/>
    <w:rsid w:val="00EF1DD8"/>
    <w:rsid w:val="00EF625B"/>
    <w:rsid w:val="00F00CBB"/>
    <w:rsid w:val="00F23539"/>
    <w:rsid w:val="00F45C59"/>
    <w:rsid w:val="00F47D86"/>
    <w:rsid w:val="00F51142"/>
    <w:rsid w:val="00F51240"/>
    <w:rsid w:val="00F55DB1"/>
    <w:rsid w:val="00F57950"/>
    <w:rsid w:val="00F6000C"/>
    <w:rsid w:val="00F8238E"/>
    <w:rsid w:val="00F833BD"/>
    <w:rsid w:val="00FC4C4C"/>
    <w:rsid w:val="00FD64D3"/>
    <w:rsid w:val="00FE4EB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6FF8"/>
  <w15:chartTrackingRefBased/>
  <w15:docId w15:val="{5FA48978-0651-4469-8EB6-67E04240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EF"/>
    <w:rPr>
      <w:color w:val="0000FF"/>
      <w:u w:val="single"/>
    </w:rPr>
  </w:style>
  <w:style w:type="character" w:customStyle="1" w:styleId="highwire-cite-doi">
    <w:name w:val="highwire-cite-doi"/>
    <w:basedOn w:val="DefaultParagraphFont"/>
    <w:rsid w:val="00A43238"/>
  </w:style>
  <w:style w:type="character" w:styleId="FollowedHyperlink">
    <w:name w:val="FollowedHyperlink"/>
    <w:basedOn w:val="DefaultParagraphFont"/>
    <w:uiPriority w:val="99"/>
    <w:semiHidden/>
    <w:unhideWhenUsed/>
    <w:rsid w:val="00EF625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6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6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617"/>
    <w:rPr>
      <w:vertAlign w:val="superscript"/>
    </w:rPr>
  </w:style>
  <w:style w:type="character" w:customStyle="1" w:styleId="identifier">
    <w:name w:val="identifier"/>
    <w:basedOn w:val="DefaultParagraphFont"/>
    <w:rsid w:val="008227AD"/>
  </w:style>
  <w:style w:type="paragraph" w:styleId="BalloonText">
    <w:name w:val="Balloon Text"/>
    <w:basedOn w:val="Normal"/>
    <w:link w:val="BalloonTextChar"/>
    <w:uiPriority w:val="99"/>
    <w:semiHidden/>
    <w:unhideWhenUsed/>
    <w:rsid w:val="00A7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74B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80F7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0F7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0F7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80F79"/>
    <w:rPr>
      <w:rFonts w:ascii="Calibri" w:hAnsi="Calibri"/>
      <w:noProof/>
      <w:lang w:val="en-US"/>
    </w:rPr>
  </w:style>
  <w:style w:type="character" w:customStyle="1" w:styleId="orcid-id-https">
    <w:name w:val="orcid-id-https"/>
    <w:basedOn w:val="DefaultParagraphFont"/>
    <w:rsid w:val="00E8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obasi@lstm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f.ac.uk/panels/equality-and-diversity-advisory-pa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r.org.uk/news/culture-of-disbelief-why-race-discrimination-claims-fail-in-the-employment-tribu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73FC-4BDA-4CDE-A832-5CD6532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Obasi</dc:creator>
  <cp:keywords/>
  <dc:description/>
  <cp:lastModifiedBy>Angela Obasi</cp:lastModifiedBy>
  <cp:revision>2</cp:revision>
  <cp:lastPrinted>2020-06-20T04:25:00Z</cp:lastPrinted>
  <dcterms:created xsi:type="dcterms:W3CDTF">2020-06-20T08:11:00Z</dcterms:created>
  <dcterms:modified xsi:type="dcterms:W3CDTF">2020-06-20T08:11:00Z</dcterms:modified>
</cp:coreProperties>
</file>