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6CE9" w14:textId="03D7731D" w:rsidR="00457C77" w:rsidRDefault="00457C77" w:rsidP="00C76C3A">
      <w:pPr>
        <w:spacing w:line="360" w:lineRule="auto"/>
        <w:rPr>
          <w:b/>
        </w:rPr>
      </w:pPr>
      <w:bookmarkStart w:id="0" w:name="_Hlk39922320"/>
      <w:r w:rsidRPr="00D33C8D">
        <w:rPr>
          <w:rFonts w:eastAsia="Times New Roman"/>
          <w:b/>
        </w:rPr>
        <w:t xml:space="preserve">Psychological resilience, fragility and the health workforce: Lessons on pandemic preparedness from Liberia and Sierra Leone </w:t>
      </w:r>
    </w:p>
    <w:bookmarkEnd w:id="0"/>
    <w:p w14:paraId="2F4F7BB7" w14:textId="77292A83" w:rsidR="004652AF" w:rsidRDefault="004652AF" w:rsidP="00C76C3A">
      <w:pPr>
        <w:spacing w:line="360" w:lineRule="auto"/>
        <w:rPr>
          <w:i/>
          <w:vertAlign w:val="superscript"/>
        </w:rPr>
      </w:pPr>
      <w:r w:rsidRPr="004652AF">
        <w:rPr>
          <w:i/>
        </w:rPr>
        <w:t>Laura Dean</w:t>
      </w:r>
      <w:r w:rsidR="00E92B85" w:rsidRPr="00C76C3A">
        <w:rPr>
          <w:i/>
          <w:vertAlign w:val="superscript"/>
        </w:rPr>
        <w:t>1</w:t>
      </w:r>
      <w:r w:rsidR="00E92B85" w:rsidRPr="0035025B">
        <w:rPr>
          <w:i/>
          <w:vertAlign w:val="superscript"/>
        </w:rPr>
        <w:t>#</w:t>
      </w:r>
      <w:r w:rsidRPr="004652AF">
        <w:rPr>
          <w:i/>
        </w:rPr>
        <w:t>, Janice Cooper</w:t>
      </w:r>
      <w:r w:rsidR="00E92B85" w:rsidRPr="00C76C3A">
        <w:rPr>
          <w:i/>
          <w:vertAlign w:val="superscript"/>
        </w:rPr>
        <w:t>2</w:t>
      </w:r>
      <w:r w:rsidRPr="004652AF">
        <w:rPr>
          <w:i/>
        </w:rPr>
        <w:t>, Haja Wurie</w:t>
      </w:r>
      <w:r w:rsidR="00E92B85" w:rsidRPr="00C76C3A">
        <w:rPr>
          <w:i/>
          <w:vertAlign w:val="superscript"/>
        </w:rPr>
        <w:t>3</w:t>
      </w:r>
      <w:r>
        <w:rPr>
          <w:i/>
        </w:rPr>
        <w:t>,</w:t>
      </w:r>
      <w:r w:rsidRPr="004652AF">
        <w:rPr>
          <w:i/>
        </w:rPr>
        <w:t xml:space="preserve"> </w:t>
      </w:r>
      <w:r w:rsidR="00541F7C">
        <w:rPr>
          <w:i/>
        </w:rPr>
        <w:t>Karsor Kollie</w:t>
      </w:r>
      <w:r w:rsidR="00E92B85" w:rsidRPr="00C76C3A">
        <w:rPr>
          <w:i/>
          <w:vertAlign w:val="superscript"/>
        </w:rPr>
        <w:t>4</w:t>
      </w:r>
      <w:r w:rsidR="00541F7C">
        <w:rPr>
          <w:i/>
        </w:rPr>
        <w:t xml:space="preserve">, </w:t>
      </w:r>
      <w:r w:rsidRPr="004652AF">
        <w:rPr>
          <w:i/>
        </w:rPr>
        <w:t>Joanna Raven</w:t>
      </w:r>
      <w:r w:rsidR="00E92B85" w:rsidRPr="00C76C3A">
        <w:rPr>
          <w:i/>
          <w:vertAlign w:val="superscript"/>
        </w:rPr>
        <w:t>1</w:t>
      </w:r>
      <w:r w:rsidRPr="004652AF">
        <w:rPr>
          <w:i/>
        </w:rPr>
        <w:t>, Rachel Tolhurst</w:t>
      </w:r>
      <w:r w:rsidR="00E92B85" w:rsidRPr="0035025B">
        <w:rPr>
          <w:i/>
          <w:vertAlign w:val="superscript"/>
        </w:rPr>
        <w:t>1</w:t>
      </w:r>
      <w:r w:rsidRPr="004652AF">
        <w:rPr>
          <w:i/>
        </w:rPr>
        <w:t xml:space="preserve">, </w:t>
      </w:r>
      <w:r w:rsidR="00541F7C">
        <w:rPr>
          <w:i/>
        </w:rPr>
        <w:t>Hayley Macgregor</w:t>
      </w:r>
      <w:r w:rsidR="00E92B85" w:rsidRPr="00C76C3A">
        <w:rPr>
          <w:i/>
          <w:vertAlign w:val="superscript"/>
        </w:rPr>
        <w:t>5</w:t>
      </w:r>
      <w:r w:rsidR="00541F7C">
        <w:rPr>
          <w:i/>
        </w:rPr>
        <w:t xml:space="preserve">, </w:t>
      </w:r>
      <w:r w:rsidRPr="004652AF">
        <w:rPr>
          <w:i/>
        </w:rPr>
        <w:t>Kate Hawkins</w:t>
      </w:r>
      <w:r w:rsidR="00E92B85" w:rsidRPr="00C76C3A">
        <w:rPr>
          <w:i/>
          <w:vertAlign w:val="superscript"/>
        </w:rPr>
        <w:t>6</w:t>
      </w:r>
      <w:r w:rsidR="000664E5">
        <w:rPr>
          <w:i/>
        </w:rPr>
        <w:t>,</w:t>
      </w:r>
      <w:r w:rsidRPr="004652AF">
        <w:rPr>
          <w:i/>
        </w:rPr>
        <w:t xml:space="preserve"> </w:t>
      </w:r>
      <w:r w:rsidR="000664E5" w:rsidRPr="004652AF">
        <w:rPr>
          <w:i/>
        </w:rPr>
        <w:t>Sally Theobald</w:t>
      </w:r>
      <w:r w:rsidR="00E92B85" w:rsidRPr="0035025B">
        <w:rPr>
          <w:i/>
          <w:vertAlign w:val="superscript"/>
        </w:rPr>
        <w:t>1</w:t>
      </w:r>
      <w:r w:rsidR="000664E5" w:rsidRPr="004652AF">
        <w:rPr>
          <w:i/>
        </w:rPr>
        <w:t xml:space="preserve">, </w:t>
      </w:r>
      <w:r w:rsidRPr="004652AF">
        <w:rPr>
          <w:i/>
        </w:rPr>
        <w:t>and Bintu Mansaray</w:t>
      </w:r>
      <w:r w:rsidR="00E92B85" w:rsidRPr="0035025B">
        <w:rPr>
          <w:i/>
          <w:vertAlign w:val="superscript"/>
        </w:rPr>
        <w:t>3</w:t>
      </w:r>
    </w:p>
    <w:p w14:paraId="5061731B" w14:textId="6AEE2463" w:rsidR="00E92B85" w:rsidRPr="00C76C3A" w:rsidRDefault="00E92B85" w:rsidP="00C76C3A">
      <w:pPr>
        <w:spacing w:line="360" w:lineRule="auto"/>
      </w:pPr>
      <w:r w:rsidRPr="00C76C3A">
        <w:rPr>
          <w:vertAlign w:val="superscript"/>
        </w:rPr>
        <w:t xml:space="preserve">1 </w:t>
      </w:r>
      <w:r w:rsidRPr="00C76C3A">
        <w:t>Centre for Health Systems Strengthening, Liverpool School of Tropical Medicine, Pembroke Place, L3 5QA</w:t>
      </w:r>
    </w:p>
    <w:p w14:paraId="4CF6D45D" w14:textId="77B326B7" w:rsidR="00E92B85" w:rsidRPr="00C76C3A" w:rsidRDefault="00E92B85" w:rsidP="00C76C3A">
      <w:pPr>
        <w:spacing w:line="360" w:lineRule="auto"/>
      </w:pPr>
      <w:r w:rsidRPr="00C76C3A">
        <w:rPr>
          <w:vertAlign w:val="superscript"/>
        </w:rPr>
        <w:t>2</w:t>
      </w:r>
      <w:r w:rsidRPr="00C76C3A">
        <w:t xml:space="preserve"> Carter </w:t>
      </w:r>
      <w:proofErr w:type="spellStart"/>
      <w:r w:rsidRPr="00C76C3A">
        <w:t>Center</w:t>
      </w:r>
      <w:proofErr w:type="spellEnd"/>
      <w:r w:rsidRPr="00C76C3A">
        <w:t>, Monrovia, Liberia</w:t>
      </w:r>
    </w:p>
    <w:p w14:paraId="0C75031B" w14:textId="72A9005D" w:rsidR="00E92B85" w:rsidRPr="00C76C3A" w:rsidRDefault="00E92B85" w:rsidP="00C76C3A">
      <w:pPr>
        <w:spacing w:line="360" w:lineRule="auto"/>
      </w:pPr>
      <w:r w:rsidRPr="00C76C3A">
        <w:rPr>
          <w:vertAlign w:val="superscript"/>
        </w:rPr>
        <w:t>3</w:t>
      </w:r>
      <w:r w:rsidRPr="00C76C3A">
        <w:t xml:space="preserve"> College of Medicine and Allied Health Sciences, Freetown, Sierra Leone</w:t>
      </w:r>
    </w:p>
    <w:p w14:paraId="587FF1EF" w14:textId="461302EA" w:rsidR="00E92B85" w:rsidRPr="00C76C3A" w:rsidRDefault="00E92B85" w:rsidP="00C76C3A">
      <w:pPr>
        <w:spacing w:line="360" w:lineRule="auto"/>
      </w:pPr>
      <w:r w:rsidRPr="00C76C3A">
        <w:rPr>
          <w:vertAlign w:val="superscript"/>
        </w:rPr>
        <w:t xml:space="preserve">4 </w:t>
      </w:r>
      <w:r w:rsidRPr="00C76C3A">
        <w:t>Ministry of Health, Monrovia, Liberia</w:t>
      </w:r>
    </w:p>
    <w:p w14:paraId="25F0EC7E" w14:textId="2BD7F0FC" w:rsidR="00E92B85" w:rsidRPr="00C76C3A" w:rsidRDefault="00E92B85" w:rsidP="00C76C3A">
      <w:pPr>
        <w:spacing w:line="360" w:lineRule="auto"/>
      </w:pPr>
      <w:r w:rsidRPr="00C76C3A">
        <w:rPr>
          <w:vertAlign w:val="superscript"/>
        </w:rPr>
        <w:t>5</w:t>
      </w:r>
      <w:r w:rsidRPr="00C76C3A">
        <w:t xml:space="preserve"> Institute of Development Studies, Brighton, UK</w:t>
      </w:r>
    </w:p>
    <w:p w14:paraId="32C04A4E" w14:textId="252C18D3" w:rsidR="00E92B85" w:rsidRPr="00C76C3A" w:rsidRDefault="00E92B85" w:rsidP="00C76C3A">
      <w:pPr>
        <w:spacing w:line="360" w:lineRule="auto"/>
      </w:pPr>
      <w:r w:rsidRPr="00C76C3A">
        <w:rPr>
          <w:vertAlign w:val="superscript"/>
        </w:rPr>
        <w:t xml:space="preserve">6 </w:t>
      </w:r>
      <w:proofErr w:type="spellStart"/>
      <w:r w:rsidRPr="00C76C3A">
        <w:t>Pamoja</w:t>
      </w:r>
      <w:proofErr w:type="spellEnd"/>
      <w:r w:rsidRPr="00C76C3A">
        <w:t xml:space="preserve"> Communications, Brighton, UK</w:t>
      </w:r>
    </w:p>
    <w:p w14:paraId="729FFB36" w14:textId="777344E1" w:rsidR="00E92B85" w:rsidRPr="00C76C3A" w:rsidRDefault="00E92B85" w:rsidP="00C76C3A">
      <w:pPr>
        <w:spacing w:line="360" w:lineRule="auto"/>
      </w:pPr>
      <w:r w:rsidRPr="00C76C3A">
        <w:rPr>
          <w:i/>
          <w:vertAlign w:val="superscript"/>
        </w:rPr>
        <w:t xml:space="preserve"># </w:t>
      </w:r>
      <w:r w:rsidRPr="00C76C3A">
        <w:t>Corresponding Author: laura.dean@lstmed.ac.uk</w:t>
      </w:r>
    </w:p>
    <w:p w14:paraId="0EE0444E" w14:textId="77777777" w:rsidR="00C76C3A" w:rsidRDefault="00C76C3A" w:rsidP="00C76C3A">
      <w:pPr>
        <w:spacing w:line="360" w:lineRule="auto"/>
        <w:rPr>
          <w:b/>
        </w:rPr>
      </w:pPr>
    </w:p>
    <w:p w14:paraId="712A7BC2" w14:textId="47728189" w:rsidR="00C76C3A" w:rsidRPr="00C76C3A" w:rsidRDefault="00C76C3A" w:rsidP="00C76C3A">
      <w:pPr>
        <w:spacing w:line="360" w:lineRule="auto"/>
      </w:pPr>
      <w:r>
        <w:rPr>
          <w:b/>
        </w:rPr>
        <w:t xml:space="preserve">Keywords: </w:t>
      </w:r>
      <w:r>
        <w:t>mental health, fragility, health systems, COVID-19</w:t>
      </w:r>
    </w:p>
    <w:p w14:paraId="04D692F8" w14:textId="54F7A484" w:rsidR="00E92B85" w:rsidRPr="004B21D8" w:rsidRDefault="00693D35" w:rsidP="00C76C3A">
      <w:pPr>
        <w:spacing w:line="360" w:lineRule="auto"/>
      </w:pPr>
      <w:r>
        <w:rPr>
          <w:b/>
        </w:rPr>
        <w:t>Wordcount:</w:t>
      </w:r>
      <w:r w:rsidR="00446699">
        <w:rPr>
          <w:b/>
        </w:rPr>
        <w:t xml:space="preserve"> </w:t>
      </w:r>
      <w:r w:rsidR="00446699">
        <w:t>2016</w:t>
      </w:r>
      <w:r w:rsidR="00357CD3">
        <w:tab/>
      </w:r>
    </w:p>
    <w:p w14:paraId="76AB8044" w14:textId="669A3811" w:rsidR="00693D35" w:rsidRDefault="00693D35" w:rsidP="00C76C3A">
      <w:pPr>
        <w:spacing w:line="360" w:lineRule="auto"/>
        <w:rPr>
          <w:b/>
        </w:rPr>
      </w:pPr>
      <w:r>
        <w:rPr>
          <w:b/>
        </w:rPr>
        <w:t xml:space="preserve">Abbreviations: </w:t>
      </w:r>
    </w:p>
    <w:p w14:paraId="0AEDF1FE" w14:textId="7B4A6A05" w:rsidR="003D6171" w:rsidRDefault="003D6171" w:rsidP="00C76C3A">
      <w:pPr>
        <w:spacing w:line="360" w:lineRule="auto"/>
      </w:pPr>
      <w:r>
        <w:t>HCW: Health Care Worker</w:t>
      </w:r>
    </w:p>
    <w:p w14:paraId="4565DCE3" w14:textId="3FDB00AA" w:rsidR="00425813" w:rsidRDefault="00425813" w:rsidP="00C76C3A">
      <w:pPr>
        <w:spacing w:line="360" w:lineRule="auto"/>
      </w:pPr>
      <w:proofErr w:type="spellStart"/>
      <w:r>
        <w:t>mhGAP</w:t>
      </w:r>
      <w:proofErr w:type="spellEnd"/>
      <w:r>
        <w:t>:</w:t>
      </w:r>
      <w:r w:rsidR="003D6171">
        <w:t xml:space="preserve"> Mental Health Gap Action Programme</w:t>
      </w:r>
    </w:p>
    <w:p w14:paraId="3505B500" w14:textId="7DBDF994" w:rsidR="00425813" w:rsidRPr="004B21D8" w:rsidRDefault="00425813" w:rsidP="00C76C3A">
      <w:pPr>
        <w:spacing w:line="360" w:lineRule="auto"/>
      </w:pPr>
      <w:r>
        <w:t>MHPSS:</w:t>
      </w:r>
      <w:r w:rsidR="003D6171">
        <w:t xml:space="preserve"> Mental Health and Psycho-Social Support Services</w:t>
      </w:r>
    </w:p>
    <w:p w14:paraId="116A510D" w14:textId="36B4240F" w:rsidR="00C76C3A" w:rsidRDefault="00C76C3A" w:rsidP="00C76C3A">
      <w:pPr>
        <w:spacing w:line="360" w:lineRule="auto"/>
        <w:rPr>
          <w:i/>
        </w:rPr>
      </w:pPr>
    </w:p>
    <w:p w14:paraId="37D8201A" w14:textId="79545850" w:rsidR="00C76C3A" w:rsidRDefault="00C76C3A" w:rsidP="00C76C3A">
      <w:pPr>
        <w:spacing w:line="360" w:lineRule="auto"/>
        <w:rPr>
          <w:i/>
        </w:rPr>
      </w:pPr>
    </w:p>
    <w:p w14:paraId="33CCF138" w14:textId="584ECA6F" w:rsidR="00C76C3A" w:rsidRDefault="00C76C3A" w:rsidP="00C76C3A">
      <w:pPr>
        <w:spacing w:line="360" w:lineRule="auto"/>
        <w:rPr>
          <w:i/>
        </w:rPr>
      </w:pPr>
    </w:p>
    <w:p w14:paraId="61B8DD0A" w14:textId="0C04A4DF" w:rsidR="00C76C3A" w:rsidRDefault="00C76C3A" w:rsidP="00C76C3A">
      <w:pPr>
        <w:spacing w:line="360" w:lineRule="auto"/>
        <w:rPr>
          <w:i/>
        </w:rPr>
      </w:pPr>
    </w:p>
    <w:p w14:paraId="2935C97E" w14:textId="0F7FAF62" w:rsidR="00C76C3A" w:rsidRDefault="00C76C3A" w:rsidP="00C76C3A">
      <w:pPr>
        <w:spacing w:line="360" w:lineRule="auto"/>
        <w:rPr>
          <w:i/>
        </w:rPr>
      </w:pPr>
    </w:p>
    <w:p w14:paraId="3077F674" w14:textId="05368E4B" w:rsidR="00C76C3A" w:rsidRDefault="00C76C3A" w:rsidP="00C76C3A">
      <w:pPr>
        <w:spacing w:line="360" w:lineRule="auto"/>
        <w:rPr>
          <w:i/>
        </w:rPr>
      </w:pPr>
    </w:p>
    <w:p w14:paraId="18FD9808" w14:textId="53BE3B01" w:rsidR="00C76C3A" w:rsidRDefault="00C76C3A" w:rsidP="00C76C3A">
      <w:pPr>
        <w:spacing w:line="360" w:lineRule="auto"/>
        <w:rPr>
          <w:i/>
        </w:rPr>
      </w:pPr>
    </w:p>
    <w:p w14:paraId="2C4D6BBE" w14:textId="7878D370" w:rsidR="00E92B85" w:rsidRDefault="00C76C3A" w:rsidP="00C76C3A">
      <w:pPr>
        <w:spacing w:line="360" w:lineRule="auto"/>
        <w:rPr>
          <w:b/>
        </w:rPr>
      </w:pPr>
      <w:r>
        <w:rPr>
          <w:b/>
        </w:rPr>
        <w:lastRenderedPageBreak/>
        <w:t>Summary Box:</w:t>
      </w:r>
    </w:p>
    <w:p w14:paraId="25DAA525" w14:textId="5BF8F6D3" w:rsidR="00CA29FA" w:rsidRPr="00CD21CF" w:rsidRDefault="005A39B7" w:rsidP="00CA29FA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>
        <w:t>Health workers in fragile settings</w:t>
      </w:r>
      <w:r w:rsidR="004D74A0">
        <w:t xml:space="preserve"> are constantly exposed </w:t>
      </w:r>
      <w:r w:rsidR="009A74AC">
        <w:t xml:space="preserve">to </w:t>
      </w:r>
      <w:r>
        <w:t xml:space="preserve">stressors </w:t>
      </w:r>
      <w:r w:rsidR="004D74A0">
        <w:t>that become exacerbated in times of crisis</w:t>
      </w:r>
      <w:r w:rsidR="00CA29FA">
        <w:t xml:space="preserve">; </w:t>
      </w:r>
      <w:r w:rsidR="00CA29FA">
        <w:rPr>
          <w:rFonts w:eastAsia="Times New Roman"/>
        </w:rPr>
        <w:t xml:space="preserve">the scarcity within which they </w:t>
      </w:r>
      <w:r w:rsidR="00ED64C5">
        <w:rPr>
          <w:rFonts w:eastAsia="Times New Roman"/>
        </w:rPr>
        <w:t>operate</w:t>
      </w:r>
      <w:r w:rsidR="00CA29FA">
        <w:rPr>
          <w:rFonts w:eastAsia="Times New Roman"/>
        </w:rPr>
        <w:t xml:space="preserve"> is </w:t>
      </w:r>
      <w:r w:rsidR="00ED64C5">
        <w:rPr>
          <w:rFonts w:eastAsia="Times New Roman"/>
        </w:rPr>
        <w:t>now</w:t>
      </w:r>
      <w:r w:rsidR="00680BF8">
        <w:rPr>
          <w:rFonts w:eastAsia="Times New Roman"/>
        </w:rPr>
        <w:t xml:space="preserve"> increasingly</w:t>
      </w:r>
      <w:r w:rsidR="00ED64C5">
        <w:rPr>
          <w:rFonts w:eastAsia="Times New Roman"/>
        </w:rPr>
        <w:t xml:space="preserve"> globally acknowledged</w:t>
      </w:r>
      <w:r w:rsidR="00CA29FA">
        <w:rPr>
          <w:rFonts w:eastAsia="Times New Roman"/>
        </w:rPr>
        <w:t>.</w:t>
      </w:r>
    </w:p>
    <w:p w14:paraId="49803641" w14:textId="77777777" w:rsidR="0042530E" w:rsidRPr="0042530E" w:rsidRDefault="1B960289" w:rsidP="1B960289">
      <w:pPr>
        <w:pStyle w:val="ListParagraph"/>
        <w:numPr>
          <w:ilvl w:val="0"/>
          <w:numId w:val="9"/>
        </w:numPr>
        <w:spacing w:line="360" w:lineRule="auto"/>
        <w:rPr>
          <w:b/>
          <w:bCs/>
        </w:rPr>
      </w:pPr>
      <w:r w:rsidRPr="1B960289">
        <w:rPr>
          <w:rFonts w:eastAsia="Times New Roman"/>
        </w:rPr>
        <w:t xml:space="preserve">Many providers - whether based in facilities or communities - may still carry </w:t>
      </w:r>
      <w:r w:rsidR="00791E79">
        <w:rPr>
          <w:rFonts w:eastAsia="Times New Roman"/>
        </w:rPr>
        <w:t xml:space="preserve">unresolved </w:t>
      </w:r>
      <w:r w:rsidRPr="1B960289">
        <w:rPr>
          <w:rFonts w:eastAsia="Times New Roman"/>
        </w:rPr>
        <w:t xml:space="preserve">trauma from earlier shocks. </w:t>
      </w:r>
    </w:p>
    <w:p w14:paraId="2D054F31" w14:textId="4C839A0A" w:rsidR="00CD21CF" w:rsidRPr="00DB3936" w:rsidRDefault="00873902" w:rsidP="1B960289">
      <w:pPr>
        <w:pStyle w:val="ListParagraph"/>
        <w:numPr>
          <w:ilvl w:val="0"/>
          <w:numId w:val="9"/>
        </w:numPr>
        <w:spacing w:line="360" w:lineRule="auto"/>
        <w:rPr>
          <w:b/>
          <w:bCs/>
        </w:rPr>
      </w:pPr>
      <w:r>
        <w:t xml:space="preserve">Health systems resilience may require fundamental changes in resources and other structural factors, </w:t>
      </w:r>
      <w:r w:rsidR="00CE318D">
        <w:t>but</w:t>
      </w:r>
      <w:r w:rsidR="00C807C6">
        <w:t xml:space="preserve"> also </w:t>
      </w:r>
      <w:r w:rsidR="00680BF8">
        <w:t xml:space="preserve">key to this is facilitating </w:t>
      </w:r>
      <w:r w:rsidR="0076290F">
        <w:t xml:space="preserve">health workers </w:t>
      </w:r>
      <w:r w:rsidR="00680BF8">
        <w:rPr>
          <w:rFonts w:eastAsia="Times New Roman"/>
        </w:rPr>
        <w:t>a</w:t>
      </w:r>
      <w:r w:rsidR="00680BF8" w:rsidRPr="1B960289">
        <w:rPr>
          <w:rFonts w:eastAsia="Times New Roman"/>
        </w:rPr>
        <w:t xml:space="preserve">ccess to </w:t>
      </w:r>
      <w:r w:rsidR="00680BF8">
        <w:t xml:space="preserve">long-term psychological support to enable them </w:t>
      </w:r>
      <w:r w:rsidR="1B960289">
        <w:t>to navigate psychological distress</w:t>
      </w:r>
      <w:r w:rsidR="00680BF8">
        <w:t>.</w:t>
      </w:r>
    </w:p>
    <w:p w14:paraId="6608BE48" w14:textId="2193386E" w:rsidR="00CA29FA" w:rsidRPr="00693D35" w:rsidRDefault="007A7EA7" w:rsidP="1B960289">
      <w:pPr>
        <w:pStyle w:val="ListParagraph"/>
        <w:numPr>
          <w:ilvl w:val="0"/>
          <w:numId w:val="9"/>
        </w:numPr>
        <w:spacing w:line="360" w:lineRule="auto"/>
        <w:rPr>
          <w:b/>
          <w:bCs/>
        </w:rPr>
      </w:pPr>
      <w:r>
        <w:t>Psychological</w:t>
      </w:r>
      <w:r w:rsidR="1B960289">
        <w:t xml:space="preserve"> support </w:t>
      </w:r>
      <w:r w:rsidR="0015501E">
        <w:t xml:space="preserve">during shocks </w:t>
      </w:r>
      <w:r>
        <w:t xml:space="preserve">should be available </w:t>
      </w:r>
      <w:r w:rsidR="1B960289">
        <w:t>for</w:t>
      </w:r>
      <w:r w:rsidR="00CE318D">
        <w:t xml:space="preserve"> all</w:t>
      </w:r>
      <w:r w:rsidR="1B960289">
        <w:t xml:space="preserve"> health workers early, consider needs across cadres</w:t>
      </w:r>
      <w:r w:rsidR="00CE318D">
        <w:t xml:space="preserve"> (including close to community providers) </w:t>
      </w:r>
      <w:r>
        <w:t xml:space="preserve">and </w:t>
      </w:r>
      <w:r w:rsidR="006E7E6A">
        <w:t>respond to</w:t>
      </w:r>
      <w:r>
        <w:t xml:space="preserve"> cumulative and historic trauma as well as associated stigma. </w:t>
      </w:r>
    </w:p>
    <w:p w14:paraId="3BF57229" w14:textId="2CF9BC80" w:rsidR="00C76C3A" w:rsidRPr="009A74AC" w:rsidRDefault="000E6BF5" w:rsidP="1B960289">
      <w:pPr>
        <w:pStyle w:val="ListParagraph"/>
        <w:numPr>
          <w:ilvl w:val="0"/>
          <w:numId w:val="9"/>
        </w:numPr>
        <w:spacing w:line="360" w:lineRule="auto"/>
        <w:rPr>
          <w:b/>
          <w:bCs/>
        </w:rPr>
      </w:pPr>
      <w:r>
        <w:rPr>
          <w:rFonts w:eastAsia="Times New Roman"/>
        </w:rPr>
        <w:t>Health system planners need to design</w:t>
      </w:r>
      <w:r w:rsidR="1B960289" w:rsidRPr="1B960289">
        <w:rPr>
          <w:rFonts w:eastAsia="Times New Roman"/>
        </w:rPr>
        <w:t xml:space="preserve"> context specific responses</w:t>
      </w:r>
      <w:r>
        <w:rPr>
          <w:rFonts w:eastAsia="Times New Roman"/>
        </w:rPr>
        <w:t xml:space="preserve"> that </w:t>
      </w:r>
      <w:r w:rsidR="0015501E">
        <w:rPr>
          <w:rFonts w:eastAsia="Times New Roman"/>
        </w:rPr>
        <w:t>are</w:t>
      </w:r>
      <w:r>
        <w:rPr>
          <w:rFonts w:eastAsia="Times New Roman"/>
        </w:rPr>
        <w:t xml:space="preserve"> informed by close to real-time data and systematic research focused on improving understanding of health care workers </w:t>
      </w:r>
      <w:r w:rsidR="1B960289" w:rsidRPr="1B960289">
        <w:rPr>
          <w:rFonts w:eastAsia="Times New Roman"/>
        </w:rPr>
        <w:t xml:space="preserve">stresses and </w:t>
      </w:r>
      <w:r>
        <w:rPr>
          <w:rFonts w:eastAsia="Times New Roman"/>
        </w:rPr>
        <w:t xml:space="preserve">mental health </w:t>
      </w:r>
      <w:r w:rsidR="1B960289" w:rsidRPr="1B960289">
        <w:rPr>
          <w:rFonts w:eastAsia="Times New Roman"/>
        </w:rPr>
        <w:t xml:space="preserve">needs. </w:t>
      </w:r>
    </w:p>
    <w:p w14:paraId="382700B4" w14:textId="6C79BE98" w:rsidR="00280B84" w:rsidRPr="00280B84" w:rsidRDefault="00280B84" w:rsidP="00CA29FA">
      <w:pPr>
        <w:pStyle w:val="ListParagraph"/>
        <w:spacing w:line="360" w:lineRule="auto"/>
        <w:rPr>
          <w:b/>
        </w:rPr>
      </w:pPr>
      <w:r w:rsidRPr="00280B84">
        <w:rPr>
          <w:rFonts w:eastAsia="Times New Roman"/>
        </w:rPr>
        <w:br/>
      </w:r>
    </w:p>
    <w:p w14:paraId="44D8CC0D" w14:textId="7855BC90" w:rsidR="00E92B85" w:rsidRDefault="00E92B85" w:rsidP="00C76C3A">
      <w:pPr>
        <w:spacing w:line="360" w:lineRule="auto"/>
        <w:rPr>
          <w:b/>
        </w:rPr>
      </w:pPr>
    </w:p>
    <w:p w14:paraId="0C2FE217" w14:textId="240156E9" w:rsidR="00C76C3A" w:rsidRDefault="00C76C3A" w:rsidP="00C76C3A">
      <w:pPr>
        <w:spacing w:line="360" w:lineRule="auto"/>
        <w:rPr>
          <w:b/>
        </w:rPr>
      </w:pPr>
    </w:p>
    <w:p w14:paraId="626FF837" w14:textId="7C92526F" w:rsidR="00C76C3A" w:rsidRDefault="00C76C3A" w:rsidP="00C76C3A">
      <w:pPr>
        <w:spacing w:line="360" w:lineRule="auto"/>
        <w:rPr>
          <w:b/>
        </w:rPr>
      </w:pPr>
    </w:p>
    <w:p w14:paraId="14716137" w14:textId="5CAB3C3E" w:rsidR="00C76C3A" w:rsidRDefault="00C76C3A" w:rsidP="00C76C3A">
      <w:pPr>
        <w:spacing w:line="360" w:lineRule="auto"/>
        <w:rPr>
          <w:b/>
        </w:rPr>
      </w:pPr>
    </w:p>
    <w:p w14:paraId="3032F862" w14:textId="2E6F839F" w:rsidR="00C76C3A" w:rsidRDefault="00C76C3A" w:rsidP="00C76C3A">
      <w:pPr>
        <w:spacing w:line="360" w:lineRule="auto"/>
        <w:rPr>
          <w:b/>
        </w:rPr>
      </w:pPr>
    </w:p>
    <w:p w14:paraId="07193133" w14:textId="6C811B1C" w:rsidR="00C76C3A" w:rsidRDefault="00C76C3A" w:rsidP="00C76C3A">
      <w:pPr>
        <w:spacing w:line="360" w:lineRule="auto"/>
        <w:rPr>
          <w:b/>
        </w:rPr>
      </w:pPr>
    </w:p>
    <w:p w14:paraId="0F4D24BA" w14:textId="77777777" w:rsidR="003258EF" w:rsidRDefault="003258EF" w:rsidP="00C76C3A">
      <w:pPr>
        <w:spacing w:line="360" w:lineRule="auto"/>
        <w:rPr>
          <w:b/>
        </w:rPr>
      </w:pPr>
    </w:p>
    <w:p w14:paraId="79E11F80" w14:textId="77777777" w:rsidR="003258EF" w:rsidRDefault="003258EF" w:rsidP="00C76C3A">
      <w:pPr>
        <w:spacing w:line="360" w:lineRule="auto"/>
        <w:rPr>
          <w:b/>
        </w:rPr>
      </w:pPr>
    </w:p>
    <w:p w14:paraId="2431A72B" w14:textId="77777777" w:rsidR="003258EF" w:rsidRDefault="003258EF" w:rsidP="00C76C3A">
      <w:pPr>
        <w:spacing w:line="360" w:lineRule="auto"/>
        <w:rPr>
          <w:b/>
        </w:rPr>
      </w:pPr>
    </w:p>
    <w:p w14:paraId="791A3FB1" w14:textId="6EACCD7B" w:rsidR="003258EF" w:rsidRDefault="003258EF" w:rsidP="00C76C3A">
      <w:pPr>
        <w:spacing w:line="360" w:lineRule="auto"/>
        <w:rPr>
          <w:b/>
        </w:rPr>
      </w:pPr>
    </w:p>
    <w:p w14:paraId="7653D4B4" w14:textId="77777777" w:rsidR="00BF19C1" w:rsidRDefault="00BF19C1" w:rsidP="00C76C3A">
      <w:pPr>
        <w:spacing w:line="360" w:lineRule="auto"/>
        <w:rPr>
          <w:b/>
        </w:rPr>
      </w:pPr>
    </w:p>
    <w:p w14:paraId="1004E1DA" w14:textId="77777777" w:rsidR="003258EF" w:rsidRDefault="003258EF" w:rsidP="00C76C3A">
      <w:pPr>
        <w:spacing w:line="360" w:lineRule="auto"/>
        <w:rPr>
          <w:b/>
        </w:rPr>
      </w:pPr>
    </w:p>
    <w:p w14:paraId="7DB0E1D3" w14:textId="4E25E47D" w:rsidR="003029CA" w:rsidRDefault="002F1834" w:rsidP="00C76C3A">
      <w:pPr>
        <w:spacing w:line="360" w:lineRule="auto"/>
        <w:rPr>
          <w:b/>
        </w:rPr>
      </w:pPr>
      <w:r>
        <w:rPr>
          <w:b/>
        </w:rPr>
        <w:lastRenderedPageBreak/>
        <w:t>I</w:t>
      </w:r>
      <w:r w:rsidR="003029CA">
        <w:rPr>
          <w:b/>
        </w:rPr>
        <w:t>ntroduction</w:t>
      </w:r>
    </w:p>
    <w:p w14:paraId="1186B542" w14:textId="7D9B4599" w:rsidR="00393E8A" w:rsidRDefault="006F7785" w:rsidP="00C76C3A">
      <w:pPr>
        <w:spacing w:line="360" w:lineRule="auto"/>
      </w:pPr>
      <w:r>
        <w:t xml:space="preserve">COVID-19 </w:t>
      </w:r>
      <w:r w:rsidR="004E1F3D">
        <w:t>presents</w:t>
      </w:r>
      <w:r>
        <w:t xml:space="preserve"> a time to redefine vulnerability</w:t>
      </w:r>
      <w:r w:rsidR="003029CA">
        <w:t>;</w:t>
      </w:r>
      <w:r w:rsidR="002A2562">
        <w:t xml:space="preserve"> h</w:t>
      </w:r>
      <w:r w:rsidR="009D5500">
        <w:t>owever, in discussions of vulnerability, the health workforce</w:t>
      </w:r>
      <w:r w:rsidR="00FE50EE">
        <w:t xml:space="preserve">, particularly in </w:t>
      </w:r>
      <w:r w:rsidR="0065198B">
        <w:t>regard to their</w:t>
      </w:r>
      <w:r w:rsidR="00FE50EE">
        <w:t xml:space="preserve"> psycho-social wellbeing</w:t>
      </w:r>
      <w:r w:rsidR="00AA0397">
        <w:t>,</w:t>
      </w:r>
      <w:r w:rsidR="009D5500">
        <w:t xml:space="preserve"> </w:t>
      </w:r>
      <w:r w:rsidR="00E31348">
        <w:t>is often forgotten</w:t>
      </w:r>
      <w:r w:rsidR="00E31348">
        <w:fldChar w:fldCharType="begin"/>
      </w:r>
      <w:r w:rsidR="00E04A54">
        <w:instrText xml:space="preserve"> ADDIN EN.CITE &lt;EndNote&gt;&lt;Cite&gt;&lt;Author&gt;Wingfield&lt;/Author&gt;&lt;Year&gt;2020&lt;/Year&gt;&lt;RecNum&gt;3&lt;/RecNum&gt;&lt;DisplayText&gt;(1)&lt;/DisplayText&gt;&lt;record&gt;&lt;rec-number&gt;3&lt;/rec-number&gt;&lt;foreign-keys&gt;&lt;key app="EN" db-id="zwdzaxxdmwpd9fexxfhx9f02zftdafz5frpr" timestamp="1588089489"&gt;3&lt;/key&gt;&lt;/foreign-keys&gt;&lt;ref-type name="Journal Article"&gt;17&lt;/ref-type&gt;&lt;contributors&gt;&lt;authors&gt;&lt;author&gt;Wingfield, Tom&lt;/author&gt;&lt;author&gt;Taegtmeyer, Miriam&lt;/author&gt;&lt;/authors&gt;&lt;/contributors&gt;&lt;titles&gt;&lt;title&gt;Healthcare workers and coronavirus: behind the stiff upper lip we are highly vulnerable&lt;/title&gt;&lt;secondary-title&gt;https://theconversation. com/uk&lt;/secondary-title&gt;&lt;/titles&gt;&lt;periodical&gt;&lt;full-title&gt;https://theconversation. com/uk&lt;/full-title&gt;&lt;/periodical&gt;&lt;dates&gt;&lt;year&gt;2020&lt;/year&gt;&lt;/dates&gt;&lt;urls&gt;&lt;/urls&gt;&lt;/record&gt;&lt;/Cite&gt;&lt;/EndNote&gt;</w:instrText>
      </w:r>
      <w:r w:rsidR="00E31348">
        <w:fldChar w:fldCharType="separate"/>
      </w:r>
      <w:r w:rsidR="00E04A54">
        <w:rPr>
          <w:noProof/>
        </w:rPr>
        <w:t>(1)</w:t>
      </w:r>
      <w:r w:rsidR="00E31348">
        <w:fldChar w:fldCharType="end"/>
      </w:r>
      <w:r w:rsidR="00E31348">
        <w:t>.</w:t>
      </w:r>
      <w:r w:rsidR="00AA0397">
        <w:t xml:space="preserve"> </w:t>
      </w:r>
    </w:p>
    <w:p w14:paraId="13B88D8C" w14:textId="332DF291" w:rsidR="00E54235" w:rsidRDefault="1B960289" w:rsidP="00E54235">
      <w:pPr>
        <w:spacing w:line="360" w:lineRule="auto"/>
      </w:pPr>
      <w:r>
        <w:t>Health</w:t>
      </w:r>
      <w:r w:rsidR="003D6171">
        <w:t xml:space="preserve"> care</w:t>
      </w:r>
      <w:r>
        <w:t xml:space="preserve"> workers</w:t>
      </w:r>
      <w:r w:rsidR="003D6171">
        <w:t xml:space="preserve"> (HCWs)</w:t>
      </w:r>
      <w:r>
        <w:t xml:space="preserve"> in fragile settings are constantly exposed to health system shocks, including; conflict, disease outbreaks, </w:t>
      </w:r>
      <w:r w:rsidR="00CF5CCF">
        <w:t>and natural disasters</w:t>
      </w:r>
      <w:r>
        <w:t>, that compound the everyday challenges of working in an under-resourced health system. Based on a commitment to serve their communities, they often cope with repeated shocks and protracted crises through innovation and creative thinking</w:t>
      </w:r>
      <w:r w:rsidR="007375BF">
        <w:fldChar w:fldCharType="begin"/>
      </w:r>
      <w:r w:rsidR="00E04A54">
        <w:instrText xml:space="preserve"> ADDIN EN.CITE &lt;EndNote&gt;&lt;Cite&gt;&lt;Author&gt;Witter&lt;/Author&gt;&lt;Year&gt;2017&lt;/Year&gt;&lt;RecNum&gt;4&lt;/RecNum&gt;&lt;DisplayText&gt;(2)&lt;/DisplayText&gt;&lt;record&gt;&lt;rec-number&gt;4&lt;/rec-number&gt;&lt;foreign-keys&gt;&lt;key app="EN" db-id="zwdzaxxdmwpd9fexxfhx9f02zftdafz5frpr" timestamp="1588089576"&gt;4&lt;/key&gt;&lt;/foreign-keys&gt;&lt;ref-type name="Journal Article"&gt;17&lt;/ref-type&gt;&lt;contributors&gt;&lt;authors&gt;&lt;author&gt;Witter, Sophie&lt;/author&gt;&lt;author&gt;Wurie, Haja&lt;/author&gt;&lt;author&gt;Chandiwana, Pamela&lt;/author&gt;&lt;author&gt;Namakula, Justine&lt;/author&gt;&lt;author&gt;So, Sovannarith&lt;/author&gt;&lt;author&gt;Alonso-Garbayo, Alvaro&lt;/author&gt;&lt;author&gt;Ssengooba, Freddie&lt;/author&gt;&lt;author&gt;Raven, Joanna&lt;/author&gt;&lt;/authors&gt;&lt;/contributors&gt;&lt;titles&gt;&lt;title&gt;How do health workers experience and cope with shocks? Learning from four fragile and conflict-affected states on resilience in the health workforce&lt;/title&gt;&lt;secondary-title&gt;Health Policy and Planning&lt;/secondary-title&gt;&lt;/titles&gt;&lt;periodical&gt;&lt;full-title&gt;Health Policy and Planning&lt;/full-title&gt;&lt;/periodical&gt;&lt;pages&gt;3-13&lt;/pages&gt;&lt;volume&gt;33&lt;/volume&gt;&lt;number&gt;3&lt;/number&gt;&lt;dates&gt;&lt;year&gt;2017&lt;/year&gt;&lt;/dates&gt;&lt;isbn&gt;1460-2237&lt;/isbn&gt;&lt;urls&gt;&lt;/urls&gt;&lt;/record&gt;&lt;/Cite&gt;&lt;/EndNote&gt;</w:instrText>
      </w:r>
      <w:r w:rsidR="007375BF">
        <w:fldChar w:fldCharType="separate"/>
      </w:r>
      <w:r w:rsidR="00E04A54">
        <w:rPr>
          <w:noProof/>
        </w:rPr>
        <w:t>(2)</w:t>
      </w:r>
      <w:r w:rsidR="007375BF">
        <w:fldChar w:fldCharType="end"/>
      </w:r>
      <w:r>
        <w:t xml:space="preserve">. </w:t>
      </w:r>
      <w:r w:rsidR="007375BF">
        <w:t xml:space="preserve">However, they also experience repeated </w:t>
      </w:r>
      <w:r w:rsidR="00E4511B">
        <w:t xml:space="preserve">acute and chronic </w:t>
      </w:r>
      <w:r w:rsidR="007375BF">
        <w:t xml:space="preserve">stressors that can lead to psychological distress. </w:t>
      </w:r>
      <w:r>
        <w:t xml:space="preserve">For some, prolonged exposure to risk of psychological distress can lead to </w:t>
      </w:r>
      <w:r w:rsidR="00CF5CCF">
        <w:t>personal</w:t>
      </w:r>
      <w:r>
        <w:t xml:space="preserve"> growth, for others, continuous exposure to chronic stress and uncertainty can lead to psychological injury</w:t>
      </w:r>
      <w:r w:rsidR="007375BF">
        <w:fldChar w:fldCharType="begin"/>
      </w:r>
      <w:r w:rsidR="00E04A54">
        <w:instrText xml:space="preserve"> ADDIN EN.CITE &lt;EndNote&gt;&lt;Cite&gt;&lt;Author&gt;Greenberg&lt;/Author&gt;&lt;Year&gt;2020&lt;/Year&gt;&lt;RecNum&gt;2&lt;/RecNum&gt;&lt;DisplayText&gt;(3)&lt;/DisplayText&gt;&lt;record&gt;&lt;rec-number&gt;2&lt;/rec-number&gt;&lt;foreign-keys&gt;&lt;key app="EN" db-id="zwdzaxxdmwpd9fexxfhx9f02zftdafz5frpr" timestamp="1588089380"&gt;2&lt;/key&gt;&lt;/foreign-keys&gt;&lt;ref-type name="Journal Article"&gt;17&lt;/ref-type&gt;&lt;contributors&gt;&lt;authors&gt;&lt;author&gt;Greenberg, Neil&lt;/author&gt;&lt;author&gt;Docherty, Mary&lt;/author&gt;&lt;author&gt;Gnanapragasam, Sam&lt;/author&gt;&lt;author&gt;Wessely, Simon&lt;/author&gt;&lt;/authors&gt;&lt;/contributors&gt;&lt;titles&gt;&lt;title&gt;Managing mental health challenges faced by healthcare workers during covid-19 pandemic&lt;/title&gt;&lt;secondary-title&gt;BMJ&lt;/secondary-title&gt;&lt;/titles&gt;&lt;periodical&gt;&lt;full-title&gt;BMJ&lt;/full-title&gt;&lt;/periodical&gt;&lt;volume&gt;368&lt;/volume&gt;&lt;dates&gt;&lt;year&gt;2020&lt;/year&gt;&lt;/dates&gt;&lt;isbn&gt;1756-1833&lt;/isbn&gt;&lt;urls&gt;&lt;/urls&gt;&lt;/record&gt;&lt;/Cite&gt;&lt;/EndNote&gt;</w:instrText>
      </w:r>
      <w:r w:rsidR="007375BF">
        <w:fldChar w:fldCharType="separate"/>
      </w:r>
      <w:r w:rsidR="00E04A54">
        <w:rPr>
          <w:noProof/>
        </w:rPr>
        <w:t>(3)</w:t>
      </w:r>
      <w:r w:rsidR="007375BF">
        <w:fldChar w:fldCharType="end"/>
      </w:r>
      <w:r>
        <w:t xml:space="preserve">. </w:t>
      </w:r>
    </w:p>
    <w:p w14:paraId="39A73215" w14:textId="0F40FF9D" w:rsidR="00E54235" w:rsidRDefault="1B960289" w:rsidP="00E54235">
      <w:pPr>
        <w:spacing w:line="360" w:lineRule="auto"/>
      </w:pPr>
      <w:r>
        <w:t xml:space="preserve">Psychological impact </w:t>
      </w:r>
      <w:r w:rsidR="00DD459E">
        <w:t>cannot be reduced to</w:t>
      </w:r>
      <w:r>
        <w:t xml:space="preserve"> personal resilience, rather it becomes linked to dynamic interactions between an individual and the structural and social circumstance within which they live and work; as well as the level and type of support they receive. H</w:t>
      </w:r>
      <w:r w:rsidR="003D6171">
        <w:t xml:space="preserve">CWs </w:t>
      </w:r>
      <w:r>
        <w:t>are central to health systems response</w:t>
      </w:r>
      <w:r w:rsidR="00920435">
        <w:t>s</w:t>
      </w:r>
      <w:r>
        <w:t xml:space="preserve"> to shock, becoming the medium through which policies and programmes become adopted or adapted</w:t>
      </w:r>
      <w:r w:rsidR="00E54235">
        <w:fldChar w:fldCharType="begin"/>
      </w:r>
      <w:r w:rsidR="00E04A54">
        <w:instrText xml:space="preserve"> ADDIN EN.CITE &lt;EndNote&gt;&lt;Cite&gt;&lt;Author&gt;Witter&lt;/Author&gt;&lt;Year&gt;2017&lt;/Year&gt;&lt;RecNum&gt;4&lt;/RecNum&gt;&lt;DisplayText&gt;(2)&lt;/DisplayText&gt;&lt;record&gt;&lt;rec-number&gt;4&lt;/rec-number&gt;&lt;foreign-keys&gt;&lt;key app="EN" db-id="zwdzaxxdmwpd9fexxfhx9f02zftdafz5frpr" timestamp="1588089576"&gt;4&lt;/key&gt;&lt;/foreign-keys&gt;&lt;ref-type name="Journal Article"&gt;17&lt;/ref-type&gt;&lt;contributors&gt;&lt;authors&gt;&lt;author&gt;Witter, Sophie&lt;/author&gt;&lt;author&gt;Wurie, Haja&lt;/author&gt;&lt;author&gt;Chandiwana, Pamela&lt;/author&gt;&lt;author&gt;Namakula, Justine&lt;/author&gt;&lt;author&gt;So, Sovannarith&lt;/author&gt;&lt;author&gt;Alonso-Garbayo, Alvaro&lt;/author&gt;&lt;author&gt;Ssengooba, Freddie&lt;/author&gt;&lt;author&gt;Raven, Joanna&lt;/author&gt;&lt;/authors&gt;&lt;/contributors&gt;&lt;titles&gt;&lt;title&gt;How do health workers experience and cope with shocks? Learning from four fragile and conflict-affected states on resilience in the health workforce&lt;/title&gt;&lt;secondary-title&gt;Health Policy and Planning&lt;/secondary-title&gt;&lt;/titles&gt;&lt;periodical&gt;&lt;full-title&gt;Health Policy and Planning&lt;/full-title&gt;&lt;/periodical&gt;&lt;pages&gt;3-13&lt;/pages&gt;&lt;volume&gt;33&lt;/volume&gt;&lt;number&gt;3&lt;/number&gt;&lt;dates&gt;&lt;year&gt;2017&lt;/year&gt;&lt;/dates&gt;&lt;isbn&gt;1460-2237&lt;/isbn&gt;&lt;urls&gt;&lt;/urls&gt;&lt;/record&gt;&lt;/Cite&gt;&lt;/EndNote&gt;</w:instrText>
      </w:r>
      <w:r w:rsidR="00E54235">
        <w:fldChar w:fldCharType="separate"/>
      </w:r>
      <w:r w:rsidR="00E04A54">
        <w:rPr>
          <w:noProof/>
        </w:rPr>
        <w:t>(2)</w:t>
      </w:r>
      <w:r w:rsidR="00E54235">
        <w:fldChar w:fldCharType="end"/>
      </w:r>
      <w:r>
        <w:t xml:space="preserve">. Yet the long-term psychological wellbeing of health-workers is seldom considered in planning for health systems resilience. </w:t>
      </w:r>
      <w:r w:rsidR="003D6171">
        <w:t>HCW</w:t>
      </w:r>
      <w:r w:rsidR="00115753">
        <w:t xml:space="preserve"> wellbeing </w:t>
      </w:r>
      <w:r w:rsidR="00B95E72">
        <w:t xml:space="preserve">is ultimately </w:t>
      </w:r>
      <w:r w:rsidR="00115753">
        <w:t>determined by structural factors and change that require</w:t>
      </w:r>
      <w:r w:rsidR="00E06E8E">
        <w:t>s</w:t>
      </w:r>
      <w:r w:rsidR="00115753">
        <w:t xml:space="preserve"> political will</w:t>
      </w:r>
      <w:r w:rsidR="00AC745C">
        <w:t>. N</w:t>
      </w:r>
      <w:r w:rsidR="00115753">
        <w:t>onetheless, p</w:t>
      </w:r>
      <w:r>
        <w:t>sychological support</w:t>
      </w:r>
      <w:r w:rsidR="00115753">
        <w:t xml:space="preserve"> and attention to ways of alleviating distress</w:t>
      </w:r>
      <w:r>
        <w:t xml:space="preserve"> throughout all phases of systems shocks is central to </w:t>
      </w:r>
      <w:r w:rsidR="00B95E72">
        <w:t>mitigating</w:t>
      </w:r>
      <w:r>
        <w:t xml:space="preserve"> longer-term impacts on </w:t>
      </w:r>
      <w:r w:rsidR="00D01903">
        <w:t xml:space="preserve">HCW </w:t>
      </w:r>
      <w:r>
        <w:t>mental health</w:t>
      </w:r>
      <w:r w:rsidR="00E54235">
        <w:fldChar w:fldCharType="begin"/>
      </w:r>
      <w:r w:rsidR="00E04A54">
        <w:instrText xml:space="preserve"> ADDIN EN.CITE &lt;EndNote&gt;&lt;Cite&gt;&lt;Author&gt;Greenberg&lt;/Author&gt;&lt;Year&gt;2020&lt;/Year&gt;&lt;RecNum&gt;2&lt;/RecNum&gt;&lt;DisplayText&gt;(3)&lt;/DisplayText&gt;&lt;record&gt;&lt;rec-number&gt;2&lt;/rec-number&gt;&lt;foreign-keys&gt;&lt;key app="EN" db-id="zwdzaxxdmwpd9fexxfhx9f02zftdafz5frpr" timestamp="1588089380"&gt;2&lt;/key&gt;&lt;/foreign-keys&gt;&lt;ref-type name="Journal Article"&gt;17&lt;/ref-type&gt;&lt;contributors&gt;&lt;authors&gt;&lt;author&gt;Greenberg, Neil&lt;/author&gt;&lt;author&gt;Docherty, Mary&lt;/author&gt;&lt;author&gt;Gnanapragasam, Sam&lt;/author&gt;&lt;author&gt;Wessely, Simon&lt;/author&gt;&lt;/authors&gt;&lt;/contributors&gt;&lt;titles&gt;&lt;title&gt;Managing mental health challenges faced by healthcare workers during covid-19 pandemic&lt;/title&gt;&lt;secondary-title&gt;BMJ&lt;/secondary-title&gt;&lt;/titles&gt;&lt;periodical&gt;&lt;full-title&gt;BMJ&lt;/full-title&gt;&lt;/periodical&gt;&lt;volume&gt;368&lt;/volume&gt;&lt;dates&gt;&lt;year&gt;2020&lt;/year&gt;&lt;/dates&gt;&lt;isbn&gt;1756-1833&lt;/isbn&gt;&lt;urls&gt;&lt;/urls&gt;&lt;/record&gt;&lt;/Cite&gt;&lt;/EndNote&gt;</w:instrText>
      </w:r>
      <w:r w:rsidR="00E54235">
        <w:fldChar w:fldCharType="separate"/>
      </w:r>
      <w:r w:rsidR="00E04A54">
        <w:rPr>
          <w:noProof/>
        </w:rPr>
        <w:t>(3)</w:t>
      </w:r>
      <w:r w:rsidR="00E54235">
        <w:fldChar w:fldCharType="end"/>
      </w:r>
      <w:r>
        <w:t xml:space="preserve">. </w:t>
      </w:r>
    </w:p>
    <w:p w14:paraId="1430B268" w14:textId="7FC3E892" w:rsidR="00144A0A" w:rsidRDefault="00AE2A24" w:rsidP="00C76C3A">
      <w:pPr>
        <w:spacing w:line="360" w:lineRule="auto"/>
      </w:pPr>
      <w:r>
        <w:t>Sierra Leone and Liberia</w:t>
      </w:r>
      <w:r w:rsidR="00AC745C">
        <w:t xml:space="preserve"> both experienced</w:t>
      </w:r>
      <w:r>
        <w:t xml:space="preserve"> decades of conflict and fragility </w:t>
      </w:r>
      <w:r w:rsidR="00AC745C">
        <w:t xml:space="preserve">that </w:t>
      </w:r>
      <w:r>
        <w:t xml:space="preserve">have rendered </w:t>
      </w:r>
      <w:r w:rsidR="00AC745C">
        <w:t>fragile</w:t>
      </w:r>
      <w:r>
        <w:t xml:space="preserve"> health systems</w:t>
      </w:r>
      <w:r w:rsidR="00385EBC">
        <w:t xml:space="preserve"> and have undoubtably influenced the psychological wellbeing of their health workforce</w:t>
      </w:r>
      <w:r w:rsidR="005C6BE9">
        <w:t xml:space="preserve">. </w:t>
      </w:r>
      <w:r w:rsidR="008E1C34">
        <w:t xml:space="preserve">They have few </w:t>
      </w:r>
      <w:r w:rsidR="003D6171">
        <w:t>HCWs</w:t>
      </w:r>
      <w:r w:rsidR="008E1C34">
        <w:t>. Their communities are resilient yet vulnerable, and trusting relationships between governments, health systems and communities are precarious. Ebola is the latest in a series of historical traumas and</w:t>
      </w:r>
      <w:r>
        <w:t xml:space="preserve"> health systems shoc</w:t>
      </w:r>
      <w:r w:rsidR="008E1C34">
        <w:t xml:space="preserve">ks. </w:t>
      </w:r>
      <w:r w:rsidR="00CE318D">
        <w:t>Now, g</w:t>
      </w:r>
      <w:r w:rsidR="1B960289">
        <w:t>lobal and local responses to COVID-19 may trigger anxieties and in some cases</w:t>
      </w:r>
      <w:r w:rsidR="00FE27E0">
        <w:t xml:space="preserve"> </w:t>
      </w:r>
      <w:r w:rsidR="1B960289">
        <w:t xml:space="preserve">post-traumatic stress disorder (PTSD) amongst </w:t>
      </w:r>
      <w:r w:rsidR="003D6171">
        <w:t>HCWs</w:t>
      </w:r>
      <w:r w:rsidR="1B960289">
        <w:t xml:space="preserve"> across Sierra Leone and Liberia. Such experiences may result from limited action to understand </w:t>
      </w:r>
      <w:r w:rsidR="003D6171">
        <w:t>HCWs</w:t>
      </w:r>
      <w:r w:rsidR="1B960289">
        <w:t xml:space="preserve"> psychological trauma and </w:t>
      </w:r>
      <w:r w:rsidR="00CE318D">
        <w:t xml:space="preserve">a </w:t>
      </w:r>
      <w:r w:rsidR="1B960289">
        <w:t>lack of aftercare to manage underlying psychological injury as a result of ongoing chronic stressors or stressors experienced during previous shocks</w:t>
      </w:r>
      <w:r w:rsidR="000E7BFB">
        <w:fldChar w:fldCharType="begin"/>
      </w:r>
      <w:r w:rsidR="00E04A54">
        <w:instrText xml:space="preserve"> ADDIN EN.CITE &lt;EndNote&gt;&lt;Cite&gt;&lt;Author&gt;Greenberg&lt;/Author&gt;&lt;Year&gt;2020&lt;/Year&gt;&lt;RecNum&gt;2&lt;/RecNum&gt;&lt;DisplayText&gt;(3)&lt;/DisplayText&gt;&lt;record&gt;&lt;rec-number&gt;2&lt;/rec-number&gt;&lt;foreign-keys&gt;&lt;key app="EN" db-id="zwdzaxxdmwpd9fexxfhx9f02zftdafz5frpr" timestamp="1588089380"&gt;2&lt;/key&gt;&lt;/foreign-keys&gt;&lt;ref-type name="Journal Article"&gt;17&lt;/ref-type&gt;&lt;contributors&gt;&lt;authors&gt;&lt;author&gt;Greenberg, Neil&lt;/author&gt;&lt;author&gt;Docherty, Mary&lt;/author&gt;&lt;author&gt;Gnanapragasam, Sam&lt;/author&gt;&lt;author&gt;Wessely, Simon&lt;/author&gt;&lt;/authors&gt;&lt;/contributors&gt;&lt;titles&gt;&lt;title&gt;Managing mental health challenges faced by healthcare workers during covid-19 pandemic&lt;/title&gt;&lt;secondary-title&gt;BMJ&lt;/secondary-title&gt;&lt;/titles&gt;&lt;periodical&gt;&lt;full-title&gt;BMJ&lt;/full-title&gt;&lt;/periodical&gt;&lt;volume&gt;368&lt;/volume&gt;&lt;dates&gt;&lt;year&gt;2020&lt;/year&gt;&lt;/dates&gt;&lt;isbn&gt;1756-1833&lt;/isbn&gt;&lt;urls&gt;&lt;/urls&gt;&lt;/record&gt;&lt;/Cite&gt;&lt;/EndNote&gt;</w:instrText>
      </w:r>
      <w:r w:rsidR="000E7BFB">
        <w:fldChar w:fldCharType="separate"/>
      </w:r>
      <w:r w:rsidR="00E04A54">
        <w:rPr>
          <w:noProof/>
        </w:rPr>
        <w:t>(3)</w:t>
      </w:r>
      <w:r w:rsidR="000E7BFB">
        <w:fldChar w:fldCharType="end"/>
      </w:r>
      <w:r w:rsidR="1B960289">
        <w:t xml:space="preserve">.  </w:t>
      </w:r>
    </w:p>
    <w:p w14:paraId="41C09751" w14:textId="78DF8CC4" w:rsidR="00695A9B" w:rsidRPr="00F460AD" w:rsidRDefault="00D01903" w:rsidP="00C76C3A">
      <w:pPr>
        <w:spacing w:line="360" w:lineRule="auto"/>
        <w:rPr>
          <w:b/>
        </w:rPr>
      </w:pPr>
      <w:r>
        <w:rPr>
          <w:b/>
        </w:rPr>
        <w:t>R</w:t>
      </w:r>
      <w:r w:rsidR="00227524">
        <w:rPr>
          <w:b/>
        </w:rPr>
        <w:t>esilient Systems</w:t>
      </w:r>
      <w:r w:rsidR="00B11D7F">
        <w:rPr>
          <w:b/>
        </w:rPr>
        <w:t xml:space="preserve"> and</w:t>
      </w:r>
      <w:r w:rsidR="00227524">
        <w:rPr>
          <w:b/>
        </w:rPr>
        <w:t xml:space="preserve"> Resilient People</w:t>
      </w:r>
    </w:p>
    <w:p w14:paraId="5077B919" w14:textId="26E0F489" w:rsidR="00B630D5" w:rsidRDefault="00C34159" w:rsidP="000D1BD0">
      <w:pPr>
        <w:spacing w:line="360" w:lineRule="auto"/>
      </w:pPr>
      <w:r>
        <w:t>Health system</w:t>
      </w:r>
      <w:r w:rsidR="001C23D4">
        <w:t>s</w:t>
      </w:r>
      <w:r>
        <w:t xml:space="preserve"> r</w:t>
      </w:r>
      <w:r w:rsidR="004652AF">
        <w:t xml:space="preserve">esilience </w:t>
      </w:r>
      <w:r>
        <w:t>relies on the ability of systems to be able to adapt their functioning to absorb a shock and transform where necessary to recover from disaster</w:t>
      </w:r>
      <w:r w:rsidR="003F1EE3">
        <w:t xml:space="preserve"> whilst maintaining essential </w:t>
      </w:r>
      <w:r w:rsidR="003F1EE3">
        <w:lastRenderedPageBreak/>
        <w:t>services</w:t>
      </w:r>
      <w:r w:rsidR="004E0DBD">
        <w:fldChar w:fldCharType="begin"/>
      </w:r>
      <w:r w:rsidR="00E04A54">
        <w:instrText xml:space="preserve"> ADDIN EN.CITE &lt;EndNote&gt;&lt;Cite&gt;&lt;Author&gt;Hanefeld&lt;/Author&gt;&lt;Year&gt;2018&lt;/Year&gt;&lt;RecNum&gt;5&lt;/RecNum&gt;&lt;DisplayText&gt;(4)&lt;/DisplayText&gt;&lt;record&gt;&lt;rec-number&gt;5&lt;/rec-number&gt;&lt;foreign-keys&gt;&lt;key app="EN" db-id="zwdzaxxdmwpd9fexxfhx9f02zftdafz5frpr" timestamp="1588089962"&gt;5&lt;/key&gt;&lt;/foreign-keys&gt;&lt;ref-type name="Journal Article"&gt;17&lt;/ref-type&gt;&lt;contributors&gt;&lt;authors&gt;&lt;author&gt;Hanefeld, Johanna&lt;/author&gt;&lt;author&gt;Mayhew, Susannah&lt;/author&gt;&lt;author&gt;Legido-Quigley, Helena&lt;/author&gt;&lt;author&gt;Martineau, Frederick&lt;/author&gt;&lt;author&gt;Karanikolos, Marina&lt;/author&gt;&lt;author&gt;Blanchet, Karl&lt;/author&gt;&lt;author&gt;Liverani, Marco&lt;/author&gt;&lt;author&gt;Yei Mokuwa, Esther&lt;/author&gt;&lt;author&gt;McKay, Gillian&lt;/author&gt;&lt;author&gt;Balabanova, Dina&lt;/author&gt;&lt;/authors&gt;&lt;/contributors&gt;&lt;titles&gt;&lt;title&gt;Towards an understanding of resilience: responding to health systems shocks&lt;/title&gt;&lt;secondary-title&gt;Health policy and planning&lt;/secondary-title&gt;&lt;/titles&gt;&lt;periodical&gt;&lt;full-title&gt;Health Policy and Planning&lt;/full-title&gt;&lt;/periodical&gt;&lt;pages&gt;355-367&lt;/pages&gt;&lt;volume&gt;33&lt;/volume&gt;&lt;number&gt;3&lt;/number&gt;&lt;dates&gt;&lt;year&gt;2018&lt;/year&gt;&lt;/dates&gt;&lt;isbn&gt;0268-1080&lt;/isbn&gt;&lt;urls&gt;&lt;/urls&gt;&lt;/record&gt;&lt;/Cite&gt;&lt;/EndNote&gt;</w:instrText>
      </w:r>
      <w:r w:rsidR="004E0DBD">
        <w:fldChar w:fldCharType="separate"/>
      </w:r>
      <w:r w:rsidR="00E04A54">
        <w:rPr>
          <w:noProof/>
        </w:rPr>
        <w:t>(4)</w:t>
      </w:r>
      <w:r w:rsidR="004E0DBD">
        <w:fldChar w:fldCharType="end"/>
      </w:r>
      <w:r>
        <w:t>.</w:t>
      </w:r>
      <w:r w:rsidR="002B55A8">
        <w:t xml:space="preserve"> </w:t>
      </w:r>
      <w:r w:rsidR="003D3268">
        <w:t xml:space="preserve">Discussions of resilience are frequently framed in relation to larger shocks (e.g. Ebola) that affect health systems functioning, but are less well documented in relation to chronic </w:t>
      </w:r>
      <w:r w:rsidR="00C03077">
        <w:t xml:space="preserve">historical </w:t>
      </w:r>
      <w:r w:rsidR="003D3268">
        <w:t>stressors (e.g. inability to provide medicines to avoid life</w:t>
      </w:r>
      <w:r w:rsidR="00B35FF9">
        <w:t>-</w:t>
      </w:r>
      <w:r w:rsidR="003D3268">
        <w:t xml:space="preserve">altering morbidity). </w:t>
      </w:r>
      <w:r w:rsidR="00243A1D">
        <w:t>A</w:t>
      </w:r>
      <w:r w:rsidR="00DE3F76">
        <w:t xml:space="preserve"> systems </w:t>
      </w:r>
      <w:r w:rsidR="00243A1D">
        <w:t>ability to respond to chronic stressors has been described as ‘everyday resilience’</w:t>
      </w:r>
      <w:r w:rsidR="004E0DBD">
        <w:fldChar w:fldCharType="begin"/>
      </w:r>
      <w:r w:rsidR="00E04A54">
        <w:instrText xml:space="preserve"> ADDIN EN.CITE &lt;EndNote&gt;&lt;Cite&gt;&lt;Author&gt;Barasa&lt;/Author&gt;&lt;Year&gt;2017&lt;/Year&gt;&lt;RecNum&gt;7&lt;/RecNum&gt;&lt;DisplayText&gt;(5)&lt;/DisplayText&gt;&lt;record&gt;&lt;rec-number&gt;7&lt;/rec-number&gt;&lt;foreign-keys&gt;&lt;key app="EN" db-id="zwdzaxxdmwpd9fexxfhx9f02zftdafz5frpr" timestamp="1588090103"&gt;7&lt;/key&gt;&lt;/foreign-keys&gt;&lt;ref-type name="Journal Article"&gt;17&lt;/ref-type&gt;&lt;contributors&gt;&lt;authors&gt;&lt;author&gt;Barasa, Edwine W&lt;/author&gt;&lt;author&gt;Cloete, Keith&lt;/author&gt;&lt;author&gt;Gilson, Lucy&lt;/author&gt;&lt;/authors&gt;&lt;/contributors&gt;&lt;titles&gt;&lt;title&gt;From bouncing back, to nurturing emergence: reframing the concept of resilience in health systems strengthening&lt;/title&gt;&lt;secondary-title&gt;Health policy and planning&lt;/secondary-title&gt;&lt;/titles&gt;&lt;periodical&gt;&lt;full-title&gt;Health Policy and Planning&lt;/full-title&gt;&lt;/periodical&gt;&lt;pages&gt;iii91-iii94&lt;/pages&gt;&lt;volume&gt;32&lt;/volume&gt;&lt;number&gt;suppl_3&lt;/number&gt;&lt;dates&gt;&lt;year&gt;2017&lt;/year&gt;&lt;/dates&gt;&lt;isbn&gt;0268-1080&lt;/isbn&gt;&lt;urls&gt;&lt;/urls&gt;&lt;/record&gt;&lt;/Cite&gt;&lt;/EndNote&gt;</w:instrText>
      </w:r>
      <w:r w:rsidR="004E0DBD">
        <w:fldChar w:fldCharType="separate"/>
      </w:r>
      <w:r w:rsidR="00E04A54">
        <w:rPr>
          <w:noProof/>
        </w:rPr>
        <w:t>(5)</w:t>
      </w:r>
      <w:r w:rsidR="004E0DBD">
        <w:fldChar w:fldCharType="end"/>
      </w:r>
      <w:r w:rsidR="00243A1D">
        <w:t xml:space="preserve">, and the argument has been made that this type of resilience can </w:t>
      </w:r>
      <w:r w:rsidR="00E153AE">
        <w:t>support</w:t>
      </w:r>
      <w:r w:rsidR="00243A1D">
        <w:t xml:space="preserve"> health systems to respond when less predictable changes aris</w:t>
      </w:r>
      <w:r w:rsidR="009E2E6D">
        <w:t>e</w:t>
      </w:r>
      <w:r w:rsidR="00093974">
        <w:t xml:space="preserve"> and health workers are key to this </w:t>
      </w:r>
      <w:r w:rsidR="004E0DBD">
        <w:fldChar w:fldCharType="begin"/>
      </w:r>
      <w:r w:rsidR="00E04A54">
        <w:instrText xml:space="preserve"> ADDIN EN.CITE &lt;EndNote&gt;&lt;Cite&gt;&lt;Author&gt;Barasa&lt;/Author&gt;&lt;Year&gt;2017&lt;/Year&gt;&lt;RecNum&gt;7&lt;/RecNum&gt;&lt;DisplayText&gt;(5)&lt;/DisplayText&gt;&lt;record&gt;&lt;rec-number&gt;7&lt;/rec-number&gt;&lt;foreign-keys&gt;&lt;key app="EN" db-id="zwdzaxxdmwpd9fexxfhx9f02zftdafz5frpr" timestamp="1588090103"&gt;7&lt;/key&gt;&lt;/foreign-keys&gt;&lt;ref-type name="Journal Article"&gt;17&lt;/ref-type&gt;&lt;contributors&gt;&lt;authors&gt;&lt;author&gt;Barasa, Edwine W&lt;/author&gt;&lt;author&gt;Cloete, Keith&lt;/author&gt;&lt;author&gt;Gilson, Lucy&lt;/author&gt;&lt;/authors&gt;&lt;/contributors&gt;&lt;titles&gt;&lt;title&gt;From bouncing back, to nurturing emergence: reframing the concept of resilience in health systems strengthening&lt;/title&gt;&lt;secondary-title&gt;Health policy and planning&lt;/secondary-title&gt;&lt;/titles&gt;&lt;periodical&gt;&lt;full-title&gt;Health Policy and Planning&lt;/full-title&gt;&lt;/periodical&gt;&lt;pages&gt;iii91-iii94&lt;/pages&gt;&lt;volume&gt;32&lt;/volume&gt;&lt;number&gt;suppl_3&lt;/number&gt;&lt;dates&gt;&lt;year&gt;2017&lt;/year&gt;&lt;/dates&gt;&lt;isbn&gt;0268-1080&lt;/isbn&gt;&lt;urls&gt;&lt;/urls&gt;&lt;/record&gt;&lt;/Cite&gt;&lt;/EndNote&gt;</w:instrText>
      </w:r>
      <w:r w:rsidR="004E0DBD">
        <w:fldChar w:fldCharType="separate"/>
      </w:r>
      <w:r w:rsidR="00E04A54">
        <w:rPr>
          <w:noProof/>
        </w:rPr>
        <w:t>(5)</w:t>
      </w:r>
      <w:r w:rsidR="004E0DBD">
        <w:fldChar w:fldCharType="end"/>
      </w:r>
      <w:r w:rsidR="00243A1D">
        <w:t>.</w:t>
      </w:r>
      <w:r w:rsidR="009B07BF">
        <w:t xml:space="preserve"> </w:t>
      </w:r>
      <w:r w:rsidR="004C132E">
        <w:t xml:space="preserve">However, </w:t>
      </w:r>
      <w:r w:rsidR="00B630D5">
        <w:t xml:space="preserve">current framings of resilience </w:t>
      </w:r>
      <w:r w:rsidR="00EA4D29">
        <w:t xml:space="preserve">are </w:t>
      </w:r>
      <w:r w:rsidR="00E24EA0">
        <w:t xml:space="preserve">arguably </w:t>
      </w:r>
      <w:r w:rsidR="00EA4D29">
        <w:t>limited</w:t>
      </w:r>
      <w:r w:rsidR="00E52821">
        <w:t xml:space="preserve"> </w:t>
      </w:r>
      <w:r w:rsidR="00EA4D29">
        <w:t>as</w:t>
      </w:r>
      <w:r w:rsidR="00E52821">
        <w:t xml:space="preserve"> they </w:t>
      </w:r>
      <w:r w:rsidR="00EA4D29">
        <w:t>do not</w:t>
      </w:r>
      <w:r w:rsidR="00E52821">
        <w:t xml:space="preserve"> reflect the </w:t>
      </w:r>
      <w:r w:rsidR="00E24EA0">
        <w:t xml:space="preserve">combined </w:t>
      </w:r>
      <w:r w:rsidR="00E52821">
        <w:t>extreme pressure</w:t>
      </w:r>
      <w:r w:rsidR="00BF771D">
        <w:t xml:space="preserve"> </w:t>
      </w:r>
      <w:r w:rsidR="00E24EA0">
        <w:t xml:space="preserve">that </w:t>
      </w:r>
      <w:r w:rsidR="00B630D5">
        <w:t>acute shocks</w:t>
      </w:r>
      <w:r w:rsidR="00EA4D29">
        <w:t xml:space="preserve"> </w:t>
      </w:r>
      <w:r w:rsidR="00093974">
        <w:t xml:space="preserve">and </w:t>
      </w:r>
      <w:r w:rsidR="00EA4D29">
        <w:t>ongoing stressors</w:t>
      </w:r>
      <w:r w:rsidR="00B630D5">
        <w:t xml:space="preserve"> place on individual</w:t>
      </w:r>
      <w:r w:rsidR="00EA4D29">
        <w:t xml:space="preserve"> HCWs</w:t>
      </w:r>
      <w:r w:rsidR="00E52821">
        <w:t xml:space="preserve">. </w:t>
      </w:r>
    </w:p>
    <w:p w14:paraId="5E07680D" w14:textId="0C355F7C" w:rsidR="009A6A86" w:rsidRDefault="009B07BF" w:rsidP="009A6A86">
      <w:pPr>
        <w:spacing w:line="360" w:lineRule="auto"/>
      </w:pPr>
      <w:r>
        <w:t xml:space="preserve">Large shocks and chronic stressors both negatively impact the psychosocial wellbeing of </w:t>
      </w:r>
      <w:r w:rsidR="003D6171">
        <w:t>HCWs</w:t>
      </w:r>
      <w:r>
        <w:t xml:space="preserve"> to create a unique context of risk. </w:t>
      </w:r>
      <w:r w:rsidR="005C5867">
        <w:t>I</w:t>
      </w:r>
      <w:r w:rsidR="009A6A86">
        <w:t>n this commentary, we draw together reflections from people who were first responders during the Ebola epidemic and researchers focused on health systems strengthening in Liberia and Sierra Leone</w:t>
      </w:r>
      <w:r w:rsidR="004F7B72">
        <w:t xml:space="preserve"> to reflect on this unique context of risk</w:t>
      </w:r>
      <w:r w:rsidR="009A6A86">
        <w:t xml:space="preserve">. We outline some key stressors that could be influencing </w:t>
      </w:r>
      <w:r w:rsidR="003D6171">
        <w:t>HCWs’</w:t>
      </w:r>
      <w:r w:rsidR="009A6A86">
        <w:t xml:space="preserve"> psychological response to the current pandemic to draw le</w:t>
      </w:r>
      <w:r w:rsidR="004F7B72">
        <w:t xml:space="preserve">arnings </w:t>
      </w:r>
      <w:r w:rsidR="009A6A86">
        <w:t xml:space="preserve">for pandemic preparedness, health systems resilience and its relation to the psycho-social wellbeing of </w:t>
      </w:r>
      <w:r w:rsidR="003D6171">
        <w:t>HCWs</w:t>
      </w:r>
      <w:r w:rsidR="009A6A86">
        <w:t xml:space="preserve">, who are central to the health systems response to COVID-19. </w:t>
      </w:r>
    </w:p>
    <w:p w14:paraId="037B12D7" w14:textId="728FAE97" w:rsidR="002201FD" w:rsidRPr="000D1BD0" w:rsidRDefault="002201FD" w:rsidP="00C76C3A">
      <w:pPr>
        <w:spacing w:line="360" w:lineRule="auto"/>
        <w:rPr>
          <w:i/>
        </w:rPr>
      </w:pPr>
      <w:r>
        <w:rPr>
          <w:i/>
        </w:rPr>
        <w:t>Le</w:t>
      </w:r>
      <w:r w:rsidR="009B07BF">
        <w:rPr>
          <w:i/>
        </w:rPr>
        <w:t xml:space="preserve">arning </w:t>
      </w:r>
      <w:r>
        <w:rPr>
          <w:i/>
        </w:rPr>
        <w:t>One: Pr</w:t>
      </w:r>
      <w:r w:rsidR="003B6918">
        <w:rPr>
          <w:i/>
        </w:rPr>
        <w:t>ovide</w:t>
      </w:r>
      <w:r>
        <w:rPr>
          <w:i/>
        </w:rPr>
        <w:t xml:space="preserve"> Psychological Support for Health Workers Early</w:t>
      </w:r>
    </w:p>
    <w:p w14:paraId="5782EB4B" w14:textId="109A2165" w:rsidR="003B61CD" w:rsidRDefault="000013E3" w:rsidP="00461D4E">
      <w:pPr>
        <w:spacing w:line="360" w:lineRule="auto"/>
      </w:pPr>
      <w:r>
        <w:t xml:space="preserve">During the </w:t>
      </w:r>
      <w:r w:rsidR="000D1BD0">
        <w:t xml:space="preserve">2013-2016 </w:t>
      </w:r>
      <w:r>
        <w:t>West African Ebola epidemic</w:t>
      </w:r>
      <w:r w:rsidR="006414AD">
        <w:t xml:space="preserve"> </w:t>
      </w:r>
      <w:r>
        <w:t xml:space="preserve">little attention was given to the </w:t>
      </w:r>
      <w:r w:rsidR="00BD031C">
        <w:t>psychological support needs of the health workforce, particularly in the early phases</w:t>
      </w:r>
      <w:r w:rsidR="00BD031C">
        <w:fldChar w:fldCharType="begin"/>
      </w:r>
      <w:r w:rsidR="00E04A54">
        <w:instrText xml:space="preserve"> ADDIN EN.CITE &lt;EndNote&gt;&lt;Cite&gt;&lt;Author&gt;Cooper&lt;/Author&gt;&lt;Year&gt;2015&lt;/Year&gt;&lt;RecNum&gt;9&lt;/RecNum&gt;&lt;DisplayText&gt;(6)&lt;/DisplayText&gt;&lt;record&gt;&lt;rec-number&gt;9&lt;/rec-number&gt;&lt;foreign-keys&gt;&lt;key app="EN" db-id="zwdzaxxdmwpd9fexxfhx9f02zftdafz5frpr" timestamp="1588090318"&gt;9&lt;/key&gt;&lt;/foreign-keys&gt;&lt;ref-type name="Journal Article"&gt;17&lt;/ref-type&gt;&lt;contributors&gt;&lt;authors&gt;&lt;author&gt;Cooper, Janice L&lt;/author&gt;&lt;/authors&gt;&lt;/contributors&gt;&lt;titles&gt;&lt;title&gt;Mental health and psychosocial support in the face of Ebola in Liberia: the personal and professional intersect. A personal account&lt;/title&gt;&lt;secondary-title&gt;Intervention&lt;/secondary-title&gt;&lt;/titles&gt;&lt;periodical&gt;&lt;full-title&gt;Intervention&lt;/full-title&gt;&lt;/periodical&gt;&lt;pages&gt;49-57&lt;/pages&gt;&lt;volume&gt;13&lt;/volume&gt;&lt;number&gt;1&lt;/number&gt;&lt;dates&gt;&lt;year&gt;2015&lt;/year&gt;&lt;/dates&gt;&lt;isbn&gt;1571-8883&lt;/isbn&gt;&lt;urls&gt;&lt;/urls&gt;&lt;/record&gt;&lt;/Cite&gt;&lt;/EndNote&gt;</w:instrText>
      </w:r>
      <w:r w:rsidR="00BD031C">
        <w:fldChar w:fldCharType="separate"/>
      </w:r>
      <w:r w:rsidR="00E04A54">
        <w:rPr>
          <w:noProof/>
        </w:rPr>
        <w:t>(6)</w:t>
      </w:r>
      <w:r w:rsidR="00BD031C">
        <w:fldChar w:fldCharType="end"/>
      </w:r>
      <w:r w:rsidR="00BD031C">
        <w:t>.</w:t>
      </w:r>
      <w:r>
        <w:t xml:space="preserve"> This included </w:t>
      </w:r>
      <w:r w:rsidR="003D6171">
        <w:t>HCWs</w:t>
      </w:r>
      <w:r w:rsidR="00B35FF9">
        <w:t xml:space="preserve"> </w:t>
      </w:r>
      <w:r>
        <w:t>stationed in Ebola specific treatment areas, as well as those in non-Ebola specific centres across the public, private and NGO sector</w:t>
      </w:r>
      <w:r w:rsidR="004E0DBD">
        <w:fldChar w:fldCharType="begin"/>
      </w:r>
      <w:r w:rsidR="00E04A54">
        <w:instrText xml:space="preserve"> ADDIN EN.CITE &lt;EndNote&gt;&lt;Cite&gt;&lt;Author&gt;McMahon&lt;/Author&gt;&lt;Year&gt;2016&lt;/Year&gt;&lt;RecNum&gt;8&lt;/RecNum&gt;&lt;DisplayText&gt;(7)&lt;/DisplayText&gt;&lt;record&gt;&lt;rec-number&gt;8&lt;/rec-number&gt;&lt;foreign-keys&gt;&lt;key app="EN" db-id="zwdzaxxdmwpd9fexxfhx9f02zftdafz5frpr" timestamp="1588090279"&gt;8&lt;/key&gt;&lt;/foreign-keys&gt;&lt;ref-type name="Journal Article"&gt;17&lt;/ref-type&gt;&lt;contributors&gt;&lt;authors&gt;&lt;author&gt;McMahon, Shannon A&lt;/author&gt;&lt;author&gt;Ho, Lara S&lt;/author&gt;&lt;author&gt;Brown, Hannah&lt;/author&gt;&lt;author&gt;Miller, Laura&lt;/author&gt;&lt;author&gt;Ansumana, Rashid&lt;/author&gt;&lt;author&gt;Kennedy, Caitlin E&lt;/author&gt;&lt;/authors&gt;&lt;/contributors&gt;&lt;titles&gt;&lt;title&gt;Healthcare providers on the frontlines: a qualitative investigation of the social and emotional impact of delivering health services during Sierra Leone’s Ebola epidemic&lt;/title&gt;&lt;secondary-title&gt;Health Policy and Planning&lt;/secondary-title&gt;&lt;/titles&gt;&lt;periodical&gt;&lt;full-title&gt;Health Policy and Planning&lt;/full-title&gt;&lt;/periodical&gt;&lt;pages&gt;1232-1239&lt;/pages&gt;&lt;volume&gt;31&lt;/volume&gt;&lt;number&gt;9&lt;/number&gt;&lt;dates&gt;&lt;year&gt;2016&lt;/year&gt;&lt;/dates&gt;&lt;isbn&gt;1460-2237&lt;/isbn&gt;&lt;urls&gt;&lt;/urls&gt;&lt;/record&gt;&lt;/Cite&gt;&lt;/EndNote&gt;</w:instrText>
      </w:r>
      <w:r w:rsidR="004E0DBD">
        <w:fldChar w:fldCharType="separate"/>
      </w:r>
      <w:r w:rsidR="00E04A54">
        <w:rPr>
          <w:noProof/>
        </w:rPr>
        <w:t>(7)</w:t>
      </w:r>
      <w:r w:rsidR="004E0DBD">
        <w:fldChar w:fldCharType="end"/>
      </w:r>
      <w:r>
        <w:t xml:space="preserve">. </w:t>
      </w:r>
      <w:r w:rsidR="00001F86">
        <w:t>Latterly</w:t>
      </w:r>
      <w:r w:rsidR="00944888">
        <w:t>,</w:t>
      </w:r>
      <w:r w:rsidR="00001F86">
        <w:t xml:space="preserve"> e</w:t>
      </w:r>
      <w:r w:rsidR="0039604A">
        <w:t>fforts were made</w:t>
      </w:r>
      <w:r w:rsidR="00AD088F">
        <w:t xml:space="preserve"> </w:t>
      </w:r>
      <w:r w:rsidR="0039604A">
        <w:t xml:space="preserve">to </w:t>
      </w:r>
      <w:r w:rsidR="00A41A77">
        <w:t>provi</w:t>
      </w:r>
      <w:r w:rsidR="000D1BD0">
        <w:t>de</w:t>
      </w:r>
      <w:r w:rsidR="00A41A77">
        <w:t xml:space="preserve"> mental health and psychological support services (MHPSS)</w:t>
      </w:r>
      <w:r w:rsidR="000D1BD0">
        <w:t xml:space="preserve"> for </w:t>
      </w:r>
      <w:r w:rsidR="003D6171">
        <w:t>HCWs</w:t>
      </w:r>
      <w:r w:rsidR="000D1BD0">
        <w:t xml:space="preserve"> and communities</w:t>
      </w:r>
      <w:r w:rsidR="00A41A77">
        <w:t>. F</w:t>
      </w:r>
      <w:r w:rsidR="00AD088F">
        <w:t>or example,</w:t>
      </w:r>
      <w:r w:rsidR="006414AD">
        <w:t xml:space="preserve"> during the outbreak in Sierra Leone, </w:t>
      </w:r>
      <w:r w:rsidR="003D6171">
        <w:t>HCW</w:t>
      </w:r>
      <w:r w:rsidR="006414AD">
        <w:t xml:space="preserve"> peer-support ‘WhatsApp groups’ were established and found to be safe spaces for sharing feelings and in-seeking guidance</w:t>
      </w:r>
      <w:r w:rsidR="006414AD">
        <w:fldChar w:fldCharType="begin"/>
      </w:r>
      <w:r w:rsidR="00E04A54">
        <w:instrText xml:space="preserve"> ADDIN EN.CITE &lt;EndNote&gt;&lt;Cite&gt;&lt;Author&gt;Wurie&lt;/Author&gt;&lt;Year&gt;2020&lt;/Year&gt;&lt;RecNum&gt;17&lt;/RecNum&gt;&lt;DisplayText&gt;(8)&lt;/DisplayText&gt;&lt;record&gt;&lt;rec-number&gt;17&lt;/rec-number&gt;&lt;foreign-keys&gt;&lt;key app="EN" db-id="zwdzaxxdmwpd9fexxfhx9f02zftdafz5frpr" timestamp="1588091307"&gt;17&lt;/key&gt;&lt;/foreign-keys&gt;&lt;ref-type name="Blog"&gt;56&lt;/ref-type&gt;&lt;contributors&gt;&lt;authors&gt;&lt;author&gt;Wurie, Haja&lt;/author&gt;&lt;author&gt;Lohmann, Julia&lt;/author&gt;&lt;/authors&gt;&lt;secondary-authors&gt;&lt;author&gt;Health Systems Global &lt;/author&gt;&lt;/secondary-authors&gt;&lt;/contributors&gt;&lt;titles&gt;&lt;title&gt;Health Workers&amp;apos; Mental Health During COVID 19: Lessons From, and For, Fragile and Conflict-Affected Settings&lt;/title&gt;&lt;secondary-title&gt;Health Systems Global, News and Commentary&lt;/secondary-title&gt;&lt;/titles&gt;&lt;volume&gt;2020&lt;/volume&gt;&lt;number&gt;28/04/2020&lt;/number&gt;&lt;dates&gt;&lt;year&gt;2020&lt;/year&gt;&lt;/dates&gt;&lt;urls&gt;&lt;related-urls&gt;&lt;url&gt;https://www.healthsystemsglobal.org/blog/415/Health-workers-mental-health-during-COVID-19-lessons-from-and-for-fragile-and-conflict-affected-settings.html&lt;/url&gt;&lt;/related-urls&gt;&lt;/urls&gt;&lt;/record&gt;&lt;/Cite&gt;&lt;/EndNote&gt;</w:instrText>
      </w:r>
      <w:r w:rsidR="006414AD">
        <w:fldChar w:fldCharType="separate"/>
      </w:r>
      <w:r w:rsidR="00E04A54">
        <w:rPr>
          <w:noProof/>
        </w:rPr>
        <w:t>(8)</w:t>
      </w:r>
      <w:r w:rsidR="006414AD">
        <w:fldChar w:fldCharType="end"/>
      </w:r>
      <w:r w:rsidR="006414AD">
        <w:t xml:space="preserve">. </w:t>
      </w:r>
      <w:r w:rsidR="00332F7C">
        <w:t>In both contexts,</w:t>
      </w:r>
      <w:r w:rsidR="006414AD">
        <w:t xml:space="preserve"> </w:t>
      </w:r>
      <w:r w:rsidR="000D1BD0">
        <w:t xml:space="preserve">immediately following </w:t>
      </w:r>
      <w:r w:rsidR="008760B1">
        <w:t xml:space="preserve">Ebola, </w:t>
      </w:r>
      <w:r w:rsidR="00F53468">
        <w:t xml:space="preserve">psychological first aid and </w:t>
      </w:r>
      <w:r w:rsidR="00461D4E">
        <w:t xml:space="preserve">mental wellness and self-care workshops were </w:t>
      </w:r>
      <w:r w:rsidR="000D1BD0">
        <w:t>offered</w:t>
      </w:r>
      <w:r w:rsidR="00461D4E">
        <w:t xml:space="preserve"> </w:t>
      </w:r>
      <w:r w:rsidR="000D1BD0">
        <w:t xml:space="preserve">to some </w:t>
      </w:r>
      <w:r w:rsidR="003D6171">
        <w:t>HCWs</w:t>
      </w:r>
      <w:r w:rsidR="000551DC">
        <w:t xml:space="preserve">. During workshops </w:t>
      </w:r>
      <w:r w:rsidR="00F53468">
        <w:t xml:space="preserve">many </w:t>
      </w:r>
      <w:r w:rsidR="003D6171">
        <w:t>HCWs</w:t>
      </w:r>
      <w:r w:rsidR="000551DC">
        <w:t xml:space="preserve"> </w:t>
      </w:r>
      <w:r w:rsidR="00F53468">
        <w:t xml:space="preserve">reflected on their own experiences of </w:t>
      </w:r>
      <w:r w:rsidR="000551DC">
        <w:t xml:space="preserve">trauma during </w:t>
      </w:r>
      <w:r w:rsidR="00332F7C">
        <w:t xml:space="preserve">previous </w:t>
      </w:r>
      <w:r w:rsidR="000551DC">
        <w:t>conflict</w:t>
      </w:r>
      <w:r w:rsidR="00093974">
        <w:t>;</w:t>
      </w:r>
      <w:r w:rsidR="00060404">
        <w:t xml:space="preserve"> </w:t>
      </w:r>
      <w:r w:rsidR="00332F7C">
        <w:t>emphasising</w:t>
      </w:r>
      <w:r w:rsidR="00060404">
        <w:t xml:space="preserve"> </w:t>
      </w:r>
      <w:r w:rsidR="00673324">
        <w:t xml:space="preserve">how </w:t>
      </w:r>
      <w:r w:rsidR="00332F7C">
        <w:t>acute shocks</w:t>
      </w:r>
      <w:r w:rsidR="00673324">
        <w:t xml:space="preserve"> can trigger underlying and potentially unaddressed trauma</w:t>
      </w:r>
      <w:r w:rsidR="00332F7C">
        <w:t xml:space="preserve">. </w:t>
      </w:r>
      <w:r w:rsidR="00AB3E9D">
        <w:t xml:space="preserve"> </w:t>
      </w:r>
    </w:p>
    <w:p w14:paraId="76A19AD3" w14:textId="393F87A7" w:rsidR="00A41A77" w:rsidRDefault="00450124" w:rsidP="00C76C3A">
      <w:pPr>
        <w:spacing w:line="360" w:lineRule="auto"/>
      </w:pPr>
      <w:r>
        <w:t xml:space="preserve">Since the Ebola period, </w:t>
      </w:r>
      <w:r w:rsidR="00AD088F">
        <w:t>through the implementation of</w:t>
      </w:r>
      <w:r w:rsidR="007E2BF8">
        <w:t xml:space="preserve"> WHO</w:t>
      </w:r>
      <w:r w:rsidR="00A34BD1">
        <w:t>’s</w:t>
      </w:r>
      <w:r w:rsidR="007E2BF8">
        <w:t xml:space="preserve"> Mental Health Gap Action Programme</w:t>
      </w:r>
      <w:r w:rsidR="00AD088F">
        <w:t xml:space="preserve"> </w:t>
      </w:r>
      <w:r w:rsidR="007E2BF8">
        <w:t>(</w:t>
      </w:r>
      <w:proofErr w:type="spellStart"/>
      <w:r w:rsidR="00AD088F">
        <w:t>mhGAP</w:t>
      </w:r>
      <w:proofErr w:type="spellEnd"/>
      <w:r w:rsidR="007E2BF8">
        <w:t>)</w:t>
      </w:r>
      <w:r w:rsidR="00DA4C25">
        <w:t>,</w:t>
      </w:r>
      <w:r w:rsidR="00A41A77">
        <w:t xml:space="preserve"> MHPSS have been strengthened across both Sierra Leone and Liberia</w:t>
      </w:r>
      <w:r w:rsidR="00A34BD1">
        <w:t xml:space="preserve">. </w:t>
      </w:r>
      <w:proofErr w:type="spellStart"/>
      <w:r w:rsidR="00A34BD1">
        <w:t>mhGAP</w:t>
      </w:r>
      <w:proofErr w:type="spellEnd"/>
      <w:r w:rsidR="00A34BD1">
        <w:t xml:space="preserve"> supports the </w:t>
      </w:r>
      <w:r w:rsidR="00F666B1">
        <w:t xml:space="preserve">scale-up of evidence based mental health services </w:t>
      </w:r>
      <w:r w:rsidR="00C051BC">
        <w:t xml:space="preserve">by </w:t>
      </w:r>
      <w:r w:rsidR="00F666B1">
        <w:t>equipping</w:t>
      </w:r>
      <w:r w:rsidR="00A34BD1">
        <w:t xml:space="preserve"> non-specialised </w:t>
      </w:r>
      <w:r w:rsidR="003D6171">
        <w:t>HCWs</w:t>
      </w:r>
      <w:r w:rsidR="00F666B1">
        <w:t xml:space="preserve"> with training and decision making tools</w:t>
      </w:r>
      <w:r w:rsidR="00656B45">
        <w:fldChar w:fldCharType="begin"/>
      </w:r>
      <w:r w:rsidR="00E04A54">
        <w:instrText xml:space="preserve"> ADDIN EN.CITE &lt;EndNote&gt;&lt;Cite&gt;&lt;Author&gt;Cooper&lt;/Author&gt;&lt;Year&gt;2015&lt;/Year&gt;&lt;RecNum&gt;9&lt;/RecNum&gt;&lt;DisplayText&gt;(6)&lt;/DisplayText&gt;&lt;record&gt;&lt;rec-number&gt;9&lt;/rec-number&gt;&lt;foreign-keys&gt;&lt;key app="EN" db-id="zwdzaxxdmwpd9fexxfhx9f02zftdafz5frpr" timestamp="1588090318"&gt;9&lt;/key&gt;&lt;/foreign-keys&gt;&lt;ref-type name="Journal Article"&gt;17&lt;/ref-type&gt;&lt;contributors&gt;&lt;authors&gt;&lt;author&gt;Cooper, Janice L&lt;/author&gt;&lt;/authors&gt;&lt;/contributors&gt;&lt;titles&gt;&lt;title&gt;Mental health and psychosocial support in the face of Ebola in Liberia: the personal and professional intersect. A personal account&lt;/title&gt;&lt;secondary-title&gt;Intervention&lt;/secondary-title&gt;&lt;/titles&gt;&lt;periodical&gt;&lt;full-title&gt;Intervention&lt;/full-title&gt;&lt;/periodical&gt;&lt;pages&gt;49-57&lt;/pages&gt;&lt;volume&gt;13&lt;/volume&gt;&lt;number&gt;1&lt;/number&gt;&lt;dates&gt;&lt;year&gt;2015&lt;/year&gt;&lt;/dates&gt;&lt;isbn&gt;1571-8883&lt;/isbn&gt;&lt;urls&gt;&lt;/urls&gt;&lt;/record&gt;&lt;/Cite&gt;&lt;/EndNote&gt;</w:instrText>
      </w:r>
      <w:r w:rsidR="00656B45">
        <w:fldChar w:fldCharType="separate"/>
      </w:r>
      <w:r w:rsidR="00E04A54">
        <w:rPr>
          <w:noProof/>
        </w:rPr>
        <w:t>(6)</w:t>
      </w:r>
      <w:r w:rsidR="00656B45">
        <w:fldChar w:fldCharType="end"/>
      </w:r>
      <w:r w:rsidR="00AD088F">
        <w:t xml:space="preserve">. </w:t>
      </w:r>
      <w:r w:rsidR="003D6171">
        <w:t>HCWs</w:t>
      </w:r>
      <w:r w:rsidR="00F666B1">
        <w:t xml:space="preserve"> can access integrated mental health services associated with </w:t>
      </w:r>
      <w:proofErr w:type="spellStart"/>
      <w:r w:rsidR="00F666B1">
        <w:t>mhGAP</w:t>
      </w:r>
      <w:proofErr w:type="spellEnd"/>
      <w:r w:rsidR="00F666B1">
        <w:t xml:space="preserve">, </w:t>
      </w:r>
      <w:r w:rsidR="00C051BC">
        <w:t xml:space="preserve">although a specific focus on </w:t>
      </w:r>
      <w:r w:rsidR="003D6171">
        <w:t>HCWs</w:t>
      </w:r>
      <w:r w:rsidR="00C051BC">
        <w:t xml:space="preserve"> </w:t>
      </w:r>
      <w:r w:rsidR="00DC4738">
        <w:t xml:space="preserve">support </w:t>
      </w:r>
      <w:r w:rsidR="00C051BC">
        <w:t>needs is limited</w:t>
      </w:r>
      <w:r w:rsidR="008F40F8">
        <w:t xml:space="preserve"> and</w:t>
      </w:r>
      <w:r w:rsidR="00001F86">
        <w:t xml:space="preserve"> t</w:t>
      </w:r>
      <w:r w:rsidR="000013E3">
        <w:t>h</w:t>
      </w:r>
      <w:r w:rsidR="00AD088F">
        <w:t xml:space="preserve">e </w:t>
      </w:r>
      <w:r w:rsidR="00F53468">
        <w:t xml:space="preserve">provision of wide-scale longer-term psychological interventions for </w:t>
      </w:r>
      <w:r w:rsidR="003D6171">
        <w:t>HCWs</w:t>
      </w:r>
      <w:r w:rsidR="00F53468">
        <w:t xml:space="preserve"> is an ongoing challenge.</w:t>
      </w:r>
    </w:p>
    <w:p w14:paraId="7ACC9FC2" w14:textId="13A73421" w:rsidR="003B1D36" w:rsidRDefault="00243A1D" w:rsidP="00C76C3A">
      <w:pPr>
        <w:spacing w:line="360" w:lineRule="auto"/>
      </w:pPr>
      <w:r>
        <w:lastRenderedPageBreak/>
        <w:t xml:space="preserve">Learning from this </w:t>
      </w:r>
      <w:r w:rsidR="00AD088F">
        <w:t xml:space="preserve">initial </w:t>
      </w:r>
      <w:r>
        <w:t>neglect</w:t>
      </w:r>
      <w:r w:rsidR="00A12713">
        <w:t xml:space="preserve">, </w:t>
      </w:r>
      <w:r w:rsidR="00AD088F">
        <w:t>building on</w:t>
      </w:r>
      <w:r w:rsidR="00FC4D82">
        <w:t xml:space="preserve"> stronger MHPSS platforms</w:t>
      </w:r>
      <w:r w:rsidR="00F67F9D">
        <w:t>,</w:t>
      </w:r>
      <w:r w:rsidR="00AD088F">
        <w:t xml:space="preserve"> </w:t>
      </w:r>
      <w:r w:rsidR="00036357">
        <w:t xml:space="preserve">and </w:t>
      </w:r>
      <w:r w:rsidR="00A12713">
        <w:t xml:space="preserve">galvanising </w:t>
      </w:r>
      <w:r w:rsidR="00AD088F">
        <w:t>interventions</w:t>
      </w:r>
      <w:r w:rsidR="00036357">
        <w:t xml:space="preserve"> that </w:t>
      </w:r>
      <w:r w:rsidR="00A12713">
        <w:t xml:space="preserve">prioritise </w:t>
      </w:r>
      <w:r w:rsidR="00036357">
        <w:t>psychological wellbeing</w:t>
      </w:r>
      <w:r w:rsidR="00F65486">
        <w:t xml:space="preserve"> from the outset</w:t>
      </w:r>
      <w:r>
        <w:t xml:space="preserve"> is essential in supporting </w:t>
      </w:r>
      <w:r w:rsidR="003D6171">
        <w:t>HCWs</w:t>
      </w:r>
      <w:r>
        <w:t xml:space="preserve"> within the COVID-19 response.</w:t>
      </w:r>
      <w:r w:rsidR="00036357">
        <w:t xml:space="preserve"> </w:t>
      </w:r>
      <w:r w:rsidR="00F2713E">
        <w:t>This</w:t>
      </w:r>
      <w:r w:rsidR="00CD33CE">
        <w:t xml:space="preserve"> learning</w:t>
      </w:r>
      <w:r w:rsidR="00F2713E">
        <w:t xml:space="preserve"> is reflected in Liberia</w:t>
      </w:r>
      <w:r w:rsidR="001C530C">
        <w:t xml:space="preserve"> and Sierra Leone with both countries having a MHPSS pillar within the</w:t>
      </w:r>
      <w:r w:rsidR="008D4B3D">
        <w:t>ir</w:t>
      </w:r>
      <w:r w:rsidR="001C530C">
        <w:t xml:space="preserve"> current emergency response. In Liberia, the</w:t>
      </w:r>
      <w:r w:rsidR="00F2713E">
        <w:t xml:space="preserve"> ‘</w:t>
      </w:r>
      <w:r w:rsidR="00F2713E" w:rsidRPr="001C530C">
        <w:rPr>
          <w:i/>
        </w:rPr>
        <w:t>MHPSS Pillar Action Plan for the COVID-19 Response</w:t>
      </w:r>
      <w:r w:rsidR="00F2713E">
        <w:rPr>
          <w:i/>
        </w:rPr>
        <w:t>’</w:t>
      </w:r>
      <w:r w:rsidR="007C23D9">
        <w:t>,</w:t>
      </w:r>
      <w:r w:rsidR="00F2713E">
        <w:t xml:space="preserve"> recognises a need to</w:t>
      </w:r>
      <w:r w:rsidR="00826CC9">
        <w:t>:</w:t>
      </w:r>
      <w:r w:rsidR="00F2713E">
        <w:t xml:space="preserve"> </w:t>
      </w:r>
      <w:r w:rsidR="00B96F3C">
        <w:t>‘</w:t>
      </w:r>
      <w:r w:rsidR="00F2713E" w:rsidRPr="001C530C">
        <w:rPr>
          <w:i/>
        </w:rPr>
        <w:t xml:space="preserve">ensure duty of care </w:t>
      </w:r>
      <w:r w:rsidR="00B96F3C" w:rsidRPr="001C530C">
        <w:rPr>
          <w:i/>
        </w:rPr>
        <w:t>through the protection of all</w:t>
      </w:r>
      <w:r w:rsidR="00F2713E" w:rsidRPr="001C530C">
        <w:rPr>
          <w:i/>
        </w:rPr>
        <w:t xml:space="preserve"> responders </w:t>
      </w:r>
      <w:r w:rsidR="00B96F3C" w:rsidRPr="001C530C">
        <w:rPr>
          <w:i/>
        </w:rPr>
        <w:t>from chronic stress, poor mental health and psychological distress during the response</w:t>
      </w:r>
      <w:r w:rsidR="007C23D9">
        <w:rPr>
          <w:i/>
        </w:rPr>
        <w:t xml:space="preserve">’. </w:t>
      </w:r>
      <w:r w:rsidR="007C23D9">
        <w:t xml:space="preserve">This </w:t>
      </w:r>
      <w:r w:rsidR="00751E78">
        <w:t>plan</w:t>
      </w:r>
      <w:r w:rsidR="00B96F3C">
        <w:t xml:space="preserve"> encourag</w:t>
      </w:r>
      <w:r w:rsidR="00751E78">
        <w:t>es</w:t>
      </w:r>
      <w:r w:rsidR="00B96F3C">
        <w:t xml:space="preserve"> </w:t>
      </w:r>
      <w:r w:rsidR="003D6171">
        <w:t>HCWs</w:t>
      </w:r>
      <w:r w:rsidR="00B96F3C">
        <w:t xml:space="preserve"> to access mental health and psychosocial care regularly </w:t>
      </w:r>
      <w:r w:rsidR="00751E78">
        <w:t>and calls for</w:t>
      </w:r>
      <w:r w:rsidR="00B96F3C">
        <w:t xml:space="preserve"> the provision of appropriate personal protective equipment and training on its use.</w:t>
      </w:r>
      <w:r w:rsidR="001C530C">
        <w:t xml:space="preserve"> In Sierra Leone, </w:t>
      </w:r>
      <w:r w:rsidR="006414AD">
        <w:t>it is suggested that</w:t>
      </w:r>
      <w:r w:rsidR="001C530C">
        <w:t xml:space="preserve"> </w:t>
      </w:r>
      <w:r w:rsidR="00CD33CE">
        <w:t>m</w:t>
      </w:r>
      <w:r w:rsidR="001C530C">
        <w:t xml:space="preserve">ental </w:t>
      </w:r>
      <w:r w:rsidR="00CD33CE">
        <w:t>h</w:t>
      </w:r>
      <w:r w:rsidR="001C530C">
        <w:t xml:space="preserve">ealth </w:t>
      </w:r>
      <w:r w:rsidR="00CD33CE">
        <w:t>n</w:t>
      </w:r>
      <w:r w:rsidR="001C530C">
        <w:t>urses</w:t>
      </w:r>
      <w:r w:rsidR="006414AD">
        <w:t>,</w:t>
      </w:r>
      <w:r w:rsidR="001C530C">
        <w:t xml:space="preserve"> trained through </w:t>
      </w:r>
      <w:proofErr w:type="spellStart"/>
      <w:r w:rsidR="001C530C">
        <w:t>mhGAP</w:t>
      </w:r>
      <w:proofErr w:type="spellEnd"/>
      <w:r w:rsidR="006414AD">
        <w:t>, could also provide ongoing support services to health care workers</w:t>
      </w:r>
      <w:r w:rsidR="00BF68D4">
        <w:t xml:space="preserve"> </w:t>
      </w:r>
      <w:r w:rsidR="001C530C">
        <w:t>(see Box One)</w:t>
      </w:r>
      <w:r w:rsidR="006414AD">
        <w:t xml:space="preserve">. In both settings, </w:t>
      </w:r>
      <w:r w:rsidR="001C530C">
        <w:t>ongoing research</w:t>
      </w:r>
      <w:r w:rsidR="006414AD">
        <w:t xml:space="preserve"> </w:t>
      </w:r>
      <w:r w:rsidR="000D4139">
        <w:t>is also being conducted to d</w:t>
      </w:r>
      <w:r w:rsidR="00CD33CE">
        <w:t>ocument</w:t>
      </w:r>
      <w:r w:rsidR="006414AD">
        <w:t xml:space="preserve"> the interlinkages between structural and individual factors that contribute to distress </w:t>
      </w:r>
      <w:r w:rsidR="00CD33CE">
        <w:t xml:space="preserve">experienced </w:t>
      </w:r>
      <w:r w:rsidR="006414AD">
        <w:t>during crisis</w:t>
      </w:r>
      <w:r w:rsidR="000D4139">
        <w:t>. This</w:t>
      </w:r>
      <w:r w:rsidR="00093974">
        <w:t xml:space="preserve"> will ensure</w:t>
      </w:r>
      <w:r w:rsidR="006414AD">
        <w:t xml:space="preserve"> understanding</w:t>
      </w:r>
      <w:r w:rsidR="00D22DFE">
        <w:t>s of</w:t>
      </w:r>
      <w:r w:rsidR="006414AD">
        <w:t xml:space="preserve"> their support needs </w:t>
      </w:r>
      <w:r w:rsidR="00093974">
        <w:t xml:space="preserve">informs practice and </w:t>
      </w:r>
      <w:r w:rsidR="00D22DFE">
        <w:t xml:space="preserve">also </w:t>
      </w:r>
      <w:r w:rsidR="000D4139">
        <w:t>creat</w:t>
      </w:r>
      <w:r w:rsidR="00093974">
        <w:t>es</w:t>
      </w:r>
      <w:r w:rsidR="000D4139">
        <w:t xml:space="preserve"> a space to </w:t>
      </w:r>
      <w:r w:rsidR="00D22DFE">
        <w:t>h</w:t>
      </w:r>
      <w:r w:rsidR="006414AD">
        <w:t xml:space="preserve">ear what kind of support </w:t>
      </w:r>
      <w:r w:rsidR="000D4139">
        <w:t>HCWs</w:t>
      </w:r>
      <w:r w:rsidR="006414AD">
        <w:t xml:space="preserve"> want and value. </w:t>
      </w:r>
      <w:r w:rsidR="000D0458">
        <w:t xml:space="preserve">Ensuring mandatory rest periods, establishing designated critical incident teams that include mental health professionals, and the creation of </w:t>
      </w:r>
      <w:r w:rsidR="00897C53">
        <w:t>‘</w:t>
      </w:r>
      <w:r w:rsidR="000D0458">
        <w:t>de-stressing zones</w:t>
      </w:r>
      <w:r w:rsidR="00897C53">
        <w:t>’</w:t>
      </w:r>
      <w:r w:rsidR="00C63A73">
        <w:t xml:space="preserve"> have been beneficial in other settings during the COVID-19 pandemic</w:t>
      </w:r>
      <w:r w:rsidR="000D0458">
        <w:fldChar w:fldCharType="begin"/>
      </w:r>
      <w:r w:rsidR="00E04A54">
        <w:instrText xml:space="preserve"> ADDIN EN.CITE &lt;EndNote&gt;&lt;Cite&gt;&lt;Author&gt;McMahon&lt;/Author&gt;&lt;Year&gt;2016&lt;/Year&gt;&lt;RecNum&gt;8&lt;/RecNum&gt;&lt;DisplayText&gt;(7)&lt;/DisplayText&gt;&lt;record&gt;&lt;rec-number&gt;8&lt;/rec-number&gt;&lt;foreign-keys&gt;&lt;key app="EN" db-id="zwdzaxxdmwpd9fexxfhx9f02zftdafz5frpr" timestamp="1588090279"&gt;8&lt;/key&gt;&lt;/foreign-keys&gt;&lt;ref-type name="Journal Article"&gt;17&lt;/ref-type&gt;&lt;contributors&gt;&lt;authors&gt;&lt;author&gt;McMahon, Shannon A&lt;/author&gt;&lt;author&gt;Ho, Lara S&lt;/author&gt;&lt;author&gt;Brown, Hannah&lt;/author&gt;&lt;author&gt;Miller, Laura&lt;/author&gt;&lt;author&gt;Ansumana, Rashid&lt;/author&gt;&lt;author&gt;Kennedy, Caitlin E&lt;/author&gt;&lt;/authors&gt;&lt;/contributors&gt;&lt;titles&gt;&lt;title&gt;Healthcare providers on the frontlines: a qualitative investigation of the social and emotional impact of delivering health services during Sierra Leone’s Ebola epidemic&lt;/title&gt;&lt;secondary-title&gt;Health Policy and Planning&lt;/secondary-title&gt;&lt;/titles&gt;&lt;periodical&gt;&lt;full-title&gt;Health Policy and Planning&lt;/full-title&gt;&lt;/periodical&gt;&lt;pages&gt;1232-1239&lt;/pages&gt;&lt;volume&gt;31&lt;/volume&gt;&lt;number&gt;9&lt;/number&gt;&lt;dates&gt;&lt;year&gt;2016&lt;/year&gt;&lt;/dates&gt;&lt;isbn&gt;1460-2237&lt;/isbn&gt;&lt;urls&gt;&lt;/urls&gt;&lt;/record&gt;&lt;/Cite&gt;&lt;/EndNote&gt;</w:instrText>
      </w:r>
      <w:r w:rsidR="000D0458">
        <w:fldChar w:fldCharType="separate"/>
      </w:r>
      <w:r w:rsidR="00E04A54">
        <w:rPr>
          <w:noProof/>
        </w:rPr>
        <w:t>(7)</w:t>
      </w:r>
      <w:r w:rsidR="000D0458">
        <w:fldChar w:fldCharType="end"/>
      </w:r>
      <w:r w:rsidR="000D0458">
        <w:t xml:space="preserve">. </w:t>
      </w:r>
      <w:r w:rsidR="00C63A73">
        <w:t>These examples of r</w:t>
      </w:r>
      <w:r w:rsidR="007C23D9">
        <w:t>apid psycho-social support interventions</w:t>
      </w:r>
      <w:r w:rsidR="000D0458">
        <w:t xml:space="preserve">, summarised in Box One, could </w:t>
      </w:r>
      <w:r w:rsidR="007E110C">
        <w:t xml:space="preserve">be adapted in Sierra Leone and Liberia to </w:t>
      </w:r>
      <w:r w:rsidR="000D0458">
        <w:t xml:space="preserve">facilitate </w:t>
      </w:r>
      <w:r w:rsidR="003D6171">
        <w:t>HCWs</w:t>
      </w:r>
      <w:r w:rsidR="00C63A73">
        <w:t xml:space="preserve"> to access </w:t>
      </w:r>
      <w:r w:rsidR="00A43EB0">
        <w:t>MHPSS</w:t>
      </w:r>
      <w:r w:rsidR="000D0458">
        <w:t xml:space="preserve">. </w:t>
      </w:r>
    </w:p>
    <w:p w14:paraId="0EED1B3F" w14:textId="3BA2FFFF" w:rsidR="00D83DC3" w:rsidRDefault="00D83DC3" w:rsidP="00C76C3A">
      <w:pPr>
        <w:spacing w:line="360" w:lineRule="auto"/>
      </w:pPr>
      <w:r w:rsidRPr="00DB67C8">
        <w:rPr>
          <w:b/>
          <w:i/>
          <w:noProof/>
        </w:rPr>
        <w:lastRenderedPageBreak/>
        <mc:AlternateContent>
          <mc:Choice Requires="wps">
            <w:drawing>
              <wp:inline distT="0" distB="0" distL="0" distR="0" wp14:anchorId="7743A0E4" wp14:editId="78804110">
                <wp:extent cx="5367020" cy="5271770"/>
                <wp:effectExtent l="0" t="0" r="24130" b="241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527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141B4" w14:textId="77777777" w:rsidR="00D83DC3" w:rsidRDefault="00D83DC3" w:rsidP="00D83DC3">
                            <w:pPr>
                              <w:rPr>
                                <w:b/>
                                <w:i/>
                              </w:rPr>
                            </w:pPr>
                            <w:r w:rsidRPr="00DB67C8">
                              <w:rPr>
                                <w:b/>
                                <w:i/>
                              </w:rPr>
                              <w:t>Box One: MHPSS Support Strategies for Health Workers in Fragile Settings</w:t>
                            </w:r>
                          </w:p>
                          <w:p w14:paraId="3B92418D" w14:textId="77777777" w:rsidR="00D83DC3" w:rsidRDefault="00D83DC3" w:rsidP="00D83D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Learning One: Intervention Opportunities for Rapid Support</w:t>
                            </w:r>
                          </w:p>
                          <w:p w14:paraId="74E989AC" w14:textId="77777777" w:rsidR="00D83DC3" w:rsidRPr="00CD75C2" w:rsidRDefault="00D83DC3" w:rsidP="00D83DC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t>Establish peer-support ‘</w:t>
                            </w:r>
                            <w:proofErr w:type="spellStart"/>
                            <w:r>
                              <w:t>whatsapp</w:t>
                            </w:r>
                            <w:proofErr w:type="spellEnd"/>
                            <w:r>
                              <w:t>’ platforms as well as confidential helplines</w:t>
                            </w:r>
                          </w:p>
                          <w:p w14:paraId="3E538851" w14:textId="77777777" w:rsidR="00D83DC3" w:rsidRPr="00CD75C2" w:rsidRDefault="00D83DC3" w:rsidP="00D83DC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t>Instigate mandatory rest-periods and shift rotations</w:t>
                            </w:r>
                          </w:p>
                          <w:p w14:paraId="25A15695" w14:textId="77777777" w:rsidR="00D83DC3" w:rsidRPr="00CD75C2" w:rsidRDefault="00D83DC3" w:rsidP="00D83DC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t>Establish critical incident teams that include mental health trained clinicians specifically for the health workforce</w:t>
                            </w:r>
                          </w:p>
                          <w:p w14:paraId="39834CB9" w14:textId="77777777" w:rsidR="00D83DC3" w:rsidRPr="00C81192" w:rsidRDefault="00D83DC3" w:rsidP="00D83DC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Create de-stressing zones (a space where health workers can go at the end of a shift before returning home) and support health workers to identify their own mental health support needs through the use of Schwarz rounds and/or self-assessment tools. </w:t>
                            </w:r>
                          </w:p>
                          <w:p w14:paraId="7D2330B1" w14:textId="77777777" w:rsidR="00D83DC3" w:rsidRPr="00214F7F" w:rsidRDefault="00D83DC3" w:rsidP="00D83DC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Utilise trained mental health nurses to offer mental health support to health workers, for example through bi-monthly catch up conversations. </w:t>
                            </w:r>
                          </w:p>
                          <w:p w14:paraId="4A0FEE30" w14:textId="77777777" w:rsidR="00D83DC3" w:rsidRPr="00214F7F" w:rsidRDefault="00D83DC3" w:rsidP="00D83DC3">
                            <w:pPr>
                              <w:rPr>
                                <w:b/>
                              </w:rPr>
                            </w:pPr>
                            <w:r w:rsidRPr="00214F7F">
                              <w:rPr>
                                <w:b/>
                              </w:rPr>
                              <w:t xml:space="preserve">Learning Two: Strategies to Promote Systemic Change and Support Systems Strengthening </w:t>
                            </w:r>
                          </w:p>
                          <w:p w14:paraId="603172E3" w14:textId="77777777" w:rsidR="00D83DC3" w:rsidRPr="001E0274" w:rsidRDefault="00D83DC3" w:rsidP="00D83DC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Support ongoing implementation of interventions such as </w:t>
                            </w:r>
                            <w:proofErr w:type="spellStart"/>
                            <w:r>
                              <w:t>mhGAP</w:t>
                            </w:r>
                            <w:proofErr w:type="spellEnd"/>
                            <w:r>
                              <w:t xml:space="preserve"> post-crisis to ensure prioritisation of mental health services within systems strengthening. Consider establishing specific components for health worker support. </w:t>
                            </w:r>
                          </w:p>
                          <w:p w14:paraId="64116B4B" w14:textId="77777777" w:rsidR="00D83DC3" w:rsidRPr="001E0274" w:rsidRDefault="00D83DC3" w:rsidP="00D83DC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Ensure that health workers from across multiple and diverse settings are able to contribute towards shaping global health narratives. </w:t>
                            </w:r>
                          </w:p>
                          <w:p w14:paraId="0B4E0D9E" w14:textId="77777777" w:rsidR="00D83DC3" w:rsidRPr="00C94A96" w:rsidRDefault="00D83DC3" w:rsidP="00D83D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Learning Three: Stigma Reduction and Promoting Community Cohesion</w:t>
                            </w:r>
                          </w:p>
                          <w:p w14:paraId="4C6D130E" w14:textId="77777777" w:rsidR="00D83DC3" w:rsidRPr="00214F7F" w:rsidRDefault="00D83DC3" w:rsidP="00D83DC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Ensure appropriate provision of personal protective equipment for all cadres. </w:t>
                            </w:r>
                          </w:p>
                          <w:p w14:paraId="0F80E3D2" w14:textId="77777777" w:rsidR="00D83DC3" w:rsidRPr="00BC1005" w:rsidRDefault="00D83DC3" w:rsidP="00D83DC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Facilitate Community Healing Dialogues to promote stigma reduction post crisis. </w:t>
                            </w:r>
                          </w:p>
                          <w:p w14:paraId="5EB099B2" w14:textId="77777777" w:rsidR="00D83DC3" w:rsidRPr="00CD75C2" w:rsidRDefault="00D83DC3" w:rsidP="00D83DC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Establish Peer Support Groups for communities and health workers in affected areas. Support groups should focus on mental wellness and self-care. </w:t>
                            </w:r>
                          </w:p>
                          <w:p w14:paraId="38053A86" w14:textId="77777777" w:rsidR="00D83DC3" w:rsidRDefault="00D83DC3" w:rsidP="00D83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43A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2.6pt;height:4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">
                <v:textbox>
                  <w:txbxContent>
                    <w:p w14:paraId="0C9141B4" w14:textId="77777777" w:rsidR="00D83DC3" w:rsidRDefault="00D83DC3" w:rsidP="00D83DC3">
                      <w:pPr>
                        <w:rPr>
                          <w:b/>
                          <w:i/>
                        </w:rPr>
                      </w:pPr>
                      <w:r w:rsidRPr="00DB67C8">
                        <w:rPr>
                          <w:b/>
                          <w:i/>
                        </w:rPr>
                        <w:t>Box One: MHPSS Support Strategies for Health Workers in Fragile Settings</w:t>
                      </w:r>
                    </w:p>
                    <w:p w14:paraId="3B92418D" w14:textId="77777777" w:rsidR="00D83DC3" w:rsidRDefault="00D83DC3" w:rsidP="00D83D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Learning One: Intervention Opportunities for Rapid Support</w:t>
                      </w:r>
                    </w:p>
                    <w:p w14:paraId="74E989AC" w14:textId="77777777" w:rsidR="00D83DC3" w:rsidRPr="00CD75C2" w:rsidRDefault="00D83DC3" w:rsidP="00D83DC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t>Establish peer-support ‘</w:t>
                      </w:r>
                      <w:proofErr w:type="spellStart"/>
                      <w:r>
                        <w:t>whatsapp</w:t>
                      </w:r>
                      <w:proofErr w:type="spellEnd"/>
                      <w:r>
                        <w:t>’ platforms as well as confidential helplines</w:t>
                      </w:r>
                    </w:p>
                    <w:p w14:paraId="3E538851" w14:textId="77777777" w:rsidR="00D83DC3" w:rsidRPr="00CD75C2" w:rsidRDefault="00D83DC3" w:rsidP="00D83DC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t>Instigate mandatory rest-periods and shift rotations</w:t>
                      </w:r>
                    </w:p>
                    <w:p w14:paraId="25A15695" w14:textId="77777777" w:rsidR="00D83DC3" w:rsidRPr="00CD75C2" w:rsidRDefault="00D83DC3" w:rsidP="00D83DC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t>Establish critical incident teams that include mental health trained clinicians specifically for the health workforce</w:t>
                      </w:r>
                    </w:p>
                    <w:p w14:paraId="39834CB9" w14:textId="77777777" w:rsidR="00D83DC3" w:rsidRPr="00C81192" w:rsidRDefault="00D83DC3" w:rsidP="00D83DC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t xml:space="preserve">Create de-stressing zones (a space where health workers can go at the end of a shift before returning home) and support health workers to identify their own mental health support needs through the use of Schwarz rounds and/or self-assessment tools. </w:t>
                      </w:r>
                    </w:p>
                    <w:p w14:paraId="7D2330B1" w14:textId="77777777" w:rsidR="00D83DC3" w:rsidRPr="00214F7F" w:rsidRDefault="00D83DC3" w:rsidP="00D83DC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t xml:space="preserve">Utilise trained mental health nurses to offer mental health support to health workers, for example through bi-monthly catch up conversations. </w:t>
                      </w:r>
                    </w:p>
                    <w:p w14:paraId="4A0FEE30" w14:textId="77777777" w:rsidR="00D83DC3" w:rsidRPr="00214F7F" w:rsidRDefault="00D83DC3" w:rsidP="00D83DC3">
                      <w:pPr>
                        <w:rPr>
                          <w:b/>
                        </w:rPr>
                      </w:pPr>
                      <w:r w:rsidRPr="00214F7F">
                        <w:rPr>
                          <w:b/>
                        </w:rPr>
                        <w:t xml:space="preserve">Learning Two: Strategies to Promote Systemic Change and Support Systems Strengthening </w:t>
                      </w:r>
                    </w:p>
                    <w:p w14:paraId="603172E3" w14:textId="77777777" w:rsidR="00D83DC3" w:rsidRPr="001E0274" w:rsidRDefault="00D83DC3" w:rsidP="00D83DC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>
                        <w:t xml:space="preserve">Support ongoing implementation of interventions such as </w:t>
                      </w:r>
                      <w:proofErr w:type="spellStart"/>
                      <w:r>
                        <w:t>mhGAP</w:t>
                      </w:r>
                      <w:proofErr w:type="spellEnd"/>
                      <w:r>
                        <w:t xml:space="preserve"> post-crisis to ensure prioritisation of mental health services within systems strengthening. Consider establishing specific components for health worker support. </w:t>
                      </w:r>
                    </w:p>
                    <w:p w14:paraId="64116B4B" w14:textId="77777777" w:rsidR="00D83DC3" w:rsidRPr="001E0274" w:rsidRDefault="00D83DC3" w:rsidP="00D83DC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>
                        <w:t xml:space="preserve">Ensure that health workers from across multiple and diverse settings are able to contribute towards shaping global health narratives. </w:t>
                      </w:r>
                    </w:p>
                    <w:p w14:paraId="0B4E0D9E" w14:textId="77777777" w:rsidR="00D83DC3" w:rsidRPr="00C94A96" w:rsidRDefault="00D83DC3" w:rsidP="00D83D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Learning Three: Stigma Reduction and Promoting Community Cohesion</w:t>
                      </w:r>
                    </w:p>
                    <w:p w14:paraId="4C6D130E" w14:textId="77777777" w:rsidR="00D83DC3" w:rsidRPr="00214F7F" w:rsidRDefault="00D83DC3" w:rsidP="00D83DC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>
                        <w:t xml:space="preserve">Ensure appropriate provision of personal protective equipment for all cadres. </w:t>
                      </w:r>
                    </w:p>
                    <w:p w14:paraId="0F80E3D2" w14:textId="77777777" w:rsidR="00D83DC3" w:rsidRPr="00BC1005" w:rsidRDefault="00D83DC3" w:rsidP="00D83DC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>
                        <w:t xml:space="preserve">Facilitate Community Healing Dialogues to promote stigma reduction post crisis. </w:t>
                      </w:r>
                    </w:p>
                    <w:p w14:paraId="5EB099B2" w14:textId="77777777" w:rsidR="00D83DC3" w:rsidRPr="00CD75C2" w:rsidRDefault="00D83DC3" w:rsidP="00D83DC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>
                        <w:t xml:space="preserve">Establish Peer Support Groups for communities and health workers in affected areas. Support groups should focus on mental wellness and self-care. </w:t>
                      </w:r>
                    </w:p>
                    <w:p w14:paraId="38053A86" w14:textId="77777777" w:rsidR="00D83DC3" w:rsidRDefault="00D83DC3" w:rsidP="00D83DC3"/>
                  </w:txbxContent>
                </v:textbox>
                <w10:anchorlock/>
              </v:shape>
            </w:pict>
          </mc:Fallback>
        </mc:AlternateContent>
      </w:r>
    </w:p>
    <w:p w14:paraId="2F97F441" w14:textId="01F6D273" w:rsidR="003851D2" w:rsidRDefault="005F667A" w:rsidP="00C76C3A">
      <w:pPr>
        <w:spacing w:line="360" w:lineRule="auto"/>
        <w:rPr>
          <w:i/>
        </w:rPr>
      </w:pPr>
      <w:r>
        <w:rPr>
          <w:i/>
        </w:rPr>
        <w:t>Le</w:t>
      </w:r>
      <w:r w:rsidR="00FF4CCD">
        <w:rPr>
          <w:i/>
        </w:rPr>
        <w:t>arning</w:t>
      </w:r>
      <w:r>
        <w:rPr>
          <w:i/>
        </w:rPr>
        <w:t xml:space="preserve"> Two: </w:t>
      </w:r>
      <w:r w:rsidR="005B1CCC">
        <w:rPr>
          <w:i/>
        </w:rPr>
        <w:t>Scarcity in Health Systems is Psychologically Distressing for Health Workers</w:t>
      </w:r>
    </w:p>
    <w:p w14:paraId="4A603F7F" w14:textId="4F8881A0" w:rsidR="00586AD0" w:rsidRDefault="003D6171" w:rsidP="00C76C3A">
      <w:pPr>
        <w:spacing w:line="360" w:lineRule="auto"/>
      </w:pPr>
      <w:r>
        <w:t>HCWs</w:t>
      </w:r>
      <w:r w:rsidR="00586AD0">
        <w:t xml:space="preserve"> in </w:t>
      </w:r>
      <w:r w:rsidR="00566C08">
        <w:t>the Global South</w:t>
      </w:r>
      <w:r w:rsidR="00586AD0">
        <w:t xml:space="preserve"> are no stranger</w:t>
      </w:r>
      <w:r w:rsidR="00751E78">
        <w:t>s</w:t>
      </w:r>
      <w:r w:rsidR="00586AD0">
        <w:t xml:space="preserve"> to c</w:t>
      </w:r>
      <w:r w:rsidR="00C34159">
        <w:t>hallenging conditions</w:t>
      </w:r>
      <w:r w:rsidR="002B55A8">
        <w:t>, moral dilemmas</w:t>
      </w:r>
      <w:r w:rsidR="00C34159">
        <w:t xml:space="preserve"> and </w:t>
      </w:r>
      <w:r w:rsidR="00586AD0">
        <w:t xml:space="preserve">difficult </w:t>
      </w:r>
      <w:r w:rsidR="002B55A8">
        <w:t>decision making in times of scarcity</w:t>
      </w:r>
      <w:r w:rsidR="00586AD0">
        <w:t>.</w:t>
      </w:r>
      <w:r w:rsidR="00DB4DDB">
        <w:t xml:space="preserve"> Epidemics intensify everyday resource deficiencies and their associated practical </w:t>
      </w:r>
      <w:r w:rsidR="007E0B73">
        <w:t xml:space="preserve">and </w:t>
      </w:r>
      <w:r w:rsidR="00DB4DDB">
        <w:t>ethical dilemmas.</w:t>
      </w:r>
      <w:r w:rsidR="00586AD0">
        <w:t xml:space="preserve"> This is</w:t>
      </w:r>
      <w:r w:rsidR="0035388E">
        <w:t xml:space="preserve"> particularly</w:t>
      </w:r>
      <w:r w:rsidR="00586AD0">
        <w:t xml:space="preserve"> true </w:t>
      </w:r>
      <w:r w:rsidR="00DB4DDB">
        <w:t>within health systems</w:t>
      </w:r>
      <w:r w:rsidR="0035388E">
        <w:t xml:space="preserve"> </w:t>
      </w:r>
      <w:r w:rsidR="00DB4DDB">
        <w:t xml:space="preserve">that </w:t>
      </w:r>
      <w:r w:rsidR="0035388E">
        <w:t>have experienced multiple shocks</w:t>
      </w:r>
      <w:r w:rsidR="00483F04">
        <w:t xml:space="preserve"> </w:t>
      </w:r>
      <w:r w:rsidR="004E0DBD">
        <w:fldChar w:fldCharType="begin">
          <w:fldData xml:space="preserve">PEVuZE5vdGU+PENpdGU+PEF1dGhvcj5IYW5lZmVsZDwvQXV0aG9yPjxZZWFyPjIwMTg8L1llYXI+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</w:fldData>
        </w:fldChar>
      </w:r>
      <w:r w:rsidR="00E04A54">
        <w:instrText xml:space="preserve"> ADDIN EN.CITE </w:instrText>
      </w:r>
      <w:r w:rsidR="00E04A54">
        <w:fldChar w:fldCharType="begin">
          <w:fldData xml:space="preserve">PEVuZE5vdGU+PENpdGU+PEF1dGhvcj5IYW5lZmVsZDwvQXV0aG9yPjxZZWFyPjIwMTg8L1llYXI+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</w:fldData>
        </w:fldChar>
      </w:r>
      <w:r w:rsidR="00E04A54">
        <w:instrText xml:space="preserve"> ADDIN EN.CITE.DATA </w:instrText>
      </w:r>
      <w:r w:rsidR="00E04A54">
        <w:fldChar w:fldCharType="end"/>
      </w:r>
      <w:r w:rsidR="004E0DBD">
        <w:fldChar w:fldCharType="separate"/>
      </w:r>
      <w:r w:rsidR="00E04A54">
        <w:rPr>
          <w:noProof/>
        </w:rPr>
        <w:t>(4, 7)</w:t>
      </w:r>
      <w:r w:rsidR="004E0DBD">
        <w:fldChar w:fldCharType="end"/>
      </w:r>
      <w:r w:rsidR="00A64AE9">
        <w:t>. H</w:t>
      </w:r>
      <w:r w:rsidR="00F37869">
        <w:t xml:space="preserve">owever, </w:t>
      </w:r>
      <w:r w:rsidR="00406F94">
        <w:t>these decisions</w:t>
      </w:r>
      <w:r w:rsidR="00D82380">
        <w:t xml:space="preserve"> and their impact on</w:t>
      </w:r>
      <w:r w:rsidR="00F0789F">
        <w:t xml:space="preserve"> psychological wellbeing </w:t>
      </w:r>
      <w:r w:rsidR="0035388E">
        <w:t>is</w:t>
      </w:r>
      <w:r w:rsidR="00F0789F">
        <w:t xml:space="preserve"> </w:t>
      </w:r>
      <w:r w:rsidR="00F37869">
        <w:t xml:space="preserve">now </w:t>
      </w:r>
      <w:r w:rsidR="00D215CB">
        <w:t>visible in</w:t>
      </w:r>
      <w:r w:rsidR="00F37869">
        <w:t xml:space="preserve"> global health narrative</w:t>
      </w:r>
      <w:r w:rsidR="00F415B6">
        <w:t>s</w:t>
      </w:r>
      <w:r w:rsidR="00586AD0">
        <w:t xml:space="preserve"> related to COVID-19</w:t>
      </w:r>
      <w:r w:rsidR="0035388E">
        <w:t>. A</w:t>
      </w:r>
      <w:r w:rsidR="00A64AE9">
        <w:t xml:space="preserve"> focus on ‘moral injury’</w:t>
      </w:r>
      <w:r w:rsidR="004E0DBD">
        <w:fldChar w:fldCharType="begin"/>
      </w:r>
      <w:r w:rsidR="00E04A54">
        <w:instrText xml:space="preserve"> ADDIN EN.CITE &lt;EndNote&gt;&lt;Cite&gt;&lt;Author&gt;Cooper&lt;/Author&gt;&lt;Year&gt;2015&lt;/Year&gt;&lt;RecNum&gt;9&lt;/RecNum&gt;&lt;DisplayText&gt;(1, 6)&lt;/DisplayText&gt;&lt;record&gt;&lt;rec-number&gt;9&lt;/rec-number&gt;&lt;foreign-keys&gt;&lt;key app="EN" db-id="zwdzaxxdmwpd9fexxfhx9f02zftdafz5frpr" timestamp="1588090318"&gt;9&lt;/key&gt;&lt;/foreign-keys&gt;&lt;ref-type name="Journal Article"&gt;17&lt;/ref-type&gt;&lt;contributors&gt;&lt;authors&gt;&lt;author&gt;Cooper, Janice L&lt;/author&gt;&lt;/authors&gt;&lt;/contributors&gt;&lt;titles&gt;&lt;title&gt;Mental health and psychosocial support in the face of Ebola in Liberia: the personal and professional intersect. A personal account&lt;/title&gt;&lt;secondary-title&gt;Intervention&lt;/secondary-title&gt;&lt;/titles&gt;&lt;periodical&gt;&lt;full-title&gt;Intervention&lt;/full-title&gt;&lt;/periodical&gt;&lt;pages&gt;49-57&lt;/pages&gt;&lt;volume&gt;13&lt;/volume&gt;&lt;number&gt;1&lt;/number&gt;&lt;dates&gt;&lt;year&gt;2015&lt;/year&gt;&lt;/dates&gt;&lt;isbn&gt;1571-8883&lt;/isbn&gt;&lt;urls&gt;&lt;/urls&gt;&lt;/record&gt;&lt;/Cite&gt;&lt;Cite&gt;&lt;Author&gt;Wingfield&lt;/Author&gt;&lt;Year&gt;2020&lt;/Year&gt;&lt;RecNum&gt;3&lt;/RecNum&gt;&lt;record&gt;&lt;rec-number&gt;3&lt;/rec-number&gt;&lt;foreign-keys&gt;&lt;key app="EN" db-id="zwdzaxxdmwpd9fexxfhx9f02zftdafz5frpr" timestamp="1588089489"&gt;3&lt;/key&gt;&lt;/foreign-keys&gt;&lt;ref-type name="Journal Article"&gt;17&lt;/ref-type&gt;&lt;contributors&gt;&lt;authors&gt;&lt;author&gt;Wingfield, Tom&lt;/author&gt;&lt;author&gt;Taegtmeyer, Miriam&lt;/author&gt;&lt;/authors&gt;&lt;/contributors&gt;&lt;titles&gt;&lt;title&gt;Healthcare workers and coronavirus: behind the stiff upper lip we are highly vulnerable&lt;/title&gt;&lt;secondary-title&gt;https://theconversation. com/uk&lt;/secondary-title&gt;&lt;/titles&gt;&lt;periodical&gt;&lt;full-title&gt;https://theconversation. com/uk&lt;/full-title&gt;&lt;/periodical&gt;&lt;dates&gt;&lt;year&gt;2020&lt;/year&gt;&lt;/dates&gt;&lt;urls&gt;&lt;/urls&gt;&lt;/record&gt;&lt;/Cite&gt;&lt;/EndNote&gt;</w:instrText>
      </w:r>
      <w:r w:rsidR="004E0DBD">
        <w:fldChar w:fldCharType="separate"/>
      </w:r>
      <w:r w:rsidR="00E04A54">
        <w:rPr>
          <w:noProof/>
        </w:rPr>
        <w:t>(1, 6)</w:t>
      </w:r>
      <w:r w:rsidR="004E0DBD">
        <w:fldChar w:fldCharType="end"/>
      </w:r>
      <w:r w:rsidR="00F50C52">
        <w:t xml:space="preserve"> as a result of </w:t>
      </w:r>
      <w:r>
        <w:t>HCWs</w:t>
      </w:r>
      <w:r w:rsidR="00F50C52">
        <w:t xml:space="preserve"> having to make decisions that challenge </w:t>
      </w:r>
      <w:r w:rsidR="00D215CB">
        <w:t xml:space="preserve">their </w:t>
      </w:r>
      <w:r w:rsidR="00F50C52">
        <w:t>moral conscience and values</w:t>
      </w:r>
      <w:r w:rsidR="00A64AE9">
        <w:t xml:space="preserve"> and </w:t>
      </w:r>
      <w:r w:rsidR="00D33E21">
        <w:t xml:space="preserve">the </w:t>
      </w:r>
      <w:r w:rsidR="00BA0A86">
        <w:t xml:space="preserve">anticipated psychological distress </w:t>
      </w:r>
      <w:r w:rsidR="00F50C52">
        <w:t xml:space="preserve">associated with emotional guilt and shame </w:t>
      </w:r>
      <w:r w:rsidR="00BA0A86">
        <w:t>has</w:t>
      </w:r>
      <w:r w:rsidR="005670BA">
        <w:t>, understandably</w:t>
      </w:r>
      <w:r w:rsidR="00E153AE">
        <w:t>,</w:t>
      </w:r>
      <w:r w:rsidR="00BA0A86">
        <w:t xml:space="preserve"> become dominant. </w:t>
      </w:r>
      <w:r w:rsidR="008F560C">
        <w:t>This has presented a moment of critical reflection for some clinicians working within a landscape of resource limitation:</w:t>
      </w:r>
    </w:p>
    <w:p w14:paraId="34DBB01D" w14:textId="1DD24EFE" w:rsidR="00280B84" w:rsidRDefault="00280B84" w:rsidP="00280B84">
      <w:pPr>
        <w:pStyle w:val="Quote"/>
        <w:spacing w:line="360" w:lineRule="auto"/>
        <w:rPr>
          <w:b/>
        </w:rPr>
      </w:pPr>
      <w:r>
        <w:rPr>
          <w:b/>
        </w:rPr>
        <w:lastRenderedPageBreak/>
        <w:t>‘</w:t>
      </w:r>
      <w:r>
        <w:t>My hospital has two oxygen tanks…I am always having to make decisions about who gets access to it…this is our norm. I didn’t know we had to feel anxious about it…and now the [global] framing changes’ (</w:t>
      </w:r>
      <w:r w:rsidR="00D215CB">
        <w:t>Medical Doctor</w:t>
      </w:r>
      <w:r>
        <w:t>, Sierra Leone).</w:t>
      </w:r>
    </w:p>
    <w:p w14:paraId="1E81FD32" w14:textId="3B652E8F" w:rsidR="00A12713" w:rsidRDefault="00C63C76" w:rsidP="00C76C3A">
      <w:pPr>
        <w:spacing w:line="360" w:lineRule="auto"/>
      </w:pPr>
      <w:r>
        <w:t xml:space="preserve">Undoubtably, </w:t>
      </w:r>
      <w:r w:rsidR="002143AC">
        <w:t xml:space="preserve">many </w:t>
      </w:r>
      <w:r>
        <w:t xml:space="preserve">clinicians across the globe are facing unprecedented dilemmas </w:t>
      </w:r>
      <w:r w:rsidR="00586AD0">
        <w:t>about how to allocate scarce resources</w:t>
      </w:r>
      <w:r w:rsidR="0035388E">
        <w:t xml:space="preserve">. </w:t>
      </w:r>
      <w:r w:rsidR="00B00226">
        <w:t>However,</w:t>
      </w:r>
      <w:r>
        <w:t xml:space="preserve"> </w:t>
      </w:r>
      <w:r w:rsidR="00CA7493">
        <w:t xml:space="preserve">there has been </w:t>
      </w:r>
      <w:r w:rsidR="0035388E">
        <w:t>minimal reflection on the psychological</w:t>
      </w:r>
      <w:r>
        <w:t xml:space="preserve"> impact such debates may have on the</w:t>
      </w:r>
      <w:r w:rsidR="00D82380">
        <w:t xml:space="preserve"> wellbeing</w:t>
      </w:r>
      <w:r>
        <w:t xml:space="preserve"> of practitioners living and working within the </w:t>
      </w:r>
      <w:r w:rsidR="00D215CB">
        <w:t>G</w:t>
      </w:r>
      <w:r>
        <w:t xml:space="preserve">lobal </w:t>
      </w:r>
      <w:r w:rsidR="00D215CB">
        <w:t>S</w:t>
      </w:r>
      <w:r>
        <w:t xml:space="preserve">outh. </w:t>
      </w:r>
      <w:r w:rsidR="00E153AE">
        <w:t>For example, w</w:t>
      </w:r>
      <w:r w:rsidR="008C3661">
        <w:t>hat is the mental health impact of</w:t>
      </w:r>
      <w:r w:rsidR="00F0789F">
        <w:t xml:space="preserve"> having </w:t>
      </w:r>
      <w:r w:rsidR="00D82380">
        <w:t xml:space="preserve">their </w:t>
      </w:r>
      <w:r w:rsidR="00F0789F">
        <w:t xml:space="preserve">routine experience discussed as unique and unprecedented in the </w:t>
      </w:r>
      <w:r w:rsidR="00D215CB">
        <w:t>G</w:t>
      </w:r>
      <w:r w:rsidR="00F0789F">
        <w:t xml:space="preserve">lobal </w:t>
      </w:r>
      <w:r w:rsidR="00D215CB">
        <w:t>N</w:t>
      </w:r>
      <w:r w:rsidR="00B279D1">
        <w:t>orth</w:t>
      </w:r>
      <w:r w:rsidR="00586AD0">
        <w:t>?</w:t>
      </w:r>
      <w:r w:rsidR="00D82380">
        <w:t xml:space="preserve"> </w:t>
      </w:r>
      <w:r w:rsidR="00586AD0">
        <w:t>H</w:t>
      </w:r>
      <w:r w:rsidR="003D3268">
        <w:t xml:space="preserve">ow does the anticipated escalation of </w:t>
      </w:r>
      <w:r w:rsidR="00D82380">
        <w:t xml:space="preserve">their </w:t>
      </w:r>
      <w:r w:rsidR="003D3268">
        <w:t xml:space="preserve">own every day dilemmas challenge </w:t>
      </w:r>
      <w:r w:rsidR="00D82380">
        <w:t xml:space="preserve">their </w:t>
      </w:r>
      <w:r w:rsidR="00BB7585">
        <w:t>mental wellbeing</w:t>
      </w:r>
      <w:r w:rsidR="00586AD0">
        <w:t xml:space="preserve">? </w:t>
      </w:r>
    </w:p>
    <w:p w14:paraId="7E6FC867" w14:textId="186CC6FB" w:rsidR="00227524" w:rsidRPr="00227524" w:rsidRDefault="00D215CB" w:rsidP="00C76C3A">
      <w:pPr>
        <w:spacing w:line="360" w:lineRule="auto"/>
        <w:rPr>
          <w:b/>
        </w:rPr>
      </w:pPr>
      <w:r>
        <w:t xml:space="preserve">The Global Health community </w:t>
      </w:r>
      <w:r w:rsidR="00227524">
        <w:t xml:space="preserve">can learn from the psychological resilience </w:t>
      </w:r>
      <w:r w:rsidR="00D82380">
        <w:t xml:space="preserve">and vulnerability </w:t>
      </w:r>
      <w:r w:rsidR="00227524">
        <w:t xml:space="preserve">of </w:t>
      </w:r>
      <w:r w:rsidR="003D6171">
        <w:t>HCWs</w:t>
      </w:r>
      <w:r w:rsidR="00227524">
        <w:t xml:space="preserve"> in Liberia and Sierra Leone, but we also have an ethical and moral imperative to recognise these experiences in our discussions of ‘unprecedented’ </w:t>
      </w:r>
      <w:r w:rsidR="00E153AE">
        <w:t xml:space="preserve">psychological </w:t>
      </w:r>
      <w:r w:rsidR="00227524">
        <w:t xml:space="preserve">impacts </w:t>
      </w:r>
      <w:r w:rsidR="00E153AE">
        <w:t>amongst</w:t>
      </w:r>
      <w:r w:rsidR="00227524">
        <w:t xml:space="preserve"> the health workforce. </w:t>
      </w:r>
      <w:r>
        <w:t xml:space="preserve">Ensuring that </w:t>
      </w:r>
      <w:r w:rsidR="003D6171">
        <w:t>HCWs</w:t>
      </w:r>
      <w:r>
        <w:t xml:space="preserve"> from across multiple and diverse settings are able to contribute towards shaping global health narrative</w:t>
      </w:r>
      <w:r w:rsidR="004841D6">
        <w:t>s</w:t>
      </w:r>
      <w:r>
        <w:t xml:space="preserve"> </w:t>
      </w:r>
      <w:r w:rsidR="00DB4DDB">
        <w:t xml:space="preserve">is essential. </w:t>
      </w:r>
    </w:p>
    <w:p w14:paraId="434A0E13" w14:textId="425C7772" w:rsidR="003700D9" w:rsidRDefault="008F229B" w:rsidP="00C76C3A">
      <w:pPr>
        <w:spacing w:line="360" w:lineRule="auto"/>
        <w:rPr>
          <w:i/>
        </w:rPr>
      </w:pPr>
      <w:r>
        <w:rPr>
          <w:i/>
        </w:rPr>
        <w:t>Learning</w:t>
      </w:r>
      <w:r w:rsidR="00D33E21">
        <w:rPr>
          <w:i/>
        </w:rPr>
        <w:t xml:space="preserve"> Three: </w:t>
      </w:r>
      <w:r w:rsidR="00E11C0D" w:rsidRPr="00E11C0D">
        <w:rPr>
          <w:i/>
        </w:rPr>
        <w:t>Stigma and Discrimination</w:t>
      </w:r>
      <w:r w:rsidR="00063EEA">
        <w:rPr>
          <w:i/>
        </w:rPr>
        <w:t xml:space="preserve"> </w:t>
      </w:r>
      <w:r w:rsidR="00D33E21">
        <w:rPr>
          <w:i/>
        </w:rPr>
        <w:t>t</w:t>
      </w:r>
      <w:r w:rsidR="00063EEA">
        <w:rPr>
          <w:i/>
        </w:rPr>
        <w:t>hreat</w:t>
      </w:r>
      <w:r w:rsidR="00D33E21">
        <w:rPr>
          <w:i/>
        </w:rPr>
        <w:t>en health system and community cohesion and the p</w:t>
      </w:r>
      <w:r w:rsidR="00063EEA" w:rsidRPr="003851D2">
        <w:rPr>
          <w:i/>
        </w:rPr>
        <w:t xml:space="preserve">sychological </w:t>
      </w:r>
      <w:r w:rsidR="00D33E21">
        <w:rPr>
          <w:i/>
        </w:rPr>
        <w:t>w</w:t>
      </w:r>
      <w:r w:rsidR="00063EEA">
        <w:rPr>
          <w:i/>
        </w:rPr>
        <w:t xml:space="preserve">ellbeing </w:t>
      </w:r>
      <w:r w:rsidR="00D33E21">
        <w:rPr>
          <w:i/>
        </w:rPr>
        <w:t>of all cadres of the health workforce</w:t>
      </w:r>
    </w:p>
    <w:p w14:paraId="21AC3B94" w14:textId="6BAFBFE9" w:rsidR="00D61FF2" w:rsidRDefault="00C9647A" w:rsidP="00C76C3A">
      <w:pPr>
        <w:spacing w:line="360" w:lineRule="auto"/>
      </w:pPr>
      <w:r>
        <w:t xml:space="preserve">Stigmatisation is </w:t>
      </w:r>
      <w:r w:rsidR="000A6570">
        <w:t>often associated with infectious disease</w:t>
      </w:r>
      <w:r>
        <w:t xml:space="preserve">, </w:t>
      </w:r>
      <w:r w:rsidR="00076088">
        <w:t>including</w:t>
      </w:r>
      <w:r>
        <w:t xml:space="preserve"> othering </w:t>
      </w:r>
      <w:r w:rsidR="000A6570">
        <w:t xml:space="preserve">and discrimination </w:t>
      </w:r>
      <w:r>
        <w:t xml:space="preserve">toward </w:t>
      </w:r>
      <w:r w:rsidR="000A6570">
        <w:t>those affected</w:t>
      </w:r>
      <w:r w:rsidR="00AB5A34">
        <w:fldChar w:fldCharType="begin"/>
      </w:r>
      <w:r w:rsidR="00E04A54">
        <w:instrText xml:space="preserve"> ADDIN EN.CITE &lt;EndNote&gt;&lt;Cite&gt;&lt;Author&gt;Devakumar&lt;/Author&gt;&lt;Year&gt;2020&lt;/Year&gt;&lt;RecNum&gt;11&lt;/RecNum&gt;&lt;DisplayText&gt;(9)&lt;/DisplayText&gt;&lt;record&gt;&lt;rec-number&gt;11&lt;/rec-number&gt;&lt;foreign-keys&gt;&lt;key app="EN" db-id="zwdzaxxdmwpd9fexxfhx9f02zftdafz5frpr" timestamp="1588090605"&gt;11&lt;/key&gt;&lt;/foreign-keys&gt;&lt;ref-type name="Journal Article"&gt;17&lt;/ref-type&gt;&lt;contributors&gt;&lt;authors&gt;&lt;author&gt;Devakumar, Delan&lt;/author&gt;&lt;author&gt;Shannon, Geordan&lt;/author&gt;&lt;author&gt;Bhopal, Sunil S&lt;/author&gt;&lt;author&gt;Abubakar, Ibrahim&lt;/author&gt;&lt;/authors&gt;&lt;/contributors&gt;&lt;titles&gt;&lt;title&gt;Racism and discrimination in COVID-19 responses&lt;/title&gt;&lt;secondary-title&gt;Lancet (London, England)&lt;/secondary-title&gt;&lt;/titles&gt;&lt;periodical&gt;&lt;full-title&gt;Lancet (London, England)&lt;/full-title&gt;&lt;/periodical&gt;&lt;pages&gt;1194&lt;/pages&gt;&lt;volume&gt;395&lt;/volume&gt;&lt;number&gt;10231&lt;/number&gt;&lt;dates&gt;&lt;year&gt;2020&lt;/year&gt;&lt;/dates&gt;&lt;urls&gt;&lt;/urls&gt;&lt;/record&gt;&lt;/Cite&gt;&lt;/EndNote&gt;</w:instrText>
      </w:r>
      <w:r w:rsidR="00AB5A34">
        <w:fldChar w:fldCharType="separate"/>
      </w:r>
      <w:r w:rsidR="00E04A54">
        <w:rPr>
          <w:noProof/>
        </w:rPr>
        <w:t>(9)</w:t>
      </w:r>
      <w:r w:rsidR="00AB5A34">
        <w:fldChar w:fldCharType="end"/>
      </w:r>
      <w:r w:rsidR="000A6570">
        <w:t xml:space="preserve">. </w:t>
      </w:r>
      <w:r w:rsidR="00E01620">
        <w:t xml:space="preserve">This is less commonly experienced by </w:t>
      </w:r>
      <w:r w:rsidR="003D6171">
        <w:t>HCWs</w:t>
      </w:r>
      <w:r w:rsidR="00E01620">
        <w:t xml:space="preserve"> working with those affected</w:t>
      </w:r>
      <w:r w:rsidR="0025596C">
        <w:t>;</w:t>
      </w:r>
      <w:r w:rsidR="00E01620">
        <w:t xml:space="preserve"> </w:t>
      </w:r>
      <w:r w:rsidR="003D6171">
        <w:t>HCWs</w:t>
      </w:r>
      <w:r w:rsidR="00E01620">
        <w:t xml:space="preserve"> are normally embraced by their communities</w:t>
      </w:r>
      <w:r w:rsidR="00AB5A34">
        <w:fldChar w:fldCharType="begin"/>
      </w:r>
      <w:r w:rsidR="00E04A54">
        <w:instrText xml:space="preserve"> ADDIN EN.CITE &lt;EndNote&gt;&lt;Cite&gt;&lt;Author&gt;McMahon&lt;/Author&gt;&lt;Year&gt;2016&lt;/Year&gt;&lt;RecNum&gt;8&lt;/RecNum&gt;&lt;DisplayText&gt;(7)&lt;/DisplayText&gt;&lt;record&gt;&lt;rec-number&gt;8&lt;/rec-number&gt;&lt;foreign-keys&gt;&lt;key app="EN" db-id="zwdzaxxdmwpd9fexxfhx9f02zftdafz5frpr" timestamp="1588090279"&gt;8&lt;/key&gt;&lt;/foreign-keys&gt;&lt;ref-type name="Journal Article"&gt;17&lt;/ref-type&gt;&lt;contributors&gt;&lt;authors&gt;&lt;author&gt;McMahon, Shannon A&lt;/author&gt;&lt;author&gt;Ho, Lara S&lt;/author&gt;&lt;author&gt;Brown, Hannah&lt;/author&gt;&lt;author&gt;Miller, Laura&lt;/author&gt;&lt;author&gt;Ansumana, Rashid&lt;/author&gt;&lt;author&gt;Kennedy, Caitlin E&lt;/author&gt;&lt;/authors&gt;&lt;/contributors&gt;&lt;titles&gt;&lt;title&gt;Healthcare providers on the frontlines: a qualitative investigation of the social and emotional impact of delivering health services during Sierra Leone’s Ebola epidemic&lt;/title&gt;&lt;secondary-title&gt;Health Policy and Planning&lt;/secondary-title&gt;&lt;/titles&gt;&lt;periodical&gt;&lt;full-title&gt;Health Policy and Planning&lt;/full-title&gt;&lt;/periodical&gt;&lt;pages&gt;1232-1239&lt;/pages&gt;&lt;volume&gt;31&lt;/volume&gt;&lt;number&gt;9&lt;/number&gt;&lt;dates&gt;&lt;year&gt;2016&lt;/year&gt;&lt;/dates&gt;&lt;isbn&gt;1460-2237&lt;/isbn&gt;&lt;urls&gt;&lt;/urls&gt;&lt;/record&gt;&lt;/Cite&gt;&lt;/EndNote&gt;</w:instrText>
      </w:r>
      <w:r w:rsidR="00AB5A34">
        <w:fldChar w:fldCharType="separate"/>
      </w:r>
      <w:r w:rsidR="00E04A54">
        <w:rPr>
          <w:noProof/>
        </w:rPr>
        <w:t>(7)</w:t>
      </w:r>
      <w:r w:rsidR="00AB5A34">
        <w:fldChar w:fldCharType="end"/>
      </w:r>
      <w:r w:rsidR="00E01620">
        <w:t>.</w:t>
      </w:r>
      <w:r w:rsidR="00697624">
        <w:t xml:space="preserve"> </w:t>
      </w:r>
      <w:r w:rsidR="00A921C8">
        <w:t xml:space="preserve">However, </w:t>
      </w:r>
      <w:r w:rsidR="00586AD0">
        <w:t xml:space="preserve">in </w:t>
      </w:r>
      <w:r w:rsidR="00E01620">
        <w:t xml:space="preserve">the latter phases of the Ebola outbreak, </w:t>
      </w:r>
      <w:r w:rsidR="003D6171">
        <w:t>HCWs</w:t>
      </w:r>
      <w:r w:rsidR="00E01620">
        <w:t xml:space="preserve"> in both contexts were frequently stigmatised by their communities and </w:t>
      </w:r>
      <w:proofErr w:type="gramStart"/>
      <w:r w:rsidR="00E01620">
        <w:t>families</w:t>
      </w:r>
      <w:r w:rsidR="00FE27E0">
        <w:t>(</w:t>
      </w:r>
      <w:proofErr w:type="gramEnd"/>
      <w:r w:rsidR="00FE27E0">
        <w:t>10)</w:t>
      </w:r>
      <w:r w:rsidR="00E731B1">
        <w:t xml:space="preserve">. In some instances, stigma was </w:t>
      </w:r>
      <w:r>
        <w:t>attributed</w:t>
      </w:r>
      <w:r w:rsidR="00E731B1">
        <w:t xml:space="preserve"> to fear</w:t>
      </w:r>
      <w:r w:rsidR="00E01620">
        <w:t xml:space="preserve"> of disease transmission</w:t>
      </w:r>
      <w:r w:rsidR="00E731B1">
        <w:t xml:space="preserve">, whilst in others it was thought to be rooted in resentment toward </w:t>
      </w:r>
      <w:r w:rsidR="003D6171">
        <w:t>HCWs</w:t>
      </w:r>
      <w:r w:rsidR="00E731B1">
        <w:t xml:space="preserve"> who were perceived as financially benefitting from the influx of aid associated with the Ebola </w:t>
      </w:r>
      <w:bookmarkStart w:id="1" w:name="_GoBack"/>
      <w:bookmarkEnd w:id="1"/>
      <w:r w:rsidR="00E731B1">
        <w:t>response</w:t>
      </w:r>
      <w:r w:rsidR="00600E45">
        <w:fldChar w:fldCharType="begin"/>
      </w:r>
      <w:r w:rsidR="00E04A54">
        <w:instrText xml:space="preserve"> ADDIN EN.CITE &lt;EndNote&gt;&lt;Cite&gt;&lt;Author&gt;Raven&lt;/Author&gt;&lt;Year&gt;2018&lt;/Year&gt;&lt;RecNum&gt;12&lt;/RecNum&gt;&lt;DisplayText&gt;(10)&lt;/DisplayText&gt;&lt;record&gt;&lt;rec-number&gt;12&lt;/rec-number&gt;&lt;foreign-keys&gt;&lt;key app="EN" db-id="zwdzaxxdmwpd9fexxfhx9f02zftdafz5frpr" timestamp="1588090695"&gt;12&lt;/key&gt;&lt;/foreign-keys&gt;&lt;ref-type name="Journal Article"&gt;17&lt;/ref-type&gt;&lt;contributors&gt;&lt;authors&gt;&lt;author&gt;Raven, Joanna&lt;/author&gt;&lt;author&gt;Wurie, Haja&lt;/author&gt;&lt;author&gt;Witter, Sophie&lt;/author&gt;&lt;/authors&gt;&lt;/contributors&gt;&lt;titles&gt;&lt;title&gt;Health workers’ experiences of coping with the Ebola epidemic in Sierra Leone’s health system: a qualitative study&lt;/title&gt;&lt;secondary-title&gt;BMC health services research&lt;/secondary-title&gt;&lt;/titles&gt;&lt;periodical&gt;&lt;full-title&gt;BMC health services research&lt;/full-title&gt;&lt;/periodical&gt;&lt;pages&gt;251&lt;/pages&gt;&lt;volume&gt;18&lt;/volume&gt;&lt;number&gt;1&lt;/number&gt;&lt;dates&gt;&lt;year&gt;2018&lt;/year&gt;&lt;/dates&gt;&lt;isbn&gt;1472-6963&lt;/isbn&gt;&lt;urls&gt;&lt;/urls&gt;&lt;/record&gt;&lt;/Cite&gt;&lt;/EndNote&gt;</w:instrText>
      </w:r>
      <w:r w:rsidR="00600E45">
        <w:fldChar w:fldCharType="separate"/>
      </w:r>
      <w:r w:rsidR="00E04A54">
        <w:rPr>
          <w:noProof/>
        </w:rPr>
        <w:t>(10)</w:t>
      </w:r>
      <w:r w:rsidR="00600E45">
        <w:fldChar w:fldCharType="end"/>
      </w:r>
      <w:r w:rsidR="00E731B1">
        <w:t xml:space="preserve">. </w:t>
      </w:r>
      <w:r w:rsidR="00E01620">
        <w:t xml:space="preserve"> </w:t>
      </w:r>
    </w:p>
    <w:p w14:paraId="5BC19263" w14:textId="6D67E938" w:rsidR="000A6570" w:rsidRDefault="00665CF7" w:rsidP="00C76C3A">
      <w:pPr>
        <w:spacing w:line="360" w:lineRule="auto"/>
      </w:pPr>
      <w:r>
        <w:t>‘</w:t>
      </w:r>
      <w:r w:rsidR="00C9647A">
        <w:t>Internalised</w:t>
      </w:r>
      <w:r w:rsidR="00E731B1">
        <w:t>-stigmatisation</w:t>
      </w:r>
      <w:r>
        <w:t>’</w:t>
      </w:r>
      <w:r w:rsidR="00E731B1">
        <w:t xml:space="preserve"> was also common amongst </w:t>
      </w:r>
      <w:r w:rsidR="003D6171">
        <w:t>HCWs</w:t>
      </w:r>
      <w:r w:rsidR="00E731B1">
        <w:t xml:space="preserve"> and</w:t>
      </w:r>
      <w:r w:rsidR="00D61FF2">
        <w:t xml:space="preserve"> the</w:t>
      </w:r>
      <w:r w:rsidR="00E731B1">
        <w:t xml:space="preserve"> risk</w:t>
      </w:r>
      <w:r w:rsidR="00E01620">
        <w:t xml:space="preserve"> of</w:t>
      </w:r>
      <w:r w:rsidR="00E731B1">
        <w:t xml:space="preserve"> passing</w:t>
      </w:r>
      <w:r w:rsidR="00E01620">
        <w:t xml:space="preserve"> infection to loved ones was a key stressor</w:t>
      </w:r>
      <w:r w:rsidR="001E30CF">
        <w:t xml:space="preserve">, particularly where they knew access to adequate care was </w:t>
      </w:r>
      <w:r w:rsidR="0089693A">
        <w:t xml:space="preserve">limited </w:t>
      </w:r>
      <w:r w:rsidR="00AB5A34">
        <w:fldChar w:fldCharType="begin"/>
      </w:r>
      <w:r w:rsidR="00E04A54">
        <w:instrText xml:space="preserve"> ADDIN EN.CITE &lt;EndNote&gt;&lt;Cite&gt;&lt;Author&gt;Raven&lt;/Author&gt;&lt;Year&gt;2018&lt;/Year&gt;&lt;RecNum&gt;12&lt;/RecNum&gt;&lt;DisplayText&gt;(2, 10)&lt;/DisplayText&gt;&lt;record&gt;&lt;rec-number&gt;12&lt;/rec-number&gt;&lt;foreign-keys&gt;&lt;key app="EN" db-id="zwdzaxxdmwpd9fexxfhx9f02zftdafz5frpr" timestamp="1588090695"&gt;12&lt;/key&gt;&lt;/foreign-keys&gt;&lt;ref-type name="Journal Article"&gt;17&lt;/ref-type&gt;&lt;contributors&gt;&lt;authors&gt;&lt;author&gt;Raven, Joanna&lt;/author&gt;&lt;author&gt;Wurie, Haja&lt;/author&gt;&lt;author&gt;Witter, Sophie&lt;/author&gt;&lt;/authors&gt;&lt;/contributors&gt;&lt;titles&gt;&lt;title&gt;Health workers’ experiences of coping with the Ebola epidemic in Sierra Leone’s health system: a qualitative study&lt;/title&gt;&lt;secondary-title&gt;BMC health services research&lt;/secondary-title&gt;&lt;/titles&gt;&lt;periodical&gt;&lt;full-title&gt;BMC health services research&lt;/full-title&gt;&lt;/periodical&gt;&lt;pages&gt;251&lt;/pages&gt;&lt;volume&gt;18&lt;/volume&gt;&lt;number&gt;1&lt;/number&gt;&lt;dates&gt;&lt;year&gt;2018&lt;/year&gt;&lt;/dates&gt;&lt;isbn&gt;1472-6963&lt;/isbn&gt;&lt;urls&gt;&lt;/urls&gt;&lt;/record&gt;&lt;/Cite&gt;&lt;Cite&gt;&lt;Author&gt;Witter&lt;/Author&gt;&lt;Year&gt;2017&lt;/Year&gt;&lt;RecNum&gt;4&lt;/RecNum&gt;&lt;record&gt;&lt;rec-number&gt;4&lt;/rec-number&gt;&lt;foreign-keys&gt;&lt;key app="EN" db-id="zwdzaxxdmwpd9fexxfhx9f02zftdafz5frpr" timestamp="1588089576"&gt;4&lt;/key&gt;&lt;/foreign-keys&gt;&lt;ref-type name="Journal Article"&gt;17&lt;/ref-type&gt;&lt;contributors&gt;&lt;authors&gt;&lt;author&gt;Witter, Sophie&lt;/author&gt;&lt;author&gt;Wurie, Haja&lt;/author&gt;&lt;author&gt;Chandiwana, Pamela&lt;/author&gt;&lt;author&gt;Namakula, Justine&lt;/author&gt;&lt;author&gt;So, Sovannarith&lt;/author&gt;&lt;author&gt;Alonso-Garbayo, Alvaro&lt;/author&gt;&lt;author&gt;Ssengooba, Freddie&lt;/author&gt;&lt;author&gt;Raven, Joanna&lt;/author&gt;&lt;/authors&gt;&lt;/contributors&gt;&lt;titles&gt;&lt;title&gt;How do health workers experience and cope with shocks? Learning from four fragile and conflict-affected states on resilience in the health workforce&lt;/title&gt;&lt;secondary-title&gt;Health Policy and Planning&lt;/secondary-title&gt;&lt;/titles&gt;&lt;periodical&gt;&lt;full-title&gt;Health Policy and Planning&lt;/full-title&gt;&lt;/periodical&gt;&lt;pages&gt;3-13&lt;/pages&gt;&lt;volume&gt;33&lt;/volume&gt;&lt;number&gt;3&lt;/number&gt;&lt;dates&gt;&lt;year&gt;2017&lt;/year&gt;&lt;/dates&gt;&lt;isbn&gt;1460-2237&lt;/isbn&gt;&lt;urls&gt;&lt;/urls&gt;&lt;/record&gt;&lt;/Cite&gt;&lt;/EndNote&gt;</w:instrText>
      </w:r>
      <w:r w:rsidR="00AB5A34">
        <w:fldChar w:fldCharType="separate"/>
      </w:r>
      <w:r w:rsidR="00E04A54">
        <w:rPr>
          <w:noProof/>
        </w:rPr>
        <w:t>(2, 10)</w:t>
      </w:r>
      <w:r w:rsidR="00AB5A34">
        <w:fldChar w:fldCharType="end"/>
      </w:r>
      <w:r w:rsidR="00E01620">
        <w:t>.</w:t>
      </w:r>
      <w:r w:rsidR="00E731B1">
        <w:t xml:space="preserve"> </w:t>
      </w:r>
      <w:r w:rsidR="001F4E8F">
        <w:t>F</w:t>
      </w:r>
      <w:r w:rsidR="00E731B1">
        <w:t>orms of stigma related to COVID-19 are still emerging</w:t>
      </w:r>
      <w:r w:rsidR="0043670C">
        <w:t xml:space="preserve"> with fear of transmission shaping responses</w:t>
      </w:r>
      <w:r w:rsidR="00E731B1">
        <w:t>.</w:t>
      </w:r>
      <w:r w:rsidR="00AB5A34">
        <w:t xml:space="preserve"> </w:t>
      </w:r>
      <w:r w:rsidR="001E30CF">
        <w:t xml:space="preserve">Community support and strong social connection is often a key source of mental resilience for </w:t>
      </w:r>
      <w:r w:rsidR="003D6171">
        <w:t>HCWs</w:t>
      </w:r>
      <w:r w:rsidR="00AB5A34">
        <w:fldChar w:fldCharType="begin"/>
      </w:r>
      <w:r w:rsidR="00E04A54">
        <w:instrText xml:space="preserve"> ADDIN EN.CITE &lt;EndNote&gt;&lt;Cite&gt;&lt;Author&gt;Martin-Soelch&lt;/Author&gt;&lt;Year&gt;2019&lt;/Year&gt;&lt;RecNum&gt;13&lt;/RecNum&gt;&lt;DisplayText&gt;(11)&lt;/DisplayText&gt;&lt;record&gt;&lt;rec-number&gt;13&lt;/rec-number&gt;&lt;foreign-keys&gt;&lt;key app="EN" db-id="zwdzaxxdmwpd9fexxfhx9f02zftdafz5frpr" timestamp="1588090795"&gt;13&lt;/key&gt;&lt;/foreign-keys&gt;&lt;ref-type name="Journal Article"&gt;17&lt;/ref-type&gt;&lt;contributors&gt;&lt;authors&gt;&lt;author&gt;Martin-Soelch, Chantal&lt;/author&gt;&lt;author&gt;Schnyder, Ulrich&lt;/author&gt;&lt;/authors&gt;&lt;/contributors&gt;&lt;titles&gt;&lt;title&gt;Resilience and Vulnerability Factors in Response to Stress&lt;/title&gt;&lt;secondary-title&gt;Frontiers in psychiatry&lt;/secondary-title&gt;&lt;/titles&gt;&lt;periodical&gt;&lt;full-title&gt;Frontiers in psychiatry&lt;/full-title&gt;&lt;/periodical&gt;&lt;pages&gt;732&lt;/pages&gt;&lt;volume&gt;10&lt;/volume&gt;&lt;dates&gt;&lt;year&gt;2019&lt;/year&gt;&lt;/dates&gt;&lt;isbn&gt;1664-0640&lt;/isbn&gt;&lt;urls&gt;&lt;/urls&gt;&lt;/record&gt;&lt;/Cite&gt;&lt;/EndNote&gt;</w:instrText>
      </w:r>
      <w:r w:rsidR="00AB5A34">
        <w:fldChar w:fldCharType="separate"/>
      </w:r>
      <w:r w:rsidR="00E04A54">
        <w:rPr>
          <w:noProof/>
        </w:rPr>
        <w:t>(11)</w:t>
      </w:r>
      <w:r w:rsidR="00AB5A34">
        <w:fldChar w:fldCharType="end"/>
      </w:r>
      <w:r w:rsidR="001E30CF">
        <w:t>, and when this is compromised distress</w:t>
      </w:r>
      <w:r w:rsidR="00F17CF6">
        <w:t xml:space="preserve"> and demotivation</w:t>
      </w:r>
      <w:r w:rsidR="001E30CF">
        <w:t xml:space="preserve"> can occur. Experiences of stigma and discrimination are also commonly</w:t>
      </w:r>
      <w:r w:rsidR="00AB5A34">
        <w:t xml:space="preserve"> </w:t>
      </w:r>
      <w:r w:rsidR="001E30CF">
        <w:t>associated with mental distress</w:t>
      </w:r>
      <w:r w:rsidR="00E731B1">
        <w:t xml:space="preserve">. </w:t>
      </w:r>
      <w:r w:rsidR="001E30CF">
        <w:t xml:space="preserve"> </w:t>
      </w:r>
      <w:r w:rsidR="00E731B1">
        <w:t xml:space="preserve">Thus, </w:t>
      </w:r>
      <w:r w:rsidR="001E30CF">
        <w:t xml:space="preserve">understanding possible </w:t>
      </w:r>
      <w:r w:rsidR="00C9647A">
        <w:t xml:space="preserve">forms </w:t>
      </w:r>
      <w:r w:rsidR="001E30CF">
        <w:t>of stigma</w:t>
      </w:r>
      <w:r w:rsidR="00C9647A">
        <w:t xml:space="preserve"> (enacted/internalised)</w:t>
      </w:r>
      <w:r w:rsidR="001E30CF">
        <w:t xml:space="preserve"> experienced by </w:t>
      </w:r>
      <w:r w:rsidR="003D6171">
        <w:t>HCWs</w:t>
      </w:r>
      <w:r w:rsidR="001E30CF">
        <w:t xml:space="preserve"> at different </w:t>
      </w:r>
      <w:r w:rsidR="00542CCF">
        <w:t xml:space="preserve">time points during health systems shocks is essential in shaping </w:t>
      </w:r>
      <w:r w:rsidR="00493F22">
        <w:t>provision of psychological support as well as stigma</w:t>
      </w:r>
      <w:r w:rsidR="00073168">
        <w:t>-</w:t>
      </w:r>
      <w:r w:rsidR="00493F22">
        <w:t>reduction strategies</w:t>
      </w:r>
      <w:r w:rsidR="00AB5A34">
        <w:fldChar w:fldCharType="begin"/>
      </w:r>
      <w:r w:rsidR="00E04A54">
        <w:instrText xml:space="preserve"> ADDIN EN.CITE &lt;EndNote&gt;&lt;Cite&gt;&lt;Author&gt;McMahon&lt;/Author&gt;&lt;Year&gt;2016&lt;/Year&gt;&lt;RecNum&gt;8&lt;/RecNum&gt;&lt;DisplayText&gt;(7)&lt;/DisplayText&gt;&lt;record&gt;&lt;rec-number&gt;8&lt;/rec-number&gt;&lt;foreign-keys&gt;&lt;key app="EN" db-id="zwdzaxxdmwpd9fexxfhx9f02zftdafz5frpr" timestamp="1588090279"&gt;8&lt;/key&gt;&lt;/foreign-keys&gt;&lt;ref-type name="Journal Article"&gt;17&lt;/ref-type&gt;&lt;contributors&gt;&lt;authors&gt;&lt;author&gt;McMahon, Shannon A&lt;/author&gt;&lt;author&gt;Ho, Lara S&lt;/author&gt;&lt;author&gt;Brown, Hannah&lt;/author&gt;&lt;author&gt;Miller, Laura&lt;/author&gt;&lt;author&gt;Ansumana, Rashid&lt;/author&gt;&lt;author&gt;Kennedy, Caitlin E&lt;/author&gt;&lt;/authors&gt;&lt;/contributors&gt;&lt;titles&gt;&lt;title&gt;Healthcare providers on the frontlines: a qualitative investigation of the social and emotional impact of delivering health services during Sierra Leone’s Ebola epidemic&lt;/title&gt;&lt;secondary-title&gt;Health Policy and Planning&lt;/secondary-title&gt;&lt;/titles&gt;&lt;periodical&gt;&lt;full-title&gt;Health Policy and Planning&lt;/full-title&gt;&lt;/periodical&gt;&lt;pages&gt;1232-1239&lt;/pages&gt;&lt;volume&gt;31&lt;/volume&gt;&lt;number&gt;9&lt;/number&gt;&lt;dates&gt;&lt;year&gt;2016&lt;/year&gt;&lt;/dates&gt;&lt;isbn&gt;1460-2237&lt;/isbn&gt;&lt;urls&gt;&lt;/urls&gt;&lt;/record&gt;&lt;/Cite&gt;&lt;/EndNote&gt;</w:instrText>
      </w:r>
      <w:r w:rsidR="00AB5A34">
        <w:fldChar w:fldCharType="separate"/>
      </w:r>
      <w:r w:rsidR="00E04A54">
        <w:rPr>
          <w:noProof/>
        </w:rPr>
        <w:t>(7)</w:t>
      </w:r>
      <w:r w:rsidR="00AB5A34">
        <w:fldChar w:fldCharType="end"/>
      </w:r>
      <w:r w:rsidR="00542CCF">
        <w:t xml:space="preserve">. </w:t>
      </w:r>
      <w:r w:rsidR="00B145C8">
        <w:t xml:space="preserve">Following the Ebola epidemic, </w:t>
      </w:r>
      <w:r w:rsidR="00B145C8" w:rsidRPr="0085633B">
        <w:rPr>
          <w:rFonts w:cs="Arial"/>
        </w:rPr>
        <w:t xml:space="preserve">‘community healing dialogues’ </w:t>
      </w:r>
      <w:r w:rsidR="00B145C8" w:rsidRPr="0085633B">
        <w:rPr>
          <w:rFonts w:cs="Arial"/>
        </w:rPr>
        <w:lastRenderedPageBreak/>
        <w:t xml:space="preserve">facilitated by trained community </w:t>
      </w:r>
      <w:r w:rsidR="003D6171">
        <w:rPr>
          <w:rFonts w:cs="Arial"/>
        </w:rPr>
        <w:t>HCWs</w:t>
      </w:r>
      <w:r w:rsidR="00B145C8" w:rsidRPr="0085633B">
        <w:rPr>
          <w:rFonts w:cs="Arial"/>
        </w:rPr>
        <w:t xml:space="preserve"> </w:t>
      </w:r>
      <w:r w:rsidR="00B145C8">
        <w:rPr>
          <w:rFonts w:cs="Arial"/>
        </w:rPr>
        <w:t xml:space="preserve">across Sierra Leone and Liberia </w:t>
      </w:r>
      <w:r w:rsidR="00B145C8" w:rsidRPr="0085633B">
        <w:rPr>
          <w:rFonts w:cs="Arial"/>
        </w:rPr>
        <w:t>resulted in stigma reduction, greater community cohesion, and reduced psychosocial implications of trauma</w:t>
      </w:r>
      <w:r w:rsidR="00F63D55">
        <w:rPr>
          <w:rFonts w:cs="Arial"/>
        </w:rPr>
        <w:t xml:space="preserve"> (see Box One)</w:t>
      </w:r>
      <w:r w:rsidR="00B145C8" w:rsidRPr="0085633B">
        <w:rPr>
          <w:rFonts w:cs="Arial"/>
        </w:rPr>
        <w:t>.</w:t>
      </w:r>
      <w:r w:rsidR="00B145C8" w:rsidRPr="0085633B">
        <w:rPr>
          <w:rFonts w:cs="Arial"/>
          <w:b/>
          <w:bCs/>
        </w:rPr>
        <w:t xml:space="preserve"> </w:t>
      </w:r>
      <w:r w:rsidR="00B145C8" w:rsidRPr="0085633B">
        <w:rPr>
          <w:rFonts w:cs="Arial"/>
        </w:rPr>
        <w:t xml:space="preserve">Understanding similar shifting community dynamics amid COVID-19 is critical to </w:t>
      </w:r>
      <w:r w:rsidR="00B145C8">
        <w:rPr>
          <w:rFonts w:cs="Arial"/>
        </w:rPr>
        <w:t xml:space="preserve">support </w:t>
      </w:r>
      <w:r w:rsidR="003D6171">
        <w:rPr>
          <w:rFonts w:cs="Arial"/>
        </w:rPr>
        <w:t>HCWs</w:t>
      </w:r>
      <w:r w:rsidR="00B145C8" w:rsidRPr="0085633B">
        <w:rPr>
          <w:rFonts w:cs="Arial"/>
        </w:rPr>
        <w:t>.</w:t>
      </w:r>
    </w:p>
    <w:p w14:paraId="041B8445" w14:textId="0F6EDED2" w:rsidR="00CA29FA" w:rsidRDefault="000A0E30" w:rsidP="00CA29FA">
      <w:pPr>
        <w:spacing w:line="360" w:lineRule="auto"/>
        <w:rPr>
          <w:color w:val="000000" w:themeColor="text1"/>
        </w:rPr>
      </w:pPr>
      <w:r>
        <w:rPr>
          <w:rFonts w:cs="Arial"/>
          <w:iCs/>
          <w:color w:val="000000" w:themeColor="text1"/>
          <w:szCs w:val="20"/>
          <w:shd w:val="clear" w:color="auto" w:fill="FFFFFF"/>
        </w:rPr>
        <w:t>C</w:t>
      </w:r>
      <w:r w:rsidR="00CA29FA">
        <w:rPr>
          <w:rFonts w:cs="Arial"/>
          <w:iCs/>
          <w:color w:val="000000" w:themeColor="text1"/>
          <w:szCs w:val="20"/>
          <w:shd w:val="clear" w:color="auto" w:fill="FFFFFF"/>
        </w:rPr>
        <w:t xml:space="preserve">lose-to-community (CTC) health providers </w:t>
      </w:r>
      <w:r w:rsidR="00CA29FA" w:rsidRPr="00FD2D19">
        <w:rPr>
          <w:rFonts w:cs="Arial"/>
          <w:iCs/>
          <w:color w:val="000000" w:themeColor="text1"/>
          <w:szCs w:val="20"/>
          <w:shd w:val="clear" w:color="auto" w:fill="FFFFFF"/>
        </w:rPr>
        <w:t>are essential cadres in supporting routine community health care and in</w:t>
      </w:r>
      <w:r w:rsidR="00CA29FA">
        <w:rPr>
          <w:rFonts w:cs="Arial"/>
          <w:iCs/>
          <w:color w:val="000000" w:themeColor="text1"/>
          <w:szCs w:val="20"/>
          <w:shd w:val="clear" w:color="auto" w:fill="FFFFFF"/>
        </w:rPr>
        <w:t xml:space="preserve"> providing</w:t>
      </w:r>
      <w:r w:rsidR="00CA29FA" w:rsidRPr="00FD2D19">
        <w:rPr>
          <w:rFonts w:cs="Arial"/>
          <w:iCs/>
          <w:color w:val="000000" w:themeColor="text1"/>
          <w:szCs w:val="20"/>
          <w:shd w:val="clear" w:color="auto" w:fill="FFFFFF"/>
        </w:rPr>
        <w:t xml:space="preserve"> epidemic responses</w:t>
      </w:r>
      <w:r w:rsidR="00CA29FA">
        <w:rPr>
          <w:rFonts w:cs="Arial"/>
          <w:iCs/>
          <w:color w:val="000000" w:themeColor="text1"/>
          <w:szCs w:val="20"/>
          <w:shd w:val="clear" w:color="auto" w:fill="FFFFFF"/>
        </w:rPr>
        <w:t>. CTC providers</w:t>
      </w:r>
      <w:r w:rsidR="00CA29FA" w:rsidRPr="00FD2D19">
        <w:rPr>
          <w:rFonts w:cs="Arial"/>
          <w:iCs/>
          <w:color w:val="000000" w:themeColor="text1"/>
          <w:szCs w:val="20"/>
          <w:shd w:val="clear" w:color="auto" w:fill="FFFFFF"/>
        </w:rPr>
        <w:t xml:space="preserve"> </w:t>
      </w:r>
      <w:r w:rsidR="00CA29FA">
        <w:rPr>
          <w:rFonts w:cs="Arial"/>
          <w:iCs/>
          <w:color w:val="000000" w:themeColor="text1"/>
          <w:szCs w:val="20"/>
          <w:shd w:val="clear" w:color="auto" w:fill="FFFFFF"/>
        </w:rPr>
        <w:t xml:space="preserve">were central to controlling the </w:t>
      </w:r>
      <w:r w:rsidR="00CA29FA" w:rsidRPr="00FD2D19">
        <w:rPr>
          <w:rFonts w:cs="Arial"/>
          <w:iCs/>
          <w:color w:val="000000" w:themeColor="text1"/>
          <w:szCs w:val="20"/>
          <w:shd w:val="clear" w:color="auto" w:fill="FFFFFF"/>
        </w:rPr>
        <w:t>E</w:t>
      </w:r>
      <w:r w:rsidR="00CA29FA">
        <w:rPr>
          <w:rFonts w:cs="Arial"/>
          <w:iCs/>
          <w:color w:val="000000" w:themeColor="text1"/>
          <w:szCs w:val="20"/>
          <w:shd w:val="clear" w:color="auto" w:fill="FFFFFF"/>
        </w:rPr>
        <w:t>bola</w:t>
      </w:r>
      <w:r w:rsidR="00CA29FA" w:rsidRPr="00FD2D19">
        <w:rPr>
          <w:rFonts w:cs="Arial"/>
          <w:iCs/>
          <w:color w:val="000000" w:themeColor="text1"/>
          <w:szCs w:val="20"/>
          <w:shd w:val="clear" w:color="auto" w:fill="FFFFFF"/>
        </w:rPr>
        <w:t xml:space="preserve"> outbreak</w:t>
      </w:r>
      <w:r w:rsidR="00CA29FA">
        <w:rPr>
          <w:rFonts w:cs="Arial"/>
          <w:iCs/>
          <w:color w:val="000000" w:themeColor="text1"/>
          <w:szCs w:val="20"/>
          <w:shd w:val="clear" w:color="auto" w:fill="FFFFFF"/>
        </w:rPr>
        <w:t xml:space="preserve"> </w:t>
      </w:r>
      <w:r w:rsidR="00DE31D7">
        <w:rPr>
          <w:rFonts w:cs="Arial"/>
          <w:iCs/>
          <w:color w:val="000000" w:themeColor="text1"/>
          <w:szCs w:val="20"/>
          <w:shd w:val="clear" w:color="auto" w:fill="FFFFFF"/>
        </w:rPr>
        <w:t xml:space="preserve">and in stigma reduction processes </w:t>
      </w:r>
      <w:r w:rsidR="00CA29FA">
        <w:rPr>
          <w:rFonts w:cs="Arial"/>
          <w:iCs/>
          <w:color w:val="000000" w:themeColor="text1"/>
          <w:szCs w:val="20"/>
          <w:shd w:val="clear" w:color="auto" w:fill="FFFFFF"/>
        </w:rPr>
        <w:t>as they maintained trusting relationships with their communities</w:t>
      </w:r>
      <w:r w:rsidR="00CA29FA" w:rsidRPr="00FD2D19">
        <w:rPr>
          <w:rFonts w:cs="Arial"/>
          <w:iCs/>
          <w:color w:val="000000" w:themeColor="text1"/>
          <w:szCs w:val="20"/>
          <w:shd w:val="clear" w:color="auto" w:fill="FFFFFF"/>
        </w:rPr>
        <w:t xml:space="preserve">. </w:t>
      </w:r>
      <w:r w:rsidR="00CA29FA">
        <w:rPr>
          <w:color w:val="000000" w:themeColor="text1"/>
        </w:rPr>
        <w:t>I</w:t>
      </w:r>
      <w:r w:rsidR="00CA29FA" w:rsidRPr="00FD2D19">
        <w:rPr>
          <w:color w:val="000000" w:themeColor="text1"/>
        </w:rPr>
        <w:t>n responding to COVID-19</w:t>
      </w:r>
      <w:r w:rsidR="00CA29FA">
        <w:rPr>
          <w:color w:val="000000" w:themeColor="text1"/>
        </w:rPr>
        <w:t>, self-quarantine, h</w:t>
      </w:r>
      <w:r w:rsidR="00CA29FA" w:rsidRPr="00FD2D19">
        <w:rPr>
          <w:color w:val="000000" w:themeColor="text1"/>
        </w:rPr>
        <w:t xml:space="preserve">ome-based and in some cases palliative care is likely to be necessary. </w:t>
      </w:r>
      <w:r w:rsidR="00CA29FA">
        <w:rPr>
          <w:color w:val="000000" w:themeColor="text1"/>
        </w:rPr>
        <w:t>As before, CTC providers</w:t>
      </w:r>
      <w:r w:rsidR="00CA29FA" w:rsidRPr="00FD2D19">
        <w:rPr>
          <w:color w:val="000000" w:themeColor="text1"/>
        </w:rPr>
        <w:t xml:space="preserve"> </w:t>
      </w:r>
      <w:r w:rsidR="00CA29FA">
        <w:rPr>
          <w:color w:val="000000" w:themeColor="text1"/>
        </w:rPr>
        <w:t>will</w:t>
      </w:r>
      <w:r w:rsidR="00CA29FA" w:rsidRPr="00FD2D19">
        <w:rPr>
          <w:color w:val="000000" w:themeColor="text1"/>
        </w:rPr>
        <w:t xml:space="preserve"> play a critical role in providing </w:t>
      </w:r>
      <w:r w:rsidR="00863CEC">
        <w:rPr>
          <w:color w:val="000000" w:themeColor="text1"/>
        </w:rPr>
        <w:t>home-based and or palliative</w:t>
      </w:r>
      <w:r w:rsidR="00CA29FA" w:rsidRPr="00FD2D19">
        <w:rPr>
          <w:color w:val="000000" w:themeColor="text1"/>
        </w:rPr>
        <w:t xml:space="preserve"> care and in supporting communities to navigate th</w:t>
      </w:r>
      <w:r w:rsidR="00CA29FA">
        <w:rPr>
          <w:color w:val="000000" w:themeColor="text1"/>
        </w:rPr>
        <w:t>is</w:t>
      </w:r>
      <w:r w:rsidR="00CA29FA" w:rsidRPr="00FD2D19">
        <w:rPr>
          <w:color w:val="000000" w:themeColor="text1"/>
        </w:rPr>
        <w:t xml:space="preserve"> pandemic.</w:t>
      </w:r>
      <w:r w:rsidR="00CA29FA">
        <w:rPr>
          <w:color w:val="000000" w:themeColor="text1"/>
        </w:rPr>
        <w:t xml:space="preserve"> However, despite the critical importance of CTC providers across Sierra Leone and Liberia, most are under-paid and under-recognised</w:t>
      </w:r>
      <w:r w:rsidR="00CA29FA">
        <w:rPr>
          <w:color w:val="000000" w:themeColor="text1"/>
        </w:rPr>
        <w:fldChar w:fldCharType="begin"/>
      </w:r>
      <w:r w:rsidR="00E04A54">
        <w:rPr>
          <w:color w:val="000000" w:themeColor="text1"/>
        </w:rPr>
        <w:instrText xml:space="preserve"> ADDIN EN.CITE &lt;EndNote&gt;&lt;Cite&gt;&lt;Author&gt;Steege&lt;/Author&gt;&lt;Year&gt;2018&lt;/Year&gt;&lt;RecNum&gt;18&lt;/RecNum&gt;&lt;DisplayText&gt;(12)&lt;/DisplayText&gt;&lt;record&gt;&lt;rec-number&gt;18&lt;/rec-number&gt;&lt;foreign-keys&gt;&lt;key app="EN" db-id="zwdzaxxdmwpd9fexxfhx9f02zftdafz5frpr" timestamp="1589033817"&gt;18&lt;/key&gt;&lt;/foreign-keys&gt;&lt;ref-type name="Report"&gt;27&lt;/ref-type&gt;&lt;contributors&gt;&lt;authors&gt;&lt;author&gt;Steege, R&lt;/author&gt;&lt;author&gt;Hawkins, K&lt;/author&gt;&lt;author&gt;Wurie, Haja&lt;/author&gt;&lt;author&gt;Baba, A&lt;/author&gt;&lt;author&gt;Kollie, K&lt;/author&gt;&lt;author&gt;Dean, L&lt;/author&gt;&lt;author&gt;Theobald, S&lt;/author&gt;&lt;author&gt;Raven, Joanna&lt;/author&gt;&lt;/authors&gt;&lt;/contributors&gt;&lt;titles&gt;&lt;title&gt;Gender and Community Health Worker programmes in fragile and conflict-affected settings. Findings from Sierra Leone, the Democratic Republic of the Congo and Liberia. &lt;/title&gt;&lt;/titles&gt;&lt;dates&gt;&lt;year&gt;2018&lt;/year&gt;&lt;/dates&gt;&lt;urls&gt;&lt;related-urls&gt;&lt;url&gt;https://rebuildconsortium.com/media/1625/pac00350-rings-gender-and-community-brief-002.pdf&lt;/url&gt;&lt;/related-urls&gt;&lt;/urls&gt;&lt;/record&gt;&lt;/Cite&gt;&lt;/EndNote&gt;</w:instrText>
      </w:r>
      <w:r w:rsidR="00CA29FA">
        <w:rPr>
          <w:color w:val="000000" w:themeColor="text1"/>
        </w:rPr>
        <w:fldChar w:fldCharType="separate"/>
      </w:r>
      <w:r w:rsidR="00E04A54">
        <w:rPr>
          <w:noProof/>
          <w:color w:val="000000" w:themeColor="text1"/>
        </w:rPr>
        <w:t>(12)</w:t>
      </w:r>
      <w:r w:rsidR="00CA29FA">
        <w:rPr>
          <w:color w:val="000000" w:themeColor="text1"/>
        </w:rPr>
        <w:fldChar w:fldCharType="end"/>
      </w:r>
      <w:r w:rsidR="00CA29FA">
        <w:rPr>
          <w:color w:val="000000" w:themeColor="text1"/>
        </w:rPr>
        <w:t>. CTC providers are also exposed to</w:t>
      </w:r>
      <w:r w:rsidR="00FB6280">
        <w:rPr>
          <w:color w:val="000000" w:themeColor="text1"/>
        </w:rPr>
        <w:t xml:space="preserve"> job-related</w:t>
      </w:r>
      <w:r w:rsidR="00CA29FA">
        <w:rPr>
          <w:color w:val="000000" w:themeColor="text1"/>
        </w:rPr>
        <w:t xml:space="preserve"> chronic stressors</w:t>
      </w:r>
      <w:r w:rsidR="00FB6280">
        <w:rPr>
          <w:color w:val="000000" w:themeColor="text1"/>
        </w:rPr>
        <w:t>, which are also shaped by other factors such as gender and age, and</w:t>
      </w:r>
      <w:r w:rsidR="00CA29FA">
        <w:rPr>
          <w:color w:val="000000" w:themeColor="text1"/>
        </w:rPr>
        <w:t xml:space="preserve"> that may lead to psychological distress</w:t>
      </w:r>
      <w:r w:rsidR="00FB6280">
        <w:rPr>
          <w:color w:val="000000" w:themeColor="text1"/>
        </w:rPr>
        <w:t xml:space="preserve">. </w:t>
      </w:r>
      <w:r w:rsidR="00CA29FA">
        <w:rPr>
          <w:color w:val="000000" w:themeColor="text1"/>
        </w:rPr>
        <w:t xml:space="preserve">For example, female CTC providers are often </w:t>
      </w:r>
      <w:r w:rsidR="00CE14C5">
        <w:rPr>
          <w:color w:val="000000" w:themeColor="text1"/>
        </w:rPr>
        <w:t>at</w:t>
      </w:r>
      <w:r w:rsidR="00CA29FA">
        <w:rPr>
          <w:color w:val="000000" w:themeColor="text1"/>
        </w:rPr>
        <w:t xml:space="preserve"> greater risk of sexual and gender-based violence than their male counterparts. These vulnerabilities</w:t>
      </w:r>
      <w:r w:rsidR="00CE14C5">
        <w:rPr>
          <w:color w:val="000000" w:themeColor="text1"/>
        </w:rPr>
        <w:t xml:space="preserve">, </w:t>
      </w:r>
      <w:r w:rsidR="00863CEC">
        <w:rPr>
          <w:color w:val="000000" w:themeColor="text1"/>
        </w:rPr>
        <w:t>experiences of stigma</w:t>
      </w:r>
      <w:r w:rsidR="00CE14C5">
        <w:rPr>
          <w:color w:val="000000" w:themeColor="text1"/>
        </w:rPr>
        <w:t>, and their</w:t>
      </w:r>
      <w:r w:rsidR="00863CEC">
        <w:rPr>
          <w:color w:val="000000" w:themeColor="text1"/>
        </w:rPr>
        <w:t xml:space="preserve"> intersect</w:t>
      </w:r>
      <w:r w:rsidR="00CE14C5">
        <w:rPr>
          <w:color w:val="000000" w:themeColor="text1"/>
        </w:rPr>
        <w:t>ion</w:t>
      </w:r>
      <w:r w:rsidR="00863CEC">
        <w:rPr>
          <w:color w:val="000000" w:themeColor="text1"/>
        </w:rPr>
        <w:t xml:space="preserve"> with </w:t>
      </w:r>
      <w:r w:rsidR="00CE14C5">
        <w:rPr>
          <w:color w:val="000000" w:themeColor="text1"/>
        </w:rPr>
        <w:t>characteristics that shape</w:t>
      </w:r>
      <w:r w:rsidR="00863CEC">
        <w:rPr>
          <w:color w:val="000000" w:themeColor="text1"/>
        </w:rPr>
        <w:t xml:space="preserve"> individual identities</w:t>
      </w:r>
      <w:r w:rsidR="00CE14C5">
        <w:rPr>
          <w:color w:val="000000" w:themeColor="text1"/>
        </w:rPr>
        <w:t xml:space="preserve"> (e.g. age and gender)</w:t>
      </w:r>
      <w:r w:rsidR="00863CEC">
        <w:rPr>
          <w:color w:val="000000" w:themeColor="text1"/>
        </w:rPr>
        <w:t xml:space="preserve"> </w:t>
      </w:r>
      <w:r w:rsidR="00CA29FA">
        <w:rPr>
          <w:color w:val="000000" w:themeColor="text1"/>
        </w:rPr>
        <w:t>should be considered in psychological responses to this pandemic and in providing longer term support</w:t>
      </w:r>
      <w:r w:rsidR="00CA29FA">
        <w:rPr>
          <w:color w:val="000000" w:themeColor="text1"/>
        </w:rPr>
        <w:fldChar w:fldCharType="begin"/>
      </w:r>
      <w:r w:rsidR="00E04A54">
        <w:rPr>
          <w:color w:val="000000" w:themeColor="text1"/>
        </w:rPr>
        <w:instrText xml:space="preserve"> ADDIN EN.CITE &lt;EndNote&gt;&lt;Cite&gt;&lt;Author&gt;Wurie&lt;/Author&gt;&lt;Year&gt;2020&lt;/Year&gt;&lt;RecNum&gt;17&lt;/RecNum&gt;&lt;DisplayText&gt;(8)&lt;/DisplayText&gt;&lt;record&gt;&lt;rec-number&gt;17&lt;/rec-number&gt;&lt;foreign-keys&gt;&lt;key app="EN" db-id="zwdzaxxdmwpd9fexxfhx9f02zftdafz5frpr" timestamp="1588091307"&gt;17&lt;/key&gt;&lt;/foreign-keys&gt;&lt;ref-type name="Blog"&gt;56&lt;/ref-type&gt;&lt;contributors&gt;&lt;authors&gt;&lt;author&gt;Wurie, Haja&lt;/author&gt;&lt;author&gt;Lohmann, Julia&lt;/author&gt;&lt;/authors&gt;&lt;secondary-authors&gt;&lt;author&gt;Health Systems Global &lt;/author&gt;&lt;/secondary-authors&gt;&lt;/contributors&gt;&lt;titles&gt;&lt;title&gt;Health Workers&amp;apos; Mental Health During COVID 19: Lessons From, and For, Fragile and Conflict-Affected Settings&lt;/title&gt;&lt;secondary-title&gt;Health Systems Global, News and Commentary&lt;/secondary-title&gt;&lt;/titles&gt;&lt;volume&gt;2020&lt;/volume&gt;&lt;number&gt;28/04/2020&lt;/number&gt;&lt;dates&gt;&lt;year&gt;2020&lt;/year&gt;&lt;/dates&gt;&lt;urls&gt;&lt;related-urls&gt;&lt;url&gt;https://www.healthsystemsglobal.org/blog/415/Health-workers-mental-health-during-COVID-19-lessons-from-and-for-fragile-and-conflict-affected-settings.html&lt;/url&gt;&lt;/related-urls&gt;&lt;/urls&gt;&lt;/record&gt;&lt;/Cite&gt;&lt;/EndNote&gt;</w:instrText>
      </w:r>
      <w:r w:rsidR="00CA29FA">
        <w:rPr>
          <w:color w:val="000000" w:themeColor="text1"/>
        </w:rPr>
        <w:fldChar w:fldCharType="separate"/>
      </w:r>
      <w:r w:rsidR="00E04A54">
        <w:rPr>
          <w:noProof/>
          <w:color w:val="000000" w:themeColor="text1"/>
        </w:rPr>
        <w:t>(8)</w:t>
      </w:r>
      <w:r w:rsidR="00CA29FA">
        <w:rPr>
          <w:color w:val="000000" w:themeColor="text1"/>
        </w:rPr>
        <w:fldChar w:fldCharType="end"/>
      </w:r>
      <w:r w:rsidR="00CA29FA">
        <w:rPr>
          <w:color w:val="000000" w:themeColor="text1"/>
        </w:rPr>
        <w:t>. Providing CTC providers with PPE, supporting them economically and attending to their psycho-social needs during this shock is essential to ensure their safety.</w:t>
      </w:r>
    </w:p>
    <w:p w14:paraId="3D0AFD27" w14:textId="2B66CBB2" w:rsidR="00122D39" w:rsidRDefault="008F229B" w:rsidP="00C76C3A">
      <w:pPr>
        <w:spacing w:line="360" w:lineRule="auto"/>
        <w:rPr>
          <w:b/>
        </w:rPr>
      </w:pPr>
      <w:r>
        <w:rPr>
          <w:b/>
        </w:rPr>
        <w:t xml:space="preserve">Concluding Thoughts: </w:t>
      </w:r>
      <w:r w:rsidR="00073168">
        <w:rPr>
          <w:b/>
        </w:rPr>
        <w:t xml:space="preserve">An </w:t>
      </w:r>
      <w:r w:rsidR="00B11D7F">
        <w:rPr>
          <w:b/>
        </w:rPr>
        <w:t>Opportunity to Catalyse Change</w:t>
      </w:r>
    </w:p>
    <w:p w14:paraId="638BCCE9" w14:textId="195C5550" w:rsidR="000A0E30" w:rsidRDefault="00825880" w:rsidP="00C76C3A">
      <w:pPr>
        <w:spacing w:line="360" w:lineRule="auto"/>
      </w:pPr>
      <w:r>
        <w:t>A critical step</w:t>
      </w:r>
      <w:r w:rsidR="007F690D">
        <w:t xml:space="preserve"> in developing psychological support systems</w:t>
      </w:r>
      <w:r w:rsidR="00D61FF2">
        <w:t xml:space="preserve"> and interventions</w:t>
      </w:r>
      <w:r w:rsidR="007F690D">
        <w:t xml:space="preserve"> </w:t>
      </w:r>
      <w:r w:rsidR="004F52CF">
        <w:t>is</w:t>
      </w:r>
      <w:r>
        <w:t xml:space="preserve"> to work with </w:t>
      </w:r>
      <w:r w:rsidR="003D6171">
        <w:t>HCWs</w:t>
      </w:r>
      <w:r>
        <w:t xml:space="preserve"> to understand the areas of distress that they are experiencing</w:t>
      </w:r>
      <w:r w:rsidR="004F52CF">
        <w:t xml:space="preserve"> and what kind of support they </w:t>
      </w:r>
      <w:r w:rsidR="00433517">
        <w:t>require</w:t>
      </w:r>
      <w:r w:rsidR="00AB5A34">
        <w:fldChar w:fldCharType="begin"/>
      </w:r>
      <w:r w:rsidR="00E04A54">
        <w:instrText xml:space="preserve"> ADDIN EN.CITE &lt;EndNote&gt;&lt;Cite&gt;&lt;Author&gt;Shanafelt&lt;/Author&gt;&lt;Year&gt;2020&lt;/Year&gt;&lt;RecNum&gt;14&lt;/RecNum&gt;&lt;DisplayText&gt;(13)&lt;/DisplayText&gt;&lt;record&gt;&lt;rec-number&gt;14&lt;/rec-number&gt;&lt;foreign-keys&gt;&lt;key app="EN" db-id="zwdzaxxdmwpd9fexxfhx9f02zftdafz5frpr" timestamp="1588090911"&gt;14&lt;/key&gt;&lt;/foreign-keys&gt;&lt;ref-type name="Journal Article"&gt;17&lt;/ref-type&gt;&lt;contributors&gt;&lt;authors&gt;&lt;author&gt;Shanafelt, Tait&lt;/author&gt;&lt;author&gt;Ripp, Jonathan&lt;/author&gt;&lt;author&gt;Trockel, Mickey&lt;/author&gt;&lt;/authors&gt;&lt;/contributors&gt;&lt;titles&gt;&lt;title&gt;Understanding and addressing sources of anxiety among health care professionals during the COVID-19 pandemic&lt;/title&gt;&lt;secondary-title&gt;Jama&lt;/secondary-title&gt;&lt;/titles&gt;&lt;periodical&gt;&lt;full-title&gt;Jama&lt;/full-title&gt;&lt;/periodical&gt;&lt;dates&gt;&lt;year&gt;2020&lt;/year&gt;&lt;/dates&gt;&lt;urls&gt;&lt;/urls&gt;&lt;/record&gt;&lt;/Cite&gt;&lt;/EndNote&gt;</w:instrText>
      </w:r>
      <w:r w:rsidR="00AB5A34">
        <w:fldChar w:fldCharType="separate"/>
      </w:r>
      <w:r w:rsidR="00E04A54">
        <w:rPr>
          <w:noProof/>
        </w:rPr>
        <w:t>(13)</w:t>
      </w:r>
      <w:r w:rsidR="00AB5A34">
        <w:fldChar w:fldCharType="end"/>
      </w:r>
      <w:r w:rsidR="000A0E30">
        <w:t>(Box One)</w:t>
      </w:r>
      <w:r>
        <w:t xml:space="preserve">. Understanding domains </w:t>
      </w:r>
      <w:r w:rsidR="007F690D">
        <w:t xml:space="preserve">of distress </w:t>
      </w:r>
      <w:r>
        <w:t xml:space="preserve">within the backdrop of existing </w:t>
      </w:r>
      <w:r w:rsidR="007F690D">
        <w:t xml:space="preserve">traumatic </w:t>
      </w:r>
      <w:r>
        <w:t>experiences will be particularly critical</w:t>
      </w:r>
      <w:r w:rsidR="00A77F32">
        <w:t xml:space="preserve"> in ensuring health systems resilience</w:t>
      </w:r>
      <w:r w:rsidR="00073168">
        <w:t xml:space="preserve"> in fragile settings</w:t>
      </w:r>
      <w:r w:rsidR="00AB5A34">
        <w:fldChar w:fldCharType="begin"/>
      </w:r>
      <w:r w:rsidR="00E04A54">
        <w:instrText xml:space="preserve"> ADDIN EN.CITE &lt;EndNote&gt;&lt;Cite&gt;&lt;Author&gt;Martin-Soelch&lt;/Author&gt;&lt;Year&gt;2019&lt;/Year&gt;&lt;RecNum&gt;13&lt;/RecNum&gt;&lt;DisplayText&gt;(11)&lt;/DisplayText&gt;&lt;record&gt;&lt;rec-number&gt;13&lt;/rec-number&gt;&lt;foreign-keys&gt;&lt;key app="EN" db-id="zwdzaxxdmwpd9fexxfhx9f02zftdafz5frpr" timestamp="1588090795"&gt;13&lt;/key&gt;&lt;/foreign-keys&gt;&lt;ref-type name="Journal Article"&gt;17&lt;/ref-type&gt;&lt;contributors&gt;&lt;authors&gt;&lt;author&gt;Martin-Soelch, Chantal&lt;/author&gt;&lt;author&gt;Schnyder, Ulrich&lt;/author&gt;&lt;/authors&gt;&lt;/contributors&gt;&lt;titles&gt;&lt;title&gt;Resilience and Vulnerability Factors in Response to Stress&lt;/title&gt;&lt;secondary-title&gt;Frontiers in psychiatry&lt;/secondary-title&gt;&lt;/titles&gt;&lt;periodical&gt;&lt;full-title&gt;Frontiers in psychiatry&lt;/full-title&gt;&lt;/periodical&gt;&lt;pages&gt;732&lt;/pages&gt;&lt;volume&gt;10&lt;/volume&gt;&lt;dates&gt;&lt;year&gt;2019&lt;/year&gt;&lt;/dates&gt;&lt;isbn&gt;1664-0640&lt;/isbn&gt;&lt;urls&gt;&lt;/urls&gt;&lt;/record&gt;&lt;/Cite&gt;&lt;/EndNote&gt;</w:instrText>
      </w:r>
      <w:r w:rsidR="00AB5A34">
        <w:fldChar w:fldCharType="separate"/>
      </w:r>
      <w:r w:rsidR="00E04A54">
        <w:rPr>
          <w:noProof/>
        </w:rPr>
        <w:t>(11)</w:t>
      </w:r>
      <w:r w:rsidR="00AB5A34">
        <w:fldChar w:fldCharType="end"/>
      </w:r>
      <w:r>
        <w:t xml:space="preserve">. </w:t>
      </w:r>
      <w:r w:rsidR="00D61FF2">
        <w:t>E</w:t>
      </w:r>
      <w:r w:rsidR="00C26675">
        <w:t xml:space="preserve">xamples of best practice </w:t>
      </w:r>
      <w:r w:rsidR="00A921C8">
        <w:t>from previous shocks</w:t>
      </w:r>
      <w:r w:rsidR="00D61FF2">
        <w:t>,</w:t>
      </w:r>
      <w:r w:rsidR="00A921C8">
        <w:t xml:space="preserve"> </w:t>
      </w:r>
      <w:r w:rsidR="00C26675">
        <w:t>and evidence from other COVID-19 affected settings</w:t>
      </w:r>
      <w:r w:rsidR="00D61FF2">
        <w:t>,</w:t>
      </w:r>
      <w:r w:rsidR="00C26675">
        <w:t xml:space="preserve"> would suggest that simple</w:t>
      </w:r>
      <w:r w:rsidR="005F04EC">
        <w:t xml:space="preserve"> early</w:t>
      </w:r>
      <w:r w:rsidR="00C26675">
        <w:t xml:space="preserve"> interventions</w:t>
      </w:r>
      <w:r w:rsidR="00B33922">
        <w:t xml:space="preserve"> during the shock period</w:t>
      </w:r>
      <w:r w:rsidR="00C26675">
        <w:t xml:space="preserve"> </w:t>
      </w:r>
      <w:r w:rsidR="001F1CA9">
        <w:t>will be</w:t>
      </w:r>
      <w:r w:rsidR="00C26675">
        <w:t xml:space="preserve"> impactful </w:t>
      </w:r>
      <w:r w:rsidR="00370D29">
        <w:t>for</w:t>
      </w:r>
      <w:r w:rsidR="00C26675">
        <w:t xml:space="preserve"> </w:t>
      </w:r>
      <w:r w:rsidR="003D6171">
        <w:t>HCWs</w:t>
      </w:r>
      <w:r w:rsidR="00C26675">
        <w:t>.</w:t>
      </w:r>
      <w:r w:rsidR="00822CCC">
        <w:t xml:space="preserve"> </w:t>
      </w:r>
      <w:r w:rsidR="00726B63">
        <w:t xml:space="preserve">However, these interventions could be seen as a ‘stop-gap’ that </w:t>
      </w:r>
      <w:r w:rsidR="00CE318D">
        <w:t xml:space="preserve">can </w:t>
      </w:r>
      <w:r w:rsidR="00726B63">
        <w:t xml:space="preserve">leave the long-term effects of trauma unsolved. </w:t>
      </w:r>
    </w:p>
    <w:p w14:paraId="42EE7757" w14:textId="6254DF67" w:rsidR="00302389" w:rsidRDefault="009B2BE5" w:rsidP="00C76C3A">
      <w:pPr>
        <w:spacing w:line="360" w:lineRule="auto"/>
      </w:pPr>
      <w:r>
        <w:t xml:space="preserve">The vulnerability of </w:t>
      </w:r>
      <w:r w:rsidR="003D6171">
        <w:t>HCWs</w:t>
      </w:r>
      <w:r>
        <w:t xml:space="preserve"> is shaped by chronic health systems weaknesses</w:t>
      </w:r>
      <w:r w:rsidR="00E35FD5">
        <w:t>,</w:t>
      </w:r>
      <w:r>
        <w:t xml:space="preserve"> but also by the way in which mental health and wellbeing are</w:t>
      </w:r>
      <w:r w:rsidR="004F52CF">
        <w:t xml:space="preserve"> often</w:t>
      </w:r>
      <w:r>
        <w:t xml:space="preserve"> undervalued </w:t>
      </w:r>
      <w:r w:rsidR="004F52CF">
        <w:t>within</w:t>
      </w:r>
      <w:r>
        <w:t xml:space="preserve"> global health approaches. Sustainable infrastructure is needed to address the historical marginalisation of psychological support for </w:t>
      </w:r>
      <w:r w:rsidR="003D6171">
        <w:t>HCWs</w:t>
      </w:r>
      <w:r>
        <w:t xml:space="preserve">. </w:t>
      </w:r>
      <w:r w:rsidR="00302389">
        <w:t>This is likely to require innovation and investment and multi-disciplinary approaches</w:t>
      </w:r>
      <w:r w:rsidR="00302389">
        <w:fldChar w:fldCharType="begin"/>
      </w:r>
      <w:r w:rsidR="00E04A54">
        <w:instrText xml:space="preserve"> ADDIN EN.CITE &lt;EndNote&gt;&lt;Cite&gt;&lt;Author&gt;Holmes&lt;/Author&gt;&lt;Year&gt;2020&lt;/Year&gt;&lt;RecNum&gt;15&lt;/RecNum&gt;&lt;DisplayText&gt;(14)&lt;/DisplayText&gt;&lt;record&gt;&lt;rec-number&gt;15&lt;/rec-number&gt;&lt;foreign-keys&gt;&lt;key app="EN" db-id="zwdzaxxdmwpd9fexxfhx9f02zftdafz5frpr" timestamp="1588091089"&gt;15&lt;/key&gt;&lt;/foreign-keys&gt;&lt;ref-type name="Journal Article"&gt;17&lt;/ref-type&gt;&lt;contributors&gt;&lt;authors&gt;&lt;author&gt;Holmes, Emily A&lt;/author&gt;&lt;author&gt;O&amp;apos;Connor, Rory C&lt;/author&gt;&lt;author&gt;Perry, V Hugh&lt;/author&gt;&lt;author&gt;Tracey, Irene&lt;/author&gt;&lt;author&gt;Wessely, Simon&lt;/author&gt;&lt;author&gt;Arseneault, Louise&lt;/author&gt;&lt;author&gt;Ballard, Clive&lt;/author&gt;&lt;author&gt;Christensen, Helen&lt;/author&gt;&lt;author&gt;Silver, Roxane Cohen&lt;/author&gt;&lt;author&gt;Everall, Ian&lt;/author&gt;&lt;/authors&gt;&lt;/contributors&gt;&lt;titles&gt;&lt;title&gt;Multidisciplinary research priorities for the COVID-19 pandemic: a call for action for mental health science&lt;/title&gt;&lt;secondary-title&gt;The Lancet Psychiatry&lt;/secondary-title&gt;&lt;/titles&gt;&lt;periodical&gt;&lt;full-title&gt;The Lancet Psychiatry&lt;/full-title&gt;&lt;/periodical&gt;&lt;dates&gt;&lt;year&gt;2020&lt;/year&gt;&lt;/dates&gt;&lt;isbn&gt;2215-0366&lt;/isbn&gt;&lt;urls&gt;&lt;/urls&gt;&lt;/record&gt;&lt;/Cite&gt;&lt;/EndNote&gt;</w:instrText>
      </w:r>
      <w:r w:rsidR="00302389">
        <w:fldChar w:fldCharType="separate"/>
      </w:r>
      <w:r w:rsidR="00E04A54">
        <w:rPr>
          <w:noProof/>
        </w:rPr>
        <w:t>(14)</w:t>
      </w:r>
      <w:r w:rsidR="00302389">
        <w:fldChar w:fldCharType="end"/>
      </w:r>
      <w:r w:rsidR="00302389">
        <w:t xml:space="preserve">. </w:t>
      </w:r>
      <w:r w:rsidR="004F52CF">
        <w:rPr>
          <w:color w:val="000000" w:themeColor="text1"/>
        </w:rPr>
        <w:t xml:space="preserve">Presenting </w:t>
      </w:r>
      <w:r w:rsidR="003D6171">
        <w:rPr>
          <w:color w:val="000000" w:themeColor="text1"/>
        </w:rPr>
        <w:t>HCWs</w:t>
      </w:r>
      <w:r w:rsidR="004F52CF">
        <w:rPr>
          <w:color w:val="000000" w:themeColor="text1"/>
        </w:rPr>
        <w:t xml:space="preserve"> with opportunities to access</w:t>
      </w:r>
      <w:r w:rsidR="00302389">
        <w:rPr>
          <w:color w:val="000000" w:themeColor="text1"/>
        </w:rPr>
        <w:t xml:space="preserve"> </w:t>
      </w:r>
      <w:r w:rsidR="004F52CF">
        <w:rPr>
          <w:color w:val="000000" w:themeColor="text1"/>
        </w:rPr>
        <w:t xml:space="preserve">MHPSS services will </w:t>
      </w:r>
      <w:r w:rsidR="00825364">
        <w:rPr>
          <w:color w:val="000000" w:themeColor="text1"/>
        </w:rPr>
        <w:t>support</w:t>
      </w:r>
      <w:r w:rsidR="00302389">
        <w:rPr>
          <w:color w:val="000000" w:themeColor="text1"/>
        </w:rPr>
        <w:t xml:space="preserve"> </w:t>
      </w:r>
      <w:r w:rsidR="003D6171">
        <w:rPr>
          <w:color w:val="000000" w:themeColor="text1"/>
        </w:rPr>
        <w:t>HCWs</w:t>
      </w:r>
      <w:r w:rsidR="00302389">
        <w:rPr>
          <w:color w:val="000000" w:themeColor="text1"/>
        </w:rPr>
        <w:t xml:space="preserve"> to </w:t>
      </w:r>
      <w:r w:rsidR="00302389">
        <w:rPr>
          <w:color w:val="000000" w:themeColor="text1"/>
        </w:rPr>
        <w:lastRenderedPageBreak/>
        <w:t>create meaningful narratives from traumatic events</w:t>
      </w:r>
      <w:r w:rsidR="00302389">
        <w:rPr>
          <w:color w:val="000000" w:themeColor="text1"/>
        </w:rPr>
        <w:fldChar w:fldCharType="begin"/>
      </w:r>
      <w:r w:rsidR="00E04A54">
        <w:rPr>
          <w:color w:val="000000" w:themeColor="text1"/>
        </w:rPr>
        <w:instrText xml:space="preserve"> ADDIN EN.CITE &lt;EndNote&gt;&lt;Cite&gt;&lt;Author&gt;Greenberg&lt;/Author&gt;&lt;Year&gt;2020&lt;/Year&gt;&lt;RecNum&gt;2&lt;/RecNum&gt;&lt;DisplayText&gt;(3)&lt;/DisplayText&gt;&lt;record&gt;&lt;rec-number&gt;2&lt;/rec-number&gt;&lt;foreign-keys&gt;&lt;key app="EN" db-id="zwdzaxxdmwpd9fexxfhx9f02zftdafz5frpr" timestamp="1588089380"&gt;2&lt;/key&gt;&lt;/foreign-keys&gt;&lt;ref-type name="Journal Article"&gt;17&lt;/ref-type&gt;&lt;contributors&gt;&lt;authors&gt;&lt;author&gt;Greenberg, Neil&lt;/author&gt;&lt;author&gt;Docherty, Mary&lt;/author&gt;&lt;author&gt;Gnanapragasam, Sam&lt;/author&gt;&lt;author&gt;Wessely, Simon&lt;/author&gt;&lt;/authors&gt;&lt;/contributors&gt;&lt;titles&gt;&lt;title&gt;Managing mental health challenges faced by healthcare workers during covid-19 pandemic&lt;/title&gt;&lt;secondary-title&gt;BMJ&lt;/secondary-title&gt;&lt;/titles&gt;&lt;periodical&gt;&lt;full-title&gt;BMJ&lt;/full-title&gt;&lt;/periodical&gt;&lt;volume&gt;368&lt;/volume&gt;&lt;dates&gt;&lt;year&gt;2020&lt;/year&gt;&lt;/dates&gt;&lt;isbn&gt;1756-1833&lt;/isbn&gt;&lt;urls&gt;&lt;/urls&gt;&lt;/record&gt;&lt;/Cite&gt;&lt;/EndNote&gt;</w:instrText>
      </w:r>
      <w:r w:rsidR="00302389">
        <w:rPr>
          <w:color w:val="000000" w:themeColor="text1"/>
        </w:rPr>
        <w:fldChar w:fldCharType="separate"/>
      </w:r>
      <w:r w:rsidR="00E04A54">
        <w:rPr>
          <w:noProof/>
          <w:color w:val="000000" w:themeColor="text1"/>
        </w:rPr>
        <w:t>(3)</w:t>
      </w:r>
      <w:r w:rsidR="00302389">
        <w:rPr>
          <w:color w:val="000000" w:themeColor="text1"/>
        </w:rPr>
        <w:fldChar w:fldCharType="end"/>
      </w:r>
      <w:r w:rsidR="00302389">
        <w:rPr>
          <w:color w:val="000000" w:themeColor="text1"/>
        </w:rPr>
        <w:t>, that will continue to support the ongoing and remarkable ‘everyday resilience’</w:t>
      </w:r>
      <w:r w:rsidR="00302389">
        <w:rPr>
          <w:color w:val="000000" w:themeColor="text1"/>
        </w:rPr>
        <w:fldChar w:fldCharType="begin"/>
      </w:r>
      <w:r w:rsidR="00E04A54">
        <w:rPr>
          <w:color w:val="000000" w:themeColor="text1"/>
        </w:rPr>
        <w:instrText xml:space="preserve"> ADDIN EN.CITE &lt;EndNote&gt;&lt;Cite&gt;&lt;Author&gt;Barasa&lt;/Author&gt;&lt;Year&gt;2017&lt;/Year&gt;&lt;RecNum&gt;7&lt;/RecNum&gt;&lt;DisplayText&gt;(5)&lt;/DisplayText&gt;&lt;record&gt;&lt;rec-number&gt;7&lt;/rec-number&gt;&lt;foreign-keys&gt;&lt;key app="EN" db-id="zwdzaxxdmwpd9fexxfhx9f02zftdafz5frpr" timestamp="1588090103"&gt;7&lt;/key&gt;&lt;/foreign-keys&gt;&lt;ref-type name="Journal Article"&gt;17&lt;/ref-type&gt;&lt;contributors&gt;&lt;authors&gt;&lt;author&gt;Barasa, Edwine W&lt;/author&gt;&lt;author&gt;Cloete, Keith&lt;/author&gt;&lt;author&gt;Gilson, Lucy&lt;/author&gt;&lt;/authors&gt;&lt;/contributors&gt;&lt;titles&gt;&lt;title&gt;From bouncing back, to nurturing emergence: reframing the concept of resilience in health systems strengthening&lt;/title&gt;&lt;secondary-title&gt;Health policy and planning&lt;/secondary-title&gt;&lt;/titles&gt;&lt;periodical&gt;&lt;full-title&gt;Health Policy and Planning&lt;/full-title&gt;&lt;/periodical&gt;&lt;pages&gt;iii91-iii94&lt;/pages&gt;&lt;volume&gt;32&lt;/volume&gt;&lt;number&gt;suppl_3&lt;/number&gt;&lt;dates&gt;&lt;year&gt;2017&lt;/year&gt;&lt;/dates&gt;&lt;isbn&gt;0268-1080&lt;/isbn&gt;&lt;urls&gt;&lt;/urls&gt;&lt;/record&gt;&lt;/Cite&gt;&lt;/EndNote&gt;</w:instrText>
      </w:r>
      <w:r w:rsidR="00302389">
        <w:rPr>
          <w:color w:val="000000" w:themeColor="text1"/>
        </w:rPr>
        <w:fldChar w:fldCharType="separate"/>
      </w:r>
      <w:r w:rsidR="00E04A54">
        <w:rPr>
          <w:noProof/>
          <w:color w:val="000000" w:themeColor="text1"/>
        </w:rPr>
        <w:t>(5)</w:t>
      </w:r>
      <w:r w:rsidR="00302389">
        <w:rPr>
          <w:color w:val="000000" w:themeColor="text1"/>
        </w:rPr>
        <w:fldChar w:fldCharType="end"/>
      </w:r>
      <w:r w:rsidR="00302389">
        <w:rPr>
          <w:color w:val="000000" w:themeColor="text1"/>
        </w:rPr>
        <w:t xml:space="preserve"> of Liberia and Sierra Leone’s health systems.  </w:t>
      </w:r>
    </w:p>
    <w:p w14:paraId="0A564523" w14:textId="77777777" w:rsidR="004B21D8" w:rsidRDefault="004B21D8" w:rsidP="00C76C3A">
      <w:pPr>
        <w:spacing w:line="360" w:lineRule="auto"/>
        <w:rPr>
          <w:b/>
        </w:rPr>
      </w:pPr>
    </w:p>
    <w:p w14:paraId="01ACB431" w14:textId="10438BC9" w:rsidR="00057193" w:rsidRPr="00057193" w:rsidRDefault="00825364" w:rsidP="00C76C3A">
      <w:pPr>
        <w:spacing w:line="360" w:lineRule="auto"/>
        <w:rPr>
          <w:b/>
        </w:rPr>
      </w:pPr>
      <w:r>
        <w:rPr>
          <w:b/>
        </w:rPr>
        <w:t>Co</w:t>
      </w:r>
      <w:r w:rsidR="00057193" w:rsidRPr="00057193">
        <w:rPr>
          <w:b/>
        </w:rPr>
        <w:t>mpeting Interests</w:t>
      </w:r>
    </w:p>
    <w:p w14:paraId="6AA57BD5" w14:textId="30FECF41" w:rsidR="000C32F1" w:rsidRDefault="00057193" w:rsidP="00C76C3A">
      <w:pPr>
        <w:spacing w:line="360" w:lineRule="auto"/>
      </w:pPr>
      <w:r>
        <w:t xml:space="preserve">The authors have no competing interests to declare. </w:t>
      </w:r>
    </w:p>
    <w:p w14:paraId="3A61ACDB" w14:textId="545DED87" w:rsidR="002D6DC4" w:rsidRPr="00D8031E" w:rsidRDefault="002D6DC4" w:rsidP="00D8031E">
      <w:pPr>
        <w:spacing w:line="360" w:lineRule="auto"/>
        <w:rPr>
          <w:rFonts w:cstheme="minorHAnsi"/>
          <w:b/>
        </w:rPr>
      </w:pPr>
      <w:r w:rsidRPr="00D8031E">
        <w:rPr>
          <w:rFonts w:cstheme="minorHAnsi"/>
          <w:b/>
        </w:rPr>
        <w:t>Acknowledgements</w:t>
      </w:r>
    </w:p>
    <w:p w14:paraId="45EAB68C" w14:textId="798962EE" w:rsidR="00D8031E" w:rsidRPr="00D8031E" w:rsidRDefault="003C76C3" w:rsidP="00D8031E">
      <w:pPr>
        <w:pStyle w:val="CommentText"/>
        <w:spacing w:line="360" w:lineRule="auto"/>
        <w:rPr>
          <w:rFonts w:cstheme="minorHAnsi"/>
          <w:sz w:val="22"/>
          <w:szCs w:val="22"/>
        </w:rPr>
      </w:pPr>
      <w:r w:rsidRPr="00D8031E">
        <w:rPr>
          <w:rFonts w:cstheme="minorHAnsi"/>
          <w:sz w:val="22"/>
          <w:szCs w:val="22"/>
        </w:rPr>
        <w:t>Some time for writing was funded through</w:t>
      </w:r>
      <w:r w:rsidR="00D8031E" w:rsidRPr="00D8031E">
        <w:rPr>
          <w:rFonts w:cstheme="minorHAnsi"/>
          <w:sz w:val="22"/>
          <w:szCs w:val="22"/>
        </w:rPr>
        <w:t>:</w:t>
      </w:r>
      <w:r w:rsidRPr="00D8031E">
        <w:rPr>
          <w:rFonts w:cstheme="minorHAnsi"/>
          <w:sz w:val="22"/>
          <w:szCs w:val="22"/>
        </w:rPr>
        <w:t xml:space="preserve"> the UKRI GCRF Accountability for Informal Urban Equity Hub (also known as ARISE), which is a UKRI Collective Fund award, RC Grant reference: ES/S00811X/1. The ARISE Hub—Accountability and Responsiveness in Informal Settlements for Equity—is a research consortium, aiming to enhance accountability and improve the health and well-being of marginalised populations living in informal urban settlements in Kenya, Sierra</w:t>
      </w:r>
      <w:r w:rsidR="00D8031E" w:rsidRPr="00D8031E">
        <w:rPr>
          <w:rFonts w:cstheme="minorHAnsi"/>
          <w:sz w:val="22"/>
          <w:szCs w:val="22"/>
        </w:rPr>
        <w:t xml:space="preserve">; and the NIHR RIGHT Funded Research Consortium </w:t>
      </w:r>
      <w:r w:rsidR="00D8031E" w:rsidRPr="00D8031E">
        <w:rPr>
          <w:rFonts w:cstheme="minorHAnsi"/>
          <w:sz w:val="22"/>
          <w:szCs w:val="22"/>
          <w:shd w:val="clear" w:color="auto" w:fill="FFFFFF"/>
        </w:rPr>
        <w:t>REDRESS: Reducing the Burden of Severe Stigmatizing Skin Diseases in Liberia, Grant Reference: NIHR200129 (The views expressed are those of the author(s) and not necessarily those of the NIHR or the Department of Health and Social Care).</w:t>
      </w:r>
    </w:p>
    <w:p w14:paraId="326E33BA" w14:textId="316048C1" w:rsidR="002D6DC4" w:rsidRPr="002D6DC4" w:rsidRDefault="002D6DC4" w:rsidP="00C76C3A">
      <w:pPr>
        <w:spacing w:line="360" w:lineRule="auto"/>
      </w:pPr>
      <w:r>
        <w:t xml:space="preserve">We would like to acknowledge </w:t>
      </w:r>
      <w:proofErr w:type="spellStart"/>
      <w:r w:rsidR="00457C77">
        <w:t>Shanon</w:t>
      </w:r>
      <w:proofErr w:type="spellEnd"/>
      <w:r w:rsidR="00457C77">
        <w:t xml:space="preserve"> </w:t>
      </w:r>
      <w:r w:rsidR="00FE27E0">
        <w:t xml:space="preserve">A. </w:t>
      </w:r>
      <w:r w:rsidR="00457C77">
        <w:t xml:space="preserve">McMahon and the other </w:t>
      </w:r>
      <w:r>
        <w:t xml:space="preserve">anonymous reviewer for supporting us to distil the key messages within this manuscript. </w:t>
      </w:r>
    </w:p>
    <w:p w14:paraId="7E8B665C" w14:textId="780D62A6" w:rsidR="00240388" w:rsidRPr="003D2B5B" w:rsidRDefault="003D2B5B" w:rsidP="00C76C3A">
      <w:pPr>
        <w:spacing w:line="360" w:lineRule="auto"/>
        <w:rPr>
          <w:b/>
        </w:rPr>
      </w:pPr>
      <w:r w:rsidRPr="003D2B5B">
        <w:rPr>
          <w:b/>
        </w:rPr>
        <w:t>References</w:t>
      </w:r>
    </w:p>
    <w:p w14:paraId="5C039939" w14:textId="6784683D" w:rsidR="00E04A54" w:rsidRPr="00E04A54" w:rsidRDefault="00240388" w:rsidP="00E04A54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E04A54" w:rsidRPr="00E04A54">
        <w:t>1.</w:t>
      </w:r>
      <w:r w:rsidR="00E04A54" w:rsidRPr="00E04A54">
        <w:tab/>
        <w:t xml:space="preserve">Wingfield T, Taegtmeyer M. Healthcare workers and coronavirus: behind the stiff upper lip we are highly vulnerable. </w:t>
      </w:r>
      <w:hyperlink r:id="rId6" w:history="1">
        <w:r w:rsidR="00E04A54" w:rsidRPr="00E04A54">
          <w:rPr>
            <w:rStyle w:val="Hyperlink"/>
          </w:rPr>
          <w:t>https://theconversation</w:t>
        </w:r>
      </w:hyperlink>
      <w:r w:rsidR="00E04A54" w:rsidRPr="00E04A54">
        <w:t xml:space="preserve"> com/uk. 2020.</w:t>
      </w:r>
    </w:p>
    <w:p w14:paraId="63C3A243" w14:textId="77777777" w:rsidR="00E04A54" w:rsidRPr="00E04A54" w:rsidRDefault="00E04A54" w:rsidP="00E04A54">
      <w:pPr>
        <w:pStyle w:val="EndNoteBibliography"/>
        <w:spacing w:after="0"/>
      </w:pPr>
      <w:r w:rsidRPr="00E04A54">
        <w:t>2.</w:t>
      </w:r>
      <w:r w:rsidRPr="00E04A54">
        <w:tab/>
        <w:t>Witter S, Wurie H, Chandiwana P, Namakula J, So S, Alonso-Garbayo A, et al. How do health workers experience and cope with shocks? Learning from four fragile and conflict-affected states on resilience in the health workforce. Health Policy and Planning. 2017;33(3):3-13.</w:t>
      </w:r>
    </w:p>
    <w:p w14:paraId="646A744D" w14:textId="77777777" w:rsidR="00E04A54" w:rsidRPr="00E04A54" w:rsidRDefault="00E04A54" w:rsidP="00E04A54">
      <w:pPr>
        <w:pStyle w:val="EndNoteBibliography"/>
        <w:spacing w:after="0"/>
      </w:pPr>
      <w:r w:rsidRPr="00E04A54">
        <w:t>3.</w:t>
      </w:r>
      <w:r w:rsidRPr="00E04A54">
        <w:tab/>
        <w:t>Greenberg N, Docherty M, Gnanapragasam S, Wessely S. Managing mental health challenges faced by healthcare workers during covid-19 pandemic. BMJ. 2020;368.</w:t>
      </w:r>
    </w:p>
    <w:p w14:paraId="24AF66A5" w14:textId="77777777" w:rsidR="00E04A54" w:rsidRPr="00E04A54" w:rsidRDefault="00E04A54" w:rsidP="00E04A54">
      <w:pPr>
        <w:pStyle w:val="EndNoteBibliography"/>
        <w:spacing w:after="0"/>
      </w:pPr>
      <w:r w:rsidRPr="00E04A54">
        <w:t>4.</w:t>
      </w:r>
      <w:r w:rsidRPr="00E04A54">
        <w:tab/>
        <w:t>Hanefeld J, Mayhew S, Legido-Quigley H, Martineau F, Karanikolos M, Blanchet K, et al. Towards an understanding of resilience: responding to health systems shocks. Health policy and planning. 2018;33(3):355-67.</w:t>
      </w:r>
    </w:p>
    <w:p w14:paraId="6C196758" w14:textId="77777777" w:rsidR="00E04A54" w:rsidRPr="00E04A54" w:rsidRDefault="00E04A54" w:rsidP="00E04A54">
      <w:pPr>
        <w:pStyle w:val="EndNoteBibliography"/>
        <w:spacing w:after="0"/>
      </w:pPr>
      <w:r w:rsidRPr="00E04A54">
        <w:t>5.</w:t>
      </w:r>
      <w:r w:rsidRPr="00E04A54">
        <w:tab/>
        <w:t>Barasa EW, Cloete K, Gilson L. From bouncing back, to nurturing emergence: reframing the concept of resilience in health systems strengthening. Health policy and planning. 2017;32(suppl_3):iii91-iii4.</w:t>
      </w:r>
    </w:p>
    <w:p w14:paraId="3C09B517" w14:textId="77777777" w:rsidR="00E04A54" w:rsidRPr="00E04A54" w:rsidRDefault="00E04A54" w:rsidP="00E04A54">
      <w:pPr>
        <w:pStyle w:val="EndNoteBibliography"/>
        <w:spacing w:after="0"/>
      </w:pPr>
      <w:r w:rsidRPr="00E04A54">
        <w:t>6.</w:t>
      </w:r>
      <w:r w:rsidRPr="00E04A54">
        <w:tab/>
        <w:t>Cooper JL. Mental health and psychosocial support in the face of Ebola in Liberia: the personal and professional intersect. A personal account. Intervention. 2015;13(1):49-57.</w:t>
      </w:r>
    </w:p>
    <w:p w14:paraId="4AB6E827" w14:textId="77777777" w:rsidR="00E04A54" w:rsidRPr="00E04A54" w:rsidRDefault="00E04A54" w:rsidP="00E04A54">
      <w:pPr>
        <w:pStyle w:val="EndNoteBibliography"/>
        <w:spacing w:after="0"/>
      </w:pPr>
      <w:r w:rsidRPr="00E04A54">
        <w:t>7.</w:t>
      </w:r>
      <w:r w:rsidRPr="00E04A54">
        <w:tab/>
        <w:t>McMahon SA, Ho LS, Brown H, Miller L, Ansumana R, Kennedy CE. Healthcare providers on the frontlines: a qualitative investigation of the social and emotional impact of delivering health services during Sierra Leone’s Ebola epidemic. Health Policy and Planning. 2016;31(9):1232-9.</w:t>
      </w:r>
    </w:p>
    <w:p w14:paraId="3FC2F68D" w14:textId="0554DA5A" w:rsidR="00E04A54" w:rsidRPr="00E04A54" w:rsidRDefault="00E04A54" w:rsidP="00E04A54">
      <w:pPr>
        <w:pStyle w:val="EndNoteBibliography"/>
        <w:spacing w:after="0"/>
      </w:pPr>
      <w:r w:rsidRPr="00E04A54">
        <w:t>8.</w:t>
      </w:r>
      <w:r w:rsidRPr="00E04A54">
        <w:tab/>
        <w:t xml:space="preserve">Wurie H, Lohmann J. Health Systems Global, News and Commentary [Internet]. Global HS, editor2020. [cited 2020]. Available from: </w:t>
      </w:r>
      <w:hyperlink r:id="rId7" w:history="1">
        <w:r w:rsidRPr="00E04A54">
          <w:rPr>
            <w:rStyle w:val="Hyperlink"/>
          </w:rPr>
          <w:t>https://www.healthsystemsglobal.org/blog/415/Health-</w:t>
        </w:r>
        <w:r w:rsidRPr="00E04A54">
          <w:rPr>
            <w:rStyle w:val="Hyperlink"/>
          </w:rPr>
          <w:lastRenderedPageBreak/>
          <w:t>workers-mental-health-during-COVID-19-lessons-from-and-for-fragile-and-conflict-affected-settings.html</w:t>
        </w:r>
      </w:hyperlink>
      <w:r w:rsidRPr="00E04A54">
        <w:t>.</w:t>
      </w:r>
    </w:p>
    <w:p w14:paraId="1E4CF624" w14:textId="77777777" w:rsidR="00E04A54" w:rsidRPr="00E04A54" w:rsidRDefault="00E04A54" w:rsidP="00E04A54">
      <w:pPr>
        <w:pStyle w:val="EndNoteBibliography"/>
        <w:spacing w:after="0"/>
      </w:pPr>
      <w:r w:rsidRPr="00E04A54">
        <w:t>9.</w:t>
      </w:r>
      <w:r w:rsidRPr="00E04A54">
        <w:tab/>
        <w:t>Devakumar D, Shannon G, Bhopal SS, Abubakar I. Racism and discrimination in COVID-19 responses. Lancet (London, England). 2020;395(10231):1194.</w:t>
      </w:r>
    </w:p>
    <w:p w14:paraId="18109B39" w14:textId="77777777" w:rsidR="00E04A54" w:rsidRPr="00E04A54" w:rsidRDefault="00E04A54" w:rsidP="00E04A54">
      <w:pPr>
        <w:pStyle w:val="EndNoteBibliography"/>
        <w:spacing w:after="0"/>
      </w:pPr>
      <w:r w:rsidRPr="00E04A54">
        <w:t>10.</w:t>
      </w:r>
      <w:r w:rsidRPr="00E04A54">
        <w:tab/>
        <w:t>Raven J, Wurie H, Witter S. Health workers’ experiences of coping with the Ebola epidemic in Sierra Leone’s health system: a qualitative study. BMC health services research. 2018;18(1):251.</w:t>
      </w:r>
    </w:p>
    <w:p w14:paraId="6524B97F" w14:textId="77777777" w:rsidR="00E04A54" w:rsidRPr="00E04A54" w:rsidRDefault="00E04A54" w:rsidP="00E04A54">
      <w:pPr>
        <w:pStyle w:val="EndNoteBibliography"/>
        <w:spacing w:after="0"/>
      </w:pPr>
      <w:r w:rsidRPr="00E04A54">
        <w:t>11.</w:t>
      </w:r>
      <w:r w:rsidRPr="00E04A54">
        <w:tab/>
        <w:t>Martin-Soelch C, Schnyder U. Resilience and Vulnerability Factors in Response to Stress. Frontiers in psychiatry. 2019;10:732.</w:t>
      </w:r>
    </w:p>
    <w:p w14:paraId="210C155F" w14:textId="77777777" w:rsidR="00E04A54" w:rsidRPr="00E04A54" w:rsidRDefault="00E04A54" w:rsidP="00E04A54">
      <w:pPr>
        <w:pStyle w:val="EndNoteBibliography"/>
        <w:spacing w:after="0"/>
      </w:pPr>
      <w:r w:rsidRPr="00E04A54">
        <w:t>12.</w:t>
      </w:r>
      <w:r w:rsidRPr="00E04A54">
        <w:tab/>
        <w:t>Steege R, Hawkins K, Wurie H, Baba A, Kollie K, Dean L, et al. Gender and Community Health Worker programmes in fragile and conflict-affected settings. Findings from Sierra Leone, the Democratic Republic of the Congo and Liberia. . 2018.</w:t>
      </w:r>
    </w:p>
    <w:p w14:paraId="46D1AC7E" w14:textId="77777777" w:rsidR="00E04A54" w:rsidRPr="00E04A54" w:rsidRDefault="00E04A54" w:rsidP="00E04A54">
      <w:pPr>
        <w:pStyle w:val="EndNoteBibliography"/>
        <w:spacing w:after="0"/>
      </w:pPr>
      <w:r w:rsidRPr="00E04A54">
        <w:t>13.</w:t>
      </w:r>
      <w:r w:rsidRPr="00E04A54">
        <w:tab/>
        <w:t>Shanafelt T, Ripp J, Trockel M. Understanding and addressing sources of anxiety among health care professionals during the COVID-19 pandemic. Jama. 2020.</w:t>
      </w:r>
    </w:p>
    <w:p w14:paraId="16F524FB" w14:textId="77777777" w:rsidR="00E04A54" w:rsidRPr="00E04A54" w:rsidRDefault="00E04A54" w:rsidP="00E04A54">
      <w:pPr>
        <w:pStyle w:val="EndNoteBibliography"/>
      </w:pPr>
      <w:r w:rsidRPr="00E04A54">
        <w:t>14.</w:t>
      </w:r>
      <w:r w:rsidRPr="00E04A54">
        <w:tab/>
        <w:t>Holmes EA, O'Connor RC, Perry VH, Tracey I, Wessely S, Arseneault L, et al. Multidisciplinary research priorities for the COVID-19 pandemic: a call for action for mental health science. The Lancet Psychiatry. 2020.</w:t>
      </w:r>
    </w:p>
    <w:p w14:paraId="54EEF0FF" w14:textId="64BBE2B5" w:rsidR="00130F44" w:rsidRDefault="00240388" w:rsidP="00C76C3A">
      <w:pPr>
        <w:spacing w:line="360" w:lineRule="auto"/>
      </w:pPr>
      <w:r>
        <w:fldChar w:fldCharType="end"/>
      </w:r>
    </w:p>
    <w:sectPr w:rsidR="00130F44" w:rsidSect="008F7A2D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5272" w16cex:dateUtc="2020-06-18T19:52:00Z"/>
  <w16cex:commentExtensible w16cex:durableId="22965369" w16cex:dateUtc="2020-06-18T19:56:00Z"/>
  <w16cex:commentExtensible w16cex:durableId="22965415" w16cex:dateUtc="2020-06-18T19:59:00Z"/>
  <w16cex:commentExtensible w16cex:durableId="22965123" w16cex:dateUtc="2020-06-18T19:46:00Z"/>
  <w16cex:commentExtensible w16cex:durableId="5CC63D97" w16cex:dateUtc="2020-06-17T20:14:00Z"/>
  <w16cex:commentExtensible w16cex:durableId="1183681F" w16cex:dateUtc="2020-06-17T20:25:00Z"/>
  <w16cex:commentExtensible w16cex:durableId="229651DA" w16cex:dateUtc="2020-06-18T19:49:00Z"/>
  <w16cex:commentExtensible w16cex:durableId="2295C61F" w16cex:dateUtc="2020-06-18T10:53:00Z"/>
  <w16cex:commentExtensible w16cex:durableId="7FB50279" w16cex:dateUtc="2020-06-17T20:29:00Z"/>
  <w16cex:commentExtensible w16cex:durableId="22965749" w16cex:dateUtc="2020-06-18T20:12:00Z"/>
  <w16cex:commentExtensible w16cex:durableId="22965AB6" w16cex:dateUtc="2020-06-18T20:27:00Z"/>
  <w16cex:commentExtensible w16cex:durableId="22965B15" w16cex:dateUtc="2020-06-18T20:28:00Z"/>
  <w16cex:commentExtensible w16cex:durableId="13D0B945" w16cex:dateUtc="2020-06-17T20:34:00Z"/>
  <w16cex:commentExtensible w16cex:durableId="22965B97" w16cex:dateUtc="2020-06-18T20:31:00Z"/>
  <w16cex:commentExtensible w16cex:durableId="22965C00" w16cex:dateUtc="2020-06-18T20:32:00Z"/>
  <w16cex:commentExtensible w16cex:durableId="22965D3B" w16cex:dateUtc="2020-06-18T20:38:00Z"/>
  <w16cex:commentExtensible w16cex:durableId="7D126A9C" w16cex:dateUtc="2020-06-17T20:44:00Z"/>
  <w16cex:commentExtensible w16cex:durableId="22965D61" w16cex:dateUtc="2020-06-18T20:38:00Z"/>
  <w16cex:commentExtensible w16cex:durableId="2295EE66" w16cex:dateUtc="2020-06-18T13:45:00Z"/>
  <w16cex:commentExtensible w16cex:durableId="5DD5D26A" w16cex:dateUtc="2020-06-17T20:48:00Z"/>
  <w16cex:commentExtensible w16cex:durableId="22965DA1" w16cex:dateUtc="2020-06-18T20:39:00Z"/>
  <w16cex:commentExtensible w16cex:durableId="090FDE13" w16cex:dateUtc="2020-06-17T21:01:00Z"/>
  <w16cex:commentExtensible w16cex:durableId="22965E87" w16cex:dateUtc="2020-06-18T20:43:00Z"/>
  <w16cex:commentExtensible w16cex:durableId="22965F98" w16cex:dateUtc="2020-06-18T20:48:00Z"/>
  <w16cex:commentExtensible w16cex:durableId="2296606A" w16cex:dateUtc="2020-06-18T20:51:00Z"/>
  <w16cex:commentExtensible w16cex:durableId="22966090" w16cex:dateUtc="2020-06-18T20:52:00Z"/>
  <w16cex:commentExtensible w16cex:durableId="2295F89A" w16cex:dateUtc="2020-06-18T14:28:00Z"/>
  <w16cex:commentExtensible w16cex:durableId="22966108" w16cex:dateUtc="2020-06-18T20:54:00Z"/>
  <w16cex:commentExtensible w16cex:durableId="229660C6" w16cex:dateUtc="2020-06-18T20:53:00Z"/>
  <w16cex:commentExtensible w16cex:durableId="22966187" w16cex:dateUtc="2020-06-18T20:56:00Z"/>
  <w16cex:commentExtensible w16cex:durableId="2296620F" w16cex:dateUtc="2020-06-18T20:58:00Z"/>
  <w16cex:commentExtensible w16cex:durableId="2296625C" w16cex:dateUtc="2020-06-18T20:59:00Z"/>
  <w16cex:commentExtensible w16cex:durableId="2296325F" w16cex:dateUtc="2020-06-18T18:35:00Z"/>
  <w16cex:commentExtensible w16cex:durableId="22966392" w16cex:dateUtc="2020-06-18T21:05:00Z"/>
  <w16cex:commentExtensible w16cex:durableId="229663C0" w16cex:dateUtc="2020-06-18T21:05:00Z"/>
  <w16cex:commentExtensible w16cex:durableId="229663FA" w16cex:dateUtc="2020-06-18T21:0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08C6"/>
    <w:multiLevelType w:val="hybridMultilevel"/>
    <w:tmpl w:val="84F41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13D3"/>
    <w:multiLevelType w:val="hybridMultilevel"/>
    <w:tmpl w:val="BE0C62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05253C"/>
    <w:multiLevelType w:val="hybridMultilevel"/>
    <w:tmpl w:val="8EA86C96"/>
    <w:lvl w:ilvl="0" w:tplc="3D4CD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34A1A"/>
    <w:multiLevelType w:val="hybridMultilevel"/>
    <w:tmpl w:val="C3345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0986"/>
    <w:multiLevelType w:val="hybridMultilevel"/>
    <w:tmpl w:val="1840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871A6"/>
    <w:multiLevelType w:val="hybridMultilevel"/>
    <w:tmpl w:val="81BA3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172B"/>
    <w:multiLevelType w:val="hybridMultilevel"/>
    <w:tmpl w:val="280A7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36522"/>
    <w:multiLevelType w:val="hybridMultilevel"/>
    <w:tmpl w:val="BA8C3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42AF7"/>
    <w:multiLevelType w:val="hybridMultilevel"/>
    <w:tmpl w:val="43B4D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B5524E"/>
    <w:multiLevelType w:val="hybridMultilevel"/>
    <w:tmpl w:val="62A61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03A59"/>
    <w:multiLevelType w:val="hybridMultilevel"/>
    <w:tmpl w:val="468A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dzaxxdmwpd9fexxfhx9f02zftdafz5frpr&quot;&gt;Mental Health and Health Workers COVID&lt;record-ids&gt;&lt;item&gt;2&lt;/item&gt;&lt;item&gt;3&lt;/item&gt;&lt;item&gt;4&lt;/item&gt;&lt;item&gt;5&lt;/item&gt;&lt;item&gt;7&lt;/item&gt;&lt;item&gt;8&lt;/item&gt;&lt;item&gt;9&lt;/item&gt;&lt;item&gt;11&lt;/item&gt;&lt;item&gt;12&lt;/item&gt;&lt;item&gt;13&lt;/item&gt;&lt;item&gt;14&lt;/item&gt;&lt;item&gt;15&lt;/item&gt;&lt;item&gt;17&lt;/item&gt;&lt;item&gt;18&lt;/item&gt;&lt;/record-ids&gt;&lt;/item&gt;&lt;/Libraries&gt;"/>
  </w:docVars>
  <w:rsids>
    <w:rsidRoot w:val="009566DA"/>
    <w:rsid w:val="000013E3"/>
    <w:rsid w:val="00001F86"/>
    <w:rsid w:val="00007D81"/>
    <w:rsid w:val="00016DAE"/>
    <w:rsid w:val="00033967"/>
    <w:rsid w:val="00036357"/>
    <w:rsid w:val="000443E5"/>
    <w:rsid w:val="000532D0"/>
    <w:rsid w:val="000551DC"/>
    <w:rsid w:val="00057193"/>
    <w:rsid w:val="0005720E"/>
    <w:rsid w:val="00060404"/>
    <w:rsid w:val="00063EEA"/>
    <w:rsid w:val="000664E5"/>
    <w:rsid w:val="00070382"/>
    <w:rsid w:val="000729DD"/>
    <w:rsid w:val="00073168"/>
    <w:rsid w:val="0007499E"/>
    <w:rsid w:val="00076088"/>
    <w:rsid w:val="000837C2"/>
    <w:rsid w:val="00085207"/>
    <w:rsid w:val="000853BD"/>
    <w:rsid w:val="00086C4D"/>
    <w:rsid w:val="00093974"/>
    <w:rsid w:val="000A0E30"/>
    <w:rsid w:val="000A6570"/>
    <w:rsid w:val="000A7D2C"/>
    <w:rsid w:val="000B51FE"/>
    <w:rsid w:val="000C32F1"/>
    <w:rsid w:val="000C3956"/>
    <w:rsid w:val="000C4F51"/>
    <w:rsid w:val="000D0458"/>
    <w:rsid w:val="000D1BD0"/>
    <w:rsid w:val="000D4139"/>
    <w:rsid w:val="000D4FB2"/>
    <w:rsid w:val="000D737E"/>
    <w:rsid w:val="000E54EA"/>
    <w:rsid w:val="000E6BF5"/>
    <w:rsid w:val="000E7BFB"/>
    <w:rsid w:val="000F0B22"/>
    <w:rsid w:val="00102752"/>
    <w:rsid w:val="00115753"/>
    <w:rsid w:val="00122D39"/>
    <w:rsid w:val="00130F44"/>
    <w:rsid w:val="00136DEB"/>
    <w:rsid w:val="00144A0A"/>
    <w:rsid w:val="00151557"/>
    <w:rsid w:val="0015501E"/>
    <w:rsid w:val="00157B1D"/>
    <w:rsid w:val="001616F4"/>
    <w:rsid w:val="00163179"/>
    <w:rsid w:val="00165997"/>
    <w:rsid w:val="0017305C"/>
    <w:rsid w:val="00180A75"/>
    <w:rsid w:val="001928A0"/>
    <w:rsid w:val="00192E41"/>
    <w:rsid w:val="00197A5E"/>
    <w:rsid w:val="001A2E6C"/>
    <w:rsid w:val="001A3DDA"/>
    <w:rsid w:val="001B33D3"/>
    <w:rsid w:val="001B46DE"/>
    <w:rsid w:val="001C23D4"/>
    <w:rsid w:val="001C2E26"/>
    <w:rsid w:val="001C530C"/>
    <w:rsid w:val="001D06FD"/>
    <w:rsid w:val="001E1BAF"/>
    <w:rsid w:val="001E30CF"/>
    <w:rsid w:val="001E6D7D"/>
    <w:rsid w:val="001E7699"/>
    <w:rsid w:val="001F1CA9"/>
    <w:rsid w:val="001F1DDE"/>
    <w:rsid w:val="001F4E8F"/>
    <w:rsid w:val="002010B8"/>
    <w:rsid w:val="00207021"/>
    <w:rsid w:val="0021357B"/>
    <w:rsid w:val="002136CC"/>
    <w:rsid w:val="002143AC"/>
    <w:rsid w:val="00214FA7"/>
    <w:rsid w:val="00215783"/>
    <w:rsid w:val="00216583"/>
    <w:rsid w:val="00217B0E"/>
    <w:rsid w:val="002201FD"/>
    <w:rsid w:val="00220505"/>
    <w:rsid w:val="00220B22"/>
    <w:rsid w:val="00225A01"/>
    <w:rsid w:val="00227524"/>
    <w:rsid w:val="002305F1"/>
    <w:rsid w:val="00233B5D"/>
    <w:rsid w:val="00240388"/>
    <w:rsid w:val="002433E0"/>
    <w:rsid w:val="00243A1D"/>
    <w:rsid w:val="00245EAA"/>
    <w:rsid w:val="00250BE1"/>
    <w:rsid w:val="00251B82"/>
    <w:rsid w:val="00252CA2"/>
    <w:rsid w:val="0025596C"/>
    <w:rsid w:val="002559CD"/>
    <w:rsid w:val="00264BC7"/>
    <w:rsid w:val="00273690"/>
    <w:rsid w:val="00276730"/>
    <w:rsid w:val="00277DD9"/>
    <w:rsid w:val="00280B84"/>
    <w:rsid w:val="00287096"/>
    <w:rsid w:val="00290C23"/>
    <w:rsid w:val="002938E2"/>
    <w:rsid w:val="002939A1"/>
    <w:rsid w:val="00296E92"/>
    <w:rsid w:val="002A13C3"/>
    <w:rsid w:val="002A2562"/>
    <w:rsid w:val="002B1B83"/>
    <w:rsid w:val="002B35C2"/>
    <w:rsid w:val="002B55A8"/>
    <w:rsid w:val="002B577B"/>
    <w:rsid w:val="002B656D"/>
    <w:rsid w:val="002B6AE4"/>
    <w:rsid w:val="002C1809"/>
    <w:rsid w:val="002C3ED7"/>
    <w:rsid w:val="002C4700"/>
    <w:rsid w:val="002C52C6"/>
    <w:rsid w:val="002C7C10"/>
    <w:rsid w:val="002D6DC4"/>
    <w:rsid w:val="002E2298"/>
    <w:rsid w:val="002E4F96"/>
    <w:rsid w:val="002F1834"/>
    <w:rsid w:val="002F2C93"/>
    <w:rsid w:val="002F5EE8"/>
    <w:rsid w:val="00302389"/>
    <w:rsid w:val="003029CA"/>
    <w:rsid w:val="003067D4"/>
    <w:rsid w:val="0031249C"/>
    <w:rsid w:val="00314C94"/>
    <w:rsid w:val="00315421"/>
    <w:rsid w:val="00317A45"/>
    <w:rsid w:val="00322649"/>
    <w:rsid w:val="003258EF"/>
    <w:rsid w:val="00325FC2"/>
    <w:rsid w:val="00327DB5"/>
    <w:rsid w:val="00327E5A"/>
    <w:rsid w:val="00332F7C"/>
    <w:rsid w:val="00335E96"/>
    <w:rsid w:val="00341312"/>
    <w:rsid w:val="0035388E"/>
    <w:rsid w:val="00354730"/>
    <w:rsid w:val="00357CD3"/>
    <w:rsid w:val="00361652"/>
    <w:rsid w:val="00364B99"/>
    <w:rsid w:val="003700D9"/>
    <w:rsid w:val="00370D29"/>
    <w:rsid w:val="00373190"/>
    <w:rsid w:val="00376FD3"/>
    <w:rsid w:val="003812EE"/>
    <w:rsid w:val="00383272"/>
    <w:rsid w:val="003851D2"/>
    <w:rsid w:val="00385EBC"/>
    <w:rsid w:val="00393E8A"/>
    <w:rsid w:val="0039604A"/>
    <w:rsid w:val="003A0734"/>
    <w:rsid w:val="003A6404"/>
    <w:rsid w:val="003B1D36"/>
    <w:rsid w:val="003B242A"/>
    <w:rsid w:val="003B33D4"/>
    <w:rsid w:val="003B5EC0"/>
    <w:rsid w:val="003B61CD"/>
    <w:rsid w:val="003B6918"/>
    <w:rsid w:val="003B70BA"/>
    <w:rsid w:val="003C76C3"/>
    <w:rsid w:val="003D2B5B"/>
    <w:rsid w:val="003D3268"/>
    <w:rsid w:val="003D6171"/>
    <w:rsid w:val="003E4B09"/>
    <w:rsid w:val="003E6AAF"/>
    <w:rsid w:val="003F1EE3"/>
    <w:rsid w:val="003F551C"/>
    <w:rsid w:val="00406F5B"/>
    <w:rsid w:val="00406F94"/>
    <w:rsid w:val="00407CD4"/>
    <w:rsid w:val="00415686"/>
    <w:rsid w:val="00420859"/>
    <w:rsid w:val="00421853"/>
    <w:rsid w:val="00421AF8"/>
    <w:rsid w:val="0042530E"/>
    <w:rsid w:val="00425813"/>
    <w:rsid w:val="00426434"/>
    <w:rsid w:val="0042764A"/>
    <w:rsid w:val="004331F2"/>
    <w:rsid w:val="00433517"/>
    <w:rsid w:val="0043430C"/>
    <w:rsid w:val="0043670C"/>
    <w:rsid w:val="00441201"/>
    <w:rsid w:val="004413E8"/>
    <w:rsid w:val="0044443A"/>
    <w:rsid w:val="00446699"/>
    <w:rsid w:val="00450124"/>
    <w:rsid w:val="00453646"/>
    <w:rsid w:val="00457C77"/>
    <w:rsid w:val="00461D4E"/>
    <w:rsid w:val="0046211B"/>
    <w:rsid w:val="004621CB"/>
    <w:rsid w:val="00462847"/>
    <w:rsid w:val="004652AF"/>
    <w:rsid w:val="0047535C"/>
    <w:rsid w:val="00480A69"/>
    <w:rsid w:val="0048122B"/>
    <w:rsid w:val="00483F04"/>
    <w:rsid w:val="004841D6"/>
    <w:rsid w:val="00493F22"/>
    <w:rsid w:val="00494A80"/>
    <w:rsid w:val="004A011B"/>
    <w:rsid w:val="004A0A02"/>
    <w:rsid w:val="004A48EB"/>
    <w:rsid w:val="004B21D8"/>
    <w:rsid w:val="004C132E"/>
    <w:rsid w:val="004C39D6"/>
    <w:rsid w:val="004C4DE2"/>
    <w:rsid w:val="004C596C"/>
    <w:rsid w:val="004C60E4"/>
    <w:rsid w:val="004D74A0"/>
    <w:rsid w:val="004E0DBD"/>
    <w:rsid w:val="004E1F3D"/>
    <w:rsid w:val="004E2BE7"/>
    <w:rsid w:val="004E445B"/>
    <w:rsid w:val="004E5370"/>
    <w:rsid w:val="004F52CF"/>
    <w:rsid w:val="004F7B72"/>
    <w:rsid w:val="0050563B"/>
    <w:rsid w:val="0052441E"/>
    <w:rsid w:val="00525187"/>
    <w:rsid w:val="00537835"/>
    <w:rsid w:val="00541F7C"/>
    <w:rsid w:val="005420B5"/>
    <w:rsid w:val="00542CCF"/>
    <w:rsid w:val="00545797"/>
    <w:rsid w:val="005628C6"/>
    <w:rsid w:val="005656BE"/>
    <w:rsid w:val="00566C08"/>
    <w:rsid w:val="005670BA"/>
    <w:rsid w:val="00580D90"/>
    <w:rsid w:val="00586AD0"/>
    <w:rsid w:val="0059566E"/>
    <w:rsid w:val="00597656"/>
    <w:rsid w:val="005A20B8"/>
    <w:rsid w:val="005A39B7"/>
    <w:rsid w:val="005A7FE1"/>
    <w:rsid w:val="005B1CCC"/>
    <w:rsid w:val="005B46C8"/>
    <w:rsid w:val="005B7289"/>
    <w:rsid w:val="005C2E6B"/>
    <w:rsid w:val="005C5867"/>
    <w:rsid w:val="005C6BE9"/>
    <w:rsid w:val="005D2FD2"/>
    <w:rsid w:val="005E1245"/>
    <w:rsid w:val="005F04EC"/>
    <w:rsid w:val="005F667A"/>
    <w:rsid w:val="00600E45"/>
    <w:rsid w:val="0060607D"/>
    <w:rsid w:val="006141DE"/>
    <w:rsid w:val="00616D9C"/>
    <w:rsid w:val="00622302"/>
    <w:rsid w:val="00622BE3"/>
    <w:rsid w:val="006254C2"/>
    <w:rsid w:val="00626A1E"/>
    <w:rsid w:val="006414AD"/>
    <w:rsid w:val="00646BCC"/>
    <w:rsid w:val="00650256"/>
    <w:rsid w:val="0065198B"/>
    <w:rsid w:val="006558B9"/>
    <w:rsid w:val="00656B45"/>
    <w:rsid w:val="00665CF7"/>
    <w:rsid w:val="0066720A"/>
    <w:rsid w:val="00673324"/>
    <w:rsid w:val="00680BF8"/>
    <w:rsid w:val="0068466E"/>
    <w:rsid w:val="00693D35"/>
    <w:rsid w:val="00695453"/>
    <w:rsid w:val="00695A9B"/>
    <w:rsid w:val="00695B87"/>
    <w:rsid w:val="006964AD"/>
    <w:rsid w:val="00697624"/>
    <w:rsid w:val="006A5F82"/>
    <w:rsid w:val="006B17BF"/>
    <w:rsid w:val="006B7DEF"/>
    <w:rsid w:val="006C3893"/>
    <w:rsid w:val="006C4B9A"/>
    <w:rsid w:val="006D3582"/>
    <w:rsid w:val="006E11D1"/>
    <w:rsid w:val="006E145A"/>
    <w:rsid w:val="006E5151"/>
    <w:rsid w:val="006E5E8C"/>
    <w:rsid w:val="006E5FF0"/>
    <w:rsid w:val="006E7E6A"/>
    <w:rsid w:val="006F2AA8"/>
    <w:rsid w:val="006F75BF"/>
    <w:rsid w:val="006F7785"/>
    <w:rsid w:val="00701DDD"/>
    <w:rsid w:val="00703613"/>
    <w:rsid w:val="007146A1"/>
    <w:rsid w:val="007210DA"/>
    <w:rsid w:val="007227F3"/>
    <w:rsid w:val="00722840"/>
    <w:rsid w:val="007232FE"/>
    <w:rsid w:val="00723431"/>
    <w:rsid w:val="00723D14"/>
    <w:rsid w:val="00726B63"/>
    <w:rsid w:val="007375BF"/>
    <w:rsid w:val="00737C3A"/>
    <w:rsid w:val="0074195E"/>
    <w:rsid w:val="00744B65"/>
    <w:rsid w:val="00744D06"/>
    <w:rsid w:val="00751E78"/>
    <w:rsid w:val="00761978"/>
    <w:rsid w:val="0076290F"/>
    <w:rsid w:val="00764B4F"/>
    <w:rsid w:val="0076548C"/>
    <w:rsid w:val="007654F0"/>
    <w:rsid w:val="00774226"/>
    <w:rsid w:val="007772A0"/>
    <w:rsid w:val="0078128C"/>
    <w:rsid w:val="007836C5"/>
    <w:rsid w:val="0078607C"/>
    <w:rsid w:val="00786E65"/>
    <w:rsid w:val="00791E79"/>
    <w:rsid w:val="007928CC"/>
    <w:rsid w:val="007A4E50"/>
    <w:rsid w:val="007A544B"/>
    <w:rsid w:val="007A7147"/>
    <w:rsid w:val="007A7EA7"/>
    <w:rsid w:val="007B06BA"/>
    <w:rsid w:val="007B1563"/>
    <w:rsid w:val="007B2364"/>
    <w:rsid w:val="007B60FC"/>
    <w:rsid w:val="007C23D9"/>
    <w:rsid w:val="007D0F93"/>
    <w:rsid w:val="007D213F"/>
    <w:rsid w:val="007D38D8"/>
    <w:rsid w:val="007D7BCB"/>
    <w:rsid w:val="007E0B73"/>
    <w:rsid w:val="007E110C"/>
    <w:rsid w:val="007E2BF8"/>
    <w:rsid w:val="007E33D1"/>
    <w:rsid w:val="007E53AB"/>
    <w:rsid w:val="007F0AEE"/>
    <w:rsid w:val="007F3F3B"/>
    <w:rsid w:val="007F5B4C"/>
    <w:rsid w:val="007F690D"/>
    <w:rsid w:val="007F6BE8"/>
    <w:rsid w:val="00803729"/>
    <w:rsid w:val="00806DCC"/>
    <w:rsid w:val="00822CCC"/>
    <w:rsid w:val="00825364"/>
    <w:rsid w:val="00825880"/>
    <w:rsid w:val="00826CC9"/>
    <w:rsid w:val="0082759D"/>
    <w:rsid w:val="00846B70"/>
    <w:rsid w:val="00852F4E"/>
    <w:rsid w:val="0085633B"/>
    <w:rsid w:val="00863CEC"/>
    <w:rsid w:val="00871C86"/>
    <w:rsid w:val="00873902"/>
    <w:rsid w:val="008760B1"/>
    <w:rsid w:val="0087682A"/>
    <w:rsid w:val="00890B14"/>
    <w:rsid w:val="0089693A"/>
    <w:rsid w:val="00897C53"/>
    <w:rsid w:val="008A1B2F"/>
    <w:rsid w:val="008B3970"/>
    <w:rsid w:val="008B4329"/>
    <w:rsid w:val="008B5FA8"/>
    <w:rsid w:val="008C3661"/>
    <w:rsid w:val="008D0AD1"/>
    <w:rsid w:val="008D4B3D"/>
    <w:rsid w:val="008D682B"/>
    <w:rsid w:val="008E1C34"/>
    <w:rsid w:val="008E65F5"/>
    <w:rsid w:val="008F229B"/>
    <w:rsid w:val="008F22A9"/>
    <w:rsid w:val="008F40F8"/>
    <w:rsid w:val="008F560C"/>
    <w:rsid w:val="008F7A2D"/>
    <w:rsid w:val="00904280"/>
    <w:rsid w:val="00910BF4"/>
    <w:rsid w:val="0091206B"/>
    <w:rsid w:val="00920435"/>
    <w:rsid w:val="00927BE4"/>
    <w:rsid w:val="009367B7"/>
    <w:rsid w:val="0094203F"/>
    <w:rsid w:val="00942D12"/>
    <w:rsid w:val="00944888"/>
    <w:rsid w:val="0095003A"/>
    <w:rsid w:val="00951374"/>
    <w:rsid w:val="009566DA"/>
    <w:rsid w:val="00956B57"/>
    <w:rsid w:val="009577DA"/>
    <w:rsid w:val="00963307"/>
    <w:rsid w:val="00966CE4"/>
    <w:rsid w:val="009720D4"/>
    <w:rsid w:val="0097260C"/>
    <w:rsid w:val="00972706"/>
    <w:rsid w:val="009738D2"/>
    <w:rsid w:val="009770FC"/>
    <w:rsid w:val="00992863"/>
    <w:rsid w:val="00995659"/>
    <w:rsid w:val="009957CF"/>
    <w:rsid w:val="00997248"/>
    <w:rsid w:val="009A6A86"/>
    <w:rsid w:val="009A74AC"/>
    <w:rsid w:val="009B07BF"/>
    <w:rsid w:val="009B2BE5"/>
    <w:rsid w:val="009B6046"/>
    <w:rsid w:val="009B66C7"/>
    <w:rsid w:val="009B73F0"/>
    <w:rsid w:val="009C1AE3"/>
    <w:rsid w:val="009C4A0D"/>
    <w:rsid w:val="009D5500"/>
    <w:rsid w:val="009E2E6D"/>
    <w:rsid w:val="009E30F4"/>
    <w:rsid w:val="009E4C4A"/>
    <w:rsid w:val="009F2505"/>
    <w:rsid w:val="009F51E0"/>
    <w:rsid w:val="009F78C5"/>
    <w:rsid w:val="00A0076A"/>
    <w:rsid w:val="00A016FE"/>
    <w:rsid w:val="00A12713"/>
    <w:rsid w:val="00A1585A"/>
    <w:rsid w:val="00A24AC2"/>
    <w:rsid w:val="00A34BD1"/>
    <w:rsid w:val="00A3676C"/>
    <w:rsid w:val="00A41A77"/>
    <w:rsid w:val="00A43EB0"/>
    <w:rsid w:val="00A5075F"/>
    <w:rsid w:val="00A5643A"/>
    <w:rsid w:val="00A64AE9"/>
    <w:rsid w:val="00A70310"/>
    <w:rsid w:val="00A77F32"/>
    <w:rsid w:val="00A8126A"/>
    <w:rsid w:val="00A85A0D"/>
    <w:rsid w:val="00A864A3"/>
    <w:rsid w:val="00A866F1"/>
    <w:rsid w:val="00A90768"/>
    <w:rsid w:val="00A921C8"/>
    <w:rsid w:val="00AA0397"/>
    <w:rsid w:val="00AB3E9D"/>
    <w:rsid w:val="00AB5A34"/>
    <w:rsid w:val="00AC1D71"/>
    <w:rsid w:val="00AC2AFD"/>
    <w:rsid w:val="00AC745C"/>
    <w:rsid w:val="00AD088F"/>
    <w:rsid w:val="00AE2A24"/>
    <w:rsid w:val="00AE3577"/>
    <w:rsid w:val="00AF206F"/>
    <w:rsid w:val="00B000AB"/>
    <w:rsid w:val="00B00226"/>
    <w:rsid w:val="00B00FAD"/>
    <w:rsid w:val="00B1188E"/>
    <w:rsid w:val="00B11D7F"/>
    <w:rsid w:val="00B14520"/>
    <w:rsid w:val="00B145C8"/>
    <w:rsid w:val="00B279D1"/>
    <w:rsid w:val="00B33922"/>
    <w:rsid w:val="00B35FF9"/>
    <w:rsid w:val="00B43326"/>
    <w:rsid w:val="00B45737"/>
    <w:rsid w:val="00B45924"/>
    <w:rsid w:val="00B630D5"/>
    <w:rsid w:val="00B73B98"/>
    <w:rsid w:val="00B771FF"/>
    <w:rsid w:val="00B81CBE"/>
    <w:rsid w:val="00B82032"/>
    <w:rsid w:val="00B8547D"/>
    <w:rsid w:val="00B95E72"/>
    <w:rsid w:val="00B96F3C"/>
    <w:rsid w:val="00BA02D5"/>
    <w:rsid w:val="00BA0A86"/>
    <w:rsid w:val="00BA3BB6"/>
    <w:rsid w:val="00BB0144"/>
    <w:rsid w:val="00BB4661"/>
    <w:rsid w:val="00BB7585"/>
    <w:rsid w:val="00BC3C1E"/>
    <w:rsid w:val="00BD031C"/>
    <w:rsid w:val="00BD056C"/>
    <w:rsid w:val="00BD59DF"/>
    <w:rsid w:val="00BE098B"/>
    <w:rsid w:val="00BE0D85"/>
    <w:rsid w:val="00BF19C1"/>
    <w:rsid w:val="00BF68D4"/>
    <w:rsid w:val="00BF771D"/>
    <w:rsid w:val="00C00D98"/>
    <w:rsid w:val="00C03077"/>
    <w:rsid w:val="00C051BC"/>
    <w:rsid w:val="00C25636"/>
    <w:rsid w:val="00C26675"/>
    <w:rsid w:val="00C30653"/>
    <w:rsid w:val="00C34159"/>
    <w:rsid w:val="00C4254D"/>
    <w:rsid w:val="00C44075"/>
    <w:rsid w:val="00C50D85"/>
    <w:rsid w:val="00C634CB"/>
    <w:rsid w:val="00C63A73"/>
    <w:rsid w:val="00C63C76"/>
    <w:rsid w:val="00C647B5"/>
    <w:rsid w:val="00C6529D"/>
    <w:rsid w:val="00C65A6E"/>
    <w:rsid w:val="00C666F2"/>
    <w:rsid w:val="00C76C3A"/>
    <w:rsid w:val="00C80519"/>
    <w:rsid w:val="00C807C6"/>
    <w:rsid w:val="00C8405D"/>
    <w:rsid w:val="00C86CE6"/>
    <w:rsid w:val="00C92967"/>
    <w:rsid w:val="00C9647A"/>
    <w:rsid w:val="00C975C8"/>
    <w:rsid w:val="00CA29FA"/>
    <w:rsid w:val="00CA7493"/>
    <w:rsid w:val="00CB4BB0"/>
    <w:rsid w:val="00CD107D"/>
    <w:rsid w:val="00CD21CF"/>
    <w:rsid w:val="00CD33CE"/>
    <w:rsid w:val="00CD622F"/>
    <w:rsid w:val="00CD72C0"/>
    <w:rsid w:val="00CD7B88"/>
    <w:rsid w:val="00CE14C5"/>
    <w:rsid w:val="00CE318D"/>
    <w:rsid w:val="00CE3F4E"/>
    <w:rsid w:val="00CE557D"/>
    <w:rsid w:val="00CF255F"/>
    <w:rsid w:val="00CF5CCF"/>
    <w:rsid w:val="00D013C4"/>
    <w:rsid w:val="00D01903"/>
    <w:rsid w:val="00D06D55"/>
    <w:rsid w:val="00D215CB"/>
    <w:rsid w:val="00D22DFE"/>
    <w:rsid w:val="00D2443C"/>
    <w:rsid w:val="00D27DBA"/>
    <w:rsid w:val="00D33C8D"/>
    <w:rsid w:val="00D33E21"/>
    <w:rsid w:val="00D41E22"/>
    <w:rsid w:val="00D53D0D"/>
    <w:rsid w:val="00D56E41"/>
    <w:rsid w:val="00D61FF2"/>
    <w:rsid w:val="00D630BD"/>
    <w:rsid w:val="00D71941"/>
    <w:rsid w:val="00D8031E"/>
    <w:rsid w:val="00D82380"/>
    <w:rsid w:val="00D83B56"/>
    <w:rsid w:val="00D83DC3"/>
    <w:rsid w:val="00D852D6"/>
    <w:rsid w:val="00D94CB0"/>
    <w:rsid w:val="00DA4C25"/>
    <w:rsid w:val="00DA50D4"/>
    <w:rsid w:val="00DB3936"/>
    <w:rsid w:val="00DB4DDB"/>
    <w:rsid w:val="00DB56F8"/>
    <w:rsid w:val="00DB6343"/>
    <w:rsid w:val="00DC253A"/>
    <w:rsid w:val="00DC4738"/>
    <w:rsid w:val="00DD459E"/>
    <w:rsid w:val="00DE31D7"/>
    <w:rsid w:val="00DE3F76"/>
    <w:rsid w:val="00DE6E5B"/>
    <w:rsid w:val="00DF2670"/>
    <w:rsid w:val="00E00CE6"/>
    <w:rsid w:val="00E01620"/>
    <w:rsid w:val="00E022F6"/>
    <w:rsid w:val="00E04A54"/>
    <w:rsid w:val="00E06E8E"/>
    <w:rsid w:val="00E11C0D"/>
    <w:rsid w:val="00E12846"/>
    <w:rsid w:val="00E1363A"/>
    <w:rsid w:val="00E14A7E"/>
    <w:rsid w:val="00E153AE"/>
    <w:rsid w:val="00E21966"/>
    <w:rsid w:val="00E24EA0"/>
    <w:rsid w:val="00E31348"/>
    <w:rsid w:val="00E318D0"/>
    <w:rsid w:val="00E32F67"/>
    <w:rsid w:val="00E35FD5"/>
    <w:rsid w:val="00E40537"/>
    <w:rsid w:val="00E436C6"/>
    <w:rsid w:val="00E43DA2"/>
    <w:rsid w:val="00E4511B"/>
    <w:rsid w:val="00E471F2"/>
    <w:rsid w:val="00E523F0"/>
    <w:rsid w:val="00E52821"/>
    <w:rsid w:val="00E54235"/>
    <w:rsid w:val="00E56A00"/>
    <w:rsid w:val="00E6303B"/>
    <w:rsid w:val="00E7284B"/>
    <w:rsid w:val="00E731B1"/>
    <w:rsid w:val="00E76BD8"/>
    <w:rsid w:val="00E862C8"/>
    <w:rsid w:val="00E87AB2"/>
    <w:rsid w:val="00E92B85"/>
    <w:rsid w:val="00E93543"/>
    <w:rsid w:val="00E9485F"/>
    <w:rsid w:val="00EA4D29"/>
    <w:rsid w:val="00EA7298"/>
    <w:rsid w:val="00EB1BB1"/>
    <w:rsid w:val="00EB44DB"/>
    <w:rsid w:val="00EC4B3C"/>
    <w:rsid w:val="00ED3D96"/>
    <w:rsid w:val="00ED64C5"/>
    <w:rsid w:val="00ED68A7"/>
    <w:rsid w:val="00ED76BF"/>
    <w:rsid w:val="00EF36CF"/>
    <w:rsid w:val="00F04EEA"/>
    <w:rsid w:val="00F0789F"/>
    <w:rsid w:val="00F12C0C"/>
    <w:rsid w:val="00F1339D"/>
    <w:rsid w:val="00F17396"/>
    <w:rsid w:val="00F17CF6"/>
    <w:rsid w:val="00F220EA"/>
    <w:rsid w:val="00F22B70"/>
    <w:rsid w:val="00F2713E"/>
    <w:rsid w:val="00F35AF3"/>
    <w:rsid w:val="00F37869"/>
    <w:rsid w:val="00F415B6"/>
    <w:rsid w:val="00F460AD"/>
    <w:rsid w:val="00F508F8"/>
    <w:rsid w:val="00F50C52"/>
    <w:rsid w:val="00F5245D"/>
    <w:rsid w:val="00F53468"/>
    <w:rsid w:val="00F60104"/>
    <w:rsid w:val="00F604D3"/>
    <w:rsid w:val="00F62671"/>
    <w:rsid w:val="00F62F89"/>
    <w:rsid w:val="00F63AD8"/>
    <w:rsid w:val="00F63D55"/>
    <w:rsid w:val="00F65486"/>
    <w:rsid w:val="00F666B1"/>
    <w:rsid w:val="00F67A9F"/>
    <w:rsid w:val="00F67F9D"/>
    <w:rsid w:val="00F702CF"/>
    <w:rsid w:val="00F7419D"/>
    <w:rsid w:val="00F81A25"/>
    <w:rsid w:val="00FA3143"/>
    <w:rsid w:val="00FA4482"/>
    <w:rsid w:val="00FA6C1A"/>
    <w:rsid w:val="00FA6D81"/>
    <w:rsid w:val="00FB6280"/>
    <w:rsid w:val="00FB7AD4"/>
    <w:rsid w:val="00FC2999"/>
    <w:rsid w:val="00FC4D82"/>
    <w:rsid w:val="00FC54A1"/>
    <w:rsid w:val="00FD2882"/>
    <w:rsid w:val="00FD2D19"/>
    <w:rsid w:val="00FE27E0"/>
    <w:rsid w:val="00FE371E"/>
    <w:rsid w:val="00FE50EE"/>
    <w:rsid w:val="00FF3E1E"/>
    <w:rsid w:val="00FF4CCD"/>
    <w:rsid w:val="00FF7501"/>
    <w:rsid w:val="00FF790E"/>
    <w:rsid w:val="1B96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5A1B"/>
  <w15:chartTrackingRefBased/>
  <w15:docId w15:val="{FC18F725-4A56-4BD0-A004-A1BE4622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2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D3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2D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22D39"/>
    <w:pPr>
      <w:ind w:left="720"/>
      <w:contextualSpacing/>
    </w:pPr>
  </w:style>
  <w:style w:type="character" w:customStyle="1" w:styleId="doi">
    <w:name w:val="doi"/>
    <w:basedOn w:val="DefaultParagraphFont"/>
    <w:rsid w:val="00122D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500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8405D"/>
    <w:pPr>
      <w:spacing w:before="200" w:line="25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405D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1E30CF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4038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038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4038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40388"/>
    <w:rPr>
      <w:rFonts w:ascii="Calibri" w:hAnsi="Calibri" w:cs="Calibri"/>
      <w:noProof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03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6AD0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76730"/>
  </w:style>
  <w:style w:type="character" w:styleId="LineNumber">
    <w:name w:val="line number"/>
    <w:basedOn w:val="DefaultParagraphFont"/>
    <w:uiPriority w:val="99"/>
    <w:semiHidden/>
    <w:unhideWhenUsed/>
    <w:rsid w:val="008F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ealthsystemsglobal.org/blog/415/Health-workers-mental-health-during-COVID-19-lessons-from-and-for-fragile-and-conflict-affected-setting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heconvers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9813-FED8-40B3-8C32-89E647FA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7178</Words>
  <Characters>40919</Characters>
  <Application>Microsoft Office Word</Application>
  <DocSecurity>0</DocSecurity>
  <Lines>340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Dean</dc:creator>
  <cp:keywords/>
  <dc:description/>
  <cp:lastModifiedBy>Laura Dean</cp:lastModifiedBy>
  <cp:revision>3</cp:revision>
  <dcterms:created xsi:type="dcterms:W3CDTF">2020-08-05T17:53:00Z</dcterms:created>
  <dcterms:modified xsi:type="dcterms:W3CDTF">2020-08-05T17:53:00Z</dcterms:modified>
</cp:coreProperties>
</file>