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CA7E" w14:textId="3D8AD5FB" w:rsidR="009531D3" w:rsidRPr="00CA3F68" w:rsidRDefault="00D53836" w:rsidP="00CA3F68">
      <w:pPr>
        <w:pStyle w:val="Heading1"/>
        <w:spacing w:after="240"/>
      </w:pPr>
      <w:r w:rsidRPr="00CA3F68">
        <w:t xml:space="preserve">Engineering </w:t>
      </w:r>
      <w:r w:rsidR="00951750" w:rsidRPr="00CA3F68">
        <w:t>RNA-interacting</w:t>
      </w:r>
      <w:r w:rsidRPr="00CA3F68">
        <w:t xml:space="preserve"> </w:t>
      </w:r>
      <w:r w:rsidR="00D37CB1" w:rsidRPr="00CA3F68">
        <w:t xml:space="preserve">CRISPR </w:t>
      </w:r>
      <w:r w:rsidRPr="00CA3F68">
        <w:t xml:space="preserve">guide RNA for genetic sensing and diagnostics </w:t>
      </w:r>
    </w:p>
    <w:p w14:paraId="1A66D51A" w14:textId="07D09AF3" w:rsidR="0000567E" w:rsidRPr="00694107" w:rsidRDefault="00E200FF" w:rsidP="00AC68E2">
      <w:pPr>
        <w:pStyle w:val="Style1"/>
        <w:spacing w:after="200" w:line="360" w:lineRule="auto"/>
        <w:rPr>
          <w:rFonts w:ascii="Arial" w:hAnsi="Arial" w:cs="Arial"/>
          <w:b w:val="0"/>
          <w:sz w:val="20"/>
          <w:szCs w:val="20"/>
        </w:rPr>
      </w:pPr>
      <w:r w:rsidRPr="00736EC6">
        <w:rPr>
          <w:rFonts w:ascii="Arial" w:hAnsi="Arial" w:cs="Arial"/>
          <w:sz w:val="20"/>
          <w:szCs w:val="20"/>
        </w:rPr>
        <w:t>Roberto Galizi</w:t>
      </w:r>
      <w:r w:rsidR="00C8382B">
        <w:rPr>
          <w:rFonts w:ascii="Arial" w:hAnsi="Arial" w:cs="Arial"/>
          <w:sz w:val="20"/>
          <w:szCs w:val="20"/>
          <w:vertAlign w:val="superscript"/>
        </w:rPr>
        <w:t>1</w:t>
      </w:r>
      <w:r w:rsidRPr="00736EC6">
        <w:rPr>
          <w:rFonts w:ascii="Arial" w:hAnsi="Arial" w:cs="Arial"/>
          <w:sz w:val="20"/>
          <w:szCs w:val="20"/>
          <w:vertAlign w:val="superscript"/>
        </w:rPr>
        <w:t>,</w:t>
      </w:r>
      <w:r w:rsidR="00A416CB">
        <w:rPr>
          <w:rFonts w:ascii="Arial" w:hAnsi="Arial" w:cs="Arial"/>
          <w:sz w:val="20"/>
          <w:szCs w:val="20"/>
          <w:vertAlign w:val="superscript"/>
        </w:rPr>
        <w:t>2</w:t>
      </w:r>
      <w:r w:rsidRPr="00736EC6">
        <w:rPr>
          <w:rFonts w:ascii="Arial" w:hAnsi="Arial" w:cs="Arial"/>
          <w:sz w:val="20"/>
          <w:szCs w:val="20"/>
        </w:rPr>
        <w:t>*</w:t>
      </w:r>
      <w:r>
        <w:rPr>
          <w:rFonts w:ascii="Arial" w:hAnsi="Arial" w:cs="Arial"/>
          <w:sz w:val="20"/>
          <w:szCs w:val="20"/>
        </w:rPr>
        <w:t xml:space="preserve">, </w:t>
      </w:r>
      <w:r w:rsidR="0000567E" w:rsidRPr="00694107">
        <w:rPr>
          <w:rFonts w:ascii="Arial" w:hAnsi="Arial" w:cs="Arial"/>
          <w:sz w:val="20"/>
          <w:szCs w:val="20"/>
        </w:rPr>
        <w:t xml:space="preserve">John N. </w:t>
      </w:r>
      <w:r w:rsidR="00921A7C" w:rsidRPr="00694107">
        <w:rPr>
          <w:rFonts w:ascii="Arial" w:hAnsi="Arial" w:cs="Arial"/>
          <w:sz w:val="20"/>
          <w:szCs w:val="20"/>
        </w:rPr>
        <w:t>Duncan</w:t>
      </w:r>
      <w:r w:rsidR="00A416CB">
        <w:rPr>
          <w:rFonts w:ascii="Arial" w:hAnsi="Arial" w:cs="Arial"/>
          <w:sz w:val="20"/>
          <w:szCs w:val="20"/>
          <w:vertAlign w:val="superscript"/>
        </w:rPr>
        <w:t>3</w:t>
      </w:r>
      <w:r w:rsidR="00D53836" w:rsidRPr="00EA1CFA">
        <w:rPr>
          <w:rFonts w:ascii="Arial" w:hAnsi="Arial" w:cs="Arial"/>
          <w:sz w:val="20"/>
          <w:szCs w:val="20"/>
        </w:rPr>
        <w:t>*, Charlotte M Quinn</w:t>
      </w:r>
      <w:r w:rsidR="00D53836" w:rsidRPr="00EA1CFA">
        <w:rPr>
          <w:rFonts w:ascii="Arial" w:hAnsi="Arial" w:cs="Arial"/>
          <w:sz w:val="20"/>
          <w:szCs w:val="20"/>
          <w:vertAlign w:val="superscript"/>
        </w:rPr>
        <w:t>2</w:t>
      </w:r>
      <w:r w:rsidR="004820DD">
        <w:rPr>
          <w:rFonts w:ascii="Arial" w:hAnsi="Arial" w:cs="Arial"/>
          <w:sz w:val="20"/>
          <w:szCs w:val="20"/>
          <w:vertAlign w:val="superscript"/>
        </w:rPr>
        <w:t>,</w:t>
      </w:r>
      <w:r w:rsidR="00F51E53">
        <w:rPr>
          <w:rFonts w:ascii="Arial" w:hAnsi="Arial" w:cs="Arial"/>
          <w:sz w:val="20"/>
          <w:szCs w:val="20"/>
          <w:vertAlign w:val="superscript"/>
        </w:rPr>
        <w:t>4</w:t>
      </w:r>
      <w:r w:rsidR="00D53836" w:rsidRPr="00EA1CFA">
        <w:rPr>
          <w:rFonts w:ascii="Arial" w:hAnsi="Arial" w:cs="Arial"/>
          <w:sz w:val="20"/>
          <w:szCs w:val="20"/>
        </w:rPr>
        <w:t>, Marko Storch</w:t>
      </w:r>
      <w:r w:rsidR="00D53836" w:rsidRPr="00EA1CFA">
        <w:rPr>
          <w:rFonts w:ascii="Arial" w:hAnsi="Arial" w:cs="Arial"/>
          <w:sz w:val="20"/>
          <w:szCs w:val="20"/>
          <w:vertAlign w:val="superscript"/>
        </w:rPr>
        <w:t>2</w:t>
      </w:r>
      <w:r w:rsidR="00F51E53">
        <w:rPr>
          <w:rFonts w:ascii="Arial" w:hAnsi="Arial" w:cs="Arial"/>
          <w:sz w:val="20"/>
          <w:szCs w:val="20"/>
          <w:vertAlign w:val="superscript"/>
        </w:rPr>
        <w:t>,5,6</w:t>
      </w:r>
      <w:r w:rsidR="0000567E" w:rsidRPr="00694107">
        <w:rPr>
          <w:rFonts w:ascii="Arial" w:hAnsi="Arial" w:cs="Arial"/>
          <w:sz w:val="20"/>
          <w:szCs w:val="20"/>
        </w:rPr>
        <w:t xml:space="preserve">, </w:t>
      </w:r>
      <w:r w:rsidR="0084201C" w:rsidRPr="00694107">
        <w:rPr>
          <w:rFonts w:ascii="Arial" w:hAnsi="Arial" w:cs="Arial"/>
          <w:sz w:val="20"/>
          <w:szCs w:val="20"/>
        </w:rPr>
        <w:t>William Rostain</w:t>
      </w:r>
      <w:r w:rsidR="00A416CB">
        <w:rPr>
          <w:rFonts w:ascii="Arial" w:hAnsi="Arial" w:cs="Arial"/>
          <w:sz w:val="20"/>
          <w:szCs w:val="20"/>
          <w:vertAlign w:val="superscript"/>
        </w:rPr>
        <w:t>3</w:t>
      </w:r>
      <w:r w:rsidR="0084201C" w:rsidRPr="00694107">
        <w:rPr>
          <w:rFonts w:ascii="Arial" w:hAnsi="Arial" w:cs="Arial"/>
          <w:sz w:val="20"/>
          <w:szCs w:val="20"/>
        </w:rPr>
        <w:t>,</w:t>
      </w:r>
      <w:r w:rsidR="00FD70BA" w:rsidRPr="00694107">
        <w:rPr>
          <w:rFonts w:ascii="Arial" w:hAnsi="Arial" w:cs="Arial"/>
          <w:sz w:val="20"/>
          <w:szCs w:val="20"/>
        </w:rPr>
        <w:t xml:space="preserve"> </w:t>
      </w:r>
      <w:r w:rsidR="00D60F9B" w:rsidRPr="00EA1CFA">
        <w:rPr>
          <w:rFonts w:ascii="Arial" w:hAnsi="Arial" w:cs="Arial"/>
          <w:sz w:val="20"/>
          <w:szCs w:val="20"/>
        </w:rPr>
        <w:t>Manish Kushwaha</w:t>
      </w:r>
      <w:r w:rsidR="00F51E53">
        <w:rPr>
          <w:rFonts w:ascii="Arial" w:hAnsi="Arial" w:cs="Arial"/>
          <w:sz w:val="20"/>
          <w:szCs w:val="20"/>
          <w:vertAlign w:val="superscript"/>
        </w:rPr>
        <w:t>3,</w:t>
      </w:r>
      <w:r w:rsidR="003D43C3">
        <w:rPr>
          <w:rFonts w:ascii="Arial" w:hAnsi="Arial" w:cs="Arial"/>
          <w:sz w:val="20"/>
          <w:szCs w:val="20"/>
          <w:vertAlign w:val="superscript"/>
        </w:rPr>
        <w:t>7</w:t>
      </w:r>
      <w:r w:rsidR="00D60F9B" w:rsidRPr="00EA1CFA">
        <w:rPr>
          <w:rFonts w:ascii="Arial" w:hAnsi="Arial" w:cs="Arial"/>
          <w:sz w:val="20"/>
          <w:szCs w:val="20"/>
        </w:rPr>
        <w:t>,</w:t>
      </w:r>
      <w:r w:rsidR="0084201C" w:rsidRPr="00694107">
        <w:rPr>
          <w:rFonts w:ascii="Arial" w:hAnsi="Arial" w:cs="Arial"/>
          <w:sz w:val="20"/>
          <w:szCs w:val="20"/>
        </w:rPr>
        <w:t xml:space="preserve"> </w:t>
      </w:r>
      <w:r w:rsidR="0000567E" w:rsidRPr="00694107">
        <w:rPr>
          <w:rFonts w:ascii="Arial" w:hAnsi="Arial" w:cs="Arial"/>
          <w:sz w:val="20"/>
          <w:szCs w:val="20"/>
        </w:rPr>
        <w:t>Alfonso Jaramillo</w:t>
      </w:r>
      <w:r w:rsidR="004B042A">
        <w:rPr>
          <w:rFonts w:ascii="Arial" w:hAnsi="Arial" w:cs="Arial"/>
          <w:sz w:val="20"/>
          <w:szCs w:val="20"/>
          <w:vertAlign w:val="superscript"/>
        </w:rPr>
        <w:t>3</w:t>
      </w:r>
      <w:r w:rsidR="00921A7C" w:rsidRPr="00694107">
        <w:rPr>
          <w:rFonts w:ascii="Arial" w:hAnsi="Arial" w:cs="Arial"/>
          <w:sz w:val="20"/>
          <w:szCs w:val="20"/>
          <w:vertAlign w:val="superscript"/>
        </w:rPr>
        <w:t>,</w:t>
      </w:r>
      <w:r w:rsidR="003D43C3">
        <w:rPr>
          <w:rFonts w:ascii="Arial" w:hAnsi="Arial" w:cs="Arial"/>
          <w:sz w:val="20"/>
          <w:szCs w:val="20"/>
          <w:vertAlign w:val="superscript"/>
        </w:rPr>
        <w:t>8,9</w:t>
      </w:r>
      <w:r w:rsidR="008316F2">
        <w:rPr>
          <w:rFonts w:ascii="Arial" w:hAnsi="Arial" w:cs="Arial"/>
          <w:sz w:val="20"/>
          <w:szCs w:val="20"/>
          <w:vertAlign w:val="superscript"/>
        </w:rPr>
        <w:t>†</w:t>
      </w:r>
      <w:r w:rsidR="00D53836" w:rsidRPr="00694107">
        <w:rPr>
          <w:rFonts w:ascii="Arial" w:hAnsi="Arial" w:cs="Arial"/>
          <w:sz w:val="20"/>
          <w:szCs w:val="20"/>
          <w:vertAlign w:val="superscript"/>
        </w:rPr>
        <w:t>#</w:t>
      </w:r>
    </w:p>
    <w:p w14:paraId="657F161D" w14:textId="671EDBBE" w:rsidR="00C8382B" w:rsidRDefault="00C8382B" w:rsidP="00C8382B">
      <w:pPr>
        <w:pStyle w:val="xmsonormal"/>
        <w:shd w:val="clear" w:color="auto" w:fill="FFFFFF"/>
        <w:spacing w:after="20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1</w:t>
      </w:r>
      <w:r w:rsidRPr="00684036">
        <w:rPr>
          <w:rFonts w:ascii="Arial" w:hAnsi="Arial" w:cs="Arial"/>
          <w:color w:val="222222"/>
          <w:sz w:val="20"/>
          <w:szCs w:val="20"/>
          <w:shd w:val="clear" w:color="auto" w:fill="FFFFFF"/>
        </w:rPr>
        <w:t xml:space="preserve">Centre for Applied Entomology and Parasitology, School of Life Sciences, Keele University, </w:t>
      </w:r>
      <w:r>
        <w:rPr>
          <w:rFonts w:ascii="Arial" w:hAnsi="Arial" w:cs="Arial"/>
          <w:color w:val="222222"/>
          <w:sz w:val="20"/>
          <w:szCs w:val="20"/>
          <w:shd w:val="clear" w:color="auto" w:fill="FFFFFF"/>
        </w:rPr>
        <w:t>Keele</w:t>
      </w:r>
      <w:r w:rsidR="00570A37">
        <w:rPr>
          <w:rFonts w:ascii="Arial" w:hAnsi="Arial" w:cs="Arial"/>
          <w:color w:val="222222"/>
          <w:sz w:val="20"/>
          <w:szCs w:val="20"/>
          <w:shd w:val="clear" w:color="auto" w:fill="FFFFFF"/>
        </w:rPr>
        <w:t xml:space="preserve">, </w:t>
      </w:r>
      <w:r w:rsidRPr="00684036">
        <w:rPr>
          <w:rFonts w:ascii="Arial" w:hAnsi="Arial" w:cs="Arial"/>
          <w:color w:val="222222"/>
          <w:sz w:val="20"/>
          <w:szCs w:val="20"/>
          <w:shd w:val="clear" w:color="auto" w:fill="FFFFFF"/>
        </w:rPr>
        <w:t>UK</w:t>
      </w:r>
    </w:p>
    <w:p w14:paraId="45A96BC2" w14:textId="77777777" w:rsidR="00A416CB" w:rsidRDefault="00A416CB" w:rsidP="00A416CB">
      <w:pPr>
        <w:pStyle w:val="xmsonormal"/>
        <w:shd w:val="clear" w:color="auto" w:fill="FFFFFF"/>
        <w:spacing w:before="0" w:beforeAutospacing="0" w:after="200" w:afterAutospacing="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2</w:t>
      </w:r>
      <w:r w:rsidRPr="007F252E">
        <w:rPr>
          <w:rFonts w:ascii="Arial" w:hAnsi="Arial" w:cs="Arial"/>
          <w:color w:val="222222"/>
          <w:sz w:val="20"/>
          <w:szCs w:val="20"/>
          <w:shd w:val="clear" w:color="auto" w:fill="FFFFFF"/>
        </w:rPr>
        <w:t xml:space="preserve">Department of Life Sciences, Imperial College London, </w:t>
      </w:r>
      <w:r>
        <w:rPr>
          <w:rFonts w:ascii="Arial" w:hAnsi="Arial" w:cs="Arial"/>
          <w:color w:val="222222"/>
          <w:sz w:val="20"/>
          <w:szCs w:val="20"/>
          <w:shd w:val="clear" w:color="auto" w:fill="FFFFFF"/>
        </w:rPr>
        <w:t xml:space="preserve">London </w:t>
      </w:r>
      <w:r w:rsidRPr="00671B3C">
        <w:rPr>
          <w:rFonts w:ascii="Arial" w:hAnsi="Arial" w:cs="Arial"/>
          <w:color w:val="222222"/>
          <w:sz w:val="20"/>
          <w:szCs w:val="20"/>
          <w:shd w:val="clear" w:color="auto" w:fill="FFFFFF"/>
        </w:rPr>
        <w:t>SW7 2AZ</w:t>
      </w:r>
      <w:r>
        <w:rPr>
          <w:rFonts w:ascii="Arial" w:hAnsi="Arial" w:cs="Arial"/>
          <w:color w:val="222222"/>
          <w:sz w:val="20"/>
          <w:szCs w:val="20"/>
          <w:shd w:val="clear" w:color="auto" w:fill="FFFFFF"/>
        </w:rPr>
        <w:t xml:space="preserve">, </w:t>
      </w:r>
      <w:r w:rsidRPr="007F252E">
        <w:rPr>
          <w:rFonts w:ascii="Arial" w:hAnsi="Arial" w:cs="Arial"/>
          <w:color w:val="222222"/>
          <w:sz w:val="20"/>
          <w:szCs w:val="20"/>
          <w:shd w:val="clear" w:color="auto" w:fill="FFFFFF"/>
        </w:rPr>
        <w:t>UK</w:t>
      </w:r>
    </w:p>
    <w:p w14:paraId="138B71BB" w14:textId="40AFDCAA" w:rsidR="00921A7C" w:rsidRPr="00EB7954" w:rsidRDefault="00A416CB" w:rsidP="00AC68E2">
      <w:pPr>
        <w:pStyle w:val="xmsonormal"/>
        <w:shd w:val="clear" w:color="auto" w:fill="FFFFFF"/>
        <w:spacing w:before="0" w:beforeAutospacing="0" w:after="200" w:afterAutospacing="0" w:line="360" w:lineRule="auto"/>
        <w:rPr>
          <w:rFonts w:ascii="Arial" w:hAnsi="Arial" w:cs="Arial"/>
          <w:color w:val="212121"/>
          <w:sz w:val="20"/>
          <w:szCs w:val="20"/>
        </w:rPr>
      </w:pPr>
      <w:r>
        <w:rPr>
          <w:rFonts w:ascii="Arial" w:hAnsi="Arial" w:cs="Arial"/>
          <w:color w:val="222222"/>
          <w:sz w:val="20"/>
          <w:szCs w:val="20"/>
          <w:shd w:val="clear" w:color="auto" w:fill="FFFFFF"/>
          <w:vertAlign w:val="superscript"/>
        </w:rPr>
        <w:t>3</w:t>
      </w:r>
      <w:r w:rsidRPr="00EB7954">
        <w:rPr>
          <w:rFonts w:ascii="Arial" w:hAnsi="Arial" w:cs="Arial"/>
          <w:color w:val="222222"/>
          <w:sz w:val="20"/>
          <w:szCs w:val="20"/>
          <w:shd w:val="clear" w:color="auto" w:fill="FFFFFF"/>
        </w:rPr>
        <w:t xml:space="preserve">School </w:t>
      </w:r>
      <w:r w:rsidR="004B2ADA" w:rsidRPr="00EB7954">
        <w:rPr>
          <w:rFonts w:ascii="Arial" w:hAnsi="Arial" w:cs="Arial"/>
          <w:color w:val="222222"/>
          <w:sz w:val="20"/>
          <w:szCs w:val="20"/>
          <w:shd w:val="clear" w:color="auto" w:fill="FFFFFF"/>
        </w:rPr>
        <w:t>of Life Sciences, University of Warwick, Coventry, UK.</w:t>
      </w:r>
    </w:p>
    <w:p w14:paraId="07A4E007" w14:textId="0E04684B" w:rsidR="00A416CB" w:rsidRDefault="004B042A" w:rsidP="00D53836">
      <w:pPr>
        <w:pStyle w:val="xmsonormal"/>
        <w:shd w:val="clear" w:color="auto" w:fill="FFFFFF"/>
        <w:spacing w:after="20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4</w:t>
      </w:r>
      <w:r w:rsidR="00D53836" w:rsidRPr="003E5D9D">
        <w:rPr>
          <w:rFonts w:ascii="Arial" w:hAnsi="Arial" w:cs="Arial"/>
          <w:color w:val="222222"/>
          <w:sz w:val="20"/>
          <w:szCs w:val="20"/>
          <w:shd w:val="clear" w:color="auto" w:fill="FFFFFF"/>
        </w:rPr>
        <w:t>Department of Vector Biology, Liverpool School of Tropical Medicine,</w:t>
      </w:r>
      <w:r w:rsidR="00D53836">
        <w:rPr>
          <w:rFonts w:ascii="Arial" w:hAnsi="Arial" w:cs="Arial"/>
          <w:color w:val="222222"/>
          <w:sz w:val="20"/>
          <w:szCs w:val="20"/>
          <w:shd w:val="clear" w:color="auto" w:fill="FFFFFF"/>
        </w:rPr>
        <w:t xml:space="preserve"> Liverpool </w:t>
      </w:r>
      <w:r w:rsidR="00D53836" w:rsidRPr="00225EA4">
        <w:rPr>
          <w:rFonts w:ascii="Arial" w:hAnsi="Arial" w:cs="Arial"/>
          <w:color w:val="222222"/>
          <w:sz w:val="20"/>
          <w:szCs w:val="20"/>
          <w:shd w:val="clear" w:color="auto" w:fill="FFFFFF"/>
        </w:rPr>
        <w:t>L3 5QA</w:t>
      </w:r>
      <w:r w:rsidR="00D53836">
        <w:rPr>
          <w:rFonts w:ascii="Arial" w:hAnsi="Arial" w:cs="Arial"/>
          <w:color w:val="222222"/>
          <w:sz w:val="20"/>
          <w:szCs w:val="20"/>
          <w:shd w:val="clear" w:color="auto" w:fill="FFFFFF"/>
        </w:rPr>
        <w:t xml:space="preserve">, </w:t>
      </w:r>
      <w:r w:rsidR="00D53836" w:rsidRPr="003E5D9D">
        <w:rPr>
          <w:rFonts w:ascii="Arial" w:hAnsi="Arial" w:cs="Arial"/>
          <w:color w:val="222222"/>
          <w:sz w:val="20"/>
          <w:szCs w:val="20"/>
          <w:shd w:val="clear" w:color="auto" w:fill="FFFFFF"/>
        </w:rPr>
        <w:t>UK</w:t>
      </w:r>
    </w:p>
    <w:p w14:paraId="4CD645BE" w14:textId="595C9287" w:rsidR="00A416CB" w:rsidRPr="00671B3C" w:rsidRDefault="004B042A" w:rsidP="00A416CB">
      <w:pPr>
        <w:pStyle w:val="xmsonormal"/>
        <w:shd w:val="clear" w:color="auto" w:fill="FFFFFF"/>
        <w:spacing w:after="20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5</w:t>
      </w:r>
      <w:r w:rsidR="00A416CB" w:rsidRPr="00671B3C">
        <w:rPr>
          <w:rFonts w:ascii="Arial" w:hAnsi="Arial" w:cs="Arial"/>
          <w:color w:val="222222"/>
          <w:sz w:val="20"/>
          <w:szCs w:val="20"/>
          <w:shd w:val="clear" w:color="auto" w:fill="FFFFFF"/>
        </w:rPr>
        <w:t xml:space="preserve">Department of Bioengineering, Imperial College London, London SW7 2AZ, </w:t>
      </w:r>
      <w:r w:rsidR="00A416CB">
        <w:rPr>
          <w:rFonts w:ascii="Arial" w:hAnsi="Arial" w:cs="Arial"/>
          <w:color w:val="222222"/>
          <w:sz w:val="20"/>
          <w:szCs w:val="20"/>
          <w:shd w:val="clear" w:color="auto" w:fill="FFFFFF"/>
        </w:rPr>
        <w:t>UK</w:t>
      </w:r>
    </w:p>
    <w:p w14:paraId="4465BBF2" w14:textId="4E8F76AE" w:rsidR="00A416CB" w:rsidRDefault="004B042A" w:rsidP="00A416CB">
      <w:pPr>
        <w:pStyle w:val="xmsonormal"/>
        <w:shd w:val="clear" w:color="auto" w:fill="FFFFFF"/>
        <w:spacing w:after="20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6</w:t>
      </w:r>
      <w:r w:rsidR="00A416CB" w:rsidRPr="00671B3C">
        <w:rPr>
          <w:rFonts w:ascii="Arial" w:hAnsi="Arial" w:cs="Arial"/>
          <w:color w:val="222222"/>
          <w:sz w:val="20"/>
          <w:szCs w:val="20"/>
          <w:shd w:val="clear" w:color="auto" w:fill="FFFFFF"/>
        </w:rPr>
        <w:t xml:space="preserve">Imperial College Centre for Synthetic Biology, Imperial College London, London SW7 2AZ, </w:t>
      </w:r>
      <w:r w:rsidR="00A416CB">
        <w:rPr>
          <w:rFonts w:ascii="Arial" w:hAnsi="Arial" w:cs="Arial"/>
          <w:color w:val="222222"/>
          <w:sz w:val="20"/>
          <w:szCs w:val="20"/>
          <w:shd w:val="clear" w:color="auto" w:fill="FFFFFF"/>
        </w:rPr>
        <w:t>UK</w:t>
      </w:r>
    </w:p>
    <w:p w14:paraId="026EE2F4" w14:textId="60A43498" w:rsidR="00694107" w:rsidRPr="00920E61" w:rsidRDefault="004B042A" w:rsidP="00D53836">
      <w:pPr>
        <w:pStyle w:val="xmsonormal"/>
        <w:shd w:val="clear" w:color="auto" w:fill="FFFFFF"/>
        <w:spacing w:before="0" w:beforeAutospacing="0" w:after="200" w:afterAutospacing="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vertAlign w:val="superscript"/>
        </w:rPr>
        <w:t>7</w:t>
      </w:r>
      <w:r w:rsidR="00694107" w:rsidRPr="00694107">
        <w:rPr>
          <w:rFonts w:ascii="Arial" w:hAnsi="Arial" w:cs="Arial"/>
          <w:color w:val="222222"/>
          <w:sz w:val="20"/>
          <w:szCs w:val="20"/>
          <w:shd w:val="clear" w:color="auto" w:fill="FFFFFF"/>
        </w:rPr>
        <w:t xml:space="preserve">Micalis Institute, INRA, </w:t>
      </w:r>
      <w:proofErr w:type="spellStart"/>
      <w:r w:rsidR="00694107" w:rsidRPr="00694107">
        <w:rPr>
          <w:rFonts w:ascii="Arial" w:hAnsi="Arial" w:cs="Arial"/>
          <w:color w:val="222222"/>
          <w:sz w:val="20"/>
          <w:szCs w:val="20"/>
          <w:shd w:val="clear" w:color="auto" w:fill="FFFFFF"/>
        </w:rPr>
        <w:t>AgroParisTech</w:t>
      </w:r>
      <w:proofErr w:type="spellEnd"/>
      <w:r w:rsidR="00694107" w:rsidRPr="00694107">
        <w:rPr>
          <w:rFonts w:ascii="Arial" w:hAnsi="Arial" w:cs="Arial"/>
          <w:color w:val="222222"/>
          <w:sz w:val="20"/>
          <w:szCs w:val="20"/>
          <w:shd w:val="clear" w:color="auto" w:fill="FFFFFF"/>
        </w:rPr>
        <w:t xml:space="preserve">, </w:t>
      </w:r>
      <w:proofErr w:type="spellStart"/>
      <w:r w:rsidR="00694107" w:rsidRPr="00694107">
        <w:rPr>
          <w:rFonts w:ascii="Arial" w:hAnsi="Arial" w:cs="Arial"/>
          <w:color w:val="222222"/>
          <w:sz w:val="20"/>
          <w:szCs w:val="20"/>
          <w:shd w:val="clear" w:color="auto" w:fill="FFFFFF"/>
        </w:rPr>
        <w:t>Université</w:t>
      </w:r>
      <w:proofErr w:type="spellEnd"/>
      <w:r w:rsidR="00694107" w:rsidRPr="00694107">
        <w:rPr>
          <w:rFonts w:ascii="Arial" w:hAnsi="Arial" w:cs="Arial"/>
          <w:color w:val="222222"/>
          <w:sz w:val="20"/>
          <w:szCs w:val="20"/>
          <w:shd w:val="clear" w:color="auto" w:fill="FFFFFF"/>
        </w:rPr>
        <w:t xml:space="preserve"> Paris-</w:t>
      </w:r>
      <w:proofErr w:type="spellStart"/>
      <w:r w:rsidR="00694107" w:rsidRPr="00694107">
        <w:rPr>
          <w:rFonts w:ascii="Arial" w:hAnsi="Arial" w:cs="Arial"/>
          <w:color w:val="222222"/>
          <w:sz w:val="20"/>
          <w:szCs w:val="20"/>
          <w:shd w:val="clear" w:color="auto" w:fill="FFFFFF"/>
        </w:rPr>
        <w:t>Saclay</w:t>
      </w:r>
      <w:proofErr w:type="spellEnd"/>
      <w:r w:rsidR="00694107" w:rsidRPr="00694107">
        <w:rPr>
          <w:rFonts w:ascii="Arial" w:hAnsi="Arial" w:cs="Arial"/>
          <w:color w:val="222222"/>
          <w:sz w:val="20"/>
          <w:szCs w:val="20"/>
          <w:shd w:val="clear" w:color="auto" w:fill="FFFFFF"/>
        </w:rPr>
        <w:t xml:space="preserve">, </w:t>
      </w:r>
      <w:proofErr w:type="spellStart"/>
      <w:r w:rsidR="00694107" w:rsidRPr="00694107">
        <w:rPr>
          <w:rFonts w:ascii="Arial" w:hAnsi="Arial" w:cs="Arial"/>
          <w:color w:val="222222"/>
          <w:sz w:val="20"/>
          <w:szCs w:val="20"/>
          <w:shd w:val="clear" w:color="auto" w:fill="FFFFFF"/>
        </w:rPr>
        <w:t>Jouy-en-Josas</w:t>
      </w:r>
      <w:proofErr w:type="spellEnd"/>
      <w:r w:rsidR="00694107" w:rsidRPr="00694107">
        <w:rPr>
          <w:rFonts w:ascii="Arial" w:hAnsi="Arial" w:cs="Arial"/>
          <w:color w:val="222222"/>
          <w:sz w:val="20"/>
          <w:szCs w:val="20"/>
          <w:shd w:val="clear" w:color="auto" w:fill="FFFFFF"/>
        </w:rPr>
        <w:t>, France</w:t>
      </w:r>
    </w:p>
    <w:p w14:paraId="160EB6C9" w14:textId="5076D489" w:rsidR="00921A7C" w:rsidRPr="00EB7954" w:rsidRDefault="004B042A" w:rsidP="00AC68E2">
      <w:pPr>
        <w:pStyle w:val="xmsonormal"/>
        <w:shd w:val="clear" w:color="auto" w:fill="FFFFFF"/>
        <w:spacing w:before="0" w:beforeAutospacing="0" w:after="200" w:afterAutospacing="0" w:line="360" w:lineRule="auto"/>
        <w:rPr>
          <w:rFonts w:ascii="Arial" w:hAnsi="Arial" w:cs="Arial"/>
          <w:color w:val="212121"/>
          <w:sz w:val="20"/>
          <w:szCs w:val="20"/>
        </w:rPr>
      </w:pPr>
      <w:r>
        <w:rPr>
          <w:rFonts w:ascii="Arial" w:hAnsi="Arial" w:cs="Arial"/>
          <w:color w:val="212121"/>
          <w:sz w:val="20"/>
          <w:szCs w:val="20"/>
          <w:vertAlign w:val="superscript"/>
        </w:rPr>
        <w:t>8</w:t>
      </w:r>
      <w:r w:rsidR="00D53836" w:rsidRPr="00EB7954">
        <w:rPr>
          <w:rFonts w:ascii="Arial" w:hAnsi="Arial" w:cs="Arial"/>
          <w:color w:val="222222"/>
          <w:sz w:val="20"/>
          <w:szCs w:val="20"/>
          <w:shd w:val="clear" w:color="auto" w:fill="FFFFFF"/>
        </w:rPr>
        <w:t xml:space="preserve">Warwick </w:t>
      </w:r>
      <w:r w:rsidR="004B2ADA" w:rsidRPr="00EB7954">
        <w:rPr>
          <w:rFonts w:ascii="Arial" w:hAnsi="Arial" w:cs="Arial"/>
          <w:color w:val="222222"/>
          <w:sz w:val="20"/>
          <w:szCs w:val="20"/>
          <w:shd w:val="clear" w:color="auto" w:fill="FFFFFF"/>
        </w:rPr>
        <w:t>Integrative Synthetic Biology Centre (WISB), University of Warwick,</w:t>
      </w:r>
      <w:r w:rsidR="00674C9D" w:rsidRPr="00EB7954">
        <w:rPr>
          <w:rFonts w:ascii="Arial" w:hAnsi="Arial" w:cs="Arial"/>
          <w:color w:val="222222"/>
          <w:sz w:val="20"/>
          <w:szCs w:val="20"/>
          <w:shd w:val="clear" w:color="auto" w:fill="FFFFFF"/>
        </w:rPr>
        <w:t xml:space="preserve"> CV4 7AL,</w:t>
      </w:r>
      <w:r w:rsidR="004B2ADA" w:rsidRPr="00EB7954">
        <w:rPr>
          <w:rFonts w:ascii="Arial" w:hAnsi="Arial" w:cs="Arial"/>
          <w:color w:val="222222"/>
          <w:sz w:val="20"/>
          <w:szCs w:val="20"/>
          <w:shd w:val="clear" w:color="auto" w:fill="FFFFFF"/>
        </w:rPr>
        <w:t xml:space="preserve"> Coventry, UK.</w:t>
      </w:r>
    </w:p>
    <w:p w14:paraId="2443BDD7" w14:textId="5CA6AFE8" w:rsidR="00651C40" w:rsidRDefault="008316F2" w:rsidP="00AC68E2">
      <w:pPr>
        <w:pStyle w:val="xmsonormal"/>
        <w:shd w:val="clear" w:color="auto" w:fill="FFFFFF"/>
        <w:spacing w:before="0" w:beforeAutospacing="0" w:after="200" w:afterAutospacing="0" w:line="360" w:lineRule="auto"/>
        <w:rPr>
          <w:rFonts w:ascii="Arial" w:hAnsi="Arial" w:cs="Arial"/>
          <w:color w:val="212121"/>
          <w:sz w:val="20"/>
          <w:szCs w:val="20"/>
        </w:rPr>
      </w:pPr>
      <w:r>
        <w:rPr>
          <w:rFonts w:ascii="Arial" w:hAnsi="Arial" w:cs="Arial"/>
          <w:color w:val="212121"/>
          <w:sz w:val="20"/>
          <w:szCs w:val="20"/>
          <w:vertAlign w:val="superscript"/>
        </w:rPr>
        <w:t>9</w:t>
      </w:r>
      <w:r w:rsidR="00D53836" w:rsidRPr="00EB7954">
        <w:rPr>
          <w:rFonts w:ascii="Arial" w:hAnsi="Arial" w:cs="Arial"/>
          <w:color w:val="212121"/>
          <w:sz w:val="20"/>
          <w:szCs w:val="20"/>
        </w:rPr>
        <w:t xml:space="preserve">Institute </w:t>
      </w:r>
      <w:r w:rsidR="00674C9D" w:rsidRPr="00EB7954">
        <w:rPr>
          <w:rFonts w:ascii="Arial" w:hAnsi="Arial" w:cs="Arial"/>
          <w:color w:val="212121"/>
          <w:sz w:val="20"/>
          <w:szCs w:val="20"/>
        </w:rPr>
        <w:t xml:space="preserve">for Integrative Systems Biology (I2SysBio), University of Valencia-CSIC, 46980 </w:t>
      </w:r>
      <w:proofErr w:type="spellStart"/>
      <w:r w:rsidR="00674C9D" w:rsidRPr="00EB7954">
        <w:rPr>
          <w:rFonts w:ascii="Arial" w:hAnsi="Arial" w:cs="Arial"/>
          <w:color w:val="212121"/>
          <w:sz w:val="20"/>
          <w:szCs w:val="20"/>
        </w:rPr>
        <w:t>Paterna</w:t>
      </w:r>
      <w:proofErr w:type="spellEnd"/>
      <w:r w:rsidR="00674C9D" w:rsidRPr="00EB7954">
        <w:rPr>
          <w:rFonts w:ascii="Arial" w:hAnsi="Arial" w:cs="Arial"/>
          <w:color w:val="212121"/>
          <w:sz w:val="20"/>
          <w:szCs w:val="20"/>
        </w:rPr>
        <w:t>, Spain</w:t>
      </w:r>
    </w:p>
    <w:p w14:paraId="293B8B9B" w14:textId="33FDFE0B" w:rsidR="00144BC9" w:rsidRPr="00D9451D" w:rsidRDefault="00144BC9" w:rsidP="00AC68E2">
      <w:pPr>
        <w:pStyle w:val="xmsonormal"/>
        <w:shd w:val="clear" w:color="auto" w:fill="FFFFFF"/>
        <w:spacing w:before="0" w:beforeAutospacing="0" w:after="200" w:afterAutospacing="0" w:line="360" w:lineRule="auto"/>
        <w:rPr>
          <w:rFonts w:ascii="Arial" w:hAnsi="Arial" w:cs="Arial"/>
          <w:color w:val="292B2C"/>
          <w:sz w:val="20"/>
          <w:szCs w:val="20"/>
          <w:shd w:val="clear" w:color="auto" w:fill="FFFFFF"/>
        </w:rPr>
      </w:pPr>
      <w:r w:rsidRPr="00D9451D">
        <w:rPr>
          <w:rFonts w:ascii="Arial" w:hAnsi="Arial" w:cs="Arial"/>
          <w:color w:val="292B2C"/>
          <w:sz w:val="20"/>
          <w:szCs w:val="20"/>
          <w:shd w:val="clear" w:color="auto" w:fill="FFFFFF"/>
        </w:rPr>
        <w:t>*These authors contributed equally to this work and are considered to be co-first authors.</w:t>
      </w:r>
    </w:p>
    <w:p w14:paraId="3207C157" w14:textId="1EF0A282" w:rsidR="008316F2" w:rsidRPr="00EB7954" w:rsidRDefault="008316F2" w:rsidP="00AC68E2">
      <w:pPr>
        <w:pStyle w:val="xmsonormal"/>
        <w:shd w:val="clear" w:color="auto" w:fill="FFFFFF"/>
        <w:spacing w:before="0" w:beforeAutospacing="0" w:after="200" w:afterAutospacing="0" w:line="360" w:lineRule="auto"/>
        <w:rPr>
          <w:rFonts w:ascii="Arial" w:hAnsi="Arial" w:cs="Arial"/>
          <w:color w:val="222222"/>
          <w:sz w:val="20"/>
          <w:szCs w:val="20"/>
          <w:shd w:val="clear" w:color="auto" w:fill="FFFFFF"/>
        </w:rPr>
      </w:pPr>
      <w:r>
        <w:rPr>
          <w:rFonts w:ascii="Arial" w:hAnsi="Arial" w:cs="Arial"/>
          <w:sz w:val="20"/>
          <w:szCs w:val="20"/>
          <w:vertAlign w:val="superscript"/>
        </w:rPr>
        <w:t>†</w:t>
      </w:r>
      <w:r w:rsidRPr="00D9451D">
        <w:rPr>
          <w:rFonts w:ascii="Arial" w:hAnsi="Arial" w:cs="Arial"/>
          <w:color w:val="222222"/>
          <w:sz w:val="20"/>
          <w:szCs w:val="20"/>
          <w:shd w:val="clear" w:color="auto" w:fill="FFFFFF"/>
        </w:rPr>
        <w:t>On leave of absence from CNRS</w:t>
      </w:r>
    </w:p>
    <w:p w14:paraId="25B856AA" w14:textId="5C611D9B" w:rsidR="00651C40" w:rsidRPr="00EB7954" w:rsidRDefault="00D53836" w:rsidP="00AC68E2">
      <w:pPr>
        <w:pStyle w:val="xmsonormal"/>
        <w:shd w:val="clear" w:color="auto" w:fill="FFFFFF"/>
        <w:spacing w:before="0" w:beforeAutospacing="0" w:after="200" w:afterAutospacing="0" w:line="360" w:lineRule="auto"/>
        <w:rPr>
          <w:rFonts w:ascii="Arial" w:hAnsi="Arial" w:cs="Arial"/>
          <w:color w:val="212121"/>
          <w:sz w:val="20"/>
          <w:szCs w:val="20"/>
        </w:rPr>
      </w:pPr>
      <w:r>
        <w:rPr>
          <w:rFonts w:ascii="Arial" w:hAnsi="Arial" w:cs="Arial"/>
          <w:color w:val="222222"/>
          <w:sz w:val="20"/>
          <w:szCs w:val="20"/>
          <w:shd w:val="clear" w:color="auto" w:fill="FFFFFF"/>
          <w:vertAlign w:val="superscript"/>
        </w:rPr>
        <w:t>#</w:t>
      </w:r>
      <w:r w:rsidR="00921A7C" w:rsidRPr="00EB7954">
        <w:rPr>
          <w:rFonts w:ascii="Arial" w:hAnsi="Arial" w:cs="Arial"/>
          <w:color w:val="222222"/>
          <w:sz w:val="20"/>
          <w:szCs w:val="20"/>
          <w:shd w:val="clear" w:color="auto" w:fill="FFFFFF"/>
        </w:rPr>
        <w:t>To whom correspondence should be addressed. Tel: +44 (0) 24 765 73432; Email;</w:t>
      </w:r>
      <w:r w:rsidR="00651C40" w:rsidRPr="00EB7954">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w:t>
      </w:r>
      <w:r w:rsidRPr="00EB7954">
        <w:rPr>
          <w:rFonts w:ascii="Arial" w:hAnsi="Arial" w:cs="Arial"/>
          <w:color w:val="222222"/>
          <w:sz w:val="20"/>
          <w:szCs w:val="20"/>
          <w:shd w:val="clear" w:color="auto" w:fill="FFFFFF"/>
        </w:rPr>
        <w:t>lfonso</w:t>
      </w:r>
      <w:r w:rsidR="00651C40" w:rsidRPr="00EB7954">
        <w:rPr>
          <w:rFonts w:ascii="Arial" w:hAnsi="Arial" w:cs="Arial"/>
          <w:color w:val="222222"/>
          <w:sz w:val="20"/>
          <w:szCs w:val="20"/>
          <w:shd w:val="clear" w:color="auto" w:fill="FFFFFF"/>
        </w:rPr>
        <w:t>.</w:t>
      </w:r>
      <w:r w:rsidR="009308BF" w:rsidRPr="00EB7954">
        <w:rPr>
          <w:rFonts w:ascii="Arial" w:hAnsi="Arial" w:cs="Arial"/>
          <w:color w:val="222222"/>
          <w:sz w:val="20"/>
          <w:szCs w:val="20"/>
          <w:shd w:val="clear" w:color="auto" w:fill="FFFFFF"/>
        </w:rPr>
        <w:t>Jaramillo</w:t>
      </w:r>
      <w:r w:rsidR="00651C40" w:rsidRPr="00EB7954">
        <w:rPr>
          <w:rFonts w:ascii="Arial" w:hAnsi="Arial" w:cs="Arial"/>
          <w:color w:val="222222"/>
          <w:sz w:val="20"/>
          <w:szCs w:val="20"/>
          <w:shd w:val="clear" w:color="auto" w:fill="FFFFFF"/>
        </w:rPr>
        <w:t>@warwick.ac.uk</w:t>
      </w:r>
    </w:p>
    <w:p w14:paraId="42E38C5D" w14:textId="77777777" w:rsidR="009531D3" w:rsidRDefault="009531D3">
      <w:pPr>
        <w:rPr>
          <w:rFonts w:asciiTheme="majorHAnsi" w:eastAsiaTheme="majorEastAsia" w:hAnsiTheme="majorHAnsi" w:cstheme="majorBidi"/>
          <w:color w:val="2E74B5" w:themeColor="accent1" w:themeShade="BF"/>
          <w:sz w:val="26"/>
          <w:szCs w:val="26"/>
        </w:rPr>
      </w:pPr>
      <w:r>
        <w:br w:type="page"/>
      </w:r>
    </w:p>
    <w:p w14:paraId="6E6D39F2" w14:textId="399A4289" w:rsidR="0000567E" w:rsidRPr="00EB7954" w:rsidRDefault="0086245E" w:rsidP="00CA3F68">
      <w:pPr>
        <w:pStyle w:val="Heading2"/>
        <w:spacing w:after="240"/>
      </w:pPr>
      <w:r>
        <w:lastRenderedPageBreak/>
        <w:t>Abstract</w:t>
      </w:r>
    </w:p>
    <w:p w14:paraId="6F54E46F" w14:textId="3CA462F7" w:rsidR="0000567E" w:rsidRPr="00EB7954" w:rsidRDefault="006E3AA7" w:rsidP="0018432C">
      <w:pPr>
        <w:spacing w:after="200" w:line="360" w:lineRule="auto"/>
        <w:rPr>
          <w:rFonts w:ascii="Arial" w:hAnsi="Arial" w:cs="Arial"/>
          <w:sz w:val="20"/>
          <w:szCs w:val="20"/>
        </w:rPr>
      </w:pPr>
      <w:r>
        <w:rPr>
          <w:rFonts w:ascii="Arial" w:hAnsi="Arial" w:cs="Arial"/>
          <w:sz w:val="20"/>
          <w:szCs w:val="20"/>
        </w:rPr>
        <w:t>CRISPR</w:t>
      </w:r>
      <w:r w:rsidR="00380B98">
        <w:rPr>
          <w:rFonts w:ascii="Arial" w:hAnsi="Arial" w:cs="Arial"/>
          <w:sz w:val="20"/>
          <w:szCs w:val="20"/>
        </w:rPr>
        <w:t xml:space="preserve"> g</w:t>
      </w:r>
      <w:r w:rsidR="00E4426C">
        <w:rPr>
          <w:rFonts w:ascii="Arial" w:hAnsi="Arial" w:cs="Arial"/>
          <w:sz w:val="20"/>
          <w:szCs w:val="20"/>
        </w:rPr>
        <w:t xml:space="preserve">uide </w:t>
      </w:r>
      <w:r w:rsidR="00380B98" w:rsidRPr="00EB7954">
        <w:rPr>
          <w:rFonts w:ascii="Arial" w:hAnsi="Arial" w:cs="Arial"/>
          <w:sz w:val="20"/>
          <w:szCs w:val="20"/>
        </w:rPr>
        <w:t>RNA</w:t>
      </w:r>
      <w:r>
        <w:rPr>
          <w:rFonts w:ascii="Arial" w:hAnsi="Arial" w:cs="Arial"/>
          <w:sz w:val="20"/>
          <w:szCs w:val="20"/>
        </w:rPr>
        <w:t>s</w:t>
      </w:r>
      <w:r w:rsidR="00380B98">
        <w:rPr>
          <w:rFonts w:ascii="Arial" w:hAnsi="Arial" w:cs="Arial"/>
          <w:sz w:val="20"/>
          <w:szCs w:val="20"/>
        </w:rPr>
        <w:t xml:space="preserve"> </w:t>
      </w:r>
      <w:r w:rsidR="006A513A" w:rsidRPr="00EB7954">
        <w:rPr>
          <w:rFonts w:ascii="Arial" w:hAnsi="Arial" w:cs="Arial"/>
          <w:sz w:val="20"/>
          <w:szCs w:val="20"/>
        </w:rPr>
        <w:t>can be manipulated with relative ease</w:t>
      </w:r>
      <w:r w:rsidR="006A513A">
        <w:rPr>
          <w:rFonts w:ascii="Arial" w:hAnsi="Arial" w:cs="Arial"/>
          <w:sz w:val="20"/>
          <w:szCs w:val="20"/>
        </w:rPr>
        <w:t xml:space="preserve"> </w:t>
      </w:r>
      <w:r w:rsidR="002C38B6">
        <w:rPr>
          <w:rFonts w:ascii="Arial" w:hAnsi="Arial" w:cs="Arial"/>
          <w:sz w:val="20"/>
          <w:szCs w:val="20"/>
        </w:rPr>
        <w:t>to allow</w:t>
      </w:r>
      <w:r w:rsidR="00254850" w:rsidRPr="00F424AA">
        <w:rPr>
          <w:rFonts w:ascii="Arial" w:hAnsi="Arial" w:cs="Arial"/>
          <w:sz w:val="20"/>
          <w:szCs w:val="20"/>
        </w:rPr>
        <w:t xml:space="preserve"> </w:t>
      </w:r>
      <w:r w:rsidR="00CC3780">
        <w:rPr>
          <w:rFonts w:ascii="Arial" w:hAnsi="Arial" w:cs="Arial"/>
          <w:sz w:val="20"/>
          <w:szCs w:val="20"/>
        </w:rPr>
        <w:t>the geneti</w:t>
      </w:r>
      <w:r w:rsidR="003F1129">
        <w:rPr>
          <w:rFonts w:ascii="Arial" w:hAnsi="Arial" w:cs="Arial"/>
          <w:sz w:val="20"/>
          <w:szCs w:val="20"/>
        </w:rPr>
        <w:t xml:space="preserve">c </w:t>
      </w:r>
      <w:r w:rsidR="001E1ABC">
        <w:rPr>
          <w:rFonts w:ascii="Arial" w:hAnsi="Arial" w:cs="Arial"/>
          <w:sz w:val="20"/>
          <w:szCs w:val="20"/>
        </w:rPr>
        <w:t>editing</w:t>
      </w:r>
      <w:r w:rsidR="003F1129">
        <w:rPr>
          <w:rFonts w:ascii="Arial" w:hAnsi="Arial" w:cs="Arial"/>
          <w:sz w:val="20"/>
          <w:szCs w:val="20"/>
        </w:rPr>
        <w:t xml:space="preserve"> of </w:t>
      </w:r>
      <w:r w:rsidR="00B425DC">
        <w:rPr>
          <w:rFonts w:ascii="Arial" w:hAnsi="Arial" w:cs="Arial"/>
          <w:sz w:val="20"/>
          <w:szCs w:val="20"/>
        </w:rPr>
        <w:t>nearly</w:t>
      </w:r>
      <w:r w:rsidR="003F1129">
        <w:rPr>
          <w:rFonts w:ascii="Arial" w:hAnsi="Arial" w:cs="Arial"/>
          <w:sz w:val="20"/>
          <w:szCs w:val="20"/>
        </w:rPr>
        <w:t xml:space="preserve"> any DNA or RNA sequence. </w:t>
      </w:r>
      <w:r w:rsidR="00E00760">
        <w:rPr>
          <w:rFonts w:ascii="Arial" w:hAnsi="Arial" w:cs="Arial"/>
          <w:sz w:val="20"/>
          <w:szCs w:val="20"/>
        </w:rPr>
        <w:t xml:space="preserve">Here </w:t>
      </w:r>
      <w:r w:rsidR="00DD33DA" w:rsidRPr="00EB7954">
        <w:rPr>
          <w:rFonts w:ascii="Arial" w:hAnsi="Arial" w:cs="Arial"/>
          <w:sz w:val="20"/>
          <w:szCs w:val="20"/>
        </w:rPr>
        <w:t xml:space="preserve">we </w:t>
      </w:r>
      <w:r w:rsidR="00D53836">
        <w:rPr>
          <w:rFonts w:ascii="Arial" w:hAnsi="Arial" w:cs="Arial"/>
          <w:sz w:val="20"/>
          <w:szCs w:val="20"/>
        </w:rPr>
        <w:t xml:space="preserve">propose novel molecular architectures to achieve RNA-dependent modulation of </w:t>
      </w:r>
      <w:r w:rsidR="00AD44CA" w:rsidRPr="00EB7954">
        <w:rPr>
          <w:rFonts w:ascii="Arial" w:hAnsi="Arial" w:cs="Arial"/>
          <w:sz w:val="20"/>
          <w:szCs w:val="20"/>
        </w:rPr>
        <w:t xml:space="preserve">CRISPR </w:t>
      </w:r>
      <w:r w:rsidR="00556EC4">
        <w:rPr>
          <w:rFonts w:ascii="Arial" w:hAnsi="Arial" w:cs="Arial"/>
          <w:sz w:val="20"/>
          <w:szCs w:val="20"/>
        </w:rPr>
        <w:t>activity</w:t>
      </w:r>
      <w:r w:rsidR="00A206D5">
        <w:rPr>
          <w:rFonts w:ascii="Arial" w:hAnsi="Arial" w:cs="Arial"/>
          <w:sz w:val="20"/>
          <w:szCs w:val="20"/>
        </w:rPr>
        <w:t xml:space="preserve"> in response to </w:t>
      </w:r>
      <w:r w:rsidR="005A4032">
        <w:rPr>
          <w:rFonts w:ascii="Arial" w:hAnsi="Arial" w:cs="Arial"/>
          <w:sz w:val="20"/>
          <w:szCs w:val="20"/>
        </w:rPr>
        <w:t>specific</w:t>
      </w:r>
      <w:r w:rsidR="00AD5844">
        <w:rPr>
          <w:rFonts w:ascii="Arial" w:hAnsi="Arial" w:cs="Arial"/>
          <w:sz w:val="20"/>
          <w:szCs w:val="20"/>
        </w:rPr>
        <w:t xml:space="preserve"> RNA molecule</w:t>
      </w:r>
      <w:r w:rsidR="004E49E0">
        <w:rPr>
          <w:rFonts w:ascii="Arial" w:hAnsi="Arial" w:cs="Arial"/>
          <w:sz w:val="20"/>
          <w:szCs w:val="20"/>
        </w:rPr>
        <w:t>s</w:t>
      </w:r>
      <w:r w:rsidR="00556EC4">
        <w:rPr>
          <w:rFonts w:ascii="Arial" w:hAnsi="Arial" w:cs="Arial"/>
          <w:sz w:val="20"/>
          <w:szCs w:val="20"/>
        </w:rPr>
        <w:t>.</w:t>
      </w:r>
      <w:r w:rsidR="008E7034">
        <w:rPr>
          <w:rFonts w:ascii="Arial" w:hAnsi="Arial" w:cs="Arial"/>
          <w:sz w:val="20"/>
          <w:szCs w:val="20"/>
        </w:rPr>
        <w:t xml:space="preserve"> </w:t>
      </w:r>
      <w:r w:rsidR="00405833">
        <w:rPr>
          <w:rFonts w:ascii="Arial" w:hAnsi="Arial" w:cs="Arial"/>
          <w:sz w:val="20"/>
          <w:szCs w:val="20"/>
        </w:rPr>
        <w:t>W</w:t>
      </w:r>
      <w:r w:rsidR="00DF2829" w:rsidRPr="00EB7954">
        <w:rPr>
          <w:rFonts w:ascii="Arial" w:hAnsi="Arial" w:cs="Arial"/>
          <w:sz w:val="20"/>
          <w:szCs w:val="20"/>
        </w:rPr>
        <w:t>e design</w:t>
      </w:r>
      <w:r w:rsidR="0002231E">
        <w:rPr>
          <w:rFonts w:ascii="Arial" w:hAnsi="Arial" w:cs="Arial"/>
          <w:sz w:val="20"/>
          <w:szCs w:val="20"/>
        </w:rPr>
        <w:t>ed</w:t>
      </w:r>
      <w:r w:rsidR="00556EC4" w:rsidRPr="00556EC4">
        <w:rPr>
          <w:rFonts w:ascii="Arial" w:hAnsi="Arial" w:cs="Arial"/>
          <w:sz w:val="20"/>
          <w:szCs w:val="20"/>
        </w:rPr>
        <w:t xml:space="preserve"> </w:t>
      </w:r>
      <w:r w:rsidR="00556EC4">
        <w:rPr>
          <w:rFonts w:ascii="Arial" w:hAnsi="Arial" w:cs="Arial"/>
          <w:sz w:val="20"/>
          <w:szCs w:val="20"/>
        </w:rPr>
        <w:t>ed</w:t>
      </w:r>
      <w:r w:rsidR="00556EC4" w:rsidRPr="00AC68E2">
        <w:rPr>
          <w:rFonts w:ascii="Arial" w:hAnsi="Arial" w:cs="Arial"/>
          <w:sz w:val="20"/>
          <w:szCs w:val="20"/>
        </w:rPr>
        <w:t xml:space="preserve"> </w:t>
      </w:r>
      <w:r w:rsidR="00556EC4">
        <w:rPr>
          <w:rFonts w:ascii="Arial" w:hAnsi="Arial" w:cs="Arial"/>
          <w:sz w:val="20"/>
          <w:szCs w:val="20"/>
        </w:rPr>
        <w:t xml:space="preserve">and tested, both in living </w:t>
      </w:r>
      <w:r w:rsidR="00556EC4">
        <w:rPr>
          <w:rFonts w:ascii="Arial" w:hAnsi="Arial" w:cs="Arial"/>
          <w:i/>
          <w:iCs/>
          <w:sz w:val="20"/>
          <w:szCs w:val="20"/>
        </w:rPr>
        <w:t xml:space="preserve">E. coli </w:t>
      </w:r>
      <w:r w:rsidR="00556EC4">
        <w:rPr>
          <w:rFonts w:ascii="Arial" w:hAnsi="Arial" w:cs="Arial"/>
          <w:sz w:val="20"/>
          <w:szCs w:val="20"/>
        </w:rPr>
        <w:t>cells and</w:t>
      </w:r>
      <w:r w:rsidR="00556EC4">
        <w:rPr>
          <w:rFonts w:ascii="Arial" w:hAnsi="Arial" w:cs="Arial"/>
          <w:i/>
          <w:iCs/>
          <w:sz w:val="20"/>
          <w:szCs w:val="20"/>
        </w:rPr>
        <w:t xml:space="preserve"> </w:t>
      </w:r>
      <w:r w:rsidR="00556EC4">
        <w:rPr>
          <w:rFonts w:ascii="Arial" w:hAnsi="Arial" w:cs="Arial"/>
          <w:sz w:val="20"/>
          <w:szCs w:val="20"/>
        </w:rPr>
        <w:t>easily scalable cell-free assays,</w:t>
      </w:r>
      <w:r w:rsidR="00DF2829" w:rsidRPr="00EB7954">
        <w:rPr>
          <w:rFonts w:ascii="Arial" w:hAnsi="Arial" w:cs="Arial"/>
          <w:sz w:val="20"/>
          <w:szCs w:val="20"/>
        </w:rPr>
        <w:t xml:space="preserve"> </w:t>
      </w:r>
      <w:r w:rsidR="00DF2829" w:rsidRPr="00EB7954">
        <w:rPr>
          <w:rFonts w:ascii="Arial" w:hAnsi="Arial" w:cs="Arial"/>
          <w:i/>
          <w:sz w:val="20"/>
          <w:szCs w:val="20"/>
        </w:rPr>
        <w:t>cis</w:t>
      </w:r>
      <w:r w:rsidR="00DF2829" w:rsidRPr="00EB7954">
        <w:rPr>
          <w:rFonts w:ascii="Arial" w:hAnsi="Arial" w:cs="Arial"/>
          <w:sz w:val="20"/>
          <w:szCs w:val="20"/>
        </w:rPr>
        <w:t xml:space="preserve">-repressed </w:t>
      </w:r>
      <w:r w:rsidR="00556EC4">
        <w:rPr>
          <w:rFonts w:ascii="Arial" w:hAnsi="Arial" w:cs="Arial"/>
          <w:sz w:val="20"/>
          <w:szCs w:val="20"/>
        </w:rPr>
        <w:t>RNA-</w:t>
      </w:r>
      <w:r w:rsidR="00556EC4" w:rsidRPr="00AC68E2">
        <w:rPr>
          <w:rFonts w:ascii="Arial" w:hAnsi="Arial" w:cs="Arial"/>
          <w:sz w:val="20"/>
          <w:szCs w:val="20"/>
        </w:rPr>
        <w:t>interacting guide RNA</w:t>
      </w:r>
      <w:r w:rsidR="00556EC4">
        <w:rPr>
          <w:rFonts w:ascii="Arial" w:hAnsi="Arial" w:cs="Arial"/>
          <w:sz w:val="20"/>
          <w:szCs w:val="20"/>
        </w:rPr>
        <w:t xml:space="preserve"> (igRNA</w:t>
      </w:r>
      <w:r w:rsidR="00556EC4" w:rsidRPr="00AC68E2">
        <w:rPr>
          <w:rFonts w:ascii="Arial" w:hAnsi="Arial" w:cs="Arial"/>
          <w:sz w:val="20"/>
          <w:szCs w:val="20"/>
        </w:rPr>
        <w:t>)</w:t>
      </w:r>
      <w:r w:rsidR="00DF2829" w:rsidRPr="00EB7954">
        <w:rPr>
          <w:rFonts w:ascii="Arial" w:hAnsi="Arial" w:cs="Arial"/>
          <w:sz w:val="20"/>
          <w:szCs w:val="20"/>
        </w:rPr>
        <w:t xml:space="preserve"> that </w:t>
      </w:r>
      <w:r w:rsidR="00556EC4">
        <w:rPr>
          <w:rFonts w:ascii="Arial" w:hAnsi="Arial" w:cs="Arial"/>
          <w:sz w:val="20"/>
          <w:szCs w:val="20"/>
        </w:rPr>
        <w:t xml:space="preserve">switch to their active state </w:t>
      </w:r>
      <w:r w:rsidR="00FA56D3">
        <w:rPr>
          <w:rFonts w:ascii="Arial" w:hAnsi="Arial" w:cs="Arial"/>
          <w:sz w:val="20"/>
          <w:szCs w:val="20"/>
        </w:rPr>
        <w:t xml:space="preserve">upon </w:t>
      </w:r>
      <w:r w:rsidR="00851C01">
        <w:rPr>
          <w:rFonts w:ascii="Arial" w:hAnsi="Arial" w:cs="Arial"/>
          <w:sz w:val="20"/>
          <w:szCs w:val="20"/>
        </w:rPr>
        <w:t xml:space="preserve">interaction with </w:t>
      </w:r>
      <w:r w:rsidR="00556EC4">
        <w:rPr>
          <w:rFonts w:ascii="Arial" w:hAnsi="Arial" w:cs="Arial"/>
          <w:sz w:val="20"/>
          <w:szCs w:val="20"/>
        </w:rPr>
        <w:t xml:space="preserve">small RNA fragments as well as </w:t>
      </w:r>
      <w:r w:rsidR="008F66C3">
        <w:rPr>
          <w:rFonts w:ascii="Arial" w:hAnsi="Arial" w:cs="Arial"/>
          <w:sz w:val="20"/>
          <w:szCs w:val="20"/>
        </w:rPr>
        <w:t>long</w:t>
      </w:r>
      <w:r w:rsidR="00440DE0">
        <w:rPr>
          <w:rFonts w:ascii="Arial" w:hAnsi="Arial" w:cs="Arial"/>
          <w:sz w:val="20"/>
          <w:szCs w:val="20"/>
        </w:rPr>
        <w:t xml:space="preserve"> RNA transcripts</w:t>
      </w:r>
      <w:r w:rsidR="006529F3">
        <w:rPr>
          <w:rFonts w:ascii="Arial" w:hAnsi="Arial" w:cs="Arial"/>
          <w:sz w:val="20"/>
          <w:szCs w:val="20"/>
        </w:rPr>
        <w:t>,</w:t>
      </w:r>
      <w:r w:rsidR="00556EC4">
        <w:rPr>
          <w:rFonts w:ascii="Arial" w:hAnsi="Arial" w:cs="Arial"/>
          <w:sz w:val="20"/>
          <w:szCs w:val="20"/>
        </w:rPr>
        <w:t xml:space="preserve"> including pathogen-derived </w:t>
      </w:r>
      <w:r w:rsidR="006F4433">
        <w:rPr>
          <w:rFonts w:ascii="Arial" w:hAnsi="Arial" w:cs="Arial"/>
          <w:sz w:val="20"/>
          <w:szCs w:val="20"/>
        </w:rPr>
        <w:t xml:space="preserve">mRNAs </w:t>
      </w:r>
      <w:r w:rsidR="00556EC4">
        <w:rPr>
          <w:rFonts w:ascii="Arial" w:hAnsi="Arial" w:cs="Arial"/>
          <w:sz w:val="20"/>
          <w:szCs w:val="20"/>
        </w:rPr>
        <w:t>of medical relevance such as the</w:t>
      </w:r>
      <w:r w:rsidR="00556EC4" w:rsidRPr="009F74FA">
        <w:rPr>
          <w:rFonts w:ascii="Arial" w:hAnsi="Arial" w:cs="Arial"/>
          <w:sz w:val="20"/>
          <w:szCs w:val="20"/>
        </w:rPr>
        <w:t xml:space="preserve"> </w:t>
      </w:r>
      <w:r w:rsidR="00556EC4">
        <w:rPr>
          <w:rFonts w:ascii="Arial" w:hAnsi="Arial" w:cs="Arial"/>
          <w:sz w:val="20"/>
          <w:szCs w:val="20"/>
        </w:rPr>
        <w:t>HIV</w:t>
      </w:r>
      <w:r w:rsidR="00DF33A9" w:rsidRPr="00DF33A9">
        <w:rPr>
          <w:rFonts w:ascii="Arial" w:hAnsi="Arial" w:cs="Arial"/>
          <w:sz w:val="20"/>
          <w:szCs w:val="20"/>
        </w:rPr>
        <w:t xml:space="preserve"> </w:t>
      </w:r>
      <w:r w:rsidR="00DF33A9" w:rsidRPr="00D13540">
        <w:rPr>
          <w:rFonts w:ascii="Arial" w:hAnsi="Arial" w:cs="Arial"/>
          <w:sz w:val="20"/>
          <w:szCs w:val="20"/>
        </w:rPr>
        <w:t>infectivity factor</w:t>
      </w:r>
      <w:r w:rsidR="00556EC4">
        <w:rPr>
          <w:rFonts w:ascii="Arial" w:hAnsi="Arial" w:cs="Arial"/>
          <w:sz w:val="20"/>
          <w:szCs w:val="20"/>
        </w:rPr>
        <w:t>.</w:t>
      </w:r>
      <w:r w:rsidR="00DF2829" w:rsidRPr="00EB7954">
        <w:rPr>
          <w:rFonts w:ascii="Arial" w:hAnsi="Arial" w:cs="Arial"/>
          <w:sz w:val="20"/>
          <w:szCs w:val="20"/>
        </w:rPr>
        <w:t xml:space="preserve"> </w:t>
      </w:r>
      <w:r w:rsidR="00BB7948">
        <w:rPr>
          <w:rFonts w:ascii="Arial" w:hAnsi="Arial" w:cs="Arial"/>
          <w:sz w:val="20"/>
          <w:szCs w:val="20"/>
        </w:rPr>
        <w:t xml:space="preserve">The proposed </w:t>
      </w:r>
      <w:r w:rsidR="0059421A">
        <w:rPr>
          <w:rFonts w:ascii="Arial" w:hAnsi="Arial" w:cs="Arial"/>
          <w:sz w:val="20"/>
          <w:szCs w:val="20"/>
        </w:rPr>
        <w:t>CRISPR-</w:t>
      </w:r>
      <w:proofErr w:type="spellStart"/>
      <w:r w:rsidR="0059421A">
        <w:rPr>
          <w:rFonts w:ascii="Arial" w:hAnsi="Arial" w:cs="Arial"/>
          <w:sz w:val="20"/>
          <w:szCs w:val="20"/>
        </w:rPr>
        <w:t>igRNAs</w:t>
      </w:r>
      <w:proofErr w:type="spellEnd"/>
      <w:r w:rsidR="0059421A" w:rsidRPr="00EB7954">
        <w:rPr>
          <w:rFonts w:ascii="Arial" w:hAnsi="Arial" w:cs="Arial"/>
          <w:sz w:val="20"/>
          <w:szCs w:val="20"/>
        </w:rPr>
        <w:t xml:space="preserve"> </w:t>
      </w:r>
      <w:r w:rsidR="00DF2829" w:rsidRPr="00EB7954">
        <w:rPr>
          <w:rFonts w:ascii="Arial" w:hAnsi="Arial" w:cs="Arial"/>
          <w:sz w:val="20"/>
          <w:szCs w:val="20"/>
        </w:rPr>
        <w:t xml:space="preserve">are </w:t>
      </w:r>
      <w:r w:rsidR="00140A0F">
        <w:rPr>
          <w:rFonts w:ascii="Arial" w:hAnsi="Arial" w:cs="Arial"/>
          <w:sz w:val="20"/>
          <w:szCs w:val="20"/>
        </w:rPr>
        <w:t xml:space="preserve">fully customisable and </w:t>
      </w:r>
      <w:r w:rsidR="00484614">
        <w:rPr>
          <w:rFonts w:ascii="Arial" w:hAnsi="Arial" w:cs="Arial"/>
          <w:sz w:val="20"/>
          <w:szCs w:val="20"/>
        </w:rPr>
        <w:t xml:space="preserve">easily adaptable to the majority if not all the available CRISPR-Cas variants </w:t>
      </w:r>
      <w:r w:rsidR="00AE14B0">
        <w:rPr>
          <w:rFonts w:ascii="Arial" w:hAnsi="Arial" w:cs="Arial"/>
          <w:sz w:val="20"/>
          <w:szCs w:val="20"/>
        </w:rPr>
        <w:t>and therefore can be used</w:t>
      </w:r>
      <w:r w:rsidR="00AE14B0" w:rsidRPr="00EB7954">
        <w:rPr>
          <w:rFonts w:ascii="Arial" w:hAnsi="Arial" w:cs="Arial"/>
          <w:sz w:val="20"/>
          <w:szCs w:val="20"/>
        </w:rPr>
        <w:t xml:space="preserve"> to </w:t>
      </w:r>
      <w:r w:rsidR="00AE14B0">
        <w:rPr>
          <w:rFonts w:ascii="Arial" w:hAnsi="Arial" w:cs="Arial"/>
          <w:sz w:val="20"/>
          <w:szCs w:val="20"/>
        </w:rPr>
        <w:t>modulate a variety of</w:t>
      </w:r>
      <w:r w:rsidR="00AE14B0" w:rsidRPr="00EB7954">
        <w:rPr>
          <w:rFonts w:ascii="Arial" w:hAnsi="Arial" w:cs="Arial"/>
          <w:sz w:val="20"/>
          <w:szCs w:val="20"/>
        </w:rPr>
        <w:t xml:space="preserve"> </w:t>
      </w:r>
      <w:r w:rsidR="00AE14B0">
        <w:rPr>
          <w:rFonts w:ascii="Arial" w:hAnsi="Arial" w:cs="Arial"/>
          <w:sz w:val="20"/>
          <w:szCs w:val="20"/>
        </w:rPr>
        <w:t>genetic functions</w:t>
      </w:r>
      <w:r w:rsidR="00AE14B0" w:rsidRPr="00EB7954">
        <w:rPr>
          <w:rFonts w:ascii="Arial" w:hAnsi="Arial" w:cs="Arial"/>
          <w:sz w:val="20"/>
          <w:szCs w:val="20"/>
        </w:rPr>
        <w:t xml:space="preserve"> in response to </w:t>
      </w:r>
      <w:r w:rsidR="00D01EBA">
        <w:rPr>
          <w:rFonts w:ascii="Arial" w:hAnsi="Arial" w:cs="Arial"/>
          <w:sz w:val="20"/>
          <w:szCs w:val="20"/>
        </w:rPr>
        <w:t xml:space="preserve">virtually </w:t>
      </w:r>
      <w:r w:rsidR="00470EE6">
        <w:rPr>
          <w:rFonts w:ascii="Arial" w:hAnsi="Arial" w:cs="Arial"/>
          <w:sz w:val="20"/>
          <w:szCs w:val="20"/>
        </w:rPr>
        <w:t>any RNA sequence</w:t>
      </w:r>
      <w:r w:rsidR="00442B34">
        <w:rPr>
          <w:rFonts w:ascii="Arial" w:hAnsi="Arial" w:cs="Arial"/>
          <w:sz w:val="20"/>
          <w:szCs w:val="20"/>
        </w:rPr>
        <w:t>. W</w:t>
      </w:r>
      <w:r w:rsidR="00AE14B0" w:rsidRPr="00EB7954">
        <w:rPr>
          <w:rFonts w:ascii="Arial" w:hAnsi="Arial" w:cs="Arial"/>
          <w:sz w:val="20"/>
          <w:szCs w:val="20"/>
        </w:rPr>
        <w:t>e</w:t>
      </w:r>
      <w:r w:rsidR="00442B34">
        <w:rPr>
          <w:rFonts w:ascii="Arial" w:hAnsi="Arial" w:cs="Arial"/>
          <w:sz w:val="20"/>
          <w:szCs w:val="20"/>
        </w:rPr>
        <w:t xml:space="preserve"> thereby</w:t>
      </w:r>
      <w:r w:rsidR="00AE14B0" w:rsidRPr="00EB7954">
        <w:rPr>
          <w:rFonts w:ascii="Arial" w:hAnsi="Arial" w:cs="Arial"/>
          <w:sz w:val="20"/>
          <w:szCs w:val="20"/>
        </w:rPr>
        <w:t xml:space="preserve"> see a large scope </w:t>
      </w:r>
      <w:r w:rsidR="00AE14B0">
        <w:rPr>
          <w:rFonts w:ascii="Arial" w:hAnsi="Arial" w:cs="Arial"/>
          <w:sz w:val="20"/>
          <w:szCs w:val="20"/>
        </w:rPr>
        <w:t>of application</w:t>
      </w:r>
      <w:r w:rsidR="00AE14B0" w:rsidRPr="00EB7954">
        <w:rPr>
          <w:rFonts w:ascii="Arial" w:hAnsi="Arial" w:cs="Arial"/>
          <w:sz w:val="20"/>
          <w:szCs w:val="20"/>
        </w:rPr>
        <w:t xml:space="preserve"> for therapeutic</w:t>
      </w:r>
      <w:r w:rsidR="00AE14B0">
        <w:rPr>
          <w:rFonts w:ascii="Arial" w:hAnsi="Arial" w:cs="Arial"/>
          <w:sz w:val="20"/>
          <w:szCs w:val="20"/>
        </w:rPr>
        <w:t xml:space="preserve">, </w:t>
      </w:r>
      <w:r w:rsidR="00AE14B0" w:rsidRPr="00EB7954">
        <w:rPr>
          <w:rFonts w:ascii="Arial" w:hAnsi="Arial" w:cs="Arial"/>
          <w:sz w:val="20"/>
          <w:szCs w:val="20"/>
        </w:rPr>
        <w:t>diagnostic</w:t>
      </w:r>
      <w:r w:rsidR="00AE14B0">
        <w:rPr>
          <w:rFonts w:ascii="Arial" w:hAnsi="Arial" w:cs="Arial"/>
          <w:sz w:val="20"/>
          <w:szCs w:val="20"/>
        </w:rPr>
        <w:t xml:space="preserve"> and biotech</w:t>
      </w:r>
      <w:r w:rsidR="00AE14B0" w:rsidRPr="00EB7954">
        <w:rPr>
          <w:rFonts w:ascii="Arial" w:hAnsi="Arial" w:cs="Arial"/>
          <w:sz w:val="20"/>
          <w:szCs w:val="20"/>
        </w:rPr>
        <w:t xml:space="preserve"> </w:t>
      </w:r>
      <w:r w:rsidR="00AE14B0">
        <w:rPr>
          <w:rFonts w:ascii="Arial" w:hAnsi="Arial" w:cs="Arial"/>
          <w:sz w:val="20"/>
          <w:szCs w:val="20"/>
        </w:rPr>
        <w:t>applications in both prokaryotic and eukaryotic systems</w:t>
      </w:r>
      <w:r w:rsidR="0018432C">
        <w:rPr>
          <w:rFonts w:ascii="Arial" w:hAnsi="Arial" w:cs="Arial"/>
          <w:sz w:val="20"/>
          <w:szCs w:val="20"/>
        </w:rPr>
        <w:t>.</w:t>
      </w:r>
    </w:p>
    <w:p w14:paraId="62C9732B" w14:textId="77777777" w:rsidR="009531D3" w:rsidRDefault="009531D3">
      <w:pPr>
        <w:rPr>
          <w:rFonts w:asciiTheme="majorHAnsi" w:eastAsiaTheme="majorEastAsia" w:hAnsiTheme="majorHAnsi" w:cstheme="majorBidi"/>
          <w:color w:val="2E74B5" w:themeColor="accent1" w:themeShade="BF"/>
          <w:sz w:val="26"/>
          <w:szCs w:val="26"/>
        </w:rPr>
      </w:pPr>
      <w:r>
        <w:br w:type="page"/>
      </w:r>
    </w:p>
    <w:p w14:paraId="26CC6957" w14:textId="5F79B4DB" w:rsidR="0000567E" w:rsidRPr="00EB7954" w:rsidRDefault="00CA3F68" w:rsidP="00CA3F68">
      <w:pPr>
        <w:pStyle w:val="Heading2"/>
        <w:spacing w:after="240"/>
      </w:pPr>
      <w:r>
        <w:lastRenderedPageBreak/>
        <w:t>Introduction</w:t>
      </w:r>
    </w:p>
    <w:p w14:paraId="5D75CD0A" w14:textId="46432D8F" w:rsidR="0067581B" w:rsidRPr="00AC68E2" w:rsidRDefault="0067581B" w:rsidP="0067581B">
      <w:pPr>
        <w:spacing w:after="200" w:line="360" w:lineRule="auto"/>
        <w:rPr>
          <w:rFonts w:ascii="Arial" w:hAnsi="Arial" w:cs="Arial"/>
          <w:sz w:val="20"/>
          <w:szCs w:val="20"/>
        </w:rPr>
      </w:pPr>
      <w:r w:rsidRPr="00AC68E2">
        <w:rPr>
          <w:rFonts w:ascii="Arial" w:hAnsi="Arial" w:cs="Arial"/>
          <w:sz w:val="20"/>
          <w:szCs w:val="20"/>
        </w:rPr>
        <w:t xml:space="preserve">The CRISPR (Clustered Regularly Interspaced Short Palindromic Repeats) loci and the associated Cas (CRISPR-associated system) proteins </w:t>
      </w:r>
      <w:r>
        <w:rPr>
          <w:rFonts w:ascii="Arial" w:hAnsi="Arial" w:cs="Arial"/>
          <w:sz w:val="20"/>
          <w:szCs w:val="20"/>
        </w:rPr>
        <w:t>constitute</w:t>
      </w:r>
      <w:r w:rsidRPr="00AC68E2">
        <w:rPr>
          <w:rFonts w:ascii="Arial" w:hAnsi="Arial" w:cs="Arial"/>
          <w:sz w:val="20"/>
          <w:szCs w:val="20"/>
        </w:rPr>
        <w:t xml:space="preserve"> a type of prokaryotic adaptive immune system.</w:t>
      </w:r>
      <w:r w:rsidR="00357A26">
        <w:rPr>
          <w:rFonts w:ascii="Arial" w:hAnsi="Arial" w:cs="Arial"/>
          <w:sz w:val="20"/>
          <w:szCs w:val="20"/>
        </w:rPr>
        <w:fldChar w:fldCharType="begin"/>
      </w:r>
      <w:r w:rsidR="00357A26">
        <w:rPr>
          <w:rFonts w:ascii="Arial" w:hAnsi="Arial" w:cs="Arial"/>
          <w:sz w:val="20"/>
          <w:szCs w:val="20"/>
        </w:rPr>
        <w:instrText xml:space="preserve"> ADDIN ZOTERO_ITEM CSL_CITATION {"citationID":"9L9EzLwv","properties":{"formattedCitation":"\\super 1\\nosupersub{}","plainCitation":"1","noteIndex":0},"citationItems":[{"id":1055,"uris":["http://zotero.org/users/local/odQFDwAb/items/CY58JDZ5"],"uri":["http://zotero.org/users/local/odQFDwAb/items/CY58JDZ5"],"itemData":{"id":1055,"type":"article-journal","abstract":"Clustered regularly interspaced short palindromic repeats (CRISPR) are a distinctive feature of the genomes of most Bacteria and Archaea and are thought to be involved in resistance to bacteriophages. We found that, after viral challenge, bacteria integrated new spacers derived from phage genomic sequences. Removal or addition of particular spacers modified the phage-resistance phenotype of the cell. Thus, CRISPR, together with associated cas genes, provided resistance against phages, and resistance specificity is determined by spacer-phage sequence similarity.","container-title":"Science (New York, N.Y.)","DOI":"10.1126/science.1138140","ISSN":"1095-9203","issue":"5819","journalAbbreviation":"Science","language":"eng","note":"PMID: 17379808","page":"1709-1712","source":"PubMed","title":"CRISPR provides acquired resistance against viruses in prokaryotes","volume":"315","author":[{"family":"Barrangou","given":"Rodolphe"},{"family":"Fremaux","given":"Christophe"},{"family":"Deveau","given":"Hélène"},{"family":"Richards","given":"Melissa"},{"family":"Boyaval","given":"Patrick"},{"family":"Moineau","given":"Sylvain"},{"family":"Romero","given":"Dennis A."},{"family":"Horvath","given":"Philippe"}],"issued":{"date-parts":[["2007",3,23]]}}}],"schema":"https://github.com/citation-style-language/schema/raw/master/csl-citation.json"} </w:instrText>
      </w:r>
      <w:r w:rsidR="00357A26">
        <w:rPr>
          <w:rFonts w:ascii="Arial" w:hAnsi="Arial" w:cs="Arial"/>
          <w:sz w:val="20"/>
          <w:szCs w:val="20"/>
        </w:rPr>
        <w:fldChar w:fldCharType="separate"/>
      </w:r>
      <w:r w:rsidR="00357A26" w:rsidRPr="006C107A">
        <w:rPr>
          <w:rFonts w:ascii="Arial" w:hAnsi="Arial" w:cs="Arial"/>
          <w:sz w:val="20"/>
          <w:szCs w:val="24"/>
          <w:vertAlign w:val="superscript"/>
        </w:rPr>
        <w:t>1</w:t>
      </w:r>
      <w:r w:rsidR="00357A26">
        <w:rPr>
          <w:rFonts w:ascii="Arial" w:hAnsi="Arial" w:cs="Arial"/>
          <w:sz w:val="20"/>
          <w:szCs w:val="20"/>
        </w:rPr>
        <w:fldChar w:fldCharType="end"/>
      </w:r>
      <w:r w:rsidRPr="00AC68E2">
        <w:rPr>
          <w:rFonts w:ascii="Arial" w:hAnsi="Arial" w:cs="Arial"/>
          <w:sz w:val="20"/>
          <w:szCs w:val="20"/>
        </w:rPr>
        <w:t xml:space="preserve"> </w:t>
      </w:r>
      <w:r>
        <w:rPr>
          <w:rFonts w:ascii="Arial" w:hAnsi="Arial" w:cs="Arial"/>
          <w:sz w:val="20"/>
          <w:szCs w:val="20"/>
        </w:rPr>
        <w:t xml:space="preserve">According to the type, </w:t>
      </w:r>
      <w:r w:rsidRPr="00AC68E2">
        <w:rPr>
          <w:rFonts w:ascii="Arial" w:hAnsi="Arial" w:cs="Arial"/>
          <w:sz w:val="20"/>
          <w:szCs w:val="20"/>
        </w:rPr>
        <w:t xml:space="preserve">CRISPR loci </w:t>
      </w:r>
      <w:r>
        <w:rPr>
          <w:rFonts w:ascii="Arial" w:hAnsi="Arial" w:cs="Arial"/>
          <w:sz w:val="20"/>
          <w:szCs w:val="20"/>
        </w:rPr>
        <w:t>include a variable number of gene coding sequences, identified as CRISPR-associated (</w:t>
      </w:r>
      <w:proofErr w:type="spellStart"/>
      <w:r w:rsidRPr="001D36EC">
        <w:rPr>
          <w:rFonts w:ascii="Arial" w:hAnsi="Arial" w:cs="Arial"/>
          <w:sz w:val="20"/>
          <w:szCs w:val="20"/>
        </w:rPr>
        <w:t>cas</w:t>
      </w:r>
      <w:proofErr w:type="spellEnd"/>
      <w:r>
        <w:rPr>
          <w:rFonts w:ascii="Arial" w:hAnsi="Arial" w:cs="Arial"/>
          <w:sz w:val="20"/>
          <w:szCs w:val="20"/>
        </w:rPr>
        <w:t>)</w:t>
      </w:r>
      <w:r w:rsidRPr="001D36EC">
        <w:rPr>
          <w:rFonts w:ascii="Arial" w:hAnsi="Arial" w:cs="Arial"/>
          <w:sz w:val="20"/>
          <w:szCs w:val="20"/>
        </w:rPr>
        <w:t xml:space="preserve"> genes, </w:t>
      </w:r>
      <w:r>
        <w:rPr>
          <w:rFonts w:ascii="Arial" w:hAnsi="Arial" w:cs="Arial"/>
          <w:sz w:val="20"/>
          <w:szCs w:val="20"/>
        </w:rPr>
        <w:t>linked to a r</w:t>
      </w:r>
      <w:r w:rsidRPr="001D36EC">
        <w:rPr>
          <w:rFonts w:ascii="Arial" w:hAnsi="Arial" w:cs="Arial"/>
          <w:sz w:val="20"/>
          <w:szCs w:val="20"/>
        </w:rPr>
        <w:t>epeat-spacer array</w:t>
      </w:r>
      <w:r>
        <w:rPr>
          <w:rFonts w:ascii="Arial" w:hAnsi="Arial" w:cs="Arial"/>
          <w:sz w:val="20"/>
          <w:szCs w:val="20"/>
        </w:rPr>
        <w:t xml:space="preserve"> by the leader sequence</w:t>
      </w:r>
      <w:r w:rsidRPr="001D36EC">
        <w:rPr>
          <w:rFonts w:ascii="Arial" w:hAnsi="Arial" w:cs="Arial"/>
          <w:sz w:val="20"/>
          <w:szCs w:val="20"/>
        </w:rPr>
        <w:t xml:space="preserve">. </w:t>
      </w:r>
      <w:r>
        <w:rPr>
          <w:rFonts w:ascii="Arial" w:hAnsi="Arial" w:cs="Arial"/>
          <w:sz w:val="20"/>
          <w:szCs w:val="20"/>
        </w:rPr>
        <w:t>The array contains</w:t>
      </w:r>
      <w:r w:rsidRPr="001D36EC">
        <w:rPr>
          <w:rFonts w:ascii="Arial" w:hAnsi="Arial" w:cs="Arial"/>
          <w:sz w:val="20"/>
          <w:szCs w:val="20"/>
        </w:rPr>
        <w:t xml:space="preserve"> </w:t>
      </w:r>
      <w:r w:rsidRPr="00AC68E2">
        <w:rPr>
          <w:rFonts w:ascii="Arial" w:hAnsi="Arial" w:cs="Arial"/>
          <w:sz w:val="20"/>
          <w:szCs w:val="20"/>
        </w:rPr>
        <w:t>short repeats separated by unique spacers</w:t>
      </w:r>
      <w:r>
        <w:rPr>
          <w:rFonts w:ascii="Arial" w:hAnsi="Arial" w:cs="Arial"/>
          <w:sz w:val="20"/>
          <w:szCs w:val="20"/>
        </w:rPr>
        <w:t xml:space="preserve"> acquired from invading viral RNAs or</w:t>
      </w:r>
      <w:r w:rsidRPr="00AC68E2">
        <w:rPr>
          <w:rFonts w:ascii="Arial" w:hAnsi="Arial" w:cs="Arial"/>
          <w:sz w:val="20"/>
          <w:szCs w:val="20"/>
        </w:rPr>
        <w:t xml:space="preserve"> plasmid</w:t>
      </w:r>
      <w:r>
        <w:rPr>
          <w:rFonts w:ascii="Arial" w:hAnsi="Arial" w:cs="Arial"/>
          <w:sz w:val="20"/>
          <w:szCs w:val="20"/>
        </w:rPr>
        <w:t>s after the first infection (adaptation)</w:t>
      </w:r>
      <w:r w:rsidRPr="00AC68E2">
        <w:rPr>
          <w:rFonts w:ascii="Arial" w:hAnsi="Arial" w:cs="Arial"/>
          <w:sz w:val="20"/>
          <w:szCs w:val="20"/>
        </w:rPr>
        <w:t xml:space="preserve">. These are transcribed and processed into small RNAs (sRNAs) </w:t>
      </w:r>
      <w:r>
        <w:rPr>
          <w:rFonts w:ascii="Arial" w:hAnsi="Arial" w:cs="Arial"/>
          <w:sz w:val="20"/>
          <w:szCs w:val="20"/>
        </w:rPr>
        <w:t>that</w:t>
      </w:r>
      <w:r w:rsidRPr="00AC68E2">
        <w:rPr>
          <w:rFonts w:ascii="Arial" w:hAnsi="Arial" w:cs="Arial"/>
          <w:sz w:val="20"/>
          <w:szCs w:val="20"/>
        </w:rPr>
        <w:t xml:space="preserve"> associate with </w:t>
      </w:r>
      <w:r>
        <w:rPr>
          <w:rFonts w:ascii="Arial" w:hAnsi="Arial" w:cs="Arial"/>
          <w:sz w:val="20"/>
          <w:szCs w:val="20"/>
        </w:rPr>
        <w:t xml:space="preserve">one or more </w:t>
      </w:r>
      <w:r w:rsidRPr="00AC68E2">
        <w:rPr>
          <w:rFonts w:ascii="Arial" w:hAnsi="Arial" w:cs="Arial"/>
          <w:sz w:val="20"/>
          <w:szCs w:val="20"/>
        </w:rPr>
        <w:t>Cas proteins</w:t>
      </w:r>
      <w:r>
        <w:rPr>
          <w:rFonts w:ascii="Arial" w:hAnsi="Arial" w:cs="Arial"/>
          <w:sz w:val="20"/>
          <w:szCs w:val="20"/>
        </w:rPr>
        <w:t xml:space="preserve"> to form the active </w:t>
      </w:r>
      <w:r w:rsidRPr="00A72F6E">
        <w:rPr>
          <w:rFonts w:ascii="Arial" w:hAnsi="Arial" w:cs="Arial"/>
          <w:sz w:val="20"/>
          <w:szCs w:val="20"/>
        </w:rPr>
        <w:t>ribonucleoprotein (RNP)</w:t>
      </w:r>
      <w:r w:rsidRPr="00AC68E2">
        <w:rPr>
          <w:rFonts w:ascii="Arial" w:hAnsi="Arial" w:cs="Arial"/>
          <w:sz w:val="20"/>
          <w:szCs w:val="20"/>
        </w:rPr>
        <w:t xml:space="preserve"> complex</w:t>
      </w:r>
      <w:r>
        <w:rPr>
          <w:rFonts w:ascii="Arial" w:hAnsi="Arial" w:cs="Arial"/>
          <w:sz w:val="20"/>
          <w:szCs w:val="20"/>
        </w:rPr>
        <w:t xml:space="preserve"> (e</w:t>
      </w:r>
      <w:r w:rsidRPr="00B45F3B">
        <w:rPr>
          <w:rFonts w:ascii="Arial" w:hAnsi="Arial" w:cs="Arial"/>
          <w:sz w:val="20"/>
          <w:szCs w:val="20"/>
        </w:rPr>
        <w:t>xpression</w:t>
      </w:r>
      <w:r>
        <w:rPr>
          <w:rFonts w:ascii="Arial" w:hAnsi="Arial" w:cs="Arial"/>
          <w:sz w:val="20"/>
          <w:szCs w:val="20"/>
        </w:rPr>
        <w:t>). The RNA spacer</w:t>
      </w:r>
      <w:r w:rsidR="00543A42">
        <w:rPr>
          <w:rFonts w:ascii="Arial" w:hAnsi="Arial" w:cs="Arial"/>
          <w:sz w:val="20"/>
          <w:szCs w:val="20"/>
        </w:rPr>
        <w:t>s</w:t>
      </w:r>
      <w:r>
        <w:rPr>
          <w:rFonts w:ascii="Arial" w:hAnsi="Arial" w:cs="Arial"/>
          <w:sz w:val="20"/>
          <w:szCs w:val="20"/>
        </w:rPr>
        <w:t xml:space="preserve"> </w:t>
      </w:r>
      <w:r w:rsidR="00543A42">
        <w:rPr>
          <w:rFonts w:ascii="Arial" w:hAnsi="Arial" w:cs="Arial"/>
          <w:sz w:val="20"/>
          <w:szCs w:val="20"/>
        </w:rPr>
        <w:t>are</w:t>
      </w:r>
      <w:r>
        <w:rPr>
          <w:rFonts w:ascii="Arial" w:hAnsi="Arial" w:cs="Arial"/>
          <w:sz w:val="20"/>
          <w:szCs w:val="20"/>
        </w:rPr>
        <w:t xml:space="preserve"> used to</w:t>
      </w:r>
      <w:r w:rsidRPr="00AC68E2">
        <w:rPr>
          <w:rFonts w:ascii="Arial" w:hAnsi="Arial" w:cs="Arial"/>
          <w:sz w:val="20"/>
          <w:szCs w:val="20"/>
        </w:rPr>
        <w:t xml:space="preserve"> target specific </w:t>
      </w:r>
      <w:r w:rsidRPr="00837A4E">
        <w:rPr>
          <w:rFonts w:ascii="Arial" w:hAnsi="Arial" w:cs="Arial"/>
          <w:sz w:val="20"/>
          <w:szCs w:val="20"/>
        </w:rPr>
        <w:t>nucleic acid</w:t>
      </w:r>
      <w:r w:rsidRPr="00AC68E2">
        <w:rPr>
          <w:rFonts w:ascii="Arial" w:hAnsi="Arial" w:cs="Arial"/>
          <w:sz w:val="20"/>
          <w:szCs w:val="20"/>
        </w:rPr>
        <w:t xml:space="preserve"> </w:t>
      </w:r>
      <w:r>
        <w:rPr>
          <w:rFonts w:ascii="Arial" w:hAnsi="Arial" w:cs="Arial"/>
          <w:sz w:val="20"/>
          <w:szCs w:val="20"/>
        </w:rPr>
        <w:t xml:space="preserve">sequences </w:t>
      </w:r>
      <w:r w:rsidRPr="00F52511">
        <w:rPr>
          <w:rFonts w:ascii="Arial" w:hAnsi="Arial" w:cs="Arial"/>
          <w:sz w:val="20"/>
          <w:szCs w:val="20"/>
        </w:rPr>
        <w:t>of mobile genetic elements</w:t>
      </w:r>
      <w:r w:rsidRPr="00F52511" w:rsidDel="00070051">
        <w:rPr>
          <w:rFonts w:ascii="Arial" w:hAnsi="Arial" w:cs="Arial"/>
          <w:sz w:val="20"/>
          <w:szCs w:val="20"/>
        </w:rPr>
        <w:t xml:space="preserve"> </w:t>
      </w:r>
      <w:r>
        <w:rPr>
          <w:rFonts w:ascii="Arial" w:hAnsi="Arial" w:cs="Arial"/>
          <w:sz w:val="20"/>
          <w:szCs w:val="20"/>
        </w:rPr>
        <w:t>upon subsequent invasions, whilst</w:t>
      </w:r>
      <w:r w:rsidRPr="00AC68E2">
        <w:rPr>
          <w:rFonts w:ascii="Arial" w:hAnsi="Arial" w:cs="Arial"/>
          <w:sz w:val="20"/>
          <w:szCs w:val="20"/>
        </w:rPr>
        <w:t xml:space="preserve"> </w:t>
      </w:r>
      <w:r>
        <w:rPr>
          <w:rFonts w:ascii="Arial" w:hAnsi="Arial" w:cs="Arial"/>
          <w:sz w:val="20"/>
          <w:szCs w:val="20"/>
        </w:rPr>
        <w:t>t</w:t>
      </w:r>
      <w:r w:rsidRPr="00AC68E2">
        <w:rPr>
          <w:rFonts w:ascii="Arial" w:hAnsi="Arial" w:cs="Arial"/>
          <w:sz w:val="20"/>
          <w:szCs w:val="20"/>
        </w:rPr>
        <w:t xml:space="preserve">he protein part of the </w:t>
      </w:r>
      <w:r w:rsidR="00C33CA4" w:rsidRPr="00C33CA4">
        <w:rPr>
          <w:rFonts w:ascii="Arial" w:hAnsi="Arial" w:cs="Arial"/>
          <w:sz w:val="20"/>
          <w:szCs w:val="20"/>
        </w:rPr>
        <w:t xml:space="preserve">ribonucleoprotein </w:t>
      </w:r>
      <w:r w:rsidR="00C33CA4">
        <w:rPr>
          <w:rFonts w:ascii="Arial" w:hAnsi="Arial" w:cs="Arial"/>
          <w:sz w:val="20"/>
          <w:szCs w:val="20"/>
        </w:rPr>
        <w:t>(</w:t>
      </w:r>
      <w:r>
        <w:rPr>
          <w:rFonts w:ascii="Arial" w:hAnsi="Arial" w:cs="Arial"/>
          <w:sz w:val="20"/>
          <w:szCs w:val="20"/>
        </w:rPr>
        <w:t>RNP</w:t>
      </w:r>
      <w:r w:rsidR="00C33CA4">
        <w:rPr>
          <w:rFonts w:ascii="Arial" w:hAnsi="Arial" w:cs="Arial"/>
          <w:sz w:val="20"/>
          <w:szCs w:val="20"/>
        </w:rPr>
        <w:t>)</w:t>
      </w:r>
      <w:r>
        <w:rPr>
          <w:rFonts w:ascii="Arial" w:hAnsi="Arial" w:cs="Arial"/>
          <w:sz w:val="20"/>
          <w:szCs w:val="20"/>
        </w:rPr>
        <w:t xml:space="preserve"> </w:t>
      </w:r>
      <w:r w:rsidRPr="00AC68E2">
        <w:rPr>
          <w:rFonts w:ascii="Arial" w:hAnsi="Arial" w:cs="Arial"/>
          <w:sz w:val="20"/>
          <w:szCs w:val="20"/>
        </w:rPr>
        <w:t>complex cleaves or degrades the DNA or RNA target</w:t>
      </w:r>
      <w:r>
        <w:rPr>
          <w:rFonts w:ascii="Arial" w:hAnsi="Arial" w:cs="Arial"/>
          <w:sz w:val="20"/>
          <w:szCs w:val="20"/>
        </w:rPr>
        <w:t xml:space="preserve"> causing its</w:t>
      </w:r>
      <w:r w:rsidRPr="00AC68E2">
        <w:rPr>
          <w:rFonts w:ascii="Arial" w:hAnsi="Arial" w:cs="Arial"/>
          <w:sz w:val="20"/>
          <w:szCs w:val="20"/>
        </w:rPr>
        <w:t xml:space="preserve"> inactivati</w:t>
      </w:r>
      <w:r>
        <w:rPr>
          <w:rFonts w:ascii="Arial" w:hAnsi="Arial" w:cs="Arial"/>
          <w:sz w:val="20"/>
          <w:szCs w:val="20"/>
        </w:rPr>
        <w:t>o</w:t>
      </w:r>
      <w:r w:rsidRPr="00AC68E2">
        <w:rPr>
          <w:rFonts w:ascii="Arial" w:hAnsi="Arial" w:cs="Arial"/>
          <w:sz w:val="20"/>
          <w:szCs w:val="20"/>
        </w:rPr>
        <w:t xml:space="preserve">n. In </w:t>
      </w:r>
      <w:r>
        <w:rPr>
          <w:rFonts w:ascii="Arial" w:hAnsi="Arial" w:cs="Arial"/>
          <w:sz w:val="20"/>
          <w:szCs w:val="20"/>
        </w:rPr>
        <w:t xml:space="preserve">the most exploited </w:t>
      </w:r>
      <w:r w:rsidRPr="00AC68E2">
        <w:rPr>
          <w:rFonts w:ascii="Arial" w:hAnsi="Arial" w:cs="Arial"/>
          <w:sz w:val="20"/>
          <w:szCs w:val="20"/>
        </w:rPr>
        <w:t>type-II CRISPR system</w:t>
      </w:r>
      <w:r>
        <w:rPr>
          <w:rFonts w:ascii="Arial" w:hAnsi="Arial" w:cs="Arial"/>
          <w:sz w:val="20"/>
          <w:szCs w:val="20"/>
        </w:rPr>
        <w:t xml:space="preserve"> found in </w:t>
      </w:r>
      <w:r w:rsidRPr="00AC68E2">
        <w:rPr>
          <w:rFonts w:ascii="Arial" w:hAnsi="Arial" w:cs="Arial"/>
          <w:i/>
          <w:iCs/>
          <w:sz w:val="20"/>
          <w:szCs w:val="20"/>
        </w:rPr>
        <w:t>S</w:t>
      </w:r>
      <w:r>
        <w:rPr>
          <w:rFonts w:ascii="Arial" w:hAnsi="Arial" w:cs="Arial"/>
          <w:i/>
          <w:iCs/>
          <w:sz w:val="20"/>
          <w:szCs w:val="20"/>
        </w:rPr>
        <w:t>treptococcus</w:t>
      </w:r>
      <w:r w:rsidRPr="00AC68E2">
        <w:rPr>
          <w:rFonts w:ascii="Arial" w:hAnsi="Arial" w:cs="Arial"/>
          <w:i/>
          <w:iCs/>
          <w:sz w:val="20"/>
          <w:szCs w:val="20"/>
        </w:rPr>
        <w:t xml:space="preserve"> pyogenes</w:t>
      </w:r>
      <w:r>
        <w:rPr>
          <w:rFonts w:ascii="Arial" w:hAnsi="Arial" w:cs="Arial"/>
          <w:sz w:val="20"/>
          <w:szCs w:val="20"/>
        </w:rPr>
        <w:t xml:space="preserve">, </w:t>
      </w:r>
      <w:r w:rsidRPr="00AC68E2">
        <w:rPr>
          <w:rFonts w:ascii="Arial" w:hAnsi="Arial" w:cs="Arial"/>
          <w:sz w:val="20"/>
          <w:szCs w:val="20"/>
        </w:rPr>
        <w:t xml:space="preserve"> </w:t>
      </w:r>
      <w:r>
        <w:rPr>
          <w:rFonts w:ascii="Arial" w:hAnsi="Arial" w:cs="Arial"/>
          <w:sz w:val="20"/>
          <w:szCs w:val="20"/>
        </w:rPr>
        <w:t>a single</w:t>
      </w:r>
      <w:r w:rsidRPr="00AC68E2">
        <w:rPr>
          <w:rFonts w:ascii="Arial" w:hAnsi="Arial" w:cs="Arial"/>
          <w:sz w:val="20"/>
          <w:szCs w:val="20"/>
        </w:rPr>
        <w:t xml:space="preserve"> Cas9 protein acts as RNA-guided endonuclease</w:t>
      </w:r>
      <w:r w:rsidR="00685918">
        <w:rPr>
          <w:rFonts w:ascii="Arial" w:hAnsi="Arial" w:cs="Arial"/>
          <w:sz w:val="20"/>
          <w:szCs w:val="20"/>
        </w:rPr>
        <w:t xml:space="preserve"> </w:t>
      </w:r>
      <w:r>
        <w:rPr>
          <w:rFonts w:ascii="Arial" w:hAnsi="Arial" w:cs="Arial"/>
          <w:sz w:val="20"/>
          <w:szCs w:val="20"/>
        </w:rPr>
        <w:t>by forming a complex with</w:t>
      </w:r>
      <w:r w:rsidRPr="00AC68E2">
        <w:rPr>
          <w:rFonts w:ascii="Arial" w:hAnsi="Arial" w:cs="Arial"/>
          <w:sz w:val="20"/>
          <w:szCs w:val="20"/>
        </w:rPr>
        <w:t xml:space="preserve"> </w:t>
      </w:r>
      <w:r>
        <w:rPr>
          <w:rFonts w:ascii="Arial" w:hAnsi="Arial" w:cs="Arial"/>
          <w:sz w:val="20"/>
          <w:szCs w:val="20"/>
        </w:rPr>
        <w:t xml:space="preserve">the </w:t>
      </w:r>
      <w:r w:rsidRPr="00AC68E2">
        <w:rPr>
          <w:rFonts w:ascii="Arial" w:hAnsi="Arial" w:cs="Arial"/>
          <w:sz w:val="20"/>
          <w:szCs w:val="20"/>
        </w:rPr>
        <w:t>two RNA</w:t>
      </w:r>
      <w:r>
        <w:rPr>
          <w:rFonts w:ascii="Arial" w:hAnsi="Arial" w:cs="Arial"/>
          <w:sz w:val="20"/>
          <w:szCs w:val="20"/>
        </w:rPr>
        <w:t xml:space="preserve"> fragments</w:t>
      </w:r>
      <w:r w:rsidRPr="00AC68E2">
        <w:rPr>
          <w:rFonts w:ascii="Arial" w:hAnsi="Arial" w:cs="Arial"/>
          <w:sz w:val="20"/>
          <w:szCs w:val="20"/>
        </w:rPr>
        <w:t xml:space="preserve"> </w:t>
      </w:r>
      <w:r>
        <w:rPr>
          <w:rFonts w:ascii="Arial" w:hAnsi="Arial" w:cs="Arial"/>
          <w:sz w:val="20"/>
          <w:szCs w:val="20"/>
        </w:rPr>
        <w:t>(</w:t>
      </w:r>
      <w:r w:rsidRPr="00AC68E2">
        <w:rPr>
          <w:rFonts w:ascii="Arial" w:hAnsi="Arial" w:cs="Arial"/>
          <w:sz w:val="20"/>
          <w:szCs w:val="20"/>
        </w:rPr>
        <w:t xml:space="preserve">crRNA and </w:t>
      </w:r>
      <w:proofErr w:type="spellStart"/>
      <w:r w:rsidRPr="00AC68E2">
        <w:rPr>
          <w:rFonts w:ascii="Arial" w:hAnsi="Arial" w:cs="Arial"/>
          <w:sz w:val="20"/>
          <w:szCs w:val="20"/>
        </w:rPr>
        <w:t>tracrRNA</w:t>
      </w:r>
      <w:proofErr w:type="spellEnd"/>
      <w:r>
        <w:rPr>
          <w:rFonts w:ascii="Arial" w:hAnsi="Arial" w:cs="Arial"/>
          <w:sz w:val="20"/>
          <w:szCs w:val="20"/>
        </w:rPr>
        <w:t>)</w:t>
      </w:r>
      <w:r w:rsidRPr="00AC68E2">
        <w:rPr>
          <w:rFonts w:ascii="Arial" w:hAnsi="Arial" w:cs="Arial"/>
          <w:sz w:val="20"/>
          <w:szCs w:val="20"/>
        </w:rPr>
        <w:t xml:space="preserve"> to target and cleave double-stranded DNA.</w:t>
      </w:r>
      <w:r w:rsidR="00383CAE">
        <w:rPr>
          <w:rFonts w:ascii="Arial" w:hAnsi="Arial" w:cs="Arial"/>
          <w:sz w:val="20"/>
          <w:szCs w:val="20"/>
        </w:rPr>
        <w:fldChar w:fldCharType="begin"/>
      </w:r>
      <w:r w:rsidR="00383CAE">
        <w:rPr>
          <w:rFonts w:ascii="Arial" w:hAnsi="Arial" w:cs="Arial"/>
          <w:sz w:val="20"/>
          <w:szCs w:val="20"/>
        </w:rPr>
        <w:instrText xml:space="preserve"> ADDIN ZOTERO_ITEM CSL_CITATION {"citationID":"qy5EGEPW","properties":{"formattedCitation":"\\super 2\\nosupersub{}","plainCitation":"2","noteIndex":0},"citationItems":[{"id":1058,"uris":["http://zotero.org/users/local/odQFDwAb/items/ZKUKEJ7K"],"uri":["http://zotero.org/users/local/odQFDwAb/items/ZKUKEJ7K"],"itemData":{"id":1058,"type":"article-journal","abstract":"Clustered regularly interspaced short palindromic repeats (CRISPR)/CRISPR-associated (Cas) systems provide bacteria and archaea with adaptive immunity against viruses and plasmids by using CRISPR RNAs (crRNAs) to guide the silencing of invading nucleic acids. We show here that in a subset of these systems, the mature crRNA that is base-paired to trans-activating crRNA (tracrRNA) forms a two-RNA structure that directs the CRISPR-associated protein Cas9 to introduce double-stranded (ds) breaks in target DNA. At sites complementary to the crRNA-guide sequence, the Cas9 HNH nuclease domain cleaves the complementary strand, whereas the Cas9 RuvC-like domain cleaves the noncomplementary strand. The dual-tracrRNA:crRNA, when engineered as a single RNA chimera, also directs sequence-specific Cas9 dsDNA cleavage. Our study reveals a family of endonucleases that use dual-RNAs for site-specific DNA cleavage and highlights the potential to exploit the system for RNA-programmable genome editing.","container-title":"Science (New York, N.Y.)","DOI":"10.1126/science.1225829","ISSN":"1095-9203","issue":"6096","journalAbbreviation":"Science","language":"eng","note":"PMID: 22745249\nPMCID: PMC6286148","page":"816-821","source":"PubMed","title":"A programmable dual-RNA-guided DNA endonuclease in adaptive bacterial immunity","volume":"337","author":[{"family":"Jinek","given":"Martin"},{"family":"Chylinski","given":"Krzysztof"},{"family":"Fonfara","given":"Ines"},{"family":"Hauer","given":"Michael"},{"family":"Doudna","given":"Jennifer A."},{"family":"Charpentier","given":"Emmanuelle"}],"issued":{"date-parts":[["2012",8,17]]}}}],"schema":"https://github.com/citation-style-language/schema/raw/master/csl-citation.json"} </w:instrText>
      </w:r>
      <w:r w:rsidR="00383CAE">
        <w:rPr>
          <w:rFonts w:ascii="Arial" w:hAnsi="Arial" w:cs="Arial"/>
          <w:sz w:val="20"/>
          <w:szCs w:val="20"/>
        </w:rPr>
        <w:fldChar w:fldCharType="separate"/>
      </w:r>
      <w:r w:rsidR="00383CAE" w:rsidRPr="00B963CC">
        <w:rPr>
          <w:rFonts w:ascii="Arial" w:hAnsi="Arial" w:cs="Arial"/>
          <w:sz w:val="20"/>
          <w:szCs w:val="24"/>
          <w:vertAlign w:val="superscript"/>
        </w:rPr>
        <w:t>2</w:t>
      </w:r>
      <w:r w:rsidR="00383CAE">
        <w:rPr>
          <w:rFonts w:ascii="Arial" w:hAnsi="Arial" w:cs="Arial"/>
          <w:sz w:val="20"/>
          <w:szCs w:val="20"/>
        </w:rPr>
        <w:fldChar w:fldCharType="end"/>
      </w:r>
      <w:r w:rsidRPr="00AC68E2">
        <w:rPr>
          <w:rFonts w:ascii="Arial" w:hAnsi="Arial" w:cs="Arial"/>
          <w:sz w:val="20"/>
          <w:szCs w:val="20"/>
        </w:rPr>
        <w:t xml:space="preserve"> A single RNA can also be used, by fusing the crRNA and the </w:t>
      </w:r>
      <w:proofErr w:type="spellStart"/>
      <w:r w:rsidRPr="00AC68E2">
        <w:rPr>
          <w:rFonts w:ascii="Arial" w:hAnsi="Arial" w:cs="Arial"/>
          <w:sz w:val="20"/>
          <w:szCs w:val="20"/>
        </w:rPr>
        <w:t>tracrRNA</w:t>
      </w:r>
      <w:proofErr w:type="spellEnd"/>
      <w:r w:rsidRPr="00AC68E2">
        <w:rPr>
          <w:rFonts w:ascii="Arial" w:hAnsi="Arial" w:cs="Arial"/>
          <w:sz w:val="20"/>
          <w:szCs w:val="20"/>
        </w:rPr>
        <w:t xml:space="preserve"> into one short synthetic guide-RNA (</w:t>
      </w:r>
      <w:r>
        <w:rPr>
          <w:rFonts w:ascii="Arial" w:hAnsi="Arial" w:cs="Arial"/>
          <w:sz w:val="20"/>
          <w:szCs w:val="20"/>
        </w:rPr>
        <w:t xml:space="preserve">identified as </w:t>
      </w:r>
      <w:r w:rsidRPr="00AC68E2">
        <w:rPr>
          <w:rFonts w:ascii="Arial" w:hAnsi="Arial" w:cs="Arial"/>
          <w:sz w:val="20"/>
          <w:szCs w:val="20"/>
        </w:rPr>
        <w:t xml:space="preserve">sgRNA or just gRNA). The gRNA is formed of three </w:t>
      </w:r>
      <w:r>
        <w:rPr>
          <w:rFonts w:ascii="Arial" w:hAnsi="Arial" w:cs="Arial"/>
          <w:sz w:val="20"/>
          <w:szCs w:val="20"/>
        </w:rPr>
        <w:t xml:space="preserve">main </w:t>
      </w:r>
      <w:r w:rsidRPr="00AC68E2">
        <w:rPr>
          <w:rFonts w:ascii="Arial" w:hAnsi="Arial" w:cs="Arial"/>
          <w:sz w:val="20"/>
          <w:szCs w:val="20"/>
        </w:rPr>
        <w:t xml:space="preserve">domains: </w:t>
      </w:r>
      <w:r>
        <w:rPr>
          <w:rFonts w:ascii="Arial" w:hAnsi="Arial" w:cs="Arial"/>
          <w:sz w:val="20"/>
          <w:szCs w:val="20"/>
        </w:rPr>
        <w:t>1) t</w:t>
      </w:r>
      <w:r w:rsidRPr="00AC68E2">
        <w:rPr>
          <w:rFonts w:ascii="Arial" w:hAnsi="Arial" w:cs="Arial"/>
          <w:sz w:val="20"/>
          <w:szCs w:val="20"/>
        </w:rPr>
        <w:t xml:space="preserve">he </w:t>
      </w:r>
      <w:r>
        <w:rPr>
          <w:rFonts w:ascii="Arial" w:hAnsi="Arial" w:cs="Arial"/>
          <w:sz w:val="20"/>
          <w:szCs w:val="20"/>
        </w:rPr>
        <w:t>~</w:t>
      </w:r>
      <w:r w:rsidRPr="00AC68E2">
        <w:rPr>
          <w:rFonts w:ascii="Arial" w:hAnsi="Arial" w:cs="Arial"/>
          <w:sz w:val="20"/>
          <w:szCs w:val="20"/>
        </w:rPr>
        <w:t>20nt targeting region</w:t>
      </w:r>
      <w:r>
        <w:rPr>
          <w:rFonts w:ascii="Arial" w:hAnsi="Arial" w:cs="Arial"/>
          <w:sz w:val="20"/>
          <w:szCs w:val="20"/>
        </w:rPr>
        <w:t xml:space="preserve"> (or spacer) of the crRNA fragment; 2)</w:t>
      </w:r>
      <w:r w:rsidRPr="00AC68E2">
        <w:rPr>
          <w:rFonts w:ascii="Arial" w:hAnsi="Arial" w:cs="Arial"/>
          <w:sz w:val="20"/>
          <w:szCs w:val="20"/>
        </w:rPr>
        <w:t xml:space="preserve"> the Cas9 handle</w:t>
      </w:r>
      <w:r>
        <w:rPr>
          <w:rFonts w:ascii="Arial" w:hAnsi="Arial" w:cs="Arial"/>
          <w:sz w:val="20"/>
          <w:szCs w:val="20"/>
        </w:rPr>
        <w:t xml:space="preserve">, </w:t>
      </w:r>
      <w:r w:rsidRPr="00AC68E2">
        <w:rPr>
          <w:rFonts w:ascii="Arial" w:hAnsi="Arial" w:cs="Arial"/>
          <w:sz w:val="20"/>
          <w:szCs w:val="20"/>
        </w:rPr>
        <w:t xml:space="preserve">which </w:t>
      </w:r>
      <w:r>
        <w:rPr>
          <w:rFonts w:ascii="Arial" w:hAnsi="Arial" w:cs="Arial"/>
          <w:sz w:val="20"/>
          <w:szCs w:val="20"/>
        </w:rPr>
        <w:t>allows its complexing with</w:t>
      </w:r>
      <w:r w:rsidRPr="00AC68E2">
        <w:rPr>
          <w:rFonts w:ascii="Arial" w:hAnsi="Arial" w:cs="Arial"/>
          <w:sz w:val="20"/>
          <w:szCs w:val="20"/>
        </w:rPr>
        <w:t xml:space="preserve"> the Cas9 protein</w:t>
      </w:r>
      <w:r>
        <w:rPr>
          <w:rFonts w:ascii="Arial" w:hAnsi="Arial" w:cs="Arial"/>
          <w:sz w:val="20"/>
          <w:szCs w:val="20"/>
        </w:rPr>
        <w:t>; and 3) the two</w:t>
      </w:r>
      <w:r w:rsidRPr="00AC68E2">
        <w:rPr>
          <w:rFonts w:ascii="Arial" w:hAnsi="Arial" w:cs="Arial"/>
          <w:i/>
          <w:iCs/>
          <w:sz w:val="20"/>
          <w:szCs w:val="20"/>
        </w:rPr>
        <w:t xml:space="preserve"> </w:t>
      </w:r>
      <w:r>
        <w:rPr>
          <w:rFonts w:ascii="Arial" w:hAnsi="Arial" w:cs="Arial"/>
          <w:sz w:val="20"/>
          <w:szCs w:val="20"/>
        </w:rPr>
        <w:t>hairpins</w:t>
      </w:r>
      <w:r w:rsidRPr="00AC68E2">
        <w:rPr>
          <w:rFonts w:ascii="Arial" w:hAnsi="Arial" w:cs="Arial"/>
          <w:sz w:val="20"/>
          <w:szCs w:val="20"/>
        </w:rPr>
        <w:t xml:space="preserve"> at the RNA 3’ end</w:t>
      </w:r>
      <w:r>
        <w:rPr>
          <w:rFonts w:ascii="Arial" w:hAnsi="Arial" w:cs="Arial"/>
          <w:sz w:val="20"/>
          <w:szCs w:val="20"/>
        </w:rPr>
        <w:t xml:space="preserve"> for termination of transcription. </w:t>
      </w:r>
      <w:r w:rsidR="00A4672C">
        <w:rPr>
          <w:rFonts w:ascii="Arial" w:hAnsi="Arial" w:cs="Arial"/>
          <w:sz w:val="20"/>
          <w:szCs w:val="20"/>
        </w:rPr>
        <w:t xml:space="preserve">The </w:t>
      </w:r>
      <w:r>
        <w:rPr>
          <w:rFonts w:ascii="Arial" w:hAnsi="Arial" w:cs="Arial"/>
          <w:sz w:val="20"/>
          <w:szCs w:val="20"/>
        </w:rPr>
        <w:t>handle and harpin</w:t>
      </w:r>
      <w:r w:rsidR="00A4672C">
        <w:rPr>
          <w:rFonts w:ascii="Arial" w:hAnsi="Arial" w:cs="Arial"/>
          <w:sz w:val="20"/>
          <w:szCs w:val="20"/>
        </w:rPr>
        <w:t xml:space="preserve"> sequences </w:t>
      </w:r>
      <w:r w:rsidR="008275E4">
        <w:rPr>
          <w:rFonts w:ascii="Arial" w:hAnsi="Arial" w:cs="Arial"/>
          <w:sz w:val="20"/>
          <w:szCs w:val="20"/>
        </w:rPr>
        <w:t xml:space="preserve">constitute </w:t>
      </w:r>
      <w:r>
        <w:rPr>
          <w:rFonts w:ascii="Arial" w:hAnsi="Arial" w:cs="Arial"/>
          <w:sz w:val="20"/>
          <w:szCs w:val="20"/>
        </w:rPr>
        <w:t xml:space="preserve">the </w:t>
      </w:r>
      <w:proofErr w:type="spellStart"/>
      <w:r w:rsidRPr="00AC68E2">
        <w:rPr>
          <w:rFonts w:ascii="Arial" w:hAnsi="Arial" w:cs="Arial"/>
          <w:sz w:val="20"/>
          <w:szCs w:val="20"/>
        </w:rPr>
        <w:t>tracrRNA</w:t>
      </w:r>
      <w:proofErr w:type="spellEnd"/>
      <w:r w:rsidR="005910B1">
        <w:rPr>
          <w:rFonts w:ascii="Arial" w:hAnsi="Arial" w:cs="Arial"/>
          <w:sz w:val="20"/>
          <w:szCs w:val="20"/>
        </w:rPr>
        <w:t xml:space="preserve"> sequence</w:t>
      </w:r>
      <w:r>
        <w:rPr>
          <w:rFonts w:ascii="Arial" w:hAnsi="Arial" w:cs="Arial"/>
          <w:sz w:val="20"/>
          <w:szCs w:val="20"/>
        </w:rPr>
        <w:t xml:space="preserve"> </w:t>
      </w:r>
      <w:r w:rsidR="000D5B88">
        <w:rPr>
          <w:rFonts w:ascii="Arial" w:hAnsi="Arial" w:cs="Arial"/>
          <w:sz w:val="20"/>
          <w:szCs w:val="20"/>
        </w:rPr>
        <w:t xml:space="preserve">which </w:t>
      </w:r>
      <w:r w:rsidR="00F4721B">
        <w:rPr>
          <w:rFonts w:ascii="Arial" w:hAnsi="Arial" w:cs="Arial"/>
          <w:sz w:val="20"/>
          <w:szCs w:val="20"/>
        </w:rPr>
        <w:t>partially hybridises</w:t>
      </w:r>
      <w:r w:rsidR="008275E4">
        <w:rPr>
          <w:rFonts w:ascii="Arial" w:hAnsi="Arial" w:cs="Arial"/>
          <w:sz w:val="20"/>
          <w:szCs w:val="20"/>
        </w:rPr>
        <w:t xml:space="preserve"> to the </w:t>
      </w:r>
      <w:r w:rsidR="00A361C5">
        <w:rPr>
          <w:rFonts w:ascii="Arial" w:hAnsi="Arial" w:cs="Arial"/>
          <w:sz w:val="20"/>
          <w:szCs w:val="20"/>
        </w:rPr>
        <w:t>crRNA</w:t>
      </w:r>
      <w:r w:rsidR="00AC433C">
        <w:rPr>
          <w:rFonts w:ascii="Arial" w:hAnsi="Arial" w:cs="Arial"/>
          <w:sz w:val="20"/>
          <w:szCs w:val="20"/>
        </w:rPr>
        <w:t xml:space="preserve"> to form the </w:t>
      </w:r>
      <w:r w:rsidR="00E50D20">
        <w:rPr>
          <w:rFonts w:ascii="Arial" w:hAnsi="Arial" w:cs="Arial"/>
          <w:sz w:val="20"/>
          <w:szCs w:val="20"/>
        </w:rPr>
        <w:t xml:space="preserve">targeting component of </w:t>
      </w:r>
      <w:r w:rsidR="005910B1">
        <w:rPr>
          <w:rFonts w:ascii="Arial" w:hAnsi="Arial" w:cs="Arial"/>
          <w:sz w:val="20"/>
          <w:szCs w:val="20"/>
        </w:rPr>
        <w:t>the</w:t>
      </w:r>
      <w:r w:rsidR="00E50D20">
        <w:rPr>
          <w:rFonts w:ascii="Arial" w:hAnsi="Arial" w:cs="Arial"/>
          <w:color w:val="292B2C"/>
          <w:sz w:val="21"/>
          <w:szCs w:val="21"/>
          <w:shd w:val="clear" w:color="auto" w:fill="FFFFFF"/>
        </w:rPr>
        <w:t xml:space="preserve"> CRISPR-Cas system</w:t>
      </w:r>
      <w:r w:rsidRPr="00AC68E2">
        <w:rPr>
          <w:rFonts w:ascii="Arial" w:hAnsi="Arial" w:cs="Arial"/>
          <w:sz w:val="20"/>
          <w:szCs w:val="20"/>
        </w:rPr>
        <w:t xml:space="preserve">. </w:t>
      </w:r>
      <w:r w:rsidR="00802D68">
        <w:rPr>
          <w:rFonts w:ascii="Arial" w:hAnsi="Arial" w:cs="Arial"/>
          <w:sz w:val="20"/>
          <w:szCs w:val="20"/>
        </w:rPr>
        <w:t xml:space="preserve">After </w:t>
      </w:r>
      <w:r w:rsidR="00B763BE">
        <w:rPr>
          <w:rFonts w:ascii="Arial" w:hAnsi="Arial" w:cs="Arial"/>
          <w:sz w:val="20"/>
          <w:szCs w:val="20"/>
        </w:rPr>
        <w:t>forming</w:t>
      </w:r>
      <w:r w:rsidR="00802D68" w:rsidRPr="00AC68E2">
        <w:rPr>
          <w:rFonts w:ascii="Arial" w:hAnsi="Arial" w:cs="Arial"/>
          <w:sz w:val="20"/>
          <w:szCs w:val="20"/>
        </w:rPr>
        <w:t xml:space="preserve"> </w:t>
      </w:r>
      <w:r w:rsidRPr="00AC68E2">
        <w:rPr>
          <w:rFonts w:ascii="Arial" w:hAnsi="Arial" w:cs="Arial"/>
          <w:sz w:val="20"/>
          <w:szCs w:val="20"/>
        </w:rPr>
        <w:t xml:space="preserve">the </w:t>
      </w:r>
      <w:r w:rsidR="00EC5284">
        <w:rPr>
          <w:rFonts w:ascii="Arial" w:hAnsi="Arial" w:cs="Arial"/>
          <w:color w:val="4D5156"/>
          <w:sz w:val="21"/>
          <w:szCs w:val="21"/>
          <w:shd w:val="clear" w:color="auto" w:fill="FFFFFF"/>
        </w:rPr>
        <w:t>ribonucleoprotein</w:t>
      </w:r>
      <w:r w:rsidR="00EC5284">
        <w:rPr>
          <w:rFonts w:ascii="Arial" w:hAnsi="Arial" w:cs="Arial"/>
          <w:sz w:val="20"/>
          <w:szCs w:val="20"/>
        </w:rPr>
        <w:t xml:space="preserve"> (</w:t>
      </w:r>
      <w:r>
        <w:rPr>
          <w:rFonts w:ascii="Arial" w:hAnsi="Arial" w:cs="Arial"/>
          <w:sz w:val="20"/>
          <w:szCs w:val="20"/>
        </w:rPr>
        <w:t>RNP</w:t>
      </w:r>
      <w:r w:rsidR="00EC5284">
        <w:rPr>
          <w:rFonts w:ascii="Arial" w:hAnsi="Arial" w:cs="Arial"/>
          <w:sz w:val="20"/>
          <w:szCs w:val="20"/>
        </w:rPr>
        <w:t>)</w:t>
      </w:r>
      <w:r>
        <w:rPr>
          <w:rFonts w:ascii="Arial" w:hAnsi="Arial" w:cs="Arial"/>
          <w:sz w:val="20"/>
          <w:szCs w:val="20"/>
        </w:rPr>
        <w:t xml:space="preserve"> complex</w:t>
      </w:r>
      <w:r w:rsidR="00EC5284">
        <w:rPr>
          <w:rFonts w:ascii="Arial" w:hAnsi="Arial" w:cs="Arial"/>
          <w:sz w:val="20"/>
          <w:szCs w:val="20"/>
        </w:rPr>
        <w:t xml:space="preserve"> with the </w:t>
      </w:r>
      <w:r w:rsidR="000D5CE9">
        <w:rPr>
          <w:rFonts w:ascii="Arial" w:hAnsi="Arial" w:cs="Arial"/>
          <w:sz w:val="20"/>
          <w:szCs w:val="20"/>
        </w:rPr>
        <w:t>Cas protein</w:t>
      </w:r>
      <w:r w:rsidRPr="00AC68E2">
        <w:rPr>
          <w:rFonts w:ascii="Arial" w:hAnsi="Arial" w:cs="Arial"/>
          <w:sz w:val="20"/>
          <w:szCs w:val="20"/>
        </w:rPr>
        <w:t xml:space="preserve">, the targeting region </w:t>
      </w:r>
      <w:r>
        <w:rPr>
          <w:rFonts w:ascii="Arial" w:hAnsi="Arial" w:cs="Arial"/>
          <w:sz w:val="20"/>
          <w:szCs w:val="20"/>
        </w:rPr>
        <w:t xml:space="preserve">of the crRNA (or sgRNA) </w:t>
      </w:r>
      <w:r w:rsidR="000D5CE9">
        <w:rPr>
          <w:rFonts w:ascii="Arial" w:hAnsi="Arial" w:cs="Arial"/>
          <w:sz w:val="20"/>
          <w:szCs w:val="20"/>
        </w:rPr>
        <w:t>remains</w:t>
      </w:r>
      <w:r w:rsidR="000D5CE9" w:rsidRPr="00AC68E2">
        <w:rPr>
          <w:rFonts w:ascii="Arial" w:hAnsi="Arial" w:cs="Arial"/>
          <w:sz w:val="20"/>
          <w:szCs w:val="20"/>
        </w:rPr>
        <w:t xml:space="preserve"> </w:t>
      </w:r>
      <w:r w:rsidRPr="00AC68E2">
        <w:rPr>
          <w:rFonts w:ascii="Arial" w:hAnsi="Arial" w:cs="Arial"/>
          <w:sz w:val="20"/>
          <w:szCs w:val="20"/>
        </w:rPr>
        <w:t>single stranded, with the 12</w:t>
      </w:r>
      <w:r w:rsidR="00281649">
        <w:rPr>
          <w:rFonts w:ascii="Arial" w:hAnsi="Arial" w:cs="Arial"/>
          <w:sz w:val="20"/>
          <w:szCs w:val="20"/>
        </w:rPr>
        <w:t xml:space="preserve"> </w:t>
      </w:r>
      <w:proofErr w:type="spellStart"/>
      <w:r w:rsidRPr="00AC68E2">
        <w:rPr>
          <w:rFonts w:ascii="Arial" w:hAnsi="Arial" w:cs="Arial"/>
          <w:sz w:val="20"/>
          <w:szCs w:val="20"/>
        </w:rPr>
        <w:t>nt</w:t>
      </w:r>
      <w:proofErr w:type="spellEnd"/>
      <w:r w:rsidRPr="00AC68E2">
        <w:rPr>
          <w:rFonts w:ascii="Arial" w:hAnsi="Arial" w:cs="Arial"/>
          <w:sz w:val="20"/>
          <w:szCs w:val="20"/>
        </w:rPr>
        <w:t xml:space="preserve"> of the targeting region proximal to the Cas9 handle</w:t>
      </w:r>
      <w:r w:rsidR="00717A6A">
        <w:rPr>
          <w:rFonts w:ascii="Arial" w:hAnsi="Arial" w:cs="Arial"/>
          <w:sz w:val="20"/>
          <w:szCs w:val="20"/>
        </w:rPr>
        <w:t xml:space="preserve"> (identified as “seed” sequence</w:t>
      </w:r>
      <w:r w:rsidRPr="00AC68E2">
        <w:rPr>
          <w:rFonts w:ascii="Arial" w:hAnsi="Arial" w:cs="Arial"/>
          <w:sz w:val="20"/>
          <w:szCs w:val="20"/>
        </w:rPr>
        <w:t xml:space="preserve">) maintained in an A-form conformation </w:t>
      </w:r>
      <w:r w:rsidR="00D03DB0">
        <w:rPr>
          <w:rFonts w:ascii="Arial" w:hAnsi="Arial" w:cs="Arial"/>
          <w:sz w:val="20"/>
          <w:szCs w:val="20"/>
        </w:rPr>
        <w:t>to allow its hybridisation</w:t>
      </w:r>
      <w:r w:rsidRPr="00AC68E2">
        <w:rPr>
          <w:rFonts w:ascii="Arial" w:hAnsi="Arial" w:cs="Arial"/>
          <w:sz w:val="20"/>
          <w:szCs w:val="20"/>
        </w:rPr>
        <w:t xml:space="preserve"> with </w:t>
      </w:r>
      <w:r w:rsidR="00D03DB0">
        <w:rPr>
          <w:rFonts w:ascii="Arial" w:hAnsi="Arial" w:cs="Arial"/>
          <w:sz w:val="20"/>
          <w:szCs w:val="20"/>
        </w:rPr>
        <w:t xml:space="preserve">the complementary </w:t>
      </w:r>
      <w:r w:rsidR="001E09EE">
        <w:rPr>
          <w:rFonts w:ascii="Arial" w:hAnsi="Arial" w:cs="Arial"/>
          <w:sz w:val="20"/>
          <w:szCs w:val="20"/>
        </w:rPr>
        <w:t xml:space="preserve">DNA </w:t>
      </w:r>
      <w:r w:rsidR="005F0DCE">
        <w:rPr>
          <w:rFonts w:ascii="Arial" w:hAnsi="Arial" w:cs="Arial"/>
          <w:sz w:val="20"/>
          <w:szCs w:val="20"/>
        </w:rPr>
        <w:t>sequence</w:t>
      </w:r>
      <w:r w:rsidR="001E09EE">
        <w:rPr>
          <w:rFonts w:ascii="Arial" w:hAnsi="Arial" w:cs="Arial"/>
          <w:sz w:val="20"/>
          <w:szCs w:val="20"/>
        </w:rPr>
        <w:t xml:space="preserve"> targeted</w:t>
      </w:r>
      <w:r w:rsidRPr="00AC68E2">
        <w:rPr>
          <w:rFonts w:ascii="Arial" w:hAnsi="Arial" w:cs="Arial"/>
          <w:sz w:val="20"/>
          <w:szCs w:val="20"/>
        </w:rPr>
        <w:t>.</w:t>
      </w:r>
      <w:r w:rsidR="00BD3038">
        <w:rPr>
          <w:rFonts w:ascii="Arial" w:hAnsi="Arial" w:cs="Arial"/>
          <w:sz w:val="20"/>
          <w:szCs w:val="20"/>
        </w:rPr>
        <w:fldChar w:fldCharType="begin"/>
      </w:r>
      <w:r w:rsidR="00BD3038">
        <w:rPr>
          <w:rFonts w:ascii="Arial" w:hAnsi="Arial" w:cs="Arial"/>
          <w:sz w:val="20"/>
          <w:szCs w:val="20"/>
        </w:rPr>
        <w:instrText xml:space="preserve"> ADDIN ZOTERO_ITEM CSL_CITATION {"citationID":"iU8r1Ivk","properties":{"formattedCitation":"\\super 3\\nosupersub{}","plainCitation":"3","noteIndex":0},"citationItems":[{"id":1061,"uris":["http://zotero.org/users/local/odQFDwAb/items/6ERUNDVG"],"uri":["http://zotero.org/users/local/odQFDwAb/items/6ERUNDVG"],"itemData":{"id":1061,"type":"article-journal","abstract":"Type II CRISPR (clustered regularly interspaced short palindromic repeats)-Cas (CRISPR-associated) systems use an RNA-guided DNA endonuclease, Cas9, to generate double-strand breaks in invasive DNA during an adaptive bacterial immune response. Cas9 has been harnessed as a powerful tool for genome editing and gene regulation in many eukaryotic organisms. We report 2.6 and 2.2 angstrom resolution crystal structures of two major Cas9 enzyme subtypes, revealing the structural core shared by all Cas9 family members. The architectures of Cas9 enzymes define nucleic acid binding clefts, and single-particle electron microscopy reconstructions show that the two structural lobes harboring these clefts undergo guide RNA-induced reorientation to form a central channel where DNA substrates are bound. The observation that extensive structural rearrangements occur before target DNA duplex binding implicates guide RNA loading as a key step in Cas9 activation.","container-title":"Science (New York, N.Y.)","DOI":"10.1126/science.1247997","ISSN":"1095-9203","issue":"6176","journalAbbreviation":"Science","language":"eng","note":"PMID: 24505130\nPMCID: PMC4184034","page":"1247997","source":"PubMed","title":"Structures of Cas9 endonucleases reveal RNA-mediated conformational activation","volume":"343","author":[{"family":"Jinek","given":"Martin"},{"family":"Jiang","given":"Fuguo"},{"family":"Taylor","given":"David W."},{"family":"Sternberg","given":"Samuel H."},{"family":"Kaya","given":"Emine"},{"family":"Ma","given":"Enbo"},{"family":"Anders","given":"Carolin"},{"family":"Hauer","given":"Michael"},{"family":"Zhou","given":"Kaihong"},{"family":"Lin","given":"Steven"},{"family":"Kaplan","given":"Matias"},{"family":"Iavarone","given":"Anthony T."},{"family":"Charpentier","given":"Emmanuelle"},{"family":"Nogales","given":"Eva"},{"family":"Doudna","given":"Jennifer A."}],"issued":{"date-parts":[["2014",3,14]]}}}],"schema":"https://github.com/citation-style-language/schema/raw/master/csl-citation.json"} </w:instrText>
      </w:r>
      <w:r w:rsidR="00BD3038">
        <w:rPr>
          <w:rFonts w:ascii="Arial" w:hAnsi="Arial" w:cs="Arial"/>
          <w:sz w:val="20"/>
          <w:szCs w:val="20"/>
        </w:rPr>
        <w:fldChar w:fldCharType="separate"/>
      </w:r>
      <w:r w:rsidR="00BD3038" w:rsidRPr="00D722F9">
        <w:rPr>
          <w:rFonts w:ascii="Arial" w:hAnsi="Arial" w:cs="Arial"/>
          <w:sz w:val="20"/>
          <w:szCs w:val="24"/>
          <w:vertAlign w:val="superscript"/>
        </w:rPr>
        <w:t>3</w:t>
      </w:r>
      <w:r w:rsidR="00BD3038">
        <w:rPr>
          <w:rFonts w:ascii="Arial" w:hAnsi="Arial" w:cs="Arial"/>
          <w:sz w:val="20"/>
          <w:szCs w:val="20"/>
        </w:rPr>
        <w:fldChar w:fldCharType="end"/>
      </w:r>
      <w:r w:rsidRPr="00AC68E2">
        <w:rPr>
          <w:rFonts w:ascii="Arial" w:hAnsi="Arial" w:cs="Arial"/>
          <w:sz w:val="20"/>
          <w:szCs w:val="20"/>
        </w:rPr>
        <w:t xml:space="preserve"> The Cas9 handle is </w:t>
      </w:r>
      <w:r w:rsidR="001E09EE">
        <w:rPr>
          <w:rFonts w:ascii="Arial" w:hAnsi="Arial" w:cs="Arial"/>
          <w:sz w:val="20"/>
          <w:szCs w:val="20"/>
        </w:rPr>
        <w:t>composed</w:t>
      </w:r>
      <w:r w:rsidRPr="00AC68E2">
        <w:rPr>
          <w:rFonts w:ascii="Arial" w:hAnsi="Arial" w:cs="Arial"/>
          <w:sz w:val="20"/>
          <w:szCs w:val="20"/>
        </w:rPr>
        <w:t xml:space="preserve"> of three stem loops</w:t>
      </w:r>
      <w:r w:rsidR="00712C96">
        <w:rPr>
          <w:rFonts w:ascii="Arial" w:hAnsi="Arial" w:cs="Arial"/>
          <w:sz w:val="20"/>
          <w:szCs w:val="20"/>
        </w:rPr>
        <w:t>,</w:t>
      </w:r>
      <w:r w:rsidRPr="00AC68E2">
        <w:rPr>
          <w:rFonts w:ascii="Arial" w:hAnsi="Arial" w:cs="Arial"/>
          <w:sz w:val="20"/>
          <w:szCs w:val="20"/>
        </w:rPr>
        <w:t xml:space="preserve"> </w:t>
      </w:r>
      <w:r w:rsidR="00D16052">
        <w:rPr>
          <w:rFonts w:ascii="Arial" w:hAnsi="Arial" w:cs="Arial"/>
          <w:sz w:val="20"/>
          <w:szCs w:val="20"/>
        </w:rPr>
        <w:t>t</w:t>
      </w:r>
      <w:r w:rsidRPr="00AC68E2">
        <w:rPr>
          <w:rFonts w:ascii="Arial" w:hAnsi="Arial" w:cs="Arial"/>
          <w:sz w:val="20"/>
          <w:szCs w:val="20"/>
        </w:rPr>
        <w:t xml:space="preserve">he first </w:t>
      </w:r>
      <w:r w:rsidR="00712C96">
        <w:rPr>
          <w:rFonts w:ascii="Arial" w:hAnsi="Arial" w:cs="Arial"/>
          <w:sz w:val="20"/>
          <w:szCs w:val="20"/>
        </w:rPr>
        <w:t>being</w:t>
      </w:r>
      <w:r w:rsidRPr="00AC68E2">
        <w:rPr>
          <w:rFonts w:ascii="Arial" w:hAnsi="Arial" w:cs="Arial"/>
          <w:sz w:val="20"/>
          <w:szCs w:val="20"/>
        </w:rPr>
        <w:t xml:space="preserve"> formed through the interaction of the crRNA and </w:t>
      </w:r>
      <w:proofErr w:type="spellStart"/>
      <w:r w:rsidRPr="00AC68E2">
        <w:rPr>
          <w:rFonts w:ascii="Arial" w:hAnsi="Arial" w:cs="Arial"/>
          <w:sz w:val="20"/>
          <w:szCs w:val="20"/>
        </w:rPr>
        <w:t>tracrRNA</w:t>
      </w:r>
      <w:proofErr w:type="spellEnd"/>
      <w:r w:rsidRPr="00AC68E2">
        <w:rPr>
          <w:rFonts w:ascii="Arial" w:hAnsi="Arial" w:cs="Arial"/>
          <w:sz w:val="20"/>
          <w:szCs w:val="20"/>
        </w:rPr>
        <w:t xml:space="preserve"> RNAs </w:t>
      </w:r>
      <w:r w:rsidR="004833D3">
        <w:rPr>
          <w:rFonts w:ascii="Arial" w:hAnsi="Arial" w:cs="Arial"/>
          <w:sz w:val="20"/>
          <w:szCs w:val="20"/>
        </w:rPr>
        <w:t>(</w:t>
      </w:r>
      <w:r w:rsidRPr="00AC68E2">
        <w:rPr>
          <w:rFonts w:ascii="Arial" w:hAnsi="Arial" w:cs="Arial"/>
          <w:sz w:val="20"/>
          <w:szCs w:val="20"/>
        </w:rPr>
        <w:t xml:space="preserve">linked through a short loop </w:t>
      </w:r>
      <w:r w:rsidR="004833D3">
        <w:rPr>
          <w:rFonts w:ascii="Arial" w:hAnsi="Arial" w:cs="Arial"/>
          <w:sz w:val="20"/>
          <w:szCs w:val="20"/>
        </w:rPr>
        <w:t xml:space="preserve">in the </w:t>
      </w:r>
      <w:r w:rsidRPr="00AC68E2">
        <w:rPr>
          <w:rFonts w:ascii="Arial" w:hAnsi="Arial" w:cs="Arial"/>
          <w:sz w:val="20"/>
          <w:szCs w:val="20"/>
        </w:rPr>
        <w:t>sgRNA) followed by t</w:t>
      </w:r>
      <w:r>
        <w:rPr>
          <w:rFonts w:ascii="Arial" w:hAnsi="Arial" w:cs="Arial"/>
          <w:sz w:val="20"/>
          <w:szCs w:val="20"/>
        </w:rPr>
        <w:t>hree</w:t>
      </w:r>
      <w:r w:rsidRPr="00AC68E2">
        <w:rPr>
          <w:rFonts w:ascii="Arial" w:hAnsi="Arial" w:cs="Arial"/>
          <w:sz w:val="20"/>
          <w:szCs w:val="20"/>
        </w:rPr>
        <w:t xml:space="preserve"> smaller stems, the nexus and the </w:t>
      </w:r>
      <w:r>
        <w:rPr>
          <w:rFonts w:ascii="Arial" w:hAnsi="Arial" w:cs="Arial"/>
          <w:sz w:val="20"/>
          <w:szCs w:val="20"/>
        </w:rPr>
        <w:t xml:space="preserve">two </w:t>
      </w:r>
      <w:r w:rsidRPr="00AC68E2">
        <w:rPr>
          <w:rFonts w:ascii="Arial" w:hAnsi="Arial" w:cs="Arial"/>
          <w:sz w:val="20"/>
          <w:szCs w:val="20"/>
        </w:rPr>
        <w:t>hairpin</w:t>
      </w:r>
      <w:r>
        <w:rPr>
          <w:rFonts w:ascii="Arial" w:hAnsi="Arial" w:cs="Arial"/>
          <w:sz w:val="20"/>
          <w:szCs w:val="20"/>
        </w:rPr>
        <w:t>s</w:t>
      </w:r>
      <w:r w:rsidR="00494BB9">
        <w:rPr>
          <w:rFonts w:ascii="Arial" w:hAnsi="Arial" w:cs="Arial"/>
          <w:sz w:val="20"/>
          <w:szCs w:val="20"/>
        </w:rPr>
        <w:t xml:space="preserve"> (Fig. 1A)</w:t>
      </w:r>
      <w:r w:rsidRPr="00AC68E2">
        <w:rPr>
          <w:rFonts w:ascii="Arial" w:hAnsi="Arial" w:cs="Arial"/>
          <w:sz w:val="20"/>
          <w:szCs w:val="20"/>
        </w:rPr>
        <w:t>. The</w:t>
      </w:r>
      <w:r>
        <w:rPr>
          <w:rFonts w:ascii="Arial" w:hAnsi="Arial" w:cs="Arial"/>
          <w:sz w:val="20"/>
          <w:szCs w:val="20"/>
        </w:rPr>
        <w:t>se secondary</w:t>
      </w:r>
      <w:r w:rsidRPr="00AC68E2">
        <w:rPr>
          <w:rFonts w:ascii="Arial" w:hAnsi="Arial" w:cs="Arial"/>
          <w:sz w:val="20"/>
          <w:szCs w:val="20"/>
        </w:rPr>
        <w:t xml:space="preserve"> structure</w:t>
      </w:r>
      <w:r>
        <w:rPr>
          <w:rFonts w:ascii="Arial" w:hAnsi="Arial" w:cs="Arial"/>
          <w:sz w:val="20"/>
          <w:szCs w:val="20"/>
        </w:rPr>
        <w:t>s</w:t>
      </w:r>
      <w:r w:rsidRPr="00AC68E2">
        <w:rPr>
          <w:rFonts w:ascii="Arial" w:hAnsi="Arial" w:cs="Arial"/>
          <w:sz w:val="20"/>
          <w:szCs w:val="20"/>
        </w:rPr>
        <w:t xml:space="preserve"> ha</w:t>
      </w:r>
      <w:r>
        <w:rPr>
          <w:rFonts w:ascii="Arial" w:hAnsi="Arial" w:cs="Arial"/>
          <w:sz w:val="20"/>
          <w:szCs w:val="20"/>
        </w:rPr>
        <w:t>ve</w:t>
      </w:r>
      <w:r w:rsidRPr="00AC68E2">
        <w:rPr>
          <w:rFonts w:ascii="Arial" w:hAnsi="Arial" w:cs="Arial"/>
          <w:sz w:val="20"/>
          <w:szCs w:val="20"/>
        </w:rPr>
        <w:t xml:space="preserve"> </w:t>
      </w:r>
      <w:r w:rsidR="00A00653">
        <w:rPr>
          <w:rFonts w:ascii="Arial" w:hAnsi="Arial" w:cs="Arial"/>
          <w:sz w:val="20"/>
          <w:szCs w:val="20"/>
        </w:rPr>
        <w:t>proved</w:t>
      </w:r>
      <w:r w:rsidRPr="00AC68E2">
        <w:rPr>
          <w:rFonts w:ascii="Arial" w:hAnsi="Arial" w:cs="Arial"/>
          <w:sz w:val="20"/>
          <w:szCs w:val="20"/>
        </w:rPr>
        <w:t xml:space="preserve"> </w:t>
      </w:r>
      <w:r w:rsidR="00E26D8D">
        <w:rPr>
          <w:rFonts w:ascii="Arial" w:hAnsi="Arial" w:cs="Arial"/>
          <w:sz w:val="20"/>
          <w:szCs w:val="20"/>
        </w:rPr>
        <w:t>crucial</w:t>
      </w:r>
      <w:r w:rsidR="00A00653">
        <w:rPr>
          <w:rFonts w:ascii="Arial" w:hAnsi="Arial" w:cs="Arial"/>
          <w:sz w:val="20"/>
          <w:szCs w:val="20"/>
        </w:rPr>
        <w:t xml:space="preserve"> </w:t>
      </w:r>
      <w:r w:rsidR="00ED4DCF">
        <w:rPr>
          <w:rFonts w:ascii="Arial" w:hAnsi="Arial" w:cs="Arial"/>
          <w:sz w:val="20"/>
          <w:szCs w:val="20"/>
        </w:rPr>
        <w:t xml:space="preserve">for the formation of an active </w:t>
      </w:r>
      <w:r>
        <w:rPr>
          <w:rFonts w:ascii="Arial" w:hAnsi="Arial" w:cs="Arial"/>
          <w:sz w:val="20"/>
          <w:szCs w:val="20"/>
        </w:rPr>
        <w:t xml:space="preserve">RNP complex and can be sensible to modification </w:t>
      </w:r>
      <w:r w:rsidRPr="00AC68E2">
        <w:rPr>
          <w:rFonts w:ascii="Arial" w:hAnsi="Arial" w:cs="Arial"/>
          <w:sz w:val="20"/>
          <w:szCs w:val="20"/>
        </w:rPr>
        <w:t>if the targeting region contains significant secondary structure</w:t>
      </w:r>
      <w:r>
        <w:rPr>
          <w:rFonts w:ascii="Arial" w:hAnsi="Arial" w:cs="Arial"/>
          <w:sz w:val="20"/>
          <w:szCs w:val="20"/>
        </w:rPr>
        <w:fldChar w:fldCharType="begin"/>
      </w:r>
      <w:r>
        <w:rPr>
          <w:rFonts w:ascii="Arial" w:hAnsi="Arial" w:cs="Arial"/>
          <w:sz w:val="20"/>
          <w:szCs w:val="20"/>
        </w:rPr>
        <w:instrText xml:space="preserve"> ADDIN ZOTERO_ITEM CSL_CITATION {"citationID":"hNJOUet4","properties":{"formattedCitation":"\\super 4\\nosupersub{}","plainCitation":"4","noteIndex":0},"citationItems":[{"id":673,"uris":["http://zotero.org/users/local/odQFDwAb/items/4PAGRQYZ"],"uri":["http://zotero.org/users/local/odQFDwAb/items/4PAGRQYZ"],"itemData":{"id":673,"type":"article-journal","abstract":"While the CRISPR-Cas9 system has revolutionised molecular biology, it is still a mystery why not every guide RNA elicits target DNA cleavage. Here the authors show that genomic context and internal gRNA interactions can inhibit cleavage.","container-title":"Nature Communications","DOI":"10.1038/ncomms11750","ISSN":"2041-1723","issue":"1","language":"en","note":"number: 1\npublisher: Nature Publishing Group","page":"1-7","source":"www.nature.com","title":"Internal guide RNA interactions interfere with Cas9-mediated cleavage","volume":"7","author":[{"family":"Thyme","given":"Summer B."},{"family":"Akhmetova","given":"Laila"},{"family":"Montague","given":"Tessa G."},{"family":"Valen","given":"Eivind"},{"family":"Schier","given":"Alexander F."}],"issued":{"date-parts":[["2016",6,10]]}}}],"schema":"https://github.com/citation-style-language/schema/raw/master/csl-citation.json"} </w:instrText>
      </w:r>
      <w:r>
        <w:rPr>
          <w:rFonts w:ascii="Arial" w:hAnsi="Arial" w:cs="Arial"/>
          <w:sz w:val="20"/>
          <w:szCs w:val="20"/>
        </w:rPr>
        <w:fldChar w:fldCharType="separate"/>
      </w:r>
      <w:r w:rsidRPr="003128D7">
        <w:rPr>
          <w:rFonts w:ascii="Arial" w:hAnsi="Arial" w:cs="Arial"/>
          <w:sz w:val="20"/>
          <w:szCs w:val="24"/>
          <w:vertAlign w:val="superscript"/>
        </w:rPr>
        <w:t>4</w:t>
      </w:r>
      <w:r>
        <w:rPr>
          <w:rFonts w:ascii="Arial" w:hAnsi="Arial" w:cs="Arial"/>
          <w:sz w:val="20"/>
          <w:szCs w:val="20"/>
        </w:rPr>
        <w:fldChar w:fldCharType="end"/>
      </w:r>
      <w:r>
        <w:rPr>
          <w:rFonts w:ascii="Arial" w:hAnsi="Arial" w:cs="Arial"/>
          <w:sz w:val="20"/>
          <w:szCs w:val="20"/>
        </w:rPr>
        <w:t xml:space="preserve"> or modification are added to its 5’ end</w:t>
      </w:r>
      <w:r w:rsidRPr="00AC68E2">
        <w:rPr>
          <w:rFonts w:ascii="Arial" w:hAnsi="Arial" w:cs="Arial"/>
          <w:sz w:val="20"/>
          <w:szCs w:val="20"/>
        </w:rPr>
        <w:t>.</w:t>
      </w:r>
      <w:r w:rsidR="00BD3038">
        <w:rPr>
          <w:rFonts w:ascii="Arial" w:hAnsi="Arial" w:cs="Arial"/>
          <w:sz w:val="20"/>
          <w:szCs w:val="20"/>
        </w:rPr>
        <w:fldChar w:fldCharType="begin"/>
      </w:r>
      <w:r w:rsidR="00BD3038">
        <w:rPr>
          <w:rFonts w:ascii="Arial" w:hAnsi="Arial" w:cs="Arial"/>
          <w:sz w:val="20"/>
          <w:szCs w:val="20"/>
        </w:rPr>
        <w:instrText xml:space="preserve"> ADDIN ZOTERO_ITEM CSL_CITATION {"citationID":"DDlBI0og","properties":{"formattedCitation":"\\super 5\\nosupersub{}","plainCitation":"5","noteIndex":0},"citationItems":[{"id":1049,"uris":["http://zotero.org/users/local/odQFDwAb/items/J3X36MVM"],"uri":["http://zotero.org/users/local/odQFDwAb/items/J3X36MVM"],"itemData":{"id":1049,"type":"article-journal","abstract":"&lt;p&gt;A key aim in exploiting CRISPR-Cas is the engineering of gRNA to introduce additional functionalities, ranging from small nucleotide changes that increase efficiency of on target binding to the inclusion of large functional RNA aptamers and ribonucleoproteins (RNPs). Interactions between gRNA and Cas9 are crucial for RNP complex assembly but several distinct regions of the gRNA are amenable to modification. Using a library of modified gRNAs, we used in vitro ensemble and single-molecule assays to assess the impact of RNA structural alterations on RNP complex formation, R-loop dynamics, and endonuclease activity. Our results indicate that R-loop formation and DNA cleavage activity are essentially unaffected by gRNA modifications of the Upper Stem, first Hairpin and 3′ end. In contrast, 5′ additions of only two or three nucleotides reduced R-loop formation and cleavage activity of the RuvC domain relative to a single nucleotide addition. Such gRNA modifications are a common by-product of in vitro transcribed gRNA. We also observed that addition of a 20 nt RNA hairpin to the 5′ end supported formation of a stable ~9 bp R-loop that could not activate DNA cleavage. These observations will assist in successful gRNA design.&lt;/p&gt;","container-title":"bioRxiv","DOI":"10.1101/2020.04.09.033399","language":"en","note":"publisher: Cold Spring Harbor Laboratory\nsection: New Results","page":"2020.04.09.033399","source":"www.biorxiv.org","title":"5’ modifications to CRISPR Cas9 gRNA can change the dynamics and size of R-loops and inhibit DNA cleavage","author":[{"family":"Mullally","given":"Grace"},{"family":"Aelst","given":"Kara","dropping-particle":"van"},{"family":"Naqvi","given":"Mohsin M."},{"family":"Diffin","given":"Fiona M."},{"family":"Karvelis","given":"Tautvydas"},{"family":"Gasiunas","given":"Giedrius"},{"family":"Šikšnys","given":"Virginijus"},{"family":"Szczelkun","given":"Mark D."}],"issued":{"date-parts":[["2020",4,9]]}}}],"schema":"https://github.com/citation-style-language/schema/raw/master/csl-citation.json"} </w:instrText>
      </w:r>
      <w:r w:rsidR="00BD3038">
        <w:rPr>
          <w:rFonts w:ascii="Arial" w:hAnsi="Arial" w:cs="Arial"/>
          <w:sz w:val="20"/>
          <w:szCs w:val="20"/>
        </w:rPr>
        <w:fldChar w:fldCharType="separate"/>
      </w:r>
      <w:r w:rsidR="00BD3038" w:rsidRPr="003128D7">
        <w:rPr>
          <w:rFonts w:ascii="Arial" w:hAnsi="Arial" w:cs="Arial"/>
          <w:sz w:val="20"/>
          <w:szCs w:val="24"/>
          <w:vertAlign w:val="superscript"/>
        </w:rPr>
        <w:t>5</w:t>
      </w:r>
      <w:r w:rsidR="00BD3038">
        <w:rPr>
          <w:rFonts w:ascii="Arial" w:hAnsi="Arial" w:cs="Arial"/>
          <w:sz w:val="20"/>
          <w:szCs w:val="20"/>
        </w:rPr>
        <w:fldChar w:fldCharType="end"/>
      </w:r>
      <w:r w:rsidRPr="00AC68E2">
        <w:rPr>
          <w:rFonts w:ascii="Arial" w:hAnsi="Arial" w:cs="Arial"/>
          <w:sz w:val="20"/>
          <w:szCs w:val="20"/>
        </w:rPr>
        <w:t xml:space="preserve"> </w:t>
      </w:r>
    </w:p>
    <w:p w14:paraId="5F7EA550" w14:textId="5F8C20A9" w:rsidR="0067581B" w:rsidRPr="00AC68E2" w:rsidRDefault="0067581B" w:rsidP="0067581B">
      <w:pPr>
        <w:spacing w:after="200" w:line="360" w:lineRule="auto"/>
        <w:rPr>
          <w:rFonts w:ascii="Arial" w:hAnsi="Arial" w:cs="Arial"/>
          <w:sz w:val="20"/>
          <w:szCs w:val="20"/>
        </w:rPr>
      </w:pPr>
      <w:r w:rsidRPr="00AC68E2">
        <w:rPr>
          <w:rFonts w:ascii="Arial" w:hAnsi="Arial" w:cs="Arial"/>
          <w:sz w:val="20"/>
          <w:szCs w:val="20"/>
        </w:rPr>
        <w:t>Both the protein and the RNA components of CRISPR-Cas system</w:t>
      </w:r>
      <w:r>
        <w:rPr>
          <w:rFonts w:ascii="Arial" w:hAnsi="Arial" w:cs="Arial"/>
          <w:sz w:val="20"/>
          <w:szCs w:val="20"/>
        </w:rPr>
        <w:t>s</w:t>
      </w:r>
      <w:r w:rsidRPr="00AC68E2">
        <w:rPr>
          <w:rFonts w:ascii="Arial" w:hAnsi="Arial" w:cs="Arial"/>
          <w:sz w:val="20"/>
          <w:szCs w:val="20"/>
        </w:rPr>
        <w:t xml:space="preserve"> have been </w:t>
      </w:r>
      <w:r w:rsidR="00A6180A">
        <w:rPr>
          <w:rFonts w:ascii="Arial" w:hAnsi="Arial" w:cs="Arial"/>
          <w:sz w:val="20"/>
          <w:szCs w:val="20"/>
        </w:rPr>
        <w:t xml:space="preserve">extensively </w:t>
      </w:r>
      <w:r w:rsidR="00525CA3">
        <w:rPr>
          <w:rFonts w:ascii="Arial" w:hAnsi="Arial" w:cs="Arial"/>
          <w:sz w:val="20"/>
          <w:szCs w:val="20"/>
        </w:rPr>
        <w:t>re-</w:t>
      </w:r>
      <w:r w:rsidRPr="00AC68E2">
        <w:rPr>
          <w:rFonts w:ascii="Arial" w:hAnsi="Arial" w:cs="Arial"/>
          <w:sz w:val="20"/>
          <w:szCs w:val="20"/>
        </w:rPr>
        <w:t xml:space="preserve">engineered. </w:t>
      </w:r>
      <w:r>
        <w:rPr>
          <w:rFonts w:ascii="Arial" w:hAnsi="Arial" w:cs="Arial"/>
          <w:sz w:val="20"/>
          <w:szCs w:val="20"/>
        </w:rPr>
        <w:t xml:space="preserve">Specific mutations of </w:t>
      </w:r>
      <w:r w:rsidRPr="00AC68E2">
        <w:rPr>
          <w:rFonts w:ascii="Arial" w:hAnsi="Arial" w:cs="Arial"/>
          <w:sz w:val="20"/>
          <w:szCs w:val="20"/>
        </w:rPr>
        <w:t xml:space="preserve">the </w:t>
      </w:r>
      <w:r>
        <w:rPr>
          <w:rFonts w:ascii="Arial" w:hAnsi="Arial" w:cs="Arial"/>
          <w:sz w:val="20"/>
          <w:szCs w:val="20"/>
        </w:rPr>
        <w:t xml:space="preserve">respective </w:t>
      </w:r>
      <w:r w:rsidRPr="00AC68E2">
        <w:rPr>
          <w:rFonts w:ascii="Arial" w:hAnsi="Arial" w:cs="Arial"/>
          <w:sz w:val="20"/>
          <w:szCs w:val="20"/>
        </w:rPr>
        <w:t>nuclease sites</w:t>
      </w:r>
      <w:r>
        <w:rPr>
          <w:rFonts w:ascii="Arial" w:hAnsi="Arial" w:cs="Arial"/>
          <w:sz w:val="20"/>
          <w:szCs w:val="20"/>
        </w:rPr>
        <w:t xml:space="preserve"> generate enzymatically</w:t>
      </w:r>
      <w:r w:rsidRPr="00F447A0">
        <w:rPr>
          <w:rFonts w:ascii="Arial" w:hAnsi="Arial" w:cs="Arial"/>
          <w:sz w:val="20"/>
          <w:szCs w:val="20"/>
        </w:rPr>
        <w:t xml:space="preserve"> </w:t>
      </w:r>
      <w:r>
        <w:rPr>
          <w:rFonts w:ascii="Arial" w:hAnsi="Arial" w:cs="Arial"/>
          <w:sz w:val="20"/>
          <w:szCs w:val="20"/>
        </w:rPr>
        <w:t>inactive or “dead”</w:t>
      </w:r>
      <w:r w:rsidRPr="00F447A0">
        <w:rPr>
          <w:rFonts w:ascii="Arial" w:hAnsi="Arial" w:cs="Arial"/>
          <w:sz w:val="20"/>
          <w:szCs w:val="20"/>
        </w:rPr>
        <w:t xml:space="preserve"> proteins</w:t>
      </w:r>
      <w:r>
        <w:rPr>
          <w:rFonts w:ascii="Arial" w:hAnsi="Arial" w:cs="Arial"/>
          <w:sz w:val="20"/>
          <w:szCs w:val="20"/>
        </w:rPr>
        <w:t>,</w:t>
      </w:r>
      <w:r w:rsidRPr="00F447A0">
        <w:rPr>
          <w:rFonts w:ascii="Arial" w:hAnsi="Arial" w:cs="Arial"/>
          <w:sz w:val="20"/>
          <w:szCs w:val="20"/>
        </w:rPr>
        <w:t xml:space="preserve"> </w:t>
      </w:r>
      <w:r>
        <w:rPr>
          <w:rFonts w:ascii="Arial" w:hAnsi="Arial" w:cs="Arial"/>
          <w:sz w:val="20"/>
          <w:szCs w:val="20"/>
        </w:rPr>
        <w:t xml:space="preserve">such as </w:t>
      </w:r>
      <w:r w:rsidR="00B12ABF">
        <w:rPr>
          <w:rFonts w:ascii="Arial" w:hAnsi="Arial" w:cs="Arial"/>
          <w:sz w:val="20"/>
          <w:szCs w:val="20"/>
        </w:rPr>
        <w:t xml:space="preserve">the most popular </w:t>
      </w:r>
      <w:r w:rsidRPr="00F447A0">
        <w:rPr>
          <w:rFonts w:ascii="Arial" w:hAnsi="Arial" w:cs="Arial"/>
          <w:sz w:val="20"/>
          <w:szCs w:val="20"/>
        </w:rPr>
        <w:t>dCas9 and</w:t>
      </w:r>
      <w:r>
        <w:rPr>
          <w:rFonts w:ascii="Arial" w:hAnsi="Arial" w:cs="Arial"/>
          <w:sz w:val="20"/>
          <w:szCs w:val="20"/>
        </w:rPr>
        <w:t xml:space="preserve"> </w:t>
      </w:r>
      <w:r w:rsidRPr="00F447A0">
        <w:rPr>
          <w:rFonts w:ascii="Arial" w:hAnsi="Arial" w:cs="Arial"/>
          <w:sz w:val="20"/>
          <w:szCs w:val="20"/>
        </w:rPr>
        <w:t>dCpf1</w:t>
      </w:r>
      <w:r>
        <w:rPr>
          <w:rFonts w:ascii="Arial" w:hAnsi="Arial" w:cs="Arial"/>
          <w:sz w:val="20"/>
          <w:szCs w:val="20"/>
        </w:rPr>
        <w:t xml:space="preserve"> (dCas12</w:t>
      </w:r>
      <w:r w:rsidR="000F4236">
        <w:rPr>
          <w:rFonts w:ascii="Arial" w:hAnsi="Arial" w:cs="Arial"/>
          <w:sz w:val="20"/>
          <w:szCs w:val="20"/>
        </w:rPr>
        <w:t>a</w:t>
      </w:r>
      <w:r>
        <w:rPr>
          <w:rFonts w:ascii="Arial" w:hAnsi="Arial" w:cs="Arial"/>
          <w:sz w:val="20"/>
          <w:szCs w:val="20"/>
        </w:rPr>
        <w:t>),</w:t>
      </w:r>
      <w:r w:rsidRPr="00AC68E2">
        <w:rPr>
          <w:rFonts w:ascii="Arial" w:hAnsi="Arial" w:cs="Arial"/>
          <w:sz w:val="20"/>
          <w:szCs w:val="20"/>
        </w:rPr>
        <w:t xml:space="preserve"> </w:t>
      </w:r>
      <w:r>
        <w:rPr>
          <w:rFonts w:ascii="Arial" w:hAnsi="Arial" w:cs="Arial"/>
          <w:sz w:val="20"/>
          <w:szCs w:val="20"/>
        </w:rPr>
        <w:t xml:space="preserve">which can be used </w:t>
      </w:r>
      <w:r w:rsidRPr="00AC68E2">
        <w:rPr>
          <w:rFonts w:ascii="Arial" w:hAnsi="Arial" w:cs="Arial"/>
          <w:sz w:val="20"/>
          <w:szCs w:val="20"/>
        </w:rPr>
        <w:t>as RNA-guided DNA-binding protein</w:t>
      </w:r>
      <w:r>
        <w:rPr>
          <w:rFonts w:ascii="Arial" w:hAnsi="Arial" w:cs="Arial"/>
          <w:sz w:val="20"/>
          <w:szCs w:val="20"/>
        </w:rPr>
        <w:t xml:space="preserve"> for genetic inactivation, also referred as CRISPR interfering (</w:t>
      </w:r>
      <w:proofErr w:type="spellStart"/>
      <w:r>
        <w:rPr>
          <w:rFonts w:ascii="Arial" w:hAnsi="Arial" w:cs="Arial"/>
          <w:sz w:val="20"/>
          <w:szCs w:val="20"/>
        </w:rPr>
        <w:t>CRISPRi</w:t>
      </w:r>
      <w:proofErr w:type="spellEnd"/>
      <w:r>
        <w:rPr>
          <w:rFonts w:ascii="Arial" w:hAnsi="Arial" w:cs="Arial"/>
          <w:sz w:val="20"/>
          <w:szCs w:val="20"/>
        </w:rPr>
        <w:t>).</w:t>
      </w:r>
      <w:r w:rsidRPr="00AC68E2">
        <w:rPr>
          <w:rFonts w:ascii="Arial" w:hAnsi="Arial" w:cs="Arial"/>
          <w:sz w:val="20"/>
          <w:szCs w:val="20"/>
        </w:rPr>
        <w:t xml:space="preserve"> </w:t>
      </w:r>
      <w:r>
        <w:rPr>
          <w:rFonts w:ascii="Arial" w:hAnsi="Arial" w:cs="Arial"/>
          <w:sz w:val="20"/>
          <w:szCs w:val="20"/>
        </w:rPr>
        <w:t>A</w:t>
      </w:r>
      <w:r w:rsidRPr="00AC68E2">
        <w:rPr>
          <w:rFonts w:ascii="Arial" w:hAnsi="Arial" w:cs="Arial"/>
          <w:sz w:val="20"/>
          <w:szCs w:val="20"/>
        </w:rPr>
        <w:t xml:space="preserve"> </w:t>
      </w:r>
      <w:r>
        <w:rPr>
          <w:rFonts w:ascii="Arial" w:hAnsi="Arial" w:cs="Arial"/>
          <w:sz w:val="20"/>
          <w:szCs w:val="20"/>
        </w:rPr>
        <w:t>multitude</w:t>
      </w:r>
      <w:r w:rsidRPr="00AC68E2">
        <w:rPr>
          <w:rFonts w:ascii="Arial" w:hAnsi="Arial" w:cs="Arial"/>
          <w:sz w:val="20"/>
          <w:szCs w:val="20"/>
        </w:rPr>
        <w:t xml:space="preserve"> of other Cas protein </w:t>
      </w:r>
      <w:r>
        <w:rPr>
          <w:rFonts w:ascii="Arial" w:hAnsi="Arial" w:cs="Arial"/>
          <w:sz w:val="20"/>
          <w:szCs w:val="20"/>
        </w:rPr>
        <w:t xml:space="preserve">variants and </w:t>
      </w:r>
      <w:r w:rsidRPr="00AC68E2">
        <w:rPr>
          <w:rFonts w:ascii="Arial" w:hAnsi="Arial" w:cs="Arial"/>
          <w:sz w:val="20"/>
          <w:szCs w:val="20"/>
        </w:rPr>
        <w:t>fusions have been generated and used for programmable repression</w:t>
      </w:r>
      <w:r>
        <w:rPr>
          <w:rFonts w:ascii="Arial" w:hAnsi="Arial" w:cs="Arial"/>
          <w:sz w:val="20"/>
          <w:szCs w:val="20"/>
        </w:rPr>
        <w:t xml:space="preserve"> or</w:t>
      </w:r>
      <w:r w:rsidRPr="00AC68E2">
        <w:rPr>
          <w:rFonts w:ascii="Arial" w:hAnsi="Arial" w:cs="Arial"/>
          <w:sz w:val="20"/>
          <w:szCs w:val="20"/>
        </w:rPr>
        <w:t xml:space="preserve"> activation</w:t>
      </w:r>
      <w:r>
        <w:rPr>
          <w:rFonts w:ascii="Arial" w:hAnsi="Arial" w:cs="Arial"/>
          <w:sz w:val="20"/>
          <w:szCs w:val="20"/>
        </w:rPr>
        <w:t xml:space="preserve"> of translation </w:t>
      </w:r>
      <w:r w:rsidR="00A8662A">
        <w:rPr>
          <w:rFonts w:ascii="Arial" w:hAnsi="Arial" w:cs="Arial"/>
          <w:sz w:val="20"/>
          <w:szCs w:val="20"/>
        </w:rPr>
        <w:t>as well as for</w:t>
      </w:r>
      <w:r w:rsidRPr="00AC68E2">
        <w:rPr>
          <w:rFonts w:ascii="Arial" w:hAnsi="Arial" w:cs="Arial"/>
          <w:sz w:val="20"/>
          <w:szCs w:val="20"/>
        </w:rPr>
        <w:t xml:space="preserve"> </w:t>
      </w:r>
      <w:r w:rsidR="00A8662A">
        <w:rPr>
          <w:rFonts w:ascii="Arial" w:hAnsi="Arial" w:cs="Arial"/>
          <w:sz w:val="20"/>
          <w:szCs w:val="20"/>
        </w:rPr>
        <w:t>genetic detection</w:t>
      </w:r>
      <w:r>
        <w:rPr>
          <w:rFonts w:ascii="Arial" w:hAnsi="Arial" w:cs="Arial"/>
          <w:sz w:val="20"/>
          <w:szCs w:val="20"/>
        </w:rPr>
        <w:fldChar w:fldCharType="begin"/>
      </w:r>
      <w:r>
        <w:rPr>
          <w:rFonts w:ascii="Arial" w:hAnsi="Arial" w:cs="Arial"/>
          <w:sz w:val="20"/>
          <w:szCs w:val="20"/>
        </w:rPr>
        <w:instrText xml:space="preserve"> ADDIN ZOTERO_ITEM CSL_CITATION {"citationID":"aQdCFwEU","properties":{"formattedCitation":"\\super 6\\uc0\\u8211{}9\\nosupersub{}","plainCitation":"6–9","noteIndex":0},"citationItems":[{"id":1067,"uris":["http://zotero.org/users/local/odQFDwAb/items/XFXXS6V2"],"uri":["http://zotero.org/users/local/odQFDwAb/items/XFXXS6V2"],"itemData":{"id":1067,"type":"article-journal","abstract":"The genetic interrogation and reprogramming of cells requires methods for robust and precise targeting of genes for expression or repression. The CRISPR-associated catalytically inactive dCas9 protein offers a general platform for RNA-guided DNA targeting. Here, we show that fusion of dCas9 to effector domains with distinct regulatory functions enables stable and efficient transcriptional repression or activation in human and yeast cells, with the site of delivery determined solely by a coexpressed short guide (sg)RNA. Coupling of dCas9 to a transcriptional repressor domain can robustly silence expression of multiple endogenous genes. RNA-seq analysis indicates that CRISPR interference (CRISPRi)-mediated transcriptional repression is highly specific. Our results establish that the CRISPR system can be used as a modular and flexible DNA-binding platform for the recruitment of proteins to a target DNA sequence, revealing the potential of CRISPRi as a general tool for the precise regulation of gene expression in eukaryotic cells.","container-title":"Cell","DOI":"10.1016/j.cell.2013.06.044","ISSN":"1097-4172","issue":"2","journalAbbreviation":"Cell","language":"eng","note":"PMID: 23849981\nPMCID: PMC3770145","page":"442-451","source":"PubMed","title":"CRISPR-mediated modular RNA-guided regulation of transcription in eukaryotes","volume":"154","author":[{"family":"Gilbert","given":"Luke A."},{"family":"Larson","given":"Matthew H."},{"family":"Morsut","given":"Leonardo"},{"family":"Liu","given":"Zairan"},{"family":"Brar","given":"Gloria A."},{"family":"Torres","given":"Sandra E."},{"family":"Stern-Ginossar","given":"Noam"},{"family":"Brandman","given":"Onn"},{"family":"Whitehead","given":"Evan H."},{"family":"Doudna","given":"Jennifer A."},{"family":"Lim","given":"Wendell A."},{"family":"Weissman","given":"Jonathan S."},{"family":"Qi","given":"Lei S."}],"issued":{"date-parts":[["2013",7,18]]}}},{"id":1070,"uris":["http://zotero.org/users/local/odQFDwAb/items/PMIK6BI7"],"uri":["http://zotero.org/users/local/odQFDwAb/items/PMIK6BI7"],"itemData":{"id":1070,"type":"article-journal","abstract":"Targeted gene regulation on a genome-wide scale is a powerful strategy for interrogating, perturbing, and engineering cellular systems. Here, we develop a method for controlling gene expression based on Cas9, an RNA-guided DNA endonuclease from a type II CRISPR system. We show that a catalytically dead Cas9 lacking endonuclease activity, when coexpressed with a guide RNA, generates a DNA recognition complex that can specifically interfere with transcriptional elongation, RNA polymerase binding, or transcription factor binding. This system, which we call CRISPR interference (CRISPRi), can efficiently repress expression of targeted genes in Escherichia coli, with no detectable off-target effects. CRISPRi can be used to repress multiple target genes simultaneously, and its effects are reversible. We also show evidence that the system can be adapted for gene repression in mammalian cells. This RNA-guided DNA recognition platform provides a simple approach for selectively perturbing gene expression on a genome-wide scale.","container-title":"Cell","DOI":"10.1016/j.cell.2013.02.022","ISSN":"1097-4172","issue":"5","journalAbbreviation":"Cell","language":"eng","note":"PMID: 23452860\nPMCID: PMC3664290","page":"1173-1183","source":"PubMed","title":"Repurposing CRISPR as an RNA-guided platform for sequence-specific control of gene expression","volume":"152","author":[{"family":"Qi","given":"Lei S."},{"family":"Larson","given":"Matthew H."},{"family":"Gilbert","given":"Luke A."},{"family":"Doudna","given":"Jennifer A."},{"family":"Weissman","given":"Jonathan S."},{"family":"Arkin","given":"Adam P."},{"family":"Lim","given":"Wendell A."}],"issued":{"date-parts":[["2013",2,28]]}}},{"id":1075,"uris":["http://zotero.org/users/local/odQFDwAb/items/TSGIQ4LI"],"uri":["http://zotero.org/users/local/odQFDwAb/items/TSGIQ4LI"],"itemData":{"id":1075,"type":"article-journal","abstract":"We have developed a CRISPR-based method that uses catalytically active Cas9 and distinct single guide (sgRNA) constructs to knock out and activate different genes in the same cell. These sgRNAs, with 14- to 15-bp target sequences and MS2 binding loops, can activate gene expression using an active Streptococcus pyogenes Cas9 nuclease, without inducing double-stranded breaks. We use these 'dead RNAs' to perform orthogonal gene knockout and transcriptional activation in human cells.","container-title":"Nature Biotechnology","DOI":"10.1038/nbt.3390","ISSN":"1546-1696","issue":"11","journalAbbreviation":"Nat. Biotechnol.","language":"eng","note":"PMID: 26436575\nPMCID: PMC4747789","page":"1159-1161","source":"PubMed","title":"Orthogonal gene knockout and activation with a catalytically active Cas9 nuclease","volume":"33","author":[{"family":"Dahlman","given":"James E."},{"family":"Abudayyeh","given":"Omar O."},{"family":"Joung","given":"Julia"},{"family":"Gootenberg","given":"Jonathan S."},{"family":"Zhang","given":"Feng"},{"family":"Konermann","given":"Silvana"}],"issued":{"date-parts":[["2015",11]]}}},{"id":1078,"uris":["http://zotero.org/users/local/odQFDwAb/items/VBYMLH53"],"uri":["http://zotero.org/users/local/odQFDwAb/items/VBYMLH53"],"itemData":{"id":1078,"type":"article-journal","abstract":"The spatiotemporal organization and dynamics of chromatin play critical roles in regulating genome function. However, visualizing specific, endogenous genomic loci remains challenging in living cells. Here, we demonstrate such an imaging technique by repurposing the bacterial CRISPR/Cas system. Using an EGFP-tagged endonuclease-deficient Cas9 protein and a structurally optimized small guide (sg) RNA, we show robust imaging of repetitive elements in telomeres and coding genes in living cells. Furthermore, an array of sgRNAs tiling along the target locus enables the visualization of nonrepetitive genomic sequences. Using this method, we have studied telomere dynamics during elongation or disruption, the subnuclear localization of the MUC4 loci, the cohesion of replicated MUC4 loci on sister chromatids, and their dynamic behaviors during mitosis. This CRISPR imaging tool has potential to significantly improve the capacity to study the conformation and dynamics of native chromosomes in living human cells.","container-title":"Cell","DOI":"10.1016/j.cell.2013.12.001","ISSN":"1097-4172","issue":"7","journalAbbreviation":"Cell","language":"eng","note":"PMID: 24360272\nPMCID: PMC3918502","page":"1479-1491","source":"PubMed","title":"Dynamic imaging of genomic loci in living human cells by an optimized CRISPR/Cas system","volume":"155","author":[{"family":"Chen","given":"Baohui"},{"family":"Gilbert","given":"Luke A."},{"family":"Cimini","given":"Beth A."},{"family":"Schnitzbauer","given":"Joerg"},{"family":"Zhang","given":"Wei"},{"family":"Li","given":"Gene-Wei"},{"family":"Park","given":"Jason"},{"family":"Blackburn","given":"Elizabeth H."},{"family":"Weissman","given":"Jonathan S."},{"family":"Qi","given":"Lei S."},{"family":"Huang","given":"Bo"}],"issued":{"date-parts":[["2013",12,19]]}}}],"schema":"https://github.com/citation-style-language/schema/raw/master/csl-citation.json"} </w:instrText>
      </w:r>
      <w:r>
        <w:rPr>
          <w:rFonts w:ascii="Arial" w:hAnsi="Arial" w:cs="Arial"/>
          <w:sz w:val="20"/>
          <w:szCs w:val="20"/>
        </w:rPr>
        <w:fldChar w:fldCharType="separate"/>
      </w:r>
      <w:r w:rsidRPr="003128D7">
        <w:rPr>
          <w:rFonts w:ascii="Arial" w:hAnsi="Arial" w:cs="Arial"/>
          <w:sz w:val="20"/>
          <w:szCs w:val="24"/>
          <w:vertAlign w:val="superscript"/>
        </w:rPr>
        <w:t>6–9</w:t>
      </w:r>
      <w:r>
        <w:rPr>
          <w:rFonts w:ascii="Arial" w:hAnsi="Arial" w:cs="Arial"/>
          <w:sz w:val="20"/>
          <w:szCs w:val="20"/>
        </w:rPr>
        <w:fldChar w:fldCharType="end"/>
      </w:r>
      <w:r w:rsidRPr="00AC68E2">
        <w:rPr>
          <w:rFonts w:ascii="Arial" w:hAnsi="Arial" w:cs="Arial"/>
          <w:sz w:val="20"/>
          <w:szCs w:val="20"/>
        </w:rPr>
        <w:t xml:space="preserve">. CRISPR gRNAs can also be engineered by </w:t>
      </w:r>
      <w:r w:rsidR="00C45D4A">
        <w:rPr>
          <w:rFonts w:ascii="Arial" w:hAnsi="Arial" w:cs="Arial"/>
          <w:sz w:val="20"/>
          <w:szCs w:val="20"/>
        </w:rPr>
        <w:t>adding</w:t>
      </w:r>
      <w:r w:rsidRPr="00AC68E2">
        <w:rPr>
          <w:rFonts w:ascii="Arial" w:hAnsi="Arial" w:cs="Arial"/>
          <w:sz w:val="20"/>
          <w:szCs w:val="20"/>
        </w:rPr>
        <w:t xml:space="preserve"> riboswitches</w:t>
      </w:r>
      <w:r>
        <w:rPr>
          <w:rFonts w:ascii="Arial" w:hAnsi="Arial" w:cs="Arial"/>
          <w:sz w:val="20"/>
          <w:szCs w:val="20"/>
        </w:rPr>
        <w:fldChar w:fldCharType="begin"/>
      </w:r>
      <w:r>
        <w:rPr>
          <w:rFonts w:ascii="Arial" w:hAnsi="Arial" w:cs="Arial"/>
          <w:sz w:val="20"/>
          <w:szCs w:val="20"/>
        </w:rPr>
        <w:instrText xml:space="preserve"> ADDIN ZOTERO_ITEM CSL_CITATION {"citationID":"jbjKjtcC","properties":{"formattedCitation":"\\super 10\\nosupersub{}","plainCitation":"10","noteIndex":0},"citationItems":[{"id":1081,"uris":["http://zotero.org/users/local/odQFDwAb/items/3FM7CGDS"],"uri":["http://zotero.org/users/local/odQFDwAb/items/3FM7CGDS"],"itemData":{"id":1081,"type":"article-journal","abstract":"The complex phenotypes of eukaryotic cells are controlled by decision-making circuits and signaling pathways. A key obstacle to implementing artificial connections in signaling networks has been the lack of synthetic devices for efficient sensing, processing and control of biological signals. By extending sgRNAs to include modified riboswitches that recognize specific signals, we can create CRISPR-Cas9-based 'signal conductors' that regulate transcription of endogenous genes in response to external or internal signals of interest. These devices can be used to construct all the basic types of Boolean logic gates that perform logical signal operations in mammalian cells without needing the layering of multiple genetic circuits. They can also be used to rewire cellular signaling events by constructing synthetic links that couple different signaling pathways. Moreover, this approach can be applied to redirect oncogenic signal transduction by controlling simultaneous bidirectional (ON-OFF) gene transcriptions, thus enabling reprogramming of the fate of cancer cells.","container-title":"Nature Methods","DOI":"10.1038/nmeth.3994","ISSN":"1548-7105","issue":"11","journalAbbreviation":"Nat. Methods","language":"eng","note":"PMID: 27595406","page":"938-944","source":"PubMed","title":"Directing cellular information flow via CRISPR signal conductors","volume":"13","author":[{"family":"Liu","given":"Yuchen"},{"family":"Zhan","given":"Yonghao"},{"family":"Chen","given":"Zhicong"},{"family":"He","given":"Anbang"},{"family":"Li","given":"Jianfa"},{"family":"Wu","given":"Hanwei"},{"family":"Liu","given":"Li"},{"family":"Zhuang","given":"Chengle"},{"family":"Lin","given":"Junhao"},{"family":"Guo","given":"Xiaoqiang"},{"family":"Zhang","given":"Qiaoxia"},{"family":"Huang","given":"Weiren"},{"family":"Cai","given":"Zhiming"}],"issued":{"date-parts":[["2016",11]]}}}],"schema":"https://github.com/citation-style-language/schema/raw/master/csl-citation.json"} </w:instrText>
      </w:r>
      <w:r>
        <w:rPr>
          <w:rFonts w:ascii="Arial" w:hAnsi="Arial" w:cs="Arial"/>
          <w:sz w:val="20"/>
          <w:szCs w:val="20"/>
        </w:rPr>
        <w:fldChar w:fldCharType="separate"/>
      </w:r>
      <w:r w:rsidRPr="003128D7">
        <w:rPr>
          <w:rFonts w:ascii="Arial" w:hAnsi="Arial" w:cs="Arial"/>
          <w:sz w:val="20"/>
          <w:szCs w:val="24"/>
          <w:vertAlign w:val="superscript"/>
        </w:rPr>
        <w:t>10</w:t>
      </w:r>
      <w:r>
        <w:rPr>
          <w:rFonts w:ascii="Arial" w:hAnsi="Arial" w:cs="Arial"/>
          <w:sz w:val="20"/>
          <w:szCs w:val="20"/>
        </w:rPr>
        <w:fldChar w:fldCharType="end"/>
      </w:r>
      <w:r w:rsidRPr="00AC68E2">
        <w:rPr>
          <w:rFonts w:ascii="Arial" w:hAnsi="Arial" w:cs="Arial"/>
          <w:sz w:val="20"/>
          <w:szCs w:val="20"/>
        </w:rPr>
        <w:t xml:space="preserve"> </w:t>
      </w:r>
      <w:r>
        <w:rPr>
          <w:rFonts w:ascii="Arial" w:hAnsi="Arial" w:cs="Arial"/>
          <w:sz w:val="20"/>
          <w:szCs w:val="20"/>
        </w:rPr>
        <w:t>or aptazymes</w:t>
      </w:r>
      <w:r>
        <w:rPr>
          <w:rFonts w:ascii="Arial" w:hAnsi="Arial" w:cs="Arial"/>
          <w:sz w:val="20"/>
          <w:szCs w:val="20"/>
        </w:rPr>
        <w:fldChar w:fldCharType="begin"/>
      </w:r>
      <w:r>
        <w:rPr>
          <w:rFonts w:ascii="Arial" w:hAnsi="Arial" w:cs="Arial"/>
          <w:sz w:val="20"/>
          <w:szCs w:val="20"/>
        </w:rPr>
        <w:instrText xml:space="preserve"> ADDIN ZOTERO_ITEM CSL_CITATION {"citationID":"nNQKdB4P","properties":{"formattedCitation":"\\super 11\\nosupersub{}","plainCitation":"11","noteIndex":0},"citationItems":[{"id":1083,"uris":["http://zotero.org/users/local/odQFDwAb/items/5XLXE7AP"],"uri":["http://zotero.org/users/local/odQFDwAb/items/5XLXE7AP"],"itemData":{"id":1083,"type":"article-journal","abstract":"Programmable sequence-specific genome editing agents such as CRISPR-Cas9 have greatly advanced our ability to manipulate the human genome. Although canonical forms of genome-editing agents and programmable transcriptional regulators are constitutively active, precise temporal and spatial control over genome editing and transcriptional regulation activities would enable the more selective and potentially safer use of these powerful technologies. Here, by incorporating ligand-responsive self-cleaving catalytic RNAs (aptazymes) into guide RNAs, we developed a set of aptazyme-embedded guide RNAs that enable small molecule-controlled nuclease-mediated genome editing and small molecule-controlled base editing, as well as small molecule-dependent transcriptional activation in mammalian cells.","container-title":"Nature Communications","DOI":"10.1038/ncomms15939","ISSN":"2041-1723","journalAbbreviation":"Nat Commun","language":"eng","note":"PMID: 28656978\nPMCID: PMC5493748","page":"15939","source":"PubMed","title":"Aptazyme-embedded guide RNAs enable ligand-responsive genome editing and transcriptional activation","volume":"8","author":[{"family":"Tang","given":"Weixin"},{"family":"Hu","given":"Johnny H."},{"family":"Liu","given":"David R."}],"issued":{"date-parts":[["2017"]],"season":"28"}}}],"schema":"https://github.com/citation-style-language/schema/raw/master/csl-citation.json"} </w:instrText>
      </w:r>
      <w:r>
        <w:rPr>
          <w:rFonts w:ascii="Arial" w:hAnsi="Arial" w:cs="Arial"/>
          <w:sz w:val="20"/>
          <w:szCs w:val="20"/>
        </w:rPr>
        <w:fldChar w:fldCharType="separate"/>
      </w:r>
      <w:r w:rsidRPr="003128D7">
        <w:rPr>
          <w:rFonts w:ascii="Arial" w:hAnsi="Arial" w:cs="Arial"/>
          <w:sz w:val="20"/>
          <w:szCs w:val="24"/>
          <w:vertAlign w:val="superscript"/>
        </w:rPr>
        <w:t>11</w:t>
      </w:r>
      <w:r>
        <w:rPr>
          <w:rFonts w:ascii="Arial" w:hAnsi="Arial" w:cs="Arial"/>
          <w:sz w:val="20"/>
          <w:szCs w:val="20"/>
        </w:rPr>
        <w:fldChar w:fldCharType="end"/>
      </w:r>
      <w:r>
        <w:rPr>
          <w:rFonts w:ascii="Arial" w:hAnsi="Arial" w:cs="Arial"/>
          <w:sz w:val="20"/>
          <w:szCs w:val="20"/>
        </w:rPr>
        <w:t xml:space="preserve"> </w:t>
      </w:r>
      <w:r w:rsidRPr="00AC68E2">
        <w:rPr>
          <w:rFonts w:ascii="Arial" w:hAnsi="Arial" w:cs="Arial"/>
          <w:sz w:val="20"/>
          <w:szCs w:val="20"/>
        </w:rPr>
        <w:t>to create small molecule</w:t>
      </w:r>
      <w:r w:rsidR="00C06F73">
        <w:rPr>
          <w:rFonts w:ascii="Arial" w:hAnsi="Arial" w:cs="Arial"/>
          <w:sz w:val="20"/>
          <w:szCs w:val="20"/>
        </w:rPr>
        <w:t>-</w:t>
      </w:r>
      <w:r w:rsidRPr="00AC68E2">
        <w:rPr>
          <w:rFonts w:ascii="Arial" w:hAnsi="Arial" w:cs="Arial"/>
          <w:sz w:val="20"/>
          <w:szCs w:val="20"/>
        </w:rPr>
        <w:t>responsive gRNAs, or fused to MS2 or PP7 binding regions which are then targeted by MS2/PP7 protein fusions.</w:t>
      </w:r>
      <w:r w:rsidR="00BD3038">
        <w:rPr>
          <w:rFonts w:ascii="Arial" w:hAnsi="Arial" w:cs="Arial"/>
          <w:sz w:val="20"/>
          <w:szCs w:val="20"/>
        </w:rPr>
        <w:fldChar w:fldCharType="begin"/>
      </w:r>
      <w:r w:rsidR="00BD3038">
        <w:rPr>
          <w:rFonts w:ascii="Arial" w:hAnsi="Arial" w:cs="Arial"/>
          <w:sz w:val="20"/>
          <w:szCs w:val="20"/>
        </w:rPr>
        <w:instrText xml:space="preserve"> ADDIN ZOTERO_ITEM CSL_CITATION {"citationID":"HW7gs1CA","properties":{"formattedCitation":"\\super 12\\nosupersub{}","plainCitation":"12","noteIndex":0},"citationItems":[{"id":1085,"uris":["http://zotero.org/users/local/odQFDwAb/items/E3DBBNW7"],"uri":["http://zotero.org/users/local/odQFDwAb/items/E3DBBNW7"],"itemData":{"id":1085,"type":"article-journal","abstract":"Eukaryotic cells execute complex transcriptional programs in which specific loci throughout the genome are regulated in distinct ways by targeted regulatory assemblies. We have applied this principle to generate synthetic CRISPR-based transcriptional programs in yeast and human cells. By extending guide RNAs to include effector protein recruitment sites, we construct modular scaffold RNAs that encode both target locus and regulatory action. Sets of scaffold RNAs can be used to generate synthetic multigene transcriptional programs in which some genes are activated and others are repressed. We apply this approach to flexibly redirect flux through a complex branched metabolic pathway in yeast. Moreover, these programs can be executed by inducing expression of the dCas9 protein, which acts as a single master regulatory control point. CRISPR-associated RNA scaffolds provide a powerful way to construct synthetic gene expression programs for a wide range of applications, including rewiring cell fates or engineering metabolic pathways.","container-title":"Cell","DOI":"10.1016/j.cell.2014.11.052","ISSN":"1097-4172","issue":"1-2","journalAbbreviation":"Cell","language":"eng","note":"PMID: 25533786\nPMCID: PMC4297522","page":"339-350","source":"PubMed","title":"Engineering complex synthetic transcriptional programs with CRISPR RNA scaffolds","volume":"160","author":[{"family":"Zalatan","given":"Jesse G."},{"family":"Lee","given":"Michael E."},{"family":"Almeida","given":"Ricardo"},{"family":"Gilbert","given":"Luke A."},{"family":"Whitehead","given":"Evan H."},{"family":"La Russa","given":"Marie"},{"family":"Tsai","given":"Jordan C."},{"family":"Weissman","given":"Jonathan S."},{"family":"Dueber","given":"John E."},{"family":"Qi","given":"Lei S."},{"family":"Lim","given":"Wendell A."}],"issued":{"date-parts":[["2015",1,15]]}}}],"schema":"https://github.com/citation-style-language/schema/raw/master/csl-citation.json"} </w:instrText>
      </w:r>
      <w:r w:rsidR="00BD3038">
        <w:rPr>
          <w:rFonts w:ascii="Arial" w:hAnsi="Arial" w:cs="Arial"/>
          <w:sz w:val="20"/>
          <w:szCs w:val="20"/>
        </w:rPr>
        <w:fldChar w:fldCharType="separate"/>
      </w:r>
      <w:r w:rsidR="00BD3038" w:rsidRPr="003128D7">
        <w:rPr>
          <w:rFonts w:ascii="Arial" w:hAnsi="Arial" w:cs="Arial"/>
          <w:sz w:val="20"/>
          <w:szCs w:val="24"/>
          <w:vertAlign w:val="superscript"/>
        </w:rPr>
        <w:t>12</w:t>
      </w:r>
      <w:r w:rsidR="00BD3038">
        <w:rPr>
          <w:rFonts w:ascii="Arial" w:hAnsi="Arial" w:cs="Arial"/>
          <w:sz w:val="20"/>
          <w:szCs w:val="20"/>
        </w:rPr>
        <w:fldChar w:fldCharType="end"/>
      </w:r>
      <w:r w:rsidRPr="00AC68E2">
        <w:rPr>
          <w:rFonts w:ascii="Arial" w:hAnsi="Arial" w:cs="Arial"/>
          <w:sz w:val="20"/>
          <w:szCs w:val="20"/>
        </w:rPr>
        <w:t xml:space="preserve"> They can also be incorporated into computational RNA circuits </w:t>
      </w:r>
      <w:r w:rsidR="00651055">
        <w:rPr>
          <w:rFonts w:ascii="Arial" w:hAnsi="Arial" w:cs="Arial"/>
          <w:sz w:val="20"/>
          <w:szCs w:val="20"/>
        </w:rPr>
        <w:t xml:space="preserve">regulated by </w:t>
      </w:r>
      <w:r w:rsidRPr="00AC68E2">
        <w:rPr>
          <w:rFonts w:ascii="Arial" w:hAnsi="Arial" w:cs="Arial"/>
          <w:sz w:val="20"/>
          <w:szCs w:val="20"/>
        </w:rPr>
        <w:t>antisense RNA</w:t>
      </w:r>
      <w:r>
        <w:rPr>
          <w:rFonts w:ascii="Arial" w:hAnsi="Arial" w:cs="Arial"/>
          <w:sz w:val="20"/>
          <w:szCs w:val="20"/>
        </w:rPr>
        <w:t xml:space="preserve"> inhibitor</w:t>
      </w:r>
      <w:r w:rsidRPr="00AC68E2">
        <w:rPr>
          <w:rFonts w:ascii="Arial" w:hAnsi="Arial" w:cs="Arial"/>
          <w:sz w:val="20"/>
          <w:szCs w:val="20"/>
        </w:rPr>
        <w:t>s</w:t>
      </w:r>
      <w:r>
        <w:rPr>
          <w:rFonts w:ascii="Arial" w:hAnsi="Arial" w:cs="Arial"/>
          <w:sz w:val="20"/>
          <w:szCs w:val="20"/>
        </w:rPr>
        <w:fldChar w:fldCharType="begin"/>
      </w:r>
      <w:r>
        <w:rPr>
          <w:rFonts w:ascii="Arial" w:hAnsi="Arial" w:cs="Arial"/>
          <w:sz w:val="20"/>
          <w:szCs w:val="20"/>
        </w:rPr>
        <w:instrText xml:space="preserve"> ADDIN ZOTERO_ITEM CSL_CITATION {"citationID":"Vh6k3A6N","properties":{"formattedCitation":"\\super 13\\nosupersub{}","plainCitation":"13","noteIndex":0},"citationItems":[{"id":1091,"uris":["http://zotero.org/users/local/odQFDwAb/items/FVNQKI8X"],"uri":["http://zotero.org/users/local/odQFDwAb/items/FVNQKI8X"],"itemData":{"id":1091,"type":"article-journal","abstract":"A central goal of synthetic biology is to implement diverse cellular functions by predictably controlling gene expression. Though research has focused more on protein regulators than RNA regulators, recent advances in our understanding of RNA folding and functions have motivated the use of RNA regulators. RNA regulators provide an advantage because they are easier to design and engineer than protein regulators, potentially have a lower burden on the cell and are highly orthogonal. Here, we combine the CRISPR system from Streptococcus pyogenes and synthetic antisense RNAs (asRNAs) in Escherichia coli strains to repress or derepress a target gene in a programmable manner. Specifically, we demonstrate for the first time that the gene target repressed by the CRISPR system can be derepressed by expressing an asRNA that sequesters a small guide RNA (sgRNA). Furthermore, we demonstrate that tunable levels of derepression can be achieved (up to 95%) by designing asRNAs that target different regions of a sgRNA and by altering the hybridization free energy of the sgRNA-asRNA complex. This new system, which we call the combined CRISPR and asRNA system, can be used to reversibly repress or derepress multiple target genes simultaneously, allowing for rational reprogramming of cellular functions.","container-title":"Nucleic Acids Research","DOI":"10.1093/nar/gkw056","ISSN":"1362-4962","issue":"5","journalAbbreviation":"Nucleic Acids Res.","language":"eng","note":"PMID: 26837577\nPMCID: PMC4797300","page":"2462-2473","source":"PubMed","title":"Programmable control of bacterial gene expression with the combined CRISPR and antisense RNA system","volume":"44","author":[{"family":"Lee","given":"Young Je"},{"family":"Hoynes-O'Connor","given":"Allison"},{"family":"Leong","given":"Matthew C."},{"family":"Moon","given":"Tae Seok"}],"issued":{"date-parts":[["2016",3,18]]}}}],"schema":"https://github.com/citation-style-language/schema/raw/master/csl-citation.json"} </w:instrText>
      </w:r>
      <w:r>
        <w:rPr>
          <w:rFonts w:ascii="Arial" w:hAnsi="Arial" w:cs="Arial"/>
          <w:sz w:val="20"/>
          <w:szCs w:val="20"/>
        </w:rPr>
        <w:fldChar w:fldCharType="separate"/>
      </w:r>
      <w:r w:rsidRPr="003128D7">
        <w:rPr>
          <w:rFonts w:ascii="Arial" w:hAnsi="Arial" w:cs="Arial"/>
          <w:sz w:val="20"/>
          <w:szCs w:val="24"/>
          <w:vertAlign w:val="superscript"/>
        </w:rPr>
        <w:t>13</w:t>
      </w:r>
      <w:r>
        <w:rPr>
          <w:rFonts w:ascii="Arial" w:hAnsi="Arial" w:cs="Arial"/>
          <w:sz w:val="20"/>
          <w:szCs w:val="20"/>
        </w:rPr>
        <w:fldChar w:fldCharType="end"/>
      </w:r>
      <w:r>
        <w:rPr>
          <w:rFonts w:ascii="Arial" w:hAnsi="Arial" w:cs="Arial"/>
          <w:sz w:val="20"/>
          <w:szCs w:val="20"/>
        </w:rPr>
        <w:t xml:space="preserve"> or used for nucleic acid detection</w:t>
      </w:r>
      <w:r w:rsidR="00BD3038">
        <w:rPr>
          <w:rFonts w:ascii="Arial" w:hAnsi="Arial" w:cs="Arial"/>
          <w:sz w:val="20"/>
          <w:szCs w:val="20"/>
        </w:rPr>
        <w:t>.</w:t>
      </w:r>
      <w:r>
        <w:rPr>
          <w:rFonts w:ascii="Arial" w:hAnsi="Arial" w:cs="Arial"/>
          <w:sz w:val="20"/>
          <w:szCs w:val="20"/>
        </w:rPr>
        <w:fldChar w:fldCharType="begin"/>
      </w:r>
      <w:r w:rsidR="00287826">
        <w:rPr>
          <w:rFonts w:ascii="Arial" w:hAnsi="Arial" w:cs="Arial"/>
          <w:sz w:val="20"/>
          <w:szCs w:val="20"/>
        </w:rPr>
        <w:instrText xml:space="preserve"> ADDIN ZOTERO_ITEM CSL_CITATION {"citationID":"hcKisyA3","properties":{"formattedCitation":"\\super 14\\uc0\\u8211{}16\\nosupersub{}","plainCitation":"14–16","noteIndex":0},"citationItems":[{"id":1094,"uris":["http://zotero.org/users/local/odQFDwAb/items/TMLN7A7F"],"uri":["http://zotero.org/users/local/odQFDwAb/items/TMLN7A7F"],"itemData":{"id":1094,"type":"article-journal","abstract":"Rapid, inexpensive, and sensitive nucleic acid detection may aid point-of-care pathogen detection, genotyping, and disease monitoring. The RNA-guided, RNA-targeting clustered regularly interspaced short palindromic repeats (CRISPR) effector Cas13a (previously known as C2c2) exhibits a \"collateral effect\" of promiscuous ribonuclease activity upon target recognition. We combine the collateral effect of Cas13a with isothermal amplification to establish a CRISPR-based diagnostic (CRISPR-Dx), providing rapid DNA or RNA detection with attomolar sensitivity and single-base mismatch specificity. We use this Cas13a-based molecular detection platform, termed Specific High-Sensitivity Enzymatic Reporter UnLOCKing (SHERLOCK), to detect specific strains of Zika and Dengue virus, distinguish pathogenic bacteria, genotype human DNA, and identify mutations in cell-free tumor DNA. Furthermore, SHERLOCK reaction reagents can be lyophilized for cold-chain independence and long-term storage and be readily reconstituted on paper for field applications.","container-title":"Science (New York, N.Y.)","DOI":"10.1126/science.aam9321","ISSN":"1095-9203","issue":"6336","journalAbbreviation":"Science","language":"eng","note":"PMID: 28408723\nPMCID: PMC5526198","page":"438-442","source":"PubMed","title":"Nucleic acid detection with CRISPR-Cas13a/C2c2","volume":"356","author":[{"family":"Gootenberg","given":"Jonathan S."},{"family":"Abudayyeh","given":"Omar O."},{"family":"Lee","given":"Jeong Wook"},{"family":"Essletzbichler","given":"Patrick"},{"family":"Dy","given":"Aaron J."},{"family":"Joung","given":"Julia"},{"family":"Verdine","given":"Vanessa"},{"family":"Donghia","given":"Nina"},{"family":"Daringer","given":"Nichole M."},{"family":"Freije","given":"Catherine A."},{"family":"Myhrvold","given":"Cameron"},{"family":"Bhattacharyya","given":"Roby P."},{"family":"Livny","given":"Jonathan"},{"family":"Regev","given":"Aviv"},{"family":"Koonin","given":"Eugene V."},{"family":"Hung","given":"Deborah T."},{"family":"Sabeti","given":"Pardis C."},{"family":"Collins","given":"James J."},{"family":"Zhang","given":"Feng"}],"issued":{"date-parts":[["2017"]],"season":"28"}},"locator":"13"},{"id":1097,"uris":["http://zotero.org/users/local/odQFDwAb/items/35Q64JKS"],"uri":["http://zotero.org/users/local/odQFDwAb/items/35Q64JKS"],"itemData":{"id":1097,"type":"article-journal","abstract":"Rapid detection of nucleic acids is integral to applications in clinical diagnostics and biotechnology. We have recently established a CRISPR-based diagnostic platform that combines nucleic acid pre-amplification with CRISPR-Cas enzymology for specific recognition of desired DNA or RNA sequences. This platform, termed specific high-sensitivity enzymatic reporter unlocking (SHERLOCK), allows multiplexed, portable, and ultra-sensitive detection of RNA or DNA from clinically relevant samples. Here, we provide step-by-step instructions for setting up SHERLOCK assays with recombinase-mediated polymerase pre-amplification of DNA or RNA and subsequent Cas13- or Cas12-mediated detection via fluorescence and colorimetric readouts that provide results in &lt;1 h with a setup time of less than 15 min. We also include guidelines for designing efficient CRISPR RNA (crRNA) and isothermal amplification primers, as well as discuss important considerations for multiplex and quantitative SHERLOCK detection assays.","container-title":"Nature Protocols","DOI":"10.1038/s41596-019-0210-2","ISSN":"1750-2799","issue":"10","journalAbbreviation":"Nat Protoc","language":"eng","note":"PMID: 31548639\nPMCID: PMC6956564","page":"2986-3012","source":"PubMed","title":"SHERLOCK: nucleic acid detection with CRISPR nucleases","title-short":"SHERLOCK","volume":"14","author":[{"family":"Kellner","given":"Max J."},{"family":"Koob","given":"Jeremy G."},{"family":"Gootenberg","given":"Jonathan S."},{"family":"Abudayyeh","given":"Omar O."},{"family":"Zhang","given":"Feng"}],"issued":{"date-parts":[["2019"]]}}},{"id":21,"uris":["http://zotero.org/users/local/odQFDwAb/items/3MUESM77"],"uri":["http://zotero.org/users/local/odQFDwAb/items/3MUESM77"],"itemData":{"id":21,"type":"article-journal","abstract":"CRISPR-based genome editing provides a simple and scalable toolbox for a variety of therapeutic and biotechnology applications. Whilst the fundamental properties of CRISPR proved easily transferable from the native prokaryotic hosts to eukaryotic and multicellular organisms, the tight control of the CRISPR-editing activity remains a major challenge. Here we summarise recent developments of CRISPR and riboswitch technologies and recommend novel functionalised synthetic-gRNA (sgRNA) designs to achieve inducible and spatiotemporal regulation of CRISPR-based genetic editors in response to cellular or extracellular stimuli. We believe that future advances of these tools will have major implications for both basic and applied research, spanning from fundamental genetic studies and synthetic biology to genetic editing and gene therapy.","collection-title":"Analytical Biotechnology","container-title":"Current Opinion in Biotechnology","DOI":"10.1016/j.copbio.2018.08.007","ISSN":"0958-1669","journalAbbreviation":"Current Opinion in Biotechnology","page":"103-113","source":"ScienceDirect","title":"Engineering CRISPR guide RNA riboswitches for in vivo applications","volume":"55","author":[{"family":"Galizi","given":"Roberto"},{"family":"Jaramillo","given":"Alfonso"}],"issued":{"date-parts":[["2019",2,1]]}}}],"schema":"https://github.com/citation-style-language/schema/raw/master/csl-citation.json"} </w:instrText>
      </w:r>
      <w:r>
        <w:rPr>
          <w:rFonts w:ascii="Arial" w:hAnsi="Arial" w:cs="Arial"/>
          <w:sz w:val="20"/>
          <w:szCs w:val="20"/>
        </w:rPr>
        <w:fldChar w:fldCharType="separate"/>
      </w:r>
      <w:r w:rsidR="00287826" w:rsidRPr="00651055">
        <w:rPr>
          <w:rFonts w:ascii="Arial" w:hAnsi="Arial" w:cs="Arial"/>
          <w:sz w:val="20"/>
          <w:szCs w:val="24"/>
          <w:vertAlign w:val="superscript"/>
        </w:rPr>
        <w:t>14–16</w:t>
      </w:r>
      <w:r>
        <w:rPr>
          <w:rFonts w:ascii="Arial" w:hAnsi="Arial" w:cs="Arial"/>
          <w:sz w:val="20"/>
          <w:szCs w:val="20"/>
        </w:rPr>
        <w:fldChar w:fldCharType="end"/>
      </w:r>
    </w:p>
    <w:p w14:paraId="5F5D4056" w14:textId="399A7576" w:rsidR="009A4C64" w:rsidRDefault="009308BF" w:rsidP="00AC68E2">
      <w:pPr>
        <w:spacing w:after="200" w:line="360" w:lineRule="auto"/>
        <w:rPr>
          <w:rFonts w:ascii="Arial" w:hAnsi="Arial" w:cs="Arial"/>
          <w:sz w:val="20"/>
          <w:szCs w:val="20"/>
        </w:rPr>
      </w:pPr>
      <w:r w:rsidRPr="00EB7954">
        <w:rPr>
          <w:rFonts w:ascii="Arial" w:hAnsi="Arial" w:cs="Arial"/>
          <w:sz w:val="20"/>
          <w:szCs w:val="20"/>
        </w:rPr>
        <w:lastRenderedPageBreak/>
        <w:t xml:space="preserve">RNA engineering is greatly facilitated by </w:t>
      </w:r>
      <w:r w:rsidR="0067581B">
        <w:rPr>
          <w:rFonts w:ascii="Arial" w:hAnsi="Arial" w:cs="Arial"/>
          <w:sz w:val="20"/>
          <w:szCs w:val="20"/>
        </w:rPr>
        <w:t>the</w:t>
      </w:r>
      <w:r w:rsidR="0067581B" w:rsidRPr="00EB7954">
        <w:rPr>
          <w:rFonts w:ascii="Arial" w:hAnsi="Arial" w:cs="Arial"/>
          <w:sz w:val="20"/>
          <w:szCs w:val="20"/>
        </w:rPr>
        <w:t xml:space="preserve"> </w:t>
      </w:r>
      <w:r w:rsidRPr="00EB7954">
        <w:rPr>
          <w:rFonts w:ascii="Arial" w:hAnsi="Arial" w:cs="Arial"/>
          <w:sz w:val="20"/>
          <w:szCs w:val="20"/>
        </w:rPr>
        <w:t>possibility to exploit secondary structure prediction software</w:t>
      </w:r>
      <w:r w:rsidR="00D33098">
        <w:rPr>
          <w:rFonts w:ascii="Arial" w:hAnsi="Arial" w:cs="Arial"/>
          <w:sz w:val="20"/>
          <w:szCs w:val="20"/>
        </w:rPr>
        <w:t>s</w:t>
      </w:r>
      <w:r w:rsidR="00F51402">
        <w:rPr>
          <w:rFonts w:ascii="Arial" w:hAnsi="Arial" w:cs="Arial"/>
          <w:sz w:val="20"/>
          <w:szCs w:val="20"/>
        </w:rPr>
        <w:fldChar w:fldCharType="begin"/>
      </w:r>
      <w:r w:rsidR="00287826">
        <w:rPr>
          <w:rFonts w:ascii="Arial" w:hAnsi="Arial" w:cs="Arial"/>
          <w:sz w:val="20"/>
          <w:szCs w:val="20"/>
        </w:rPr>
        <w:instrText xml:space="preserve"> ADDIN ZOTERO_ITEM CSL_CITATION {"citationID":"p3f0x0re","properties":{"formattedCitation":"\\super 17\\nosupersub{}","plainCitation":"17","noteIndex":0},"citationItems":[{"id":1100,"uris":["http://zotero.org/users/local/odQFDwAb/items/UI97SD6L"],"uri":["http://zotero.org/users/local/odQFDwAb/items/UI97SD6L"],"itemData":{"id":1100,"type":"article-journal","abstract":"Designing RNAs that form specific secondary structures is enabling better understanding and control of living systems through RNA-guided silencing, genome editing and protein organization. Little is known, however, about which RNA secondary structures might be tractable for downstream sequence design, increasing the time and expense of design efforts due to inefficient secondary structure choices. Here, we present insights into specific structural features that increase the difficulty of finding sequences that fold into a target RNA secondary structure, summarizing the design efforts of tens of thousands of human participants and three automated algorithms (RNAInverse, INFO-RNA and RNA-SSD) in the Eterna massive open laboratory. Subsequent tests through three independent RNA design algorithms (NUPACK, DSS-Opt and MODENA) confirmed the hypothesized importance of several features in determining design difficulty, including sequence length, mean stem length, symmetry and specific difficult-to-design motifs such as zigzags. Based on these results, we have compiled an Eterna100 benchmark of 100 secondary structure design challenges that span a large range in design difficulty to help test future efforts. Our in silico results suggest new routes for improving computational RNA design methods and for extending these insights to assess \"designability\" of single RNA structures, as well as of switches for in vitro and in vivo applications.","container-title":"Journal of Molecular Biology","DOI":"10.1016/j.jmb.2015.11.013","ISSN":"1089-8638","issue":"5 Pt A","journalAbbreviation":"J. Mol. Biol.","language":"eng","note":"PMID: 26902426\nPMCID: PMC4833017","page":"748-757","source":"PubMed","title":"Principles for Predicting RNA Secondary Structure Design Difficulty","volume":"428","author":[{"family":"Anderson-Lee","given":"Jeff"},{"family":"Fisker","given":"Eli"},{"family":"Kosaraju","given":"Vineet"},{"family":"Wu","given":"Michelle"},{"family":"Kong","given":"Justin"},{"family":"Lee","given":"Jeehyung"},{"family":"Lee","given":"Minjae"},{"family":"Zada","given":"Mathew"},{"family":"Treuille","given":"Adrien"},{"family":"Das","given":"Rhiju"},{"literal":"Eterna Players"}],"issued":{"date-parts":[["2016",2,27]]}}}],"schema":"https://github.com/citation-style-language/schema/raw/master/csl-citation.json"} </w:instrText>
      </w:r>
      <w:r w:rsidR="00F51402">
        <w:rPr>
          <w:rFonts w:ascii="Arial" w:hAnsi="Arial" w:cs="Arial"/>
          <w:sz w:val="20"/>
          <w:szCs w:val="20"/>
        </w:rPr>
        <w:fldChar w:fldCharType="separate"/>
      </w:r>
      <w:r w:rsidR="00287826" w:rsidRPr="00D33098">
        <w:rPr>
          <w:rFonts w:ascii="Arial" w:hAnsi="Arial" w:cs="Arial"/>
          <w:sz w:val="20"/>
          <w:szCs w:val="24"/>
          <w:vertAlign w:val="superscript"/>
        </w:rPr>
        <w:t>17</w:t>
      </w:r>
      <w:r w:rsidR="00F51402">
        <w:rPr>
          <w:rFonts w:ascii="Arial" w:hAnsi="Arial" w:cs="Arial"/>
          <w:sz w:val="20"/>
          <w:szCs w:val="20"/>
        </w:rPr>
        <w:fldChar w:fldCharType="end"/>
      </w:r>
      <w:r w:rsidRPr="00EB7954">
        <w:rPr>
          <w:rFonts w:ascii="Arial" w:hAnsi="Arial" w:cs="Arial"/>
          <w:sz w:val="20"/>
          <w:szCs w:val="20"/>
        </w:rPr>
        <w:t xml:space="preserve"> to create RNA switches that are </w:t>
      </w:r>
      <w:r w:rsidR="00F51402">
        <w:rPr>
          <w:rFonts w:ascii="Arial" w:hAnsi="Arial" w:cs="Arial"/>
          <w:sz w:val="20"/>
          <w:szCs w:val="20"/>
        </w:rPr>
        <w:t>exclusively</w:t>
      </w:r>
      <w:r w:rsidR="00F51402" w:rsidRPr="00EB7954">
        <w:rPr>
          <w:rFonts w:ascii="Arial" w:hAnsi="Arial" w:cs="Arial"/>
          <w:sz w:val="20"/>
          <w:szCs w:val="20"/>
        </w:rPr>
        <w:t xml:space="preserve"> </w:t>
      </w:r>
      <w:r w:rsidRPr="00EB7954">
        <w:rPr>
          <w:rFonts w:ascii="Arial" w:hAnsi="Arial" w:cs="Arial"/>
          <w:sz w:val="20"/>
          <w:szCs w:val="20"/>
        </w:rPr>
        <w:t>activ</w:t>
      </w:r>
      <w:r w:rsidR="00F51402">
        <w:rPr>
          <w:rFonts w:ascii="Arial" w:hAnsi="Arial" w:cs="Arial"/>
          <w:sz w:val="20"/>
          <w:szCs w:val="20"/>
        </w:rPr>
        <w:t>ated</w:t>
      </w:r>
      <w:r w:rsidRPr="00EB7954">
        <w:rPr>
          <w:rFonts w:ascii="Arial" w:hAnsi="Arial" w:cs="Arial"/>
          <w:sz w:val="20"/>
          <w:szCs w:val="20"/>
        </w:rPr>
        <w:t xml:space="preserve"> if in complex with another RNA. This has notably been used for </w:t>
      </w:r>
      <w:r w:rsidR="00CE4446" w:rsidRPr="00EB7954">
        <w:rPr>
          <w:rFonts w:ascii="Arial" w:hAnsi="Arial" w:cs="Arial"/>
          <w:sz w:val="20"/>
          <w:szCs w:val="20"/>
        </w:rPr>
        <w:t xml:space="preserve">the </w:t>
      </w:r>
      <w:r w:rsidRPr="00EB7954">
        <w:rPr>
          <w:rFonts w:ascii="Arial" w:hAnsi="Arial" w:cs="Arial"/>
          <w:sz w:val="20"/>
          <w:szCs w:val="20"/>
        </w:rPr>
        <w:t>computational design of riboregulators</w:t>
      </w:r>
      <w:r w:rsidR="00BD3038">
        <w:rPr>
          <w:rFonts w:ascii="Arial" w:hAnsi="Arial" w:cs="Arial"/>
          <w:sz w:val="20"/>
          <w:szCs w:val="20"/>
        </w:rPr>
        <w:t>.</w:t>
      </w:r>
      <w:r w:rsidR="00F51402">
        <w:rPr>
          <w:rFonts w:ascii="Arial" w:hAnsi="Arial" w:cs="Arial"/>
          <w:sz w:val="20"/>
          <w:szCs w:val="20"/>
        </w:rPr>
        <w:fldChar w:fldCharType="begin"/>
      </w:r>
      <w:r w:rsidR="00287826">
        <w:rPr>
          <w:rFonts w:ascii="Arial" w:hAnsi="Arial" w:cs="Arial"/>
          <w:sz w:val="20"/>
          <w:szCs w:val="20"/>
        </w:rPr>
        <w:instrText xml:space="preserve"> ADDIN ZOTERO_ITEM CSL_CITATION {"citationID":"0Lf5Uifj","properties":{"formattedCitation":"\\super 18,19\\nosupersub{}","plainCitation":"18,19","noteIndex":0},"citationItems":[{"id":1103,"uris":["http://zotero.org/users/local/odQFDwAb/items/A6JV9H4D"],"uri":["http://zotero.org/users/local/odQFDwAb/items/A6JV9H4D"],"itemData":{"id":1103,"type":"article-journal","abstract":"A grand challenge in synthetic biology is to use our current knowledge of RNA science to perform the automatic engineering of completely synthetic sequences encoding functional RNAs in living cells. We report here a fully automated design methodology and experimental validation of synthetic RNA interaction circuits working in a cellular environment. The computational algorithm, based on a physicochemical model, produces novel RNA sequences by exploring the space of possible sequences compatible with predefined structures. We tested our methodology in Escherichia coli by designing several positive riboregulators with diverse structures and interaction models, suggesting that only the energy of formation and the activation energy (free energy barrier to overcome for initiating the hybridization reaction) are sufficient criteria to engineer RNA interaction and regulation in bacteria. The designed sequences exhibit nonsignificant similarity to any known noncoding RNA sequence. Our riboregulatory devices work independently and in combination with transcription regulation to create complex logic circuits. Our results demonstrate that a computational methodology based on first-principles can be used to engineer interacting RNAs with allosteric behavior in living cells.","container-title":"Proceedings of the National Academy of Sciences of the United States of America","DOI":"10.1073/pnas.1203831109","ISSN":"1091-6490","issue":"38","journalAbbreviation":"Proc. Natl. Acad. Sci. U.S.A.","language":"eng","note":"PMID: 22949707\nPMCID: PMC3458397","page":"15271-15276","source":"PubMed","title":"De novo automated design of small RNA circuits for engineering synthetic riboregulation in living cells","volume":"109","author":[{"family":"Rodrigo","given":"Guillermo"},{"family":"Landrain","given":"Thomas E."},{"family":"Jaramillo","given":"Alfonso"}],"issued":{"date-parts":[["2012",9,18]]}}},{"id":1106,"uris":["http://zotero.org/users/local/odQFDwAb/items/UZB9C57V"],"uri":["http://zotero.org/users/local/odQFDwAb/items/UZB9C57V"],"itemData":{"id":1106,"type":"article-journal","abstract":"Efforts to construct synthetic networks in living cells have been hindered by the limited number of regulatory components that provide wide dynamic range and low crosstalk. Here, we report a class of de-novo-designed prokaryotic riboregulators called toehold switches that activate gene expression in response to cognate RNAs with arbitrary sequences. Toehold switches provide a high level of orthogonality and can be forward engineered to provide average dynamic range above 400. We show that switches can be integrated into the genome to regulate endogenous genes and use them as sensors that respond to endogenous RNAs. We exploit the orthogonality of toehold switches to regulate 12 genes independently and to construct a genetic circuit that evaluates 4-input AND logic. Toehold switches, with their wide dynamic range, orthogonality, and programmability, represent a versatile and powerful platform for regulation of translation, offering diverse applications in molecular biology, synthetic biology, and biotechnology.","container-title":"Cell","DOI":"10.1016/j.cell.2014.10.002","ISSN":"1097-4172","issue":"4","journalAbbreviation":"Cell","language":"eng","note":"PMID: 25417166\nPMCID: PMC4265554","page":"925-939","source":"PubMed","title":"Toehold switches: de-novo-designed regulators of gene expression","title-short":"Toehold switches","volume":"159","author":[{"family":"Green","given":"Alexander A."},{"family":"Silver","given":"Pamela A."},{"family":"Collins","given":"James J."},{"family":"Yin","given":"Peng"}],"issued":{"date-parts":[["2014",11,6]]}}}],"schema":"https://github.com/citation-style-language/schema/raw/master/csl-citation.json"} </w:instrText>
      </w:r>
      <w:r w:rsidR="00F51402">
        <w:rPr>
          <w:rFonts w:ascii="Arial" w:hAnsi="Arial" w:cs="Arial"/>
          <w:sz w:val="20"/>
          <w:szCs w:val="20"/>
        </w:rPr>
        <w:fldChar w:fldCharType="separate"/>
      </w:r>
      <w:r w:rsidR="00287826" w:rsidRPr="00D33098">
        <w:rPr>
          <w:rFonts w:ascii="Arial" w:hAnsi="Arial" w:cs="Arial"/>
          <w:sz w:val="20"/>
          <w:szCs w:val="24"/>
          <w:vertAlign w:val="superscript"/>
        </w:rPr>
        <w:t>18,19</w:t>
      </w:r>
      <w:r w:rsidR="00F51402">
        <w:rPr>
          <w:rFonts w:ascii="Arial" w:hAnsi="Arial" w:cs="Arial"/>
          <w:sz w:val="20"/>
          <w:szCs w:val="20"/>
        </w:rPr>
        <w:fldChar w:fldCharType="end"/>
      </w:r>
      <w:r w:rsidR="00DA1342">
        <w:rPr>
          <w:rFonts w:ascii="Arial" w:hAnsi="Arial" w:cs="Arial"/>
          <w:sz w:val="20"/>
          <w:szCs w:val="20"/>
        </w:rPr>
        <w:t xml:space="preserve"> </w:t>
      </w:r>
      <w:r w:rsidR="00144BC9">
        <w:rPr>
          <w:rFonts w:ascii="Arial" w:hAnsi="Arial" w:cs="Arial"/>
          <w:sz w:val="20"/>
          <w:szCs w:val="20"/>
        </w:rPr>
        <w:t xml:space="preserve">We previously shown the use of </w:t>
      </w:r>
      <w:r w:rsidRPr="00EB7954">
        <w:rPr>
          <w:rFonts w:ascii="Arial" w:hAnsi="Arial" w:cs="Arial"/>
          <w:sz w:val="20"/>
          <w:szCs w:val="20"/>
        </w:rPr>
        <w:t xml:space="preserve">RNA circuitry </w:t>
      </w:r>
      <w:r w:rsidR="00144BC9">
        <w:rPr>
          <w:rFonts w:ascii="Arial" w:hAnsi="Arial" w:cs="Arial"/>
          <w:sz w:val="20"/>
          <w:szCs w:val="20"/>
        </w:rPr>
        <w:t>to engineer</w:t>
      </w:r>
      <w:r w:rsidRPr="00EB7954">
        <w:rPr>
          <w:rFonts w:ascii="Arial" w:hAnsi="Arial" w:cs="Arial"/>
          <w:sz w:val="20"/>
          <w:szCs w:val="20"/>
        </w:rPr>
        <w:t xml:space="preserve"> logic operations both </w:t>
      </w:r>
      <w:r w:rsidRPr="00EB7954">
        <w:rPr>
          <w:rFonts w:ascii="Arial" w:hAnsi="Arial" w:cs="Arial"/>
          <w:i/>
          <w:sz w:val="20"/>
          <w:szCs w:val="20"/>
        </w:rPr>
        <w:t>in vitro</w:t>
      </w:r>
      <w:r w:rsidRPr="00EB7954">
        <w:rPr>
          <w:rFonts w:ascii="Arial" w:hAnsi="Arial" w:cs="Arial"/>
          <w:sz w:val="20"/>
          <w:szCs w:val="20"/>
        </w:rPr>
        <w:t xml:space="preserve"> and </w:t>
      </w:r>
      <w:r w:rsidRPr="00EB7954">
        <w:rPr>
          <w:rFonts w:ascii="Arial" w:hAnsi="Arial" w:cs="Arial"/>
          <w:i/>
          <w:sz w:val="20"/>
          <w:szCs w:val="20"/>
        </w:rPr>
        <w:t>in vivo</w:t>
      </w:r>
      <w:r w:rsidRPr="00EB7954">
        <w:rPr>
          <w:rFonts w:ascii="Arial" w:hAnsi="Arial" w:cs="Arial"/>
          <w:sz w:val="20"/>
          <w:szCs w:val="20"/>
        </w:rPr>
        <w:t>, with either fully artificial parts or interfacing with natural RNAs</w:t>
      </w:r>
      <w:r w:rsidR="00BD3038">
        <w:rPr>
          <w:rFonts w:ascii="Arial" w:hAnsi="Arial" w:cs="Arial"/>
          <w:sz w:val="20"/>
          <w:szCs w:val="20"/>
        </w:rPr>
        <w:t>.</w:t>
      </w:r>
      <w:r w:rsidR="00144BC9">
        <w:rPr>
          <w:rFonts w:ascii="Arial" w:hAnsi="Arial" w:cs="Arial"/>
          <w:sz w:val="20"/>
          <w:szCs w:val="20"/>
        </w:rPr>
        <w:fldChar w:fldCharType="begin"/>
      </w:r>
      <w:r w:rsidR="00287826">
        <w:rPr>
          <w:rFonts w:ascii="Arial" w:hAnsi="Arial" w:cs="Arial"/>
          <w:sz w:val="20"/>
          <w:szCs w:val="20"/>
        </w:rPr>
        <w:instrText xml:space="preserve"> ADDIN ZOTERO_ITEM CSL_CITATION {"citationID":"vpgAJ0h9","properties":{"formattedCitation":"\\super 20\\nosupersub{}","plainCitation":"20","noteIndex":0},"citationItems":[{"id":1109,"uris":["http://zotero.org/users/local/odQFDwAb/items/RGX7ZFIU"],"uri":["http://zotero.org/users/local/odQFDwAb/items/RGX7ZFIU"],"itemData":{"id":1109,"type":"article-journal","abstract":"RNA is involved in a wide-range of important molecular processes in the cell, serving diverse functions: regulatory, enzymatic, and structural. Together with its ease and predictability of design, these properties can lead RNA to become a useful handle for biological engineers with which to control the cellular machinery. By modifying the many RNA links in cellular processes, it is possible to reprogram cells toward specific design goals. We propose that RNA can be viewed as a molecular programming language that, together with protein-based execution platforms, can be used to rewrite wide ranging aspects of cellular function. In this review, we catalogue developments in the use of RNA parts, methods, and associated computational models that have contributed to the programmability of biology. We discuss how RNA part repertoires have been combined to build complex genetic circuits, and review recent applications of RNA-based parts and circuitry. We explore the future potential of RNA engineering and posit that RNA programmability is an important resource for firmly establishing an era of rationally designed synthetic biology.","container-title":"ACS synthetic biology","DOI":"10.1021/acssynbio.5b00297","ISSN":"2161-5063","issue":"8","journalAbbreviation":"ACS Synth Biol","language":"eng","note":"PMID: 26999422","page":"795-809","source":"PubMed","title":"Using RNA as Molecular Code for Programming Cellular Function","volume":"5","author":[{"family":"Kushwaha","given":"Manish"},{"family":"Rostain","given":"William"},{"family":"Prakash","given":"Satya"},{"family":"Duncan","given":"John N."},{"family":"Jaramillo","given":"Alfonso"}],"issued":{"date-parts":[["2016"]],"season":"19"}}}],"schema":"https://github.com/citation-style-language/schema/raw/master/csl-citation.json"} </w:instrText>
      </w:r>
      <w:r w:rsidR="00144BC9">
        <w:rPr>
          <w:rFonts w:ascii="Arial" w:hAnsi="Arial" w:cs="Arial"/>
          <w:sz w:val="20"/>
          <w:szCs w:val="20"/>
        </w:rPr>
        <w:fldChar w:fldCharType="separate"/>
      </w:r>
      <w:r w:rsidR="00287826" w:rsidRPr="00BD60BA">
        <w:rPr>
          <w:rFonts w:ascii="Arial" w:hAnsi="Arial" w:cs="Arial"/>
          <w:sz w:val="20"/>
          <w:szCs w:val="24"/>
          <w:vertAlign w:val="superscript"/>
        </w:rPr>
        <w:t>20</w:t>
      </w:r>
      <w:r w:rsidR="00144BC9">
        <w:rPr>
          <w:rFonts w:ascii="Arial" w:hAnsi="Arial" w:cs="Arial"/>
          <w:sz w:val="20"/>
          <w:szCs w:val="20"/>
        </w:rPr>
        <w:fldChar w:fldCharType="end"/>
      </w:r>
      <w:r w:rsidRPr="00EB7954">
        <w:rPr>
          <w:rFonts w:ascii="Arial" w:hAnsi="Arial" w:cs="Arial"/>
          <w:sz w:val="20"/>
          <w:szCs w:val="20"/>
        </w:rPr>
        <w:t xml:space="preserve"> </w:t>
      </w:r>
      <w:r w:rsidR="00BD60BA">
        <w:rPr>
          <w:rFonts w:ascii="Arial" w:hAnsi="Arial" w:cs="Arial"/>
          <w:sz w:val="20"/>
          <w:szCs w:val="20"/>
        </w:rPr>
        <w:t>T</w:t>
      </w:r>
      <w:r w:rsidRPr="00EB7954">
        <w:rPr>
          <w:rFonts w:ascii="Arial" w:hAnsi="Arial" w:cs="Arial"/>
          <w:sz w:val="20"/>
          <w:szCs w:val="20"/>
        </w:rPr>
        <w:t xml:space="preserve">he </w:t>
      </w:r>
      <w:r w:rsidR="008C2AEE">
        <w:rPr>
          <w:rFonts w:ascii="Arial" w:hAnsi="Arial" w:cs="Arial"/>
          <w:sz w:val="20"/>
          <w:szCs w:val="20"/>
        </w:rPr>
        <w:t xml:space="preserve">CRISPR </w:t>
      </w:r>
      <w:r w:rsidRPr="00EB7954">
        <w:rPr>
          <w:rFonts w:ascii="Arial" w:hAnsi="Arial" w:cs="Arial"/>
          <w:sz w:val="20"/>
          <w:szCs w:val="20"/>
        </w:rPr>
        <w:t xml:space="preserve">system </w:t>
      </w:r>
      <w:r w:rsidR="00776658">
        <w:rPr>
          <w:rFonts w:ascii="Arial" w:hAnsi="Arial" w:cs="Arial"/>
          <w:sz w:val="20"/>
          <w:szCs w:val="20"/>
        </w:rPr>
        <w:t>combines the</w:t>
      </w:r>
      <w:r w:rsidR="00BD60BA">
        <w:rPr>
          <w:rFonts w:ascii="Arial" w:hAnsi="Arial" w:cs="Arial"/>
          <w:sz w:val="20"/>
          <w:szCs w:val="20"/>
        </w:rPr>
        <w:t xml:space="preserve"> flexib</w:t>
      </w:r>
      <w:r w:rsidR="00776658">
        <w:rPr>
          <w:rFonts w:ascii="Arial" w:hAnsi="Arial" w:cs="Arial"/>
          <w:sz w:val="20"/>
          <w:szCs w:val="20"/>
        </w:rPr>
        <w:t>ility of the</w:t>
      </w:r>
      <w:r w:rsidR="00BD60BA" w:rsidRPr="00EB7954">
        <w:rPr>
          <w:rFonts w:ascii="Arial" w:hAnsi="Arial" w:cs="Arial"/>
          <w:sz w:val="20"/>
          <w:szCs w:val="20"/>
        </w:rPr>
        <w:t xml:space="preserve"> RNA </w:t>
      </w:r>
      <w:r w:rsidR="00BD60BA">
        <w:rPr>
          <w:rFonts w:ascii="Arial" w:hAnsi="Arial" w:cs="Arial"/>
          <w:sz w:val="20"/>
          <w:szCs w:val="20"/>
        </w:rPr>
        <w:t>component</w:t>
      </w:r>
      <w:r w:rsidR="000C27BD">
        <w:rPr>
          <w:rFonts w:ascii="Arial" w:hAnsi="Arial" w:cs="Arial"/>
          <w:sz w:val="20"/>
          <w:szCs w:val="20"/>
        </w:rPr>
        <w:t>,</w:t>
      </w:r>
      <w:r w:rsidR="00BD60BA" w:rsidRPr="00EB7954">
        <w:rPr>
          <w:rFonts w:ascii="Arial" w:hAnsi="Arial" w:cs="Arial"/>
          <w:sz w:val="20"/>
          <w:szCs w:val="20"/>
        </w:rPr>
        <w:t xml:space="preserve"> for programmed targeting </w:t>
      </w:r>
      <w:r w:rsidR="002729C5">
        <w:rPr>
          <w:rFonts w:ascii="Arial" w:hAnsi="Arial" w:cs="Arial"/>
          <w:sz w:val="20"/>
          <w:szCs w:val="20"/>
        </w:rPr>
        <w:t>of nucleotide sequences</w:t>
      </w:r>
      <w:r w:rsidR="000C27BD">
        <w:rPr>
          <w:rFonts w:ascii="Arial" w:hAnsi="Arial" w:cs="Arial"/>
          <w:sz w:val="20"/>
          <w:szCs w:val="20"/>
        </w:rPr>
        <w:t>,</w:t>
      </w:r>
      <w:r w:rsidR="002729C5">
        <w:rPr>
          <w:rFonts w:ascii="Arial" w:hAnsi="Arial" w:cs="Arial"/>
          <w:sz w:val="20"/>
          <w:szCs w:val="20"/>
        </w:rPr>
        <w:t xml:space="preserve"> </w:t>
      </w:r>
      <w:r w:rsidR="00BD60BA" w:rsidRPr="00EB7954">
        <w:rPr>
          <w:rFonts w:ascii="Arial" w:hAnsi="Arial" w:cs="Arial"/>
          <w:sz w:val="20"/>
          <w:szCs w:val="20"/>
        </w:rPr>
        <w:t xml:space="preserve">and </w:t>
      </w:r>
      <w:r w:rsidR="00776658">
        <w:rPr>
          <w:rFonts w:ascii="Arial" w:hAnsi="Arial" w:cs="Arial"/>
          <w:sz w:val="20"/>
          <w:szCs w:val="20"/>
        </w:rPr>
        <w:t>the</w:t>
      </w:r>
      <w:r w:rsidR="00BD60BA" w:rsidRPr="00EB7954">
        <w:rPr>
          <w:rFonts w:ascii="Arial" w:hAnsi="Arial" w:cs="Arial"/>
          <w:sz w:val="20"/>
          <w:szCs w:val="20"/>
        </w:rPr>
        <w:t xml:space="preserve"> </w:t>
      </w:r>
      <w:r w:rsidR="00BD60BA">
        <w:rPr>
          <w:rFonts w:ascii="Arial" w:hAnsi="Arial" w:cs="Arial"/>
          <w:sz w:val="20"/>
          <w:szCs w:val="20"/>
        </w:rPr>
        <w:t xml:space="preserve">highly versatile </w:t>
      </w:r>
      <w:r w:rsidR="00BD60BA" w:rsidRPr="00EB7954">
        <w:rPr>
          <w:rFonts w:ascii="Arial" w:hAnsi="Arial" w:cs="Arial"/>
          <w:sz w:val="20"/>
          <w:szCs w:val="20"/>
        </w:rPr>
        <w:t>protein for effecting the output function</w:t>
      </w:r>
      <w:r w:rsidR="000C27BD">
        <w:rPr>
          <w:rFonts w:ascii="Arial" w:hAnsi="Arial" w:cs="Arial"/>
          <w:sz w:val="20"/>
          <w:szCs w:val="20"/>
        </w:rPr>
        <w:t>,</w:t>
      </w:r>
      <w:r w:rsidR="00AF175C">
        <w:rPr>
          <w:rFonts w:ascii="Arial" w:hAnsi="Arial" w:cs="Arial"/>
          <w:sz w:val="20"/>
          <w:szCs w:val="20"/>
        </w:rPr>
        <w:t xml:space="preserve"> in the form</w:t>
      </w:r>
      <w:r w:rsidRPr="00EB7954">
        <w:rPr>
          <w:rFonts w:ascii="Arial" w:hAnsi="Arial" w:cs="Arial"/>
          <w:sz w:val="20"/>
          <w:szCs w:val="20"/>
        </w:rPr>
        <w:t xml:space="preserve"> </w:t>
      </w:r>
      <w:r w:rsidR="008C2AEE">
        <w:rPr>
          <w:rFonts w:ascii="Arial" w:hAnsi="Arial" w:cs="Arial"/>
          <w:sz w:val="20"/>
          <w:szCs w:val="20"/>
        </w:rPr>
        <w:t>a multitude of genetic</w:t>
      </w:r>
      <w:r w:rsidRPr="00EB7954">
        <w:rPr>
          <w:rFonts w:ascii="Arial" w:hAnsi="Arial" w:cs="Arial"/>
          <w:sz w:val="20"/>
          <w:szCs w:val="20"/>
        </w:rPr>
        <w:t xml:space="preserve"> effectors </w:t>
      </w:r>
      <w:r w:rsidR="000C27BD">
        <w:rPr>
          <w:rFonts w:ascii="Arial" w:hAnsi="Arial" w:cs="Arial"/>
          <w:sz w:val="20"/>
          <w:szCs w:val="20"/>
        </w:rPr>
        <w:t>currently available. This combination offers</w:t>
      </w:r>
      <w:r w:rsidRPr="00EB7954">
        <w:rPr>
          <w:rFonts w:ascii="Arial" w:hAnsi="Arial" w:cs="Arial"/>
          <w:sz w:val="20"/>
          <w:szCs w:val="20"/>
        </w:rPr>
        <w:t xml:space="preserve"> </w:t>
      </w:r>
      <w:r w:rsidR="008C2AEE">
        <w:rPr>
          <w:rFonts w:ascii="Arial" w:hAnsi="Arial" w:cs="Arial"/>
          <w:sz w:val="20"/>
          <w:szCs w:val="20"/>
        </w:rPr>
        <w:t xml:space="preserve">a virtually infinite number of </w:t>
      </w:r>
      <w:r w:rsidR="002B782F">
        <w:rPr>
          <w:rFonts w:ascii="Arial" w:hAnsi="Arial" w:cs="Arial"/>
          <w:sz w:val="20"/>
          <w:szCs w:val="20"/>
        </w:rPr>
        <w:t xml:space="preserve">options for </w:t>
      </w:r>
      <w:r w:rsidR="00EC7FAB">
        <w:rPr>
          <w:rFonts w:ascii="Arial" w:hAnsi="Arial" w:cs="Arial"/>
          <w:sz w:val="20"/>
          <w:szCs w:val="20"/>
        </w:rPr>
        <w:t xml:space="preserve">genetic editing and </w:t>
      </w:r>
      <w:r w:rsidRPr="00EB7954">
        <w:rPr>
          <w:rFonts w:ascii="Arial" w:hAnsi="Arial" w:cs="Arial"/>
          <w:sz w:val="20"/>
          <w:szCs w:val="20"/>
        </w:rPr>
        <w:t>RNA circuit design</w:t>
      </w:r>
      <w:r w:rsidR="002B782F">
        <w:rPr>
          <w:rFonts w:ascii="Arial" w:hAnsi="Arial" w:cs="Arial"/>
          <w:sz w:val="20"/>
          <w:szCs w:val="20"/>
        </w:rPr>
        <w:t>s</w:t>
      </w:r>
      <w:r w:rsidRPr="00EB7954">
        <w:rPr>
          <w:rFonts w:ascii="Arial" w:hAnsi="Arial" w:cs="Arial"/>
          <w:sz w:val="20"/>
          <w:szCs w:val="20"/>
        </w:rPr>
        <w:t>.</w:t>
      </w:r>
    </w:p>
    <w:p w14:paraId="70B34B73" w14:textId="1A613C54" w:rsidR="00953997" w:rsidRDefault="009A4C64" w:rsidP="00DA1342">
      <w:pPr>
        <w:spacing w:after="200" w:line="360" w:lineRule="auto"/>
        <w:rPr>
          <w:rFonts w:ascii="Arial" w:hAnsi="Arial" w:cs="Arial"/>
          <w:sz w:val="20"/>
          <w:szCs w:val="20"/>
        </w:rPr>
      </w:pPr>
      <w:r w:rsidRPr="00DA1342">
        <w:rPr>
          <w:rFonts w:ascii="Arial" w:hAnsi="Arial" w:cs="Arial"/>
          <w:sz w:val="20"/>
          <w:szCs w:val="20"/>
        </w:rPr>
        <w:t>The rational design of structured sequences in the 5’ region of mRNAs that are able to change conformation under the binding of a ligand, has allowed the regulation of gene expression to be engineered entirely within the 5’UTR in the absence of any protein co-factors. Ligands based on sRNA molecules have been used to computationally design gene-expression altering riboregulators and anti-terminators</w:t>
      </w:r>
      <w:r w:rsidR="00BD3038">
        <w:rPr>
          <w:rFonts w:ascii="Arial" w:hAnsi="Arial" w:cs="Arial"/>
          <w:sz w:val="20"/>
          <w:szCs w:val="20"/>
        </w:rPr>
        <w:t>.</w:t>
      </w:r>
      <w:r w:rsidR="00212748">
        <w:rPr>
          <w:rFonts w:ascii="Arial" w:hAnsi="Arial" w:cs="Arial"/>
          <w:sz w:val="20"/>
          <w:szCs w:val="20"/>
        </w:rPr>
        <w:fldChar w:fldCharType="begin"/>
      </w:r>
      <w:r w:rsidR="00D66B0B">
        <w:rPr>
          <w:rFonts w:ascii="Arial" w:hAnsi="Arial" w:cs="Arial"/>
          <w:sz w:val="20"/>
          <w:szCs w:val="20"/>
        </w:rPr>
        <w:instrText xml:space="preserve"> ADDIN ZOTERO_ITEM CSL_CITATION {"citationID":"hKhe966G","properties":{"formattedCitation":"\\super 16,18,21\\uc0\\u8211{}24\\nosupersub{}","plainCitation":"16,18,21–24","noteIndex":0},"citationItems":[{"id":21,"uris":["http://zotero.org/users/local/odQFDwAb/items/3MUESM77"],"uri":["http://zotero.org/users/local/odQFDwAb/items/3MUESM77"],"itemData":{"id":21,"type":"article-journal","abstract":"CRISPR-based genome editing provides a simple and scalable toolbox for a variety of therapeutic and biotechnology applications. Whilst the fundamental properties of CRISPR proved easily transferable from the native prokaryotic hosts to eukaryotic and multicellular organisms, the tight control of the CRISPR-editing activity remains a major challenge. Here we summarise recent developments of CRISPR and riboswitch technologies and recommend novel functionalised synthetic-gRNA (sgRNA) designs to achieve inducible and spatiotemporal regulation of CRISPR-based genetic editors in response to cellular or extracellular stimuli. We believe that future advances of these tools will have major implications for both basic and applied research, spanning from fundamental genetic studies and synthetic biology to genetic editing and gene therapy.","collection-title":"Analytical Biotechnology","container-title":"Current Opinion in Biotechnology","DOI":"10.1016/j.copbio.2018.08.007","ISSN":"0958-1669","journalAbbreviation":"Current Opinion in Biotechnology","page":"103-113","source":"ScienceDirect","title":"Engineering CRISPR guide RNA riboswitches for in vivo applications","volume":"55","author":[{"family":"Galizi","given":"Roberto"},{"family":"Jaramillo","given":"Alfonso"}],"issued":{"date-parts":[["2019",2,1]]}}},{"id":1103,"uris":["http://zotero.org/users/local/odQFDwAb/items/A6JV9H4D"],"uri":["http://zotero.org/users/local/odQFDwAb/items/A6JV9H4D"],"itemData":{"id":1103,"type":"article-journal","abstract":"A grand challenge in synthetic biology is to use our current knowledge of RNA science to perform the automatic engineering of completely synthetic sequences encoding functional RNAs in living cells. We report here a fully automated design methodology and experimental validation of synthetic RNA interaction circuits working in a cellular environment. The computational algorithm, based on a physicochemical model, produces novel RNA sequences by exploring the space of possible sequences compatible with predefined structures. We tested our methodology in Escherichia coli by designing several positive riboregulators with diverse structures and interaction models, suggesting that only the energy of formation and the activation energy (free energy barrier to overcome for initiating the hybridization reaction) are sufficient criteria to engineer RNA interaction and regulation in bacteria. The designed sequences exhibit nonsignificant similarity to any known noncoding RNA sequence. Our riboregulatory devices work independently and in combination with transcription regulation to create complex logic circuits. Our results demonstrate that a computational methodology based on first-principles can be used to engineer interacting RNAs with allosteric behavior in living cells.","container-title":"Proceedings of the National Academy of Sciences of the United States of America","DOI":"10.1073/pnas.1203831109","ISSN":"1091-6490","issue":"38","journalAbbreviation":"Proc. Natl. Acad. Sci. U.S.A.","language":"eng","note":"PMID: 22949707\nPMCID: PMC3458397","page":"15271-15276","source":"PubMed","title":"De novo automated design of small RNA circuits for engineering synthetic riboregulation in living cells","volume":"109","author":[{"family":"Rodrigo","given":"Guillermo"},{"family":"Landrain","given":"Thomas E."},{"family":"Jaramillo","given":"Alfonso"}],"issued":{"date-parts":[["2012",9,18]]}}},{"id":1112,"uris":["http://zotero.org/users/local/odQFDwAb/items/EXEV7HFP"],"uri":["http://zotero.org/users/local/odQFDwAb/items/EXEV7HFP"],"itemData":{"id":1112,"type":"article-journal","abstract":"Recent studies have demonstrated the important enzymatic, structural and regulatory roles of RNA in the cell. Here we present a post-transcriptional regulation system in Escherichia coli that uses RNA to both silence and activate gene expression. We inserted a complementary cis sequence directly upstream of the ribosome binding site in a target gene. Upon transcription, this cis-repressive sequence causes a stem-loop structure to form at the 5'-untranslated region of the mRNA. The stem-loop structure interferes with ribosome binding, silencing gene expression. A small noncoding RNA that is expressed in trans targets the cis-repressed RNA with high specificity, causing an alteration in the stem-loop structure that activates expression. Such engineered riboregulators may lend insight into mechanistic actions of endogenous RNA-based processes and could serve as scalable components of biological networks, able to function with any promoter or gene to directly control gene expression.","container-title":"Nature Biotechnology","DOI":"10.1038/nbt986","ISSN":"1087-0156","issue":"7","journalAbbreviation":"Nat. Biotechnol.","language":"eng","note":"PMID: 15208640","page":"841-847","source":"PubMed","title":"Engineered riboregulators enable post-transcriptional control of gene expression","volume":"22","author":[{"family":"Isaacs","given":"Farren J."},{"family":"Dwyer","given":"Daniel J."},{"family":"Ding","given":"Chunming"},{"family":"Pervouchine","given":"Dmitri D."},{"family":"Cantor","given":"Charles R."},{"family":"Collins","given":"James J."}],"issued":{"date-parts":[["2004",7]]}}},{"id":1114,"uris":["http://zotero.org/users/local/odQFDwAb/items/LFPYM9D3"],"uri":["http://zotero.org/users/local/odQFDwAb/items/LFPYM9D3"],"itemData":{"id":1114,"type":"article-journal","abstract":"We expanded the mechanistic capability of small RNAs by creating an entirely synthetic mode of regulation: small transcription activating RNAs (STARs). Using two strategies, we engineered synthetic STAR regulators to disrupt the formation of an intrinsic transcription terminator placed upstream of a gene in Escherichia coli. This resulted in a group of four highly orthogonal STARs that had up to 94-fold activation. By systematically modifying sequence features of this group, we derived design principles for STAR function, which we then used to forward engineer a STAR that targets a terminator found in the Escherichia coli genome. Finally, we showed that STARs could be combined in tandem to create previously unattainable RNA-only transcriptional logic gates. STARs provide a new mechanism of regulation that will expand our ability to use small RNAs to construct synthetic gene networks that precisely control gene expression.","container-title":"Nature Chemical Biology","DOI":"10.1038/nchembio.1737","ISSN":"1552-4469","issue":"3","journalAbbreviation":"Nat. Chem. Biol.","language":"eng","note":"PMID: 25643173","page":"214-220","source":"PubMed","title":"Creating small transcription activating RNAs","volume":"11","author":[{"family":"Chappell","given":"James"},{"family":"Takahashi","given":"Melissa K."},{"family":"Lucks","given":"Julius B."}],"issued":{"date-parts":[["2015",3]]}}},{"id":1040,"uris":["http://zotero.org/users/local/odQFDwAb/items/KIEM8WVB"],"uri":["http://zotero.org/users/local/odQFDwAb/items/KIEM8WVB"],"itemData":{"id":1040,"type":"article-journal","abstract":"Control of CRISPR-Cas9 activity allows for fine-tuning of editing and gene expression. Here the authors use gRNAs modified with RNA aptamers to enable small molecule control in bacterial systems.","container-title":"Nature Communications","DOI":"10.1038/s41467-019-09985-2","ISSN":"2041-1723","issue":"1","language":"en","note":"number: 1\npublisher: Nature Publishing Group","page":"1-11","source":"www.nature.com","title":"Controlling CRISPR-Cas9 with ligand-activated and ligand-deactivated sgRNAs","volume":"10","author":[{"family":"Kundert","given":"Kale"},{"family":"Lucas","given":"James E."},{"family":"Watters","given":"Kyle E."},{"family":"Fellmann","given":"Christof"},{"family":"Ng","given":"Andrew H."},{"family":"Heineike","given":"Benjamin M."},{"family":"Fitzsimmons","given":"Christina M."},{"family":"Oakes","given":"Benjamin L."},{"family":"Qu","given":"Jiuxin"},{"family":"Prasad","given":"Neha"},{"family":"Rosenberg","given":"Oren S."},{"family":"Savage","given":"David F."},{"family":"El-Samad","given":"Hana"},{"family":"Doudna","given":"Jennifer A."},{"family":"Kortemme","given":"Tanja"}],"issued":{"date-parts":[["2019",5,9]]}}},{"id":1160,"uris":["http://zotero.org/users/local/odQFDwAb/items/L8ASRK8T"],"uri":["http://zotero.org/users/local/odQFDwAb/items/L8ASRK8T"],"itemData":{"id":1160,"type":"article-journal","abstract":"CRISPR-Cas9 has led to great advances in gene editing for a broad spectrum of applications. To further the utility of Cas9 there have been efforts to achieve temporal control over its nuclease activity. While different approaches have focused on regulation of CRISPR interference or editing in mammalian cells, none of the reported methods enable control of the nuclease activity in bacteria. Here, we develop RNA linkers to combine theophylline- and 3-methylxanthine (3MX)-binding aptamers with the sgRNA, enabling small molecule-dependent editing in Escherichia coli. These activatable guide RNAs enable temporal and post-transcriptional control of in vivo gene editing. Further, they reduce the death of host cells caused by cuts in the genome, a major limitation of CRISPR-mediated bacterial recombineering., Bacteria lack the same suite of CRISPR tools that have been developed for mammalian cells. Here, the authors link aptamers to sgRNAs to allow small molecule control of gene editing in E. coli.","container-title":"Nature Communications","DOI":"10.1038/s41467-020-15226-8","ISSN":"2041-1723","journalAbbreviation":"Nat Commun","note":"PMID: 32170140\nPMCID: PMC7070018","source":"PubMed Central","title":"Small molecule regulated sgRNAs enable control of genome editing in E. coli by Cas9","URL":"https://www.ncbi.nlm.nih.gov/pmc/articles/PMC7070018/","volume":"11","author":[{"family":"Iwasaki","given":"Roman S."},{"family":"Ozdilek","given":"Bagdeser A."},{"family":"Garst","given":"Andrew D."},{"family":"Choudhury","given":"Alaksh"},{"family":"Batey","given":"Robert T."}],"accessed":{"date-parts":[["2020",5,6]]},"issued":{"date-parts":[["2020",3,13]]}}}],"schema":"https://github.com/citation-style-language/schema/raw/master/csl-citation.json"} </w:instrText>
      </w:r>
      <w:r w:rsidR="00212748">
        <w:rPr>
          <w:rFonts w:ascii="Arial" w:hAnsi="Arial" w:cs="Arial"/>
          <w:sz w:val="20"/>
          <w:szCs w:val="20"/>
        </w:rPr>
        <w:fldChar w:fldCharType="separate"/>
      </w:r>
      <w:r w:rsidR="00960112" w:rsidRPr="00BA432E">
        <w:rPr>
          <w:rFonts w:ascii="Arial" w:hAnsi="Arial" w:cs="Arial"/>
          <w:sz w:val="20"/>
          <w:szCs w:val="24"/>
          <w:vertAlign w:val="superscript"/>
        </w:rPr>
        <w:t>16,18,21–24</w:t>
      </w:r>
      <w:r w:rsidR="00212748">
        <w:rPr>
          <w:rFonts w:ascii="Arial" w:hAnsi="Arial" w:cs="Arial"/>
          <w:sz w:val="20"/>
          <w:szCs w:val="20"/>
        </w:rPr>
        <w:fldChar w:fldCharType="end"/>
      </w:r>
      <w:r w:rsidRPr="00DA1342">
        <w:rPr>
          <w:rFonts w:ascii="Arial" w:hAnsi="Arial" w:cs="Arial"/>
          <w:sz w:val="20"/>
          <w:szCs w:val="20"/>
        </w:rPr>
        <w:t xml:space="preserve"> </w:t>
      </w:r>
      <w:r w:rsidR="008404DC">
        <w:rPr>
          <w:rFonts w:ascii="Arial" w:hAnsi="Arial" w:cs="Arial"/>
          <w:sz w:val="20"/>
          <w:szCs w:val="20"/>
        </w:rPr>
        <w:t>W</w:t>
      </w:r>
      <w:r w:rsidR="00F429B2" w:rsidRPr="00DA1342">
        <w:rPr>
          <w:rFonts w:ascii="Arial" w:hAnsi="Arial" w:cs="Arial"/>
          <w:sz w:val="20"/>
          <w:szCs w:val="20"/>
        </w:rPr>
        <w:t xml:space="preserve">e </w:t>
      </w:r>
      <w:r w:rsidR="00FA3829">
        <w:rPr>
          <w:rFonts w:ascii="Arial" w:hAnsi="Arial" w:cs="Arial"/>
          <w:sz w:val="20"/>
          <w:szCs w:val="20"/>
        </w:rPr>
        <w:t xml:space="preserve">previously </w:t>
      </w:r>
      <w:r w:rsidR="009A3A7D">
        <w:rPr>
          <w:rFonts w:ascii="Arial" w:hAnsi="Arial" w:cs="Arial"/>
          <w:sz w:val="20"/>
          <w:szCs w:val="20"/>
        </w:rPr>
        <w:t>proposed</w:t>
      </w:r>
      <w:r w:rsidR="00FA3829">
        <w:rPr>
          <w:rFonts w:ascii="Arial" w:hAnsi="Arial" w:cs="Arial"/>
          <w:sz w:val="20"/>
          <w:szCs w:val="20"/>
        </w:rPr>
        <w:t xml:space="preserve"> </w:t>
      </w:r>
      <w:r w:rsidR="00DC6AC5">
        <w:rPr>
          <w:rFonts w:ascii="Arial" w:hAnsi="Arial" w:cs="Arial"/>
          <w:sz w:val="20"/>
          <w:szCs w:val="20"/>
        </w:rPr>
        <w:t xml:space="preserve">a </w:t>
      </w:r>
      <w:r w:rsidR="00FA3829">
        <w:rPr>
          <w:rFonts w:ascii="Arial" w:hAnsi="Arial" w:cs="Arial"/>
          <w:sz w:val="20"/>
          <w:szCs w:val="20"/>
        </w:rPr>
        <w:t>n</w:t>
      </w:r>
      <w:r w:rsidR="002B782F">
        <w:rPr>
          <w:rFonts w:ascii="Arial" w:hAnsi="Arial" w:cs="Arial"/>
          <w:sz w:val="20"/>
          <w:szCs w:val="20"/>
        </w:rPr>
        <w:t xml:space="preserve">ew </w:t>
      </w:r>
      <w:r w:rsidR="00FC0C90">
        <w:rPr>
          <w:rFonts w:ascii="Arial" w:hAnsi="Arial" w:cs="Arial"/>
          <w:sz w:val="20"/>
          <w:szCs w:val="20"/>
        </w:rPr>
        <w:t xml:space="preserve">molecular architecture to engineer </w:t>
      </w:r>
      <w:r w:rsidR="002B782F">
        <w:rPr>
          <w:rFonts w:ascii="Arial" w:hAnsi="Arial" w:cs="Arial"/>
          <w:sz w:val="20"/>
          <w:szCs w:val="20"/>
        </w:rPr>
        <w:t>RNA-</w:t>
      </w:r>
      <w:r w:rsidR="002B782F" w:rsidRPr="00AC68E2">
        <w:rPr>
          <w:rFonts w:ascii="Arial" w:hAnsi="Arial" w:cs="Arial"/>
          <w:sz w:val="20"/>
          <w:szCs w:val="20"/>
        </w:rPr>
        <w:t>interacting guide RNA</w:t>
      </w:r>
      <w:r w:rsidR="002B782F">
        <w:rPr>
          <w:rFonts w:ascii="Arial" w:hAnsi="Arial" w:cs="Arial"/>
          <w:sz w:val="20"/>
          <w:szCs w:val="20"/>
        </w:rPr>
        <w:t xml:space="preserve"> (</w:t>
      </w:r>
      <w:r w:rsidR="00FB7DE9">
        <w:rPr>
          <w:rFonts w:ascii="Arial" w:hAnsi="Arial" w:cs="Arial"/>
          <w:sz w:val="20"/>
          <w:szCs w:val="20"/>
        </w:rPr>
        <w:t xml:space="preserve">named </w:t>
      </w:r>
      <w:r w:rsidR="002B782F">
        <w:rPr>
          <w:rFonts w:ascii="Arial" w:hAnsi="Arial" w:cs="Arial"/>
          <w:sz w:val="20"/>
          <w:szCs w:val="20"/>
        </w:rPr>
        <w:t>igRNA</w:t>
      </w:r>
      <w:r w:rsidR="002B782F" w:rsidRPr="00AC68E2">
        <w:rPr>
          <w:rFonts w:ascii="Arial" w:hAnsi="Arial" w:cs="Arial"/>
          <w:sz w:val="20"/>
          <w:szCs w:val="20"/>
        </w:rPr>
        <w:t>)</w:t>
      </w:r>
      <w:r w:rsidRPr="00DA1342">
        <w:rPr>
          <w:rFonts w:ascii="Arial" w:hAnsi="Arial" w:cs="Arial"/>
          <w:sz w:val="20"/>
          <w:szCs w:val="20"/>
        </w:rPr>
        <w:t xml:space="preserve"> </w:t>
      </w:r>
      <w:r w:rsidR="002F0943">
        <w:rPr>
          <w:rFonts w:ascii="Arial" w:hAnsi="Arial" w:cs="Arial"/>
          <w:sz w:val="20"/>
          <w:szCs w:val="20"/>
        </w:rPr>
        <w:t>that</w:t>
      </w:r>
      <w:r w:rsidRPr="00DA1342">
        <w:rPr>
          <w:rFonts w:ascii="Arial" w:hAnsi="Arial" w:cs="Arial"/>
          <w:sz w:val="20"/>
          <w:szCs w:val="20"/>
        </w:rPr>
        <w:t xml:space="preserve"> change </w:t>
      </w:r>
      <w:r w:rsidR="002F0943">
        <w:rPr>
          <w:rFonts w:ascii="Arial" w:hAnsi="Arial" w:cs="Arial"/>
          <w:sz w:val="20"/>
          <w:szCs w:val="20"/>
        </w:rPr>
        <w:t xml:space="preserve">their </w:t>
      </w:r>
      <w:r w:rsidRPr="00DA1342">
        <w:rPr>
          <w:rFonts w:ascii="Arial" w:hAnsi="Arial" w:cs="Arial"/>
          <w:sz w:val="20"/>
          <w:szCs w:val="20"/>
        </w:rPr>
        <w:t xml:space="preserve">conformation </w:t>
      </w:r>
      <w:r w:rsidR="00775901">
        <w:rPr>
          <w:rFonts w:ascii="Arial" w:hAnsi="Arial" w:cs="Arial"/>
          <w:sz w:val="20"/>
          <w:szCs w:val="20"/>
        </w:rPr>
        <w:t xml:space="preserve">to </w:t>
      </w:r>
      <w:r w:rsidR="002F0943">
        <w:rPr>
          <w:rFonts w:ascii="Arial" w:hAnsi="Arial" w:cs="Arial"/>
          <w:sz w:val="20"/>
          <w:szCs w:val="20"/>
        </w:rPr>
        <w:t>the</w:t>
      </w:r>
      <w:r w:rsidR="00775901">
        <w:rPr>
          <w:rFonts w:ascii="Arial" w:hAnsi="Arial" w:cs="Arial"/>
          <w:sz w:val="20"/>
          <w:szCs w:val="20"/>
        </w:rPr>
        <w:t xml:space="preserve"> active state </w:t>
      </w:r>
      <w:r w:rsidR="009A3A7D">
        <w:rPr>
          <w:rFonts w:ascii="Arial" w:hAnsi="Arial" w:cs="Arial"/>
          <w:sz w:val="20"/>
          <w:szCs w:val="20"/>
        </w:rPr>
        <w:t>uniquely</w:t>
      </w:r>
      <w:r w:rsidR="00775901">
        <w:rPr>
          <w:rFonts w:ascii="Arial" w:hAnsi="Arial" w:cs="Arial"/>
          <w:sz w:val="20"/>
          <w:szCs w:val="20"/>
        </w:rPr>
        <w:t xml:space="preserve"> </w:t>
      </w:r>
      <w:r w:rsidRPr="00DA1342">
        <w:rPr>
          <w:rFonts w:ascii="Arial" w:hAnsi="Arial" w:cs="Arial"/>
          <w:sz w:val="20"/>
          <w:szCs w:val="20"/>
        </w:rPr>
        <w:t xml:space="preserve">upon </w:t>
      </w:r>
      <w:r w:rsidR="008A266F">
        <w:rPr>
          <w:rFonts w:ascii="Arial" w:hAnsi="Arial" w:cs="Arial"/>
          <w:sz w:val="20"/>
          <w:szCs w:val="20"/>
        </w:rPr>
        <w:t>hybridisation</w:t>
      </w:r>
      <w:r w:rsidR="008A266F" w:rsidRPr="00DA1342">
        <w:rPr>
          <w:rFonts w:ascii="Arial" w:hAnsi="Arial" w:cs="Arial"/>
          <w:sz w:val="20"/>
          <w:szCs w:val="20"/>
        </w:rPr>
        <w:t xml:space="preserve"> </w:t>
      </w:r>
      <w:r w:rsidR="00775901">
        <w:rPr>
          <w:rFonts w:ascii="Arial" w:hAnsi="Arial" w:cs="Arial"/>
          <w:sz w:val="20"/>
          <w:szCs w:val="20"/>
        </w:rPr>
        <w:t xml:space="preserve">with </w:t>
      </w:r>
      <w:r w:rsidR="00902ABD">
        <w:rPr>
          <w:rFonts w:ascii="Arial" w:hAnsi="Arial" w:cs="Arial"/>
          <w:sz w:val="20"/>
          <w:szCs w:val="20"/>
        </w:rPr>
        <w:t>single</w:t>
      </w:r>
      <w:r w:rsidR="00953997">
        <w:rPr>
          <w:rFonts w:ascii="Arial" w:hAnsi="Arial" w:cs="Arial"/>
          <w:sz w:val="20"/>
          <w:szCs w:val="20"/>
        </w:rPr>
        <w:t>-stranded</w:t>
      </w:r>
      <w:r w:rsidR="00775901">
        <w:rPr>
          <w:rFonts w:ascii="Arial" w:hAnsi="Arial" w:cs="Arial"/>
          <w:sz w:val="20"/>
          <w:szCs w:val="20"/>
        </w:rPr>
        <w:t xml:space="preserve"> RNA</w:t>
      </w:r>
      <w:r w:rsidR="00953997">
        <w:rPr>
          <w:rFonts w:ascii="Arial" w:hAnsi="Arial" w:cs="Arial"/>
          <w:sz w:val="20"/>
          <w:szCs w:val="20"/>
        </w:rPr>
        <w:t>s</w:t>
      </w:r>
      <w:r w:rsidR="00CC450C">
        <w:rPr>
          <w:rFonts w:ascii="Arial" w:hAnsi="Arial" w:cs="Arial"/>
          <w:sz w:val="20"/>
          <w:szCs w:val="20"/>
        </w:rPr>
        <w:fldChar w:fldCharType="begin"/>
      </w:r>
      <w:r w:rsidR="00C360BA">
        <w:rPr>
          <w:rFonts w:ascii="Arial" w:hAnsi="Arial" w:cs="Arial"/>
          <w:sz w:val="20"/>
          <w:szCs w:val="20"/>
        </w:rPr>
        <w:instrText xml:space="preserve"> ADDIN ZOTERO_ITEM CSL_CITATION {"citationID":"K6jp5d67","properties":{"formattedCitation":"\\super 16\\nosupersub{}","plainCitation":"16","noteIndex":0},"citationItems":[{"id":21,"uris":["http://zotero.org/users/local/odQFDwAb/items/3MUESM77"],"uri":["http://zotero.org/users/local/odQFDwAb/items/3MUESM77"],"itemData":{"id":21,"type":"article-journal","abstract":"CRISPR-based genome editing provides a simple and scalable toolbox for a variety of therapeutic and biotechnology applications. Whilst the fundamental properties of CRISPR proved easily transferable from the native prokaryotic hosts to eukaryotic and multicellular organisms, the tight control of the CRISPR-editing activity remains a major challenge. Here we summarise recent developments of CRISPR and riboswitch technologies and recommend novel functionalised synthetic-gRNA (sgRNA) designs to achieve inducible and spatiotemporal regulation of CRISPR-based genetic editors in response to cellular or extracellular stimuli. We believe that future advances of these tools will have major implications for both basic and applied research, spanning from fundamental genetic studies and synthetic biology to genetic editing and gene therapy.","collection-title":"Analytical Biotechnology","container-title":"Current Opinion in Biotechnology","DOI":"10.1016/j.copbio.2018.08.007","ISSN":"0958-1669","journalAbbreviation":"Current Opinion in Biotechnology","page":"103-113","source":"ScienceDirect","title":"Engineering CRISPR guide RNA riboswitches for in vivo applications","volume":"55","author":[{"family":"Galizi","given":"Roberto"},{"family":"Jaramillo","given":"Alfonso"}],"issued":{"date-parts":[["2019",2,1]]}}}],"schema":"https://github.com/citation-style-language/schema/raw/master/csl-citation.json"} </w:instrText>
      </w:r>
      <w:r w:rsidR="00CC450C">
        <w:rPr>
          <w:rFonts w:ascii="Arial" w:hAnsi="Arial" w:cs="Arial"/>
          <w:sz w:val="20"/>
          <w:szCs w:val="20"/>
        </w:rPr>
        <w:fldChar w:fldCharType="separate"/>
      </w:r>
      <w:r w:rsidR="00C360BA" w:rsidRPr="00BA432E">
        <w:rPr>
          <w:rFonts w:ascii="Arial" w:hAnsi="Arial" w:cs="Arial"/>
          <w:sz w:val="20"/>
          <w:szCs w:val="24"/>
          <w:vertAlign w:val="superscript"/>
        </w:rPr>
        <w:t>16</w:t>
      </w:r>
      <w:r w:rsidR="00CC450C">
        <w:rPr>
          <w:rFonts w:ascii="Arial" w:hAnsi="Arial" w:cs="Arial"/>
          <w:sz w:val="20"/>
          <w:szCs w:val="20"/>
        </w:rPr>
        <w:fldChar w:fldCharType="end"/>
      </w:r>
      <w:r w:rsidR="00357A26">
        <w:rPr>
          <w:rFonts w:ascii="Arial" w:hAnsi="Arial" w:cs="Arial"/>
          <w:sz w:val="20"/>
          <w:szCs w:val="20"/>
        </w:rPr>
        <w:t>.</w:t>
      </w:r>
      <w:r w:rsidR="00953997">
        <w:rPr>
          <w:rFonts w:ascii="Arial" w:hAnsi="Arial" w:cs="Arial"/>
          <w:sz w:val="20"/>
          <w:szCs w:val="20"/>
        </w:rPr>
        <w:t xml:space="preserve"> Compared to other similar</w:t>
      </w:r>
      <w:r w:rsidR="002408C4">
        <w:rPr>
          <w:rFonts w:ascii="Arial" w:hAnsi="Arial" w:cs="Arial"/>
          <w:sz w:val="20"/>
          <w:szCs w:val="20"/>
        </w:rPr>
        <w:t xml:space="preserve"> </w:t>
      </w:r>
      <w:r w:rsidR="008F2721">
        <w:rPr>
          <w:rFonts w:ascii="Arial" w:hAnsi="Arial" w:cs="Arial"/>
          <w:sz w:val="20"/>
          <w:szCs w:val="20"/>
        </w:rPr>
        <w:t>approaches,</w:t>
      </w:r>
      <w:r w:rsidR="007478D6">
        <w:rPr>
          <w:rFonts w:ascii="Arial" w:hAnsi="Arial" w:cs="Arial"/>
          <w:sz w:val="20"/>
          <w:szCs w:val="20"/>
        </w:rPr>
        <w:fldChar w:fldCharType="begin"/>
      </w:r>
      <w:r w:rsidR="00FE39D8">
        <w:rPr>
          <w:rFonts w:ascii="Arial" w:hAnsi="Arial" w:cs="Arial"/>
          <w:sz w:val="20"/>
          <w:szCs w:val="20"/>
        </w:rPr>
        <w:instrText xml:space="preserve"> ADDIN ZOTERO_ITEM CSL_CITATION {"citationID":"VlgK8Jz3","properties":{"formattedCitation":"\\super 25\\uc0\\u8211{}27\\nosupersub{}","plainCitation":"25–27","noteIndex":0},"citationItems":[{"id":239,"uris":["http://zotero.org/users/local/odQFDwAb/items/ZLMMNCUU"],"uri":["http://zotero.org/users/local/odQFDwAb/items/ZLMMNCUU"],"itemData":{"id":239,"type":"article-journal","abstract":"A guide RNA (gRNA) directs the function of a CRISPR protein effector to a target gene of choice, providing a versatile programmable platform for engineering diverse modes of synthetic regulation (edit, silence, induce, bind). However, the fact that gRNAs are constitutively active places limitations on the ability to confine gRNA activity to a desired location and time. To achieve programmable control over the scope of gRNA activity, here we apply principles from dynamic RNA nanotechnology to engineer conditional guide RNAs (cgRNAs) whose activity is dependent on the presence or absence of an RNA trigger. These cgRNAs are programmable at two levels, with the trigger-binding sequence controlling the scope of the effector activity and the target-binding sequence determining the subject of the effector activity. We demonstrate molecular mechanisms for both constitutively active cgRNAs that are conditionally inactivated by an RNA trigger (ON → OFF logic) and constitutively inactive cgRNAs that are conditionally activated by an RNA trigger (OFF → ON logic). For each mechanism, automated sequence design is performed using the reaction pathway designer within NUPACK to design an orthogonal library of three cgRNAs that respond to different RNA triggers. In E. coli expressing cgRNAs, triggers, and silencing dCas9 as the protein effector, we observe a median conditional response of ≈4-fold for an ON → OFF “terminator switch” mechanism, ≈15-fold for an ON → OFF “splinted switch” mechanism, and ≈3-fold for an OFF → ON “toehold switch” mechanism; the median crosstalk within each cgRNA/trigger library is &lt;2%, ≈2%, and ≈20% for the three mechanisms. To test the portability of cgRNA mechanisms prototyped in bacteria to mammalian cells, as well as to test generalizability to different effector functions, we implemented the terminator switch in HEK 293T cells expressing inducing dCas9 as the protein effector, observing a median ON → OFF conditional response of ≈4-fold with median crosstalk of ≈30% for three orthogonal cgRNA/trigger pairs. By providing programmable control over both the scope and target of protein effector function, cgRNA regulators offer a promising platform for synthetic biology.","container-title":"ACS Central Science","DOI":"10.1021/acscentsci.9b00340","ISSN":"2374-7943","journalAbbreviation":"ACS Cent. Sci.","source":"ACS Publications","title":"Conditional Guide RNAs: Programmable Conditional Regulation of CRISPR/Cas Function in Bacterial and Mammalian Cells via Dynamic RNA Nanotechnology","title-short":"Conditional Guide RNAs","URL":"https://doi.org/10.1021/acscentsci.9b00340","author":[{"family":"Hanewich-Hollatz","given":"Mikhail H."},{"family":"Chen","given":"Zhewei"},{"family":"Hochrein","given":"Lisa M."},{"family":"Huang","given":"Jining"},{"family":"Pierce","given":"Niles A."}],"accessed":{"date-parts":[["2019",6,11]]},"issued":{"date-parts":[["2019",6,4]]}}},{"id":1168,"uris":["http://zotero.org/users/local/odQFDwAb/items/2W6UMAEN"],"uri":["http://zotero.org/users/local/odQFDwAb/items/2W6UMAEN"],"itemData":{"id":1168,"type":"article-journal","abstract":"The CRISPR effector protein Cas12a has been used for a wide variety of applications such as in vivo gene editing and regulation or in vitro DNA sensing. Here, we add programmability to Cas12a-based DNA processing by combining it with strand displacement-based reaction circuits. We first establish a viable strategy for augmenting Cas12a guide RNAs (gRNAs) at their 5′ end and then use such 5′ extensions to construct strand displacement gRNAs (SD gRNAs) that can be activated by single-stranded RNA trigger molecules. These SD gRNAs are further engineered to exhibit a digital and orthogonal response to different trigger RNA inputs—including full length mRNAs—and to function as multi-input logic gates. We also demonstrate that SD gRNAs can be designed to work inside bacterial cells. Using such in vivo SD gRNAs and a DNase inactive version of Cas12a (dCas12a), we demonstrate logic gated transcriptional control of gene expression in E. coli., Cas12a is a useful alternative to Cas9 for genome editing and regulation. Here the authors design strand displacement gRNAs that can add functionality to Cas12a by acting as multi-input logic gates.","container-title":"Nature Communications","DOI":"10.1038/s41467-019-09953-w","ISSN":"2041-1723","journalAbbreviation":"Nat Commun","note":"PMID: 31064995\nPMCID: PMC6504869","source":"PubMed Central","title":"Switching the activity of Cas12a using guide RNA strand displacement circuits","URL":"https://www.ncbi.nlm.nih.gov/pmc/articles/PMC6504869/","volume":"10","author":[{"family":"Oesinghaus","given":"Lukas"},{"family":"Simmel","given":"Friedrich C."}],"accessed":{"date-parts":[["2020",5,6]]},"issued":{"date-parts":[["2019",5,7]]}}},{"id":1192,"uris":["http://zotero.org/users/local/odQFDwAb/items/7G5E372L"],"uri":["http://zotero.org/users/local/odQFDwAb/items/7G5E372L"],"itemData":{"id":1192,"type":"article-journal","abstract":"Predictable control over gene expression is essential to elicit desired synthetic cellular phenotypes. Although CRISPR–Cas9 offers a simple RNA-guided method for targeted transcriptional control, it lacks the ability to integrate endogenous cellular information for efficient signal processing. Here, we present a new class of riboregulators termed toehold-gated gRNA (thgRNA) by integrating toehold riboswitches into sgRNA scaffolds, and demonstrate their programmability for multiplexed regulation in Escherichia coli with minimal cross-talks.","container-title":"Nature Chemical Biology","DOI":"10.1038/s41589-018-0186-1","ISSN":"1552-4469","issue":"3","language":"en","note":"number: 3\npublisher: Nature Publishing Group","page":"217-220","source":"www.nature.com","title":"Riboregulated toehold-gated gRNA for programmable CRISPR–Cas9 function","volume":"15","author":[{"family":"Siu","given":"Ka-Hei"},{"family":"Chen","given":"Wilfred"}],"issued":{"date-parts":[["2019",3]]}}}],"schema":"https://github.com/citation-style-language/schema/raw/master/csl-citation.json"} </w:instrText>
      </w:r>
      <w:r w:rsidR="007478D6">
        <w:rPr>
          <w:rFonts w:ascii="Arial" w:hAnsi="Arial" w:cs="Arial"/>
          <w:sz w:val="20"/>
          <w:szCs w:val="20"/>
        </w:rPr>
        <w:fldChar w:fldCharType="separate"/>
      </w:r>
      <w:r w:rsidR="00FE39D8" w:rsidRPr="00FE39D8">
        <w:rPr>
          <w:rFonts w:ascii="Arial" w:hAnsi="Arial" w:cs="Arial"/>
          <w:sz w:val="20"/>
          <w:szCs w:val="24"/>
          <w:vertAlign w:val="superscript"/>
        </w:rPr>
        <w:t>25–27</w:t>
      </w:r>
      <w:r w:rsidR="007478D6">
        <w:rPr>
          <w:rFonts w:ascii="Arial" w:hAnsi="Arial" w:cs="Arial"/>
          <w:sz w:val="20"/>
          <w:szCs w:val="20"/>
        </w:rPr>
        <w:fldChar w:fldCharType="end"/>
      </w:r>
      <w:r w:rsidR="008F2721">
        <w:rPr>
          <w:rFonts w:ascii="Arial" w:hAnsi="Arial" w:cs="Arial"/>
          <w:sz w:val="20"/>
          <w:szCs w:val="20"/>
        </w:rPr>
        <w:t xml:space="preserve"> our designs aim to </w:t>
      </w:r>
      <w:r w:rsidR="008A266F">
        <w:rPr>
          <w:rFonts w:ascii="Arial" w:hAnsi="Arial" w:cs="Arial"/>
          <w:sz w:val="20"/>
          <w:szCs w:val="20"/>
        </w:rPr>
        <w:t xml:space="preserve">generate fully flexible </w:t>
      </w:r>
      <w:r w:rsidR="00052AFA">
        <w:rPr>
          <w:rFonts w:ascii="Arial" w:hAnsi="Arial" w:cs="Arial"/>
          <w:sz w:val="20"/>
          <w:szCs w:val="20"/>
        </w:rPr>
        <w:t>CRISPR</w:t>
      </w:r>
      <w:r w:rsidR="00B04E89">
        <w:rPr>
          <w:rFonts w:ascii="Arial" w:hAnsi="Arial" w:cs="Arial"/>
          <w:sz w:val="20"/>
          <w:szCs w:val="20"/>
        </w:rPr>
        <w:t xml:space="preserve">-based genetic editors that can be engineered </w:t>
      </w:r>
      <w:r w:rsidR="00000D36">
        <w:rPr>
          <w:rFonts w:ascii="Arial" w:hAnsi="Arial" w:cs="Arial"/>
          <w:sz w:val="20"/>
          <w:szCs w:val="20"/>
        </w:rPr>
        <w:t xml:space="preserve">to </w:t>
      </w:r>
      <w:r w:rsidR="00052AFA">
        <w:rPr>
          <w:rFonts w:ascii="Arial" w:hAnsi="Arial" w:cs="Arial"/>
          <w:sz w:val="20"/>
          <w:szCs w:val="20"/>
        </w:rPr>
        <w:t xml:space="preserve">target </w:t>
      </w:r>
      <w:r w:rsidR="00B04E89">
        <w:rPr>
          <w:rFonts w:ascii="Arial" w:hAnsi="Arial" w:cs="Arial"/>
          <w:sz w:val="20"/>
          <w:szCs w:val="20"/>
        </w:rPr>
        <w:t xml:space="preserve">any CRISPR-targetable </w:t>
      </w:r>
      <w:r w:rsidR="00826B67">
        <w:rPr>
          <w:rFonts w:ascii="Arial" w:hAnsi="Arial" w:cs="Arial"/>
          <w:sz w:val="20"/>
          <w:szCs w:val="20"/>
        </w:rPr>
        <w:t>sequence</w:t>
      </w:r>
      <w:r w:rsidR="009263E1">
        <w:rPr>
          <w:rFonts w:ascii="Arial" w:hAnsi="Arial" w:cs="Arial"/>
          <w:sz w:val="20"/>
          <w:szCs w:val="20"/>
        </w:rPr>
        <w:t xml:space="preserve">, </w:t>
      </w:r>
      <w:r w:rsidR="00826B67">
        <w:rPr>
          <w:rFonts w:ascii="Arial" w:hAnsi="Arial" w:cs="Arial"/>
          <w:sz w:val="20"/>
          <w:szCs w:val="20"/>
        </w:rPr>
        <w:t xml:space="preserve">according to the </w:t>
      </w:r>
      <w:r w:rsidR="009263E1">
        <w:rPr>
          <w:rFonts w:ascii="Arial" w:hAnsi="Arial" w:cs="Arial"/>
          <w:sz w:val="20"/>
          <w:szCs w:val="20"/>
        </w:rPr>
        <w:t>CRISPR nuclease used,</w:t>
      </w:r>
      <w:r w:rsidR="00B04E89">
        <w:rPr>
          <w:rFonts w:ascii="Arial" w:hAnsi="Arial" w:cs="Arial"/>
          <w:sz w:val="20"/>
          <w:szCs w:val="20"/>
        </w:rPr>
        <w:t xml:space="preserve"> </w:t>
      </w:r>
      <w:r w:rsidR="009263E1">
        <w:rPr>
          <w:rFonts w:ascii="Arial" w:hAnsi="Arial" w:cs="Arial"/>
          <w:sz w:val="20"/>
          <w:szCs w:val="20"/>
        </w:rPr>
        <w:t xml:space="preserve">and can be </w:t>
      </w:r>
      <w:r w:rsidR="009E4CCD">
        <w:rPr>
          <w:rFonts w:ascii="Arial" w:hAnsi="Arial" w:cs="Arial"/>
          <w:sz w:val="20"/>
          <w:szCs w:val="20"/>
        </w:rPr>
        <w:t xml:space="preserve">specifically </w:t>
      </w:r>
      <w:r w:rsidR="009263E1">
        <w:rPr>
          <w:rFonts w:ascii="Arial" w:hAnsi="Arial" w:cs="Arial"/>
          <w:sz w:val="20"/>
          <w:szCs w:val="20"/>
        </w:rPr>
        <w:t xml:space="preserve">activated by </w:t>
      </w:r>
      <w:r w:rsidR="00C32275">
        <w:rPr>
          <w:rFonts w:ascii="Arial" w:hAnsi="Arial" w:cs="Arial"/>
          <w:sz w:val="20"/>
          <w:szCs w:val="20"/>
        </w:rPr>
        <w:t xml:space="preserve">virtually any </w:t>
      </w:r>
      <w:r w:rsidR="009263E1">
        <w:rPr>
          <w:rFonts w:ascii="Arial" w:hAnsi="Arial" w:cs="Arial"/>
          <w:sz w:val="20"/>
          <w:szCs w:val="20"/>
        </w:rPr>
        <w:t xml:space="preserve">RNA </w:t>
      </w:r>
      <w:r w:rsidR="00E20D0B">
        <w:rPr>
          <w:rFonts w:ascii="Arial" w:hAnsi="Arial" w:cs="Arial"/>
          <w:sz w:val="20"/>
          <w:szCs w:val="20"/>
        </w:rPr>
        <w:t>molecule according to the ultimate application.</w:t>
      </w:r>
      <w:r w:rsidR="00E20D0B">
        <w:rPr>
          <w:rFonts w:ascii="Arial" w:hAnsi="Arial" w:cs="Arial"/>
          <w:sz w:val="20"/>
          <w:szCs w:val="20"/>
        </w:rPr>
        <w:fldChar w:fldCharType="begin"/>
      </w:r>
      <w:r w:rsidR="008D6952">
        <w:rPr>
          <w:rFonts w:ascii="Arial" w:hAnsi="Arial" w:cs="Arial"/>
          <w:sz w:val="20"/>
          <w:szCs w:val="20"/>
        </w:rPr>
        <w:instrText xml:space="preserve"> ADDIN ZOTERO_ITEM CSL_CITATION {"citationID":"nVhIEXVm","properties":{"formattedCitation":"\\super 16\\nosupersub{}","plainCitation":"16","noteIndex":0},"citationItems":[{"id":21,"uris":["http://zotero.org/users/local/odQFDwAb/items/3MUESM77"],"uri":["http://zotero.org/users/local/odQFDwAb/items/3MUESM77"],"itemData":{"id":21,"type":"article-journal","abstract":"CRISPR-based genome editing provides a simple and scalable toolbox for a variety of therapeutic and biotechnology applications. Whilst the fundamental properties of CRISPR proved easily transferable from the native prokaryotic hosts to eukaryotic and multicellular organisms, the tight control of the CRISPR-editing activity remains a major challenge. Here we summarise recent developments of CRISPR and riboswitch technologies and recommend novel functionalised synthetic-gRNA (sgRNA) designs to achieve inducible and spatiotemporal regulation of CRISPR-based genetic editors in response to cellular or extracellular stimuli. We believe that future advances of these tools will have major implications for both basic and applied research, spanning from fundamental genetic studies and synthetic biology to genetic editing and gene therapy.","collection-title":"Analytical Biotechnology","container-title":"Current Opinion in Biotechnology","DOI":"10.1016/j.copbio.2018.08.007","ISSN":"0958-1669","journalAbbreviation":"Current Opinion in Biotechnology","page":"103-113","source":"ScienceDirect","title":"Engineering CRISPR guide RNA riboswitches for in vivo applications","volume":"55","author":[{"family":"Galizi","given":"Roberto"},{"family":"Jaramillo","given":"Alfonso"}],"issued":{"date-parts":[["2019",2,1]]}}}],"schema":"https://github.com/citation-style-language/schema/raw/master/csl-citation.json"} </w:instrText>
      </w:r>
      <w:r w:rsidR="00E20D0B">
        <w:rPr>
          <w:rFonts w:ascii="Arial" w:hAnsi="Arial" w:cs="Arial"/>
          <w:sz w:val="20"/>
          <w:szCs w:val="20"/>
        </w:rPr>
        <w:fldChar w:fldCharType="separate"/>
      </w:r>
      <w:r w:rsidR="008D6952" w:rsidRPr="009F6F4B">
        <w:rPr>
          <w:rFonts w:ascii="Arial" w:hAnsi="Arial" w:cs="Arial"/>
          <w:sz w:val="20"/>
          <w:szCs w:val="24"/>
          <w:vertAlign w:val="superscript"/>
        </w:rPr>
        <w:t>16</w:t>
      </w:r>
      <w:r w:rsidR="00E20D0B">
        <w:rPr>
          <w:rFonts w:ascii="Arial" w:hAnsi="Arial" w:cs="Arial"/>
          <w:sz w:val="20"/>
          <w:szCs w:val="20"/>
        </w:rPr>
        <w:fldChar w:fldCharType="end"/>
      </w:r>
      <w:r w:rsidR="008D6952">
        <w:rPr>
          <w:rFonts w:ascii="Arial" w:hAnsi="Arial" w:cs="Arial"/>
          <w:sz w:val="20"/>
          <w:szCs w:val="20"/>
        </w:rPr>
        <w:t xml:space="preserve"> </w:t>
      </w:r>
    </w:p>
    <w:p w14:paraId="1BAF495E" w14:textId="18CD49A8" w:rsidR="009308BF" w:rsidRPr="00EB7954" w:rsidRDefault="00C7190D" w:rsidP="00DA1342">
      <w:pPr>
        <w:spacing w:after="200" w:line="360" w:lineRule="auto"/>
        <w:rPr>
          <w:rFonts w:ascii="Arial" w:hAnsi="Arial" w:cs="Arial"/>
          <w:sz w:val="20"/>
          <w:szCs w:val="20"/>
        </w:rPr>
      </w:pPr>
      <w:r>
        <w:rPr>
          <w:rFonts w:ascii="Arial" w:hAnsi="Arial" w:cs="Arial"/>
          <w:bCs/>
          <w:sz w:val="20"/>
          <w:szCs w:val="20"/>
        </w:rPr>
        <w:t>In this work w</w:t>
      </w:r>
      <w:r w:rsidR="00775901">
        <w:rPr>
          <w:rFonts w:ascii="Arial" w:hAnsi="Arial" w:cs="Arial"/>
          <w:sz w:val="20"/>
          <w:szCs w:val="20"/>
        </w:rPr>
        <w:t xml:space="preserve">e </w:t>
      </w:r>
      <w:r w:rsidR="007D568B">
        <w:rPr>
          <w:rFonts w:ascii="Arial" w:hAnsi="Arial" w:cs="Arial"/>
          <w:sz w:val="20"/>
          <w:szCs w:val="20"/>
        </w:rPr>
        <w:t xml:space="preserve">used </w:t>
      </w:r>
      <w:r w:rsidR="007D568B">
        <w:rPr>
          <w:rFonts w:ascii="Arial" w:hAnsi="Arial" w:cs="Arial"/>
          <w:i/>
          <w:iCs/>
          <w:sz w:val="20"/>
          <w:szCs w:val="20"/>
        </w:rPr>
        <w:t>E.coli</w:t>
      </w:r>
      <w:r w:rsidR="007D568B">
        <w:rPr>
          <w:rFonts w:ascii="Arial" w:hAnsi="Arial" w:cs="Arial"/>
          <w:i/>
          <w:iCs/>
          <w:sz w:val="20"/>
          <w:szCs w:val="20"/>
        </w:rPr>
        <w:softHyphen/>
      </w:r>
      <w:r w:rsidR="007D568B">
        <w:rPr>
          <w:rFonts w:ascii="Arial" w:hAnsi="Arial" w:cs="Arial"/>
          <w:sz w:val="20"/>
          <w:szCs w:val="20"/>
        </w:rPr>
        <w:t xml:space="preserve">-based assays </w:t>
      </w:r>
      <w:r w:rsidR="00F257AD">
        <w:rPr>
          <w:rFonts w:ascii="Arial" w:hAnsi="Arial" w:cs="Arial"/>
          <w:sz w:val="20"/>
          <w:szCs w:val="20"/>
        </w:rPr>
        <w:t xml:space="preserve">to demonstrate, for the first time, coupling of CRISPR activation and RNA environment in a living cell. </w:t>
      </w:r>
      <w:r w:rsidR="007D568B">
        <w:rPr>
          <w:rFonts w:ascii="Arial" w:hAnsi="Arial" w:cs="Arial"/>
          <w:sz w:val="20"/>
          <w:szCs w:val="20"/>
        </w:rPr>
        <w:t xml:space="preserve"> </w:t>
      </w:r>
      <w:r w:rsidR="00DE19FF">
        <w:rPr>
          <w:rFonts w:ascii="Arial" w:hAnsi="Arial" w:cs="Arial"/>
          <w:sz w:val="20"/>
          <w:szCs w:val="20"/>
        </w:rPr>
        <w:t xml:space="preserve">We </w:t>
      </w:r>
      <w:r w:rsidR="00D10DF6">
        <w:rPr>
          <w:rFonts w:ascii="Arial" w:hAnsi="Arial" w:cs="Arial"/>
          <w:sz w:val="20"/>
          <w:szCs w:val="20"/>
        </w:rPr>
        <w:t>teste</w:t>
      </w:r>
      <w:r w:rsidR="0059783D">
        <w:rPr>
          <w:rFonts w:ascii="Arial" w:hAnsi="Arial" w:cs="Arial"/>
          <w:sz w:val="20"/>
          <w:szCs w:val="20"/>
        </w:rPr>
        <w:t xml:space="preserve">d our novel </w:t>
      </w:r>
      <w:r w:rsidR="00E91D96">
        <w:rPr>
          <w:rFonts w:ascii="Arial" w:hAnsi="Arial" w:cs="Arial"/>
          <w:sz w:val="20"/>
          <w:szCs w:val="20"/>
        </w:rPr>
        <w:t>RNA-responsive igRNA</w:t>
      </w:r>
      <w:r w:rsidR="00B007EE">
        <w:rPr>
          <w:rFonts w:ascii="Arial" w:hAnsi="Arial" w:cs="Arial"/>
          <w:sz w:val="20"/>
          <w:szCs w:val="20"/>
        </w:rPr>
        <w:t xml:space="preserve"> designs</w:t>
      </w:r>
      <w:r w:rsidR="00D10DF6">
        <w:rPr>
          <w:rFonts w:ascii="Arial" w:hAnsi="Arial" w:cs="Arial"/>
          <w:sz w:val="20"/>
          <w:szCs w:val="20"/>
        </w:rPr>
        <w:t xml:space="preserve"> in both genetic activation and repression settings </w:t>
      </w:r>
      <w:r w:rsidR="00B007EE">
        <w:rPr>
          <w:rFonts w:ascii="Arial" w:hAnsi="Arial" w:cs="Arial"/>
          <w:sz w:val="20"/>
          <w:szCs w:val="20"/>
        </w:rPr>
        <w:t xml:space="preserve">upon </w:t>
      </w:r>
      <w:r w:rsidR="002721E2">
        <w:rPr>
          <w:rFonts w:ascii="Arial" w:hAnsi="Arial" w:cs="Arial"/>
          <w:sz w:val="20"/>
          <w:szCs w:val="20"/>
        </w:rPr>
        <w:t xml:space="preserve">sensing of </w:t>
      </w:r>
      <w:r w:rsidRPr="00DA1342">
        <w:rPr>
          <w:rFonts w:ascii="Arial" w:hAnsi="Arial" w:cs="Arial"/>
          <w:sz w:val="20"/>
          <w:szCs w:val="20"/>
        </w:rPr>
        <w:t>sRNA</w:t>
      </w:r>
      <w:r w:rsidR="00E4602B">
        <w:rPr>
          <w:rFonts w:ascii="Arial" w:hAnsi="Arial" w:cs="Arial"/>
          <w:sz w:val="20"/>
          <w:szCs w:val="20"/>
        </w:rPr>
        <w:t xml:space="preserve"> fragments</w:t>
      </w:r>
      <w:r w:rsidRPr="00DA1342">
        <w:rPr>
          <w:rFonts w:ascii="Arial" w:hAnsi="Arial" w:cs="Arial"/>
          <w:sz w:val="20"/>
          <w:szCs w:val="20"/>
        </w:rPr>
        <w:t xml:space="preserve"> </w:t>
      </w:r>
      <w:r>
        <w:rPr>
          <w:rFonts w:ascii="Arial" w:hAnsi="Arial" w:cs="Arial"/>
          <w:sz w:val="20"/>
          <w:szCs w:val="20"/>
        </w:rPr>
        <w:t xml:space="preserve">or entire </w:t>
      </w:r>
      <w:r w:rsidRPr="00DA1342">
        <w:rPr>
          <w:rFonts w:ascii="Arial" w:hAnsi="Arial" w:cs="Arial"/>
          <w:sz w:val="20"/>
          <w:szCs w:val="20"/>
        </w:rPr>
        <w:t>mRNA</w:t>
      </w:r>
      <w:r>
        <w:rPr>
          <w:rFonts w:ascii="Arial" w:hAnsi="Arial" w:cs="Arial"/>
          <w:sz w:val="20"/>
          <w:szCs w:val="20"/>
        </w:rPr>
        <w:t xml:space="preserve"> transcript with high structural complexity such as those encoding for the fluorescent protein </w:t>
      </w:r>
      <w:r w:rsidRPr="00775901">
        <w:rPr>
          <w:rFonts w:ascii="Arial" w:hAnsi="Arial" w:cs="Arial"/>
          <w:sz w:val="20"/>
          <w:szCs w:val="20"/>
        </w:rPr>
        <w:t>m</w:t>
      </w:r>
      <w:r>
        <w:rPr>
          <w:rFonts w:ascii="Arial" w:hAnsi="Arial" w:cs="Arial"/>
          <w:sz w:val="20"/>
          <w:szCs w:val="20"/>
        </w:rPr>
        <w:t>K</w:t>
      </w:r>
      <w:r w:rsidRPr="00775901">
        <w:rPr>
          <w:rFonts w:ascii="Arial" w:hAnsi="Arial" w:cs="Arial"/>
          <w:sz w:val="20"/>
          <w:szCs w:val="20"/>
        </w:rPr>
        <w:t>ate2</w:t>
      </w:r>
      <w:r>
        <w:rPr>
          <w:rFonts w:ascii="Arial" w:hAnsi="Arial" w:cs="Arial"/>
          <w:sz w:val="20"/>
          <w:szCs w:val="20"/>
        </w:rPr>
        <w:t xml:space="preserve"> and the HIV v</w:t>
      </w:r>
      <w:r w:rsidRPr="00D13540">
        <w:rPr>
          <w:rFonts w:ascii="Arial" w:hAnsi="Arial" w:cs="Arial"/>
          <w:sz w:val="20"/>
          <w:szCs w:val="20"/>
        </w:rPr>
        <w:t>iral infectivity factor</w:t>
      </w:r>
      <w:r>
        <w:rPr>
          <w:rFonts w:ascii="Arial" w:hAnsi="Arial" w:cs="Arial"/>
          <w:sz w:val="20"/>
          <w:szCs w:val="20"/>
        </w:rPr>
        <w:t xml:space="preserve"> (VIF)</w:t>
      </w:r>
      <w:r w:rsidRPr="00DA1342">
        <w:rPr>
          <w:rFonts w:ascii="Arial" w:hAnsi="Arial" w:cs="Arial"/>
          <w:sz w:val="20"/>
          <w:szCs w:val="20"/>
        </w:rPr>
        <w:t>.</w:t>
      </w:r>
      <w:r w:rsidRPr="00953565">
        <w:rPr>
          <w:rFonts w:ascii="Arial" w:hAnsi="Arial" w:cs="Arial"/>
          <w:b/>
          <w:sz w:val="20"/>
          <w:szCs w:val="20"/>
        </w:rPr>
        <w:t xml:space="preserve"> </w:t>
      </w:r>
      <w:r w:rsidR="00F257AD">
        <w:rPr>
          <w:rFonts w:ascii="Arial" w:hAnsi="Arial" w:cs="Arial"/>
          <w:sz w:val="20"/>
          <w:szCs w:val="20"/>
        </w:rPr>
        <w:t xml:space="preserve">We also </w:t>
      </w:r>
      <w:r w:rsidR="007D568B">
        <w:rPr>
          <w:rFonts w:ascii="Arial" w:hAnsi="Arial" w:cs="Arial"/>
          <w:sz w:val="20"/>
          <w:szCs w:val="20"/>
        </w:rPr>
        <w:t xml:space="preserve">show </w:t>
      </w:r>
      <w:r w:rsidR="00AE0EAE">
        <w:rPr>
          <w:rFonts w:ascii="Arial" w:hAnsi="Arial" w:cs="Arial"/>
          <w:sz w:val="20"/>
          <w:szCs w:val="20"/>
        </w:rPr>
        <w:t xml:space="preserve">proof-of-principle of </w:t>
      </w:r>
      <w:r w:rsidR="007D568B">
        <w:rPr>
          <w:rFonts w:ascii="Arial" w:hAnsi="Arial" w:cs="Arial"/>
          <w:sz w:val="20"/>
          <w:szCs w:val="20"/>
        </w:rPr>
        <w:t>adaptability and scalability of igRNA design</w:t>
      </w:r>
      <w:r w:rsidR="00F257AD">
        <w:rPr>
          <w:rFonts w:ascii="Arial" w:hAnsi="Arial" w:cs="Arial"/>
          <w:sz w:val="20"/>
          <w:szCs w:val="20"/>
        </w:rPr>
        <w:t xml:space="preserve"> </w:t>
      </w:r>
      <w:r w:rsidR="00AE0EAE">
        <w:rPr>
          <w:rFonts w:ascii="Arial" w:hAnsi="Arial" w:cs="Arial"/>
          <w:sz w:val="20"/>
          <w:szCs w:val="20"/>
        </w:rPr>
        <w:t xml:space="preserve">and testing </w:t>
      </w:r>
      <w:r w:rsidR="00F257AD">
        <w:rPr>
          <w:rFonts w:ascii="Arial" w:hAnsi="Arial" w:cs="Arial"/>
          <w:sz w:val="20"/>
          <w:szCs w:val="20"/>
        </w:rPr>
        <w:t xml:space="preserve">using fully </w:t>
      </w:r>
      <w:r w:rsidR="007D568B">
        <w:rPr>
          <w:rFonts w:ascii="Arial" w:hAnsi="Arial" w:cs="Arial"/>
          <w:sz w:val="20"/>
          <w:szCs w:val="20"/>
        </w:rPr>
        <w:t>automatable</w:t>
      </w:r>
      <w:r w:rsidR="00F257AD">
        <w:rPr>
          <w:rFonts w:ascii="Arial" w:hAnsi="Arial" w:cs="Arial"/>
          <w:sz w:val="20"/>
          <w:szCs w:val="20"/>
        </w:rPr>
        <w:t xml:space="preserve"> </w:t>
      </w:r>
      <w:r w:rsidR="00F257AD" w:rsidRPr="00F257AD">
        <w:rPr>
          <w:rFonts w:ascii="Arial" w:hAnsi="Arial" w:cs="Arial"/>
          <w:i/>
          <w:iCs/>
          <w:sz w:val="20"/>
          <w:szCs w:val="20"/>
        </w:rPr>
        <w:t>in vitro</w:t>
      </w:r>
      <w:r w:rsidR="00F257AD">
        <w:rPr>
          <w:rFonts w:ascii="Arial" w:hAnsi="Arial" w:cs="Arial"/>
          <w:i/>
          <w:iCs/>
          <w:sz w:val="20"/>
          <w:szCs w:val="20"/>
        </w:rPr>
        <w:t xml:space="preserve"> </w:t>
      </w:r>
      <w:r w:rsidR="00F257AD">
        <w:rPr>
          <w:rFonts w:ascii="Arial" w:hAnsi="Arial" w:cs="Arial"/>
          <w:sz w:val="20"/>
          <w:szCs w:val="20"/>
        </w:rPr>
        <w:t>cell-free</w:t>
      </w:r>
      <w:r w:rsidR="007D568B">
        <w:rPr>
          <w:rFonts w:ascii="Arial" w:hAnsi="Arial" w:cs="Arial"/>
          <w:sz w:val="20"/>
          <w:szCs w:val="20"/>
        </w:rPr>
        <w:t xml:space="preserve"> </w:t>
      </w:r>
      <w:r w:rsidR="00F257AD">
        <w:rPr>
          <w:rFonts w:ascii="Arial" w:hAnsi="Arial" w:cs="Arial"/>
          <w:sz w:val="20"/>
          <w:szCs w:val="20"/>
        </w:rPr>
        <w:t>methods</w:t>
      </w:r>
      <w:r w:rsidR="007D568B">
        <w:rPr>
          <w:rFonts w:ascii="Arial" w:hAnsi="Arial" w:cs="Arial"/>
          <w:sz w:val="20"/>
          <w:szCs w:val="20"/>
        </w:rPr>
        <w:t xml:space="preserve">. </w:t>
      </w:r>
    </w:p>
    <w:p w14:paraId="08C47E18" w14:textId="77777777" w:rsidR="009C23F3" w:rsidRDefault="009C23F3" w:rsidP="009C23F3">
      <w:pPr>
        <w:pStyle w:val="Heading2"/>
        <w:spacing w:after="240"/>
        <w:rPr>
          <w:b/>
          <w:bCs/>
        </w:rPr>
      </w:pPr>
      <w:r w:rsidRPr="009C23F3">
        <w:t>Materials and Methods</w:t>
      </w:r>
      <w:r>
        <w:rPr>
          <w:b/>
          <w:bCs/>
        </w:rPr>
        <w:t xml:space="preserve"> </w:t>
      </w:r>
    </w:p>
    <w:p w14:paraId="06C5B752" w14:textId="6EECAD62" w:rsidR="0000567E" w:rsidRPr="00EB7954" w:rsidRDefault="00A852CA" w:rsidP="008F1552">
      <w:pPr>
        <w:pStyle w:val="Heading3"/>
        <w:spacing w:after="0" w:afterAutospacing="0" w:line="360" w:lineRule="auto"/>
        <w:rPr>
          <w:rFonts w:ascii="Arial" w:hAnsi="Arial" w:cs="Arial"/>
          <w:sz w:val="20"/>
          <w:szCs w:val="20"/>
        </w:rPr>
      </w:pPr>
      <w:r w:rsidRPr="005F256C">
        <w:rPr>
          <w:rFonts w:ascii="Arial" w:hAnsi="Arial" w:cs="Arial"/>
          <w:sz w:val="20"/>
          <w:szCs w:val="20"/>
        </w:rPr>
        <w:t>Plasmid</w:t>
      </w:r>
      <w:r w:rsidRPr="00EB7954">
        <w:rPr>
          <w:rFonts w:ascii="Arial" w:hAnsi="Arial" w:cs="Arial"/>
          <w:sz w:val="20"/>
          <w:szCs w:val="20"/>
        </w:rPr>
        <w:t xml:space="preserve"> design</w:t>
      </w:r>
    </w:p>
    <w:p w14:paraId="62E8CA50" w14:textId="69BC376A" w:rsidR="009577B2" w:rsidRDefault="009577B2" w:rsidP="00452FC7">
      <w:pPr>
        <w:spacing w:after="0" w:line="360" w:lineRule="auto"/>
        <w:rPr>
          <w:rFonts w:ascii="Arial" w:hAnsi="Arial" w:cs="Arial"/>
          <w:sz w:val="20"/>
          <w:szCs w:val="20"/>
        </w:rPr>
      </w:pPr>
      <w:r>
        <w:rPr>
          <w:rFonts w:ascii="Arial" w:hAnsi="Arial" w:cs="Arial"/>
          <w:sz w:val="20"/>
          <w:szCs w:val="20"/>
        </w:rPr>
        <w:t xml:space="preserve">For the </w:t>
      </w:r>
      <w:r>
        <w:rPr>
          <w:rFonts w:ascii="Arial" w:hAnsi="Arial" w:cs="Arial"/>
          <w:i/>
          <w:iCs/>
          <w:sz w:val="20"/>
          <w:szCs w:val="20"/>
        </w:rPr>
        <w:t xml:space="preserve">E. coli </w:t>
      </w:r>
      <w:r>
        <w:rPr>
          <w:rFonts w:ascii="Arial" w:hAnsi="Arial" w:cs="Arial"/>
          <w:sz w:val="20"/>
          <w:szCs w:val="20"/>
        </w:rPr>
        <w:t>assay, t</w:t>
      </w:r>
      <w:r w:rsidR="005C31FA" w:rsidRPr="00EB7954">
        <w:rPr>
          <w:rFonts w:ascii="Arial" w:hAnsi="Arial" w:cs="Arial"/>
          <w:sz w:val="20"/>
          <w:szCs w:val="20"/>
        </w:rPr>
        <w:t>he pLlacO-1 promoter</w:t>
      </w:r>
      <w:r w:rsidR="00E04991">
        <w:rPr>
          <w:rFonts w:ascii="Arial" w:hAnsi="Arial" w:cs="Arial"/>
          <w:sz w:val="20"/>
          <w:szCs w:val="20"/>
        </w:rPr>
        <w:fldChar w:fldCharType="begin"/>
      </w:r>
      <w:r w:rsidR="00FE39D8">
        <w:rPr>
          <w:rFonts w:ascii="Arial" w:hAnsi="Arial" w:cs="Arial"/>
          <w:sz w:val="20"/>
          <w:szCs w:val="20"/>
        </w:rPr>
        <w:instrText xml:space="preserve"> ADDIN ZOTERO_ITEM CSL_CITATION {"citationID":"Csq7pO84","properties":{"formattedCitation":"\\super 28\\nosupersub{}","plainCitation":"28","noteIndex":0},"citationItems":[{"id":1116,"uris":["http://zotero.org/users/local/odQFDwAb/items/8TZMXE4F"],"uri":["http://zotero.org/users/local/odQFDwAb/items/8TZMXE4F"],"itemData":{"id":1116,"type":"article-journal","abstract":"Based on parameters governing promoter activity and using regulatory elements of the lac, ara and tet operon transcription control sequences were composed which permit the regulation in Escherichia coli of several gene activities independently and quantitatively. The novel promoter PLtetO-1 allows the regulation of gene expression over an up to 5000-fold range with anhydrotetracycline (aTc) whereas with IPTG and arabinose the activity of Plac/ara-1 may be controlled 1800-fold. Escherichia coli host strains which produce defined amounts of the regulatory proteins, Lac and Tet repressor as well as AraC from chromosomally located expression units provide highly reproducible in vivo conditions. Controlling the expression of the genes encoding luciferase, the low abundance E.coli protein DnaJ and restriction endonuclease Cfr9I not only demonstrates that high levels of expression can be achieved but also suggests that under conditions of optimal repression only around one mRNA every 3rd generation is produced. This potential of quantitative control will open up new approaches in the study of gene function in vivo, in particular with low abundance regulatory gene products. The system will also provide new opportunities for the controlled expression of heterologous genes.","container-title":"Nucleic Acids Research","DOI":"10.1093/nar/25.6.1203","ISSN":"0305-1048","issue":"6","journalAbbreviation":"Nucleic Acids Res.","language":"eng","note":"PMID: 9092630\nPMCID: PMC146584","page":"1203-1210","source":"PubMed","title":"Independent and tight regulation of transcriptional units in Escherichia coli via the LacR/O, the TetR/O and AraC/I1-I2 regulatory elements","volume":"25","author":[{"family":"Lutz","given":"R."},{"family":"Bujard","given":"H."}],"issued":{"date-parts":[["1997",3,15]]}}}],"schema":"https://github.com/citation-style-language/schema/raw/master/csl-citation.json"} </w:instrText>
      </w:r>
      <w:r w:rsidR="00E04991">
        <w:rPr>
          <w:rFonts w:ascii="Arial" w:hAnsi="Arial" w:cs="Arial"/>
          <w:sz w:val="20"/>
          <w:szCs w:val="20"/>
        </w:rPr>
        <w:fldChar w:fldCharType="separate"/>
      </w:r>
      <w:r w:rsidR="00FE39D8" w:rsidRPr="00FE39D8">
        <w:rPr>
          <w:rFonts w:ascii="Arial" w:hAnsi="Arial" w:cs="Arial"/>
          <w:sz w:val="20"/>
          <w:szCs w:val="24"/>
          <w:vertAlign w:val="superscript"/>
        </w:rPr>
        <w:t>28</w:t>
      </w:r>
      <w:r w:rsidR="00E04991">
        <w:rPr>
          <w:rFonts w:ascii="Arial" w:hAnsi="Arial" w:cs="Arial"/>
          <w:sz w:val="20"/>
          <w:szCs w:val="20"/>
        </w:rPr>
        <w:fldChar w:fldCharType="end"/>
      </w:r>
      <w:r w:rsidR="005C31FA" w:rsidRPr="00EB7954">
        <w:rPr>
          <w:rFonts w:ascii="Arial" w:hAnsi="Arial" w:cs="Arial"/>
          <w:sz w:val="20"/>
          <w:szCs w:val="20"/>
        </w:rPr>
        <w:t xml:space="preserve"> was combined with sfGFP</w:t>
      </w:r>
      <w:r w:rsidR="00E04991">
        <w:rPr>
          <w:rFonts w:ascii="Arial" w:hAnsi="Arial" w:cs="Arial"/>
          <w:sz w:val="20"/>
          <w:szCs w:val="20"/>
        </w:rPr>
        <w:fldChar w:fldCharType="begin"/>
      </w:r>
      <w:r w:rsidR="00FE39D8">
        <w:rPr>
          <w:rFonts w:ascii="Arial" w:hAnsi="Arial" w:cs="Arial"/>
          <w:sz w:val="20"/>
          <w:szCs w:val="20"/>
        </w:rPr>
        <w:instrText xml:space="preserve"> ADDIN ZOTERO_ITEM CSL_CITATION {"citationID":"8UhEaljZ","properties":{"formattedCitation":"\\super 29\\nosupersub{}","plainCitation":"29","noteIndex":0},"citationItems":[{"id":1119,"uris":["http://zotero.org/users/local/odQFDwAb/items/FEUQINCZ"],"uri":["http://zotero.org/users/local/odQFDwAb/items/FEUQINCZ"],"itemData":{"id":1119,"type":"article-journal","abstract":"Existing variants of green fluorescent protein (GFP) often misfold when expressed as fusions with other proteins. We have generated a robustly folded version of GFP, called 'superfolder' GFP, that folds well even when fused to poorly folded polypeptides. Compared to 'folding reporter' GFP, a folding-enhanced GFP containing the 'cycle-3' mutations and the 'enhanced GFP' mutations F64L and S65T, superfolder GFP shows improved tolerance of circular permutation, greater resistance to chemical denaturants and improved folding kinetics. The fluorescence of Escherichia coli cells expressing each of eighteen proteins from Pyrobaculum aerophilum as fusions with superfolder GFP was proportional to total protein expression. In contrast, fluorescence of folding reporter GFP fusion proteins was strongly correlated with the productive folding yield of the passenger protein. X-ray crystallographic structural analyses helped explain the enhanced folding of superfolder GFP relative to folding reporter GFP.","container-title":"Nature Biotechnology","DOI":"10.1038/nbt1172","ISSN":"1087-0156","issue":"1","journalAbbreviation":"Nat. Biotechnol.","language":"eng","note":"PMID: 16369541","page":"79-88","source":"PubMed","title":"Engineering and characterization of a superfolder green fluorescent protein","volume":"24","author":[{"family":"Pédelacq","given":"Jean-Denis"},{"family":"Cabantous","given":"Stéphanie"},{"family":"Tran","given":"Timothy"},{"family":"Terwilliger","given":"Thomas C."},{"family":"Waldo","given":"Geoffrey S."}],"issued":{"date-parts":[["2006",1]]}}}],"schema":"https://github.com/citation-style-language/schema/raw/master/csl-citation.json"} </w:instrText>
      </w:r>
      <w:r w:rsidR="00E04991">
        <w:rPr>
          <w:rFonts w:ascii="Arial" w:hAnsi="Arial" w:cs="Arial"/>
          <w:sz w:val="20"/>
          <w:szCs w:val="20"/>
        </w:rPr>
        <w:fldChar w:fldCharType="separate"/>
      </w:r>
      <w:r w:rsidR="00FE39D8" w:rsidRPr="00FE39D8">
        <w:rPr>
          <w:rFonts w:ascii="Arial" w:hAnsi="Arial" w:cs="Arial"/>
          <w:sz w:val="20"/>
          <w:szCs w:val="24"/>
          <w:vertAlign w:val="superscript"/>
        </w:rPr>
        <w:t>29</w:t>
      </w:r>
      <w:r w:rsidR="00E04991">
        <w:rPr>
          <w:rFonts w:ascii="Arial" w:hAnsi="Arial" w:cs="Arial"/>
          <w:sz w:val="20"/>
          <w:szCs w:val="20"/>
        </w:rPr>
        <w:fldChar w:fldCharType="end"/>
      </w:r>
      <w:r w:rsidR="005C31FA" w:rsidRPr="00EB7954">
        <w:rPr>
          <w:rFonts w:ascii="Arial" w:hAnsi="Arial" w:cs="Arial"/>
          <w:sz w:val="20"/>
          <w:szCs w:val="20"/>
        </w:rPr>
        <w:t xml:space="preserve"> on a pSC101-</w:t>
      </w:r>
      <w:r w:rsidR="002E1AC0" w:rsidRPr="00EB7954">
        <w:rPr>
          <w:rFonts w:ascii="Arial" w:hAnsi="Arial" w:cs="Arial"/>
          <w:sz w:val="20"/>
          <w:szCs w:val="20"/>
        </w:rPr>
        <w:t xml:space="preserve">E93K </w:t>
      </w:r>
      <w:r w:rsidR="005C31FA" w:rsidRPr="00EB7954">
        <w:rPr>
          <w:rFonts w:ascii="Arial" w:hAnsi="Arial" w:cs="Arial"/>
          <w:sz w:val="20"/>
          <w:szCs w:val="20"/>
        </w:rPr>
        <w:t>plasmid</w:t>
      </w:r>
      <w:r w:rsidR="00E04991">
        <w:rPr>
          <w:rFonts w:ascii="Arial" w:hAnsi="Arial" w:cs="Arial"/>
          <w:sz w:val="20"/>
          <w:szCs w:val="20"/>
        </w:rPr>
        <w:fldChar w:fldCharType="begin"/>
      </w:r>
      <w:r w:rsidR="00FE39D8">
        <w:rPr>
          <w:rFonts w:ascii="Arial" w:hAnsi="Arial" w:cs="Arial"/>
          <w:sz w:val="20"/>
          <w:szCs w:val="20"/>
        </w:rPr>
        <w:instrText xml:space="preserve"> ADDIN ZOTERO_ITEM CSL_CITATION {"citationID":"9aEcJXW7","properties":{"formattedCitation":"\\super 30\\nosupersub{}","plainCitation":"30","noteIndex":0},"citationItems":[{"id":1122,"uris":["http://zotero.org/users/local/odQFDwAb/items/AA9B33SG"],"uri":["http://zotero.org/users/local/odQFDwAb/items/AA9B33SG"],"itemData":{"id":1122,"type":"article-journal","abstract":"Mutations that increase the copy number of the pSC101 replicon have been used for construction of new cloning vectors. Replacement of glutamate at position 93 in RepA yields plasmids that replicate at medium (27 copies/cell) and high (approximately 240 copies/cell) copy numbers. Based on the crystal structure of RepE, a structurally similar replication initiator protein from the F factor, the pSC101 repA mutants are predicted to be defective in dimerization. The cloning vectors permit increased expression of gene products along with the advantages of pSC101-derivative plasmids, including stable maintenance and compatibility with ColE1 plasmids. The plasmids also allow blue/white screening for DNA inserts and impart resistance to ampicillin, chloramphenicol and kanamycin. The vectors were used in a genetic assay to suppress temperature-sensitive mutants of ffh, encoding the protein component of the Escherichia coli signal recognition particle, by overproduction of 4.5S RNA. While expression of 4.5S RNA from a wild type pSC101-derivative plasmid was not sufficient for suppression, use of the new vectors did suppress the temperature-sensitive phenotype.","container-title":"Plasmid","DOI":"10.1016/j.plasmid.2008.01.004","ISSN":"0147-619X","issue":"3","journalAbbreviation":"Plasmid","language":"eng","note":"PMID: 18295880\nPMCID: PMC2435062","page":"193-201","source":"PubMed","title":"New pSC101-derivative cloning vectors with elevated copy numbers","volume":"59","author":[{"family":"Peterson","given":"James"},{"family":"Phillips","given":"Gregory J."}],"issued":{"date-parts":[["2008",5]]}}}],"schema":"https://github.com/citation-style-language/schema/raw/master/csl-citation.json"} </w:instrText>
      </w:r>
      <w:r w:rsidR="00E04991">
        <w:rPr>
          <w:rFonts w:ascii="Arial" w:hAnsi="Arial" w:cs="Arial"/>
          <w:sz w:val="20"/>
          <w:szCs w:val="20"/>
        </w:rPr>
        <w:fldChar w:fldCharType="separate"/>
      </w:r>
      <w:r w:rsidR="00FE39D8" w:rsidRPr="00FE39D8">
        <w:rPr>
          <w:rFonts w:ascii="Arial" w:hAnsi="Arial" w:cs="Arial"/>
          <w:sz w:val="20"/>
          <w:szCs w:val="24"/>
          <w:vertAlign w:val="superscript"/>
        </w:rPr>
        <w:t>30</w:t>
      </w:r>
      <w:r w:rsidR="00E04991">
        <w:rPr>
          <w:rFonts w:ascii="Arial" w:hAnsi="Arial" w:cs="Arial"/>
          <w:sz w:val="20"/>
          <w:szCs w:val="20"/>
        </w:rPr>
        <w:fldChar w:fldCharType="end"/>
      </w:r>
      <w:r w:rsidR="005C31FA" w:rsidRPr="00EB7954">
        <w:rPr>
          <w:rFonts w:ascii="Arial" w:hAnsi="Arial" w:cs="Arial"/>
          <w:sz w:val="20"/>
          <w:szCs w:val="20"/>
        </w:rPr>
        <w:t xml:space="preserve"> containing a kanamycin resistance marker. This was further modified using a </w:t>
      </w:r>
      <w:r w:rsidR="00EC2BAB" w:rsidRPr="00EB7954">
        <w:rPr>
          <w:rFonts w:ascii="Arial" w:hAnsi="Arial" w:cs="Arial"/>
          <w:sz w:val="20"/>
          <w:szCs w:val="20"/>
        </w:rPr>
        <w:t>BioBrick</w:t>
      </w:r>
      <w:r w:rsidR="00E04991">
        <w:rPr>
          <w:rFonts w:ascii="Arial" w:hAnsi="Arial" w:cs="Arial"/>
          <w:sz w:val="20"/>
          <w:szCs w:val="20"/>
        </w:rPr>
        <w:fldChar w:fldCharType="begin"/>
      </w:r>
      <w:r w:rsidR="00FE39D8">
        <w:rPr>
          <w:rFonts w:ascii="Arial" w:hAnsi="Arial" w:cs="Arial"/>
          <w:sz w:val="20"/>
          <w:szCs w:val="20"/>
        </w:rPr>
        <w:instrText xml:space="preserve"> ADDIN ZOTERO_ITEM CSL_CITATION {"citationID":"vFPUZdt0","properties":{"formattedCitation":"\\super 31\\nosupersub{}","plainCitation":"31","noteIndex":0},"citationItems":[{"id":1125,"uris":["http://zotero.org/users/local/odQFDwAb/items/9NRCQX48"],"uri":["http://zotero.org/users/local/odQFDwAb/items/9NRCQX48"],"itemData":{"id":1125,"type":"article-journal","abstract":"BACKGROUND: The underlying goal of synthetic biology is to make the process of engineering biological systems easier. Recent work has focused on defining and developing standard biological parts. The technical standard that has gained the most traction in the synthetic biology community is the BioBrick standard for physical composition of genetic parts. Parts that conform to the BioBrick assembly standard are BioBrick standard biological parts. To date, over 2,000 BioBrick parts have been contributed to, and are available from, the Registry of Standard Biological Parts.\nRESULTS: Here we extended the same advantages of BioBrick standard biological parts to the plasmid-based vectors that are used to provide and propagate BioBrick parts. We developed a process for engineering BioBrick vectors from BioBrick parts. We designed a new set of BioBrick parts that encode many useful vector functions. We combined the new parts to make a BioBrick base vector that facilitates BioBrick vector construction. We demonstrated the utility of the process by constructing seven new BioBrick vectors. We also successfully used the resulting vectors to assemble and propagate other BioBrick standard biological parts.\nCONCLUSION: We extended the principles of part reuse and standardization to BioBrick vectors. As a result, myriad new BioBrick vectors can be readily produced from all existing and newly designed BioBrick parts. We invite the synthetic biology community to (1) use the process to make and share new BioBrick vectors; (2) expand the current collection of BioBrick vector parts; and (3) characterize and improve the available collection of BioBrick vector parts.","container-title":"Journal of Biological Engineering","DOI":"10.1186/1754-1611-2-5","ISSN":"1754-1611","journalAbbreviation":"J Biol Eng","language":"eng","note":"PMID: 18410688\nPMCID: PMC2373286","page":"5","source":"PubMed","title":"Engineering BioBrick vectors from BioBrick parts","volume":"2","author":[{"family":"Shetty","given":"Reshma P."},{"family":"Endy","given":"Drew"},{"family":"Knight","given":"Thomas F."}],"issued":{"date-parts":[["2008",4,14]]}}}],"schema":"https://github.com/citation-style-language/schema/raw/master/csl-citation.json"} </w:instrText>
      </w:r>
      <w:r w:rsidR="00E04991">
        <w:rPr>
          <w:rFonts w:ascii="Arial" w:hAnsi="Arial" w:cs="Arial"/>
          <w:sz w:val="20"/>
          <w:szCs w:val="20"/>
        </w:rPr>
        <w:fldChar w:fldCharType="separate"/>
      </w:r>
      <w:r w:rsidR="00FE39D8" w:rsidRPr="00FE39D8">
        <w:rPr>
          <w:rFonts w:ascii="Arial" w:hAnsi="Arial" w:cs="Arial"/>
          <w:sz w:val="20"/>
          <w:szCs w:val="24"/>
          <w:vertAlign w:val="superscript"/>
        </w:rPr>
        <w:t>31</w:t>
      </w:r>
      <w:r w:rsidR="00E04991">
        <w:rPr>
          <w:rFonts w:ascii="Arial" w:hAnsi="Arial" w:cs="Arial"/>
          <w:sz w:val="20"/>
          <w:szCs w:val="20"/>
        </w:rPr>
        <w:fldChar w:fldCharType="end"/>
      </w:r>
      <w:r w:rsidR="00EC2BAB" w:rsidRPr="00EB7954">
        <w:rPr>
          <w:rFonts w:ascii="Arial" w:hAnsi="Arial" w:cs="Arial"/>
          <w:sz w:val="20"/>
          <w:szCs w:val="20"/>
        </w:rPr>
        <w:t xml:space="preserve"> </w:t>
      </w:r>
      <w:r w:rsidR="005C31FA" w:rsidRPr="00EB7954">
        <w:rPr>
          <w:rFonts w:ascii="Arial" w:hAnsi="Arial" w:cs="Arial"/>
          <w:sz w:val="20"/>
          <w:szCs w:val="20"/>
        </w:rPr>
        <w:t>pJ23119-igRNA-HDV ribosome</w:t>
      </w:r>
      <w:r w:rsidR="00E04991">
        <w:rPr>
          <w:rFonts w:ascii="Arial" w:hAnsi="Arial" w:cs="Arial"/>
          <w:sz w:val="20"/>
          <w:szCs w:val="20"/>
        </w:rPr>
        <w:fldChar w:fldCharType="begin"/>
      </w:r>
      <w:r w:rsidR="00FE39D8">
        <w:rPr>
          <w:rFonts w:ascii="Arial" w:hAnsi="Arial" w:cs="Arial"/>
          <w:sz w:val="20"/>
          <w:szCs w:val="20"/>
        </w:rPr>
        <w:instrText xml:space="preserve"> ADDIN ZOTERO_ITEM CSL_CITATION {"citationID":"Nn0Hvzu1","properties":{"formattedCitation":"\\super 32\\nosupersub{}","plainCitation":"32","noteIndex":0},"citationItems":[{"id":1128,"uris":["http://zotero.org/users/local/odQFDwAb/items/2WDTMQ7A"],"uri":["http://zotero.org/users/local/odQFDwAb/items/2WDTMQ7A"],"itemData":{"id":1128,"type":"article-journal","abstract":"Hepatitis delta virus (HDV) is a small single-stranded RNA satellite of hepatitis B virus. Although it is a human pathogen, it shares a number of features with a subset of the small plant satellite RNA viruses, including self-cleaving sequences in the genomic and antigenomic sequences of the viral RNA. The self-cleaving sequence is critical to viral replication and is thought to function as a ribozyme in vivo to process the products of rolling-circle replication to unit-length molecules. A divalent cation is required for cleavage and while a structural role is implicated for metal ions, a more direct role for a metal ion in catalysis has not yet been proven. A minimal natural ribozyme sequence with proficient in vitro self-cleavage activity is about 85 nucleotides long and adopts a secondary structure with four paired regions (P1-P4). The two pairings that define the 5' and 3' boundaries of the ribozyme, P1 and P2, form an atypical pseudoknot arrangement. This secondary structure places a number of constraints on the possible tertiary folding of the sequence, which together with chemical probing, photo-cross-linking, mutagenesis and computer-assisted modeling provides clues to the three-dimensional structure. The data are consistent with a model in which the cleavage site, located at the 5' end of P1, is in close proximity to three single-stranded regions, consisting of a hairpin loop at the end of P3 and two sequences joining P1 to P4 and P4 to P2. While the natural forms of the HDV ribozymes appear to be prone to misfolding, biochemical and mutagenesis studies from a number of laboratories has allowed the production of trans-acting ribozymes and smaller more active cis-acting ribozymes, both of which will aid in further mechanistic and structural studies of this RNA.","container-title":"European Journal of Biochemistry","DOI":"10.1111/j.1432-1033.1997.00741.x","ISSN":"0014-2956","issue":"3","journalAbbreviation":"Eur. J. Biochem.","language":"eng","note":"PMID: 9288893","page":"741-753","source":"PubMed","title":"Self-cleaving ribozymes of hepatitis delta virus RNA","volume":"247","author":[{"family":"Been","given":"M. D."},{"family":"Wickham","given":"G. S."}],"issued":{"date-parts":[["1997",8,1]]}}}],"schema":"https://github.com/citation-style-language/schema/raw/master/csl-citation.json"} </w:instrText>
      </w:r>
      <w:r w:rsidR="00E04991">
        <w:rPr>
          <w:rFonts w:ascii="Arial" w:hAnsi="Arial" w:cs="Arial"/>
          <w:sz w:val="20"/>
          <w:szCs w:val="20"/>
        </w:rPr>
        <w:fldChar w:fldCharType="separate"/>
      </w:r>
      <w:r w:rsidR="00FE39D8" w:rsidRPr="00FE39D8">
        <w:rPr>
          <w:rFonts w:ascii="Arial" w:hAnsi="Arial" w:cs="Arial"/>
          <w:sz w:val="20"/>
          <w:szCs w:val="24"/>
          <w:vertAlign w:val="superscript"/>
        </w:rPr>
        <w:t>32</w:t>
      </w:r>
      <w:r w:rsidR="00E04991">
        <w:rPr>
          <w:rFonts w:ascii="Arial" w:hAnsi="Arial" w:cs="Arial"/>
          <w:sz w:val="20"/>
          <w:szCs w:val="20"/>
        </w:rPr>
        <w:fldChar w:fldCharType="end"/>
      </w:r>
      <w:r w:rsidR="005C31FA" w:rsidRPr="00EB7954">
        <w:rPr>
          <w:rFonts w:ascii="Arial" w:hAnsi="Arial" w:cs="Arial"/>
          <w:sz w:val="20"/>
          <w:szCs w:val="20"/>
        </w:rPr>
        <w:t xml:space="preserve"> </w:t>
      </w:r>
      <w:proofErr w:type="spellStart"/>
      <w:r w:rsidR="005C31FA" w:rsidRPr="00EB7954">
        <w:rPr>
          <w:rFonts w:ascii="Arial" w:hAnsi="Arial" w:cs="Arial"/>
          <w:sz w:val="20"/>
          <w:szCs w:val="20"/>
        </w:rPr>
        <w:t>gBlock</w:t>
      </w:r>
      <w:proofErr w:type="spellEnd"/>
      <w:r w:rsidR="005C31FA" w:rsidRPr="00EB7954">
        <w:rPr>
          <w:rFonts w:ascii="Arial" w:hAnsi="Arial" w:cs="Arial"/>
          <w:sz w:val="20"/>
          <w:szCs w:val="20"/>
        </w:rPr>
        <w:t xml:space="preserve"> to create one of the parental plasmids used in this study. The second parental plasmid was purchased from </w:t>
      </w:r>
      <w:proofErr w:type="spellStart"/>
      <w:r w:rsidR="00BA2B8F" w:rsidRPr="00EB7954">
        <w:rPr>
          <w:rFonts w:ascii="Arial" w:hAnsi="Arial" w:cs="Arial"/>
          <w:sz w:val="20"/>
          <w:szCs w:val="20"/>
        </w:rPr>
        <w:t>Addgene</w:t>
      </w:r>
      <w:proofErr w:type="spellEnd"/>
      <w:r w:rsidR="002E1AC0" w:rsidRPr="00EB7954">
        <w:rPr>
          <w:rFonts w:ascii="Arial" w:hAnsi="Arial" w:cs="Arial"/>
          <w:sz w:val="20"/>
          <w:szCs w:val="20"/>
        </w:rPr>
        <w:t xml:space="preserve"> </w:t>
      </w:r>
      <w:r w:rsidR="00BA2B8F" w:rsidRPr="00EB7954">
        <w:rPr>
          <w:rFonts w:ascii="Arial" w:hAnsi="Arial" w:cs="Arial"/>
          <w:sz w:val="20"/>
          <w:szCs w:val="20"/>
        </w:rPr>
        <w:t>(46569)</w:t>
      </w:r>
      <w:r w:rsidR="00026342">
        <w:rPr>
          <w:rFonts w:ascii="Arial" w:hAnsi="Arial" w:cs="Arial"/>
          <w:sz w:val="20"/>
          <w:szCs w:val="20"/>
        </w:rPr>
        <w:fldChar w:fldCharType="begin"/>
      </w:r>
      <w:r w:rsidR="00FE39D8">
        <w:rPr>
          <w:rFonts w:ascii="Arial" w:hAnsi="Arial" w:cs="Arial"/>
          <w:sz w:val="20"/>
          <w:szCs w:val="20"/>
        </w:rPr>
        <w:instrText xml:space="preserve"> ADDIN ZOTERO_ITEM CSL_CITATION {"citationID":"3cs3JADU","properties":{"formattedCitation":"\\super 33\\nosupersub{}","plainCitation":"33","noteIndex":0},"citationItems":[{"id":1130,"uris":["http://zotero.org/users/local/odQFDwAb/items/495NBPT9"],"uri":["http://zotero.org/users/local/odQFDwAb/items/495NBPT9"],"itemData":{"id":1130,"type":"article-journal","abstract":"The ability to artificially control transcription is essential both to the study of gene function and to the construction of synthetic gene networks with desired properties. Cas9 is an RNA-guided double-stranded DNA nuclease that participates in the CRISPR-Cas immune defense against prokaryotic viruses. We describe the use of a Cas9 nuclease mutant that retains DNA-binding activity and can be engineered as a programmable transcription repressor by preventing the binding of the RNA polymerase (RNAP) to promoter sequences or as a transcription terminator by blocking the running RNAP. In addition, a fusion between the omega subunit of the RNAP and a Cas9 nuclease mutant directed to bind upstream promoter regions can achieve programmable transcription activation. The simple and efficient modulation of gene expression achieved by this technology is a useful asset for the study of gene networks and for the development of synthetic biology and biotechnological applications.","container-title":"Nucleic Acids Research","DOI":"10.1093/nar/gkt520","ISSN":"1362-4962","issue":"15","journalAbbreviation":"Nucleic Acids Res.","language":"eng","note":"PMID: 23761437\nPMCID: PMC3753641","page":"7429-7437","source":"PubMed","title":"Programmable repression and activation of bacterial gene expression using an engineered CRISPR-Cas system","volume":"41","author":[{"family":"Bikard","given":"David"},{"family":"Jiang","given":"Wenyan"},{"family":"Samai","given":"Poulami"},{"family":"Hochschild","given":"Ann"},{"family":"Zhang","given":"Feng"},{"family":"Marraffini","given":"Luciano A."}],"issued":{"date-parts":[["2013",8]]}}}],"schema":"https://github.com/citation-style-language/schema/raw/master/csl-citation.json"} </w:instrText>
      </w:r>
      <w:r w:rsidR="00026342">
        <w:rPr>
          <w:rFonts w:ascii="Arial" w:hAnsi="Arial" w:cs="Arial"/>
          <w:sz w:val="20"/>
          <w:szCs w:val="20"/>
        </w:rPr>
        <w:fldChar w:fldCharType="separate"/>
      </w:r>
      <w:r w:rsidR="00FE39D8" w:rsidRPr="00FE39D8">
        <w:rPr>
          <w:rFonts w:ascii="Arial" w:hAnsi="Arial" w:cs="Arial"/>
          <w:sz w:val="20"/>
          <w:szCs w:val="24"/>
          <w:vertAlign w:val="superscript"/>
        </w:rPr>
        <w:t>33</w:t>
      </w:r>
      <w:r w:rsidR="00026342">
        <w:rPr>
          <w:rFonts w:ascii="Arial" w:hAnsi="Arial" w:cs="Arial"/>
          <w:sz w:val="20"/>
          <w:szCs w:val="20"/>
        </w:rPr>
        <w:fldChar w:fldCharType="end"/>
      </w:r>
      <w:r w:rsidR="00BA2B8F" w:rsidRPr="00EB7954">
        <w:rPr>
          <w:rFonts w:ascii="Arial" w:hAnsi="Arial" w:cs="Arial"/>
          <w:sz w:val="20"/>
          <w:szCs w:val="20"/>
        </w:rPr>
        <w:t xml:space="preserve"> </w:t>
      </w:r>
      <w:r w:rsidR="005C31FA" w:rsidRPr="00EB7954">
        <w:rPr>
          <w:rFonts w:ascii="Arial" w:hAnsi="Arial" w:cs="Arial"/>
          <w:sz w:val="20"/>
          <w:szCs w:val="20"/>
        </w:rPr>
        <w:t xml:space="preserve">and contains dCas9 (p15A, chloramphenicol resistance marker). All plasmids used in this study were generated from these two plasmids (see Supplementary materials and methods). </w:t>
      </w:r>
    </w:p>
    <w:p w14:paraId="562561F2" w14:textId="0C27208A" w:rsidR="00A852CA" w:rsidRDefault="009577B2" w:rsidP="00452FC7">
      <w:pPr>
        <w:spacing w:after="0" w:line="360" w:lineRule="auto"/>
        <w:rPr>
          <w:rFonts w:ascii="Arial" w:hAnsi="Arial" w:cs="Arial"/>
          <w:sz w:val="20"/>
          <w:szCs w:val="20"/>
        </w:rPr>
      </w:pPr>
      <w:r>
        <w:rPr>
          <w:rFonts w:ascii="Arial" w:hAnsi="Arial" w:cs="Arial"/>
          <w:sz w:val="20"/>
          <w:szCs w:val="20"/>
        </w:rPr>
        <w:t xml:space="preserve">For the </w:t>
      </w:r>
      <w:r w:rsidRPr="009577B2">
        <w:rPr>
          <w:rFonts w:ascii="Arial" w:hAnsi="Arial" w:cs="Arial"/>
          <w:sz w:val="20"/>
          <w:szCs w:val="20"/>
        </w:rPr>
        <w:t>cell</w:t>
      </w:r>
      <w:r>
        <w:rPr>
          <w:rFonts w:ascii="Arial" w:hAnsi="Arial" w:cs="Arial"/>
          <w:sz w:val="20"/>
          <w:szCs w:val="20"/>
        </w:rPr>
        <w:t>-free</w:t>
      </w:r>
      <w:r>
        <w:rPr>
          <w:rFonts w:ascii="Arial" w:hAnsi="Arial" w:cs="Arial"/>
          <w:i/>
          <w:iCs/>
          <w:sz w:val="20"/>
          <w:szCs w:val="20"/>
        </w:rPr>
        <w:t xml:space="preserve"> </w:t>
      </w:r>
      <w:r>
        <w:rPr>
          <w:rFonts w:ascii="Arial" w:hAnsi="Arial" w:cs="Arial"/>
          <w:sz w:val="20"/>
          <w:szCs w:val="20"/>
        </w:rPr>
        <w:t>assay, t</w:t>
      </w:r>
      <w:r w:rsidR="00FB4F15">
        <w:rPr>
          <w:rFonts w:ascii="Arial" w:hAnsi="Arial" w:cs="Arial"/>
          <w:sz w:val="20"/>
          <w:szCs w:val="20"/>
        </w:rPr>
        <w:t xml:space="preserve">he </w:t>
      </w:r>
      <w:r w:rsidR="00FB4F15" w:rsidRPr="000802E4">
        <w:rPr>
          <w:rFonts w:ascii="Arial" w:hAnsi="Arial" w:cs="Arial"/>
          <w:sz w:val="20"/>
          <w:szCs w:val="20"/>
        </w:rPr>
        <w:t>P70a-deGFP plasmid</w:t>
      </w:r>
      <w:r w:rsidR="00FB4F15">
        <w:rPr>
          <w:rFonts w:ascii="Arial" w:hAnsi="Arial" w:cs="Arial"/>
          <w:sz w:val="20"/>
          <w:szCs w:val="20"/>
        </w:rPr>
        <w:fldChar w:fldCharType="begin"/>
      </w:r>
      <w:r w:rsidR="00FE39D8">
        <w:rPr>
          <w:rFonts w:ascii="Arial" w:hAnsi="Arial" w:cs="Arial"/>
          <w:sz w:val="20"/>
          <w:szCs w:val="20"/>
        </w:rPr>
        <w:instrText xml:space="preserve"> ADDIN ZOTERO_ITEM CSL_CITATION {"citationID":"ZsevR5PK","properties":{"formattedCitation":"\\super 34\\nosupersub{}","plainCitation":"34","noteIndex":0},"citationItems":[{"id":1147,"uris":["http://zotero.org/users/local/odQFDwAb/items/RJGT852F"],"uri":["http://zotero.org/users/local/odQFDwAb/items/RJGT852F"],"itemData":{"id":1147,"type":"article-journal","abstract":"Cell-free protein synthesis is becoming a powerful technique to construct and to study complex informational processes in vitro. Engineering synthetic gene circuits in a test tube, however, is seriously limited by the transcription repertoire of modern cell-free systems, composed of only a few bacteriophage regulatory elements. Here, we report the construction and the phenomenological characterization of synthetic gene circuits engineered with a cell-free expression toolbox that works with the seven E. coli sigma factors. The E. coli endogenous holoenzyme E(70) is used as the primary transcription machinery. Elementary circuit motifs, such as multiple stage cascades, AND gate and negative feedback loops are constructed with the six other sigma factors, two bacteriophage RNA polymerases, and a set of repressors. The circuit dynamics reveal the importance of the global mRNA turnover rate and of passive competition-induced transcriptional regulation. Cell-free reactions can be carried out over long periods of time with a small-scale dialysis reactor or in phospholipid vesicles, an artificial cell system. This toolbox is a unique platform to study complex transcription/translation-based biochemical systems in vitro.","container-title":"ACS synthetic biology","DOI":"10.1021/sb200016s","ISSN":"2161-5063","issue":"1","journalAbbreviation":"ACS Synth Biol","language":"eng","note":"PMID: 23651008","page":"29-41","source":"PubMed","title":"An E. coli cell-free expression toolbox: application to synthetic gene circuits and artificial cells","title-short":"An E. coli cell-free expression toolbox","volume":"1","author":[{"family":"Shin","given":"Jonghyeon"},{"family":"Noireaux","given":"Vincent"}],"issued":{"date-parts":[["2012",1,20]]}}}],"schema":"https://github.com/citation-style-language/schema/raw/master/csl-citation.json"} </w:instrText>
      </w:r>
      <w:r w:rsidR="00FB4F15">
        <w:rPr>
          <w:rFonts w:ascii="Arial" w:hAnsi="Arial" w:cs="Arial"/>
          <w:sz w:val="20"/>
          <w:szCs w:val="20"/>
        </w:rPr>
        <w:fldChar w:fldCharType="separate"/>
      </w:r>
      <w:r w:rsidR="00FE39D8" w:rsidRPr="00FE39D8">
        <w:rPr>
          <w:rFonts w:ascii="Arial" w:hAnsi="Arial" w:cs="Arial"/>
          <w:sz w:val="20"/>
          <w:szCs w:val="24"/>
          <w:vertAlign w:val="superscript"/>
        </w:rPr>
        <w:t>34</w:t>
      </w:r>
      <w:r w:rsidR="00FB4F15">
        <w:rPr>
          <w:rFonts w:ascii="Arial" w:hAnsi="Arial" w:cs="Arial"/>
          <w:sz w:val="20"/>
          <w:szCs w:val="20"/>
        </w:rPr>
        <w:fldChar w:fldCharType="end"/>
      </w:r>
      <w:r w:rsidR="00FB4F15">
        <w:rPr>
          <w:rFonts w:ascii="Arial" w:hAnsi="Arial" w:cs="Arial"/>
          <w:sz w:val="20"/>
          <w:szCs w:val="20"/>
        </w:rPr>
        <w:t xml:space="preserve"> was modified to generate the TXTL reporter constructs expressing the </w:t>
      </w:r>
      <w:proofErr w:type="spellStart"/>
      <w:r w:rsidR="00FB4F15">
        <w:rPr>
          <w:rFonts w:ascii="Arial" w:hAnsi="Arial" w:cs="Arial"/>
          <w:sz w:val="20"/>
          <w:szCs w:val="20"/>
        </w:rPr>
        <w:t>deGFP</w:t>
      </w:r>
      <w:proofErr w:type="spellEnd"/>
      <w:r w:rsidR="00FB4F15">
        <w:rPr>
          <w:rFonts w:ascii="Arial" w:hAnsi="Arial" w:cs="Arial"/>
          <w:sz w:val="20"/>
          <w:szCs w:val="20"/>
        </w:rPr>
        <w:t xml:space="preserve"> fluorescent protein with the addition of the </w:t>
      </w:r>
      <w:r w:rsidR="00445D19">
        <w:rPr>
          <w:rFonts w:ascii="Arial" w:hAnsi="Arial" w:cs="Arial"/>
          <w:sz w:val="20"/>
          <w:szCs w:val="20"/>
        </w:rPr>
        <w:t xml:space="preserve">same CRISPR </w:t>
      </w:r>
      <w:r w:rsidR="00FB4F15">
        <w:rPr>
          <w:rFonts w:ascii="Arial" w:hAnsi="Arial" w:cs="Arial"/>
          <w:sz w:val="20"/>
          <w:szCs w:val="20"/>
        </w:rPr>
        <w:t xml:space="preserve">target sequence used </w:t>
      </w:r>
      <w:r w:rsidR="005913BB">
        <w:rPr>
          <w:rFonts w:ascii="Arial" w:hAnsi="Arial" w:cs="Arial"/>
          <w:sz w:val="20"/>
          <w:szCs w:val="20"/>
        </w:rPr>
        <w:t>in</w:t>
      </w:r>
      <w:r w:rsidR="00FB4F15">
        <w:rPr>
          <w:rFonts w:ascii="Arial" w:hAnsi="Arial" w:cs="Arial"/>
          <w:sz w:val="20"/>
          <w:szCs w:val="20"/>
        </w:rPr>
        <w:t xml:space="preserve"> the </w:t>
      </w:r>
      <w:r w:rsidR="00FB4F15">
        <w:rPr>
          <w:rFonts w:ascii="Arial" w:hAnsi="Arial" w:cs="Arial"/>
          <w:i/>
          <w:iCs/>
          <w:sz w:val="20"/>
          <w:szCs w:val="20"/>
        </w:rPr>
        <w:t xml:space="preserve">E. coli </w:t>
      </w:r>
      <w:r w:rsidR="00FB4F15">
        <w:rPr>
          <w:rFonts w:ascii="Arial" w:hAnsi="Arial" w:cs="Arial"/>
          <w:sz w:val="20"/>
          <w:szCs w:val="20"/>
        </w:rPr>
        <w:t xml:space="preserve">assay at the N-terminus of the </w:t>
      </w:r>
      <w:proofErr w:type="spellStart"/>
      <w:r w:rsidR="00FB4F15">
        <w:rPr>
          <w:rFonts w:ascii="Arial" w:hAnsi="Arial" w:cs="Arial"/>
          <w:sz w:val="20"/>
          <w:szCs w:val="20"/>
        </w:rPr>
        <w:t>deGFP</w:t>
      </w:r>
      <w:proofErr w:type="spellEnd"/>
      <w:r w:rsidR="00FB4F15">
        <w:rPr>
          <w:rFonts w:ascii="Arial" w:hAnsi="Arial" w:cs="Arial"/>
          <w:sz w:val="20"/>
          <w:szCs w:val="20"/>
        </w:rPr>
        <w:t xml:space="preserve"> coding sequence. </w:t>
      </w:r>
      <w:r w:rsidR="00D821E9">
        <w:rPr>
          <w:rFonts w:ascii="Arial" w:hAnsi="Arial" w:cs="Arial"/>
          <w:sz w:val="20"/>
          <w:szCs w:val="20"/>
        </w:rPr>
        <w:t xml:space="preserve">The TX1 reporter </w:t>
      </w:r>
      <w:r w:rsidR="00445D19">
        <w:rPr>
          <w:rFonts w:ascii="Arial" w:hAnsi="Arial" w:cs="Arial"/>
          <w:sz w:val="20"/>
          <w:szCs w:val="20"/>
        </w:rPr>
        <w:t xml:space="preserve">carries </w:t>
      </w:r>
      <w:r w:rsidR="00470976">
        <w:rPr>
          <w:rFonts w:ascii="Arial" w:hAnsi="Arial" w:cs="Arial"/>
          <w:sz w:val="20"/>
          <w:szCs w:val="20"/>
        </w:rPr>
        <w:t xml:space="preserve">the target </w:t>
      </w:r>
      <w:r w:rsidR="005913BB">
        <w:rPr>
          <w:rFonts w:ascii="Arial" w:hAnsi="Arial" w:cs="Arial"/>
          <w:sz w:val="20"/>
          <w:szCs w:val="20"/>
        </w:rPr>
        <w:t xml:space="preserve">sequence </w:t>
      </w:r>
      <w:r w:rsidR="00470976">
        <w:rPr>
          <w:rFonts w:ascii="Arial" w:hAnsi="Arial" w:cs="Arial"/>
          <w:sz w:val="20"/>
          <w:szCs w:val="20"/>
        </w:rPr>
        <w:t xml:space="preserve">within the </w:t>
      </w:r>
      <w:proofErr w:type="spellStart"/>
      <w:r w:rsidR="00710BDB">
        <w:rPr>
          <w:rFonts w:ascii="Arial" w:hAnsi="Arial" w:cs="Arial"/>
          <w:sz w:val="20"/>
          <w:szCs w:val="20"/>
        </w:rPr>
        <w:t>deGFP</w:t>
      </w:r>
      <w:proofErr w:type="spellEnd"/>
      <w:r w:rsidR="00710BDB">
        <w:rPr>
          <w:rFonts w:ascii="Arial" w:hAnsi="Arial" w:cs="Arial"/>
          <w:sz w:val="20"/>
          <w:szCs w:val="20"/>
        </w:rPr>
        <w:t xml:space="preserve"> </w:t>
      </w:r>
      <w:r w:rsidR="00470976">
        <w:rPr>
          <w:rFonts w:ascii="Arial" w:hAnsi="Arial" w:cs="Arial"/>
          <w:sz w:val="20"/>
          <w:szCs w:val="20"/>
        </w:rPr>
        <w:t xml:space="preserve">template strand </w:t>
      </w:r>
      <w:r w:rsidR="00710BDB">
        <w:rPr>
          <w:rFonts w:ascii="Arial" w:hAnsi="Arial" w:cs="Arial"/>
          <w:sz w:val="20"/>
          <w:szCs w:val="20"/>
        </w:rPr>
        <w:t>whilst the TXT4 carries the</w:t>
      </w:r>
      <w:r w:rsidR="00F92664">
        <w:rPr>
          <w:rFonts w:ascii="Arial" w:hAnsi="Arial" w:cs="Arial"/>
          <w:sz w:val="20"/>
          <w:szCs w:val="20"/>
        </w:rPr>
        <w:t xml:space="preserve"> target in the same position but revert</w:t>
      </w:r>
      <w:r w:rsidR="00B6012D">
        <w:rPr>
          <w:rFonts w:ascii="Arial" w:hAnsi="Arial" w:cs="Arial"/>
          <w:sz w:val="20"/>
          <w:szCs w:val="20"/>
        </w:rPr>
        <w:t>ed (nontemplate strand).</w:t>
      </w:r>
      <w:r w:rsidR="00710BDB">
        <w:rPr>
          <w:rFonts w:ascii="Arial" w:hAnsi="Arial" w:cs="Arial"/>
          <w:sz w:val="20"/>
          <w:szCs w:val="20"/>
        </w:rPr>
        <w:t xml:space="preserve"> </w:t>
      </w:r>
      <w:r w:rsidR="00FB4F15">
        <w:rPr>
          <w:rFonts w:ascii="Arial" w:hAnsi="Arial" w:cs="Arial"/>
          <w:sz w:val="20"/>
          <w:szCs w:val="20"/>
        </w:rPr>
        <w:t xml:space="preserve">The constructs expressing </w:t>
      </w:r>
      <w:proofErr w:type="spellStart"/>
      <w:r w:rsidR="00FB4F15">
        <w:rPr>
          <w:rFonts w:ascii="Arial" w:hAnsi="Arial" w:cs="Arial"/>
          <w:sz w:val="20"/>
          <w:szCs w:val="20"/>
        </w:rPr>
        <w:t>igRNAs</w:t>
      </w:r>
      <w:proofErr w:type="spellEnd"/>
      <w:r w:rsidR="00FB4F15">
        <w:rPr>
          <w:rFonts w:ascii="Arial" w:hAnsi="Arial" w:cs="Arial"/>
          <w:sz w:val="20"/>
          <w:szCs w:val="20"/>
        </w:rPr>
        <w:t xml:space="preserve">, RNA triggers or targeting and nontargeting gRNAs controls (AJ1 to AJ8) were constructed by Golden </w:t>
      </w:r>
      <w:r w:rsidR="00FB4F15">
        <w:rPr>
          <w:rFonts w:ascii="Arial" w:hAnsi="Arial" w:cs="Arial"/>
          <w:sz w:val="20"/>
          <w:szCs w:val="20"/>
        </w:rPr>
        <w:lastRenderedPageBreak/>
        <w:t xml:space="preserve">Gate cloning of each fragment into the receiving vector </w:t>
      </w:r>
      <w:r w:rsidR="00FB4F15" w:rsidRPr="00C647D9">
        <w:rPr>
          <w:rFonts w:ascii="Arial" w:hAnsi="Arial" w:cs="Arial"/>
          <w:sz w:val="20"/>
          <w:szCs w:val="20"/>
        </w:rPr>
        <w:t>PAJ486</w:t>
      </w:r>
      <w:r w:rsidR="00FB4F15">
        <w:rPr>
          <w:rFonts w:ascii="Arial" w:hAnsi="Arial" w:cs="Arial"/>
          <w:sz w:val="20"/>
          <w:szCs w:val="20"/>
        </w:rPr>
        <w:t xml:space="preserve"> containing two copies of the </w:t>
      </w:r>
      <w:r w:rsidR="00FB4F15" w:rsidRPr="00322DEF">
        <w:rPr>
          <w:rFonts w:ascii="Arial" w:hAnsi="Arial" w:cs="Arial"/>
          <w:sz w:val="20"/>
          <w:szCs w:val="20"/>
        </w:rPr>
        <w:t>J23119</w:t>
      </w:r>
      <w:r w:rsidR="00FB4F15">
        <w:rPr>
          <w:rFonts w:ascii="Arial" w:hAnsi="Arial" w:cs="Arial"/>
          <w:sz w:val="20"/>
          <w:szCs w:val="20"/>
        </w:rPr>
        <w:t xml:space="preserve"> </w:t>
      </w:r>
      <w:r w:rsidR="00FB4F15" w:rsidRPr="00322DEF">
        <w:rPr>
          <w:rFonts w:ascii="Arial" w:hAnsi="Arial" w:cs="Arial"/>
          <w:sz w:val="20"/>
          <w:szCs w:val="20"/>
        </w:rPr>
        <w:t>promoter</w:t>
      </w:r>
      <w:r w:rsidR="00FB4F15">
        <w:rPr>
          <w:rFonts w:ascii="Arial" w:hAnsi="Arial" w:cs="Arial"/>
          <w:sz w:val="20"/>
          <w:szCs w:val="20"/>
        </w:rPr>
        <w:t xml:space="preserve"> for </w:t>
      </w:r>
      <w:r w:rsidR="003A704D">
        <w:rPr>
          <w:rFonts w:ascii="Arial" w:hAnsi="Arial" w:cs="Arial"/>
          <w:sz w:val="20"/>
          <w:szCs w:val="20"/>
        </w:rPr>
        <w:t xml:space="preserve">the </w:t>
      </w:r>
      <w:r w:rsidR="00FB4F15">
        <w:rPr>
          <w:rFonts w:ascii="Arial" w:hAnsi="Arial" w:cs="Arial"/>
          <w:sz w:val="20"/>
          <w:szCs w:val="20"/>
        </w:rPr>
        <w:t xml:space="preserve">co-expression of </w:t>
      </w:r>
      <w:r w:rsidR="00FB4F15" w:rsidRPr="003F4483">
        <w:rPr>
          <w:rFonts w:ascii="Arial" w:hAnsi="Arial" w:cs="Arial"/>
          <w:sz w:val="20"/>
          <w:szCs w:val="20"/>
        </w:rPr>
        <w:t xml:space="preserve">igRNA </w:t>
      </w:r>
      <w:r w:rsidR="00FB4F15">
        <w:rPr>
          <w:rFonts w:ascii="Arial" w:hAnsi="Arial" w:cs="Arial"/>
          <w:sz w:val="20"/>
          <w:szCs w:val="20"/>
        </w:rPr>
        <w:t>and</w:t>
      </w:r>
      <w:r w:rsidR="00FB4F15" w:rsidRPr="003F4483">
        <w:rPr>
          <w:rFonts w:ascii="Arial" w:hAnsi="Arial" w:cs="Arial"/>
          <w:sz w:val="20"/>
          <w:szCs w:val="20"/>
        </w:rPr>
        <w:t xml:space="preserve"> </w:t>
      </w:r>
      <w:r w:rsidR="00FB4F15">
        <w:rPr>
          <w:rFonts w:ascii="Arial" w:hAnsi="Arial" w:cs="Arial"/>
          <w:sz w:val="20"/>
          <w:szCs w:val="20"/>
        </w:rPr>
        <w:t xml:space="preserve">corresponding </w:t>
      </w:r>
      <w:proofErr w:type="spellStart"/>
      <w:r w:rsidR="00FB4F15" w:rsidRPr="003F4483">
        <w:rPr>
          <w:rFonts w:ascii="Arial" w:hAnsi="Arial" w:cs="Arial"/>
          <w:sz w:val="20"/>
          <w:szCs w:val="20"/>
        </w:rPr>
        <w:t>trRNA</w:t>
      </w:r>
      <w:proofErr w:type="spellEnd"/>
      <w:r w:rsidR="00FB4F15">
        <w:rPr>
          <w:rFonts w:ascii="Arial" w:hAnsi="Arial" w:cs="Arial"/>
          <w:sz w:val="20"/>
          <w:szCs w:val="20"/>
        </w:rPr>
        <w:t xml:space="preserve"> (AJ1 and AJ5), targeting gRNA (AJ2 and AJ6) as positive control, nontargeting gRNA (AJ4 and AJ8) and igRNA with the noncorresponding </w:t>
      </w:r>
      <w:proofErr w:type="spellStart"/>
      <w:r w:rsidR="00FB4F15">
        <w:rPr>
          <w:rFonts w:ascii="Arial" w:hAnsi="Arial" w:cs="Arial"/>
          <w:sz w:val="20"/>
          <w:szCs w:val="20"/>
        </w:rPr>
        <w:t>trRNA</w:t>
      </w:r>
      <w:proofErr w:type="spellEnd"/>
      <w:r w:rsidR="00FB4F15">
        <w:rPr>
          <w:rFonts w:ascii="Arial" w:hAnsi="Arial" w:cs="Arial"/>
          <w:sz w:val="20"/>
          <w:szCs w:val="20"/>
        </w:rPr>
        <w:t xml:space="preserve"> as negative controls. </w:t>
      </w:r>
      <w:r w:rsidR="00A852CA" w:rsidRPr="00EB7954">
        <w:rPr>
          <w:rFonts w:ascii="Arial" w:hAnsi="Arial" w:cs="Arial"/>
          <w:sz w:val="20"/>
          <w:szCs w:val="20"/>
        </w:rPr>
        <w:t xml:space="preserve">Plasmids and strains used in this study are listed in </w:t>
      </w:r>
      <w:r w:rsidR="00737BF3" w:rsidRPr="00EB7954">
        <w:rPr>
          <w:rFonts w:ascii="Arial" w:hAnsi="Arial" w:cs="Arial"/>
          <w:sz w:val="20"/>
          <w:szCs w:val="20"/>
        </w:rPr>
        <w:t xml:space="preserve">Supplementary </w:t>
      </w:r>
      <w:r w:rsidR="00944B9F" w:rsidRPr="00EB7954">
        <w:rPr>
          <w:rFonts w:ascii="Arial" w:hAnsi="Arial" w:cs="Arial"/>
          <w:sz w:val="20"/>
          <w:szCs w:val="20"/>
        </w:rPr>
        <w:t>T</w:t>
      </w:r>
      <w:r w:rsidR="00A852CA" w:rsidRPr="00EB7954">
        <w:rPr>
          <w:rFonts w:ascii="Arial" w:hAnsi="Arial" w:cs="Arial"/>
          <w:sz w:val="20"/>
          <w:szCs w:val="20"/>
        </w:rPr>
        <w:t>able</w:t>
      </w:r>
      <w:r w:rsidR="00944B9F" w:rsidRPr="00EB7954">
        <w:rPr>
          <w:rFonts w:ascii="Arial" w:hAnsi="Arial" w:cs="Arial"/>
          <w:sz w:val="20"/>
          <w:szCs w:val="20"/>
        </w:rPr>
        <w:t>s</w:t>
      </w:r>
      <w:r w:rsidR="00A852CA" w:rsidRPr="00EB7954">
        <w:rPr>
          <w:rFonts w:ascii="Arial" w:hAnsi="Arial" w:cs="Arial"/>
          <w:sz w:val="20"/>
          <w:szCs w:val="20"/>
        </w:rPr>
        <w:t xml:space="preserve"> </w:t>
      </w:r>
      <w:r w:rsidR="004D01D6">
        <w:rPr>
          <w:rFonts w:ascii="Arial" w:hAnsi="Arial" w:cs="Arial"/>
          <w:sz w:val="20"/>
          <w:szCs w:val="20"/>
        </w:rPr>
        <w:t>S</w:t>
      </w:r>
      <w:r w:rsidR="00944B9F" w:rsidRPr="00EB7954">
        <w:rPr>
          <w:rFonts w:ascii="Arial" w:hAnsi="Arial" w:cs="Arial"/>
          <w:sz w:val="20"/>
          <w:szCs w:val="20"/>
        </w:rPr>
        <w:t xml:space="preserve">1, </w:t>
      </w:r>
      <w:r w:rsidR="004D01D6">
        <w:rPr>
          <w:rFonts w:ascii="Arial" w:hAnsi="Arial" w:cs="Arial"/>
          <w:sz w:val="20"/>
          <w:szCs w:val="20"/>
        </w:rPr>
        <w:t>S</w:t>
      </w:r>
      <w:r w:rsidR="00944B9F" w:rsidRPr="00EB7954">
        <w:rPr>
          <w:rFonts w:ascii="Arial" w:hAnsi="Arial" w:cs="Arial"/>
          <w:sz w:val="20"/>
          <w:szCs w:val="20"/>
        </w:rPr>
        <w:t xml:space="preserve">2 and </w:t>
      </w:r>
      <w:r w:rsidR="004D01D6">
        <w:rPr>
          <w:rFonts w:ascii="Arial" w:hAnsi="Arial" w:cs="Arial"/>
          <w:sz w:val="20"/>
          <w:szCs w:val="20"/>
        </w:rPr>
        <w:t>S</w:t>
      </w:r>
      <w:r w:rsidR="00944B9F" w:rsidRPr="00EB7954">
        <w:rPr>
          <w:rFonts w:ascii="Arial" w:hAnsi="Arial" w:cs="Arial"/>
          <w:sz w:val="20"/>
          <w:szCs w:val="20"/>
        </w:rPr>
        <w:t>3</w:t>
      </w:r>
      <w:r w:rsidR="00A852CA" w:rsidRPr="00EB7954">
        <w:rPr>
          <w:rFonts w:ascii="Arial" w:hAnsi="Arial" w:cs="Arial"/>
          <w:sz w:val="20"/>
          <w:szCs w:val="20"/>
        </w:rPr>
        <w:t>.</w:t>
      </w:r>
    </w:p>
    <w:p w14:paraId="085E76FE" w14:textId="07B0CBA1" w:rsidR="00A852CA" w:rsidRPr="00EB7954" w:rsidRDefault="00452FC7" w:rsidP="002D50CF">
      <w:pPr>
        <w:pStyle w:val="Heading3"/>
        <w:spacing w:after="0" w:afterAutospacing="0" w:line="360" w:lineRule="auto"/>
        <w:rPr>
          <w:rFonts w:ascii="Arial" w:hAnsi="Arial" w:cs="Arial"/>
          <w:sz w:val="20"/>
          <w:szCs w:val="20"/>
        </w:rPr>
      </w:pPr>
      <w:r w:rsidRPr="00D54189">
        <w:rPr>
          <w:rFonts w:ascii="Arial" w:hAnsi="Arial" w:cs="Arial"/>
          <w:i/>
          <w:iCs/>
          <w:sz w:val="20"/>
          <w:szCs w:val="20"/>
        </w:rPr>
        <w:t>E. coli</w:t>
      </w:r>
      <w:r>
        <w:rPr>
          <w:rFonts w:ascii="Arial" w:hAnsi="Arial" w:cs="Arial"/>
          <w:i/>
          <w:iCs/>
          <w:sz w:val="20"/>
          <w:szCs w:val="20"/>
        </w:rPr>
        <w:t xml:space="preserve"> </w:t>
      </w:r>
      <w:r w:rsidR="00A2735A">
        <w:rPr>
          <w:rFonts w:ascii="Arial" w:hAnsi="Arial" w:cs="Arial"/>
          <w:sz w:val="20"/>
          <w:szCs w:val="20"/>
        </w:rPr>
        <w:t>assay</w:t>
      </w:r>
    </w:p>
    <w:p w14:paraId="04D1979B" w14:textId="6861B4E0" w:rsidR="005C31FA" w:rsidRPr="00EB7954" w:rsidRDefault="0076366C" w:rsidP="00452FC7">
      <w:pPr>
        <w:spacing w:after="0" w:line="360" w:lineRule="auto"/>
        <w:rPr>
          <w:rFonts w:ascii="Arial" w:hAnsi="Arial" w:cs="Arial"/>
          <w:sz w:val="20"/>
          <w:szCs w:val="20"/>
        </w:rPr>
      </w:pPr>
      <w:r w:rsidRPr="00EB7954">
        <w:rPr>
          <w:rFonts w:ascii="Arial" w:hAnsi="Arial" w:cs="Arial"/>
          <w:sz w:val="20"/>
          <w:szCs w:val="20"/>
        </w:rPr>
        <w:t>Cells were grown overnight</w:t>
      </w:r>
      <w:r w:rsidR="002D766D" w:rsidRPr="00EB7954">
        <w:rPr>
          <w:rFonts w:ascii="Arial" w:hAnsi="Arial" w:cs="Arial"/>
          <w:sz w:val="20"/>
          <w:szCs w:val="20"/>
        </w:rPr>
        <w:t xml:space="preserve"> to early stationary phase</w:t>
      </w:r>
      <w:r w:rsidRPr="00EB7954">
        <w:rPr>
          <w:rFonts w:ascii="Arial" w:hAnsi="Arial" w:cs="Arial"/>
          <w:sz w:val="20"/>
          <w:szCs w:val="20"/>
        </w:rPr>
        <w:t xml:space="preserve"> at 37</w:t>
      </w:r>
      <w:r w:rsidR="00153121">
        <w:rPr>
          <w:rFonts w:ascii="Arial" w:hAnsi="Arial" w:cs="Arial"/>
          <w:sz w:val="20"/>
          <w:szCs w:val="20"/>
        </w:rPr>
        <w:t xml:space="preserve"> </w:t>
      </w:r>
      <w:r w:rsidR="00912D55" w:rsidRPr="00EB7954">
        <w:rPr>
          <w:rFonts w:ascii="Arial" w:hAnsi="Arial" w:cs="Arial"/>
          <w:sz w:val="20"/>
          <w:szCs w:val="20"/>
        </w:rPr>
        <w:t>°</w:t>
      </w:r>
      <w:r w:rsidRPr="00EB7954">
        <w:rPr>
          <w:rFonts w:ascii="Arial" w:hAnsi="Arial" w:cs="Arial"/>
          <w:sz w:val="20"/>
          <w:szCs w:val="20"/>
        </w:rPr>
        <w:t>C with shaking in M9 minimal media</w:t>
      </w:r>
      <w:r w:rsidR="00026342">
        <w:rPr>
          <w:rFonts w:ascii="Arial" w:hAnsi="Arial" w:cs="Arial"/>
          <w:sz w:val="20"/>
          <w:szCs w:val="20"/>
        </w:rPr>
        <w:fldChar w:fldCharType="begin"/>
      </w:r>
      <w:r w:rsidR="00287826">
        <w:rPr>
          <w:rFonts w:ascii="Arial" w:hAnsi="Arial" w:cs="Arial"/>
          <w:sz w:val="20"/>
          <w:szCs w:val="20"/>
        </w:rPr>
        <w:instrText xml:space="preserve"> ADDIN ZOTERO_ITEM CSL_CITATION {"citationID":"RFnh5cw6","properties":{"formattedCitation":"\\super 18\\nosupersub{}","plainCitation":"18","noteIndex":0},"citationItems":[{"id":1103,"uris":["http://zotero.org/users/local/odQFDwAb/items/A6JV9H4D"],"uri":["http://zotero.org/users/local/odQFDwAb/items/A6JV9H4D"],"itemData":{"id":1103,"type":"article-journal","abstract":"A grand challenge in synthetic biology is to use our current knowledge of RNA science to perform the automatic engineering of completely synthetic sequences encoding functional RNAs in living cells. We report here a fully automated design methodology and experimental validation of synthetic RNA interaction circuits working in a cellular environment. The computational algorithm, based on a physicochemical model, produces novel RNA sequences by exploring the space of possible sequences compatible with predefined structures. We tested our methodology in Escherichia coli by designing several positive riboregulators with diverse structures and interaction models, suggesting that only the energy of formation and the activation energy (free energy barrier to overcome for initiating the hybridization reaction) are sufficient criteria to engineer RNA interaction and regulation in bacteria. The designed sequences exhibit nonsignificant similarity to any known noncoding RNA sequence. Our riboregulatory devices work independently and in combination with transcription regulation to create complex logic circuits. Our results demonstrate that a computational methodology based on first-principles can be used to engineer interacting RNAs with allosteric behavior in living cells.","container-title":"Proceedings of the National Academy of Sciences of the United States of America","DOI":"10.1073/pnas.1203831109","ISSN":"1091-6490","issue":"38","journalAbbreviation":"Proc. Natl. Acad. Sci. U.S.A.","language":"eng","note":"PMID: 22949707\nPMCID: PMC3458397","page":"15271-15276","source":"PubMed","title":"De novo automated design of small RNA circuits for engineering synthetic riboregulation in living cells","volume":"109","author":[{"family":"Rodrigo","given":"Guillermo"},{"family":"Landrain","given":"Thomas E."},{"family":"Jaramillo","given":"Alfonso"}],"issued":{"date-parts":[["2012",9,18]]}}}],"schema":"https://github.com/citation-style-language/schema/raw/master/csl-citation.json"} </w:instrText>
      </w:r>
      <w:r w:rsidR="00026342">
        <w:rPr>
          <w:rFonts w:ascii="Arial" w:hAnsi="Arial" w:cs="Arial"/>
          <w:sz w:val="20"/>
          <w:szCs w:val="20"/>
        </w:rPr>
        <w:fldChar w:fldCharType="separate"/>
      </w:r>
      <w:r w:rsidR="00287826" w:rsidRPr="00BD746A">
        <w:rPr>
          <w:rFonts w:ascii="Arial" w:hAnsi="Arial" w:cs="Arial"/>
          <w:sz w:val="20"/>
          <w:szCs w:val="24"/>
          <w:vertAlign w:val="superscript"/>
        </w:rPr>
        <w:t>18</w:t>
      </w:r>
      <w:r w:rsidR="00026342">
        <w:rPr>
          <w:rFonts w:ascii="Arial" w:hAnsi="Arial" w:cs="Arial"/>
          <w:sz w:val="20"/>
          <w:szCs w:val="20"/>
        </w:rPr>
        <w:fldChar w:fldCharType="end"/>
      </w:r>
      <w:r w:rsidRPr="00EB7954">
        <w:rPr>
          <w:rFonts w:ascii="Arial" w:hAnsi="Arial" w:cs="Arial"/>
          <w:sz w:val="20"/>
          <w:szCs w:val="20"/>
        </w:rPr>
        <w:t xml:space="preserve"> plus appropriate antibiotics </w:t>
      </w:r>
      <w:r w:rsidR="002D766D" w:rsidRPr="00EB7954">
        <w:rPr>
          <w:rFonts w:ascii="Arial" w:hAnsi="Arial" w:cs="Arial"/>
          <w:sz w:val="20"/>
          <w:szCs w:val="20"/>
        </w:rPr>
        <w:t>(anhydrotetracycline was always present at a concentration of 100</w:t>
      </w:r>
      <w:r w:rsidR="00FC0E31">
        <w:rPr>
          <w:rFonts w:ascii="Arial" w:hAnsi="Arial" w:cs="Arial"/>
          <w:sz w:val="20"/>
          <w:szCs w:val="20"/>
        </w:rPr>
        <w:t xml:space="preserve"> </w:t>
      </w:r>
      <w:r w:rsidR="002D766D" w:rsidRPr="00EB7954">
        <w:rPr>
          <w:rFonts w:ascii="Arial" w:hAnsi="Arial" w:cs="Arial"/>
          <w:sz w:val="20"/>
          <w:szCs w:val="20"/>
        </w:rPr>
        <w:t>ng/ml)</w:t>
      </w:r>
      <w:r w:rsidRPr="00EB7954">
        <w:rPr>
          <w:rFonts w:ascii="Arial" w:hAnsi="Arial" w:cs="Arial"/>
          <w:sz w:val="20"/>
          <w:szCs w:val="20"/>
        </w:rPr>
        <w:t>. Cells were then refreshed 1:200 in 2</w:t>
      </w:r>
      <w:r w:rsidR="00153121">
        <w:rPr>
          <w:rFonts w:ascii="Arial" w:hAnsi="Arial" w:cs="Arial"/>
          <w:sz w:val="20"/>
          <w:szCs w:val="20"/>
        </w:rPr>
        <w:t xml:space="preserve"> </w:t>
      </w:r>
      <w:r w:rsidRPr="00EB7954">
        <w:rPr>
          <w:rFonts w:ascii="Arial" w:hAnsi="Arial" w:cs="Arial"/>
          <w:sz w:val="20"/>
          <w:szCs w:val="20"/>
        </w:rPr>
        <w:t xml:space="preserve">ml of M9 minimal media </w:t>
      </w:r>
      <w:r w:rsidR="00FE018D">
        <w:rPr>
          <w:rFonts w:ascii="Arial" w:hAnsi="Arial" w:cs="Arial"/>
          <w:sz w:val="20"/>
          <w:szCs w:val="20"/>
        </w:rPr>
        <w:t>with the addition of</w:t>
      </w:r>
      <w:r w:rsidR="002D766D" w:rsidRPr="00EB7954">
        <w:rPr>
          <w:rFonts w:ascii="Arial" w:hAnsi="Arial" w:cs="Arial"/>
          <w:sz w:val="20"/>
          <w:szCs w:val="20"/>
        </w:rPr>
        <w:t xml:space="preserve"> antibiotics </w:t>
      </w:r>
      <w:r w:rsidR="00FE018D">
        <w:rPr>
          <w:rFonts w:ascii="Arial" w:hAnsi="Arial" w:cs="Arial"/>
          <w:sz w:val="20"/>
          <w:szCs w:val="20"/>
        </w:rPr>
        <w:t>and</w:t>
      </w:r>
      <w:r w:rsidR="002D766D" w:rsidRPr="00EB7954">
        <w:rPr>
          <w:rFonts w:ascii="Arial" w:hAnsi="Arial" w:cs="Arial"/>
          <w:sz w:val="20"/>
          <w:szCs w:val="20"/>
        </w:rPr>
        <w:t xml:space="preserve"> anhydrotetracycline </w:t>
      </w:r>
      <w:r w:rsidRPr="00EB7954">
        <w:rPr>
          <w:rFonts w:ascii="Arial" w:hAnsi="Arial" w:cs="Arial"/>
          <w:sz w:val="20"/>
          <w:szCs w:val="20"/>
        </w:rPr>
        <w:t xml:space="preserve">and grown at </w:t>
      </w:r>
      <w:r w:rsidR="00153121">
        <w:rPr>
          <w:rFonts w:ascii="Arial" w:hAnsi="Arial" w:cs="Arial"/>
          <w:sz w:val="20"/>
          <w:szCs w:val="20"/>
        </w:rPr>
        <w:t xml:space="preserve">37 °C </w:t>
      </w:r>
      <w:r w:rsidRPr="00EB7954">
        <w:rPr>
          <w:rFonts w:ascii="Arial" w:hAnsi="Arial" w:cs="Arial"/>
          <w:sz w:val="20"/>
          <w:szCs w:val="20"/>
        </w:rPr>
        <w:t xml:space="preserve">with shaking for 2 hours before being added to a black-sided clear-bottom 96-well plate. The plates were incubated in a Tecan </w:t>
      </w:r>
      <w:r w:rsidR="009308BF" w:rsidRPr="00EB7954">
        <w:rPr>
          <w:rFonts w:ascii="Arial" w:hAnsi="Arial" w:cs="Arial"/>
          <w:sz w:val="20"/>
          <w:szCs w:val="20"/>
        </w:rPr>
        <w:t>F</w:t>
      </w:r>
      <w:r w:rsidRPr="00EB7954">
        <w:rPr>
          <w:rFonts w:ascii="Arial" w:hAnsi="Arial" w:cs="Arial"/>
          <w:sz w:val="20"/>
          <w:szCs w:val="20"/>
        </w:rPr>
        <w:t xml:space="preserve">500 </w:t>
      </w:r>
      <w:r w:rsidR="00912D55" w:rsidRPr="00EB7954">
        <w:rPr>
          <w:rFonts w:ascii="Arial" w:hAnsi="Arial" w:cs="Arial"/>
          <w:sz w:val="20"/>
          <w:szCs w:val="20"/>
        </w:rPr>
        <w:t>fluorescent plate reader</w:t>
      </w:r>
      <w:r w:rsidRPr="00EB7954">
        <w:rPr>
          <w:rFonts w:ascii="Arial" w:hAnsi="Arial" w:cs="Arial"/>
          <w:sz w:val="20"/>
          <w:szCs w:val="20"/>
        </w:rPr>
        <w:t xml:space="preserve"> at </w:t>
      </w:r>
      <w:r w:rsidR="00153121">
        <w:rPr>
          <w:rFonts w:ascii="Arial" w:hAnsi="Arial" w:cs="Arial"/>
          <w:sz w:val="20"/>
          <w:szCs w:val="20"/>
        </w:rPr>
        <w:t xml:space="preserve">37 °C </w:t>
      </w:r>
      <w:r w:rsidRPr="00EB7954">
        <w:rPr>
          <w:rFonts w:ascii="Arial" w:hAnsi="Arial" w:cs="Arial"/>
          <w:sz w:val="20"/>
          <w:szCs w:val="20"/>
        </w:rPr>
        <w:t>with shaking. A time-series of optical density (600</w:t>
      </w:r>
      <w:r w:rsidR="00153121">
        <w:rPr>
          <w:rFonts w:ascii="Arial" w:hAnsi="Arial" w:cs="Arial"/>
          <w:sz w:val="20"/>
          <w:szCs w:val="20"/>
        </w:rPr>
        <w:t xml:space="preserve"> </w:t>
      </w:r>
      <w:r w:rsidRPr="00EB7954">
        <w:rPr>
          <w:rFonts w:ascii="Arial" w:hAnsi="Arial" w:cs="Arial"/>
          <w:sz w:val="20"/>
          <w:szCs w:val="20"/>
        </w:rPr>
        <w:t>nm) and fluorescence (480/20</w:t>
      </w:r>
      <w:r w:rsidR="00153121">
        <w:rPr>
          <w:rFonts w:ascii="Arial" w:hAnsi="Arial" w:cs="Arial"/>
          <w:sz w:val="20"/>
          <w:szCs w:val="20"/>
        </w:rPr>
        <w:t xml:space="preserve"> </w:t>
      </w:r>
      <w:r w:rsidRPr="00EB7954">
        <w:rPr>
          <w:rFonts w:ascii="Arial" w:hAnsi="Arial" w:cs="Arial"/>
          <w:sz w:val="20"/>
          <w:szCs w:val="20"/>
        </w:rPr>
        <w:t>nm excitation</w:t>
      </w:r>
      <w:r w:rsidR="00B01252">
        <w:rPr>
          <w:rFonts w:ascii="Arial" w:hAnsi="Arial" w:cs="Arial"/>
          <w:sz w:val="20"/>
          <w:szCs w:val="20"/>
        </w:rPr>
        <w:t xml:space="preserve"> and</w:t>
      </w:r>
      <w:r w:rsidRPr="00EB7954">
        <w:rPr>
          <w:rFonts w:ascii="Arial" w:hAnsi="Arial" w:cs="Arial"/>
          <w:sz w:val="20"/>
          <w:szCs w:val="20"/>
        </w:rPr>
        <w:t xml:space="preserve"> 530/25</w:t>
      </w:r>
      <w:r w:rsidR="00153121">
        <w:rPr>
          <w:rFonts w:ascii="Arial" w:hAnsi="Arial" w:cs="Arial"/>
          <w:sz w:val="20"/>
          <w:szCs w:val="20"/>
        </w:rPr>
        <w:t xml:space="preserve"> </w:t>
      </w:r>
      <w:r w:rsidRPr="00EB7954">
        <w:rPr>
          <w:rFonts w:ascii="Arial" w:hAnsi="Arial" w:cs="Arial"/>
          <w:sz w:val="20"/>
          <w:szCs w:val="20"/>
        </w:rPr>
        <w:t xml:space="preserve">nm emission for </w:t>
      </w:r>
      <w:proofErr w:type="spellStart"/>
      <w:r w:rsidRPr="00EB7954">
        <w:rPr>
          <w:rFonts w:ascii="Arial" w:hAnsi="Arial" w:cs="Arial"/>
          <w:sz w:val="20"/>
          <w:szCs w:val="20"/>
        </w:rPr>
        <w:t>sfGFP</w:t>
      </w:r>
      <w:proofErr w:type="spellEnd"/>
      <w:r w:rsidRPr="00EB7954">
        <w:rPr>
          <w:rFonts w:ascii="Arial" w:hAnsi="Arial" w:cs="Arial"/>
          <w:sz w:val="20"/>
          <w:szCs w:val="20"/>
        </w:rPr>
        <w:t xml:space="preserve">, </w:t>
      </w:r>
      <w:r w:rsidR="00CC3F61" w:rsidRPr="00EB7954">
        <w:rPr>
          <w:rFonts w:ascii="Arial" w:hAnsi="Arial" w:cs="Arial"/>
          <w:sz w:val="20"/>
          <w:szCs w:val="20"/>
        </w:rPr>
        <w:t>580/20</w:t>
      </w:r>
      <w:r w:rsidR="00153121">
        <w:rPr>
          <w:rFonts w:ascii="Arial" w:hAnsi="Arial" w:cs="Arial"/>
          <w:sz w:val="20"/>
          <w:szCs w:val="20"/>
        </w:rPr>
        <w:t xml:space="preserve"> nm </w:t>
      </w:r>
      <w:r w:rsidRPr="00EB7954">
        <w:rPr>
          <w:rFonts w:ascii="Arial" w:hAnsi="Arial" w:cs="Arial"/>
          <w:sz w:val="20"/>
          <w:szCs w:val="20"/>
        </w:rPr>
        <w:t xml:space="preserve">excitation </w:t>
      </w:r>
      <w:r w:rsidR="00CC3F61" w:rsidRPr="00EB7954">
        <w:rPr>
          <w:rFonts w:ascii="Arial" w:hAnsi="Arial" w:cs="Arial"/>
          <w:sz w:val="20"/>
          <w:szCs w:val="20"/>
        </w:rPr>
        <w:t>635/35</w:t>
      </w:r>
      <w:r w:rsidR="00153121">
        <w:rPr>
          <w:rFonts w:ascii="Arial" w:hAnsi="Arial" w:cs="Arial"/>
          <w:sz w:val="20"/>
          <w:szCs w:val="20"/>
        </w:rPr>
        <w:t xml:space="preserve"> nm </w:t>
      </w:r>
      <w:r w:rsidRPr="00EB7954">
        <w:rPr>
          <w:rFonts w:ascii="Arial" w:hAnsi="Arial" w:cs="Arial"/>
          <w:sz w:val="20"/>
          <w:szCs w:val="20"/>
        </w:rPr>
        <w:t>emission for mKate2</w:t>
      </w:r>
      <w:r w:rsidR="00026342">
        <w:rPr>
          <w:rFonts w:ascii="Arial" w:hAnsi="Arial" w:cs="Arial"/>
          <w:sz w:val="20"/>
          <w:szCs w:val="20"/>
        </w:rPr>
        <w:fldChar w:fldCharType="begin"/>
      </w:r>
      <w:r w:rsidR="00FE39D8">
        <w:rPr>
          <w:rFonts w:ascii="Arial" w:hAnsi="Arial" w:cs="Arial"/>
          <w:sz w:val="20"/>
          <w:szCs w:val="20"/>
        </w:rPr>
        <w:instrText xml:space="preserve"> ADDIN ZOTERO_ITEM CSL_CITATION {"citationID":"gKXrVJLO","properties":{"formattedCitation":"\\super 35\\nosupersub{}","plainCitation":"35","noteIndex":0},"citationItems":[{"id":1133,"uris":["http://zotero.org/users/local/odQFDwAb/items/LUBRJAFP"],"uri":["http://zotero.org/users/local/odQFDwAb/items/LUBRJAFP"],"itemData":{"id":1133,"type":"article-journal","abstract":"A vast colour palette of monomeric fluorescent proteins has been developed to investigate protein localization, motility and interactions. However, low brightness has remained a problem in far-red variants, which hampers multicolour labelling and whole-body imaging techniques. In the present paper, we report mKate2, a monomeric far-red fluorescent protein that is almost 3-fold brighter than the previously reported mKate and is 10-fold brighter than mPlum. The high-brightness, far-red emission spectrum, excellent pH resistance and photostability, coupled with low toxicity demonstrated in transgenic Xenopus laevis embryos, make mKate2 a superior fluorescent tag for imaging in living tissues. We also report tdKatushka2, a tandem far-red tag that performs well in fusions, provides 4-fold brighter near-IR fluorescence compared with mRaspberry or mCherry, and is 20-fold brighter than mPlum. Together, monomeric mKate2 and pseudo-monomeric tdKatushka2 represent the next generation of extra-bright far-red fluorescent probes offering novel possibilities for fluorescent imaging of proteins in living cells and animals.","container-title":"The Biochemical Journal","DOI":"10.1042/BJ20081949","ISSN":"1470-8728","issue":"3","journalAbbreviation":"Biochem. J.","language":"eng","note":"PMID: 19143658\nPMCID: PMC2893397","page":"567-574","source":"PubMed","title":"Far-red fluorescent tags for protein imaging in living tissues","volume":"418","author":[{"family":"Shcherbo","given":"Dmitry"},{"family":"Murphy","given":"Christopher S."},{"family":"Ermakova","given":"Galina V."},{"family":"Solovieva","given":"Elena A."},{"family":"Chepurnykh","given":"Tatiana V."},{"family":"Shcheglov","given":"Aleksandr S."},{"family":"Verkhusha","given":"Vladislav V."},{"family":"Pletnev","given":"Vladimir Z."},{"family":"Hazelwood","given":"Kristin L."},{"family":"Roche","given":"Patrick M."},{"family":"Lukyanov","given":"Sergey"},{"family":"Zaraisky","given":"Andrey G."},{"family":"Davidson","given":"Michael W."},{"family":"Chudakov","given":"Dmitriy M."}],"issued":{"date-parts":[["2009",3,15]]}}}],"schema":"https://github.com/citation-style-language/schema/raw/master/csl-citation.json"} </w:instrText>
      </w:r>
      <w:r w:rsidR="00026342">
        <w:rPr>
          <w:rFonts w:ascii="Arial" w:hAnsi="Arial" w:cs="Arial"/>
          <w:sz w:val="20"/>
          <w:szCs w:val="20"/>
        </w:rPr>
        <w:fldChar w:fldCharType="separate"/>
      </w:r>
      <w:r w:rsidR="00FE39D8" w:rsidRPr="00FE39D8">
        <w:rPr>
          <w:rFonts w:ascii="Arial" w:hAnsi="Arial" w:cs="Arial"/>
          <w:sz w:val="20"/>
          <w:szCs w:val="24"/>
          <w:vertAlign w:val="superscript"/>
        </w:rPr>
        <w:t>35</w:t>
      </w:r>
      <w:r w:rsidR="00026342">
        <w:rPr>
          <w:rFonts w:ascii="Arial" w:hAnsi="Arial" w:cs="Arial"/>
          <w:sz w:val="20"/>
          <w:szCs w:val="20"/>
        </w:rPr>
        <w:fldChar w:fldCharType="end"/>
      </w:r>
      <w:r w:rsidRPr="00EB7954">
        <w:rPr>
          <w:rFonts w:ascii="Arial" w:hAnsi="Arial" w:cs="Arial"/>
          <w:sz w:val="20"/>
          <w:szCs w:val="20"/>
        </w:rPr>
        <w:t>) readings were taken at 15 minute intervals. A</w:t>
      </w:r>
      <w:r w:rsidR="00303119">
        <w:rPr>
          <w:rFonts w:ascii="Arial" w:hAnsi="Arial" w:cs="Arial"/>
          <w:sz w:val="20"/>
          <w:szCs w:val="20"/>
        </w:rPr>
        <w:t xml:space="preserve">verage </w:t>
      </w:r>
      <w:r w:rsidR="00F66C9F">
        <w:rPr>
          <w:rFonts w:ascii="Arial" w:hAnsi="Arial" w:cs="Arial"/>
          <w:sz w:val="20"/>
          <w:szCs w:val="20"/>
        </w:rPr>
        <w:t xml:space="preserve">of </w:t>
      </w:r>
      <w:r w:rsidRPr="00EB7954">
        <w:rPr>
          <w:rFonts w:ascii="Arial" w:hAnsi="Arial" w:cs="Arial"/>
          <w:sz w:val="20"/>
          <w:szCs w:val="20"/>
        </w:rPr>
        <w:t>measurements taken from 3 biological repeats, each with 3 technical repeats</w:t>
      </w:r>
      <w:r w:rsidR="00334CDC">
        <w:rPr>
          <w:rFonts w:ascii="Arial" w:hAnsi="Arial" w:cs="Arial"/>
          <w:sz w:val="20"/>
          <w:szCs w:val="20"/>
        </w:rPr>
        <w:t xml:space="preserve">, was calculated and reported together with the relative </w:t>
      </w:r>
      <w:r w:rsidR="0019791C">
        <w:rPr>
          <w:rFonts w:ascii="Arial" w:hAnsi="Arial" w:cs="Arial"/>
          <w:sz w:val="20"/>
          <w:szCs w:val="20"/>
        </w:rPr>
        <w:t>standard deviation</w:t>
      </w:r>
      <w:r w:rsidR="006A22DF">
        <w:rPr>
          <w:rFonts w:ascii="Arial" w:hAnsi="Arial" w:cs="Arial"/>
          <w:sz w:val="20"/>
          <w:szCs w:val="20"/>
        </w:rPr>
        <w:t>s</w:t>
      </w:r>
      <w:r w:rsidR="0019791C">
        <w:rPr>
          <w:rFonts w:ascii="Arial" w:hAnsi="Arial" w:cs="Arial"/>
          <w:sz w:val="20"/>
          <w:szCs w:val="20"/>
        </w:rPr>
        <w:t xml:space="preserve"> </w:t>
      </w:r>
      <w:r w:rsidR="00334CDC">
        <w:rPr>
          <w:rFonts w:ascii="Arial" w:hAnsi="Arial" w:cs="Arial"/>
          <w:sz w:val="20"/>
          <w:szCs w:val="20"/>
        </w:rPr>
        <w:t>(SD)</w:t>
      </w:r>
      <w:r w:rsidRPr="00EB7954">
        <w:rPr>
          <w:rFonts w:ascii="Arial" w:hAnsi="Arial" w:cs="Arial"/>
          <w:sz w:val="20"/>
          <w:szCs w:val="20"/>
        </w:rPr>
        <w:t>.</w:t>
      </w:r>
      <w:r w:rsidR="00F20B4B">
        <w:rPr>
          <w:rFonts w:ascii="Arial" w:hAnsi="Arial" w:cs="Arial"/>
          <w:sz w:val="20"/>
          <w:szCs w:val="20"/>
        </w:rPr>
        <w:t xml:space="preserve"> All measurements were blanked against M9 media (containing antibiotics and supplements) and against MG1655Z1 cells containing empty plasmids with the appropriate antibiotic markers but no igRNA/trigger/dCas9/</w:t>
      </w:r>
      <w:proofErr w:type="spellStart"/>
      <w:r w:rsidR="00F20B4B">
        <w:rPr>
          <w:rFonts w:ascii="Arial" w:hAnsi="Arial" w:cs="Arial"/>
          <w:sz w:val="20"/>
          <w:szCs w:val="20"/>
        </w:rPr>
        <w:t>sfGFP</w:t>
      </w:r>
      <w:proofErr w:type="spellEnd"/>
      <w:r w:rsidR="00F20B4B">
        <w:rPr>
          <w:rFonts w:ascii="Arial" w:hAnsi="Arial" w:cs="Arial"/>
          <w:sz w:val="20"/>
          <w:szCs w:val="20"/>
        </w:rPr>
        <w:t xml:space="preserve"> components to generate basal fluorescence levels.</w:t>
      </w:r>
    </w:p>
    <w:p w14:paraId="35C8F23C" w14:textId="212A54A6" w:rsidR="00FF42FB" w:rsidRPr="003E3211" w:rsidRDefault="00CD049D" w:rsidP="00452FC7">
      <w:pPr>
        <w:spacing w:after="0" w:line="360" w:lineRule="auto"/>
        <w:rPr>
          <w:rFonts w:ascii="Arial" w:hAnsi="Arial" w:cs="Arial"/>
          <w:sz w:val="20"/>
          <w:szCs w:val="20"/>
        </w:rPr>
      </w:pPr>
      <w:r w:rsidRPr="00EB7954">
        <w:rPr>
          <w:rFonts w:ascii="Arial" w:hAnsi="Arial" w:cs="Arial"/>
          <w:sz w:val="20"/>
          <w:szCs w:val="20"/>
        </w:rPr>
        <w:t xml:space="preserve">Flow cytometry measurements were performed using a BD </w:t>
      </w:r>
      <w:proofErr w:type="spellStart"/>
      <w:r w:rsidRPr="00EB7954">
        <w:rPr>
          <w:rFonts w:ascii="Arial" w:hAnsi="Arial" w:cs="Arial"/>
          <w:sz w:val="20"/>
          <w:szCs w:val="20"/>
        </w:rPr>
        <w:t>LSRFortessa</w:t>
      </w:r>
      <w:proofErr w:type="spellEnd"/>
      <w:r w:rsidRPr="00EB7954">
        <w:rPr>
          <w:rFonts w:ascii="Arial" w:hAnsi="Arial" w:cs="Arial"/>
          <w:sz w:val="20"/>
          <w:szCs w:val="20"/>
        </w:rPr>
        <w:t xml:space="preserve"> (BD Biosciences). Single colonies were grown overnight in LB supplemented with 17.5</w:t>
      </w:r>
      <w:r w:rsidR="00153121">
        <w:rPr>
          <w:rFonts w:ascii="Arial" w:hAnsi="Arial" w:cs="Arial"/>
          <w:sz w:val="20"/>
          <w:szCs w:val="20"/>
        </w:rPr>
        <w:t xml:space="preserve"> µg</w:t>
      </w:r>
      <w:r w:rsidRPr="00EB7954">
        <w:rPr>
          <w:rFonts w:ascii="Arial" w:hAnsi="Arial" w:cs="Arial"/>
          <w:sz w:val="20"/>
          <w:szCs w:val="20"/>
        </w:rPr>
        <w:t>/m</w:t>
      </w:r>
      <w:r w:rsidR="00047DEB">
        <w:rPr>
          <w:rFonts w:ascii="Arial" w:hAnsi="Arial" w:cs="Arial"/>
          <w:sz w:val="20"/>
          <w:szCs w:val="20"/>
        </w:rPr>
        <w:t>l</w:t>
      </w:r>
      <w:r w:rsidRPr="00EB7954">
        <w:rPr>
          <w:rFonts w:ascii="Arial" w:hAnsi="Arial" w:cs="Arial"/>
          <w:sz w:val="20"/>
          <w:szCs w:val="20"/>
        </w:rPr>
        <w:t xml:space="preserve"> kanamycin, 50</w:t>
      </w:r>
      <w:r w:rsidR="00153121">
        <w:rPr>
          <w:rFonts w:ascii="Arial" w:hAnsi="Arial" w:cs="Arial"/>
          <w:sz w:val="20"/>
          <w:szCs w:val="20"/>
        </w:rPr>
        <w:t xml:space="preserve"> µg</w:t>
      </w:r>
      <w:r w:rsidRPr="00EB7954">
        <w:rPr>
          <w:rFonts w:ascii="Arial" w:hAnsi="Arial" w:cs="Arial"/>
          <w:sz w:val="20"/>
          <w:szCs w:val="20"/>
        </w:rPr>
        <w:t>/m</w:t>
      </w:r>
      <w:r w:rsidR="00047DEB">
        <w:rPr>
          <w:rFonts w:ascii="Arial" w:hAnsi="Arial" w:cs="Arial"/>
          <w:sz w:val="20"/>
          <w:szCs w:val="20"/>
        </w:rPr>
        <w:t>l</w:t>
      </w:r>
      <w:r w:rsidRPr="00EB7954">
        <w:rPr>
          <w:rFonts w:ascii="Arial" w:hAnsi="Arial" w:cs="Arial"/>
          <w:sz w:val="20"/>
          <w:szCs w:val="20"/>
        </w:rPr>
        <w:t xml:space="preserve"> spectinomycin</w:t>
      </w:r>
      <w:r w:rsidR="00DC0C52" w:rsidRPr="00EB7954">
        <w:rPr>
          <w:rFonts w:ascii="Arial" w:hAnsi="Arial" w:cs="Arial"/>
          <w:sz w:val="20"/>
          <w:szCs w:val="20"/>
        </w:rPr>
        <w:t xml:space="preserve"> and </w:t>
      </w:r>
      <w:r w:rsidRPr="00EB7954">
        <w:rPr>
          <w:rFonts w:ascii="Arial" w:hAnsi="Arial" w:cs="Arial"/>
          <w:sz w:val="20"/>
          <w:szCs w:val="20"/>
        </w:rPr>
        <w:t>17.5</w:t>
      </w:r>
      <w:r w:rsidR="00153121">
        <w:rPr>
          <w:rFonts w:ascii="Arial" w:hAnsi="Arial" w:cs="Arial"/>
          <w:sz w:val="20"/>
          <w:szCs w:val="20"/>
        </w:rPr>
        <w:t xml:space="preserve"> µg</w:t>
      </w:r>
      <w:r w:rsidRPr="00EB7954">
        <w:rPr>
          <w:rFonts w:ascii="Arial" w:hAnsi="Arial" w:cs="Arial"/>
          <w:sz w:val="20"/>
          <w:szCs w:val="20"/>
        </w:rPr>
        <w:t>/m</w:t>
      </w:r>
      <w:r w:rsidR="00047DEB">
        <w:rPr>
          <w:rFonts w:ascii="Arial" w:hAnsi="Arial" w:cs="Arial"/>
          <w:sz w:val="20"/>
          <w:szCs w:val="20"/>
        </w:rPr>
        <w:t>l</w:t>
      </w:r>
      <w:r w:rsidRPr="00EB7954">
        <w:rPr>
          <w:rFonts w:ascii="Arial" w:hAnsi="Arial" w:cs="Arial"/>
          <w:sz w:val="20"/>
          <w:szCs w:val="20"/>
        </w:rPr>
        <w:t xml:space="preserve"> chloramphenicol. The next day cultures were refresh</w:t>
      </w:r>
      <w:r w:rsidR="00DC0C52" w:rsidRPr="00EB7954">
        <w:rPr>
          <w:rFonts w:ascii="Arial" w:hAnsi="Arial" w:cs="Arial"/>
          <w:sz w:val="20"/>
          <w:szCs w:val="20"/>
        </w:rPr>
        <w:t>ed</w:t>
      </w:r>
      <w:r w:rsidRPr="00EB7954">
        <w:rPr>
          <w:rFonts w:ascii="Arial" w:hAnsi="Arial" w:cs="Arial"/>
          <w:sz w:val="20"/>
          <w:szCs w:val="20"/>
        </w:rPr>
        <w:t xml:space="preserve"> in </w:t>
      </w:r>
      <w:r w:rsidR="00DC0C52" w:rsidRPr="00EB7954">
        <w:rPr>
          <w:rFonts w:ascii="Arial" w:hAnsi="Arial" w:cs="Arial"/>
          <w:sz w:val="20"/>
          <w:szCs w:val="20"/>
        </w:rPr>
        <w:t xml:space="preserve">a </w:t>
      </w:r>
      <w:r w:rsidRPr="00EB7954">
        <w:rPr>
          <w:rFonts w:ascii="Arial" w:hAnsi="Arial" w:cs="Arial"/>
          <w:sz w:val="20"/>
          <w:szCs w:val="20"/>
        </w:rPr>
        <w:t>96 well plate (5</w:t>
      </w:r>
      <w:r w:rsidR="00153121">
        <w:rPr>
          <w:rFonts w:ascii="Arial" w:hAnsi="Arial" w:cs="Arial"/>
          <w:sz w:val="20"/>
          <w:szCs w:val="20"/>
        </w:rPr>
        <w:t xml:space="preserve"> µl</w:t>
      </w:r>
      <w:r w:rsidRPr="00EB7954">
        <w:rPr>
          <w:rFonts w:ascii="Arial" w:hAnsi="Arial" w:cs="Arial"/>
          <w:sz w:val="20"/>
          <w:szCs w:val="20"/>
        </w:rPr>
        <w:t xml:space="preserve"> in 195</w:t>
      </w:r>
      <w:r w:rsidR="00153121">
        <w:rPr>
          <w:rFonts w:ascii="Arial" w:hAnsi="Arial" w:cs="Arial"/>
          <w:sz w:val="20"/>
          <w:szCs w:val="20"/>
        </w:rPr>
        <w:t xml:space="preserve"> µl</w:t>
      </w:r>
      <w:r w:rsidRPr="00EB7954">
        <w:rPr>
          <w:rFonts w:ascii="Arial" w:hAnsi="Arial" w:cs="Arial"/>
          <w:sz w:val="20"/>
          <w:szCs w:val="20"/>
        </w:rPr>
        <w:t>), grown (4h, 37°C, 200</w:t>
      </w:r>
      <w:r w:rsidR="00153121">
        <w:rPr>
          <w:rFonts w:ascii="Arial" w:hAnsi="Arial" w:cs="Arial"/>
          <w:sz w:val="20"/>
          <w:szCs w:val="20"/>
        </w:rPr>
        <w:t xml:space="preserve"> </w:t>
      </w:r>
      <w:r w:rsidRPr="00EB7954">
        <w:rPr>
          <w:rFonts w:ascii="Arial" w:hAnsi="Arial" w:cs="Arial"/>
          <w:sz w:val="20"/>
          <w:szCs w:val="20"/>
        </w:rPr>
        <w:t xml:space="preserve">rpm), then refreshed </w:t>
      </w:r>
      <w:r w:rsidR="00DC0C52" w:rsidRPr="00EB7954">
        <w:rPr>
          <w:rFonts w:ascii="Arial" w:hAnsi="Arial" w:cs="Arial"/>
          <w:sz w:val="20"/>
          <w:szCs w:val="20"/>
        </w:rPr>
        <w:t xml:space="preserve">for </w:t>
      </w:r>
      <w:r w:rsidRPr="00EB7954">
        <w:rPr>
          <w:rFonts w:ascii="Arial" w:hAnsi="Arial" w:cs="Arial"/>
          <w:sz w:val="20"/>
          <w:szCs w:val="20"/>
        </w:rPr>
        <w:t xml:space="preserve">a second time the same way. </w:t>
      </w:r>
      <w:r w:rsidR="00DC0C52" w:rsidRPr="00EB7954">
        <w:rPr>
          <w:rFonts w:ascii="Arial" w:hAnsi="Arial" w:cs="Arial"/>
          <w:sz w:val="20"/>
          <w:szCs w:val="20"/>
        </w:rPr>
        <w:t xml:space="preserve">Once a cell density of </w:t>
      </w:r>
      <w:r w:rsidRPr="00EB7954">
        <w:rPr>
          <w:rFonts w:ascii="Arial" w:hAnsi="Arial" w:cs="Arial"/>
          <w:sz w:val="20"/>
          <w:szCs w:val="20"/>
        </w:rPr>
        <w:t>OD</w:t>
      </w:r>
      <w:r w:rsidRPr="00EB7954">
        <w:rPr>
          <w:rFonts w:ascii="Arial" w:hAnsi="Arial" w:cs="Arial"/>
          <w:sz w:val="20"/>
          <w:szCs w:val="20"/>
          <w:vertAlign w:val="subscript"/>
        </w:rPr>
        <w:t>600</w:t>
      </w:r>
      <w:r w:rsidR="00DC0C52" w:rsidRPr="00EB7954">
        <w:rPr>
          <w:rFonts w:ascii="Arial" w:hAnsi="Arial" w:cs="Arial"/>
          <w:sz w:val="20"/>
          <w:szCs w:val="20"/>
          <w:vertAlign w:val="subscript"/>
        </w:rPr>
        <w:t xml:space="preserve"> </w:t>
      </w:r>
      <w:r w:rsidRPr="00EB7954">
        <w:rPr>
          <w:rFonts w:ascii="Arial" w:hAnsi="Arial" w:cs="Arial"/>
          <w:sz w:val="20"/>
          <w:szCs w:val="20"/>
        </w:rPr>
        <w:t>=</w:t>
      </w:r>
      <w:r w:rsidR="00DC0C52" w:rsidRPr="00EB7954">
        <w:rPr>
          <w:rFonts w:ascii="Arial" w:hAnsi="Arial" w:cs="Arial"/>
          <w:sz w:val="20"/>
          <w:szCs w:val="20"/>
        </w:rPr>
        <w:t xml:space="preserve"> </w:t>
      </w:r>
      <w:r w:rsidRPr="00EB7954">
        <w:rPr>
          <w:rFonts w:ascii="Arial" w:hAnsi="Arial" w:cs="Arial"/>
          <w:sz w:val="20"/>
          <w:szCs w:val="20"/>
        </w:rPr>
        <w:t>0.3</w:t>
      </w:r>
      <w:r w:rsidR="00DC0C52" w:rsidRPr="00EB7954">
        <w:rPr>
          <w:rFonts w:ascii="Arial" w:hAnsi="Arial" w:cs="Arial"/>
          <w:sz w:val="20"/>
          <w:szCs w:val="20"/>
        </w:rPr>
        <w:t xml:space="preserve"> had been reached</w:t>
      </w:r>
      <w:r w:rsidRPr="00EB7954">
        <w:rPr>
          <w:rFonts w:ascii="Arial" w:hAnsi="Arial" w:cs="Arial"/>
          <w:sz w:val="20"/>
          <w:szCs w:val="20"/>
        </w:rPr>
        <w:t>, 10</w:t>
      </w:r>
      <w:r w:rsidR="00153121">
        <w:rPr>
          <w:rFonts w:ascii="Arial" w:hAnsi="Arial" w:cs="Arial"/>
          <w:sz w:val="20"/>
          <w:szCs w:val="20"/>
        </w:rPr>
        <w:t xml:space="preserve"> µl</w:t>
      </w:r>
      <w:r w:rsidRPr="00EB7954">
        <w:rPr>
          <w:rFonts w:ascii="Arial" w:hAnsi="Arial" w:cs="Arial"/>
          <w:sz w:val="20"/>
          <w:szCs w:val="20"/>
        </w:rPr>
        <w:t xml:space="preserve"> of </w:t>
      </w:r>
      <w:r w:rsidR="00DC0C52" w:rsidRPr="00EB7954">
        <w:rPr>
          <w:rFonts w:ascii="Arial" w:hAnsi="Arial" w:cs="Arial"/>
          <w:sz w:val="20"/>
          <w:szCs w:val="20"/>
        </w:rPr>
        <w:t xml:space="preserve">the </w:t>
      </w:r>
      <w:r w:rsidRPr="00EB7954">
        <w:rPr>
          <w:rFonts w:ascii="Arial" w:hAnsi="Arial" w:cs="Arial"/>
          <w:sz w:val="20"/>
          <w:szCs w:val="20"/>
        </w:rPr>
        <w:t>culture was diluted in 190</w:t>
      </w:r>
      <w:r w:rsidR="00153121">
        <w:rPr>
          <w:rFonts w:ascii="Arial" w:hAnsi="Arial" w:cs="Arial"/>
          <w:sz w:val="20"/>
          <w:szCs w:val="20"/>
        </w:rPr>
        <w:t xml:space="preserve"> µl</w:t>
      </w:r>
      <w:r w:rsidRPr="00EB7954">
        <w:rPr>
          <w:rFonts w:ascii="Arial" w:hAnsi="Arial" w:cs="Arial"/>
          <w:sz w:val="20"/>
          <w:szCs w:val="20"/>
        </w:rPr>
        <w:t xml:space="preserve"> PBS (with 2</w:t>
      </w:r>
      <w:r w:rsidR="00153121">
        <w:rPr>
          <w:rFonts w:ascii="Arial" w:hAnsi="Arial" w:cs="Arial"/>
          <w:sz w:val="20"/>
          <w:szCs w:val="20"/>
        </w:rPr>
        <w:t xml:space="preserve"> </w:t>
      </w:r>
      <w:r w:rsidRPr="00EB7954">
        <w:rPr>
          <w:rFonts w:ascii="Arial" w:hAnsi="Arial" w:cs="Arial"/>
          <w:sz w:val="20"/>
          <w:szCs w:val="20"/>
        </w:rPr>
        <w:t xml:space="preserve">mM kanamycin to block further protein synthesis). Samples were kept on ice </w:t>
      </w:r>
      <w:r w:rsidR="00DC0C52" w:rsidRPr="00EB7954">
        <w:rPr>
          <w:rFonts w:ascii="Arial" w:hAnsi="Arial" w:cs="Arial"/>
          <w:sz w:val="20"/>
          <w:szCs w:val="20"/>
        </w:rPr>
        <w:t>and</w:t>
      </w:r>
      <w:r w:rsidRPr="00EB7954">
        <w:rPr>
          <w:rFonts w:ascii="Arial" w:hAnsi="Arial" w:cs="Arial"/>
          <w:sz w:val="20"/>
          <w:szCs w:val="20"/>
        </w:rPr>
        <w:t xml:space="preserve"> measure</w:t>
      </w:r>
      <w:r w:rsidR="00DC0C52" w:rsidRPr="00EB7954">
        <w:rPr>
          <w:rFonts w:ascii="Arial" w:hAnsi="Arial" w:cs="Arial"/>
          <w:sz w:val="20"/>
          <w:szCs w:val="20"/>
        </w:rPr>
        <w:t>d</w:t>
      </w:r>
      <w:r w:rsidRPr="00EB7954">
        <w:rPr>
          <w:rFonts w:ascii="Arial" w:hAnsi="Arial" w:cs="Arial"/>
          <w:sz w:val="20"/>
          <w:szCs w:val="20"/>
        </w:rPr>
        <w:t xml:space="preserve"> the same day. Flow cytometer voltage settings were: FSC – 632; SSC – 237; B485-530/30 – 509. FCS data was gated to remove cell debris and fluorescence histograms</w:t>
      </w:r>
      <w:r w:rsidR="00DC0C52" w:rsidRPr="00EB7954">
        <w:rPr>
          <w:rFonts w:ascii="Arial" w:hAnsi="Arial" w:cs="Arial"/>
          <w:sz w:val="20"/>
          <w:szCs w:val="20"/>
        </w:rPr>
        <w:t xml:space="preserve"> were</w:t>
      </w:r>
      <w:r w:rsidRPr="00EB7954">
        <w:rPr>
          <w:rFonts w:ascii="Arial" w:hAnsi="Arial" w:cs="Arial"/>
          <w:sz w:val="20"/>
          <w:szCs w:val="20"/>
        </w:rPr>
        <w:t xml:space="preserve"> plotted with </w:t>
      </w:r>
      <w:r w:rsidR="00DC0C52" w:rsidRPr="00EB7954">
        <w:rPr>
          <w:rFonts w:ascii="Arial" w:hAnsi="Arial" w:cs="Arial"/>
          <w:sz w:val="20"/>
          <w:szCs w:val="20"/>
        </w:rPr>
        <w:t xml:space="preserve">the </w:t>
      </w:r>
      <w:r w:rsidRPr="00EB7954">
        <w:rPr>
          <w:rFonts w:ascii="Arial" w:hAnsi="Arial" w:cs="Arial"/>
          <w:sz w:val="20"/>
          <w:szCs w:val="20"/>
        </w:rPr>
        <w:t xml:space="preserve">Flow Cytometry GUI for </w:t>
      </w:r>
      <w:proofErr w:type="spellStart"/>
      <w:r w:rsidRPr="00EB7954">
        <w:rPr>
          <w:rFonts w:ascii="Arial" w:hAnsi="Arial" w:cs="Arial"/>
          <w:sz w:val="20"/>
          <w:szCs w:val="20"/>
        </w:rPr>
        <w:t>Matlab</w:t>
      </w:r>
      <w:proofErr w:type="spellEnd"/>
      <w:r w:rsidRPr="00EB7954">
        <w:rPr>
          <w:rFonts w:ascii="Arial" w:hAnsi="Arial" w:cs="Arial"/>
          <w:sz w:val="20"/>
          <w:szCs w:val="20"/>
        </w:rPr>
        <w:t xml:space="preserve">. </w:t>
      </w:r>
    </w:p>
    <w:p w14:paraId="382EE3B1" w14:textId="4407F406" w:rsidR="00F369CB" w:rsidRPr="003E3211" w:rsidRDefault="00F369CB" w:rsidP="00040752">
      <w:pPr>
        <w:pStyle w:val="Heading3"/>
        <w:spacing w:after="0" w:afterAutospacing="0" w:line="360" w:lineRule="auto"/>
        <w:rPr>
          <w:rFonts w:ascii="Arial" w:hAnsi="Arial" w:cs="Arial"/>
          <w:sz w:val="20"/>
          <w:szCs w:val="20"/>
        </w:rPr>
      </w:pPr>
      <w:r w:rsidRPr="003E3211">
        <w:rPr>
          <w:rFonts w:ascii="Arial" w:hAnsi="Arial" w:cs="Arial"/>
          <w:sz w:val="20"/>
          <w:szCs w:val="20"/>
        </w:rPr>
        <w:t>qPCR</w:t>
      </w:r>
      <w:r w:rsidR="00A2735A">
        <w:rPr>
          <w:rFonts w:ascii="Arial" w:hAnsi="Arial" w:cs="Arial"/>
          <w:sz w:val="20"/>
          <w:szCs w:val="20"/>
        </w:rPr>
        <w:t xml:space="preserve"> analysis</w:t>
      </w:r>
    </w:p>
    <w:p w14:paraId="17E7F445" w14:textId="59ABCA07" w:rsidR="00F369CB" w:rsidRPr="003E3211" w:rsidRDefault="00F369CB" w:rsidP="00452FC7">
      <w:pPr>
        <w:spacing w:after="0" w:line="360" w:lineRule="auto"/>
        <w:rPr>
          <w:rFonts w:ascii="Arial" w:hAnsi="Arial" w:cs="Arial"/>
          <w:b/>
          <w:sz w:val="20"/>
          <w:szCs w:val="20"/>
        </w:rPr>
      </w:pPr>
      <w:r w:rsidRPr="003E3211">
        <w:rPr>
          <w:rFonts w:ascii="Arial" w:hAnsi="Arial" w:cs="Arial"/>
          <w:sz w:val="20"/>
          <w:szCs w:val="20"/>
        </w:rPr>
        <w:t>Total RNA was extracted from 1.5</w:t>
      </w:r>
      <w:r w:rsidR="00153121">
        <w:rPr>
          <w:rFonts w:ascii="Arial" w:hAnsi="Arial" w:cs="Arial"/>
          <w:sz w:val="20"/>
          <w:szCs w:val="20"/>
        </w:rPr>
        <w:t xml:space="preserve"> </w:t>
      </w:r>
      <w:r w:rsidRPr="003E3211">
        <w:rPr>
          <w:rFonts w:ascii="Arial" w:hAnsi="Arial" w:cs="Arial"/>
          <w:sz w:val="20"/>
          <w:szCs w:val="20"/>
        </w:rPr>
        <w:t>ml of bacterial cells (OD</w:t>
      </w:r>
      <w:r w:rsidRPr="003E3211">
        <w:rPr>
          <w:rFonts w:ascii="Arial" w:hAnsi="Arial" w:cs="Arial"/>
          <w:sz w:val="20"/>
          <w:szCs w:val="20"/>
          <w:vertAlign w:val="subscript"/>
        </w:rPr>
        <w:t>600</w:t>
      </w:r>
      <w:r w:rsidR="00153121">
        <w:rPr>
          <w:rFonts w:ascii="Arial" w:hAnsi="Arial" w:cs="Arial"/>
          <w:sz w:val="20"/>
          <w:szCs w:val="20"/>
          <w:vertAlign w:val="subscript"/>
        </w:rPr>
        <w:t xml:space="preserve"> nm </w:t>
      </w:r>
      <w:r w:rsidRPr="003E3211">
        <w:rPr>
          <w:rFonts w:ascii="Arial" w:hAnsi="Arial" w:cs="Arial"/>
          <w:sz w:val="20"/>
          <w:szCs w:val="20"/>
        </w:rPr>
        <w:t>=</w:t>
      </w:r>
      <w:r w:rsidR="00912D55" w:rsidRPr="003E3211">
        <w:rPr>
          <w:rFonts w:ascii="Arial" w:hAnsi="Arial" w:cs="Arial"/>
          <w:sz w:val="20"/>
          <w:szCs w:val="20"/>
        </w:rPr>
        <w:t xml:space="preserve"> 0.6) using a standard </w:t>
      </w:r>
      <w:proofErr w:type="spellStart"/>
      <w:r w:rsidR="00912D55" w:rsidRPr="003E3211">
        <w:rPr>
          <w:rFonts w:ascii="Arial" w:hAnsi="Arial" w:cs="Arial"/>
          <w:sz w:val="20"/>
          <w:szCs w:val="20"/>
        </w:rPr>
        <w:t>Trizol</w:t>
      </w:r>
      <w:proofErr w:type="spellEnd"/>
      <w:r w:rsidR="00912D55" w:rsidRPr="003E3211">
        <w:rPr>
          <w:rFonts w:ascii="Arial" w:hAnsi="Arial" w:cs="Arial"/>
          <w:sz w:val="20"/>
          <w:szCs w:val="20"/>
        </w:rPr>
        <w:t xml:space="preserve"> (Thermo Fisher</w:t>
      </w:r>
      <w:r w:rsidRPr="003E3211">
        <w:rPr>
          <w:rFonts w:ascii="Arial" w:hAnsi="Arial" w:cs="Arial"/>
          <w:sz w:val="20"/>
          <w:szCs w:val="20"/>
        </w:rPr>
        <w:t>) protocol, the RNA was precipitated with isopropanol, washed in 70</w:t>
      </w:r>
      <w:r w:rsidR="001665D3">
        <w:rPr>
          <w:rFonts w:ascii="Arial" w:hAnsi="Arial" w:cs="Arial"/>
          <w:sz w:val="20"/>
          <w:szCs w:val="20"/>
        </w:rPr>
        <w:t xml:space="preserve"> </w:t>
      </w:r>
      <w:r w:rsidRPr="003E3211">
        <w:rPr>
          <w:rFonts w:ascii="Arial" w:hAnsi="Arial" w:cs="Arial"/>
          <w:sz w:val="20"/>
          <w:szCs w:val="20"/>
        </w:rPr>
        <w:t>% ethanol and stored in DEPC-water. The RNA was then further treated with DNase I for 1</w:t>
      </w:r>
      <w:r w:rsidR="00153121">
        <w:rPr>
          <w:rFonts w:ascii="Arial" w:hAnsi="Arial" w:cs="Arial"/>
          <w:sz w:val="20"/>
          <w:szCs w:val="20"/>
        </w:rPr>
        <w:t xml:space="preserve"> </w:t>
      </w:r>
      <w:r w:rsidRPr="003E3211">
        <w:rPr>
          <w:rFonts w:ascii="Arial" w:hAnsi="Arial" w:cs="Arial"/>
          <w:sz w:val="20"/>
          <w:szCs w:val="20"/>
        </w:rPr>
        <w:t>hr at 37</w:t>
      </w:r>
      <w:r w:rsidR="00912D55" w:rsidRPr="003E3211">
        <w:rPr>
          <w:rFonts w:ascii="Arial" w:hAnsi="Arial" w:cs="Arial"/>
          <w:sz w:val="20"/>
          <w:szCs w:val="20"/>
        </w:rPr>
        <w:t>°</w:t>
      </w:r>
      <w:r w:rsidRPr="003E3211">
        <w:rPr>
          <w:rFonts w:ascii="Arial" w:hAnsi="Arial" w:cs="Arial"/>
          <w:sz w:val="20"/>
          <w:szCs w:val="20"/>
        </w:rPr>
        <w:t xml:space="preserve">C, re-extracted with </w:t>
      </w:r>
      <w:proofErr w:type="spellStart"/>
      <w:r w:rsidRPr="003E3211">
        <w:rPr>
          <w:rFonts w:ascii="Arial" w:hAnsi="Arial" w:cs="Arial"/>
          <w:sz w:val="20"/>
          <w:szCs w:val="20"/>
        </w:rPr>
        <w:t>Trizol</w:t>
      </w:r>
      <w:proofErr w:type="spellEnd"/>
      <w:r w:rsidRPr="003E3211">
        <w:rPr>
          <w:rFonts w:ascii="Arial" w:hAnsi="Arial" w:cs="Arial"/>
          <w:sz w:val="20"/>
          <w:szCs w:val="20"/>
        </w:rPr>
        <w:t xml:space="preserve">, </w:t>
      </w:r>
      <w:r w:rsidR="00912D55" w:rsidRPr="003E3211">
        <w:rPr>
          <w:rFonts w:ascii="Arial" w:hAnsi="Arial" w:cs="Arial"/>
          <w:sz w:val="20"/>
          <w:szCs w:val="20"/>
        </w:rPr>
        <w:t>re-</w:t>
      </w:r>
      <w:r w:rsidRPr="003E3211">
        <w:rPr>
          <w:rFonts w:ascii="Arial" w:hAnsi="Arial" w:cs="Arial"/>
          <w:sz w:val="20"/>
          <w:szCs w:val="20"/>
        </w:rPr>
        <w:t xml:space="preserve">purified and cleaned. RNA was tested for DNA contamination using the primers used for qPCR, no </w:t>
      </w:r>
      <w:r w:rsidR="005B0229">
        <w:rPr>
          <w:rFonts w:ascii="Arial" w:hAnsi="Arial" w:cs="Arial"/>
          <w:sz w:val="20"/>
          <w:szCs w:val="20"/>
        </w:rPr>
        <w:t xml:space="preserve">PCR </w:t>
      </w:r>
      <w:r w:rsidRPr="003E3211">
        <w:rPr>
          <w:rFonts w:ascii="Arial" w:hAnsi="Arial" w:cs="Arial"/>
          <w:sz w:val="20"/>
          <w:szCs w:val="20"/>
        </w:rPr>
        <w:t xml:space="preserve">products were found indicating </w:t>
      </w:r>
      <w:r w:rsidR="005B0229">
        <w:rPr>
          <w:rFonts w:ascii="Arial" w:hAnsi="Arial" w:cs="Arial"/>
          <w:sz w:val="20"/>
          <w:szCs w:val="20"/>
        </w:rPr>
        <w:t>absence of</w:t>
      </w:r>
      <w:r w:rsidRPr="003E3211">
        <w:rPr>
          <w:rFonts w:ascii="Arial" w:hAnsi="Arial" w:cs="Arial"/>
          <w:sz w:val="20"/>
          <w:szCs w:val="20"/>
        </w:rPr>
        <w:t xml:space="preserve"> DNA contamination. </w:t>
      </w:r>
      <w:r w:rsidR="001C3363" w:rsidRPr="003E3211">
        <w:rPr>
          <w:rFonts w:ascii="Arial" w:hAnsi="Arial" w:cs="Arial"/>
          <w:sz w:val="20"/>
          <w:szCs w:val="20"/>
        </w:rPr>
        <w:t>20</w:t>
      </w:r>
      <w:r w:rsidR="00153121">
        <w:rPr>
          <w:rFonts w:ascii="Arial" w:hAnsi="Arial" w:cs="Arial"/>
          <w:sz w:val="20"/>
          <w:szCs w:val="20"/>
        </w:rPr>
        <w:t xml:space="preserve"> µl</w:t>
      </w:r>
      <w:r w:rsidR="001C3363" w:rsidRPr="003E3211">
        <w:rPr>
          <w:rFonts w:ascii="Arial" w:hAnsi="Arial" w:cs="Arial"/>
          <w:sz w:val="20"/>
          <w:szCs w:val="20"/>
        </w:rPr>
        <w:t xml:space="preserve"> of </w:t>
      </w:r>
      <w:r w:rsidRPr="003E3211">
        <w:rPr>
          <w:rFonts w:ascii="Arial" w:hAnsi="Arial" w:cs="Arial"/>
          <w:sz w:val="20"/>
          <w:szCs w:val="20"/>
        </w:rPr>
        <w:t>cDNA was produced from 1</w:t>
      </w:r>
      <w:r w:rsidR="00153121">
        <w:rPr>
          <w:rFonts w:ascii="Arial" w:hAnsi="Arial" w:cs="Arial"/>
          <w:sz w:val="20"/>
          <w:szCs w:val="20"/>
        </w:rPr>
        <w:t xml:space="preserve"> µg</w:t>
      </w:r>
      <w:r w:rsidR="00AE21E5" w:rsidRPr="003E3211">
        <w:rPr>
          <w:rFonts w:ascii="Arial" w:hAnsi="Arial" w:cs="Arial"/>
          <w:sz w:val="20"/>
          <w:szCs w:val="20"/>
        </w:rPr>
        <w:t xml:space="preserve"> of RNA (</w:t>
      </w:r>
      <w:proofErr w:type="spellStart"/>
      <w:r w:rsidR="00AE21E5" w:rsidRPr="003E3211">
        <w:rPr>
          <w:rFonts w:ascii="Arial" w:hAnsi="Arial" w:cs="Arial"/>
          <w:sz w:val="20"/>
          <w:szCs w:val="20"/>
        </w:rPr>
        <w:t>ReadyScript</w:t>
      </w:r>
      <w:proofErr w:type="spellEnd"/>
      <w:r w:rsidR="00AE21E5" w:rsidRPr="003E3211">
        <w:rPr>
          <w:rFonts w:ascii="Arial" w:hAnsi="Arial" w:cs="Arial"/>
          <w:sz w:val="20"/>
          <w:szCs w:val="20"/>
        </w:rPr>
        <w:t xml:space="preserve"> cDNA synthesis mix, Sigma-Aldrich</w:t>
      </w:r>
      <w:r w:rsidRPr="003E3211">
        <w:rPr>
          <w:rFonts w:ascii="Arial" w:hAnsi="Arial" w:cs="Arial"/>
          <w:sz w:val="20"/>
          <w:szCs w:val="20"/>
        </w:rPr>
        <w:t>) and diluted 1:10 with DEPC-water</w:t>
      </w:r>
      <w:r w:rsidR="000A739B">
        <w:rPr>
          <w:rFonts w:ascii="Arial" w:hAnsi="Arial" w:cs="Arial"/>
          <w:sz w:val="20"/>
          <w:szCs w:val="20"/>
        </w:rPr>
        <w:t>.</w:t>
      </w:r>
      <w:r w:rsidR="001C3363" w:rsidRPr="003E3211">
        <w:rPr>
          <w:rFonts w:ascii="Arial" w:hAnsi="Arial" w:cs="Arial"/>
          <w:sz w:val="20"/>
          <w:szCs w:val="20"/>
        </w:rPr>
        <w:t xml:space="preserve"> 0.5</w:t>
      </w:r>
      <w:r w:rsidR="00153121">
        <w:rPr>
          <w:rFonts w:ascii="Arial" w:hAnsi="Arial" w:cs="Arial"/>
          <w:sz w:val="20"/>
          <w:szCs w:val="20"/>
        </w:rPr>
        <w:t xml:space="preserve"> </w:t>
      </w:r>
      <w:r w:rsidR="00AE21E5" w:rsidRPr="003E3211">
        <w:rPr>
          <w:rFonts w:ascii="Arial" w:hAnsi="Arial" w:cs="Arial"/>
          <w:sz w:val="20"/>
          <w:szCs w:val="20"/>
        </w:rPr>
        <w:t>µ</w:t>
      </w:r>
      <w:r w:rsidR="001C3363" w:rsidRPr="003E3211">
        <w:rPr>
          <w:rFonts w:ascii="Arial" w:hAnsi="Arial" w:cs="Arial"/>
          <w:sz w:val="20"/>
          <w:szCs w:val="20"/>
        </w:rPr>
        <w:t>l of th</w:t>
      </w:r>
      <w:r w:rsidR="000A739B">
        <w:rPr>
          <w:rFonts w:ascii="Arial" w:hAnsi="Arial" w:cs="Arial"/>
          <w:sz w:val="20"/>
          <w:szCs w:val="20"/>
        </w:rPr>
        <w:t>e</w:t>
      </w:r>
      <w:r w:rsidR="001C3363" w:rsidRPr="003E3211">
        <w:rPr>
          <w:rFonts w:ascii="Arial" w:hAnsi="Arial" w:cs="Arial"/>
          <w:sz w:val="20"/>
          <w:szCs w:val="20"/>
        </w:rPr>
        <w:t xml:space="preserve"> diluted cDNA was used for a PCR to positively confirm cDNA</w:t>
      </w:r>
      <w:r w:rsidR="000A739B">
        <w:rPr>
          <w:rFonts w:ascii="Arial" w:hAnsi="Arial" w:cs="Arial"/>
          <w:sz w:val="20"/>
          <w:szCs w:val="20"/>
        </w:rPr>
        <w:t xml:space="preserve"> integrity</w:t>
      </w:r>
      <w:r w:rsidR="001C3363" w:rsidRPr="003E3211">
        <w:rPr>
          <w:rFonts w:ascii="Arial" w:hAnsi="Arial" w:cs="Arial"/>
          <w:sz w:val="20"/>
          <w:szCs w:val="20"/>
        </w:rPr>
        <w:t>.</w:t>
      </w:r>
      <w:r w:rsidR="00140069" w:rsidRPr="003E3211">
        <w:rPr>
          <w:rFonts w:ascii="Arial" w:hAnsi="Arial" w:cs="Arial"/>
          <w:sz w:val="20"/>
          <w:szCs w:val="20"/>
        </w:rPr>
        <w:t xml:space="preserve"> A qPCR master-mix was created according to th</w:t>
      </w:r>
      <w:r w:rsidR="00AE21E5" w:rsidRPr="003E3211">
        <w:rPr>
          <w:rFonts w:ascii="Arial" w:hAnsi="Arial" w:cs="Arial"/>
          <w:sz w:val="20"/>
          <w:szCs w:val="20"/>
        </w:rPr>
        <w:t>e manufacturer specifications (</w:t>
      </w:r>
      <w:proofErr w:type="spellStart"/>
      <w:r w:rsidR="00AE21E5" w:rsidRPr="003E3211">
        <w:rPr>
          <w:rFonts w:ascii="Arial" w:hAnsi="Arial" w:cs="Arial"/>
          <w:sz w:val="20"/>
          <w:szCs w:val="20"/>
        </w:rPr>
        <w:t>KiCqStart</w:t>
      </w:r>
      <w:proofErr w:type="spellEnd"/>
      <w:r w:rsidR="00AE21E5" w:rsidRPr="003E3211">
        <w:rPr>
          <w:rFonts w:ascii="Arial" w:hAnsi="Arial" w:cs="Arial"/>
          <w:sz w:val="20"/>
          <w:szCs w:val="20"/>
        </w:rPr>
        <w:t xml:space="preserve"> SYBR Green qPCR </w:t>
      </w:r>
      <w:proofErr w:type="spellStart"/>
      <w:r w:rsidR="00AE21E5" w:rsidRPr="003E3211">
        <w:rPr>
          <w:rFonts w:ascii="Arial" w:hAnsi="Arial" w:cs="Arial"/>
          <w:sz w:val="20"/>
          <w:szCs w:val="20"/>
        </w:rPr>
        <w:t>ReadyMix</w:t>
      </w:r>
      <w:proofErr w:type="spellEnd"/>
      <w:r w:rsidR="00AE21E5" w:rsidRPr="003E3211">
        <w:rPr>
          <w:rFonts w:ascii="Arial" w:hAnsi="Arial" w:cs="Arial"/>
          <w:sz w:val="20"/>
          <w:szCs w:val="20"/>
        </w:rPr>
        <w:t xml:space="preserve"> Low ROX, Sigma-Aldrich</w:t>
      </w:r>
      <w:r w:rsidR="00140069" w:rsidRPr="003E3211">
        <w:rPr>
          <w:rFonts w:ascii="Arial" w:hAnsi="Arial" w:cs="Arial"/>
          <w:sz w:val="20"/>
          <w:szCs w:val="20"/>
        </w:rPr>
        <w:t xml:space="preserve">), </w:t>
      </w:r>
      <w:r w:rsidR="00367A9E">
        <w:rPr>
          <w:rFonts w:ascii="Arial" w:hAnsi="Arial" w:cs="Arial"/>
          <w:sz w:val="20"/>
          <w:szCs w:val="20"/>
        </w:rPr>
        <w:t>by adding the</w:t>
      </w:r>
      <w:r w:rsidR="00140069" w:rsidRPr="003E3211">
        <w:rPr>
          <w:rFonts w:ascii="Arial" w:hAnsi="Arial" w:cs="Arial"/>
          <w:sz w:val="20"/>
          <w:szCs w:val="20"/>
        </w:rPr>
        <w:t xml:space="preserve"> pre-mixed primer pairs and cDNA</w:t>
      </w:r>
      <w:r w:rsidR="00BF2ECF">
        <w:rPr>
          <w:rFonts w:ascii="Arial" w:hAnsi="Arial" w:cs="Arial"/>
          <w:sz w:val="20"/>
          <w:szCs w:val="20"/>
        </w:rPr>
        <w:t xml:space="preserve"> (or </w:t>
      </w:r>
      <w:r w:rsidR="00140069" w:rsidRPr="003E3211">
        <w:rPr>
          <w:rFonts w:ascii="Arial" w:hAnsi="Arial" w:cs="Arial"/>
          <w:sz w:val="20"/>
          <w:szCs w:val="20"/>
        </w:rPr>
        <w:t xml:space="preserve">samples containing no </w:t>
      </w:r>
      <w:r w:rsidR="00BF2ECF">
        <w:rPr>
          <w:rFonts w:ascii="Arial" w:hAnsi="Arial" w:cs="Arial"/>
          <w:sz w:val="20"/>
          <w:szCs w:val="20"/>
        </w:rPr>
        <w:t>c</w:t>
      </w:r>
      <w:r w:rsidR="00140069" w:rsidRPr="003E3211">
        <w:rPr>
          <w:rFonts w:ascii="Arial" w:hAnsi="Arial" w:cs="Arial"/>
          <w:sz w:val="20"/>
          <w:szCs w:val="20"/>
        </w:rPr>
        <w:t>DNA, a</w:t>
      </w:r>
      <w:r w:rsidR="00AE21E5" w:rsidRPr="003E3211">
        <w:rPr>
          <w:rFonts w:ascii="Arial" w:hAnsi="Arial" w:cs="Arial"/>
          <w:sz w:val="20"/>
          <w:szCs w:val="20"/>
        </w:rPr>
        <w:t xml:space="preserve">nd </w:t>
      </w:r>
      <w:r w:rsidR="00BB0907" w:rsidRPr="003E3211">
        <w:rPr>
          <w:rFonts w:ascii="Arial" w:hAnsi="Arial" w:cs="Arial"/>
          <w:sz w:val="20"/>
          <w:szCs w:val="20"/>
        </w:rPr>
        <w:t>no</w:t>
      </w:r>
      <w:r w:rsidR="00BB0907">
        <w:rPr>
          <w:rFonts w:ascii="Arial" w:hAnsi="Arial" w:cs="Arial"/>
          <w:sz w:val="20"/>
          <w:szCs w:val="20"/>
        </w:rPr>
        <w:t>n-retrotranscribed RNA as</w:t>
      </w:r>
      <w:r w:rsidR="00AE21E5" w:rsidRPr="003E3211">
        <w:rPr>
          <w:rFonts w:ascii="Arial" w:hAnsi="Arial" w:cs="Arial"/>
          <w:sz w:val="20"/>
          <w:szCs w:val="20"/>
        </w:rPr>
        <w:t xml:space="preserve"> controls</w:t>
      </w:r>
      <w:r w:rsidR="00BB0907">
        <w:rPr>
          <w:rFonts w:ascii="Arial" w:hAnsi="Arial" w:cs="Arial"/>
          <w:sz w:val="20"/>
          <w:szCs w:val="20"/>
        </w:rPr>
        <w:t>)</w:t>
      </w:r>
      <w:r w:rsidR="007351BC">
        <w:rPr>
          <w:rFonts w:ascii="Arial" w:hAnsi="Arial" w:cs="Arial"/>
          <w:sz w:val="20"/>
          <w:szCs w:val="20"/>
        </w:rPr>
        <w:t>. The qPCR reactions were performed</w:t>
      </w:r>
      <w:r w:rsidR="00AE21E5" w:rsidRPr="003E3211">
        <w:rPr>
          <w:rFonts w:ascii="Arial" w:hAnsi="Arial" w:cs="Arial"/>
          <w:sz w:val="20"/>
          <w:szCs w:val="20"/>
        </w:rPr>
        <w:t xml:space="preserve"> on a </w:t>
      </w:r>
      <w:proofErr w:type="spellStart"/>
      <w:r w:rsidR="00AE21E5" w:rsidRPr="003E3211">
        <w:rPr>
          <w:rFonts w:ascii="Arial" w:hAnsi="Arial" w:cs="Arial"/>
          <w:sz w:val="20"/>
          <w:szCs w:val="20"/>
        </w:rPr>
        <w:t>Stratagene</w:t>
      </w:r>
      <w:proofErr w:type="spellEnd"/>
      <w:r w:rsidR="00AE21E5" w:rsidRPr="003E3211">
        <w:rPr>
          <w:rFonts w:ascii="Arial" w:hAnsi="Arial" w:cs="Arial"/>
          <w:sz w:val="20"/>
          <w:szCs w:val="20"/>
        </w:rPr>
        <w:t xml:space="preserve"> MX3005p</w:t>
      </w:r>
      <w:r w:rsidR="00140069" w:rsidRPr="003E3211">
        <w:rPr>
          <w:rFonts w:ascii="Arial" w:hAnsi="Arial" w:cs="Arial"/>
          <w:sz w:val="20"/>
          <w:szCs w:val="20"/>
        </w:rPr>
        <w:t xml:space="preserve"> qPCR machine with the following protocol</w:t>
      </w:r>
      <w:r w:rsidR="007351BC">
        <w:rPr>
          <w:rFonts w:ascii="Arial" w:hAnsi="Arial" w:cs="Arial"/>
          <w:sz w:val="20"/>
          <w:szCs w:val="20"/>
        </w:rPr>
        <w:t>:</w:t>
      </w:r>
      <w:r w:rsidR="00140069" w:rsidRPr="003E3211">
        <w:rPr>
          <w:rFonts w:ascii="Arial" w:hAnsi="Arial" w:cs="Arial"/>
          <w:sz w:val="20"/>
          <w:szCs w:val="20"/>
        </w:rPr>
        <w:t xml:space="preserve"> 1</w:t>
      </w:r>
      <w:r w:rsidR="007351BC">
        <w:rPr>
          <w:rFonts w:ascii="Arial" w:hAnsi="Arial" w:cs="Arial"/>
          <w:sz w:val="20"/>
          <w:szCs w:val="20"/>
        </w:rPr>
        <w:t xml:space="preserve"> </w:t>
      </w:r>
      <w:r w:rsidR="00140069" w:rsidRPr="003E3211">
        <w:rPr>
          <w:rFonts w:ascii="Arial" w:hAnsi="Arial" w:cs="Arial"/>
          <w:sz w:val="20"/>
          <w:szCs w:val="20"/>
        </w:rPr>
        <w:t xml:space="preserve">min </w:t>
      </w:r>
      <w:r w:rsidR="007351BC">
        <w:rPr>
          <w:rFonts w:ascii="Arial" w:hAnsi="Arial" w:cs="Arial"/>
          <w:sz w:val="20"/>
          <w:szCs w:val="20"/>
        </w:rPr>
        <w:t xml:space="preserve">at </w:t>
      </w:r>
      <w:r w:rsidR="00140069" w:rsidRPr="003E3211">
        <w:rPr>
          <w:rFonts w:ascii="Arial" w:hAnsi="Arial" w:cs="Arial"/>
          <w:sz w:val="20"/>
          <w:szCs w:val="20"/>
        </w:rPr>
        <w:t>94</w:t>
      </w:r>
      <w:r w:rsidR="00AE21E5" w:rsidRPr="003E3211">
        <w:rPr>
          <w:rFonts w:ascii="Arial" w:hAnsi="Arial" w:cs="Arial"/>
          <w:sz w:val="20"/>
          <w:szCs w:val="20"/>
        </w:rPr>
        <w:t>°</w:t>
      </w:r>
      <w:r w:rsidR="00140069" w:rsidRPr="003E3211">
        <w:rPr>
          <w:rFonts w:ascii="Arial" w:hAnsi="Arial" w:cs="Arial"/>
          <w:sz w:val="20"/>
          <w:szCs w:val="20"/>
        </w:rPr>
        <w:t>C</w:t>
      </w:r>
      <w:r w:rsidR="00B00BBE">
        <w:rPr>
          <w:rFonts w:ascii="Arial" w:hAnsi="Arial" w:cs="Arial"/>
          <w:sz w:val="20"/>
          <w:szCs w:val="20"/>
        </w:rPr>
        <w:t xml:space="preserve"> </w:t>
      </w:r>
      <w:r w:rsidR="00B00BBE">
        <w:rPr>
          <w:rFonts w:ascii="Arial" w:hAnsi="Arial" w:cs="Arial"/>
          <w:sz w:val="20"/>
          <w:szCs w:val="20"/>
        </w:rPr>
        <w:lastRenderedPageBreak/>
        <w:t xml:space="preserve">followed by </w:t>
      </w:r>
      <w:r w:rsidR="00140069" w:rsidRPr="003E3211">
        <w:rPr>
          <w:rFonts w:ascii="Arial" w:hAnsi="Arial" w:cs="Arial"/>
          <w:sz w:val="20"/>
          <w:szCs w:val="20"/>
        </w:rPr>
        <w:t xml:space="preserve">40 cycles </w:t>
      </w:r>
      <w:r w:rsidR="00711B8A">
        <w:rPr>
          <w:rFonts w:ascii="Arial" w:hAnsi="Arial" w:cs="Arial"/>
          <w:sz w:val="20"/>
          <w:szCs w:val="20"/>
        </w:rPr>
        <w:t>(</w:t>
      </w:r>
      <w:r w:rsidR="00140069" w:rsidRPr="003E3211">
        <w:rPr>
          <w:rFonts w:ascii="Arial" w:hAnsi="Arial" w:cs="Arial"/>
          <w:sz w:val="20"/>
          <w:szCs w:val="20"/>
        </w:rPr>
        <w:t>15s 94</w:t>
      </w:r>
      <w:r w:rsidR="00AE21E5" w:rsidRPr="003E3211">
        <w:rPr>
          <w:rFonts w:ascii="Arial" w:hAnsi="Arial" w:cs="Arial"/>
          <w:sz w:val="20"/>
          <w:szCs w:val="20"/>
        </w:rPr>
        <w:t>°</w:t>
      </w:r>
      <w:r w:rsidR="00140069" w:rsidRPr="003E3211">
        <w:rPr>
          <w:rFonts w:ascii="Arial" w:hAnsi="Arial" w:cs="Arial"/>
          <w:sz w:val="20"/>
          <w:szCs w:val="20"/>
        </w:rPr>
        <w:t>C, 10s 57</w:t>
      </w:r>
      <w:r w:rsidR="00AE21E5" w:rsidRPr="003E3211">
        <w:rPr>
          <w:rFonts w:ascii="Arial" w:hAnsi="Arial" w:cs="Arial"/>
          <w:sz w:val="20"/>
          <w:szCs w:val="20"/>
        </w:rPr>
        <w:t>°</w:t>
      </w:r>
      <w:r w:rsidR="00140069" w:rsidRPr="003E3211">
        <w:rPr>
          <w:rFonts w:ascii="Arial" w:hAnsi="Arial" w:cs="Arial"/>
          <w:sz w:val="20"/>
          <w:szCs w:val="20"/>
        </w:rPr>
        <w:t>C, 20s 72</w:t>
      </w:r>
      <w:r w:rsidR="00AE21E5" w:rsidRPr="003E3211">
        <w:rPr>
          <w:rFonts w:ascii="Arial" w:hAnsi="Arial" w:cs="Arial"/>
          <w:sz w:val="20"/>
          <w:szCs w:val="20"/>
        </w:rPr>
        <w:t>°</w:t>
      </w:r>
      <w:r w:rsidR="00140069" w:rsidRPr="003E3211">
        <w:rPr>
          <w:rFonts w:ascii="Arial" w:hAnsi="Arial" w:cs="Arial"/>
          <w:sz w:val="20"/>
          <w:szCs w:val="20"/>
        </w:rPr>
        <w:t>C), melt analysis</w:t>
      </w:r>
      <w:r w:rsidR="00711B8A">
        <w:rPr>
          <w:rFonts w:ascii="Arial" w:hAnsi="Arial" w:cs="Arial"/>
          <w:sz w:val="20"/>
          <w:szCs w:val="20"/>
        </w:rPr>
        <w:t xml:space="preserve"> and</w:t>
      </w:r>
      <w:r w:rsidR="00140069" w:rsidRPr="003E3211">
        <w:rPr>
          <w:rFonts w:ascii="Arial" w:hAnsi="Arial" w:cs="Arial"/>
          <w:sz w:val="20"/>
          <w:szCs w:val="20"/>
        </w:rPr>
        <w:t xml:space="preserve"> cool</w:t>
      </w:r>
      <w:r w:rsidR="00711B8A">
        <w:rPr>
          <w:rFonts w:ascii="Arial" w:hAnsi="Arial" w:cs="Arial"/>
          <w:sz w:val="20"/>
          <w:szCs w:val="20"/>
        </w:rPr>
        <w:t>ing</w:t>
      </w:r>
      <w:r w:rsidR="00140069" w:rsidRPr="003E3211">
        <w:rPr>
          <w:rFonts w:ascii="Arial" w:hAnsi="Arial" w:cs="Arial"/>
          <w:sz w:val="20"/>
          <w:szCs w:val="20"/>
        </w:rPr>
        <w:t xml:space="preserve"> to 30</w:t>
      </w:r>
      <w:r w:rsidR="00AE21E5" w:rsidRPr="003E3211">
        <w:rPr>
          <w:rFonts w:ascii="Arial" w:hAnsi="Arial" w:cs="Arial"/>
          <w:sz w:val="20"/>
          <w:szCs w:val="20"/>
        </w:rPr>
        <w:t>°</w:t>
      </w:r>
      <w:r w:rsidR="00140069" w:rsidRPr="003E3211">
        <w:rPr>
          <w:rFonts w:ascii="Arial" w:hAnsi="Arial" w:cs="Arial"/>
          <w:sz w:val="20"/>
          <w:szCs w:val="20"/>
        </w:rPr>
        <w:t>C.</w:t>
      </w:r>
      <w:r w:rsidR="00A37183" w:rsidRPr="003E3211">
        <w:rPr>
          <w:rFonts w:ascii="Arial" w:hAnsi="Arial" w:cs="Arial"/>
          <w:sz w:val="20"/>
          <w:szCs w:val="20"/>
        </w:rPr>
        <w:t xml:space="preserve"> Results were normalised to the expression of the chloramphenicol resistance gene present on the plasmid.</w:t>
      </w:r>
    </w:p>
    <w:p w14:paraId="067AF0B6" w14:textId="611A5828" w:rsidR="001761CF" w:rsidRPr="003E3211" w:rsidRDefault="001761CF" w:rsidP="00263252">
      <w:pPr>
        <w:pStyle w:val="Heading3"/>
        <w:spacing w:after="0" w:afterAutospacing="0" w:line="360" w:lineRule="auto"/>
        <w:rPr>
          <w:rFonts w:ascii="Arial" w:hAnsi="Arial" w:cs="Arial"/>
          <w:b w:val="0"/>
          <w:sz w:val="20"/>
          <w:szCs w:val="20"/>
        </w:rPr>
      </w:pPr>
      <w:r w:rsidRPr="003E3211">
        <w:rPr>
          <w:rFonts w:ascii="Arial" w:hAnsi="Arial" w:cs="Arial"/>
          <w:sz w:val="20"/>
          <w:szCs w:val="20"/>
        </w:rPr>
        <w:t>Gel-shift assay</w:t>
      </w:r>
    </w:p>
    <w:p w14:paraId="4AB4F05D" w14:textId="52D0F763" w:rsidR="001761CF" w:rsidRDefault="005A483C" w:rsidP="00452FC7">
      <w:pPr>
        <w:spacing w:after="0" w:line="360" w:lineRule="auto"/>
        <w:rPr>
          <w:rFonts w:ascii="Arial" w:hAnsi="Arial" w:cs="Arial"/>
          <w:sz w:val="20"/>
          <w:szCs w:val="20"/>
        </w:rPr>
      </w:pPr>
      <w:r>
        <w:rPr>
          <w:rFonts w:ascii="Arial" w:hAnsi="Arial" w:cs="Arial"/>
          <w:sz w:val="20"/>
          <w:szCs w:val="20"/>
        </w:rPr>
        <w:t>T</w:t>
      </w:r>
      <w:r w:rsidR="00AE21E5" w:rsidRPr="003E3211">
        <w:rPr>
          <w:rFonts w:ascii="Arial" w:hAnsi="Arial" w:cs="Arial"/>
          <w:sz w:val="20"/>
          <w:szCs w:val="20"/>
        </w:rPr>
        <w:t>he 3A igRNA</w:t>
      </w:r>
      <w:r>
        <w:rPr>
          <w:rFonts w:ascii="Arial" w:hAnsi="Arial" w:cs="Arial"/>
          <w:sz w:val="20"/>
          <w:szCs w:val="20"/>
        </w:rPr>
        <w:t xml:space="preserve"> RNA</w:t>
      </w:r>
      <w:r w:rsidR="00B30DF6">
        <w:rPr>
          <w:rFonts w:ascii="Arial" w:hAnsi="Arial" w:cs="Arial"/>
          <w:sz w:val="20"/>
          <w:szCs w:val="20"/>
        </w:rPr>
        <w:t xml:space="preserve"> fragment</w:t>
      </w:r>
      <w:r w:rsidR="00AE21E5" w:rsidRPr="003E3211">
        <w:rPr>
          <w:rFonts w:ascii="Arial" w:hAnsi="Arial" w:cs="Arial"/>
          <w:sz w:val="20"/>
          <w:szCs w:val="20"/>
        </w:rPr>
        <w:t xml:space="preserve"> was </w:t>
      </w:r>
      <w:r w:rsidR="00AE21E5" w:rsidRPr="00114A07">
        <w:rPr>
          <w:rFonts w:ascii="Arial" w:hAnsi="Arial" w:cs="Arial"/>
          <w:i/>
          <w:sz w:val="20"/>
          <w:szCs w:val="20"/>
        </w:rPr>
        <w:t>in-vitro</w:t>
      </w:r>
      <w:r w:rsidR="00AE21E5" w:rsidRPr="003E3211">
        <w:rPr>
          <w:rFonts w:ascii="Arial" w:hAnsi="Arial" w:cs="Arial"/>
          <w:sz w:val="20"/>
          <w:szCs w:val="20"/>
        </w:rPr>
        <w:t xml:space="preserve"> transcribed (</w:t>
      </w:r>
      <w:proofErr w:type="spellStart"/>
      <w:r w:rsidR="00AE21E5" w:rsidRPr="003E3211">
        <w:rPr>
          <w:rFonts w:ascii="Arial" w:hAnsi="Arial" w:cs="Arial"/>
          <w:sz w:val="20"/>
          <w:szCs w:val="20"/>
        </w:rPr>
        <w:t>TranscriptAid</w:t>
      </w:r>
      <w:proofErr w:type="spellEnd"/>
      <w:r w:rsidR="00AE21E5" w:rsidRPr="003E3211">
        <w:rPr>
          <w:rFonts w:ascii="Arial" w:hAnsi="Arial" w:cs="Arial"/>
          <w:sz w:val="20"/>
          <w:szCs w:val="20"/>
        </w:rPr>
        <w:t xml:space="preserve"> T7 High-Yield, Thermo Fisher</w:t>
      </w:r>
      <w:r w:rsidR="001761CF" w:rsidRPr="003E3211">
        <w:rPr>
          <w:rFonts w:ascii="Arial" w:hAnsi="Arial" w:cs="Arial"/>
          <w:sz w:val="20"/>
          <w:szCs w:val="20"/>
        </w:rPr>
        <w:t>) from a PCR product containing the T7 pr</w:t>
      </w:r>
      <w:r w:rsidR="00AE21E5" w:rsidRPr="003E3211">
        <w:rPr>
          <w:rFonts w:ascii="Arial" w:hAnsi="Arial" w:cs="Arial"/>
          <w:sz w:val="20"/>
          <w:szCs w:val="20"/>
        </w:rPr>
        <w:t>omoter upstream of the 3A igRNA</w:t>
      </w:r>
      <w:r w:rsidR="001761CF" w:rsidRPr="003E3211">
        <w:rPr>
          <w:rFonts w:ascii="Arial" w:hAnsi="Arial" w:cs="Arial"/>
          <w:sz w:val="20"/>
          <w:szCs w:val="20"/>
        </w:rPr>
        <w:t xml:space="preserve">. </w:t>
      </w:r>
      <w:r w:rsidR="00301184" w:rsidRPr="003E3211">
        <w:rPr>
          <w:rFonts w:ascii="Arial" w:hAnsi="Arial" w:cs="Arial"/>
          <w:sz w:val="20"/>
          <w:szCs w:val="20"/>
        </w:rPr>
        <w:t>Th</w:t>
      </w:r>
      <w:r w:rsidR="004B1B68">
        <w:rPr>
          <w:rFonts w:ascii="Arial" w:hAnsi="Arial" w:cs="Arial"/>
          <w:sz w:val="20"/>
          <w:szCs w:val="20"/>
        </w:rPr>
        <w:t>e resulting</w:t>
      </w:r>
      <w:r w:rsidR="00301184" w:rsidRPr="003E3211">
        <w:rPr>
          <w:rFonts w:ascii="Arial" w:hAnsi="Arial" w:cs="Arial"/>
          <w:sz w:val="20"/>
          <w:szCs w:val="20"/>
        </w:rPr>
        <w:t xml:space="preserve"> RNA was </w:t>
      </w:r>
      <w:r w:rsidR="00BB71D7">
        <w:rPr>
          <w:rFonts w:ascii="Arial" w:hAnsi="Arial" w:cs="Arial"/>
          <w:sz w:val="20"/>
          <w:szCs w:val="20"/>
        </w:rPr>
        <w:t xml:space="preserve">extracted with </w:t>
      </w:r>
      <w:proofErr w:type="spellStart"/>
      <w:r w:rsidR="00301184" w:rsidRPr="003E3211">
        <w:rPr>
          <w:rFonts w:ascii="Arial" w:hAnsi="Arial" w:cs="Arial"/>
          <w:sz w:val="20"/>
          <w:szCs w:val="20"/>
        </w:rPr>
        <w:t>Trizol</w:t>
      </w:r>
      <w:proofErr w:type="spellEnd"/>
      <w:r w:rsidR="00301184" w:rsidRPr="003E3211">
        <w:rPr>
          <w:rFonts w:ascii="Arial" w:hAnsi="Arial" w:cs="Arial"/>
          <w:sz w:val="20"/>
          <w:szCs w:val="20"/>
        </w:rPr>
        <w:t>, precipitated with isopropanol and ethanol washed before being re-suspended in DEPC-water. 1</w:t>
      </w:r>
      <w:r w:rsidR="00153121">
        <w:rPr>
          <w:rFonts w:ascii="Arial" w:hAnsi="Arial" w:cs="Arial"/>
          <w:sz w:val="20"/>
          <w:szCs w:val="20"/>
        </w:rPr>
        <w:t xml:space="preserve"> µg</w:t>
      </w:r>
      <w:r w:rsidR="00301184" w:rsidRPr="003E3211">
        <w:rPr>
          <w:rFonts w:ascii="Arial" w:hAnsi="Arial" w:cs="Arial"/>
          <w:sz w:val="20"/>
          <w:szCs w:val="20"/>
        </w:rPr>
        <w:t xml:space="preserve"> of this RNA was mixed with 1</w:t>
      </w:r>
      <w:r w:rsidR="00153121">
        <w:rPr>
          <w:rFonts w:ascii="Arial" w:hAnsi="Arial" w:cs="Arial"/>
          <w:sz w:val="20"/>
          <w:szCs w:val="20"/>
        </w:rPr>
        <w:t xml:space="preserve"> µg</w:t>
      </w:r>
      <w:r w:rsidR="00301184" w:rsidRPr="003E3211">
        <w:rPr>
          <w:rFonts w:ascii="Arial" w:hAnsi="Arial" w:cs="Arial"/>
          <w:sz w:val="20"/>
          <w:szCs w:val="20"/>
        </w:rPr>
        <w:t xml:space="preserve"> of synthesised 3A or 2A trigger </w:t>
      </w:r>
      <w:r w:rsidR="007F4CF1" w:rsidRPr="003E3211">
        <w:rPr>
          <w:rFonts w:ascii="Arial" w:hAnsi="Arial" w:cs="Arial"/>
          <w:sz w:val="20"/>
          <w:szCs w:val="20"/>
        </w:rPr>
        <w:t>sRNA (Integrated DNA Technologies</w:t>
      </w:r>
      <w:r w:rsidR="00301184" w:rsidRPr="003E3211">
        <w:rPr>
          <w:rFonts w:ascii="Arial" w:hAnsi="Arial" w:cs="Arial"/>
          <w:sz w:val="20"/>
          <w:szCs w:val="20"/>
        </w:rPr>
        <w:t xml:space="preserve">), </w:t>
      </w:r>
      <w:r w:rsidR="00A32EA8">
        <w:rPr>
          <w:rFonts w:ascii="Arial" w:hAnsi="Arial" w:cs="Arial"/>
          <w:sz w:val="20"/>
          <w:szCs w:val="20"/>
        </w:rPr>
        <w:t>incubated</w:t>
      </w:r>
      <w:r w:rsidR="00301184" w:rsidRPr="003E3211">
        <w:rPr>
          <w:rFonts w:ascii="Arial" w:hAnsi="Arial" w:cs="Arial"/>
          <w:sz w:val="20"/>
          <w:szCs w:val="20"/>
        </w:rPr>
        <w:t xml:space="preserve"> at room temperature for 10 minutes run on a 12</w:t>
      </w:r>
      <w:r w:rsidR="001665D3">
        <w:rPr>
          <w:rFonts w:ascii="Arial" w:hAnsi="Arial" w:cs="Arial"/>
          <w:sz w:val="20"/>
          <w:szCs w:val="20"/>
        </w:rPr>
        <w:t xml:space="preserve"> </w:t>
      </w:r>
      <w:r w:rsidR="00301184" w:rsidRPr="003E3211">
        <w:rPr>
          <w:rFonts w:ascii="Arial" w:hAnsi="Arial" w:cs="Arial"/>
          <w:sz w:val="20"/>
          <w:szCs w:val="20"/>
        </w:rPr>
        <w:t xml:space="preserve">% </w:t>
      </w:r>
      <w:r w:rsidR="006A5DDB">
        <w:rPr>
          <w:rFonts w:ascii="Arial" w:hAnsi="Arial" w:cs="Arial"/>
          <w:sz w:val="20"/>
          <w:szCs w:val="20"/>
        </w:rPr>
        <w:t>p</w:t>
      </w:r>
      <w:r w:rsidR="006A5DDB" w:rsidRPr="006A5DDB">
        <w:rPr>
          <w:rFonts w:ascii="Arial" w:hAnsi="Arial" w:cs="Arial"/>
          <w:sz w:val="20"/>
          <w:szCs w:val="20"/>
        </w:rPr>
        <w:t>olyacrylamide gel</w:t>
      </w:r>
      <w:r w:rsidR="006A5DDB">
        <w:rPr>
          <w:rFonts w:ascii="Arial" w:hAnsi="Arial" w:cs="Arial"/>
          <w:sz w:val="20"/>
          <w:szCs w:val="20"/>
        </w:rPr>
        <w:t xml:space="preserve"> </w:t>
      </w:r>
      <w:r w:rsidR="00301184" w:rsidRPr="003E3211">
        <w:rPr>
          <w:rFonts w:ascii="Arial" w:hAnsi="Arial" w:cs="Arial"/>
          <w:sz w:val="20"/>
          <w:szCs w:val="20"/>
        </w:rPr>
        <w:t>for 2.5 hours. The</w:t>
      </w:r>
      <w:r w:rsidR="00C93FA5">
        <w:rPr>
          <w:rFonts w:ascii="Arial" w:hAnsi="Arial" w:cs="Arial"/>
          <w:sz w:val="20"/>
          <w:szCs w:val="20"/>
        </w:rPr>
        <w:t xml:space="preserve"> RNA was visualised</w:t>
      </w:r>
      <w:r w:rsidR="00301184" w:rsidRPr="003E3211">
        <w:rPr>
          <w:rFonts w:ascii="Arial" w:hAnsi="Arial" w:cs="Arial"/>
          <w:sz w:val="20"/>
          <w:szCs w:val="20"/>
        </w:rPr>
        <w:t xml:space="preserve"> on a </w:t>
      </w:r>
      <w:r w:rsidR="007F4CF1" w:rsidRPr="003E3211">
        <w:rPr>
          <w:rFonts w:ascii="Arial" w:hAnsi="Arial" w:cs="Arial"/>
          <w:sz w:val="20"/>
          <w:szCs w:val="20"/>
        </w:rPr>
        <w:t xml:space="preserve">UV </w:t>
      </w:r>
      <w:r w:rsidR="00301184" w:rsidRPr="003E3211">
        <w:rPr>
          <w:rFonts w:ascii="Arial" w:hAnsi="Arial" w:cs="Arial"/>
          <w:sz w:val="20"/>
          <w:szCs w:val="20"/>
        </w:rPr>
        <w:t>transilluminator</w:t>
      </w:r>
      <w:r w:rsidR="00C93FA5" w:rsidRPr="00C93FA5">
        <w:rPr>
          <w:rFonts w:ascii="Arial" w:hAnsi="Arial" w:cs="Arial"/>
          <w:sz w:val="20"/>
          <w:szCs w:val="20"/>
        </w:rPr>
        <w:t xml:space="preserve"> </w:t>
      </w:r>
      <w:r w:rsidR="00C93FA5">
        <w:rPr>
          <w:rFonts w:ascii="Arial" w:hAnsi="Arial" w:cs="Arial"/>
          <w:sz w:val="20"/>
          <w:szCs w:val="20"/>
        </w:rPr>
        <w:t>after s</w:t>
      </w:r>
      <w:r w:rsidR="00C93FA5" w:rsidRPr="003E3211">
        <w:rPr>
          <w:rFonts w:ascii="Arial" w:hAnsi="Arial" w:cs="Arial"/>
          <w:sz w:val="20"/>
          <w:szCs w:val="20"/>
        </w:rPr>
        <w:t>tain</w:t>
      </w:r>
      <w:r w:rsidR="00C93FA5">
        <w:rPr>
          <w:rFonts w:ascii="Arial" w:hAnsi="Arial" w:cs="Arial"/>
          <w:sz w:val="20"/>
          <w:szCs w:val="20"/>
        </w:rPr>
        <w:t xml:space="preserve">ing </w:t>
      </w:r>
      <w:r w:rsidR="00C93FA5" w:rsidRPr="003E3211">
        <w:rPr>
          <w:rFonts w:ascii="Arial" w:hAnsi="Arial" w:cs="Arial"/>
          <w:sz w:val="20"/>
          <w:szCs w:val="20"/>
        </w:rPr>
        <w:t>with ethidium bromide for 20 minutes</w:t>
      </w:r>
      <w:r w:rsidR="00301184" w:rsidRPr="003E3211">
        <w:rPr>
          <w:rFonts w:ascii="Arial" w:hAnsi="Arial" w:cs="Arial"/>
          <w:sz w:val="20"/>
          <w:szCs w:val="20"/>
        </w:rPr>
        <w:t>.</w:t>
      </w:r>
    </w:p>
    <w:p w14:paraId="55C18D63" w14:textId="16A48D9C" w:rsidR="00D100CD" w:rsidRPr="00D100CD" w:rsidRDefault="00D100CD" w:rsidP="00B66C43">
      <w:pPr>
        <w:pStyle w:val="Heading3"/>
        <w:spacing w:after="0" w:afterAutospacing="0" w:line="360" w:lineRule="auto"/>
        <w:rPr>
          <w:rFonts w:ascii="Arial" w:hAnsi="Arial" w:cs="Arial"/>
          <w:sz w:val="20"/>
          <w:szCs w:val="20"/>
        </w:rPr>
      </w:pPr>
      <w:r w:rsidRPr="00D100CD">
        <w:rPr>
          <w:rFonts w:ascii="Arial" w:hAnsi="Arial" w:cs="Arial"/>
          <w:sz w:val="20"/>
          <w:szCs w:val="20"/>
        </w:rPr>
        <w:t xml:space="preserve">Cell-free </w:t>
      </w:r>
      <w:r w:rsidR="002A077F">
        <w:rPr>
          <w:rFonts w:ascii="Arial" w:hAnsi="Arial" w:cs="Arial"/>
          <w:sz w:val="20"/>
          <w:szCs w:val="20"/>
        </w:rPr>
        <w:t xml:space="preserve">automated </w:t>
      </w:r>
      <w:r w:rsidRPr="00D100CD">
        <w:rPr>
          <w:rFonts w:ascii="Arial" w:hAnsi="Arial" w:cs="Arial"/>
          <w:sz w:val="20"/>
          <w:szCs w:val="20"/>
        </w:rPr>
        <w:t>assay</w:t>
      </w:r>
    </w:p>
    <w:p w14:paraId="501F97C7" w14:textId="5198C8D3" w:rsidR="00A2735A" w:rsidRPr="003E3211" w:rsidRDefault="003B4203" w:rsidP="00B22644">
      <w:pPr>
        <w:spacing w:line="360" w:lineRule="auto"/>
        <w:rPr>
          <w:rFonts w:ascii="Arial" w:hAnsi="Arial" w:cs="Arial"/>
          <w:sz w:val="20"/>
          <w:szCs w:val="20"/>
        </w:rPr>
      </w:pPr>
      <w:r>
        <w:rPr>
          <w:rFonts w:ascii="Arial" w:hAnsi="Arial" w:cs="Arial"/>
          <w:sz w:val="20"/>
          <w:szCs w:val="20"/>
        </w:rPr>
        <w:t>Cell-free</w:t>
      </w:r>
      <w:r w:rsidR="004F029F">
        <w:rPr>
          <w:rFonts w:ascii="Arial" w:hAnsi="Arial" w:cs="Arial"/>
          <w:sz w:val="20"/>
          <w:szCs w:val="20"/>
        </w:rPr>
        <w:t xml:space="preserve"> </w:t>
      </w:r>
      <w:r w:rsidR="002A077F">
        <w:rPr>
          <w:rFonts w:ascii="Arial" w:hAnsi="Arial" w:cs="Arial"/>
          <w:sz w:val="20"/>
          <w:szCs w:val="20"/>
        </w:rPr>
        <w:t>reactions</w:t>
      </w:r>
      <w:r>
        <w:rPr>
          <w:rFonts w:ascii="Arial" w:hAnsi="Arial" w:cs="Arial"/>
          <w:sz w:val="20"/>
          <w:szCs w:val="20"/>
        </w:rPr>
        <w:t xml:space="preserve"> were performed </w:t>
      </w:r>
      <w:r w:rsidR="00F136DE">
        <w:rPr>
          <w:rFonts w:ascii="Arial" w:hAnsi="Arial" w:cs="Arial"/>
          <w:sz w:val="20"/>
          <w:szCs w:val="20"/>
        </w:rPr>
        <w:t xml:space="preserve">using </w:t>
      </w:r>
      <w:r w:rsidR="00DE6645" w:rsidRPr="00DE6645">
        <w:rPr>
          <w:rFonts w:ascii="Arial" w:hAnsi="Arial" w:cs="Arial"/>
          <w:sz w:val="20"/>
          <w:szCs w:val="20"/>
        </w:rPr>
        <w:t>5</w:t>
      </w:r>
      <w:r w:rsidR="00153121">
        <w:rPr>
          <w:rFonts w:ascii="Arial" w:hAnsi="Arial" w:cs="Arial"/>
          <w:sz w:val="20"/>
          <w:szCs w:val="20"/>
        </w:rPr>
        <w:t xml:space="preserve"> nm </w:t>
      </w:r>
      <w:r w:rsidR="004F029F">
        <w:rPr>
          <w:rFonts w:ascii="Arial" w:hAnsi="Arial" w:cs="Arial"/>
          <w:sz w:val="20"/>
          <w:szCs w:val="20"/>
        </w:rPr>
        <w:t>of each construct in</w:t>
      </w:r>
      <w:r w:rsidR="00B66C43">
        <w:rPr>
          <w:rFonts w:ascii="Arial" w:hAnsi="Arial" w:cs="Arial"/>
          <w:sz w:val="20"/>
          <w:szCs w:val="20"/>
        </w:rPr>
        <w:t xml:space="preserve"> a</w:t>
      </w:r>
      <w:r w:rsidR="00DE6645" w:rsidRPr="00DE6645">
        <w:rPr>
          <w:rFonts w:ascii="Arial" w:hAnsi="Arial" w:cs="Arial"/>
          <w:sz w:val="20"/>
          <w:szCs w:val="20"/>
        </w:rPr>
        <w:t xml:space="preserve"> 4</w:t>
      </w:r>
      <w:r w:rsidR="008C39FC">
        <w:rPr>
          <w:rFonts w:ascii="Arial" w:hAnsi="Arial" w:cs="Arial"/>
          <w:sz w:val="20"/>
          <w:szCs w:val="20"/>
        </w:rPr>
        <w:t xml:space="preserve"> </w:t>
      </w:r>
      <w:proofErr w:type="spellStart"/>
      <w:r w:rsidR="002A077F" w:rsidRPr="002A077F">
        <w:rPr>
          <w:rFonts w:ascii="Arial" w:hAnsi="Arial" w:cs="Arial"/>
          <w:sz w:val="20"/>
          <w:szCs w:val="20"/>
        </w:rPr>
        <w:t>μl</w:t>
      </w:r>
      <w:proofErr w:type="spellEnd"/>
      <w:r w:rsidR="002A077F">
        <w:rPr>
          <w:rFonts w:ascii="Arial" w:hAnsi="Arial" w:cs="Arial"/>
          <w:sz w:val="20"/>
          <w:szCs w:val="20"/>
        </w:rPr>
        <w:t xml:space="preserve"> final volum</w:t>
      </w:r>
      <w:r w:rsidR="00B67036">
        <w:rPr>
          <w:rFonts w:ascii="Arial" w:hAnsi="Arial" w:cs="Arial"/>
          <w:sz w:val="20"/>
          <w:szCs w:val="20"/>
        </w:rPr>
        <w:t>e</w:t>
      </w:r>
      <w:r w:rsidR="00B66C43">
        <w:rPr>
          <w:rFonts w:ascii="Arial" w:hAnsi="Arial" w:cs="Arial"/>
          <w:sz w:val="20"/>
          <w:szCs w:val="20"/>
        </w:rPr>
        <w:t xml:space="preserve"> per reaction</w:t>
      </w:r>
      <w:r w:rsidR="00B67036">
        <w:rPr>
          <w:rFonts w:ascii="Arial" w:hAnsi="Arial" w:cs="Arial"/>
          <w:sz w:val="20"/>
          <w:szCs w:val="20"/>
        </w:rPr>
        <w:t xml:space="preserve">. Each reaction contains a combination of three constructs: 1) </w:t>
      </w:r>
      <w:r w:rsidR="008F36BA">
        <w:rPr>
          <w:rFonts w:ascii="Arial" w:hAnsi="Arial" w:cs="Arial"/>
          <w:sz w:val="20"/>
          <w:szCs w:val="20"/>
        </w:rPr>
        <w:t>TX1 or TX</w:t>
      </w:r>
      <w:r w:rsidR="00C27A05">
        <w:rPr>
          <w:rFonts w:ascii="Arial" w:hAnsi="Arial" w:cs="Arial"/>
          <w:sz w:val="20"/>
          <w:szCs w:val="20"/>
        </w:rPr>
        <w:t>4</w:t>
      </w:r>
      <w:r w:rsidR="008F36BA">
        <w:rPr>
          <w:rFonts w:ascii="Arial" w:hAnsi="Arial" w:cs="Arial"/>
          <w:sz w:val="20"/>
          <w:szCs w:val="20"/>
        </w:rPr>
        <w:t xml:space="preserve"> </w:t>
      </w:r>
      <w:proofErr w:type="spellStart"/>
      <w:r w:rsidR="008F36BA">
        <w:rPr>
          <w:rFonts w:ascii="Arial" w:hAnsi="Arial" w:cs="Arial"/>
          <w:sz w:val="20"/>
          <w:szCs w:val="20"/>
        </w:rPr>
        <w:t>deGFP</w:t>
      </w:r>
      <w:proofErr w:type="spellEnd"/>
      <w:r w:rsidR="008F36BA">
        <w:rPr>
          <w:rFonts w:ascii="Arial" w:hAnsi="Arial" w:cs="Arial"/>
          <w:sz w:val="20"/>
          <w:szCs w:val="20"/>
        </w:rPr>
        <w:t xml:space="preserve"> reporter; 2) </w:t>
      </w:r>
      <w:r w:rsidR="001916BF">
        <w:rPr>
          <w:rFonts w:ascii="Arial" w:hAnsi="Arial" w:cs="Arial"/>
          <w:sz w:val="20"/>
          <w:szCs w:val="20"/>
        </w:rPr>
        <w:t xml:space="preserve">Cas9 or dCas9 plasmid; 3) </w:t>
      </w:r>
      <w:r w:rsidR="002278AC">
        <w:rPr>
          <w:rFonts w:ascii="Arial" w:hAnsi="Arial" w:cs="Arial"/>
          <w:sz w:val="20"/>
          <w:szCs w:val="20"/>
        </w:rPr>
        <w:t xml:space="preserve">plasmid carrying both </w:t>
      </w:r>
      <w:r w:rsidR="001916BF">
        <w:rPr>
          <w:rFonts w:ascii="Arial" w:hAnsi="Arial" w:cs="Arial"/>
          <w:sz w:val="20"/>
          <w:szCs w:val="20"/>
        </w:rPr>
        <w:t xml:space="preserve">igRNA (or </w:t>
      </w:r>
      <w:r w:rsidR="001871C1">
        <w:rPr>
          <w:rFonts w:ascii="Arial" w:hAnsi="Arial" w:cs="Arial"/>
          <w:sz w:val="20"/>
          <w:szCs w:val="20"/>
        </w:rPr>
        <w:t>targeting or nontargeting gRNAs as pos</w:t>
      </w:r>
      <w:r w:rsidR="00BA0EA1">
        <w:rPr>
          <w:rFonts w:ascii="Arial" w:hAnsi="Arial" w:cs="Arial"/>
          <w:sz w:val="20"/>
          <w:szCs w:val="20"/>
        </w:rPr>
        <w:t xml:space="preserve">itive or negative control) </w:t>
      </w:r>
      <w:r w:rsidR="00D4741C">
        <w:rPr>
          <w:rFonts w:ascii="Arial" w:hAnsi="Arial" w:cs="Arial"/>
          <w:sz w:val="20"/>
          <w:szCs w:val="20"/>
        </w:rPr>
        <w:t xml:space="preserve">and </w:t>
      </w:r>
      <w:proofErr w:type="spellStart"/>
      <w:r w:rsidR="00D4741C">
        <w:rPr>
          <w:rFonts w:ascii="Arial" w:hAnsi="Arial" w:cs="Arial"/>
          <w:sz w:val="20"/>
          <w:szCs w:val="20"/>
        </w:rPr>
        <w:t>trRNA</w:t>
      </w:r>
      <w:proofErr w:type="spellEnd"/>
      <w:r w:rsidR="00D4741C">
        <w:rPr>
          <w:rFonts w:ascii="Arial" w:hAnsi="Arial" w:cs="Arial"/>
          <w:sz w:val="20"/>
          <w:szCs w:val="20"/>
        </w:rPr>
        <w:t xml:space="preserve"> </w:t>
      </w:r>
      <w:r w:rsidR="00367B3B">
        <w:rPr>
          <w:rFonts w:ascii="Arial" w:hAnsi="Arial" w:cs="Arial"/>
          <w:sz w:val="20"/>
          <w:szCs w:val="20"/>
        </w:rPr>
        <w:t>(2A or 3A).</w:t>
      </w:r>
      <w:r w:rsidR="004E29F0">
        <w:rPr>
          <w:rFonts w:ascii="Arial" w:hAnsi="Arial" w:cs="Arial"/>
          <w:sz w:val="20"/>
          <w:szCs w:val="20"/>
        </w:rPr>
        <w:t xml:space="preserve"> </w:t>
      </w:r>
      <w:r w:rsidR="00B343FA">
        <w:rPr>
          <w:rFonts w:ascii="Arial" w:hAnsi="Arial" w:cs="Arial"/>
          <w:sz w:val="20"/>
          <w:szCs w:val="20"/>
        </w:rPr>
        <w:t xml:space="preserve">After purification with </w:t>
      </w:r>
      <w:r w:rsidR="0095503B" w:rsidRPr="0095503B">
        <w:rPr>
          <w:rFonts w:ascii="Arial" w:hAnsi="Arial" w:cs="Arial"/>
          <w:sz w:val="20"/>
          <w:szCs w:val="20"/>
        </w:rPr>
        <w:t>mag</w:t>
      </w:r>
      <w:r w:rsidR="002608A2">
        <w:rPr>
          <w:rFonts w:ascii="Arial" w:hAnsi="Arial" w:cs="Arial"/>
          <w:sz w:val="20"/>
          <w:szCs w:val="20"/>
        </w:rPr>
        <w:t xml:space="preserve">netic </w:t>
      </w:r>
      <w:r w:rsidR="0095503B" w:rsidRPr="0095503B">
        <w:rPr>
          <w:rFonts w:ascii="Arial" w:hAnsi="Arial" w:cs="Arial"/>
          <w:sz w:val="20"/>
          <w:szCs w:val="20"/>
        </w:rPr>
        <w:t>beads (</w:t>
      </w:r>
      <w:proofErr w:type="spellStart"/>
      <w:r w:rsidR="0095503B" w:rsidRPr="0095503B">
        <w:rPr>
          <w:rFonts w:ascii="Arial" w:hAnsi="Arial" w:cs="Arial"/>
          <w:sz w:val="20"/>
          <w:szCs w:val="20"/>
        </w:rPr>
        <w:t>AMPure</w:t>
      </w:r>
      <w:proofErr w:type="spellEnd"/>
      <w:r w:rsidR="0095503B" w:rsidRPr="0095503B">
        <w:rPr>
          <w:rFonts w:ascii="Arial" w:hAnsi="Arial" w:cs="Arial"/>
          <w:sz w:val="20"/>
          <w:szCs w:val="20"/>
        </w:rPr>
        <w:t xml:space="preserve"> XP, Beckman Coulter)</w:t>
      </w:r>
      <w:r w:rsidR="002608A2">
        <w:rPr>
          <w:rFonts w:ascii="Arial" w:hAnsi="Arial" w:cs="Arial"/>
          <w:sz w:val="20"/>
          <w:szCs w:val="20"/>
        </w:rPr>
        <w:t>,</w:t>
      </w:r>
      <w:r w:rsidR="00B343FA">
        <w:rPr>
          <w:rFonts w:ascii="Arial" w:hAnsi="Arial" w:cs="Arial"/>
          <w:sz w:val="20"/>
          <w:szCs w:val="20"/>
        </w:rPr>
        <w:t xml:space="preserve"> </w:t>
      </w:r>
      <w:r w:rsidR="005261B1">
        <w:rPr>
          <w:rFonts w:ascii="Arial" w:hAnsi="Arial" w:cs="Arial"/>
          <w:sz w:val="20"/>
          <w:szCs w:val="20"/>
        </w:rPr>
        <w:t>plasmids were</w:t>
      </w:r>
      <w:r w:rsidR="002608A2">
        <w:rPr>
          <w:rFonts w:ascii="Arial" w:hAnsi="Arial" w:cs="Arial"/>
          <w:sz w:val="20"/>
          <w:szCs w:val="20"/>
        </w:rPr>
        <w:t xml:space="preserve"> </w:t>
      </w:r>
      <w:r w:rsidR="00CA0DAF">
        <w:rPr>
          <w:rFonts w:ascii="Arial" w:hAnsi="Arial" w:cs="Arial"/>
          <w:sz w:val="20"/>
          <w:szCs w:val="20"/>
        </w:rPr>
        <w:t>resuspended in 1</w:t>
      </w:r>
      <w:r w:rsidR="00153121">
        <w:rPr>
          <w:rFonts w:ascii="Arial" w:hAnsi="Arial" w:cs="Arial"/>
          <w:sz w:val="20"/>
          <w:szCs w:val="20"/>
        </w:rPr>
        <w:t xml:space="preserve"> </w:t>
      </w:r>
      <w:proofErr w:type="spellStart"/>
      <w:r w:rsidR="00CA0DAF" w:rsidRPr="002A077F">
        <w:rPr>
          <w:rFonts w:ascii="Arial" w:hAnsi="Arial" w:cs="Arial"/>
          <w:sz w:val="20"/>
          <w:szCs w:val="20"/>
        </w:rPr>
        <w:t>μl</w:t>
      </w:r>
      <w:proofErr w:type="spellEnd"/>
      <w:r w:rsidR="00CA0DAF">
        <w:rPr>
          <w:rFonts w:ascii="Arial" w:hAnsi="Arial" w:cs="Arial"/>
          <w:sz w:val="20"/>
          <w:szCs w:val="20"/>
        </w:rPr>
        <w:t xml:space="preserve"> of distilled water and added to</w:t>
      </w:r>
      <w:r w:rsidR="00367B3B">
        <w:rPr>
          <w:rFonts w:ascii="Arial" w:hAnsi="Arial" w:cs="Arial"/>
          <w:sz w:val="20"/>
          <w:szCs w:val="20"/>
        </w:rPr>
        <w:t xml:space="preserve"> </w:t>
      </w:r>
      <w:r w:rsidR="00400D73">
        <w:rPr>
          <w:rFonts w:ascii="Arial" w:hAnsi="Arial" w:cs="Arial"/>
          <w:sz w:val="20"/>
          <w:szCs w:val="20"/>
        </w:rPr>
        <w:t>3</w:t>
      </w:r>
      <w:r w:rsidR="00153121">
        <w:rPr>
          <w:rFonts w:ascii="Arial" w:hAnsi="Arial" w:cs="Arial"/>
          <w:sz w:val="20"/>
          <w:szCs w:val="20"/>
        </w:rPr>
        <w:t xml:space="preserve"> </w:t>
      </w:r>
      <w:proofErr w:type="spellStart"/>
      <w:r w:rsidR="00400D73" w:rsidRPr="002A077F">
        <w:rPr>
          <w:rFonts w:ascii="Arial" w:hAnsi="Arial" w:cs="Arial"/>
          <w:sz w:val="20"/>
          <w:szCs w:val="20"/>
        </w:rPr>
        <w:t>μl</w:t>
      </w:r>
      <w:proofErr w:type="spellEnd"/>
      <w:r w:rsidR="00400D73">
        <w:rPr>
          <w:rFonts w:ascii="Arial" w:hAnsi="Arial" w:cs="Arial"/>
          <w:sz w:val="20"/>
          <w:szCs w:val="20"/>
        </w:rPr>
        <w:t xml:space="preserve"> of </w:t>
      </w:r>
      <w:proofErr w:type="spellStart"/>
      <w:r w:rsidR="007644A9" w:rsidRPr="007644A9">
        <w:rPr>
          <w:rFonts w:ascii="Arial" w:hAnsi="Arial" w:cs="Arial"/>
          <w:sz w:val="20"/>
          <w:szCs w:val="20"/>
        </w:rPr>
        <w:t>myTXTL</w:t>
      </w:r>
      <w:proofErr w:type="spellEnd"/>
      <w:r w:rsidR="007644A9">
        <w:rPr>
          <w:rFonts w:ascii="Arial" w:hAnsi="Arial" w:cs="Arial"/>
          <w:sz w:val="20"/>
          <w:szCs w:val="20"/>
        </w:rPr>
        <w:t xml:space="preserve"> </w:t>
      </w:r>
      <w:r w:rsidR="005739F3">
        <w:rPr>
          <w:rFonts w:ascii="Arial" w:hAnsi="Arial" w:cs="Arial"/>
          <w:sz w:val="20"/>
          <w:szCs w:val="20"/>
        </w:rPr>
        <w:t>master</w:t>
      </w:r>
      <w:r w:rsidR="000E281B">
        <w:rPr>
          <w:rFonts w:ascii="Arial" w:hAnsi="Arial" w:cs="Arial"/>
          <w:sz w:val="20"/>
          <w:szCs w:val="20"/>
        </w:rPr>
        <w:t xml:space="preserve"> </w:t>
      </w:r>
      <w:r w:rsidR="005739F3">
        <w:rPr>
          <w:rFonts w:ascii="Arial" w:hAnsi="Arial" w:cs="Arial"/>
          <w:sz w:val="20"/>
          <w:szCs w:val="20"/>
        </w:rPr>
        <w:t xml:space="preserve">mix </w:t>
      </w:r>
      <w:r w:rsidR="000E281B">
        <w:rPr>
          <w:rFonts w:ascii="Arial" w:hAnsi="Arial" w:cs="Arial"/>
          <w:sz w:val="20"/>
          <w:szCs w:val="20"/>
        </w:rPr>
        <w:t>(</w:t>
      </w:r>
      <w:r w:rsidR="007644A9" w:rsidRPr="007644A9">
        <w:rPr>
          <w:rFonts w:ascii="Arial" w:hAnsi="Arial" w:cs="Arial"/>
          <w:sz w:val="20"/>
          <w:szCs w:val="20"/>
        </w:rPr>
        <w:t>Arbor Biosciences</w:t>
      </w:r>
      <w:r w:rsidR="000E281B">
        <w:rPr>
          <w:rFonts w:ascii="Arial" w:hAnsi="Arial" w:cs="Arial"/>
          <w:sz w:val="20"/>
          <w:szCs w:val="20"/>
        </w:rPr>
        <w:t xml:space="preserve">, </w:t>
      </w:r>
      <w:r w:rsidR="007644A9" w:rsidRPr="007644A9">
        <w:rPr>
          <w:rFonts w:ascii="Arial" w:hAnsi="Arial" w:cs="Arial"/>
          <w:sz w:val="20"/>
          <w:szCs w:val="20"/>
        </w:rPr>
        <w:t>507024</w:t>
      </w:r>
      <w:r w:rsidR="000E281B">
        <w:rPr>
          <w:rFonts w:ascii="Arial" w:hAnsi="Arial" w:cs="Arial"/>
          <w:sz w:val="20"/>
          <w:szCs w:val="20"/>
        </w:rPr>
        <w:t xml:space="preserve">) </w:t>
      </w:r>
      <w:r w:rsidR="00F720E0">
        <w:rPr>
          <w:rFonts w:ascii="Arial" w:hAnsi="Arial" w:cs="Arial"/>
          <w:sz w:val="20"/>
          <w:szCs w:val="20"/>
        </w:rPr>
        <w:t xml:space="preserve">in </w:t>
      </w:r>
      <w:r w:rsidR="00C84BF2" w:rsidRPr="00C84BF2">
        <w:rPr>
          <w:rFonts w:ascii="Arial" w:hAnsi="Arial" w:cs="Arial"/>
          <w:sz w:val="20"/>
          <w:szCs w:val="20"/>
        </w:rPr>
        <w:t>384-</w:t>
      </w:r>
      <w:r w:rsidR="00B156D3">
        <w:rPr>
          <w:rFonts w:ascii="Arial" w:hAnsi="Arial" w:cs="Arial"/>
          <w:sz w:val="20"/>
          <w:szCs w:val="20"/>
        </w:rPr>
        <w:t>w</w:t>
      </w:r>
      <w:r w:rsidR="00C84BF2" w:rsidRPr="00C84BF2">
        <w:rPr>
          <w:rFonts w:ascii="Arial" w:hAnsi="Arial" w:cs="Arial"/>
          <w:sz w:val="20"/>
          <w:szCs w:val="20"/>
        </w:rPr>
        <w:t xml:space="preserve">ell </w:t>
      </w:r>
      <w:r w:rsidR="00B156D3">
        <w:rPr>
          <w:rFonts w:ascii="Arial" w:hAnsi="Arial" w:cs="Arial"/>
          <w:sz w:val="20"/>
          <w:szCs w:val="20"/>
        </w:rPr>
        <w:t>p</w:t>
      </w:r>
      <w:r w:rsidR="00C84BF2" w:rsidRPr="00C84BF2">
        <w:rPr>
          <w:rFonts w:ascii="Arial" w:hAnsi="Arial" w:cs="Arial"/>
          <w:sz w:val="20"/>
          <w:szCs w:val="20"/>
        </w:rPr>
        <w:t xml:space="preserve">olypropylene </w:t>
      </w:r>
      <w:r w:rsidR="00B156D3">
        <w:rPr>
          <w:rFonts w:ascii="Arial" w:hAnsi="Arial" w:cs="Arial"/>
          <w:sz w:val="20"/>
          <w:szCs w:val="20"/>
        </w:rPr>
        <w:t>m</w:t>
      </w:r>
      <w:r w:rsidR="00C84BF2" w:rsidRPr="00C84BF2">
        <w:rPr>
          <w:rFonts w:ascii="Arial" w:hAnsi="Arial" w:cs="Arial"/>
          <w:sz w:val="20"/>
          <w:szCs w:val="20"/>
        </w:rPr>
        <w:t>icroplate</w:t>
      </w:r>
      <w:r w:rsidR="00B156D3">
        <w:rPr>
          <w:rFonts w:ascii="Arial" w:hAnsi="Arial" w:cs="Arial"/>
          <w:sz w:val="20"/>
          <w:szCs w:val="20"/>
        </w:rPr>
        <w:t>s (</w:t>
      </w:r>
      <w:proofErr w:type="spellStart"/>
      <w:r w:rsidR="00396C87" w:rsidRPr="00396C87">
        <w:rPr>
          <w:rFonts w:ascii="Arial" w:hAnsi="Arial" w:cs="Arial"/>
          <w:sz w:val="20"/>
          <w:szCs w:val="20"/>
        </w:rPr>
        <w:t>Labcyte</w:t>
      </w:r>
      <w:proofErr w:type="spellEnd"/>
      <w:r w:rsidR="00C84BF2" w:rsidRPr="00C84BF2">
        <w:rPr>
          <w:rFonts w:ascii="Arial" w:hAnsi="Arial" w:cs="Arial"/>
          <w:sz w:val="20"/>
          <w:szCs w:val="20"/>
        </w:rPr>
        <w:t xml:space="preserve">, </w:t>
      </w:r>
      <w:r w:rsidR="00396C87" w:rsidRPr="00396C87">
        <w:rPr>
          <w:rFonts w:ascii="Arial" w:hAnsi="Arial" w:cs="Arial"/>
          <w:sz w:val="20"/>
          <w:szCs w:val="20"/>
        </w:rPr>
        <w:t>PPL-0200</w:t>
      </w:r>
      <w:r w:rsidR="00396C87">
        <w:rPr>
          <w:rFonts w:ascii="Arial" w:hAnsi="Arial" w:cs="Arial"/>
          <w:sz w:val="20"/>
          <w:szCs w:val="20"/>
        </w:rPr>
        <w:t>)</w:t>
      </w:r>
      <w:r w:rsidR="00102061">
        <w:rPr>
          <w:rFonts w:ascii="Arial" w:hAnsi="Arial" w:cs="Arial"/>
          <w:sz w:val="20"/>
          <w:szCs w:val="20"/>
        </w:rPr>
        <w:t>,</w:t>
      </w:r>
      <w:r w:rsidR="00396C87">
        <w:rPr>
          <w:rFonts w:ascii="Arial" w:hAnsi="Arial" w:cs="Arial"/>
          <w:sz w:val="20"/>
          <w:szCs w:val="20"/>
        </w:rPr>
        <w:t xml:space="preserve"> </w:t>
      </w:r>
      <w:r w:rsidR="00102061">
        <w:rPr>
          <w:rFonts w:ascii="Arial" w:hAnsi="Arial" w:cs="Arial"/>
          <w:sz w:val="20"/>
          <w:szCs w:val="20"/>
        </w:rPr>
        <w:t xml:space="preserve">to obtain the final concentration, </w:t>
      </w:r>
      <w:r w:rsidR="001218A9">
        <w:rPr>
          <w:rFonts w:ascii="Arial" w:hAnsi="Arial" w:cs="Arial"/>
          <w:sz w:val="20"/>
          <w:szCs w:val="20"/>
        </w:rPr>
        <w:t xml:space="preserve">using the </w:t>
      </w:r>
      <w:r w:rsidR="00CA0DAF" w:rsidRPr="004E29F0">
        <w:rPr>
          <w:rFonts w:ascii="Arial" w:hAnsi="Arial" w:cs="Arial"/>
          <w:sz w:val="20"/>
          <w:szCs w:val="20"/>
        </w:rPr>
        <w:t xml:space="preserve">acoustic liquid handler (Echo 550, </w:t>
      </w:r>
      <w:proofErr w:type="spellStart"/>
      <w:r w:rsidR="00CA0DAF" w:rsidRPr="004E29F0">
        <w:rPr>
          <w:rFonts w:ascii="Arial" w:hAnsi="Arial" w:cs="Arial"/>
          <w:sz w:val="20"/>
          <w:szCs w:val="20"/>
        </w:rPr>
        <w:t>Labcyte</w:t>
      </w:r>
      <w:proofErr w:type="spellEnd"/>
      <w:r w:rsidR="001218A9">
        <w:rPr>
          <w:rFonts w:ascii="Arial" w:hAnsi="Arial" w:cs="Arial"/>
          <w:sz w:val="20"/>
          <w:szCs w:val="20"/>
        </w:rPr>
        <w:t>)</w:t>
      </w:r>
      <w:r w:rsidR="00396C87">
        <w:rPr>
          <w:rFonts w:ascii="Arial" w:hAnsi="Arial" w:cs="Arial"/>
          <w:sz w:val="20"/>
          <w:szCs w:val="20"/>
        </w:rPr>
        <w:t xml:space="preserve"> </w:t>
      </w:r>
      <w:r w:rsidR="00AE715B">
        <w:rPr>
          <w:rFonts w:ascii="Arial" w:hAnsi="Arial" w:cs="Arial"/>
          <w:sz w:val="20"/>
          <w:szCs w:val="20"/>
        </w:rPr>
        <w:t>as per</w:t>
      </w:r>
      <w:r w:rsidR="00396C87">
        <w:rPr>
          <w:rFonts w:ascii="Arial" w:hAnsi="Arial" w:cs="Arial"/>
          <w:sz w:val="20"/>
          <w:szCs w:val="20"/>
        </w:rPr>
        <w:t xml:space="preserve"> manufacturer</w:t>
      </w:r>
      <w:r w:rsidR="00F10E3B">
        <w:rPr>
          <w:rFonts w:ascii="Arial" w:hAnsi="Arial" w:cs="Arial"/>
          <w:sz w:val="20"/>
          <w:szCs w:val="20"/>
        </w:rPr>
        <w:t>’s</w:t>
      </w:r>
      <w:r w:rsidR="00396C87">
        <w:rPr>
          <w:rFonts w:ascii="Arial" w:hAnsi="Arial" w:cs="Arial"/>
          <w:sz w:val="20"/>
          <w:szCs w:val="20"/>
        </w:rPr>
        <w:t xml:space="preserve"> </w:t>
      </w:r>
      <w:r w:rsidR="00F10E3B">
        <w:rPr>
          <w:rFonts w:ascii="Arial" w:hAnsi="Arial" w:cs="Arial"/>
          <w:sz w:val="20"/>
          <w:szCs w:val="20"/>
        </w:rPr>
        <w:t>instructions</w:t>
      </w:r>
      <w:r w:rsidR="001F3A8D">
        <w:rPr>
          <w:rFonts w:ascii="Arial" w:hAnsi="Arial" w:cs="Arial"/>
          <w:sz w:val="20"/>
          <w:szCs w:val="20"/>
        </w:rPr>
        <w:t xml:space="preserve">. </w:t>
      </w:r>
      <w:r w:rsidR="002F5A09">
        <w:rPr>
          <w:rFonts w:ascii="Arial" w:hAnsi="Arial" w:cs="Arial"/>
          <w:sz w:val="20"/>
          <w:szCs w:val="20"/>
        </w:rPr>
        <w:t xml:space="preserve">The </w:t>
      </w:r>
      <w:r w:rsidR="00913149">
        <w:rPr>
          <w:rFonts w:ascii="Arial" w:hAnsi="Arial" w:cs="Arial"/>
          <w:sz w:val="20"/>
          <w:szCs w:val="20"/>
        </w:rPr>
        <w:t>Synergy Mx</w:t>
      </w:r>
      <w:r w:rsidR="005E4C5C" w:rsidRPr="005E4C5C">
        <w:rPr>
          <w:rFonts w:ascii="Arial" w:hAnsi="Arial" w:cs="Arial"/>
          <w:sz w:val="20"/>
          <w:szCs w:val="20"/>
        </w:rPr>
        <w:t xml:space="preserve"> </w:t>
      </w:r>
      <w:r w:rsidR="002F5A09" w:rsidRPr="002F5A09">
        <w:rPr>
          <w:rFonts w:ascii="Arial" w:hAnsi="Arial" w:cs="Arial"/>
          <w:sz w:val="20"/>
          <w:szCs w:val="20"/>
        </w:rPr>
        <w:t xml:space="preserve">microplate reader </w:t>
      </w:r>
      <w:r w:rsidR="002F5A09">
        <w:rPr>
          <w:rFonts w:ascii="Arial" w:hAnsi="Arial" w:cs="Arial"/>
          <w:sz w:val="20"/>
          <w:szCs w:val="20"/>
        </w:rPr>
        <w:t>(</w:t>
      </w:r>
      <w:proofErr w:type="spellStart"/>
      <w:r w:rsidR="00913149">
        <w:rPr>
          <w:rFonts w:ascii="Arial" w:hAnsi="Arial" w:cs="Arial"/>
          <w:sz w:val="20"/>
          <w:szCs w:val="20"/>
        </w:rPr>
        <w:t>BioTek</w:t>
      </w:r>
      <w:proofErr w:type="spellEnd"/>
      <w:r w:rsidR="002F5A09">
        <w:rPr>
          <w:rFonts w:ascii="Arial" w:hAnsi="Arial" w:cs="Arial"/>
          <w:sz w:val="20"/>
          <w:szCs w:val="20"/>
        </w:rPr>
        <w:t xml:space="preserve">) was used to </w:t>
      </w:r>
      <w:r w:rsidR="00373073">
        <w:rPr>
          <w:rFonts w:ascii="Arial" w:hAnsi="Arial" w:cs="Arial"/>
          <w:sz w:val="20"/>
          <w:szCs w:val="20"/>
        </w:rPr>
        <w:t>analyse</w:t>
      </w:r>
      <w:r w:rsidR="002F5A09">
        <w:rPr>
          <w:rFonts w:ascii="Arial" w:hAnsi="Arial" w:cs="Arial"/>
          <w:sz w:val="20"/>
          <w:szCs w:val="20"/>
        </w:rPr>
        <w:t xml:space="preserve"> </w:t>
      </w:r>
      <w:proofErr w:type="spellStart"/>
      <w:r w:rsidR="00373073">
        <w:rPr>
          <w:rFonts w:ascii="Arial" w:hAnsi="Arial" w:cs="Arial"/>
          <w:sz w:val="20"/>
          <w:szCs w:val="20"/>
        </w:rPr>
        <w:t>deGFP</w:t>
      </w:r>
      <w:proofErr w:type="spellEnd"/>
      <w:r w:rsidR="00373073">
        <w:rPr>
          <w:rFonts w:ascii="Arial" w:hAnsi="Arial" w:cs="Arial"/>
          <w:sz w:val="20"/>
          <w:szCs w:val="20"/>
        </w:rPr>
        <w:t xml:space="preserve"> fluorescence </w:t>
      </w:r>
      <w:r w:rsidR="00373073" w:rsidRPr="00373073">
        <w:rPr>
          <w:rFonts w:ascii="Arial" w:hAnsi="Arial" w:cs="Arial"/>
          <w:sz w:val="20"/>
          <w:szCs w:val="20"/>
        </w:rPr>
        <w:t>(</w:t>
      </w:r>
      <w:r w:rsidR="006A60B2" w:rsidRPr="00373073">
        <w:rPr>
          <w:rFonts w:ascii="Arial" w:hAnsi="Arial" w:cs="Arial"/>
          <w:sz w:val="20"/>
          <w:szCs w:val="20"/>
        </w:rPr>
        <w:t>485/</w:t>
      </w:r>
      <w:r w:rsidR="006A60B2">
        <w:rPr>
          <w:rFonts w:ascii="Arial" w:hAnsi="Arial" w:cs="Arial"/>
          <w:sz w:val="20"/>
          <w:szCs w:val="20"/>
        </w:rPr>
        <w:t>20</w:t>
      </w:r>
      <w:r w:rsidR="00153121">
        <w:rPr>
          <w:rFonts w:ascii="Arial" w:hAnsi="Arial" w:cs="Arial"/>
          <w:sz w:val="20"/>
          <w:szCs w:val="20"/>
        </w:rPr>
        <w:t xml:space="preserve"> nm </w:t>
      </w:r>
      <w:r w:rsidR="006A60B2">
        <w:rPr>
          <w:rFonts w:ascii="Arial" w:hAnsi="Arial" w:cs="Arial"/>
          <w:sz w:val="20"/>
          <w:szCs w:val="20"/>
        </w:rPr>
        <w:t>e</w:t>
      </w:r>
      <w:r w:rsidR="00373073" w:rsidRPr="00373073">
        <w:rPr>
          <w:rFonts w:ascii="Arial" w:hAnsi="Arial" w:cs="Arial"/>
          <w:sz w:val="20"/>
          <w:szCs w:val="20"/>
        </w:rPr>
        <w:t xml:space="preserve">xcitation </w:t>
      </w:r>
      <w:r w:rsidR="006A60B2">
        <w:rPr>
          <w:rFonts w:ascii="Arial" w:hAnsi="Arial" w:cs="Arial"/>
          <w:sz w:val="20"/>
          <w:szCs w:val="20"/>
        </w:rPr>
        <w:t xml:space="preserve">and </w:t>
      </w:r>
      <w:r w:rsidR="00373073" w:rsidRPr="00373073">
        <w:rPr>
          <w:rFonts w:ascii="Arial" w:hAnsi="Arial" w:cs="Arial"/>
          <w:sz w:val="20"/>
          <w:szCs w:val="20"/>
        </w:rPr>
        <w:t>528</w:t>
      </w:r>
      <w:r w:rsidR="008C39FC">
        <w:rPr>
          <w:rFonts w:ascii="Arial" w:hAnsi="Arial" w:cs="Arial"/>
          <w:sz w:val="20"/>
          <w:szCs w:val="20"/>
        </w:rPr>
        <w:t>/20</w:t>
      </w:r>
      <w:r w:rsidR="008C39FC" w:rsidRPr="008C39FC">
        <w:rPr>
          <w:rFonts w:ascii="Arial" w:hAnsi="Arial" w:cs="Arial"/>
          <w:sz w:val="20"/>
          <w:szCs w:val="20"/>
        </w:rPr>
        <w:t xml:space="preserve"> </w:t>
      </w:r>
      <w:r w:rsidR="00F66DD2">
        <w:rPr>
          <w:rFonts w:ascii="Arial" w:hAnsi="Arial" w:cs="Arial"/>
          <w:sz w:val="20"/>
          <w:szCs w:val="20"/>
        </w:rPr>
        <w:t xml:space="preserve">nm </w:t>
      </w:r>
      <w:r w:rsidR="008C39FC">
        <w:rPr>
          <w:rFonts w:ascii="Arial" w:hAnsi="Arial" w:cs="Arial"/>
          <w:sz w:val="20"/>
          <w:szCs w:val="20"/>
        </w:rPr>
        <w:t>e</w:t>
      </w:r>
      <w:r w:rsidR="008C39FC" w:rsidRPr="00373073">
        <w:rPr>
          <w:rFonts w:ascii="Arial" w:hAnsi="Arial" w:cs="Arial"/>
          <w:sz w:val="20"/>
          <w:szCs w:val="20"/>
        </w:rPr>
        <w:t>mission</w:t>
      </w:r>
      <w:r w:rsidR="00373073" w:rsidRPr="00373073">
        <w:rPr>
          <w:rFonts w:ascii="Arial" w:hAnsi="Arial" w:cs="Arial"/>
          <w:sz w:val="20"/>
          <w:szCs w:val="20"/>
        </w:rPr>
        <w:t>)</w:t>
      </w:r>
      <w:r w:rsidR="00373073">
        <w:rPr>
          <w:rFonts w:ascii="Arial" w:hAnsi="Arial" w:cs="Arial"/>
          <w:sz w:val="20"/>
          <w:szCs w:val="20"/>
        </w:rPr>
        <w:t xml:space="preserve"> </w:t>
      </w:r>
      <w:r w:rsidR="00F74FE8">
        <w:rPr>
          <w:rFonts w:ascii="Arial" w:hAnsi="Arial" w:cs="Arial"/>
          <w:sz w:val="20"/>
          <w:szCs w:val="20"/>
        </w:rPr>
        <w:t xml:space="preserve">every 3 minutes </w:t>
      </w:r>
      <w:r w:rsidR="00373073">
        <w:rPr>
          <w:rFonts w:ascii="Arial" w:hAnsi="Arial" w:cs="Arial"/>
          <w:sz w:val="20"/>
          <w:szCs w:val="20"/>
        </w:rPr>
        <w:t xml:space="preserve">for </w:t>
      </w:r>
      <w:r w:rsidR="000C12F8" w:rsidRPr="000C12F8">
        <w:rPr>
          <w:rFonts w:ascii="Arial" w:hAnsi="Arial" w:cs="Arial"/>
          <w:sz w:val="20"/>
          <w:szCs w:val="20"/>
        </w:rPr>
        <w:t>234</w:t>
      </w:r>
      <w:r w:rsidR="000C12F8">
        <w:rPr>
          <w:rFonts w:ascii="Arial" w:hAnsi="Arial" w:cs="Arial"/>
          <w:sz w:val="20"/>
          <w:szCs w:val="20"/>
        </w:rPr>
        <w:t xml:space="preserve"> </w:t>
      </w:r>
      <w:r w:rsidR="00F74FE8">
        <w:rPr>
          <w:rFonts w:ascii="Arial" w:hAnsi="Arial" w:cs="Arial"/>
          <w:sz w:val="20"/>
          <w:szCs w:val="20"/>
        </w:rPr>
        <w:t>acquisitions</w:t>
      </w:r>
      <w:r w:rsidR="00696FF0">
        <w:rPr>
          <w:rFonts w:ascii="Arial" w:hAnsi="Arial" w:cs="Arial"/>
          <w:sz w:val="20"/>
          <w:szCs w:val="20"/>
        </w:rPr>
        <w:t xml:space="preserve"> at </w:t>
      </w:r>
      <w:r w:rsidR="0073611E" w:rsidRPr="0073611E">
        <w:rPr>
          <w:rFonts w:ascii="Arial" w:hAnsi="Arial" w:cs="Arial"/>
          <w:sz w:val="20"/>
          <w:szCs w:val="20"/>
        </w:rPr>
        <w:t>29</w:t>
      </w:r>
      <w:r w:rsidR="007F2162">
        <w:rPr>
          <w:rFonts w:ascii="Arial" w:hAnsi="Arial" w:cs="Arial"/>
          <w:sz w:val="20"/>
          <w:szCs w:val="20"/>
        </w:rPr>
        <w:t xml:space="preserve"> </w:t>
      </w:r>
      <w:r w:rsidR="0073611E" w:rsidRPr="0073611E">
        <w:rPr>
          <w:rFonts w:ascii="Arial" w:hAnsi="Arial" w:cs="Arial"/>
          <w:sz w:val="20"/>
          <w:szCs w:val="20"/>
        </w:rPr>
        <w:t>°C</w:t>
      </w:r>
      <w:r w:rsidR="00F74FE8">
        <w:rPr>
          <w:rFonts w:ascii="Arial" w:hAnsi="Arial" w:cs="Arial"/>
          <w:sz w:val="20"/>
          <w:szCs w:val="20"/>
        </w:rPr>
        <w:t xml:space="preserve">. </w:t>
      </w:r>
      <w:r w:rsidR="001F3A8D">
        <w:rPr>
          <w:rFonts w:ascii="Arial" w:hAnsi="Arial" w:cs="Arial"/>
          <w:sz w:val="20"/>
          <w:szCs w:val="20"/>
        </w:rPr>
        <w:t>A</w:t>
      </w:r>
      <w:r w:rsidR="002E2869">
        <w:rPr>
          <w:rFonts w:ascii="Arial" w:hAnsi="Arial" w:cs="Arial"/>
          <w:sz w:val="20"/>
          <w:szCs w:val="20"/>
        </w:rPr>
        <w:t xml:space="preserve"> total of 12 replicates were </w:t>
      </w:r>
      <w:r w:rsidR="003507AF">
        <w:rPr>
          <w:rFonts w:ascii="Arial" w:hAnsi="Arial" w:cs="Arial"/>
          <w:sz w:val="20"/>
          <w:szCs w:val="20"/>
        </w:rPr>
        <w:t>performed</w:t>
      </w:r>
      <w:r w:rsidR="002E2869">
        <w:rPr>
          <w:rFonts w:ascii="Arial" w:hAnsi="Arial" w:cs="Arial"/>
          <w:sz w:val="20"/>
          <w:szCs w:val="20"/>
        </w:rPr>
        <w:t xml:space="preserve"> for each </w:t>
      </w:r>
      <w:r w:rsidR="00565E2B">
        <w:rPr>
          <w:rFonts w:ascii="Arial" w:hAnsi="Arial" w:cs="Arial"/>
          <w:sz w:val="20"/>
          <w:szCs w:val="20"/>
        </w:rPr>
        <w:t>combination</w:t>
      </w:r>
      <w:r w:rsidR="00696FF0">
        <w:rPr>
          <w:rFonts w:ascii="Arial" w:hAnsi="Arial" w:cs="Arial"/>
          <w:sz w:val="20"/>
          <w:szCs w:val="20"/>
        </w:rPr>
        <w:t xml:space="preserve"> of plasmids</w:t>
      </w:r>
      <w:r w:rsidR="00565E2B">
        <w:rPr>
          <w:rFonts w:ascii="Arial" w:hAnsi="Arial" w:cs="Arial"/>
          <w:sz w:val="20"/>
          <w:szCs w:val="20"/>
        </w:rPr>
        <w:t>.</w:t>
      </w:r>
      <w:r w:rsidR="004E29F0">
        <w:rPr>
          <w:rFonts w:ascii="Arial" w:hAnsi="Arial" w:cs="Arial"/>
          <w:sz w:val="20"/>
          <w:szCs w:val="20"/>
        </w:rPr>
        <w:t xml:space="preserve"> </w:t>
      </w:r>
    </w:p>
    <w:p w14:paraId="58B7E4D3" w14:textId="15961634" w:rsidR="009308BF" w:rsidRPr="003E3211" w:rsidRDefault="0057367B" w:rsidP="00BF0537">
      <w:pPr>
        <w:pStyle w:val="Heading2"/>
        <w:spacing w:after="240"/>
      </w:pPr>
      <w:r>
        <w:t>Results and discussion</w:t>
      </w:r>
    </w:p>
    <w:p w14:paraId="2DEDA1AA" w14:textId="14834214" w:rsidR="00DB3A4F" w:rsidRPr="00F61026" w:rsidRDefault="009E1C3C" w:rsidP="009051E9">
      <w:pPr>
        <w:pStyle w:val="Heading3"/>
        <w:rPr>
          <w:rFonts w:ascii="Arial" w:hAnsi="Arial" w:cs="Arial"/>
          <w:sz w:val="20"/>
          <w:szCs w:val="20"/>
        </w:rPr>
      </w:pPr>
      <w:r>
        <w:rPr>
          <w:rStyle w:val="Style2Char"/>
          <w:rFonts w:ascii="Arial" w:hAnsi="Arial" w:cs="Arial"/>
          <w:b/>
          <w:bCs w:val="0"/>
          <w:sz w:val="20"/>
          <w:szCs w:val="20"/>
        </w:rPr>
        <w:t>5’</w:t>
      </w:r>
      <w:r w:rsidR="007D6E40">
        <w:rPr>
          <w:rStyle w:val="Style2Char"/>
          <w:rFonts w:ascii="Arial" w:hAnsi="Arial" w:cs="Arial"/>
          <w:b/>
          <w:bCs w:val="0"/>
          <w:sz w:val="20"/>
          <w:szCs w:val="20"/>
        </w:rPr>
        <w:t xml:space="preserve"> </w:t>
      </w:r>
      <w:r w:rsidR="004F102E">
        <w:rPr>
          <w:rStyle w:val="Style2Char"/>
          <w:rFonts w:ascii="Arial" w:hAnsi="Arial" w:cs="Arial"/>
          <w:b/>
          <w:bCs w:val="0"/>
          <w:sz w:val="20"/>
          <w:szCs w:val="20"/>
        </w:rPr>
        <w:t xml:space="preserve">added </w:t>
      </w:r>
      <w:r w:rsidR="001D6E39" w:rsidRPr="004A3841">
        <w:rPr>
          <w:rStyle w:val="Style2Char"/>
          <w:rFonts w:ascii="Arial" w:hAnsi="Arial" w:cs="Arial"/>
          <w:b/>
          <w:bCs w:val="0"/>
          <w:i/>
          <w:iCs/>
          <w:sz w:val="20"/>
          <w:szCs w:val="20"/>
        </w:rPr>
        <w:t>cis</w:t>
      </w:r>
      <w:r w:rsidR="001D6E39">
        <w:rPr>
          <w:rStyle w:val="Style2Char"/>
          <w:rFonts w:ascii="Arial" w:hAnsi="Arial" w:cs="Arial"/>
          <w:b/>
          <w:bCs w:val="0"/>
          <w:sz w:val="20"/>
          <w:szCs w:val="20"/>
        </w:rPr>
        <w:t xml:space="preserve">-regulatory </w:t>
      </w:r>
      <w:r w:rsidR="004A3841">
        <w:rPr>
          <w:rStyle w:val="Style2Char"/>
          <w:rFonts w:ascii="Arial" w:hAnsi="Arial" w:cs="Arial"/>
          <w:b/>
          <w:bCs w:val="0"/>
          <w:sz w:val="20"/>
          <w:szCs w:val="20"/>
        </w:rPr>
        <w:t>sequence</w:t>
      </w:r>
      <w:r>
        <w:rPr>
          <w:rStyle w:val="Style2Char"/>
          <w:rFonts w:ascii="Arial" w:hAnsi="Arial" w:cs="Arial"/>
          <w:b/>
          <w:bCs w:val="0"/>
          <w:sz w:val="20"/>
          <w:szCs w:val="20"/>
        </w:rPr>
        <w:t>s</w:t>
      </w:r>
      <w:r w:rsidR="004A3841">
        <w:rPr>
          <w:rStyle w:val="Style2Char"/>
          <w:rFonts w:ascii="Arial" w:hAnsi="Arial" w:cs="Arial"/>
          <w:b/>
          <w:bCs w:val="0"/>
          <w:sz w:val="20"/>
          <w:szCs w:val="20"/>
        </w:rPr>
        <w:t xml:space="preserve"> </w:t>
      </w:r>
      <w:r w:rsidR="00452FC7" w:rsidRPr="00452FC7">
        <w:rPr>
          <w:rStyle w:val="Style2Char"/>
          <w:rFonts w:ascii="Arial" w:hAnsi="Arial" w:cs="Arial"/>
          <w:b/>
          <w:sz w:val="20"/>
          <w:szCs w:val="20"/>
        </w:rPr>
        <w:t>dictates mechanism of</w:t>
      </w:r>
      <w:r w:rsidR="007E6D74">
        <w:rPr>
          <w:rStyle w:val="Style2Char"/>
          <w:rFonts w:ascii="Arial" w:hAnsi="Arial" w:cs="Arial"/>
          <w:b/>
          <w:sz w:val="20"/>
          <w:szCs w:val="20"/>
        </w:rPr>
        <w:t xml:space="preserve"> CRISPR</w:t>
      </w:r>
      <w:r>
        <w:rPr>
          <w:rStyle w:val="Style2Char"/>
          <w:rFonts w:ascii="Arial" w:hAnsi="Arial" w:cs="Arial"/>
          <w:b/>
          <w:sz w:val="20"/>
          <w:szCs w:val="20"/>
        </w:rPr>
        <w:t>-gRNA</w:t>
      </w:r>
      <w:r w:rsidR="00F34D17">
        <w:rPr>
          <w:rStyle w:val="Style2Char"/>
          <w:rFonts w:ascii="Arial" w:hAnsi="Arial" w:cs="Arial"/>
          <w:b/>
          <w:sz w:val="20"/>
          <w:szCs w:val="20"/>
        </w:rPr>
        <w:t xml:space="preserve"> </w:t>
      </w:r>
      <w:r w:rsidR="00DA0B46" w:rsidRPr="003E3211">
        <w:rPr>
          <w:rFonts w:ascii="Arial" w:hAnsi="Arial" w:cs="Arial"/>
          <w:sz w:val="20"/>
          <w:szCs w:val="20"/>
        </w:rPr>
        <w:t>regulat</w:t>
      </w:r>
      <w:r w:rsidR="00DA0B46">
        <w:rPr>
          <w:rFonts w:ascii="Arial" w:hAnsi="Arial" w:cs="Arial"/>
          <w:sz w:val="20"/>
          <w:szCs w:val="20"/>
        </w:rPr>
        <w:t>ion</w:t>
      </w:r>
      <w:r w:rsidR="00F61026">
        <w:rPr>
          <w:rFonts w:ascii="Arial" w:hAnsi="Arial" w:cs="Arial"/>
          <w:sz w:val="20"/>
          <w:szCs w:val="20"/>
        </w:rPr>
        <w:t xml:space="preserve"> </w:t>
      </w:r>
    </w:p>
    <w:p w14:paraId="5CF3ABA5" w14:textId="57CAA841" w:rsidR="00223E84" w:rsidRPr="003E3211" w:rsidRDefault="00B0627F" w:rsidP="00452FC7">
      <w:pPr>
        <w:spacing w:after="0" w:line="360" w:lineRule="auto"/>
        <w:rPr>
          <w:rFonts w:ascii="Arial" w:hAnsi="Arial" w:cs="Arial"/>
          <w:sz w:val="20"/>
          <w:szCs w:val="20"/>
        </w:rPr>
      </w:pPr>
      <w:r>
        <w:rPr>
          <w:rFonts w:ascii="Arial" w:hAnsi="Arial" w:cs="Arial"/>
          <w:sz w:val="20"/>
          <w:szCs w:val="20"/>
        </w:rPr>
        <w:t xml:space="preserve">With the aim of blocking </w:t>
      </w:r>
      <w:r w:rsidR="00BC323C">
        <w:rPr>
          <w:rFonts w:ascii="Arial" w:hAnsi="Arial" w:cs="Arial"/>
          <w:sz w:val="20"/>
          <w:szCs w:val="20"/>
        </w:rPr>
        <w:t>gRNA</w:t>
      </w:r>
      <w:r w:rsidR="008632AF">
        <w:rPr>
          <w:rFonts w:ascii="Arial" w:hAnsi="Arial" w:cs="Arial"/>
          <w:sz w:val="20"/>
          <w:szCs w:val="20"/>
        </w:rPr>
        <w:t xml:space="preserve"> annealing to the complementary DNA target,</w:t>
      </w:r>
      <w:r w:rsidR="00BC323C">
        <w:rPr>
          <w:rFonts w:ascii="Arial" w:hAnsi="Arial" w:cs="Arial"/>
          <w:sz w:val="20"/>
          <w:szCs w:val="20"/>
        </w:rPr>
        <w:t xml:space="preserve"> </w:t>
      </w:r>
      <w:r w:rsidR="008632AF">
        <w:rPr>
          <w:rFonts w:ascii="Arial" w:hAnsi="Arial" w:cs="Arial"/>
          <w:sz w:val="20"/>
          <w:szCs w:val="20"/>
        </w:rPr>
        <w:t>we</w:t>
      </w:r>
      <w:r w:rsidR="00665FAC">
        <w:rPr>
          <w:rFonts w:ascii="Arial" w:hAnsi="Arial" w:cs="Arial"/>
          <w:sz w:val="20"/>
          <w:szCs w:val="20"/>
        </w:rPr>
        <w:t xml:space="preserve"> initially</w:t>
      </w:r>
      <w:r w:rsidR="008632AF">
        <w:rPr>
          <w:rFonts w:ascii="Arial" w:hAnsi="Arial" w:cs="Arial"/>
          <w:sz w:val="20"/>
          <w:szCs w:val="20"/>
        </w:rPr>
        <w:t xml:space="preserve"> introduced </w:t>
      </w:r>
      <w:r w:rsidR="00665FAC" w:rsidRPr="003E3211">
        <w:rPr>
          <w:rFonts w:ascii="Arial" w:hAnsi="Arial" w:cs="Arial"/>
          <w:sz w:val="20"/>
          <w:szCs w:val="20"/>
        </w:rPr>
        <w:t xml:space="preserve">a stem-loop structure </w:t>
      </w:r>
      <w:r w:rsidR="00114155">
        <w:rPr>
          <w:rFonts w:ascii="Arial" w:hAnsi="Arial" w:cs="Arial"/>
          <w:sz w:val="20"/>
          <w:szCs w:val="20"/>
        </w:rPr>
        <w:t xml:space="preserve">to </w:t>
      </w:r>
      <w:r w:rsidR="00114155" w:rsidRPr="003E3211">
        <w:rPr>
          <w:rFonts w:ascii="Arial" w:hAnsi="Arial" w:cs="Arial"/>
          <w:sz w:val="20"/>
          <w:szCs w:val="20"/>
        </w:rPr>
        <w:t xml:space="preserve">the </w:t>
      </w:r>
      <w:r w:rsidR="00114155">
        <w:rPr>
          <w:rFonts w:ascii="Arial" w:hAnsi="Arial" w:cs="Arial"/>
          <w:sz w:val="20"/>
          <w:szCs w:val="20"/>
        </w:rPr>
        <w:t xml:space="preserve">5’ end of the </w:t>
      </w:r>
      <w:r w:rsidR="00114155" w:rsidRPr="003E3211">
        <w:rPr>
          <w:rFonts w:ascii="Arial" w:hAnsi="Arial" w:cs="Arial"/>
          <w:sz w:val="20"/>
          <w:szCs w:val="20"/>
        </w:rPr>
        <w:t>20</w:t>
      </w:r>
      <w:r w:rsidR="004F102E">
        <w:rPr>
          <w:rFonts w:ascii="Arial" w:hAnsi="Arial" w:cs="Arial"/>
          <w:sz w:val="20"/>
          <w:szCs w:val="20"/>
        </w:rPr>
        <w:t xml:space="preserve"> </w:t>
      </w:r>
      <w:proofErr w:type="spellStart"/>
      <w:r w:rsidR="00114155" w:rsidRPr="003E3211">
        <w:rPr>
          <w:rFonts w:ascii="Arial" w:hAnsi="Arial" w:cs="Arial"/>
          <w:sz w:val="20"/>
          <w:szCs w:val="20"/>
        </w:rPr>
        <w:t>nt</w:t>
      </w:r>
      <w:proofErr w:type="spellEnd"/>
      <w:r w:rsidR="00114155" w:rsidRPr="003E3211">
        <w:rPr>
          <w:rFonts w:ascii="Arial" w:hAnsi="Arial" w:cs="Arial"/>
          <w:sz w:val="20"/>
          <w:szCs w:val="20"/>
        </w:rPr>
        <w:t xml:space="preserve"> targeting region of </w:t>
      </w:r>
      <w:r w:rsidR="00114155">
        <w:rPr>
          <w:rFonts w:ascii="Arial" w:hAnsi="Arial" w:cs="Arial"/>
          <w:sz w:val="20"/>
          <w:szCs w:val="20"/>
        </w:rPr>
        <w:t xml:space="preserve">a </w:t>
      </w:r>
      <w:proofErr w:type="spellStart"/>
      <w:r w:rsidR="00114155">
        <w:rPr>
          <w:rFonts w:ascii="Arial" w:hAnsi="Arial" w:cs="Arial"/>
          <w:sz w:val="20"/>
          <w:szCs w:val="20"/>
        </w:rPr>
        <w:t>lacI</w:t>
      </w:r>
      <w:proofErr w:type="spellEnd"/>
      <w:r w:rsidR="00114155">
        <w:rPr>
          <w:rFonts w:ascii="Arial" w:hAnsi="Arial" w:cs="Arial"/>
          <w:sz w:val="20"/>
          <w:szCs w:val="20"/>
        </w:rPr>
        <w:t xml:space="preserve"> promoter-targeting</w:t>
      </w:r>
      <w:r w:rsidR="00114155" w:rsidRPr="003E3211">
        <w:rPr>
          <w:rFonts w:ascii="Arial" w:hAnsi="Arial" w:cs="Arial"/>
          <w:sz w:val="20"/>
          <w:szCs w:val="20"/>
        </w:rPr>
        <w:t xml:space="preserve"> gRNA</w:t>
      </w:r>
      <w:r w:rsidR="00EC548D">
        <w:rPr>
          <w:rFonts w:ascii="Arial" w:hAnsi="Arial" w:cs="Arial"/>
          <w:sz w:val="20"/>
          <w:szCs w:val="20"/>
        </w:rPr>
        <w:t xml:space="preserve">. </w:t>
      </w:r>
      <w:r w:rsidR="00997A47" w:rsidRPr="003E3211">
        <w:rPr>
          <w:rFonts w:ascii="Arial" w:hAnsi="Arial" w:cs="Arial"/>
          <w:sz w:val="20"/>
          <w:szCs w:val="20"/>
        </w:rPr>
        <w:t>Th</w:t>
      </w:r>
      <w:r w:rsidR="005B633B">
        <w:rPr>
          <w:rFonts w:ascii="Arial" w:hAnsi="Arial" w:cs="Arial"/>
          <w:sz w:val="20"/>
          <w:szCs w:val="20"/>
        </w:rPr>
        <w:t>e</w:t>
      </w:r>
      <w:r w:rsidR="00997A47" w:rsidRPr="003E3211">
        <w:rPr>
          <w:rFonts w:ascii="Arial" w:hAnsi="Arial" w:cs="Arial"/>
          <w:sz w:val="20"/>
          <w:szCs w:val="20"/>
        </w:rPr>
        <w:t xml:space="preserve"> structure </w:t>
      </w:r>
      <w:r w:rsidR="00E87EE5">
        <w:rPr>
          <w:rFonts w:ascii="Arial" w:hAnsi="Arial" w:cs="Arial"/>
          <w:sz w:val="20"/>
          <w:szCs w:val="20"/>
        </w:rPr>
        <w:t>include</w:t>
      </w:r>
      <w:r w:rsidR="00843E1C">
        <w:rPr>
          <w:rFonts w:ascii="Arial" w:hAnsi="Arial" w:cs="Arial"/>
          <w:sz w:val="20"/>
          <w:szCs w:val="20"/>
        </w:rPr>
        <w:t>s</w:t>
      </w:r>
      <w:r w:rsidR="00997A47" w:rsidRPr="003E3211">
        <w:rPr>
          <w:rFonts w:ascii="Arial" w:hAnsi="Arial" w:cs="Arial"/>
          <w:sz w:val="20"/>
          <w:szCs w:val="20"/>
        </w:rPr>
        <w:t xml:space="preserve"> a </w:t>
      </w:r>
      <w:r w:rsidR="004F102E">
        <w:rPr>
          <w:rFonts w:ascii="Arial" w:hAnsi="Arial" w:cs="Arial"/>
          <w:sz w:val="20"/>
          <w:szCs w:val="20"/>
        </w:rPr>
        <w:t xml:space="preserve">predesigned </w:t>
      </w:r>
      <w:r w:rsidR="00997A47" w:rsidRPr="003E3211">
        <w:rPr>
          <w:rFonts w:ascii="Arial" w:hAnsi="Arial" w:cs="Arial"/>
          <w:sz w:val="20"/>
          <w:szCs w:val="20"/>
        </w:rPr>
        <w:t>15</w:t>
      </w:r>
      <w:r w:rsidR="004F102E">
        <w:rPr>
          <w:rFonts w:ascii="Arial" w:hAnsi="Arial" w:cs="Arial"/>
          <w:sz w:val="20"/>
          <w:szCs w:val="20"/>
        </w:rPr>
        <w:t xml:space="preserve"> </w:t>
      </w:r>
      <w:proofErr w:type="spellStart"/>
      <w:r w:rsidR="00997A47" w:rsidRPr="003E3211">
        <w:rPr>
          <w:rFonts w:ascii="Arial" w:hAnsi="Arial" w:cs="Arial"/>
          <w:sz w:val="20"/>
          <w:szCs w:val="20"/>
        </w:rPr>
        <w:t>nt</w:t>
      </w:r>
      <w:proofErr w:type="spellEnd"/>
      <w:r w:rsidR="00997A47" w:rsidRPr="003E3211">
        <w:rPr>
          <w:rFonts w:ascii="Arial" w:hAnsi="Arial" w:cs="Arial"/>
          <w:sz w:val="20"/>
          <w:szCs w:val="20"/>
        </w:rPr>
        <w:t xml:space="preserve"> variable sequence loop</w:t>
      </w:r>
      <w:r w:rsidR="00997A47">
        <w:rPr>
          <w:rFonts w:ascii="Arial" w:hAnsi="Arial" w:cs="Arial"/>
          <w:sz w:val="20"/>
          <w:szCs w:val="20"/>
        </w:rPr>
        <w:fldChar w:fldCharType="begin"/>
      </w:r>
      <w:r w:rsidR="00287826">
        <w:rPr>
          <w:rFonts w:ascii="Arial" w:hAnsi="Arial" w:cs="Arial"/>
          <w:sz w:val="20"/>
          <w:szCs w:val="20"/>
        </w:rPr>
        <w:instrText xml:space="preserve"> ADDIN ZOTERO_ITEM CSL_CITATION {"citationID":"t7AgtN2t","properties":{"formattedCitation":"\\super 19\\nosupersub{}","plainCitation":"19","noteIndex":0},"citationItems":[{"id":1106,"uris":["http://zotero.org/users/local/odQFDwAb/items/UZB9C57V"],"uri":["http://zotero.org/users/local/odQFDwAb/items/UZB9C57V"],"itemData":{"id":1106,"type":"article-journal","abstract":"Efforts to construct synthetic networks in living cells have been hindered by the limited number of regulatory components that provide wide dynamic range and low crosstalk. Here, we report a class of de-novo-designed prokaryotic riboregulators called toehold switches that activate gene expression in response to cognate RNAs with arbitrary sequences. Toehold switches provide a high level of orthogonality and can be forward engineered to provide average dynamic range above 400. We show that switches can be integrated into the genome to regulate endogenous genes and use them as sensors that respond to endogenous RNAs. We exploit the orthogonality of toehold switches to regulate 12 genes independently and to construct a genetic circuit that evaluates 4-input AND logic. Toehold switches, with their wide dynamic range, orthogonality, and programmability, represent a versatile and powerful platform for regulation of translation, offering diverse applications in molecular biology, synthetic biology, and biotechnology.","container-title":"Cell","DOI":"10.1016/j.cell.2014.10.002","ISSN":"1097-4172","issue":"4","journalAbbreviation":"Cell","language":"eng","note":"PMID: 25417166\nPMCID: PMC4265554","page":"925-939","source":"PubMed","title":"Toehold switches: de-novo-designed regulators of gene expression","title-short":"Toehold switches","volume":"159","author":[{"family":"Green","given":"Alexander A."},{"family":"Silver","given":"Pamela A."},{"family":"Collins","given":"James J."},{"family":"Yin","given":"Peng"}],"issued":{"date-parts":[["2014",11,6]]}}}],"schema":"https://github.com/citation-style-language/schema/raw/master/csl-citation.json"} </w:instrText>
      </w:r>
      <w:r w:rsidR="00997A47">
        <w:rPr>
          <w:rFonts w:ascii="Arial" w:hAnsi="Arial" w:cs="Arial"/>
          <w:sz w:val="20"/>
          <w:szCs w:val="20"/>
        </w:rPr>
        <w:fldChar w:fldCharType="separate"/>
      </w:r>
      <w:r w:rsidR="00287826" w:rsidRPr="004F102E">
        <w:rPr>
          <w:rFonts w:ascii="Arial" w:hAnsi="Arial" w:cs="Arial"/>
          <w:sz w:val="20"/>
          <w:szCs w:val="24"/>
          <w:vertAlign w:val="superscript"/>
        </w:rPr>
        <w:t>19</w:t>
      </w:r>
      <w:r w:rsidR="00997A47">
        <w:rPr>
          <w:rFonts w:ascii="Arial" w:hAnsi="Arial" w:cs="Arial"/>
          <w:sz w:val="20"/>
          <w:szCs w:val="20"/>
        </w:rPr>
        <w:fldChar w:fldCharType="end"/>
      </w:r>
      <w:r w:rsidR="00997A47" w:rsidRPr="003E3211">
        <w:rPr>
          <w:rFonts w:ascii="Arial" w:hAnsi="Arial" w:cs="Arial"/>
          <w:sz w:val="20"/>
          <w:szCs w:val="20"/>
        </w:rPr>
        <w:t xml:space="preserve"> preceded by a 7 to 15</w:t>
      </w:r>
      <w:r w:rsidR="009A0AF4">
        <w:rPr>
          <w:rFonts w:ascii="Arial" w:hAnsi="Arial" w:cs="Arial"/>
          <w:sz w:val="20"/>
          <w:szCs w:val="20"/>
        </w:rPr>
        <w:t xml:space="preserve"> </w:t>
      </w:r>
      <w:proofErr w:type="spellStart"/>
      <w:r w:rsidR="00997A47" w:rsidRPr="003E3211">
        <w:rPr>
          <w:rFonts w:ascii="Arial" w:hAnsi="Arial" w:cs="Arial"/>
          <w:sz w:val="20"/>
          <w:szCs w:val="20"/>
        </w:rPr>
        <w:t>nt</w:t>
      </w:r>
      <w:proofErr w:type="spellEnd"/>
      <w:r w:rsidR="00997A47" w:rsidRPr="003E3211">
        <w:rPr>
          <w:rFonts w:ascii="Arial" w:hAnsi="Arial" w:cs="Arial"/>
          <w:sz w:val="20"/>
          <w:szCs w:val="20"/>
        </w:rPr>
        <w:t xml:space="preserve"> long “clamp”</w:t>
      </w:r>
      <w:r w:rsidR="008509AA">
        <w:rPr>
          <w:rFonts w:ascii="Arial" w:hAnsi="Arial" w:cs="Arial"/>
          <w:sz w:val="20"/>
          <w:szCs w:val="20"/>
        </w:rPr>
        <w:t xml:space="preserve"> sequence</w:t>
      </w:r>
      <w:r w:rsidR="00585C43">
        <w:rPr>
          <w:rFonts w:ascii="Arial" w:hAnsi="Arial" w:cs="Arial"/>
          <w:sz w:val="20"/>
          <w:szCs w:val="20"/>
        </w:rPr>
        <w:t xml:space="preserve"> </w:t>
      </w:r>
      <w:r w:rsidR="00217445">
        <w:rPr>
          <w:rFonts w:ascii="Arial" w:hAnsi="Arial" w:cs="Arial"/>
          <w:sz w:val="20"/>
          <w:szCs w:val="20"/>
        </w:rPr>
        <w:t xml:space="preserve">complementary to </w:t>
      </w:r>
      <w:r w:rsidR="00665FAC" w:rsidRPr="003E3211">
        <w:rPr>
          <w:rFonts w:ascii="Arial" w:hAnsi="Arial" w:cs="Arial"/>
          <w:sz w:val="20"/>
          <w:szCs w:val="20"/>
        </w:rPr>
        <w:t>the seed region</w:t>
      </w:r>
      <w:r w:rsidR="0051405B">
        <w:rPr>
          <w:rFonts w:ascii="Arial" w:hAnsi="Arial" w:cs="Arial"/>
          <w:sz w:val="20"/>
          <w:szCs w:val="20"/>
        </w:rPr>
        <w:t xml:space="preserve"> (Fig. 1B)</w:t>
      </w:r>
      <w:r w:rsidR="008509AA">
        <w:rPr>
          <w:rFonts w:ascii="Arial" w:hAnsi="Arial" w:cs="Arial"/>
          <w:sz w:val="20"/>
          <w:szCs w:val="20"/>
        </w:rPr>
        <w:t>.</w:t>
      </w:r>
      <w:r w:rsidR="00585C43">
        <w:rPr>
          <w:rFonts w:ascii="Arial" w:hAnsi="Arial" w:cs="Arial"/>
          <w:sz w:val="20"/>
          <w:szCs w:val="20"/>
        </w:rPr>
        <w:t xml:space="preserve"> </w:t>
      </w:r>
      <w:r w:rsidR="003B2D53">
        <w:rPr>
          <w:rFonts w:ascii="Arial" w:hAnsi="Arial" w:cs="Arial"/>
          <w:sz w:val="20"/>
          <w:szCs w:val="20"/>
        </w:rPr>
        <w:t xml:space="preserve">To test the </w:t>
      </w:r>
      <w:r w:rsidR="00F36E64">
        <w:rPr>
          <w:rFonts w:ascii="Arial" w:hAnsi="Arial" w:cs="Arial"/>
          <w:sz w:val="20"/>
          <w:szCs w:val="20"/>
        </w:rPr>
        <w:t xml:space="preserve">repression of gRNA binding activity </w:t>
      </w:r>
      <w:r w:rsidR="00AB25BA">
        <w:rPr>
          <w:rFonts w:ascii="Arial" w:hAnsi="Arial" w:cs="Arial"/>
          <w:sz w:val="20"/>
          <w:szCs w:val="20"/>
        </w:rPr>
        <w:t>in</w:t>
      </w:r>
      <w:r w:rsidR="007F455F">
        <w:rPr>
          <w:rFonts w:ascii="Arial" w:hAnsi="Arial" w:cs="Arial"/>
          <w:sz w:val="20"/>
          <w:szCs w:val="20"/>
        </w:rPr>
        <w:t xml:space="preserve"> </w:t>
      </w:r>
      <w:r w:rsidR="007F455F">
        <w:rPr>
          <w:rFonts w:ascii="Arial" w:hAnsi="Arial" w:cs="Arial"/>
          <w:i/>
          <w:iCs/>
          <w:sz w:val="20"/>
          <w:szCs w:val="20"/>
        </w:rPr>
        <w:t xml:space="preserve">E. coli </w:t>
      </w:r>
      <w:r w:rsidR="00AB25BA">
        <w:rPr>
          <w:rFonts w:ascii="Arial" w:hAnsi="Arial" w:cs="Arial"/>
          <w:sz w:val="20"/>
          <w:szCs w:val="20"/>
        </w:rPr>
        <w:t>cells</w:t>
      </w:r>
      <w:r w:rsidR="00184978">
        <w:rPr>
          <w:rFonts w:ascii="Arial" w:hAnsi="Arial" w:cs="Arial"/>
          <w:sz w:val="20"/>
          <w:szCs w:val="20"/>
        </w:rPr>
        <w:t>,</w:t>
      </w:r>
      <w:r w:rsidR="00AB25BA">
        <w:rPr>
          <w:rFonts w:ascii="Arial" w:hAnsi="Arial" w:cs="Arial"/>
          <w:sz w:val="20"/>
          <w:szCs w:val="20"/>
        </w:rPr>
        <w:t xml:space="preserve"> </w:t>
      </w:r>
      <w:r w:rsidR="005A187B">
        <w:rPr>
          <w:rFonts w:ascii="Arial" w:hAnsi="Arial" w:cs="Arial"/>
          <w:sz w:val="20"/>
          <w:szCs w:val="20"/>
        </w:rPr>
        <w:t xml:space="preserve">we used a </w:t>
      </w:r>
      <w:r w:rsidR="007F455F">
        <w:rPr>
          <w:rFonts w:ascii="Arial" w:hAnsi="Arial" w:cs="Arial"/>
          <w:sz w:val="20"/>
          <w:szCs w:val="20"/>
        </w:rPr>
        <w:t xml:space="preserve">reporter system where </w:t>
      </w:r>
      <w:r w:rsidR="007956FF">
        <w:rPr>
          <w:rFonts w:ascii="Arial" w:hAnsi="Arial" w:cs="Arial"/>
          <w:sz w:val="20"/>
          <w:szCs w:val="20"/>
        </w:rPr>
        <w:t xml:space="preserve">the gRNA targets </w:t>
      </w:r>
      <w:r w:rsidR="006E553C" w:rsidRPr="003E3211">
        <w:rPr>
          <w:rFonts w:ascii="Arial" w:hAnsi="Arial" w:cs="Arial"/>
          <w:sz w:val="20"/>
          <w:szCs w:val="20"/>
        </w:rPr>
        <w:t xml:space="preserve">the </w:t>
      </w:r>
      <w:r w:rsidR="00114A07">
        <w:rPr>
          <w:rFonts w:ascii="Arial" w:hAnsi="Arial" w:cs="Arial"/>
          <w:sz w:val="20"/>
          <w:szCs w:val="20"/>
        </w:rPr>
        <w:t>L</w:t>
      </w:r>
      <w:r w:rsidR="006E553C" w:rsidRPr="003E3211">
        <w:rPr>
          <w:rFonts w:ascii="Arial" w:hAnsi="Arial" w:cs="Arial"/>
          <w:sz w:val="20"/>
          <w:szCs w:val="20"/>
        </w:rPr>
        <w:t>acI</w:t>
      </w:r>
      <w:r w:rsidR="006E553C" w:rsidRPr="003E3211">
        <w:rPr>
          <w:rFonts w:ascii="Arial" w:hAnsi="Arial" w:cs="Arial"/>
          <w:sz w:val="20"/>
          <w:szCs w:val="20"/>
          <w:vertAlign w:val="superscript"/>
        </w:rPr>
        <w:t>Q</w:t>
      </w:r>
      <w:r w:rsidR="000114E2" w:rsidRPr="003E3211">
        <w:rPr>
          <w:rFonts w:ascii="Arial" w:hAnsi="Arial" w:cs="Arial"/>
          <w:sz w:val="20"/>
          <w:szCs w:val="20"/>
          <w:vertAlign w:val="superscript"/>
        </w:rPr>
        <w:t>1</w:t>
      </w:r>
      <w:r w:rsidR="006E553C" w:rsidRPr="003E3211">
        <w:rPr>
          <w:rFonts w:ascii="Arial" w:hAnsi="Arial" w:cs="Arial"/>
          <w:sz w:val="20"/>
          <w:szCs w:val="20"/>
        </w:rPr>
        <w:t xml:space="preserve"> promoter con</w:t>
      </w:r>
      <w:r w:rsidR="00F855A3" w:rsidRPr="003E3211">
        <w:rPr>
          <w:rFonts w:ascii="Arial" w:hAnsi="Arial" w:cs="Arial"/>
          <w:sz w:val="20"/>
          <w:szCs w:val="20"/>
        </w:rPr>
        <w:t xml:space="preserve">trolling the expression of the </w:t>
      </w:r>
      <w:r w:rsidR="00EF0904" w:rsidRPr="003E3211">
        <w:rPr>
          <w:rFonts w:ascii="Arial" w:hAnsi="Arial" w:cs="Arial"/>
          <w:sz w:val="20"/>
          <w:szCs w:val="20"/>
        </w:rPr>
        <w:t xml:space="preserve">LacI </w:t>
      </w:r>
      <w:r w:rsidR="006E553C" w:rsidRPr="003E3211">
        <w:rPr>
          <w:rFonts w:ascii="Arial" w:hAnsi="Arial" w:cs="Arial"/>
          <w:sz w:val="20"/>
          <w:szCs w:val="20"/>
        </w:rPr>
        <w:t>repressor</w:t>
      </w:r>
      <w:r w:rsidR="00EF0904" w:rsidRPr="003E3211">
        <w:rPr>
          <w:rFonts w:ascii="Arial" w:hAnsi="Arial" w:cs="Arial"/>
          <w:sz w:val="20"/>
          <w:szCs w:val="20"/>
        </w:rPr>
        <w:t>.</w:t>
      </w:r>
      <w:r w:rsidR="007E50A3" w:rsidRPr="003E3211">
        <w:rPr>
          <w:rFonts w:ascii="Arial" w:hAnsi="Arial" w:cs="Arial"/>
          <w:sz w:val="20"/>
          <w:szCs w:val="20"/>
        </w:rPr>
        <w:t xml:space="preserve"> </w:t>
      </w:r>
      <w:r w:rsidR="00EF0904" w:rsidRPr="003E3211">
        <w:rPr>
          <w:rFonts w:ascii="Arial" w:hAnsi="Arial" w:cs="Arial"/>
          <w:sz w:val="20"/>
          <w:szCs w:val="20"/>
        </w:rPr>
        <w:t xml:space="preserve">This </w:t>
      </w:r>
      <w:r w:rsidR="007E39DB">
        <w:rPr>
          <w:rFonts w:ascii="Arial" w:hAnsi="Arial" w:cs="Arial"/>
          <w:sz w:val="20"/>
          <w:szCs w:val="20"/>
        </w:rPr>
        <w:t>was</w:t>
      </w:r>
      <w:r w:rsidR="007E50A3" w:rsidRPr="003E3211">
        <w:rPr>
          <w:rFonts w:ascii="Arial" w:hAnsi="Arial" w:cs="Arial"/>
          <w:sz w:val="20"/>
          <w:szCs w:val="20"/>
        </w:rPr>
        <w:t xml:space="preserve"> coupled </w:t>
      </w:r>
      <w:r w:rsidR="00CC0769">
        <w:rPr>
          <w:rFonts w:ascii="Arial" w:hAnsi="Arial" w:cs="Arial"/>
          <w:sz w:val="20"/>
          <w:szCs w:val="20"/>
        </w:rPr>
        <w:t xml:space="preserve">with a </w:t>
      </w:r>
      <w:proofErr w:type="spellStart"/>
      <w:r w:rsidR="007E50A3" w:rsidRPr="003E3211">
        <w:rPr>
          <w:rFonts w:ascii="Arial" w:hAnsi="Arial" w:cs="Arial"/>
          <w:sz w:val="20"/>
          <w:szCs w:val="20"/>
        </w:rPr>
        <w:t>sfGFP</w:t>
      </w:r>
      <w:proofErr w:type="spellEnd"/>
      <w:r w:rsidR="007E50A3" w:rsidRPr="003E3211">
        <w:rPr>
          <w:rFonts w:ascii="Arial" w:hAnsi="Arial" w:cs="Arial"/>
          <w:sz w:val="20"/>
          <w:szCs w:val="20"/>
        </w:rPr>
        <w:t xml:space="preserve"> </w:t>
      </w:r>
      <w:r w:rsidR="002037C8">
        <w:rPr>
          <w:rFonts w:ascii="Arial" w:hAnsi="Arial" w:cs="Arial"/>
          <w:sz w:val="20"/>
          <w:szCs w:val="20"/>
        </w:rPr>
        <w:t xml:space="preserve">fluorescent </w:t>
      </w:r>
      <w:r w:rsidR="00CC0769">
        <w:rPr>
          <w:rFonts w:ascii="Arial" w:hAnsi="Arial" w:cs="Arial"/>
          <w:sz w:val="20"/>
          <w:szCs w:val="20"/>
        </w:rPr>
        <w:t xml:space="preserve">reporter </w:t>
      </w:r>
      <w:r w:rsidR="007E50A3" w:rsidRPr="003E3211">
        <w:rPr>
          <w:rFonts w:ascii="Arial" w:hAnsi="Arial" w:cs="Arial"/>
          <w:sz w:val="20"/>
          <w:szCs w:val="20"/>
        </w:rPr>
        <w:t xml:space="preserve">under the control of </w:t>
      </w:r>
      <w:r w:rsidR="00730FE7">
        <w:rPr>
          <w:rFonts w:ascii="Arial" w:hAnsi="Arial" w:cs="Arial"/>
          <w:sz w:val="20"/>
          <w:szCs w:val="20"/>
        </w:rPr>
        <w:t>the</w:t>
      </w:r>
      <w:r w:rsidR="007E50A3" w:rsidRPr="003E3211">
        <w:rPr>
          <w:rFonts w:ascii="Arial" w:hAnsi="Arial" w:cs="Arial"/>
          <w:sz w:val="20"/>
          <w:szCs w:val="20"/>
        </w:rPr>
        <w:t xml:space="preserve"> </w:t>
      </w:r>
      <w:r w:rsidR="004E5F55" w:rsidRPr="003E3211">
        <w:rPr>
          <w:rFonts w:ascii="Arial" w:hAnsi="Arial" w:cs="Arial"/>
          <w:sz w:val="20"/>
          <w:szCs w:val="20"/>
        </w:rPr>
        <w:t>IPTG</w:t>
      </w:r>
      <w:r w:rsidR="004E5F55">
        <w:rPr>
          <w:rFonts w:ascii="Arial" w:hAnsi="Arial" w:cs="Arial"/>
          <w:sz w:val="20"/>
          <w:szCs w:val="20"/>
        </w:rPr>
        <w:t xml:space="preserve">-inducible </w:t>
      </w:r>
      <w:r w:rsidR="007E50A3" w:rsidRPr="003E3211">
        <w:rPr>
          <w:rFonts w:ascii="Arial" w:hAnsi="Arial" w:cs="Arial"/>
          <w:sz w:val="20"/>
          <w:szCs w:val="20"/>
        </w:rPr>
        <w:t>pLlacO-1 promoter</w:t>
      </w:r>
      <w:r w:rsidR="00EF0904" w:rsidRPr="003E3211">
        <w:rPr>
          <w:rFonts w:ascii="Arial" w:hAnsi="Arial" w:cs="Arial"/>
          <w:sz w:val="20"/>
          <w:szCs w:val="20"/>
        </w:rPr>
        <w:t xml:space="preserve"> and the dCas9 protein</w:t>
      </w:r>
      <w:r w:rsidR="007E50A3" w:rsidRPr="003E3211">
        <w:rPr>
          <w:rFonts w:ascii="Arial" w:hAnsi="Arial" w:cs="Arial"/>
          <w:sz w:val="20"/>
          <w:szCs w:val="20"/>
        </w:rPr>
        <w:t xml:space="preserve"> </w:t>
      </w:r>
      <w:r w:rsidR="00B82876">
        <w:rPr>
          <w:rFonts w:ascii="Arial" w:hAnsi="Arial" w:cs="Arial"/>
          <w:sz w:val="20"/>
          <w:szCs w:val="20"/>
        </w:rPr>
        <w:t xml:space="preserve">under the endogenous </w:t>
      </w:r>
      <w:r w:rsidR="001A5F57">
        <w:rPr>
          <w:rFonts w:ascii="Arial" w:hAnsi="Arial" w:cs="Arial"/>
          <w:i/>
          <w:iCs/>
          <w:sz w:val="20"/>
          <w:szCs w:val="20"/>
        </w:rPr>
        <w:t>S.</w:t>
      </w:r>
      <w:r w:rsidR="00DB580E">
        <w:rPr>
          <w:rFonts w:ascii="Arial" w:hAnsi="Arial" w:cs="Arial"/>
          <w:i/>
          <w:iCs/>
          <w:sz w:val="20"/>
          <w:szCs w:val="20"/>
        </w:rPr>
        <w:t xml:space="preserve"> </w:t>
      </w:r>
      <w:r w:rsidR="00DB580E" w:rsidRPr="00DB580E">
        <w:rPr>
          <w:rFonts w:ascii="Arial" w:hAnsi="Arial" w:cs="Arial"/>
          <w:i/>
          <w:iCs/>
          <w:sz w:val="20"/>
          <w:szCs w:val="20"/>
        </w:rPr>
        <w:t>pyogenes</w:t>
      </w:r>
      <w:r w:rsidR="001A5F57">
        <w:rPr>
          <w:rFonts w:ascii="Arial" w:hAnsi="Arial" w:cs="Arial"/>
          <w:i/>
          <w:iCs/>
          <w:sz w:val="20"/>
          <w:szCs w:val="20"/>
        </w:rPr>
        <w:t xml:space="preserve"> </w:t>
      </w:r>
      <w:r w:rsidR="00DB580E">
        <w:rPr>
          <w:rFonts w:ascii="Arial" w:hAnsi="Arial" w:cs="Arial"/>
          <w:sz w:val="20"/>
          <w:szCs w:val="20"/>
        </w:rPr>
        <w:t xml:space="preserve">promoter. </w:t>
      </w:r>
      <w:r w:rsidR="00EA053F">
        <w:rPr>
          <w:rFonts w:ascii="Arial" w:hAnsi="Arial" w:cs="Arial"/>
          <w:sz w:val="20"/>
          <w:szCs w:val="20"/>
        </w:rPr>
        <w:t xml:space="preserve">In the </w:t>
      </w:r>
      <w:r w:rsidR="007E50A3" w:rsidRPr="003E3211">
        <w:rPr>
          <w:rFonts w:ascii="Arial" w:hAnsi="Arial" w:cs="Arial"/>
          <w:sz w:val="20"/>
          <w:szCs w:val="20"/>
        </w:rPr>
        <w:t xml:space="preserve">resulting sensor </w:t>
      </w:r>
      <w:r w:rsidR="00EF0904" w:rsidRPr="003E3211">
        <w:rPr>
          <w:rFonts w:ascii="Arial" w:hAnsi="Arial" w:cs="Arial"/>
          <w:sz w:val="20"/>
          <w:szCs w:val="20"/>
        </w:rPr>
        <w:t>circuit</w:t>
      </w:r>
      <w:r w:rsidR="00EA053F">
        <w:rPr>
          <w:rFonts w:ascii="Arial" w:hAnsi="Arial" w:cs="Arial"/>
          <w:sz w:val="20"/>
          <w:szCs w:val="20"/>
        </w:rPr>
        <w:t>,</w:t>
      </w:r>
      <w:r w:rsidR="00EF0904" w:rsidRPr="003E3211">
        <w:rPr>
          <w:rFonts w:ascii="Arial" w:hAnsi="Arial" w:cs="Arial"/>
          <w:sz w:val="20"/>
          <w:szCs w:val="20"/>
        </w:rPr>
        <w:t xml:space="preserve"> </w:t>
      </w:r>
      <w:r w:rsidR="00D70026">
        <w:rPr>
          <w:rFonts w:ascii="Arial" w:hAnsi="Arial" w:cs="Arial"/>
          <w:sz w:val="20"/>
          <w:szCs w:val="20"/>
        </w:rPr>
        <w:t xml:space="preserve">the </w:t>
      </w:r>
      <w:r w:rsidR="00EF0904" w:rsidRPr="003E3211">
        <w:rPr>
          <w:rFonts w:ascii="Arial" w:hAnsi="Arial" w:cs="Arial"/>
          <w:sz w:val="20"/>
          <w:szCs w:val="20"/>
        </w:rPr>
        <w:t>fluorescence</w:t>
      </w:r>
      <w:r w:rsidR="00D70026">
        <w:rPr>
          <w:rFonts w:ascii="Arial" w:hAnsi="Arial" w:cs="Arial"/>
          <w:sz w:val="20"/>
          <w:szCs w:val="20"/>
        </w:rPr>
        <w:t xml:space="preserve"> signal</w:t>
      </w:r>
      <w:r w:rsidR="00130DEF">
        <w:rPr>
          <w:rFonts w:ascii="Arial" w:hAnsi="Arial" w:cs="Arial"/>
          <w:sz w:val="20"/>
          <w:szCs w:val="20"/>
        </w:rPr>
        <w:t>, normally repressed,</w:t>
      </w:r>
      <w:r w:rsidR="00657142">
        <w:rPr>
          <w:rFonts w:ascii="Arial" w:hAnsi="Arial" w:cs="Arial"/>
          <w:sz w:val="20"/>
          <w:szCs w:val="20"/>
        </w:rPr>
        <w:t xml:space="preserve"> is </w:t>
      </w:r>
      <w:r w:rsidR="00E47025">
        <w:rPr>
          <w:rFonts w:ascii="Arial" w:hAnsi="Arial" w:cs="Arial"/>
          <w:sz w:val="20"/>
          <w:szCs w:val="20"/>
        </w:rPr>
        <w:t>reactivate</w:t>
      </w:r>
      <w:r w:rsidR="000D179C">
        <w:rPr>
          <w:rFonts w:ascii="Arial" w:hAnsi="Arial" w:cs="Arial"/>
          <w:sz w:val="20"/>
          <w:szCs w:val="20"/>
        </w:rPr>
        <w:t xml:space="preserve">d as result of CRISPR </w:t>
      </w:r>
      <w:r w:rsidR="004B5B6D">
        <w:rPr>
          <w:rFonts w:ascii="Arial" w:hAnsi="Arial" w:cs="Arial"/>
          <w:sz w:val="20"/>
          <w:szCs w:val="20"/>
        </w:rPr>
        <w:t>activity</w:t>
      </w:r>
      <w:r w:rsidR="004C658E">
        <w:rPr>
          <w:rFonts w:ascii="Arial" w:hAnsi="Arial" w:cs="Arial"/>
          <w:sz w:val="20"/>
          <w:szCs w:val="20"/>
        </w:rPr>
        <w:t xml:space="preserve"> (Fig. 1C)</w:t>
      </w:r>
      <w:r w:rsidR="00582A84">
        <w:rPr>
          <w:rFonts w:ascii="Arial" w:hAnsi="Arial" w:cs="Arial"/>
          <w:sz w:val="20"/>
          <w:szCs w:val="20"/>
        </w:rPr>
        <w:t>.</w:t>
      </w:r>
    </w:p>
    <w:p w14:paraId="6704FA19" w14:textId="66E31C79" w:rsidR="00DE3EB5" w:rsidRDefault="007469C8" w:rsidP="00452FC7">
      <w:pPr>
        <w:spacing w:after="0" w:line="360" w:lineRule="auto"/>
        <w:rPr>
          <w:rFonts w:ascii="Arial" w:hAnsi="Arial" w:cs="Arial"/>
          <w:sz w:val="20"/>
          <w:szCs w:val="20"/>
        </w:rPr>
      </w:pPr>
      <w:r>
        <w:rPr>
          <w:rFonts w:ascii="Arial" w:hAnsi="Arial" w:cs="Arial"/>
          <w:sz w:val="20"/>
          <w:szCs w:val="20"/>
        </w:rPr>
        <w:t xml:space="preserve">Upon </w:t>
      </w:r>
      <w:r w:rsidR="00220798">
        <w:rPr>
          <w:rFonts w:ascii="Arial" w:hAnsi="Arial" w:cs="Arial"/>
          <w:sz w:val="20"/>
          <w:szCs w:val="20"/>
        </w:rPr>
        <w:t>assay in</w:t>
      </w:r>
      <w:r w:rsidR="001F0652">
        <w:rPr>
          <w:rFonts w:ascii="Arial" w:hAnsi="Arial" w:cs="Arial"/>
          <w:sz w:val="20"/>
          <w:szCs w:val="20"/>
        </w:rPr>
        <w:t xml:space="preserve"> </w:t>
      </w:r>
      <w:r w:rsidR="001F0652">
        <w:rPr>
          <w:rFonts w:ascii="Arial" w:hAnsi="Arial" w:cs="Arial"/>
          <w:i/>
          <w:iCs/>
          <w:sz w:val="20"/>
          <w:szCs w:val="20"/>
        </w:rPr>
        <w:t xml:space="preserve">E. coli </w:t>
      </w:r>
      <w:r w:rsidR="001F0652">
        <w:rPr>
          <w:rFonts w:ascii="Arial" w:hAnsi="Arial" w:cs="Arial"/>
          <w:sz w:val="20"/>
          <w:szCs w:val="20"/>
        </w:rPr>
        <w:t>cells, w</w:t>
      </w:r>
      <w:r w:rsidR="00EF0904" w:rsidRPr="003E3211">
        <w:rPr>
          <w:rFonts w:ascii="Arial" w:hAnsi="Arial" w:cs="Arial"/>
          <w:sz w:val="20"/>
          <w:szCs w:val="20"/>
        </w:rPr>
        <w:t xml:space="preserve">e found that </w:t>
      </w:r>
      <w:r w:rsidR="009105FC">
        <w:rPr>
          <w:rFonts w:ascii="Arial" w:hAnsi="Arial" w:cs="Arial"/>
          <w:sz w:val="20"/>
          <w:szCs w:val="20"/>
        </w:rPr>
        <w:t xml:space="preserve">the addition of </w:t>
      </w:r>
      <w:r w:rsidR="007E50A3" w:rsidRPr="003E3211">
        <w:rPr>
          <w:rFonts w:ascii="Arial" w:hAnsi="Arial" w:cs="Arial"/>
          <w:sz w:val="20"/>
          <w:szCs w:val="20"/>
        </w:rPr>
        <w:t xml:space="preserve">a 7 </w:t>
      </w:r>
      <w:r w:rsidR="00EF0904" w:rsidRPr="003E3211">
        <w:rPr>
          <w:rFonts w:ascii="Arial" w:hAnsi="Arial" w:cs="Arial"/>
          <w:sz w:val="20"/>
          <w:szCs w:val="20"/>
        </w:rPr>
        <w:t xml:space="preserve">to </w:t>
      </w:r>
      <w:r w:rsidR="007E50A3" w:rsidRPr="003E3211">
        <w:rPr>
          <w:rFonts w:ascii="Arial" w:hAnsi="Arial" w:cs="Arial"/>
          <w:sz w:val="20"/>
          <w:szCs w:val="20"/>
        </w:rPr>
        <w:t>8</w:t>
      </w:r>
      <w:r w:rsidR="009105FC">
        <w:rPr>
          <w:rFonts w:ascii="Arial" w:hAnsi="Arial" w:cs="Arial"/>
          <w:sz w:val="20"/>
          <w:szCs w:val="20"/>
        </w:rPr>
        <w:t xml:space="preserve"> </w:t>
      </w:r>
      <w:proofErr w:type="spellStart"/>
      <w:r w:rsidR="007E50A3" w:rsidRPr="003E3211">
        <w:rPr>
          <w:rFonts w:ascii="Arial" w:hAnsi="Arial" w:cs="Arial"/>
          <w:sz w:val="20"/>
          <w:szCs w:val="20"/>
        </w:rPr>
        <w:t>nt</w:t>
      </w:r>
      <w:proofErr w:type="spellEnd"/>
      <w:r w:rsidR="009105FC">
        <w:rPr>
          <w:rFonts w:ascii="Arial" w:hAnsi="Arial" w:cs="Arial"/>
          <w:sz w:val="20"/>
          <w:szCs w:val="20"/>
        </w:rPr>
        <w:t xml:space="preserve"> </w:t>
      </w:r>
      <w:r w:rsidR="009A0AF4">
        <w:rPr>
          <w:rFonts w:ascii="Arial" w:hAnsi="Arial" w:cs="Arial"/>
          <w:sz w:val="20"/>
          <w:szCs w:val="20"/>
        </w:rPr>
        <w:t>clamp</w:t>
      </w:r>
      <w:r w:rsidR="009105FC">
        <w:rPr>
          <w:rFonts w:ascii="Arial" w:hAnsi="Arial" w:cs="Arial"/>
          <w:sz w:val="20"/>
          <w:szCs w:val="20"/>
        </w:rPr>
        <w:t xml:space="preserve">, </w:t>
      </w:r>
      <w:r w:rsidR="00CA65E6">
        <w:rPr>
          <w:rFonts w:ascii="Arial" w:hAnsi="Arial" w:cs="Arial"/>
          <w:sz w:val="20"/>
          <w:szCs w:val="20"/>
        </w:rPr>
        <w:t>predicted to leave</w:t>
      </w:r>
      <w:r w:rsidR="00BA5796">
        <w:rPr>
          <w:rFonts w:ascii="Arial" w:hAnsi="Arial" w:cs="Arial"/>
          <w:sz w:val="20"/>
          <w:szCs w:val="20"/>
        </w:rPr>
        <w:t xml:space="preserve"> the </w:t>
      </w:r>
      <w:r w:rsidR="00EF0904" w:rsidRPr="003E3211">
        <w:rPr>
          <w:rFonts w:ascii="Arial" w:hAnsi="Arial" w:cs="Arial"/>
          <w:sz w:val="20"/>
          <w:szCs w:val="20"/>
        </w:rPr>
        <w:t>12</w:t>
      </w:r>
      <w:r w:rsidR="00CA65E6">
        <w:rPr>
          <w:rFonts w:ascii="Arial" w:hAnsi="Arial" w:cs="Arial"/>
          <w:sz w:val="20"/>
          <w:szCs w:val="20"/>
        </w:rPr>
        <w:t xml:space="preserve"> </w:t>
      </w:r>
      <w:proofErr w:type="spellStart"/>
      <w:r w:rsidR="00EF0904" w:rsidRPr="003E3211">
        <w:rPr>
          <w:rFonts w:ascii="Arial" w:hAnsi="Arial" w:cs="Arial"/>
          <w:sz w:val="20"/>
          <w:szCs w:val="20"/>
        </w:rPr>
        <w:t>nt</w:t>
      </w:r>
      <w:proofErr w:type="spellEnd"/>
      <w:r w:rsidR="00EF0904" w:rsidRPr="003E3211">
        <w:rPr>
          <w:rFonts w:ascii="Arial" w:hAnsi="Arial" w:cs="Arial"/>
          <w:sz w:val="20"/>
          <w:szCs w:val="20"/>
        </w:rPr>
        <w:t xml:space="preserve"> seed region </w:t>
      </w:r>
      <w:r w:rsidR="00BA5796">
        <w:rPr>
          <w:rFonts w:ascii="Arial" w:hAnsi="Arial" w:cs="Arial"/>
          <w:sz w:val="20"/>
          <w:szCs w:val="20"/>
        </w:rPr>
        <w:t>of the gRNA</w:t>
      </w:r>
      <w:r w:rsidR="00EF0904" w:rsidRPr="003E3211">
        <w:rPr>
          <w:rFonts w:ascii="Arial" w:hAnsi="Arial" w:cs="Arial"/>
          <w:sz w:val="20"/>
          <w:szCs w:val="20"/>
        </w:rPr>
        <w:t xml:space="preserve"> fully </w:t>
      </w:r>
      <w:r w:rsidR="00CA65E6">
        <w:rPr>
          <w:rFonts w:ascii="Arial" w:hAnsi="Arial" w:cs="Arial"/>
          <w:sz w:val="20"/>
          <w:szCs w:val="20"/>
        </w:rPr>
        <w:t>exposed</w:t>
      </w:r>
      <w:r w:rsidR="00EF0904" w:rsidRPr="003E3211">
        <w:rPr>
          <w:rFonts w:ascii="Arial" w:hAnsi="Arial" w:cs="Arial"/>
          <w:sz w:val="20"/>
          <w:szCs w:val="20"/>
        </w:rPr>
        <w:t>,</w:t>
      </w:r>
      <w:r w:rsidR="007E50A3" w:rsidRPr="003E3211">
        <w:rPr>
          <w:rFonts w:ascii="Arial" w:hAnsi="Arial" w:cs="Arial"/>
          <w:sz w:val="20"/>
          <w:szCs w:val="20"/>
        </w:rPr>
        <w:t xml:space="preserve"> </w:t>
      </w:r>
      <w:r w:rsidR="00AB3A84">
        <w:rPr>
          <w:rFonts w:ascii="Arial" w:hAnsi="Arial" w:cs="Arial"/>
          <w:sz w:val="20"/>
          <w:szCs w:val="20"/>
        </w:rPr>
        <w:t xml:space="preserve">resulted in </w:t>
      </w:r>
      <w:r w:rsidR="00EF0904" w:rsidRPr="003E3211">
        <w:rPr>
          <w:rFonts w:ascii="Arial" w:hAnsi="Arial" w:cs="Arial"/>
          <w:sz w:val="20"/>
          <w:szCs w:val="20"/>
        </w:rPr>
        <w:t xml:space="preserve">high amount of </w:t>
      </w:r>
      <w:proofErr w:type="spellStart"/>
      <w:r w:rsidR="0019791C">
        <w:rPr>
          <w:rFonts w:ascii="Arial" w:hAnsi="Arial" w:cs="Arial"/>
          <w:sz w:val="20"/>
          <w:szCs w:val="20"/>
        </w:rPr>
        <w:t>sf</w:t>
      </w:r>
      <w:r w:rsidR="00EF0904" w:rsidRPr="003E3211">
        <w:rPr>
          <w:rFonts w:ascii="Arial" w:hAnsi="Arial" w:cs="Arial"/>
          <w:sz w:val="20"/>
          <w:szCs w:val="20"/>
        </w:rPr>
        <w:t>GFP</w:t>
      </w:r>
      <w:proofErr w:type="spellEnd"/>
      <w:r w:rsidR="00EF0904" w:rsidRPr="003E3211">
        <w:rPr>
          <w:rFonts w:ascii="Arial" w:hAnsi="Arial" w:cs="Arial"/>
          <w:sz w:val="20"/>
          <w:szCs w:val="20"/>
        </w:rPr>
        <w:t xml:space="preserve"> fluorescence, </w:t>
      </w:r>
      <w:r w:rsidR="00BE11A0">
        <w:rPr>
          <w:rFonts w:ascii="Arial" w:hAnsi="Arial" w:cs="Arial"/>
          <w:sz w:val="20"/>
          <w:szCs w:val="20"/>
        </w:rPr>
        <w:t>comparable</w:t>
      </w:r>
      <w:r w:rsidR="00BE11A0" w:rsidRPr="003E3211">
        <w:rPr>
          <w:rFonts w:ascii="Arial" w:hAnsi="Arial" w:cs="Arial"/>
          <w:sz w:val="20"/>
          <w:szCs w:val="20"/>
        </w:rPr>
        <w:t xml:space="preserve"> </w:t>
      </w:r>
      <w:r w:rsidR="00EF0904" w:rsidRPr="003E3211">
        <w:rPr>
          <w:rFonts w:ascii="Arial" w:hAnsi="Arial" w:cs="Arial"/>
          <w:sz w:val="20"/>
          <w:szCs w:val="20"/>
        </w:rPr>
        <w:t xml:space="preserve">to </w:t>
      </w:r>
      <w:r w:rsidR="00CC097B">
        <w:rPr>
          <w:rFonts w:ascii="Arial" w:hAnsi="Arial" w:cs="Arial"/>
          <w:sz w:val="20"/>
          <w:szCs w:val="20"/>
        </w:rPr>
        <w:t>the positive control</w:t>
      </w:r>
      <w:r w:rsidR="00EF0904" w:rsidRPr="003E3211">
        <w:rPr>
          <w:rFonts w:ascii="Arial" w:hAnsi="Arial" w:cs="Arial"/>
          <w:sz w:val="20"/>
          <w:szCs w:val="20"/>
        </w:rPr>
        <w:t xml:space="preserve"> </w:t>
      </w:r>
      <w:r w:rsidR="00CC097B">
        <w:rPr>
          <w:rFonts w:ascii="Arial" w:hAnsi="Arial" w:cs="Arial"/>
          <w:sz w:val="20"/>
          <w:szCs w:val="20"/>
        </w:rPr>
        <w:t>(</w:t>
      </w:r>
      <w:r w:rsidR="00EF0904" w:rsidRPr="003E3211">
        <w:rPr>
          <w:rFonts w:ascii="Arial" w:hAnsi="Arial" w:cs="Arial"/>
          <w:sz w:val="20"/>
          <w:szCs w:val="20"/>
        </w:rPr>
        <w:t>cells induced with IPTG</w:t>
      </w:r>
      <w:r w:rsidR="00CC097B">
        <w:rPr>
          <w:rFonts w:ascii="Arial" w:hAnsi="Arial" w:cs="Arial"/>
          <w:sz w:val="20"/>
          <w:szCs w:val="20"/>
        </w:rPr>
        <w:t>)</w:t>
      </w:r>
      <w:r w:rsidR="00EF0904" w:rsidRPr="003E3211">
        <w:rPr>
          <w:rFonts w:ascii="Arial" w:hAnsi="Arial" w:cs="Arial"/>
          <w:sz w:val="20"/>
          <w:szCs w:val="20"/>
        </w:rPr>
        <w:t xml:space="preserve">, indicating successful </w:t>
      </w:r>
      <w:r w:rsidR="00DD19D8">
        <w:rPr>
          <w:rFonts w:ascii="Arial" w:hAnsi="Arial" w:cs="Arial"/>
          <w:sz w:val="20"/>
          <w:szCs w:val="20"/>
        </w:rPr>
        <w:t xml:space="preserve">inhibition </w:t>
      </w:r>
      <w:r w:rsidR="00B403FF">
        <w:rPr>
          <w:rFonts w:ascii="Arial" w:hAnsi="Arial" w:cs="Arial"/>
          <w:sz w:val="20"/>
          <w:szCs w:val="20"/>
        </w:rPr>
        <w:t xml:space="preserve">activation of </w:t>
      </w:r>
      <w:r w:rsidR="00EF0904" w:rsidRPr="003E3211">
        <w:rPr>
          <w:rFonts w:ascii="Arial" w:hAnsi="Arial" w:cs="Arial"/>
          <w:sz w:val="20"/>
          <w:szCs w:val="20"/>
        </w:rPr>
        <w:t xml:space="preserve">the LacI </w:t>
      </w:r>
      <w:r w:rsidR="007D1F99">
        <w:rPr>
          <w:rFonts w:ascii="Arial" w:hAnsi="Arial" w:cs="Arial"/>
          <w:sz w:val="20"/>
          <w:szCs w:val="20"/>
        </w:rPr>
        <w:t xml:space="preserve">repressor </w:t>
      </w:r>
      <w:r w:rsidR="00EF0904" w:rsidRPr="003E3211">
        <w:rPr>
          <w:rFonts w:ascii="Arial" w:hAnsi="Arial" w:cs="Arial"/>
          <w:sz w:val="20"/>
          <w:szCs w:val="20"/>
        </w:rPr>
        <w:t>by the gRNA-dCas9 complex</w:t>
      </w:r>
      <w:r w:rsidR="007E50A3" w:rsidRPr="003E3211">
        <w:rPr>
          <w:rFonts w:ascii="Arial" w:hAnsi="Arial" w:cs="Arial"/>
          <w:sz w:val="20"/>
          <w:szCs w:val="20"/>
        </w:rPr>
        <w:t xml:space="preserve">. </w:t>
      </w:r>
      <w:r w:rsidR="00621554">
        <w:rPr>
          <w:rFonts w:ascii="Arial" w:hAnsi="Arial" w:cs="Arial"/>
          <w:sz w:val="20"/>
          <w:szCs w:val="20"/>
        </w:rPr>
        <w:t>These results</w:t>
      </w:r>
      <w:r w:rsidR="00621554" w:rsidRPr="003E3211">
        <w:rPr>
          <w:rFonts w:ascii="Arial" w:hAnsi="Arial" w:cs="Arial"/>
          <w:sz w:val="20"/>
          <w:szCs w:val="20"/>
        </w:rPr>
        <w:t xml:space="preserve"> </w:t>
      </w:r>
      <w:r w:rsidR="00621554">
        <w:rPr>
          <w:rFonts w:ascii="Arial" w:hAnsi="Arial" w:cs="Arial"/>
          <w:sz w:val="20"/>
          <w:szCs w:val="20"/>
        </w:rPr>
        <w:t>indicate</w:t>
      </w:r>
      <w:r w:rsidR="00621554" w:rsidRPr="003E3211">
        <w:rPr>
          <w:rFonts w:ascii="Arial" w:hAnsi="Arial" w:cs="Arial"/>
          <w:sz w:val="20"/>
          <w:szCs w:val="20"/>
        </w:rPr>
        <w:t xml:space="preserve"> that the 5’ end of the gRNA can </w:t>
      </w:r>
      <w:r w:rsidR="00B55F44">
        <w:rPr>
          <w:rFonts w:ascii="Arial" w:hAnsi="Arial" w:cs="Arial"/>
          <w:sz w:val="20"/>
          <w:szCs w:val="20"/>
        </w:rPr>
        <w:t>accommodate</w:t>
      </w:r>
      <w:r w:rsidR="00621554" w:rsidRPr="003E3211">
        <w:rPr>
          <w:rFonts w:ascii="Arial" w:hAnsi="Arial" w:cs="Arial"/>
          <w:sz w:val="20"/>
          <w:szCs w:val="20"/>
        </w:rPr>
        <w:t xml:space="preserve"> </w:t>
      </w:r>
      <w:r w:rsidR="00B55F44">
        <w:rPr>
          <w:rFonts w:ascii="Arial" w:hAnsi="Arial" w:cs="Arial"/>
          <w:sz w:val="20"/>
          <w:szCs w:val="20"/>
        </w:rPr>
        <w:t xml:space="preserve">additional nucleotides and </w:t>
      </w:r>
      <w:r w:rsidR="00621554" w:rsidRPr="003E3211">
        <w:rPr>
          <w:rFonts w:ascii="Arial" w:hAnsi="Arial" w:cs="Arial"/>
          <w:sz w:val="20"/>
          <w:szCs w:val="20"/>
        </w:rPr>
        <w:t xml:space="preserve">secondary structure </w:t>
      </w:r>
      <w:r w:rsidR="00B55F44">
        <w:rPr>
          <w:rFonts w:ascii="Arial" w:hAnsi="Arial" w:cs="Arial"/>
          <w:sz w:val="20"/>
          <w:szCs w:val="20"/>
        </w:rPr>
        <w:t>without affecting its</w:t>
      </w:r>
      <w:r w:rsidR="00621554" w:rsidRPr="003E3211">
        <w:rPr>
          <w:rFonts w:ascii="Arial" w:hAnsi="Arial" w:cs="Arial"/>
          <w:sz w:val="20"/>
          <w:szCs w:val="20"/>
        </w:rPr>
        <w:t xml:space="preserve"> functional </w:t>
      </w:r>
      <w:r w:rsidR="004D25FE">
        <w:rPr>
          <w:rFonts w:ascii="Arial" w:hAnsi="Arial" w:cs="Arial"/>
          <w:sz w:val="20"/>
          <w:szCs w:val="20"/>
        </w:rPr>
        <w:t xml:space="preserve">activity. </w:t>
      </w:r>
      <w:r w:rsidR="004D25FE">
        <w:rPr>
          <w:rFonts w:ascii="Arial" w:hAnsi="Arial" w:cs="Arial"/>
          <w:sz w:val="20"/>
          <w:szCs w:val="20"/>
        </w:rPr>
        <w:lastRenderedPageBreak/>
        <w:t>On the other hand</w:t>
      </w:r>
      <w:r w:rsidR="007E50A3" w:rsidRPr="003E3211">
        <w:rPr>
          <w:rFonts w:ascii="Arial" w:hAnsi="Arial" w:cs="Arial"/>
          <w:sz w:val="20"/>
          <w:szCs w:val="20"/>
        </w:rPr>
        <w:t>, clamp length</w:t>
      </w:r>
      <w:r w:rsidR="00EF0904" w:rsidRPr="003E3211">
        <w:rPr>
          <w:rFonts w:ascii="Arial" w:hAnsi="Arial" w:cs="Arial"/>
          <w:sz w:val="20"/>
          <w:szCs w:val="20"/>
        </w:rPr>
        <w:t>s</w:t>
      </w:r>
      <w:commentRangeStart w:id="0"/>
      <w:r w:rsidR="007E50A3" w:rsidRPr="003E3211">
        <w:rPr>
          <w:rFonts w:ascii="Arial" w:hAnsi="Arial" w:cs="Arial"/>
          <w:sz w:val="20"/>
          <w:szCs w:val="20"/>
        </w:rPr>
        <w:t xml:space="preserve"> ≥</w:t>
      </w:r>
      <w:r w:rsidR="0089067B">
        <w:rPr>
          <w:rFonts w:ascii="Arial" w:hAnsi="Arial" w:cs="Arial"/>
          <w:sz w:val="20"/>
          <w:szCs w:val="20"/>
        </w:rPr>
        <w:t xml:space="preserve"> </w:t>
      </w:r>
      <w:r w:rsidR="007E50A3" w:rsidRPr="003E3211">
        <w:rPr>
          <w:rFonts w:ascii="Arial" w:hAnsi="Arial" w:cs="Arial"/>
          <w:sz w:val="20"/>
          <w:szCs w:val="20"/>
        </w:rPr>
        <w:t>9</w:t>
      </w:r>
      <w:r w:rsidR="0089067B">
        <w:rPr>
          <w:rFonts w:ascii="Arial" w:hAnsi="Arial" w:cs="Arial"/>
          <w:sz w:val="20"/>
          <w:szCs w:val="20"/>
        </w:rPr>
        <w:t xml:space="preserve"> </w:t>
      </w:r>
      <w:proofErr w:type="spellStart"/>
      <w:r w:rsidR="007E50A3" w:rsidRPr="003E3211">
        <w:rPr>
          <w:rFonts w:ascii="Arial" w:hAnsi="Arial" w:cs="Arial"/>
          <w:sz w:val="20"/>
          <w:szCs w:val="20"/>
        </w:rPr>
        <w:t>nt</w:t>
      </w:r>
      <w:proofErr w:type="spellEnd"/>
      <w:r w:rsidR="007E50A3" w:rsidRPr="003E3211">
        <w:rPr>
          <w:rFonts w:ascii="Arial" w:hAnsi="Arial" w:cs="Arial"/>
          <w:sz w:val="20"/>
          <w:szCs w:val="20"/>
        </w:rPr>
        <w:t xml:space="preserve"> </w:t>
      </w:r>
      <w:commentRangeEnd w:id="0"/>
      <w:r w:rsidR="00816614">
        <w:rPr>
          <w:rStyle w:val="CommentReference"/>
        </w:rPr>
        <w:commentReference w:id="0"/>
      </w:r>
      <w:r w:rsidR="00C56B7F">
        <w:rPr>
          <w:rFonts w:ascii="Arial" w:hAnsi="Arial" w:cs="Arial"/>
          <w:sz w:val="20"/>
          <w:szCs w:val="20"/>
        </w:rPr>
        <w:t>resulted in a</w:t>
      </w:r>
      <w:r w:rsidR="007E50A3" w:rsidRPr="003E3211">
        <w:rPr>
          <w:rFonts w:ascii="Arial" w:hAnsi="Arial" w:cs="Arial"/>
          <w:sz w:val="20"/>
          <w:szCs w:val="20"/>
        </w:rPr>
        <w:t xml:space="preserve"> marked </w:t>
      </w:r>
      <w:r w:rsidR="00B52FC9">
        <w:rPr>
          <w:rFonts w:ascii="Arial" w:hAnsi="Arial" w:cs="Arial"/>
          <w:sz w:val="20"/>
          <w:szCs w:val="20"/>
        </w:rPr>
        <w:t>reduction</w:t>
      </w:r>
      <w:r w:rsidR="007E50A3" w:rsidRPr="003E3211">
        <w:rPr>
          <w:rFonts w:ascii="Arial" w:hAnsi="Arial" w:cs="Arial"/>
          <w:sz w:val="20"/>
          <w:szCs w:val="20"/>
        </w:rPr>
        <w:t xml:space="preserve"> </w:t>
      </w:r>
      <w:r w:rsidR="00C56B7F">
        <w:rPr>
          <w:rFonts w:ascii="Arial" w:hAnsi="Arial" w:cs="Arial"/>
          <w:sz w:val="20"/>
          <w:szCs w:val="20"/>
        </w:rPr>
        <w:t xml:space="preserve">of </w:t>
      </w:r>
      <w:r w:rsidR="007E50A3" w:rsidRPr="003E3211">
        <w:rPr>
          <w:rFonts w:ascii="Arial" w:hAnsi="Arial" w:cs="Arial"/>
          <w:sz w:val="20"/>
          <w:szCs w:val="20"/>
        </w:rPr>
        <w:t xml:space="preserve">fluorescence </w:t>
      </w:r>
      <w:r w:rsidR="003A23EF" w:rsidRPr="003E3211">
        <w:rPr>
          <w:rFonts w:ascii="Arial" w:hAnsi="Arial" w:cs="Arial"/>
          <w:sz w:val="20"/>
          <w:szCs w:val="20"/>
        </w:rPr>
        <w:t xml:space="preserve">with </w:t>
      </w:r>
      <w:r w:rsidR="00504A7C">
        <w:rPr>
          <w:rFonts w:ascii="Arial" w:hAnsi="Arial" w:cs="Arial"/>
          <w:sz w:val="20"/>
          <w:szCs w:val="20"/>
        </w:rPr>
        <w:t xml:space="preserve">an increasing proportion </w:t>
      </w:r>
      <w:r w:rsidR="007E50A3" w:rsidRPr="003E3211">
        <w:rPr>
          <w:rFonts w:ascii="Arial" w:hAnsi="Arial" w:cs="Arial"/>
          <w:sz w:val="20"/>
          <w:szCs w:val="20"/>
        </w:rPr>
        <w:t xml:space="preserve">of </w:t>
      </w:r>
      <w:r w:rsidR="00A95FB6">
        <w:rPr>
          <w:rFonts w:ascii="Arial" w:hAnsi="Arial" w:cs="Arial"/>
          <w:sz w:val="20"/>
          <w:szCs w:val="20"/>
        </w:rPr>
        <w:t xml:space="preserve">nonfluorescent </w:t>
      </w:r>
      <w:r w:rsidR="007E50A3" w:rsidRPr="003E3211">
        <w:rPr>
          <w:rFonts w:ascii="Arial" w:hAnsi="Arial" w:cs="Arial"/>
          <w:sz w:val="20"/>
          <w:szCs w:val="20"/>
        </w:rPr>
        <w:t xml:space="preserve">cells </w:t>
      </w:r>
      <w:r w:rsidR="0085681D">
        <w:rPr>
          <w:rFonts w:ascii="Arial" w:hAnsi="Arial" w:cs="Arial"/>
          <w:sz w:val="20"/>
          <w:szCs w:val="20"/>
        </w:rPr>
        <w:t xml:space="preserve">up to levels </w:t>
      </w:r>
      <w:r w:rsidR="0042032D">
        <w:rPr>
          <w:rFonts w:ascii="Arial" w:hAnsi="Arial" w:cs="Arial"/>
          <w:sz w:val="20"/>
          <w:szCs w:val="20"/>
        </w:rPr>
        <w:t>comparable to the</w:t>
      </w:r>
      <w:r w:rsidR="003A23EF" w:rsidRPr="003E3211">
        <w:rPr>
          <w:rFonts w:ascii="Arial" w:hAnsi="Arial" w:cs="Arial"/>
          <w:sz w:val="20"/>
          <w:szCs w:val="20"/>
        </w:rPr>
        <w:t xml:space="preserve"> control </w:t>
      </w:r>
      <w:r w:rsidR="0042032D">
        <w:rPr>
          <w:rFonts w:ascii="Arial" w:hAnsi="Arial" w:cs="Arial"/>
          <w:sz w:val="20"/>
          <w:szCs w:val="20"/>
        </w:rPr>
        <w:t>measurements</w:t>
      </w:r>
      <w:r w:rsidR="003A23EF" w:rsidRPr="003E3211">
        <w:rPr>
          <w:rFonts w:ascii="Arial" w:hAnsi="Arial" w:cs="Arial"/>
          <w:sz w:val="20"/>
          <w:szCs w:val="20"/>
        </w:rPr>
        <w:t xml:space="preserve"> lacking dCas9. Th</w:t>
      </w:r>
      <w:r w:rsidR="00F671C6">
        <w:rPr>
          <w:rFonts w:ascii="Arial" w:hAnsi="Arial" w:cs="Arial"/>
          <w:sz w:val="20"/>
          <w:szCs w:val="20"/>
        </w:rPr>
        <w:t>ese results</w:t>
      </w:r>
      <w:r w:rsidR="007E50A3" w:rsidRPr="003E3211">
        <w:rPr>
          <w:rFonts w:ascii="Arial" w:hAnsi="Arial" w:cs="Arial"/>
          <w:sz w:val="20"/>
          <w:szCs w:val="20"/>
        </w:rPr>
        <w:t xml:space="preserve"> </w:t>
      </w:r>
      <w:r w:rsidR="007956CD" w:rsidRPr="003E3211">
        <w:rPr>
          <w:rFonts w:ascii="Arial" w:hAnsi="Arial" w:cs="Arial"/>
          <w:sz w:val="20"/>
          <w:szCs w:val="20"/>
        </w:rPr>
        <w:t>indicat</w:t>
      </w:r>
      <w:r w:rsidR="003A23EF" w:rsidRPr="003E3211">
        <w:rPr>
          <w:rFonts w:ascii="Arial" w:hAnsi="Arial" w:cs="Arial"/>
          <w:sz w:val="20"/>
          <w:szCs w:val="20"/>
        </w:rPr>
        <w:t xml:space="preserve">e that </w:t>
      </w:r>
      <w:r w:rsidR="00440C4B" w:rsidRPr="003E3211">
        <w:rPr>
          <w:rFonts w:ascii="Arial" w:hAnsi="Arial" w:cs="Arial"/>
          <w:sz w:val="20"/>
          <w:szCs w:val="20"/>
        </w:rPr>
        <w:t xml:space="preserve">a folded RNA secondary structure immediately upstream of the targeting region can </w:t>
      </w:r>
      <w:r w:rsidR="00637A7B">
        <w:rPr>
          <w:rFonts w:ascii="Arial" w:hAnsi="Arial" w:cs="Arial"/>
          <w:sz w:val="20"/>
          <w:szCs w:val="20"/>
        </w:rPr>
        <w:t>generate</w:t>
      </w:r>
      <w:r w:rsidR="00440C4B" w:rsidRPr="003E3211">
        <w:rPr>
          <w:rFonts w:ascii="Arial" w:hAnsi="Arial" w:cs="Arial"/>
          <w:sz w:val="20"/>
          <w:szCs w:val="20"/>
        </w:rPr>
        <w:t xml:space="preserve"> an active or inactive gRNA depending on the </w:t>
      </w:r>
      <w:r w:rsidR="00440C4B">
        <w:rPr>
          <w:rFonts w:ascii="Arial" w:hAnsi="Arial" w:cs="Arial"/>
          <w:sz w:val="20"/>
          <w:szCs w:val="20"/>
        </w:rPr>
        <w:t xml:space="preserve">length </w:t>
      </w:r>
      <w:r w:rsidR="0068484A">
        <w:rPr>
          <w:rFonts w:ascii="Arial" w:hAnsi="Arial" w:cs="Arial"/>
          <w:sz w:val="20"/>
          <w:szCs w:val="20"/>
        </w:rPr>
        <w:t xml:space="preserve">and relative energy </w:t>
      </w:r>
      <w:r w:rsidR="00440C4B">
        <w:rPr>
          <w:rFonts w:ascii="Arial" w:hAnsi="Arial" w:cs="Arial"/>
          <w:sz w:val="20"/>
          <w:szCs w:val="20"/>
        </w:rPr>
        <w:t xml:space="preserve">of the </w:t>
      </w:r>
      <w:r w:rsidR="0068484A">
        <w:rPr>
          <w:rFonts w:ascii="Arial" w:hAnsi="Arial" w:cs="Arial"/>
          <w:sz w:val="20"/>
          <w:szCs w:val="20"/>
        </w:rPr>
        <w:t>hybridising</w:t>
      </w:r>
      <w:r w:rsidR="00440C4B">
        <w:rPr>
          <w:rFonts w:ascii="Arial" w:hAnsi="Arial" w:cs="Arial"/>
          <w:sz w:val="20"/>
          <w:szCs w:val="20"/>
        </w:rPr>
        <w:t xml:space="preserve"> </w:t>
      </w:r>
      <w:r w:rsidR="0068484A">
        <w:rPr>
          <w:rFonts w:ascii="Arial" w:hAnsi="Arial" w:cs="Arial"/>
          <w:sz w:val="20"/>
          <w:szCs w:val="20"/>
        </w:rPr>
        <w:t>sequence</w:t>
      </w:r>
      <w:r w:rsidR="0012126F">
        <w:rPr>
          <w:rFonts w:ascii="Arial" w:hAnsi="Arial" w:cs="Arial"/>
          <w:sz w:val="20"/>
          <w:szCs w:val="20"/>
        </w:rPr>
        <w:t xml:space="preserve"> (Fig. 1</w:t>
      </w:r>
      <w:r w:rsidR="006C02AD">
        <w:rPr>
          <w:rFonts w:ascii="Arial" w:hAnsi="Arial" w:cs="Arial"/>
          <w:sz w:val="20"/>
          <w:szCs w:val="20"/>
        </w:rPr>
        <w:t>D</w:t>
      </w:r>
      <w:r w:rsidR="0012126F">
        <w:rPr>
          <w:rFonts w:ascii="Arial" w:hAnsi="Arial" w:cs="Arial"/>
          <w:sz w:val="20"/>
          <w:szCs w:val="20"/>
        </w:rPr>
        <w:t>)</w:t>
      </w:r>
      <w:r w:rsidR="00C9668C" w:rsidRPr="003E3211">
        <w:rPr>
          <w:rFonts w:ascii="Arial" w:hAnsi="Arial" w:cs="Arial"/>
          <w:sz w:val="20"/>
          <w:szCs w:val="20"/>
        </w:rPr>
        <w:t>.</w:t>
      </w:r>
    </w:p>
    <w:p w14:paraId="6BB9B0FA" w14:textId="6B7BCD65" w:rsidR="00BC25F1" w:rsidRDefault="00F9083E" w:rsidP="00452FC7">
      <w:pPr>
        <w:spacing w:after="0" w:line="360" w:lineRule="auto"/>
        <w:rPr>
          <w:rFonts w:ascii="Arial" w:hAnsi="Arial" w:cs="Arial"/>
          <w:sz w:val="20"/>
          <w:szCs w:val="20"/>
        </w:rPr>
      </w:pPr>
      <w:r>
        <w:rPr>
          <w:rFonts w:ascii="Arial" w:hAnsi="Arial" w:cs="Arial"/>
          <w:noProof/>
          <w:sz w:val="20"/>
          <w:szCs w:val="20"/>
        </w:rPr>
        <w:drawing>
          <wp:inline distT="0" distB="0" distL="0" distR="0" wp14:anchorId="1AA03553" wp14:editId="20E48C2C">
            <wp:extent cx="5679070" cy="33889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639" cy="3402977"/>
                    </a:xfrm>
                    <a:prstGeom prst="rect">
                      <a:avLst/>
                    </a:prstGeom>
                    <a:noFill/>
                  </pic:spPr>
                </pic:pic>
              </a:graphicData>
            </a:graphic>
          </wp:inline>
        </w:drawing>
      </w:r>
    </w:p>
    <w:p w14:paraId="0E7B3CF9" w14:textId="69CD7603" w:rsidR="00EB201B" w:rsidRPr="003E3211" w:rsidRDefault="00E1358D" w:rsidP="00EB201B">
      <w:pPr>
        <w:spacing w:after="200" w:line="360" w:lineRule="auto"/>
        <w:rPr>
          <w:rFonts w:ascii="Arial" w:hAnsi="Arial" w:cs="Arial"/>
          <w:sz w:val="20"/>
          <w:szCs w:val="20"/>
        </w:rPr>
      </w:pPr>
      <w:r w:rsidRPr="00A84C5C">
        <w:rPr>
          <w:rFonts w:ascii="Arial" w:hAnsi="Arial" w:cs="Arial"/>
          <w:b/>
          <w:bCs/>
          <w:sz w:val="20"/>
          <w:szCs w:val="20"/>
        </w:rPr>
        <w:t xml:space="preserve">FIG. </w:t>
      </w:r>
      <w:r w:rsidR="00107420">
        <w:rPr>
          <w:rFonts w:ascii="Arial" w:hAnsi="Arial" w:cs="Arial"/>
          <w:b/>
          <w:bCs/>
          <w:sz w:val="20"/>
          <w:szCs w:val="20"/>
        </w:rPr>
        <w:t>1</w:t>
      </w:r>
      <w:r w:rsidR="00454435" w:rsidRPr="00A84C5C">
        <w:rPr>
          <w:rFonts w:ascii="Arial" w:hAnsi="Arial" w:cs="Arial"/>
          <w:b/>
          <w:bCs/>
          <w:sz w:val="20"/>
          <w:szCs w:val="20"/>
        </w:rPr>
        <w:t>.</w:t>
      </w:r>
      <w:r w:rsidR="00454435">
        <w:rPr>
          <w:rFonts w:ascii="Arial" w:hAnsi="Arial" w:cs="Arial"/>
          <w:sz w:val="20"/>
          <w:szCs w:val="20"/>
        </w:rPr>
        <w:t xml:space="preserve"> </w:t>
      </w:r>
      <w:r w:rsidR="00F61B5A">
        <w:rPr>
          <w:rFonts w:ascii="Arial" w:hAnsi="Arial" w:cs="Arial"/>
          <w:b/>
          <w:bCs/>
          <w:sz w:val="20"/>
          <w:szCs w:val="20"/>
        </w:rPr>
        <w:t xml:space="preserve">(A) </w:t>
      </w:r>
      <w:r w:rsidR="004C6CB5">
        <w:rPr>
          <w:rFonts w:ascii="Arial" w:hAnsi="Arial" w:cs="Arial"/>
          <w:sz w:val="20"/>
          <w:szCs w:val="20"/>
        </w:rPr>
        <w:t>Schematic representation</w:t>
      </w:r>
      <w:r w:rsidR="00EB201B" w:rsidRPr="003E3211">
        <w:rPr>
          <w:rFonts w:ascii="Arial" w:hAnsi="Arial" w:cs="Arial"/>
          <w:sz w:val="20"/>
          <w:szCs w:val="20"/>
        </w:rPr>
        <w:t xml:space="preserve"> of </w:t>
      </w:r>
      <w:r w:rsidR="008277DE">
        <w:rPr>
          <w:rFonts w:ascii="Arial" w:hAnsi="Arial" w:cs="Arial"/>
          <w:sz w:val="20"/>
          <w:szCs w:val="20"/>
        </w:rPr>
        <w:t>the</w:t>
      </w:r>
      <w:r w:rsidR="00EB201B" w:rsidRPr="003E3211">
        <w:rPr>
          <w:rFonts w:ascii="Arial" w:hAnsi="Arial" w:cs="Arial"/>
          <w:sz w:val="20"/>
          <w:szCs w:val="20"/>
        </w:rPr>
        <w:t xml:space="preserve"> </w:t>
      </w:r>
      <w:r w:rsidR="00CB7B47">
        <w:rPr>
          <w:rFonts w:ascii="Arial" w:hAnsi="Arial" w:cs="Arial"/>
          <w:sz w:val="20"/>
          <w:szCs w:val="20"/>
        </w:rPr>
        <w:t>unmodified</w:t>
      </w:r>
      <w:r w:rsidR="00EB201B" w:rsidRPr="003E3211">
        <w:rPr>
          <w:rFonts w:ascii="Arial" w:hAnsi="Arial" w:cs="Arial"/>
          <w:sz w:val="20"/>
          <w:szCs w:val="20"/>
        </w:rPr>
        <w:t xml:space="preserve"> </w:t>
      </w:r>
      <w:r w:rsidR="008277DE" w:rsidRPr="0019791C">
        <w:rPr>
          <w:rFonts w:ascii="Arial" w:hAnsi="Arial" w:cs="Arial"/>
          <w:sz w:val="20"/>
          <w:szCs w:val="20"/>
        </w:rPr>
        <w:t>p</w:t>
      </w:r>
      <w:r w:rsidR="008277DE">
        <w:rPr>
          <w:rFonts w:ascii="Arial" w:hAnsi="Arial" w:cs="Arial"/>
          <w:sz w:val="20"/>
          <w:szCs w:val="20"/>
        </w:rPr>
        <w:t>L</w:t>
      </w:r>
      <w:r w:rsidR="008277DE" w:rsidRPr="0019791C">
        <w:rPr>
          <w:rFonts w:ascii="Arial" w:hAnsi="Arial" w:cs="Arial"/>
          <w:sz w:val="20"/>
          <w:szCs w:val="20"/>
        </w:rPr>
        <w:t>acI</w:t>
      </w:r>
      <w:r w:rsidR="008277DE" w:rsidRPr="0019791C">
        <w:rPr>
          <w:rFonts w:ascii="Arial" w:hAnsi="Arial" w:cs="Arial"/>
          <w:sz w:val="20"/>
          <w:szCs w:val="20"/>
          <w:vertAlign w:val="superscript"/>
        </w:rPr>
        <w:t>Q1</w:t>
      </w:r>
      <w:r w:rsidR="008277DE" w:rsidRPr="00A65829">
        <w:rPr>
          <w:rFonts w:ascii="Arial" w:hAnsi="Arial" w:cs="Arial"/>
          <w:sz w:val="20"/>
          <w:szCs w:val="20"/>
        </w:rPr>
        <w:t>-targetting gRNA</w:t>
      </w:r>
      <w:r w:rsidR="008277DE" w:rsidRPr="003E3211">
        <w:rPr>
          <w:rFonts w:ascii="Arial" w:hAnsi="Arial" w:cs="Arial"/>
          <w:sz w:val="20"/>
          <w:szCs w:val="20"/>
        </w:rPr>
        <w:t xml:space="preserve"> </w:t>
      </w:r>
      <w:r w:rsidR="00EB201B" w:rsidRPr="003E3211">
        <w:rPr>
          <w:rFonts w:ascii="Arial" w:hAnsi="Arial" w:cs="Arial"/>
          <w:sz w:val="20"/>
          <w:szCs w:val="20"/>
        </w:rPr>
        <w:t xml:space="preserve">sgRNA with some of the major </w:t>
      </w:r>
      <w:r w:rsidR="00637F00">
        <w:rPr>
          <w:rFonts w:ascii="Arial" w:hAnsi="Arial" w:cs="Arial"/>
          <w:sz w:val="20"/>
          <w:szCs w:val="20"/>
        </w:rPr>
        <w:t>features</w:t>
      </w:r>
      <w:r w:rsidR="00EB201B" w:rsidRPr="003E3211">
        <w:rPr>
          <w:rFonts w:ascii="Arial" w:hAnsi="Arial" w:cs="Arial"/>
          <w:sz w:val="20"/>
          <w:szCs w:val="20"/>
        </w:rPr>
        <w:t xml:space="preserve"> highlighted</w:t>
      </w:r>
      <w:r w:rsidR="00F54471">
        <w:rPr>
          <w:rFonts w:ascii="Arial" w:hAnsi="Arial" w:cs="Arial"/>
          <w:sz w:val="20"/>
          <w:szCs w:val="20"/>
        </w:rPr>
        <w:t xml:space="preserve">: </w:t>
      </w:r>
      <w:r w:rsidR="00EB201B">
        <w:rPr>
          <w:rFonts w:ascii="Arial" w:hAnsi="Arial" w:cs="Arial"/>
          <w:sz w:val="20"/>
          <w:szCs w:val="20"/>
        </w:rPr>
        <w:t>the 20</w:t>
      </w:r>
      <w:r w:rsidR="00E942D1">
        <w:rPr>
          <w:rFonts w:ascii="Arial" w:hAnsi="Arial" w:cs="Arial"/>
          <w:sz w:val="20"/>
          <w:szCs w:val="20"/>
        </w:rPr>
        <w:t xml:space="preserve"> </w:t>
      </w:r>
      <w:proofErr w:type="spellStart"/>
      <w:r w:rsidR="00EB201B">
        <w:rPr>
          <w:rFonts w:ascii="Arial" w:hAnsi="Arial" w:cs="Arial"/>
          <w:sz w:val="20"/>
          <w:szCs w:val="20"/>
        </w:rPr>
        <w:t>nt</w:t>
      </w:r>
      <w:proofErr w:type="spellEnd"/>
      <w:r w:rsidR="00EB201B">
        <w:rPr>
          <w:rFonts w:ascii="Arial" w:hAnsi="Arial" w:cs="Arial"/>
          <w:sz w:val="20"/>
          <w:szCs w:val="20"/>
        </w:rPr>
        <w:t xml:space="preserve"> targeting region </w:t>
      </w:r>
      <w:r w:rsidR="00D96B33">
        <w:rPr>
          <w:rFonts w:ascii="Arial" w:hAnsi="Arial" w:cs="Arial"/>
          <w:sz w:val="20"/>
          <w:szCs w:val="20"/>
        </w:rPr>
        <w:t xml:space="preserve">including the </w:t>
      </w:r>
      <w:r w:rsidR="00EB201B">
        <w:rPr>
          <w:rFonts w:ascii="Arial" w:hAnsi="Arial" w:cs="Arial"/>
          <w:sz w:val="20"/>
          <w:szCs w:val="20"/>
        </w:rPr>
        <w:t>12</w:t>
      </w:r>
      <w:r w:rsidR="00E942D1">
        <w:rPr>
          <w:rFonts w:ascii="Arial" w:hAnsi="Arial" w:cs="Arial"/>
          <w:sz w:val="20"/>
          <w:szCs w:val="20"/>
        </w:rPr>
        <w:t xml:space="preserve"> </w:t>
      </w:r>
      <w:proofErr w:type="spellStart"/>
      <w:r w:rsidR="00EB201B">
        <w:rPr>
          <w:rFonts w:ascii="Arial" w:hAnsi="Arial" w:cs="Arial"/>
          <w:sz w:val="20"/>
          <w:szCs w:val="20"/>
        </w:rPr>
        <w:t>nt</w:t>
      </w:r>
      <w:proofErr w:type="spellEnd"/>
      <w:r w:rsidR="00EB201B">
        <w:rPr>
          <w:rFonts w:ascii="Arial" w:hAnsi="Arial" w:cs="Arial"/>
          <w:sz w:val="20"/>
          <w:szCs w:val="20"/>
        </w:rPr>
        <w:t xml:space="preserve"> “seed” region, the Cas9 handle and </w:t>
      </w:r>
      <w:r w:rsidR="00695651">
        <w:rPr>
          <w:rFonts w:ascii="Arial" w:hAnsi="Arial" w:cs="Arial"/>
          <w:sz w:val="20"/>
          <w:szCs w:val="20"/>
        </w:rPr>
        <w:t xml:space="preserve">the </w:t>
      </w:r>
      <w:r w:rsidR="00EB201B" w:rsidRPr="00A65829">
        <w:rPr>
          <w:rFonts w:ascii="Arial" w:hAnsi="Arial" w:cs="Arial"/>
          <w:i/>
          <w:sz w:val="20"/>
          <w:szCs w:val="20"/>
        </w:rPr>
        <w:t>S. pyogenes</w:t>
      </w:r>
      <w:r w:rsidR="00EB201B">
        <w:rPr>
          <w:rFonts w:ascii="Arial" w:hAnsi="Arial" w:cs="Arial"/>
          <w:sz w:val="20"/>
          <w:szCs w:val="20"/>
        </w:rPr>
        <w:t xml:space="preserve"> terminator</w:t>
      </w:r>
      <w:r w:rsidR="001642F0">
        <w:rPr>
          <w:rFonts w:ascii="Arial" w:hAnsi="Arial" w:cs="Arial"/>
          <w:sz w:val="20"/>
          <w:szCs w:val="20"/>
        </w:rPr>
        <w:t>.</w:t>
      </w:r>
      <w:r w:rsidR="001642F0" w:rsidRPr="001642F0">
        <w:rPr>
          <w:rFonts w:ascii="Arial" w:hAnsi="Arial" w:cs="Arial"/>
          <w:b/>
          <w:bCs/>
          <w:sz w:val="20"/>
          <w:szCs w:val="20"/>
        </w:rPr>
        <w:t xml:space="preserve"> </w:t>
      </w:r>
      <w:r w:rsidR="001642F0">
        <w:rPr>
          <w:rFonts w:ascii="Arial" w:hAnsi="Arial" w:cs="Arial"/>
          <w:b/>
          <w:bCs/>
          <w:sz w:val="20"/>
          <w:szCs w:val="20"/>
        </w:rPr>
        <w:t xml:space="preserve">(B) </w:t>
      </w:r>
      <w:r w:rsidR="00A4232A">
        <w:rPr>
          <w:rFonts w:ascii="Arial" w:hAnsi="Arial" w:cs="Arial"/>
          <w:sz w:val="20"/>
          <w:szCs w:val="20"/>
        </w:rPr>
        <w:t>Schematic representation</w:t>
      </w:r>
      <w:r w:rsidR="00A4232A" w:rsidRPr="003E3211">
        <w:rPr>
          <w:rFonts w:ascii="Arial" w:hAnsi="Arial" w:cs="Arial"/>
          <w:sz w:val="20"/>
          <w:szCs w:val="20"/>
        </w:rPr>
        <w:t xml:space="preserve"> of </w:t>
      </w:r>
      <w:r w:rsidR="001642F0" w:rsidRPr="003E3211">
        <w:rPr>
          <w:rFonts w:ascii="Arial" w:hAnsi="Arial" w:cs="Arial"/>
          <w:sz w:val="20"/>
          <w:szCs w:val="20"/>
        </w:rPr>
        <w:t xml:space="preserve">the </w:t>
      </w:r>
      <w:r w:rsidR="001642F0" w:rsidRPr="00A84C5C">
        <w:rPr>
          <w:rFonts w:ascii="Arial" w:hAnsi="Arial" w:cs="Arial"/>
          <w:i/>
          <w:iCs/>
          <w:sz w:val="20"/>
          <w:szCs w:val="20"/>
        </w:rPr>
        <w:t>cis</w:t>
      </w:r>
      <w:r w:rsidR="001642F0" w:rsidRPr="003E3211">
        <w:rPr>
          <w:rFonts w:ascii="Arial" w:hAnsi="Arial" w:cs="Arial"/>
          <w:sz w:val="20"/>
          <w:szCs w:val="20"/>
        </w:rPr>
        <w:t>-</w:t>
      </w:r>
      <w:r w:rsidR="001642F0" w:rsidRPr="0019791C">
        <w:rPr>
          <w:rFonts w:ascii="Arial" w:hAnsi="Arial" w:cs="Arial"/>
          <w:sz w:val="20"/>
          <w:szCs w:val="20"/>
        </w:rPr>
        <w:t>repressed</w:t>
      </w:r>
      <w:r w:rsidR="00A4232A">
        <w:rPr>
          <w:rFonts w:ascii="Arial" w:hAnsi="Arial" w:cs="Arial"/>
          <w:sz w:val="20"/>
          <w:szCs w:val="20"/>
        </w:rPr>
        <w:t xml:space="preserve"> gRNA</w:t>
      </w:r>
      <w:r w:rsidR="001642F0" w:rsidRPr="0019791C">
        <w:rPr>
          <w:rFonts w:ascii="Arial" w:hAnsi="Arial" w:cs="Arial"/>
          <w:sz w:val="20"/>
          <w:szCs w:val="20"/>
        </w:rPr>
        <w:t xml:space="preserve"> </w:t>
      </w:r>
      <w:r w:rsidR="002E191B">
        <w:rPr>
          <w:rFonts w:ascii="Arial" w:hAnsi="Arial" w:cs="Arial"/>
          <w:sz w:val="20"/>
          <w:szCs w:val="20"/>
        </w:rPr>
        <w:t>via the</w:t>
      </w:r>
      <w:r w:rsidR="00B33C64">
        <w:rPr>
          <w:rFonts w:ascii="Arial" w:hAnsi="Arial" w:cs="Arial"/>
          <w:sz w:val="20"/>
          <w:szCs w:val="20"/>
        </w:rPr>
        <w:t xml:space="preserve"> 5’</w:t>
      </w:r>
      <w:r w:rsidR="002E191B">
        <w:rPr>
          <w:rFonts w:ascii="Arial" w:hAnsi="Arial" w:cs="Arial"/>
          <w:sz w:val="20"/>
          <w:szCs w:val="20"/>
        </w:rPr>
        <w:t xml:space="preserve"> addition of </w:t>
      </w:r>
      <w:r w:rsidR="001642F0" w:rsidRPr="0019791C">
        <w:rPr>
          <w:rFonts w:ascii="Arial" w:hAnsi="Arial" w:cs="Arial"/>
          <w:sz w:val="20"/>
          <w:szCs w:val="20"/>
        </w:rPr>
        <w:t>a</w:t>
      </w:r>
      <w:r w:rsidR="008277DE">
        <w:rPr>
          <w:rFonts w:ascii="Arial" w:hAnsi="Arial" w:cs="Arial"/>
          <w:sz w:val="20"/>
          <w:szCs w:val="20"/>
        </w:rPr>
        <w:t xml:space="preserve"> </w:t>
      </w:r>
      <w:r w:rsidR="001642F0" w:rsidRPr="00A65829">
        <w:rPr>
          <w:rFonts w:ascii="Arial" w:hAnsi="Arial" w:cs="Arial"/>
          <w:sz w:val="20"/>
          <w:szCs w:val="20"/>
        </w:rPr>
        <w:t>15</w:t>
      </w:r>
      <w:r w:rsidR="00430652">
        <w:rPr>
          <w:rFonts w:ascii="Arial" w:hAnsi="Arial" w:cs="Arial"/>
          <w:sz w:val="20"/>
          <w:szCs w:val="20"/>
        </w:rPr>
        <w:t xml:space="preserve"> </w:t>
      </w:r>
      <w:proofErr w:type="spellStart"/>
      <w:r w:rsidR="001642F0" w:rsidRPr="00A65829">
        <w:rPr>
          <w:rFonts w:ascii="Arial" w:hAnsi="Arial" w:cs="Arial"/>
          <w:sz w:val="20"/>
          <w:szCs w:val="20"/>
        </w:rPr>
        <w:t>nt</w:t>
      </w:r>
      <w:proofErr w:type="spellEnd"/>
      <w:r w:rsidR="001642F0" w:rsidRPr="00A65829">
        <w:rPr>
          <w:rFonts w:ascii="Arial" w:hAnsi="Arial" w:cs="Arial"/>
          <w:sz w:val="20"/>
          <w:szCs w:val="20"/>
        </w:rPr>
        <w:t xml:space="preserve"> loop region and a 7</w:t>
      </w:r>
      <w:r w:rsidR="00B33C64">
        <w:rPr>
          <w:rFonts w:ascii="Arial" w:hAnsi="Arial" w:cs="Arial"/>
          <w:sz w:val="20"/>
          <w:szCs w:val="20"/>
        </w:rPr>
        <w:t xml:space="preserve"> to </w:t>
      </w:r>
      <w:r w:rsidR="001642F0" w:rsidRPr="00A65829">
        <w:rPr>
          <w:rFonts w:ascii="Arial" w:hAnsi="Arial" w:cs="Arial"/>
          <w:sz w:val="20"/>
          <w:szCs w:val="20"/>
        </w:rPr>
        <w:t>15</w:t>
      </w:r>
      <w:r w:rsidR="00E942D1">
        <w:rPr>
          <w:rFonts w:ascii="Arial" w:hAnsi="Arial" w:cs="Arial"/>
          <w:sz w:val="20"/>
          <w:szCs w:val="20"/>
        </w:rPr>
        <w:t xml:space="preserve"> </w:t>
      </w:r>
      <w:proofErr w:type="spellStart"/>
      <w:r w:rsidR="001642F0" w:rsidRPr="00A65829">
        <w:rPr>
          <w:rFonts w:ascii="Arial" w:hAnsi="Arial" w:cs="Arial"/>
          <w:sz w:val="20"/>
          <w:szCs w:val="20"/>
        </w:rPr>
        <w:t>nt</w:t>
      </w:r>
      <w:proofErr w:type="spellEnd"/>
      <w:r w:rsidR="001642F0" w:rsidRPr="00A65829">
        <w:rPr>
          <w:rFonts w:ascii="Arial" w:hAnsi="Arial" w:cs="Arial"/>
          <w:sz w:val="20"/>
          <w:szCs w:val="20"/>
        </w:rPr>
        <w:t xml:space="preserve"> clamp</w:t>
      </w:r>
      <w:r w:rsidR="00B33C64">
        <w:rPr>
          <w:rFonts w:ascii="Arial" w:hAnsi="Arial" w:cs="Arial"/>
          <w:sz w:val="20"/>
          <w:szCs w:val="20"/>
        </w:rPr>
        <w:t xml:space="preserve"> sequence</w:t>
      </w:r>
      <w:r w:rsidR="001642F0" w:rsidRPr="00A65829">
        <w:rPr>
          <w:rFonts w:ascii="Arial" w:hAnsi="Arial" w:cs="Arial"/>
          <w:sz w:val="20"/>
          <w:szCs w:val="20"/>
        </w:rPr>
        <w:t xml:space="preserve">. </w:t>
      </w:r>
      <w:r w:rsidR="00D13EE9">
        <w:rPr>
          <w:rFonts w:ascii="Arial" w:hAnsi="Arial" w:cs="Arial"/>
          <w:b/>
          <w:bCs/>
          <w:sz w:val="20"/>
          <w:szCs w:val="20"/>
        </w:rPr>
        <w:t>(C)</w:t>
      </w:r>
      <w:r w:rsidR="00D13EE9" w:rsidRPr="00D13EE9">
        <w:rPr>
          <w:rFonts w:ascii="Arial" w:hAnsi="Arial" w:cs="Arial"/>
          <w:sz w:val="20"/>
          <w:szCs w:val="20"/>
        </w:rPr>
        <w:t xml:space="preserve"> </w:t>
      </w:r>
      <w:r w:rsidR="00D13EE9">
        <w:rPr>
          <w:rFonts w:ascii="Arial" w:hAnsi="Arial" w:cs="Arial"/>
          <w:sz w:val="20"/>
          <w:szCs w:val="20"/>
        </w:rPr>
        <w:t>Schematic representation</w:t>
      </w:r>
      <w:r w:rsidR="00D13EE9" w:rsidRPr="003E3211">
        <w:rPr>
          <w:rFonts w:ascii="Arial" w:hAnsi="Arial" w:cs="Arial"/>
          <w:sz w:val="20"/>
          <w:szCs w:val="20"/>
        </w:rPr>
        <w:t xml:space="preserve"> of the</w:t>
      </w:r>
      <w:r w:rsidR="00891BDB">
        <w:rPr>
          <w:rFonts w:ascii="Arial" w:hAnsi="Arial" w:cs="Arial"/>
          <w:sz w:val="20"/>
          <w:szCs w:val="20"/>
        </w:rPr>
        <w:t xml:space="preserve"> </w:t>
      </w:r>
      <w:r w:rsidR="00891BDB">
        <w:rPr>
          <w:rFonts w:ascii="Arial" w:hAnsi="Arial" w:cs="Arial"/>
          <w:i/>
          <w:iCs/>
          <w:sz w:val="20"/>
          <w:szCs w:val="20"/>
        </w:rPr>
        <w:t xml:space="preserve">E. coli </w:t>
      </w:r>
      <w:r w:rsidR="00891BDB">
        <w:rPr>
          <w:rFonts w:ascii="Arial" w:hAnsi="Arial" w:cs="Arial"/>
          <w:sz w:val="20"/>
          <w:szCs w:val="20"/>
        </w:rPr>
        <w:t>reporter system</w:t>
      </w:r>
      <w:r w:rsidR="00E942D1">
        <w:rPr>
          <w:rFonts w:ascii="Arial" w:hAnsi="Arial" w:cs="Arial"/>
          <w:sz w:val="20"/>
          <w:szCs w:val="20"/>
        </w:rPr>
        <w:t xml:space="preserve"> used</w:t>
      </w:r>
      <w:r w:rsidR="002B4A5D">
        <w:rPr>
          <w:rFonts w:ascii="Arial" w:hAnsi="Arial" w:cs="Arial"/>
          <w:sz w:val="20"/>
          <w:szCs w:val="20"/>
        </w:rPr>
        <w:t xml:space="preserve">. </w:t>
      </w:r>
      <w:r w:rsidR="00011548">
        <w:rPr>
          <w:rFonts w:ascii="Arial" w:hAnsi="Arial" w:cs="Arial"/>
          <w:sz w:val="20"/>
          <w:szCs w:val="20"/>
        </w:rPr>
        <w:t>The</w:t>
      </w:r>
      <w:r w:rsidR="002B4A5D" w:rsidRPr="003E3211">
        <w:rPr>
          <w:rFonts w:ascii="Arial" w:hAnsi="Arial" w:cs="Arial"/>
          <w:sz w:val="20"/>
          <w:szCs w:val="20"/>
        </w:rPr>
        <w:t xml:space="preserve"> </w:t>
      </w:r>
      <w:r w:rsidR="00B06D04">
        <w:rPr>
          <w:rFonts w:ascii="Arial" w:hAnsi="Arial" w:cs="Arial"/>
          <w:sz w:val="20"/>
          <w:szCs w:val="20"/>
        </w:rPr>
        <w:t>unmodified</w:t>
      </w:r>
      <w:r w:rsidR="002B4A5D" w:rsidRPr="003E3211">
        <w:rPr>
          <w:rFonts w:ascii="Arial" w:hAnsi="Arial" w:cs="Arial"/>
          <w:sz w:val="20"/>
          <w:szCs w:val="20"/>
        </w:rPr>
        <w:t xml:space="preserve"> </w:t>
      </w:r>
      <w:r w:rsidR="00A60E58">
        <w:rPr>
          <w:rFonts w:ascii="Arial" w:hAnsi="Arial" w:cs="Arial"/>
          <w:sz w:val="20"/>
          <w:szCs w:val="20"/>
        </w:rPr>
        <w:t>s</w:t>
      </w:r>
      <w:r w:rsidR="002B4A5D" w:rsidRPr="003E3211">
        <w:rPr>
          <w:rFonts w:ascii="Arial" w:hAnsi="Arial" w:cs="Arial"/>
          <w:sz w:val="20"/>
          <w:szCs w:val="20"/>
        </w:rPr>
        <w:t xml:space="preserve">gRNA complexes with dCas9 </w:t>
      </w:r>
      <w:r w:rsidR="00E50572">
        <w:rPr>
          <w:rFonts w:ascii="Arial" w:hAnsi="Arial" w:cs="Arial"/>
          <w:sz w:val="20"/>
          <w:szCs w:val="20"/>
        </w:rPr>
        <w:t>targeting the pLacI</w:t>
      </w:r>
      <w:r w:rsidR="00E50572" w:rsidRPr="00DA1342">
        <w:rPr>
          <w:rFonts w:ascii="Arial" w:hAnsi="Arial" w:cs="Arial"/>
          <w:sz w:val="20"/>
          <w:szCs w:val="20"/>
          <w:vertAlign w:val="superscript"/>
        </w:rPr>
        <w:t>Q1</w:t>
      </w:r>
      <w:r w:rsidR="00E50572">
        <w:rPr>
          <w:rFonts w:ascii="Arial" w:hAnsi="Arial" w:cs="Arial"/>
          <w:sz w:val="20"/>
          <w:szCs w:val="20"/>
        </w:rPr>
        <w:t xml:space="preserve"> promoter</w:t>
      </w:r>
      <w:r w:rsidR="00E50572" w:rsidRPr="003E3211">
        <w:rPr>
          <w:rFonts w:ascii="Arial" w:hAnsi="Arial" w:cs="Arial"/>
          <w:sz w:val="20"/>
          <w:szCs w:val="20"/>
        </w:rPr>
        <w:t xml:space="preserve"> </w:t>
      </w:r>
      <w:r w:rsidR="002B4A5D" w:rsidRPr="003E3211">
        <w:rPr>
          <w:rFonts w:ascii="Arial" w:hAnsi="Arial" w:cs="Arial"/>
          <w:sz w:val="20"/>
          <w:szCs w:val="20"/>
        </w:rPr>
        <w:t xml:space="preserve">to </w:t>
      </w:r>
      <w:r w:rsidR="006D02C5">
        <w:rPr>
          <w:rFonts w:ascii="Arial" w:hAnsi="Arial" w:cs="Arial"/>
          <w:sz w:val="20"/>
          <w:szCs w:val="20"/>
        </w:rPr>
        <w:t>block</w:t>
      </w:r>
      <w:r w:rsidR="002B4A5D" w:rsidRPr="003E3211">
        <w:rPr>
          <w:rFonts w:ascii="Arial" w:hAnsi="Arial" w:cs="Arial"/>
          <w:sz w:val="20"/>
          <w:szCs w:val="20"/>
        </w:rPr>
        <w:t xml:space="preserve"> the expression of </w:t>
      </w:r>
      <w:r w:rsidR="0025649A">
        <w:rPr>
          <w:rFonts w:ascii="Arial" w:hAnsi="Arial" w:cs="Arial"/>
          <w:sz w:val="20"/>
          <w:szCs w:val="20"/>
        </w:rPr>
        <w:t xml:space="preserve">the chromosomally inserted </w:t>
      </w:r>
      <w:r w:rsidR="002B4A5D" w:rsidRPr="003E3211">
        <w:rPr>
          <w:rFonts w:ascii="Arial" w:hAnsi="Arial" w:cs="Arial"/>
          <w:sz w:val="20"/>
          <w:szCs w:val="20"/>
        </w:rPr>
        <w:t>LacI</w:t>
      </w:r>
      <w:r w:rsidR="006D02C5">
        <w:rPr>
          <w:rFonts w:ascii="Arial" w:hAnsi="Arial" w:cs="Arial"/>
          <w:sz w:val="20"/>
          <w:szCs w:val="20"/>
        </w:rPr>
        <w:t xml:space="preserve"> repressor</w:t>
      </w:r>
      <w:r w:rsidR="00E50572">
        <w:rPr>
          <w:rFonts w:ascii="Arial" w:hAnsi="Arial" w:cs="Arial"/>
          <w:sz w:val="20"/>
          <w:szCs w:val="20"/>
        </w:rPr>
        <w:t xml:space="preserve"> there</w:t>
      </w:r>
      <w:r w:rsidR="00C32452">
        <w:rPr>
          <w:rFonts w:ascii="Arial" w:hAnsi="Arial" w:cs="Arial"/>
          <w:sz w:val="20"/>
          <w:szCs w:val="20"/>
        </w:rPr>
        <w:t>by</w:t>
      </w:r>
      <w:r w:rsidR="00E50572">
        <w:rPr>
          <w:rFonts w:ascii="Arial" w:hAnsi="Arial" w:cs="Arial"/>
          <w:sz w:val="20"/>
          <w:szCs w:val="20"/>
        </w:rPr>
        <w:t xml:space="preserve"> </w:t>
      </w:r>
      <w:r w:rsidR="002B4A5D" w:rsidRPr="003E3211">
        <w:rPr>
          <w:rFonts w:ascii="Arial" w:hAnsi="Arial" w:cs="Arial"/>
          <w:sz w:val="20"/>
          <w:szCs w:val="20"/>
        </w:rPr>
        <w:t xml:space="preserve">resulting </w:t>
      </w:r>
      <w:r w:rsidR="008B525A">
        <w:rPr>
          <w:rFonts w:ascii="Arial" w:hAnsi="Arial" w:cs="Arial"/>
          <w:sz w:val="20"/>
          <w:szCs w:val="20"/>
        </w:rPr>
        <w:t xml:space="preserve">in </w:t>
      </w:r>
      <w:r w:rsidR="002B4A5D" w:rsidRPr="003E3211">
        <w:rPr>
          <w:rFonts w:ascii="Arial" w:hAnsi="Arial" w:cs="Arial"/>
          <w:sz w:val="20"/>
          <w:szCs w:val="20"/>
        </w:rPr>
        <w:t>expression</w:t>
      </w:r>
      <w:r w:rsidR="00C6547B" w:rsidRPr="00C6547B">
        <w:rPr>
          <w:rFonts w:ascii="Arial" w:hAnsi="Arial" w:cs="Arial"/>
          <w:sz w:val="20"/>
          <w:szCs w:val="20"/>
        </w:rPr>
        <w:t xml:space="preserve"> </w:t>
      </w:r>
      <w:r w:rsidR="00C32452">
        <w:rPr>
          <w:rFonts w:ascii="Arial" w:hAnsi="Arial" w:cs="Arial"/>
          <w:sz w:val="20"/>
          <w:szCs w:val="20"/>
        </w:rPr>
        <w:t xml:space="preserve">of the </w:t>
      </w:r>
      <w:r w:rsidR="00AE5AFD">
        <w:rPr>
          <w:rFonts w:ascii="Arial" w:hAnsi="Arial" w:cs="Arial"/>
          <w:sz w:val="20"/>
          <w:szCs w:val="20"/>
        </w:rPr>
        <w:t>L</w:t>
      </w:r>
      <w:r w:rsidR="00AE5AFD" w:rsidRPr="003E3211">
        <w:rPr>
          <w:rFonts w:ascii="Arial" w:hAnsi="Arial" w:cs="Arial"/>
          <w:sz w:val="20"/>
          <w:szCs w:val="20"/>
        </w:rPr>
        <w:t>acI</w:t>
      </w:r>
      <w:r w:rsidR="00AE5AFD" w:rsidRPr="003E3211">
        <w:rPr>
          <w:rFonts w:ascii="Arial" w:hAnsi="Arial" w:cs="Arial"/>
          <w:sz w:val="20"/>
          <w:szCs w:val="20"/>
          <w:vertAlign w:val="superscript"/>
        </w:rPr>
        <w:t>Q1</w:t>
      </w:r>
      <w:r w:rsidR="00AE5AFD">
        <w:rPr>
          <w:rFonts w:ascii="Arial" w:hAnsi="Arial" w:cs="Arial"/>
          <w:sz w:val="20"/>
          <w:szCs w:val="20"/>
        </w:rPr>
        <w:t xml:space="preserve">-driven </w:t>
      </w:r>
      <w:proofErr w:type="spellStart"/>
      <w:r w:rsidR="00C6547B" w:rsidRPr="003E3211">
        <w:rPr>
          <w:rFonts w:ascii="Arial" w:hAnsi="Arial" w:cs="Arial"/>
          <w:sz w:val="20"/>
          <w:szCs w:val="20"/>
        </w:rPr>
        <w:t>sfGFP</w:t>
      </w:r>
      <w:proofErr w:type="spellEnd"/>
      <w:r w:rsidR="00AE5AFD">
        <w:rPr>
          <w:rFonts w:ascii="Arial" w:hAnsi="Arial" w:cs="Arial"/>
          <w:sz w:val="20"/>
          <w:szCs w:val="20"/>
        </w:rPr>
        <w:t xml:space="preserve"> reporter</w:t>
      </w:r>
      <w:r w:rsidR="002B4A5D" w:rsidRPr="003E3211">
        <w:rPr>
          <w:rFonts w:ascii="Arial" w:hAnsi="Arial" w:cs="Arial"/>
          <w:sz w:val="20"/>
          <w:szCs w:val="20"/>
        </w:rPr>
        <w:t>.</w:t>
      </w:r>
      <w:r w:rsidR="00B06D04">
        <w:rPr>
          <w:rFonts w:ascii="Arial" w:hAnsi="Arial" w:cs="Arial"/>
          <w:sz w:val="20"/>
          <w:szCs w:val="20"/>
        </w:rPr>
        <w:t xml:space="preserve"> Inactivation of </w:t>
      </w:r>
      <w:r w:rsidR="00C460F2">
        <w:rPr>
          <w:rFonts w:ascii="Arial" w:hAnsi="Arial" w:cs="Arial"/>
          <w:sz w:val="20"/>
          <w:szCs w:val="20"/>
        </w:rPr>
        <w:t xml:space="preserve">gRNA binding </w:t>
      </w:r>
      <w:r w:rsidR="00B556C5">
        <w:rPr>
          <w:rFonts w:ascii="Arial" w:hAnsi="Arial" w:cs="Arial"/>
          <w:sz w:val="20"/>
          <w:szCs w:val="20"/>
        </w:rPr>
        <w:t xml:space="preserve">(upon the addition of blocking clamp sequences) </w:t>
      </w:r>
      <w:r w:rsidR="00C424ED">
        <w:rPr>
          <w:rFonts w:ascii="Arial" w:hAnsi="Arial" w:cs="Arial"/>
          <w:sz w:val="20"/>
          <w:szCs w:val="20"/>
        </w:rPr>
        <w:t>results</w:t>
      </w:r>
      <w:r w:rsidR="00B556C5">
        <w:rPr>
          <w:rFonts w:ascii="Arial" w:hAnsi="Arial" w:cs="Arial"/>
          <w:sz w:val="20"/>
          <w:szCs w:val="20"/>
        </w:rPr>
        <w:t xml:space="preserve"> in </w:t>
      </w:r>
      <w:r w:rsidR="00C424ED">
        <w:rPr>
          <w:rFonts w:ascii="Arial" w:hAnsi="Arial" w:cs="Arial"/>
          <w:sz w:val="20"/>
          <w:szCs w:val="20"/>
        </w:rPr>
        <w:t xml:space="preserve">repression of the </w:t>
      </w:r>
      <w:proofErr w:type="spellStart"/>
      <w:r w:rsidR="00877A44">
        <w:rPr>
          <w:rFonts w:ascii="Arial" w:hAnsi="Arial" w:cs="Arial"/>
          <w:sz w:val="20"/>
          <w:szCs w:val="20"/>
        </w:rPr>
        <w:t>sf</w:t>
      </w:r>
      <w:r w:rsidR="00C424ED">
        <w:rPr>
          <w:rFonts w:ascii="Arial" w:hAnsi="Arial" w:cs="Arial"/>
          <w:sz w:val="20"/>
          <w:szCs w:val="20"/>
        </w:rPr>
        <w:t>GFP</w:t>
      </w:r>
      <w:proofErr w:type="spellEnd"/>
      <w:r w:rsidR="00877A44">
        <w:rPr>
          <w:rFonts w:ascii="Arial" w:hAnsi="Arial" w:cs="Arial"/>
          <w:sz w:val="20"/>
          <w:szCs w:val="20"/>
        </w:rPr>
        <w:t xml:space="preserve"> signal. </w:t>
      </w:r>
      <w:r w:rsidR="0035326C" w:rsidRPr="00D14417">
        <w:rPr>
          <w:rFonts w:ascii="Arial" w:hAnsi="Arial" w:cs="Arial"/>
          <w:b/>
          <w:bCs/>
          <w:sz w:val="20"/>
          <w:szCs w:val="20"/>
        </w:rPr>
        <w:t>(D)</w:t>
      </w:r>
      <w:r w:rsidR="0035326C">
        <w:rPr>
          <w:rFonts w:ascii="Arial" w:hAnsi="Arial" w:cs="Arial"/>
          <w:sz w:val="20"/>
          <w:szCs w:val="20"/>
        </w:rPr>
        <w:t xml:space="preserve"> </w:t>
      </w:r>
      <w:r w:rsidR="0035326C" w:rsidRPr="00A65829">
        <w:rPr>
          <w:rFonts w:ascii="Arial" w:hAnsi="Arial" w:cs="Arial"/>
          <w:sz w:val="20"/>
          <w:szCs w:val="20"/>
        </w:rPr>
        <w:t xml:space="preserve">Flow cytometry </w:t>
      </w:r>
      <w:r w:rsidR="007030E8" w:rsidRPr="00A65829">
        <w:rPr>
          <w:rFonts w:ascii="Arial" w:hAnsi="Arial" w:cs="Arial"/>
          <w:sz w:val="20"/>
          <w:szCs w:val="20"/>
        </w:rPr>
        <w:t xml:space="preserve">fluorescence </w:t>
      </w:r>
      <w:r w:rsidR="0035326C" w:rsidRPr="00A65829">
        <w:rPr>
          <w:rFonts w:ascii="Arial" w:hAnsi="Arial" w:cs="Arial"/>
          <w:sz w:val="20"/>
          <w:szCs w:val="20"/>
        </w:rPr>
        <w:t xml:space="preserve">measurements of </w:t>
      </w:r>
      <w:r w:rsidR="0035326C" w:rsidRPr="00A65829">
        <w:rPr>
          <w:rFonts w:ascii="Arial" w:hAnsi="Arial" w:cs="Arial"/>
          <w:i/>
          <w:sz w:val="20"/>
          <w:szCs w:val="20"/>
        </w:rPr>
        <w:t xml:space="preserve">E. coli </w:t>
      </w:r>
      <w:r w:rsidR="0035326C" w:rsidRPr="00A65829">
        <w:rPr>
          <w:rFonts w:ascii="Arial" w:hAnsi="Arial" w:cs="Arial"/>
          <w:sz w:val="20"/>
          <w:szCs w:val="20"/>
        </w:rPr>
        <w:t>MG1655Z1 cells</w:t>
      </w:r>
      <w:r w:rsidR="00A81320">
        <w:rPr>
          <w:rFonts w:ascii="Arial" w:hAnsi="Arial" w:cs="Arial"/>
          <w:sz w:val="20"/>
          <w:szCs w:val="20"/>
        </w:rPr>
        <w:t>,</w:t>
      </w:r>
      <w:r w:rsidR="0035326C" w:rsidRPr="00A65829">
        <w:rPr>
          <w:rFonts w:ascii="Arial" w:hAnsi="Arial" w:cs="Arial"/>
          <w:sz w:val="20"/>
          <w:szCs w:val="20"/>
        </w:rPr>
        <w:t xml:space="preserve"> containing </w:t>
      </w:r>
      <w:r w:rsidR="00EE122E">
        <w:rPr>
          <w:rFonts w:ascii="Arial" w:hAnsi="Arial" w:cs="Arial"/>
          <w:sz w:val="20"/>
          <w:szCs w:val="20"/>
        </w:rPr>
        <w:t xml:space="preserve">plasmids expressing </w:t>
      </w:r>
      <w:proofErr w:type="spellStart"/>
      <w:r w:rsidR="005753FA">
        <w:rPr>
          <w:rFonts w:ascii="Arial" w:hAnsi="Arial" w:cs="Arial"/>
          <w:sz w:val="20"/>
          <w:szCs w:val="20"/>
        </w:rPr>
        <w:t>sf</w:t>
      </w:r>
      <w:r w:rsidR="005753FA" w:rsidRPr="00A65829">
        <w:rPr>
          <w:rFonts w:ascii="Arial" w:hAnsi="Arial" w:cs="Arial"/>
          <w:sz w:val="20"/>
          <w:szCs w:val="20"/>
        </w:rPr>
        <w:t>GFP</w:t>
      </w:r>
      <w:proofErr w:type="spellEnd"/>
      <w:r w:rsidR="005753FA" w:rsidRPr="00A65829">
        <w:rPr>
          <w:rFonts w:ascii="Arial" w:hAnsi="Arial" w:cs="Arial"/>
          <w:sz w:val="20"/>
          <w:szCs w:val="20"/>
        </w:rPr>
        <w:t xml:space="preserve"> </w:t>
      </w:r>
      <w:r w:rsidR="0035326C" w:rsidRPr="00A65829">
        <w:rPr>
          <w:rFonts w:ascii="Arial" w:hAnsi="Arial" w:cs="Arial"/>
          <w:sz w:val="20"/>
          <w:szCs w:val="20"/>
        </w:rPr>
        <w:t>reporter</w:t>
      </w:r>
      <w:r w:rsidR="005753FA">
        <w:rPr>
          <w:rFonts w:ascii="Arial" w:hAnsi="Arial" w:cs="Arial"/>
          <w:sz w:val="20"/>
          <w:szCs w:val="20"/>
        </w:rPr>
        <w:t>,</w:t>
      </w:r>
      <w:r w:rsidR="00BA66D0">
        <w:rPr>
          <w:rFonts w:ascii="Arial" w:hAnsi="Arial" w:cs="Arial"/>
          <w:sz w:val="20"/>
          <w:szCs w:val="20"/>
        </w:rPr>
        <w:t xml:space="preserve"> dCas9</w:t>
      </w:r>
      <w:r w:rsidR="005753FA">
        <w:rPr>
          <w:rFonts w:ascii="Arial" w:hAnsi="Arial" w:cs="Arial"/>
          <w:sz w:val="20"/>
          <w:szCs w:val="20"/>
        </w:rPr>
        <w:t xml:space="preserve"> and</w:t>
      </w:r>
      <w:r w:rsidR="0035326C" w:rsidRPr="00A65829">
        <w:rPr>
          <w:rFonts w:ascii="Arial" w:hAnsi="Arial" w:cs="Arial"/>
          <w:sz w:val="20"/>
          <w:szCs w:val="20"/>
        </w:rPr>
        <w:t xml:space="preserve"> </w:t>
      </w:r>
      <w:r w:rsidR="005753FA">
        <w:rPr>
          <w:rFonts w:ascii="Arial" w:hAnsi="Arial" w:cs="Arial"/>
          <w:sz w:val="20"/>
          <w:szCs w:val="20"/>
        </w:rPr>
        <w:t xml:space="preserve">the </w:t>
      </w:r>
      <w:r w:rsidR="0035326C" w:rsidRPr="00A65829">
        <w:rPr>
          <w:rFonts w:ascii="Arial" w:hAnsi="Arial" w:cs="Arial"/>
          <w:sz w:val="20"/>
          <w:szCs w:val="20"/>
        </w:rPr>
        <w:t xml:space="preserve">modified gRNAs with different clamp lengths. </w:t>
      </w:r>
      <w:r w:rsidR="003446EB">
        <w:rPr>
          <w:rFonts w:ascii="Arial" w:hAnsi="Arial" w:cs="Arial"/>
          <w:sz w:val="20"/>
          <w:szCs w:val="20"/>
        </w:rPr>
        <w:t>The r</w:t>
      </w:r>
      <w:r w:rsidR="00612CB8">
        <w:rPr>
          <w:rFonts w:ascii="Arial" w:hAnsi="Arial" w:cs="Arial"/>
          <w:sz w:val="20"/>
          <w:szCs w:val="20"/>
        </w:rPr>
        <w:t>eporter</w:t>
      </w:r>
      <w:r w:rsidR="0035326C" w:rsidRPr="00A65829">
        <w:rPr>
          <w:rFonts w:ascii="Arial" w:hAnsi="Arial" w:cs="Arial"/>
          <w:sz w:val="20"/>
          <w:szCs w:val="20"/>
        </w:rPr>
        <w:t xml:space="preserve"> induced with IPTG is used as a positive control</w:t>
      </w:r>
      <w:r w:rsidR="00FF26AA">
        <w:rPr>
          <w:rFonts w:ascii="Arial" w:hAnsi="Arial" w:cs="Arial"/>
          <w:sz w:val="20"/>
          <w:szCs w:val="20"/>
        </w:rPr>
        <w:t xml:space="preserve"> (</w:t>
      </w:r>
      <w:r w:rsidR="00F24A8B">
        <w:rPr>
          <w:rFonts w:ascii="Arial" w:hAnsi="Arial" w:cs="Arial"/>
          <w:sz w:val="20"/>
          <w:szCs w:val="20"/>
        </w:rPr>
        <w:t>“</w:t>
      </w:r>
      <w:r w:rsidR="00FF26AA">
        <w:rPr>
          <w:rFonts w:ascii="Arial" w:hAnsi="Arial" w:cs="Arial"/>
          <w:sz w:val="20"/>
          <w:szCs w:val="20"/>
        </w:rPr>
        <w:t>GFP</w:t>
      </w:r>
      <w:r w:rsidR="00F24A8B">
        <w:rPr>
          <w:rFonts w:ascii="Arial" w:hAnsi="Arial" w:cs="Arial"/>
          <w:sz w:val="20"/>
          <w:szCs w:val="20"/>
        </w:rPr>
        <w:t xml:space="preserve"> + IPTG”)</w:t>
      </w:r>
      <w:r w:rsidR="0035326C" w:rsidRPr="00A65829">
        <w:rPr>
          <w:rFonts w:ascii="Arial" w:hAnsi="Arial" w:cs="Arial"/>
          <w:sz w:val="20"/>
          <w:szCs w:val="20"/>
        </w:rPr>
        <w:t xml:space="preserve">. Cells containing only the </w:t>
      </w:r>
      <w:proofErr w:type="spellStart"/>
      <w:r w:rsidR="0035326C">
        <w:rPr>
          <w:rFonts w:ascii="Arial" w:hAnsi="Arial" w:cs="Arial"/>
          <w:sz w:val="20"/>
          <w:szCs w:val="20"/>
        </w:rPr>
        <w:t>sfGFP</w:t>
      </w:r>
      <w:proofErr w:type="spellEnd"/>
      <w:r w:rsidR="0035326C">
        <w:rPr>
          <w:rFonts w:ascii="Arial" w:hAnsi="Arial" w:cs="Arial"/>
          <w:sz w:val="20"/>
          <w:szCs w:val="20"/>
        </w:rPr>
        <w:t xml:space="preserve"> </w:t>
      </w:r>
      <w:r w:rsidR="0035326C" w:rsidRPr="00A65829">
        <w:rPr>
          <w:rFonts w:ascii="Arial" w:hAnsi="Arial" w:cs="Arial"/>
          <w:sz w:val="20"/>
          <w:szCs w:val="20"/>
        </w:rPr>
        <w:t>reporter plasmid (“GFP”) or only the Cas9 plasmid (</w:t>
      </w:r>
      <w:r w:rsidR="00F24A8B">
        <w:rPr>
          <w:rFonts w:ascii="Arial" w:hAnsi="Arial" w:cs="Arial"/>
          <w:sz w:val="20"/>
          <w:szCs w:val="20"/>
        </w:rPr>
        <w:t>“</w:t>
      </w:r>
      <w:r w:rsidR="0035326C" w:rsidRPr="00A65829">
        <w:rPr>
          <w:rFonts w:ascii="Arial" w:hAnsi="Arial" w:cs="Arial"/>
          <w:sz w:val="20"/>
          <w:szCs w:val="20"/>
        </w:rPr>
        <w:t>Cas9 only</w:t>
      </w:r>
      <w:r w:rsidR="00F24A8B">
        <w:rPr>
          <w:rFonts w:ascii="Arial" w:hAnsi="Arial" w:cs="Arial"/>
          <w:sz w:val="20"/>
          <w:szCs w:val="20"/>
        </w:rPr>
        <w:t>”</w:t>
      </w:r>
      <w:r w:rsidR="0035326C" w:rsidRPr="00A65829">
        <w:rPr>
          <w:rFonts w:ascii="Arial" w:hAnsi="Arial" w:cs="Arial"/>
          <w:sz w:val="20"/>
          <w:szCs w:val="20"/>
        </w:rPr>
        <w:t xml:space="preserve">) </w:t>
      </w:r>
      <w:r w:rsidR="00DE1AC9">
        <w:rPr>
          <w:rFonts w:ascii="Arial" w:hAnsi="Arial" w:cs="Arial"/>
          <w:sz w:val="20"/>
          <w:szCs w:val="20"/>
        </w:rPr>
        <w:t xml:space="preserve">are used as a negative control to </w:t>
      </w:r>
      <w:r w:rsidR="0035326C" w:rsidRPr="00A65829">
        <w:rPr>
          <w:rFonts w:ascii="Arial" w:hAnsi="Arial" w:cs="Arial"/>
          <w:sz w:val="20"/>
          <w:szCs w:val="20"/>
        </w:rPr>
        <w:t>show basal fluorescence levels.</w:t>
      </w:r>
    </w:p>
    <w:p w14:paraId="33A2EB78" w14:textId="43555115" w:rsidR="00DB3A4F" w:rsidRPr="00157E7E" w:rsidRDefault="00DB3A4F" w:rsidP="00D14417">
      <w:pPr>
        <w:pStyle w:val="Heading3"/>
        <w:rPr>
          <w:rFonts w:ascii="Arial" w:hAnsi="Arial" w:cs="Arial"/>
          <w:i/>
          <w:iCs/>
          <w:sz w:val="20"/>
          <w:szCs w:val="20"/>
        </w:rPr>
      </w:pPr>
      <w:r w:rsidRPr="003E3211">
        <w:rPr>
          <w:rFonts w:ascii="Arial" w:hAnsi="Arial" w:cs="Arial"/>
          <w:sz w:val="20"/>
          <w:szCs w:val="20"/>
        </w:rPr>
        <w:t>CRISPR</w:t>
      </w:r>
      <w:r w:rsidR="005532E9">
        <w:rPr>
          <w:rFonts w:ascii="Arial" w:hAnsi="Arial" w:cs="Arial"/>
          <w:sz w:val="20"/>
          <w:szCs w:val="20"/>
        </w:rPr>
        <w:t>-igRNA</w:t>
      </w:r>
      <w:r w:rsidR="00A8774F">
        <w:rPr>
          <w:rFonts w:ascii="Arial" w:hAnsi="Arial" w:cs="Arial"/>
          <w:sz w:val="20"/>
          <w:szCs w:val="20"/>
        </w:rPr>
        <w:t xml:space="preserve"> </w:t>
      </w:r>
      <w:r w:rsidR="00D96EE9">
        <w:rPr>
          <w:rFonts w:ascii="Arial" w:hAnsi="Arial" w:cs="Arial"/>
          <w:sz w:val="20"/>
          <w:szCs w:val="20"/>
        </w:rPr>
        <w:t>allow</w:t>
      </w:r>
      <w:r w:rsidR="00E23F55">
        <w:rPr>
          <w:rFonts w:ascii="Arial" w:hAnsi="Arial" w:cs="Arial"/>
          <w:sz w:val="20"/>
          <w:szCs w:val="20"/>
        </w:rPr>
        <w:t xml:space="preserve"> </w:t>
      </w:r>
      <w:r w:rsidR="00D96EE9">
        <w:rPr>
          <w:rFonts w:ascii="Arial" w:hAnsi="Arial" w:cs="Arial"/>
          <w:sz w:val="20"/>
          <w:szCs w:val="20"/>
        </w:rPr>
        <w:t xml:space="preserve">sRNA-responsive modulation of </w:t>
      </w:r>
      <w:r w:rsidR="008E507E">
        <w:rPr>
          <w:rFonts w:ascii="Arial" w:hAnsi="Arial" w:cs="Arial"/>
          <w:sz w:val="20"/>
          <w:szCs w:val="20"/>
        </w:rPr>
        <w:t>genetic activation or repression</w:t>
      </w:r>
      <w:r w:rsidR="00157E7E">
        <w:rPr>
          <w:rFonts w:ascii="Arial" w:hAnsi="Arial" w:cs="Arial"/>
          <w:sz w:val="20"/>
          <w:szCs w:val="20"/>
        </w:rPr>
        <w:t xml:space="preserve"> in </w:t>
      </w:r>
      <w:r w:rsidR="00157E7E">
        <w:rPr>
          <w:rFonts w:ascii="Arial" w:hAnsi="Arial" w:cs="Arial"/>
          <w:i/>
          <w:iCs/>
          <w:sz w:val="20"/>
          <w:szCs w:val="20"/>
        </w:rPr>
        <w:t>E. coli</w:t>
      </w:r>
    </w:p>
    <w:p w14:paraId="2C4352B6" w14:textId="2F155B23" w:rsidR="0019103B" w:rsidRDefault="00B23EA4" w:rsidP="00AC68E2">
      <w:pPr>
        <w:spacing w:after="200" w:line="360" w:lineRule="auto"/>
        <w:rPr>
          <w:rFonts w:ascii="Arial" w:hAnsi="Arial" w:cs="Arial"/>
          <w:sz w:val="20"/>
          <w:szCs w:val="20"/>
        </w:rPr>
      </w:pPr>
      <w:r w:rsidRPr="003E3211">
        <w:rPr>
          <w:rFonts w:ascii="Arial" w:hAnsi="Arial" w:cs="Arial"/>
          <w:sz w:val="20"/>
          <w:szCs w:val="20"/>
        </w:rPr>
        <w:t xml:space="preserve">In order to </w:t>
      </w:r>
      <w:r w:rsidR="003608DB">
        <w:rPr>
          <w:rFonts w:ascii="Arial" w:hAnsi="Arial" w:cs="Arial"/>
          <w:sz w:val="20"/>
          <w:szCs w:val="20"/>
        </w:rPr>
        <w:t xml:space="preserve">transform </w:t>
      </w:r>
      <w:r w:rsidR="00320CB2">
        <w:rPr>
          <w:rFonts w:ascii="Arial" w:hAnsi="Arial" w:cs="Arial"/>
          <w:sz w:val="20"/>
          <w:szCs w:val="20"/>
        </w:rPr>
        <w:t>the</w:t>
      </w:r>
      <w:r w:rsidR="0063230D">
        <w:rPr>
          <w:rFonts w:ascii="Arial" w:hAnsi="Arial" w:cs="Arial"/>
          <w:sz w:val="20"/>
          <w:szCs w:val="20"/>
        </w:rPr>
        <w:t xml:space="preserve"> 5’ clamp</w:t>
      </w:r>
      <w:r w:rsidR="00E16506">
        <w:rPr>
          <w:rFonts w:ascii="Arial" w:hAnsi="Arial" w:cs="Arial"/>
          <w:sz w:val="20"/>
          <w:szCs w:val="20"/>
        </w:rPr>
        <w:t>ed gRNA into</w:t>
      </w:r>
      <w:r w:rsidR="003608DB" w:rsidRPr="003E3211">
        <w:rPr>
          <w:rFonts w:ascii="Arial" w:hAnsi="Arial" w:cs="Arial"/>
          <w:sz w:val="20"/>
          <w:szCs w:val="20"/>
        </w:rPr>
        <w:t xml:space="preserve"> </w:t>
      </w:r>
      <w:r w:rsidRPr="003E3211">
        <w:rPr>
          <w:rFonts w:ascii="Arial" w:hAnsi="Arial" w:cs="Arial"/>
          <w:sz w:val="20"/>
          <w:szCs w:val="20"/>
        </w:rPr>
        <w:t>a robust RNA sensor</w:t>
      </w:r>
      <w:r w:rsidR="001E6CDC">
        <w:rPr>
          <w:rFonts w:ascii="Arial" w:hAnsi="Arial" w:cs="Arial"/>
          <w:sz w:val="20"/>
          <w:szCs w:val="20"/>
        </w:rPr>
        <w:t xml:space="preserve"> </w:t>
      </w:r>
      <w:r w:rsidRPr="003E3211">
        <w:rPr>
          <w:rFonts w:ascii="Arial" w:hAnsi="Arial" w:cs="Arial"/>
          <w:sz w:val="20"/>
          <w:szCs w:val="20"/>
        </w:rPr>
        <w:t>we added a</w:t>
      </w:r>
      <w:r w:rsidR="00374BAA">
        <w:rPr>
          <w:rFonts w:ascii="Arial" w:hAnsi="Arial" w:cs="Arial"/>
          <w:sz w:val="20"/>
          <w:szCs w:val="20"/>
        </w:rPr>
        <w:t>n additional</w:t>
      </w:r>
      <w:r w:rsidRPr="003E3211">
        <w:rPr>
          <w:rFonts w:ascii="Arial" w:hAnsi="Arial" w:cs="Arial"/>
          <w:sz w:val="20"/>
          <w:szCs w:val="20"/>
        </w:rPr>
        <w:t xml:space="preserve"> 15</w:t>
      </w:r>
      <w:r w:rsidR="00E16506">
        <w:rPr>
          <w:rFonts w:ascii="Arial" w:hAnsi="Arial" w:cs="Arial"/>
          <w:sz w:val="20"/>
          <w:szCs w:val="20"/>
        </w:rPr>
        <w:t xml:space="preserve"> </w:t>
      </w:r>
      <w:proofErr w:type="spellStart"/>
      <w:r w:rsidRPr="003E3211">
        <w:rPr>
          <w:rFonts w:ascii="Arial" w:hAnsi="Arial" w:cs="Arial"/>
          <w:sz w:val="20"/>
          <w:szCs w:val="20"/>
        </w:rPr>
        <w:t>nt</w:t>
      </w:r>
      <w:proofErr w:type="spellEnd"/>
      <w:r w:rsidRPr="003E3211">
        <w:rPr>
          <w:rFonts w:ascii="Arial" w:hAnsi="Arial" w:cs="Arial"/>
          <w:sz w:val="20"/>
          <w:szCs w:val="20"/>
        </w:rPr>
        <w:t xml:space="preserve"> “toehold” structure to the 5’ </w:t>
      </w:r>
      <w:r w:rsidR="00752DB4">
        <w:rPr>
          <w:rFonts w:ascii="Arial" w:hAnsi="Arial" w:cs="Arial"/>
          <w:sz w:val="20"/>
          <w:szCs w:val="20"/>
        </w:rPr>
        <w:t>end.</w:t>
      </w:r>
      <w:r w:rsidRPr="003E3211">
        <w:rPr>
          <w:rFonts w:ascii="Arial" w:hAnsi="Arial" w:cs="Arial"/>
          <w:sz w:val="20"/>
          <w:szCs w:val="20"/>
        </w:rPr>
        <w:t xml:space="preserve"> </w:t>
      </w:r>
      <w:r w:rsidR="00752DB4">
        <w:rPr>
          <w:rFonts w:ascii="Arial" w:hAnsi="Arial" w:cs="Arial"/>
          <w:sz w:val="20"/>
          <w:szCs w:val="20"/>
        </w:rPr>
        <w:t xml:space="preserve">The resulting </w:t>
      </w:r>
      <w:r w:rsidRPr="003E3211">
        <w:rPr>
          <w:rFonts w:ascii="Arial" w:hAnsi="Arial" w:cs="Arial"/>
          <w:sz w:val="20"/>
          <w:szCs w:val="20"/>
        </w:rPr>
        <w:t>gRNA</w:t>
      </w:r>
      <w:r w:rsidR="00336E00">
        <w:rPr>
          <w:rFonts w:ascii="Arial" w:hAnsi="Arial" w:cs="Arial"/>
          <w:sz w:val="20"/>
          <w:szCs w:val="20"/>
        </w:rPr>
        <w:t xml:space="preserve"> </w:t>
      </w:r>
      <w:r w:rsidR="001D166C">
        <w:rPr>
          <w:rFonts w:ascii="Arial" w:hAnsi="Arial" w:cs="Arial"/>
          <w:sz w:val="20"/>
          <w:szCs w:val="20"/>
        </w:rPr>
        <w:t>sequence</w:t>
      </w:r>
      <w:r w:rsidRPr="003E3211">
        <w:rPr>
          <w:rFonts w:ascii="Arial" w:hAnsi="Arial" w:cs="Arial"/>
          <w:sz w:val="20"/>
          <w:szCs w:val="20"/>
        </w:rPr>
        <w:t xml:space="preserve"> </w:t>
      </w:r>
      <w:r w:rsidR="00382E5F">
        <w:rPr>
          <w:rFonts w:ascii="Arial" w:hAnsi="Arial" w:cs="Arial"/>
          <w:sz w:val="20"/>
          <w:szCs w:val="20"/>
        </w:rPr>
        <w:t>is</w:t>
      </w:r>
      <w:r w:rsidR="00AD4DEC">
        <w:rPr>
          <w:rFonts w:ascii="Arial" w:hAnsi="Arial" w:cs="Arial"/>
          <w:sz w:val="20"/>
          <w:szCs w:val="20"/>
        </w:rPr>
        <w:t xml:space="preserve"> </w:t>
      </w:r>
      <w:r w:rsidR="005F5602">
        <w:rPr>
          <w:rFonts w:ascii="Arial" w:hAnsi="Arial" w:cs="Arial"/>
          <w:sz w:val="20"/>
          <w:szCs w:val="20"/>
        </w:rPr>
        <w:t xml:space="preserve">thereby </w:t>
      </w:r>
      <w:r w:rsidR="00382E5F">
        <w:rPr>
          <w:rFonts w:ascii="Arial" w:hAnsi="Arial" w:cs="Arial"/>
          <w:sz w:val="20"/>
          <w:szCs w:val="20"/>
        </w:rPr>
        <w:t xml:space="preserve">formed </w:t>
      </w:r>
      <w:r w:rsidR="00D302C4">
        <w:rPr>
          <w:rFonts w:ascii="Arial" w:hAnsi="Arial" w:cs="Arial"/>
          <w:sz w:val="20"/>
          <w:szCs w:val="20"/>
        </w:rPr>
        <w:t>by</w:t>
      </w:r>
      <w:r w:rsidR="005A39B9" w:rsidRPr="003E3211">
        <w:rPr>
          <w:rFonts w:ascii="Arial" w:hAnsi="Arial" w:cs="Arial"/>
          <w:sz w:val="20"/>
          <w:szCs w:val="20"/>
        </w:rPr>
        <w:t xml:space="preserve"> </w:t>
      </w:r>
      <w:r w:rsidRPr="003E3211">
        <w:rPr>
          <w:rFonts w:ascii="Arial" w:hAnsi="Arial" w:cs="Arial"/>
          <w:sz w:val="20"/>
          <w:szCs w:val="20"/>
        </w:rPr>
        <w:t>two</w:t>
      </w:r>
      <w:r w:rsidR="001D166C">
        <w:rPr>
          <w:rFonts w:ascii="Arial" w:hAnsi="Arial" w:cs="Arial"/>
          <w:sz w:val="20"/>
          <w:szCs w:val="20"/>
        </w:rPr>
        <w:t xml:space="preserve"> segments</w:t>
      </w:r>
      <w:r w:rsidRPr="003E3211">
        <w:rPr>
          <w:rFonts w:ascii="Arial" w:hAnsi="Arial" w:cs="Arial"/>
          <w:sz w:val="20"/>
          <w:szCs w:val="20"/>
        </w:rPr>
        <w:t xml:space="preserve"> </w:t>
      </w:r>
      <w:r w:rsidR="00535D77">
        <w:rPr>
          <w:rFonts w:ascii="Arial" w:hAnsi="Arial" w:cs="Arial"/>
          <w:sz w:val="20"/>
          <w:szCs w:val="20"/>
        </w:rPr>
        <w:t xml:space="preserve">complementary to the </w:t>
      </w:r>
      <w:r w:rsidR="00997408">
        <w:rPr>
          <w:rFonts w:ascii="Arial" w:hAnsi="Arial" w:cs="Arial"/>
          <w:sz w:val="20"/>
          <w:szCs w:val="20"/>
        </w:rPr>
        <w:t xml:space="preserve">5’ and 3’ end of the trigger RNA </w:t>
      </w:r>
      <w:r w:rsidRPr="003E3211">
        <w:rPr>
          <w:rFonts w:ascii="Arial" w:hAnsi="Arial" w:cs="Arial"/>
          <w:sz w:val="20"/>
          <w:szCs w:val="20"/>
        </w:rPr>
        <w:t>(the 15</w:t>
      </w:r>
      <w:r w:rsidR="00382E5F">
        <w:rPr>
          <w:rFonts w:ascii="Arial" w:hAnsi="Arial" w:cs="Arial"/>
          <w:sz w:val="20"/>
          <w:szCs w:val="20"/>
        </w:rPr>
        <w:t xml:space="preserve"> </w:t>
      </w:r>
      <w:proofErr w:type="spellStart"/>
      <w:r w:rsidRPr="003E3211">
        <w:rPr>
          <w:rFonts w:ascii="Arial" w:hAnsi="Arial" w:cs="Arial"/>
          <w:sz w:val="20"/>
          <w:szCs w:val="20"/>
        </w:rPr>
        <w:t>nt</w:t>
      </w:r>
      <w:proofErr w:type="spellEnd"/>
      <w:r w:rsidR="0088062A">
        <w:rPr>
          <w:rFonts w:ascii="Arial" w:hAnsi="Arial" w:cs="Arial"/>
          <w:sz w:val="20"/>
          <w:szCs w:val="20"/>
        </w:rPr>
        <w:t xml:space="preserve"> variable</w:t>
      </w:r>
      <w:r w:rsidRPr="003E3211">
        <w:rPr>
          <w:rFonts w:ascii="Arial" w:hAnsi="Arial" w:cs="Arial"/>
          <w:sz w:val="20"/>
          <w:szCs w:val="20"/>
        </w:rPr>
        <w:t xml:space="preserve"> loop and the 15</w:t>
      </w:r>
      <w:r w:rsidR="00797CCD">
        <w:rPr>
          <w:rFonts w:ascii="Arial" w:hAnsi="Arial" w:cs="Arial"/>
          <w:sz w:val="20"/>
          <w:szCs w:val="20"/>
        </w:rPr>
        <w:t xml:space="preserve"> </w:t>
      </w:r>
      <w:proofErr w:type="spellStart"/>
      <w:r w:rsidRPr="003E3211">
        <w:rPr>
          <w:rFonts w:ascii="Arial" w:hAnsi="Arial" w:cs="Arial"/>
          <w:sz w:val="20"/>
          <w:szCs w:val="20"/>
        </w:rPr>
        <w:t>nt</w:t>
      </w:r>
      <w:proofErr w:type="spellEnd"/>
      <w:r w:rsidRPr="003E3211">
        <w:rPr>
          <w:rFonts w:ascii="Arial" w:hAnsi="Arial" w:cs="Arial"/>
          <w:sz w:val="20"/>
          <w:szCs w:val="20"/>
        </w:rPr>
        <w:t xml:space="preserve"> toehold sequence</w:t>
      </w:r>
      <w:r w:rsidR="00C66375">
        <w:rPr>
          <w:rFonts w:ascii="Arial" w:hAnsi="Arial" w:cs="Arial"/>
          <w:sz w:val="20"/>
          <w:szCs w:val="20"/>
        </w:rPr>
        <w:t xml:space="preserve"> respectively</w:t>
      </w:r>
      <w:r w:rsidRPr="003E3211">
        <w:rPr>
          <w:rFonts w:ascii="Arial" w:hAnsi="Arial" w:cs="Arial"/>
          <w:sz w:val="20"/>
          <w:szCs w:val="20"/>
        </w:rPr>
        <w:t xml:space="preserve">) and </w:t>
      </w:r>
      <w:r w:rsidR="00EF5501">
        <w:rPr>
          <w:rFonts w:ascii="Arial" w:hAnsi="Arial" w:cs="Arial"/>
          <w:sz w:val="20"/>
          <w:szCs w:val="20"/>
        </w:rPr>
        <w:t xml:space="preserve">a </w:t>
      </w:r>
      <w:r w:rsidR="00AF32C3">
        <w:rPr>
          <w:rFonts w:ascii="Arial" w:hAnsi="Arial" w:cs="Arial"/>
          <w:sz w:val="20"/>
          <w:szCs w:val="20"/>
        </w:rPr>
        <w:t>segment</w:t>
      </w:r>
      <w:r w:rsidR="003C6FB9" w:rsidRPr="003E3211">
        <w:rPr>
          <w:rFonts w:ascii="Arial" w:hAnsi="Arial" w:cs="Arial"/>
          <w:sz w:val="20"/>
          <w:szCs w:val="20"/>
        </w:rPr>
        <w:t xml:space="preserve"> that is complementary to 13</w:t>
      </w:r>
      <w:r w:rsidR="009F23C7">
        <w:rPr>
          <w:rFonts w:ascii="Arial" w:hAnsi="Arial" w:cs="Arial"/>
          <w:sz w:val="20"/>
          <w:szCs w:val="20"/>
        </w:rPr>
        <w:t xml:space="preserve"> </w:t>
      </w:r>
      <w:proofErr w:type="spellStart"/>
      <w:r w:rsidR="003C6FB9" w:rsidRPr="003E3211">
        <w:rPr>
          <w:rFonts w:ascii="Arial" w:hAnsi="Arial" w:cs="Arial"/>
          <w:sz w:val="20"/>
          <w:szCs w:val="20"/>
        </w:rPr>
        <w:t>nt</w:t>
      </w:r>
      <w:proofErr w:type="spellEnd"/>
      <w:r w:rsidR="003C6FB9" w:rsidRPr="003E3211">
        <w:rPr>
          <w:rFonts w:ascii="Arial" w:hAnsi="Arial" w:cs="Arial"/>
          <w:sz w:val="20"/>
          <w:szCs w:val="20"/>
        </w:rPr>
        <w:t xml:space="preserve"> of the 20</w:t>
      </w:r>
      <w:r w:rsidR="009F23C7">
        <w:rPr>
          <w:rFonts w:ascii="Arial" w:hAnsi="Arial" w:cs="Arial"/>
          <w:sz w:val="20"/>
          <w:szCs w:val="20"/>
        </w:rPr>
        <w:t xml:space="preserve"> </w:t>
      </w:r>
      <w:proofErr w:type="spellStart"/>
      <w:r w:rsidR="003C6FB9" w:rsidRPr="003E3211">
        <w:rPr>
          <w:rFonts w:ascii="Arial" w:hAnsi="Arial" w:cs="Arial"/>
          <w:sz w:val="20"/>
          <w:szCs w:val="20"/>
        </w:rPr>
        <w:t>nt</w:t>
      </w:r>
      <w:proofErr w:type="spellEnd"/>
      <w:r w:rsidR="003C6FB9" w:rsidRPr="003E3211">
        <w:rPr>
          <w:rFonts w:ascii="Arial" w:hAnsi="Arial" w:cs="Arial"/>
          <w:sz w:val="20"/>
          <w:szCs w:val="20"/>
        </w:rPr>
        <w:t xml:space="preserve"> targeting region </w:t>
      </w:r>
      <w:r w:rsidR="003C6FB9" w:rsidRPr="003E3211">
        <w:rPr>
          <w:rFonts w:ascii="Arial" w:hAnsi="Arial" w:cs="Arial"/>
          <w:sz w:val="20"/>
          <w:szCs w:val="20"/>
        </w:rPr>
        <w:lastRenderedPageBreak/>
        <w:t>(clamp</w:t>
      </w:r>
      <w:r w:rsidR="00820B2F">
        <w:rPr>
          <w:rFonts w:ascii="Arial" w:hAnsi="Arial" w:cs="Arial"/>
          <w:sz w:val="20"/>
          <w:szCs w:val="20"/>
        </w:rPr>
        <w:t xml:space="preserve"> sequence</w:t>
      </w:r>
      <w:r w:rsidR="003C6FB9" w:rsidRPr="003E3211">
        <w:rPr>
          <w:rFonts w:ascii="Arial" w:hAnsi="Arial" w:cs="Arial"/>
          <w:sz w:val="20"/>
          <w:szCs w:val="20"/>
        </w:rPr>
        <w:t xml:space="preserve">). This creates a modified sgRNA </w:t>
      </w:r>
      <w:r w:rsidR="00D15276" w:rsidRPr="003E3211">
        <w:rPr>
          <w:rFonts w:ascii="Arial" w:hAnsi="Arial" w:cs="Arial"/>
          <w:sz w:val="20"/>
          <w:szCs w:val="20"/>
        </w:rPr>
        <w:t>with</w:t>
      </w:r>
      <w:r w:rsidR="003C6FB9" w:rsidRPr="003E3211">
        <w:rPr>
          <w:rFonts w:ascii="Arial" w:hAnsi="Arial" w:cs="Arial"/>
          <w:sz w:val="20"/>
          <w:szCs w:val="20"/>
        </w:rPr>
        <w:t xml:space="preserve"> two discrete, separate parts that are fully independent of each other, the first </w:t>
      </w:r>
      <w:r w:rsidR="00BF0427">
        <w:rPr>
          <w:rFonts w:ascii="Arial" w:hAnsi="Arial" w:cs="Arial"/>
          <w:sz w:val="20"/>
          <w:szCs w:val="20"/>
        </w:rPr>
        <w:t>encompass</w:t>
      </w:r>
      <w:r w:rsidR="001B7490">
        <w:rPr>
          <w:rFonts w:ascii="Arial" w:hAnsi="Arial" w:cs="Arial"/>
          <w:sz w:val="20"/>
          <w:szCs w:val="20"/>
        </w:rPr>
        <w:t xml:space="preserve"> two</w:t>
      </w:r>
      <w:r w:rsidR="003C6FB9" w:rsidRPr="003E3211">
        <w:rPr>
          <w:rFonts w:ascii="Arial" w:hAnsi="Arial" w:cs="Arial"/>
          <w:sz w:val="20"/>
          <w:szCs w:val="20"/>
        </w:rPr>
        <w:t xml:space="preserve"> binding regions for the trigger</w:t>
      </w:r>
      <w:r w:rsidR="001B7490">
        <w:rPr>
          <w:rFonts w:ascii="Arial" w:hAnsi="Arial" w:cs="Arial"/>
          <w:sz w:val="20"/>
          <w:szCs w:val="20"/>
        </w:rPr>
        <w:t xml:space="preserve"> RNA</w:t>
      </w:r>
      <w:r w:rsidR="00D15276" w:rsidRPr="003E3211">
        <w:rPr>
          <w:rFonts w:ascii="Arial" w:hAnsi="Arial" w:cs="Arial"/>
          <w:sz w:val="20"/>
          <w:szCs w:val="20"/>
        </w:rPr>
        <w:t xml:space="preserve"> (toehold and loop)</w:t>
      </w:r>
      <w:r w:rsidR="003C6FB9" w:rsidRPr="003E3211">
        <w:rPr>
          <w:rFonts w:ascii="Arial" w:hAnsi="Arial" w:cs="Arial"/>
          <w:sz w:val="20"/>
          <w:szCs w:val="20"/>
        </w:rPr>
        <w:t>, the second is</w:t>
      </w:r>
      <w:r w:rsidR="00ED3533">
        <w:rPr>
          <w:rFonts w:ascii="Arial" w:hAnsi="Arial" w:cs="Arial"/>
          <w:sz w:val="20"/>
          <w:szCs w:val="20"/>
        </w:rPr>
        <w:t xml:space="preserve"> </w:t>
      </w:r>
      <w:r w:rsidR="00BF0427">
        <w:rPr>
          <w:rFonts w:ascii="Arial" w:hAnsi="Arial" w:cs="Arial"/>
          <w:sz w:val="20"/>
          <w:szCs w:val="20"/>
        </w:rPr>
        <w:t>constituted</w:t>
      </w:r>
      <w:r w:rsidR="00ED3533">
        <w:rPr>
          <w:rFonts w:ascii="Arial" w:hAnsi="Arial" w:cs="Arial"/>
          <w:sz w:val="20"/>
          <w:szCs w:val="20"/>
        </w:rPr>
        <w:t xml:space="preserve"> by</w:t>
      </w:r>
      <w:r w:rsidR="003C6FB9" w:rsidRPr="003E3211">
        <w:rPr>
          <w:rFonts w:ascii="Arial" w:hAnsi="Arial" w:cs="Arial"/>
          <w:sz w:val="20"/>
          <w:szCs w:val="20"/>
        </w:rPr>
        <w:t xml:space="preserve"> the clamp and </w:t>
      </w:r>
      <w:r w:rsidR="00ED3533">
        <w:rPr>
          <w:rFonts w:ascii="Arial" w:hAnsi="Arial" w:cs="Arial"/>
          <w:sz w:val="20"/>
          <w:szCs w:val="20"/>
        </w:rPr>
        <w:t xml:space="preserve">the </w:t>
      </w:r>
      <w:r w:rsidR="003C6FB9" w:rsidRPr="003E3211">
        <w:rPr>
          <w:rFonts w:ascii="Arial" w:hAnsi="Arial" w:cs="Arial"/>
          <w:sz w:val="20"/>
          <w:szCs w:val="20"/>
        </w:rPr>
        <w:t>20</w:t>
      </w:r>
      <w:r w:rsidR="00ED3533">
        <w:rPr>
          <w:rFonts w:ascii="Arial" w:hAnsi="Arial" w:cs="Arial"/>
          <w:sz w:val="20"/>
          <w:szCs w:val="20"/>
        </w:rPr>
        <w:t xml:space="preserve"> </w:t>
      </w:r>
      <w:proofErr w:type="spellStart"/>
      <w:r w:rsidR="003C6FB9" w:rsidRPr="003E3211">
        <w:rPr>
          <w:rFonts w:ascii="Arial" w:hAnsi="Arial" w:cs="Arial"/>
          <w:sz w:val="20"/>
          <w:szCs w:val="20"/>
        </w:rPr>
        <w:t>nt</w:t>
      </w:r>
      <w:proofErr w:type="spellEnd"/>
      <w:r w:rsidR="003C6FB9" w:rsidRPr="003E3211">
        <w:rPr>
          <w:rFonts w:ascii="Arial" w:hAnsi="Arial" w:cs="Arial"/>
          <w:sz w:val="20"/>
          <w:szCs w:val="20"/>
        </w:rPr>
        <w:t xml:space="preserve"> targeting region</w:t>
      </w:r>
      <w:r w:rsidR="00DF40EA">
        <w:rPr>
          <w:rFonts w:ascii="Arial" w:hAnsi="Arial" w:cs="Arial"/>
          <w:sz w:val="20"/>
          <w:szCs w:val="20"/>
        </w:rPr>
        <w:t xml:space="preserve"> </w:t>
      </w:r>
      <w:r w:rsidR="00DF40EA" w:rsidRPr="003E3211">
        <w:rPr>
          <w:rFonts w:ascii="Arial" w:hAnsi="Arial" w:cs="Arial"/>
          <w:sz w:val="20"/>
          <w:szCs w:val="20"/>
        </w:rPr>
        <w:t>(Fig</w:t>
      </w:r>
      <w:r w:rsidR="00DF40EA">
        <w:rPr>
          <w:rFonts w:ascii="Arial" w:hAnsi="Arial" w:cs="Arial"/>
          <w:sz w:val="20"/>
          <w:szCs w:val="20"/>
        </w:rPr>
        <w:t>.</w:t>
      </w:r>
      <w:r w:rsidR="00DF40EA" w:rsidRPr="003E3211">
        <w:rPr>
          <w:rFonts w:ascii="Arial" w:hAnsi="Arial" w:cs="Arial"/>
          <w:sz w:val="20"/>
          <w:szCs w:val="20"/>
        </w:rPr>
        <w:t xml:space="preserve"> </w:t>
      </w:r>
      <w:r w:rsidR="00DF40EA">
        <w:rPr>
          <w:rFonts w:ascii="Arial" w:hAnsi="Arial" w:cs="Arial"/>
          <w:sz w:val="20"/>
          <w:szCs w:val="20"/>
        </w:rPr>
        <w:t>2A</w:t>
      </w:r>
      <w:r w:rsidR="00EE28B6">
        <w:rPr>
          <w:rFonts w:ascii="Arial" w:hAnsi="Arial" w:cs="Arial"/>
          <w:sz w:val="20"/>
          <w:szCs w:val="20"/>
        </w:rPr>
        <w:t xml:space="preserve"> and B</w:t>
      </w:r>
      <w:r w:rsidR="00DF40EA" w:rsidRPr="003E3211">
        <w:rPr>
          <w:rFonts w:ascii="Arial" w:hAnsi="Arial" w:cs="Arial"/>
          <w:sz w:val="20"/>
          <w:szCs w:val="20"/>
        </w:rPr>
        <w:t>)</w:t>
      </w:r>
      <w:r w:rsidR="003C6FB9" w:rsidRPr="003E3211">
        <w:rPr>
          <w:rFonts w:ascii="Arial" w:hAnsi="Arial" w:cs="Arial"/>
          <w:sz w:val="20"/>
          <w:szCs w:val="20"/>
        </w:rPr>
        <w:t xml:space="preserve">. We have termed this device </w:t>
      </w:r>
      <w:r w:rsidR="0081083F">
        <w:rPr>
          <w:rFonts w:ascii="Arial" w:hAnsi="Arial" w:cs="Arial"/>
          <w:sz w:val="20"/>
          <w:szCs w:val="20"/>
        </w:rPr>
        <w:t>as</w:t>
      </w:r>
      <w:r w:rsidR="0081083F" w:rsidRPr="003E3211">
        <w:rPr>
          <w:rFonts w:ascii="Arial" w:hAnsi="Arial" w:cs="Arial"/>
          <w:sz w:val="20"/>
          <w:szCs w:val="20"/>
        </w:rPr>
        <w:t xml:space="preserve"> </w:t>
      </w:r>
      <w:r w:rsidR="001D20D2">
        <w:rPr>
          <w:rFonts w:ascii="Arial" w:hAnsi="Arial" w:cs="Arial"/>
          <w:sz w:val="20"/>
          <w:szCs w:val="20"/>
        </w:rPr>
        <w:t>RNA-</w:t>
      </w:r>
      <w:r w:rsidR="0081083F" w:rsidRPr="003E3211">
        <w:rPr>
          <w:rFonts w:ascii="Arial" w:hAnsi="Arial" w:cs="Arial"/>
          <w:sz w:val="20"/>
          <w:szCs w:val="20"/>
        </w:rPr>
        <w:t>interacting guide RNA</w:t>
      </w:r>
      <w:r w:rsidR="0081083F">
        <w:rPr>
          <w:rFonts w:ascii="Arial" w:hAnsi="Arial" w:cs="Arial"/>
          <w:sz w:val="20"/>
          <w:szCs w:val="20"/>
        </w:rPr>
        <w:t xml:space="preserve"> (</w:t>
      </w:r>
      <w:r w:rsidR="003C6FB9" w:rsidRPr="003E3211">
        <w:rPr>
          <w:rFonts w:ascii="Arial" w:hAnsi="Arial" w:cs="Arial"/>
          <w:sz w:val="20"/>
          <w:szCs w:val="20"/>
        </w:rPr>
        <w:t>igRNA</w:t>
      </w:r>
      <w:r w:rsidR="0081083F">
        <w:rPr>
          <w:rFonts w:ascii="Arial" w:hAnsi="Arial" w:cs="Arial"/>
          <w:sz w:val="20"/>
          <w:szCs w:val="20"/>
        </w:rPr>
        <w:t>).</w:t>
      </w:r>
      <w:r w:rsidR="00990C91">
        <w:rPr>
          <w:rFonts w:ascii="Arial" w:hAnsi="Arial" w:cs="Arial"/>
          <w:sz w:val="20"/>
          <w:szCs w:val="20"/>
        </w:rPr>
        <w:t xml:space="preserve"> </w:t>
      </w:r>
      <w:r w:rsidR="00577465">
        <w:rPr>
          <w:rFonts w:ascii="Arial" w:hAnsi="Arial" w:cs="Arial"/>
          <w:sz w:val="20"/>
          <w:szCs w:val="20"/>
        </w:rPr>
        <w:t xml:space="preserve">For </w:t>
      </w:r>
      <w:r w:rsidR="006B58D6">
        <w:rPr>
          <w:rFonts w:ascii="Arial" w:hAnsi="Arial" w:cs="Arial"/>
          <w:sz w:val="20"/>
          <w:szCs w:val="20"/>
        </w:rPr>
        <w:t>our initial igRNA designs, we used the publicly available</w:t>
      </w:r>
      <w:r w:rsidR="00627991">
        <w:rPr>
          <w:rFonts w:ascii="Arial" w:hAnsi="Arial" w:cs="Arial"/>
          <w:sz w:val="20"/>
          <w:szCs w:val="20"/>
        </w:rPr>
        <w:t xml:space="preserve"> </w:t>
      </w:r>
      <w:r w:rsidR="006F742A" w:rsidRPr="003E3211">
        <w:rPr>
          <w:rFonts w:ascii="Arial" w:hAnsi="Arial" w:cs="Arial"/>
          <w:sz w:val="20"/>
          <w:szCs w:val="20"/>
        </w:rPr>
        <w:t>NUPACK</w:t>
      </w:r>
      <w:r w:rsidR="00F02432" w:rsidRPr="00F02432">
        <w:rPr>
          <w:rFonts w:ascii="Arial" w:hAnsi="Arial" w:cs="Arial"/>
          <w:sz w:val="20"/>
          <w:szCs w:val="20"/>
        </w:rPr>
        <w:t xml:space="preserve"> </w:t>
      </w:r>
      <w:r w:rsidR="00F02432">
        <w:rPr>
          <w:rFonts w:ascii="Arial" w:hAnsi="Arial" w:cs="Arial"/>
          <w:sz w:val="20"/>
          <w:szCs w:val="20"/>
        </w:rPr>
        <w:t>webserver.</w:t>
      </w:r>
      <w:r w:rsidR="00026342">
        <w:rPr>
          <w:rFonts w:ascii="Arial" w:hAnsi="Arial" w:cs="Arial"/>
          <w:sz w:val="20"/>
          <w:szCs w:val="20"/>
        </w:rPr>
        <w:fldChar w:fldCharType="begin"/>
      </w:r>
      <w:r w:rsidR="00FE39D8">
        <w:rPr>
          <w:rFonts w:ascii="Arial" w:hAnsi="Arial" w:cs="Arial"/>
          <w:sz w:val="20"/>
          <w:szCs w:val="20"/>
        </w:rPr>
        <w:instrText xml:space="preserve"> ADDIN ZOTERO_ITEM CSL_CITATION {"citationID":"r7oAucWj","properties":{"formattedCitation":"\\super 36\\nosupersub{}","plainCitation":"36","noteIndex":0},"citationItems":[{"id":1139,"uris":["http://zotero.org/users/local/odQFDwAb/items/8Y7TR7DE"],"uri":["http://zotero.org/users/local/odQFDwAb/items/8Y7TR7DE"],"itemData":{"id":1139,"type":"article-journal","abstract":"The Nucleic Acid Package (NUPACK) is a growing software suite for the analysis and design of nucleic acid systems. The NUPACK web server (http://www.nupack.org) currently enables:\nANALYSIS: thermodynamic analysis of dilute solutions of interacting nucleic acid strands.\nDESIGN: sequence design for complexes of nucleic acid strands intended to adopt a target secondary structure at equilibrium.Utilities: evaluation, display, and annotation of equilibrium properties of a complex of nucleic acid strands. NUPACK algorithms are formulated in terms of nucleic acid secondary structure. In most cases, pseudoknots are excluded from the structural ensemble.","container-title":"Journal of Computational Chemistry","DOI":"10.1002/jcc.21596","ISSN":"1096-987X","issue":"1","journalAbbreviation":"J Comput Chem","language":"eng","note":"PMID: 20645303","page":"170-173","source":"PubMed","title":"NUPACK: Analysis and design of nucleic acid systems","title-short":"NUPACK","volume":"32","author":[{"family":"Zadeh","given":"Joseph N."},{"family":"Steenberg","given":"Conrad D."},{"family":"Bois","given":"Justin S."},{"family":"Wolfe","given":"Brian R."},{"family":"Pierce","given":"Marshall B."},{"family":"Khan","given":"Asif R."},{"family":"Dirks","given":"Robert M."},{"family":"Pierce","given":"Niles A."}],"issued":{"date-parts":[["2011",1,15]]}}}],"schema":"https://github.com/citation-style-language/schema/raw/master/csl-citation.json"} </w:instrText>
      </w:r>
      <w:r w:rsidR="00026342">
        <w:rPr>
          <w:rFonts w:ascii="Arial" w:hAnsi="Arial" w:cs="Arial"/>
          <w:sz w:val="20"/>
          <w:szCs w:val="20"/>
        </w:rPr>
        <w:fldChar w:fldCharType="separate"/>
      </w:r>
      <w:r w:rsidR="00FE39D8" w:rsidRPr="00FE39D8">
        <w:rPr>
          <w:rFonts w:ascii="Arial" w:hAnsi="Arial" w:cs="Arial"/>
          <w:sz w:val="20"/>
          <w:szCs w:val="24"/>
          <w:vertAlign w:val="superscript"/>
        </w:rPr>
        <w:t>36</w:t>
      </w:r>
      <w:r w:rsidR="00026342">
        <w:rPr>
          <w:rFonts w:ascii="Arial" w:hAnsi="Arial" w:cs="Arial"/>
          <w:sz w:val="20"/>
          <w:szCs w:val="20"/>
        </w:rPr>
        <w:fldChar w:fldCharType="end"/>
      </w:r>
      <w:r w:rsidR="006F742A" w:rsidRPr="003E3211">
        <w:rPr>
          <w:rFonts w:ascii="Arial" w:hAnsi="Arial" w:cs="Arial"/>
          <w:sz w:val="20"/>
          <w:szCs w:val="20"/>
        </w:rPr>
        <w:t xml:space="preserve"> </w:t>
      </w:r>
      <w:r w:rsidR="005E3C01">
        <w:rPr>
          <w:rFonts w:ascii="Arial" w:hAnsi="Arial" w:cs="Arial"/>
          <w:sz w:val="20"/>
          <w:szCs w:val="20"/>
        </w:rPr>
        <w:t>W</w:t>
      </w:r>
      <w:r w:rsidR="00716476">
        <w:rPr>
          <w:rFonts w:ascii="Arial" w:hAnsi="Arial" w:cs="Arial"/>
          <w:sz w:val="20"/>
          <w:szCs w:val="20"/>
        </w:rPr>
        <w:t>e</w:t>
      </w:r>
      <w:r w:rsidR="005E3C01">
        <w:rPr>
          <w:rFonts w:ascii="Arial" w:hAnsi="Arial" w:cs="Arial"/>
          <w:sz w:val="20"/>
          <w:szCs w:val="20"/>
        </w:rPr>
        <w:t xml:space="preserve"> </w:t>
      </w:r>
      <w:r w:rsidR="00716476">
        <w:rPr>
          <w:rFonts w:ascii="Arial" w:hAnsi="Arial" w:cs="Arial"/>
          <w:sz w:val="20"/>
          <w:szCs w:val="20"/>
        </w:rPr>
        <w:t xml:space="preserve">selected </w:t>
      </w:r>
      <w:r w:rsidR="005E3C01">
        <w:rPr>
          <w:rFonts w:ascii="Arial" w:hAnsi="Arial" w:cs="Arial"/>
          <w:sz w:val="20"/>
          <w:szCs w:val="20"/>
        </w:rPr>
        <w:t>t</w:t>
      </w:r>
      <w:r w:rsidR="00E67C2A">
        <w:rPr>
          <w:rFonts w:ascii="Arial" w:hAnsi="Arial" w:cs="Arial"/>
          <w:sz w:val="20"/>
          <w:szCs w:val="20"/>
        </w:rPr>
        <w:t>wo versions of the igRNA sensor</w:t>
      </w:r>
      <w:r w:rsidR="00FD7099">
        <w:rPr>
          <w:rFonts w:ascii="Arial" w:hAnsi="Arial" w:cs="Arial"/>
          <w:sz w:val="20"/>
          <w:szCs w:val="20"/>
        </w:rPr>
        <w:t xml:space="preserve"> </w:t>
      </w:r>
      <w:r w:rsidR="005E3C01">
        <w:rPr>
          <w:rFonts w:ascii="Arial" w:hAnsi="Arial" w:cs="Arial"/>
          <w:sz w:val="20"/>
          <w:szCs w:val="20"/>
        </w:rPr>
        <w:t xml:space="preserve">(identified as 2A and 3A) </w:t>
      </w:r>
      <w:r w:rsidR="00FD7099">
        <w:rPr>
          <w:rFonts w:ascii="Arial" w:hAnsi="Arial" w:cs="Arial"/>
          <w:sz w:val="20"/>
          <w:szCs w:val="20"/>
        </w:rPr>
        <w:t xml:space="preserve">including toehold, </w:t>
      </w:r>
      <w:r w:rsidR="00A275F8">
        <w:rPr>
          <w:rFonts w:ascii="Arial" w:hAnsi="Arial" w:cs="Arial"/>
          <w:sz w:val="20"/>
          <w:szCs w:val="20"/>
        </w:rPr>
        <w:t xml:space="preserve">clamp and variable region </w:t>
      </w:r>
      <w:r w:rsidR="008D2202">
        <w:rPr>
          <w:rFonts w:ascii="Arial" w:hAnsi="Arial" w:cs="Arial"/>
          <w:sz w:val="20"/>
          <w:szCs w:val="20"/>
        </w:rPr>
        <w:t>showing minimal complementarity</w:t>
      </w:r>
      <w:r w:rsidR="00627991">
        <w:rPr>
          <w:rFonts w:ascii="Arial" w:hAnsi="Arial" w:cs="Arial"/>
          <w:sz w:val="20"/>
          <w:szCs w:val="20"/>
        </w:rPr>
        <w:t xml:space="preserve"> with the downstream gRNA secondary structure. Simultaneously </w:t>
      </w:r>
      <w:r w:rsidR="00A338CC">
        <w:rPr>
          <w:rFonts w:ascii="Arial" w:hAnsi="Arial" w:cs="Arial"/>
          <w:sz w:val="20"/>
          <w:szCs w:val="20"/>
        </w:rPr>
        <w:t xml:space="preserve">the </w:t>
      </w:r>
      <w:r w:rsidR="0000393F">
        <w:rPr>
          <w:rFonts w:ascii="Arial" w:hAnsi="Arial" w:cs="Arial"/>
          <w:sz w:val="20"/>
          <w:szCs w:val="20"/>
        </w:rPr>
        <w:t>respective</w:t>
      </w:r>
      <w:r w:rsidR="00627991">
        <w:rPr>
          <w:rFonts w:ascii="Arial" w:hAnsi="Arial" w:cs="Arial"/>
          <w:sz w:val="20"/>
          <w:szCs w:val="20"/>
        </w:rPr>
        <w:t xml:space="preserve"> 35-45</w:t>
      </w:r>
      <w:r w:rsidR="005A06B0">
        <w:rPr>
          <w:rFonts w:ascii="Arial" w:hAnsi="Arial" w:cs="Arial"/>
          <w:sz w:val="20"/>
          <w:szCs w:val="20"/>
        </w:rPr>
        <w:t xml:space="preserve"> </w:t>
      </w:r>
      <w:proofErr w:type="spellStart"/>
      <w:r w:rsidR="00627991">
        <w:rPr>
          <w:rFonts w:ascii="Arial" w:hAnsi="Arial" w:cs="Arial"/>
          <w:sz w:val="20"/>
          <w:szCs w:val="20"/>
        </w:rPr>
        <w:t>nt</w:t>
      </w:r>
      <w:proofErr w:type="spellEnd"/>
      <w:r w:rsidR="00627991">
        <w:rPr>
          <w:rFonts w:ascii="Arial" w:hAnsi="Arial" w:cs="Arial"/>
          <w:sz w:val="20"/>
          <w:szCs w:val="20"/>
        </w:rPr>
        <w:t xml:space="preserve"> sRNA </w:t>
      </w:r>
      <w:r w:rsidR="006F742A">
        <w:rPr>
          <w:rFonts w:ascii="Arial" w:hAnsi="Arial" w:cs="Arial"/>
          <w:sz w:val="20"/>
          <w:szCs w:val="20"/>
        </w:rPr>
        <w:t xml:space="preserve">trigger </w:t>
      </w:r>
      <w:r w:rsidR="00627991">
        <w:rPr>
          <w:rFonts w:ascii="Arial" w:hAnsi="Arial" w:cs="Arial"/>
          <w:sz w:val="20"/>
          <w:szCs w:val="20"/>
        </w:rPr>
        <w:t xml:space="preserve">sequences </w:t>
      </w:r>
      <w:r w:rsidR="0000393F">
        <w:rPr>
          <w:rFonts w:ascii="Arial" w:hAnsi="Arial" w:cs="Arial"/>
          <w:sz w:val="20"/>
          <w:szCs w:val="20"/>
        </w:rPr>
        <w:t xml:space="preserve">were selected based on </w:t>
      </w:r>
      <w:r w:rsidR="0038584D">
        <w:rPr>
          <w:rFonts w:ascii="Arial" w:hAnsi="Arial" w:cs="Arial"/>
          <w:sz w:val="20"/>
          <w:szCs w:val="20"/>
        </w:rPr>
        <w:t xml:space="preserve">free and </w:t>
      </w:r>
      <w:r w:rsidR="00627991">
        <w:rPr>
          <w:rFonts w:ascii="Arial" w:hAnsi="Arial" w:cs="Arial"/>
          <w:sz w:val="20"/>
          <w:szCs w:val="20"/>
        </w:rPr>
        <w:t xml:space="preserve">co-folding </w:t>
      </w:r>
      <w:r w:rsidR="0038584D">
        <w:rPr>
          <w:rFonts w:ascii="Arial" w:hAnsi="Arial" w:cs="Arial"/>
          <w:sz w:val="20"/>
          <w:szCs w:val="20"/>
        </w:rPr>
        <w:t xml:space="preserve">energy </w:t>
      </w:r>
      <w:r w:rsidR="006F742A">
        <w:rPr>
          <w:rFonts w:ascii="Arial" w:hAnsi="Arial" w:cs="Arial"/>
          <w:sz w:val="20"/>
          <w:szCs w:val="20"/>
        </w:rPr>
        <w:t>with their cognate igRNA molecules</w:t>
      </w:r>
      <w:r w:rsidR="00042C58">
        <w:rPr>
          <w:rFonts w:ascii="Arial" w:hAnsi="Arial" w:cs="Arial"/>
          <w:sz w:val="20"/>
          <w:szCs w:val="20"/>
        </w:rPr>
        <w:t xml:space="preserve"> (</w:t>
      </w:r>
      <w:r w:rsidR="001D4AA5" w:rsidRPr="003E3211">
        <w:rPr>
          <w:rFonts w:ascii="Arial" w:hAnsi="Arial" w:cs="Arial"/>
          <w:sz w:val="20"/>
          <w:szCs w:val="20"/>
        </w:rPr>
        <w:t>Fig</w:t>
      </w:r>
      <w:r w:rsidR="006F742A">
        <w:rPr>
          <w:rFonts w:ascii="Arial" w:hAnsi="Arial" w:cs="Arial"/>
          <w:sz w:val="20"/>
          <w:szCs w:val="20"/>
        </w:rPr>
        <w:t>.</w:t>
      </w:r>
      <w:r w:rsidR="00042C58">
        <w:rPr>
          <w:rFonts w:ascii="Arial" w:hAnsi="Arial" w:cs="Arial"/>
          <w:sz w:val="20"/>
          <w:szCs w:val="20"/>
        </w:rPr>
        <w:t xml:space="preserve"> 2</w:t>
      </w:r>
      <w:r w:rsidR="00EA1A89">
        <w:rPr>
          <w:rFonts w:ascii="Arial" w:hAnsi="Arial" w:cs="Arial"/>
          <w:sz w:val="20"/>
          <w:szCs w:val="20"/>
        </w:rPr>
        <w:t>A</w:t>
      </w:r>
      <w:r w:rsidR="00042C58">
        <w:rPr>
          <w:rFonts w:ascii="Arial" w:hAnsi="Arial" w:cs="Arial"/>
          <w:sz w:val="20"/>
          <w:szCs w:val="20"/>
        </w:rPr>
        <w:t>).</w:t>
      </w:r>
      <w:r w:rsidR="002F7A85">
        <w:rPr>
          <w:rFonts w:ascii="Arial" w:hAnsi="Arial" w:cs="Arial"/>
          <w:sz w:val="20"/>
          <w:szCs w:val="20"/>
        </w:rPr>
        <w:t xml:space="preserve"> </w:t>
      </w:r>
      <w:r w:rsidR="00B8421B" w:rsidRPr="003E3211">
        <w:rPr>
          <w:rFonts w:ascii="Arial" w:hAnsi="Arial" w:cs="Arial"/>
          <w:sz w:val="20"/>
          <w:szCs w:val="20"/>
        </w:rPr>
        <w:t xml:space="preserve">The </w:t>
      </w:r>
      <w:r w:rsidR="002F7A85">
        <w:rPr>
          <w:rFonts w:ascii="Arial" w:hAnsi="Arial" w:cs="Arial"/>
          <w:sz w:val="20"/>
          <w:szCs w:val="20"/>
        </w:rPr>
        <w:t xml:space="preserve">3A igRNA </w:t>
      </w:r>
      <w:r w:rsidR="00B8421B" w:rsidRPr="003E3211">
        <w:rPr>
          <w:rFonts w:ascii="Arial" w:hAnsi="Arial" w:cs="Arial"/>
          <w:sz w:val="20"/>
          <w:szCs w:val="20"/>
        </w:rPr>
        <w:t xml:space="preserve">was tested </w:t>
      </w:r>
      <w:r w:rsidR="003B4759">
        <w:rPr>
          <w:rFonts w:ascii="Arial" w:hAnsi="Arial" w:cs="Arial"/>
          <w:sz w:val="20"/>
          <w:szCs w:val="20"/>
        </w:rPr>
        <w:t xml:space="preserve">in </w:t>
      </w:r>
      <w:r w:rsidR="003B4759">
        <w:rPr>
          <w:rFonts w:ascii="Arial" w:hAnsi="Arial" w:cs="Arial"/>
          <w:i/>
          <w:iCs/>
          <w:sz w:val="20"/>
          <w:szCs w:val="20"/>
        </w:rPr>
        <w:t xml:space="preserve">E. coli </w:t>
      </w:r>
      <w:r w:rsidR="00B8421B" w:rsidRPr="003E3211">
        <w:rPr>
          <w:rFonts w:ascii="Arial" w:hAnsi="Arial" w:cs="Arial"/>
          <w:sz w:val="20"/>
          <w:szCs w:val="20"/>
        </w:rPr>
        <w:t>using the same</w:t>
      </w:r>
      <w:r w:rsidR="006F742A">
        <w:rPr>
          <w:rFonts w:ascii="Arial" w:hAnsi="Arial" w:cs="Arial"/>
          <w:sz w:val="20"/>
          <w:szCs w:val="20"/>
        </w:rPr>
        <w:t xml:space="preserve"> </w:t>
      </w:r>
      <w:r w:rsidR="00367475">
        <w:rPr>
          <w:rFonts w:ascii="Arial" w:hAnsi="Arial" w:cs="Arial"/>
          <w:sz w:val="20"/>
          <w:szCs w:val="20"/>
        </w:rPr>
        <w:t xml:space="preserve">LacI-repressed </w:t>
      </w:r>
      <w:proofErr w:type="spellStart"/>
      <w:r w:rsidR="00367475">
        <w:rPr>
          <w:rFonts w:ascii="Arial" w:hAnsi="Arial" w:cs="Arial"/>
          <w:sz w:val="20"/>
          <w:szCs w:val="20"/>
        </w:rPr>
        <w:t>sfGFP</w:t>
      </w:r>
      <w:proofErr w:type="spellEnd"/>
      <w:r w:rsidR="00367475">
        <w:rPr>
          <w:rFonts w:ascii="Arial" w:hAnsi="Arial" w:cs="Arial"/>
          <w:sz w:val="20"/>
          <w:szCs w:val="20"/>
        </w:rPr>
        <w:t xml:space="preserve"> reporter </w:t>
      </w:r>
      <w:r w:rsidR="008F36A8">
        <w:rPr>
          <w:rFonts w:ascii="Arial" w:hAnsi="Arial" w:cs="Arial"/>
          <w:sz w:val="20"/>
          <w:szCs w:val="20"/>
        </w:rPr>
        <w:t>used for</w:t>
      </w:r>
      <w:r w:rsidR="00627991">
        <w:rPr>
          <w:rFonts w:ascii="Arial" w:hAnsi="Arial" w:cs="Arial"/>
          <w:sz w:val="20"/>
          <w:szCs w:val="20"/>
        </w:rPr>
        <w:t xml:space="preserve"> </w:t>
      </w:r>
      <w:r w:rsidR="00A4799E">
        <w:rPr>
          <w:rFonts w:ascii="Arial" w:hAnsi="Arial" w:cs="Arial"/>
          <w:sz w:val="20"/>
          <w:szCs w:val="20"/>
        </w:rPr>
        <w:t xml:space="preserve">the </w:t>
      </w:r>
      <w:r w:rsidR="00627991">
        <w:rPr>
          <w:rFonts w:ascii="Arial" w:hAnsi="Arial" w:cs="Arial"/>
          <w:sz w:val="20"/>
          <w:szCs w:val="20"/>
        </w:rPr>
        <w:t>clamp</w:t>
      </w:r>
      <w:r w:rsidR="00A4799E">
        <w:rPr>
          <w:rFonts w:ascii="Arial" w:hAnsi="Arial" w:cs="Arial"/>
          <w:sz w:val="20"/>
          <w:szCs w:val="20"/>
        </w:rPr>
        <w:t xml:space="preserve"> testing</w:t>
      </w:r>
      <w:r w:rsidR="008D7DD2">
        <w:rPr>
          <w:rFonts w:ascii="Arial" w:hAnsi="Arial" w:cs="Arial"/>
          <w:sz w:val="20"/>
          <w:szCs w:val="20"/>
        </w:rPr>
        <w:t xml:space="preserve"> </w:t>
      </w:r>
      <w:r w:rsidR="00B8421B" w:rsidRPr="003E3211">
        <w:rPr>
          <w:rFonts w:ascii="Arial" w:hAnsi="Arial" w:cs="Arial"/>
          <w:sz w:val="20"/>
          <w:szCs w:val="20"/>
        </w:rPr>
        <w:t xml:space="preserve">with the </w:t>
      </w:r>
      <w:r w:rsidR="008C640E">
        <w:rPr>
          <w:rFonts w:ascii="Arial" w:hAnsi="Arial" w:cs="Arial"/>
          <w:sz w:val="20"/>
          <w:szCs w:val="20"/>
        </w:rPr>
        <w:t xml:space="preserve">conditional </w:t>
      </w:r>
      <w:r w:rsidR="00B8421B" w:rsidRPr="003E3211">
        <w:rPr>
          <w:rFonts w:ascii="Arial" w:hAnsi="Arial" w:cs="Arial"/>
          <w:sz w:val="20"/>
          <w:szCs w:val="20"/>
        </w:rPr>
        <w:t>add</w:t>
      </w:r>
      <w:r w:rsidR="008D7DD2">
        <w:rPr>
          <w:rFonts w:ascii="Arial" w:hAnsi="Arial" w:cs="Arial"/>
          <w:sz w:val="20"/>
          <w:szCs w:val="20"/>
        </w:rPr>
        <w:t xml:space="preserve">ition </w:t>
      </w:r>
      <w:r w:rsidR="00B8421B" w:rsidRPr="003E3211">
        <w:rPr>
          <w:rFonts w:ascii="Arial" w:hAnsi="Arial" w:cs="Arial"/>
          <w:sz w:val="20"/>
          <w:szCs w:val="20"/>
        </w:rPr>
        <w:t xml:space="preserve">of </w:t>
      </w:r>
      <w:r w:rsidR="008C640E">
        <w:rPr>
          <w:rFonts w:ascii="Arial" w:hAnsi="Arial" w:cs="Arial"/>
          <w:sz w:val="20"/>
          <w:szCs w:val="20"/>
        </w:rPr>
        <w:t>the</w:t>
      </w:r>
      <w:r w:rsidR="00B8421B" w:rsidRPr="003E3211">
        <w:rPr>
          <w:rFonts w:ascii="Arial" w:hAnsi="Arial" w:cs="Arial"/>
          <w:sz w:val="20"/>
          <w:szCs w:val="20"/>
        </w:rPr>
        <w:t xml:space="preserve"> trigger RNA</w:t>
      </w:r>
      <w:r w:rsidR="0056221F" w:rsidRPr="003E3211">
        <w:rPr>
          <w:rFonts w:ascii="Arial" w:hAnsi="Arial" w:cs="Arial"/>
          <w:sz w:val="20"/>
          <w:szCs w:val="20"/>
        </w:rPr>
        <w:t xml:space="preserve"> (Figure </w:t>
      </w:r>
      <w:r w:rsidR="00E235B3">
        <w:rPr>
          <w:rFonts w:ascii="Arial" w:hAnsi="Arial" w:cs="Arial"/>
          <w:sz w:val="20"/>
          <w:szCs w:val="20"/>
        </w:rPr>
        <w:t>2</w:t>
      </w:r>
      <w:r w:rsidR="00EA1A89">
        <w:rPr>
          <w:rFonts w:ascii="Arial" w:hAnsi="Arial" w:cs="Arial"/>
          <w:sz w:val="20"/>
          <w:szCs w:val="20"/>
        </w:rPr>
        <w:t>B</w:t>
      </w:r>
      <w:r w:rsidR="0056221F" w:rsidRPr="003E3211">
        <w:rPr>
          <w:rFonts w:ascii="Arial" w:hAnsi="Arial" w:cs="Arial"/>
          <w:sz w:val="20"/>
          <w:szCs w:val="20"/>
        </w:rPr>
        <w:t>)</w:t>
      </w:r>
      <w:r w:rsidR="00B8421B" w:rsidRPr="003E3211">
        <w:rPr>
          <w:rFonts w:ascii="Arial" w:hAnsi="Arial" w:cs="Arial"/>
          <w:sz w:val="20"/>
          <w:szCs w:val="20"/>
        </w:rPr>
        <w:t xml:space="preserve">. </w:t>
      </w:r>
      <w:r w:rsidR="00D378C7">
        <w:rPr>
          <w:rFonts w:ascii="Arial" w:hAnsi="Arial" w:cs="Arial"/>
          <w:sz w:val="20"/>
          <w:szCs w:val="20"/>
        </w:rPr>
        <w:t>T</w:t>
      </w:r>
      <w:r w:rsidR="00320FAE">
        <w:rPr>
          <w:rFonts w:ascii="Arial" w:hAnsi="Arial" w:cs="Arial"/>
          <w:sz w:val="20"/>
          <w:szCs w:val="20"/>
        </w:rPr>
        <w:t xml:space="preserve">he </w:t>
      </w:r>
      <w:r w:rsidR="00B8421B" w:rsidRPr="003E3211">
        <w:rPr>
          <w:rFonts w:ascii="Arial" w:hAnsi="Arial" w:cs="Arial"/>
          <w:sz w:val="20"/>
          <w:szCs w:val="20"/>
        </w:rPr>
        <w:t xml:space="preserve">3A </w:t>
      </w:r>
      <w:r w:rsidR="004B771A">
        <w:rPr>
          <w:rFonts w:ascii="Arial" w:hAnsi="Arial" w:cs="Arial"/>
          <w:sz w:val="20"/>
          <w:szCs w:val="20"/>
        </w:rPr>
        <w:t>igRNA</w:t>
      </w:r>
      <w:r w:rsidR="007B095F">
        <w:rPr>
          <w:rFonts w:ascii="Arial" w:hAnsi="Arial" w:cs="Arial"/>
          <w:sz w:val="20"/>
          <w:szCs w:val="20"/>
        </w:rPr>
        <w:t xml:space="preserve"> showed </w:t>
      </w:r>
      <w:r w:rsidR="00D572BD">
        <w:rPr>
          <w:rFonts w:ascii="Arial" w:hAnsi="Arial" w:cs="Arial"/>
          <w:sz w:val="20"/>
          <w:szCs w:val="20"/>
        </w:rPr>
        <w:t>minimal</w:t>
      </w:r>
      <w:r w:rsidR="007B095F">
        <w:rPr>
          <w:rFonts w:ascii="Arial" w:hAnsi="Arial" w:cs="Arial"/>
          <w:sz w:val="20"/>
          <w:szCs w:val="20"/>
        </w:rPr>
        <w:t xml:space="preserve"> levels of activity </w:t>
      </w:r>
      <w:r w:rsidR="001F2E9A">
        <w:rPr>
          <w:rFonts w:ascii="Arial" w:hAnsi="Arial" w:cs="Arial"/>
          <w:sz w:val="20"/>
          <w:szCs w:val="20"/>
        </w:rPr>
        <w:t xml:space="preserve">in </w:t>
      </w:r>
      <w:r w:rsidR="006A171C">
        <w:rPr>
          <w:rFonts w:ascii="Arial" w:hAnsi="Arial" w:cs="Arial"/>
          <w:sz w:val="20"/>
          <w:szCs w:val="20"/>
        </w:rPr>
        <w:t xml:space="preserve">the </w:t>
      </w:r>
      <w:r w:rsidR="001F2E9A">
        <w:rPr>
          <w:rFonts w:ascii="Arial" w:hAnsi="Arial" w:cs="Arial"/>
          <w:sz w:val="20"/>
          <w:szCs w:val="20"/>
        </w:rPr>
        <w:t xml:space="preserve">absence of the </w:t>
      </w:r>
      <w:r w:rsidR="00D64BD4">
        <w:rPr>
          <w:rFonts w:ascii="Arial" w:hAnsi="Arial" w:cs="Arial"/>
          <w:sz w:val="20"/>
          <w:szCs w:val="20"/>
        </w:rPr>
        <w:t>RNA</w:t>
      </w:r>
      <w:r w:rsidR="006A171C">
        <w:rPr>
          <w:rFonts w:ascii="Arial" w:hAnsi="Arial" w:cs="Arial"/>
          <w:sz w:val="20"/>
          <w:szCs w:val="20"/>
        </w:rPr>
        <w:t xml:space="preserve"> trigger</w:t>
      </w:r>
      <w:r w:rsidR="006B118B">
        <w:rPr>
          <w:rFonts w:ascii="Arial" w:hAnsi="Arial" w:cs="Arial"/>
          <w:sz w:val="20"/>
          <w:szCs w:val="20"/>
        </w:rPr>
        <w:t xml:space="preserve">, </w:t>
      </w:r>
      <w:r w:rsidR="00EE38D9">
        <w:rPr>
          <w:rFonts w:ascii="Arial" w:hAnsi="Arial" w:cs="Arial"/>
          <w:sz w:val="20"/>
          <w:szCs w:val="20"/>
        </w:rPr>
        <w:t>comparable</w:t>
      </w:r>
      <w:r w:rsidR="004D0D38">
        <w:rPr>
          <w:rFonts w:ascii="Arial" w:hAnsi="Arial" w:cs="Arial"/>
          <w:sz w:val="20"/>
          <w:szCs w:val="20"/>
        </w:rPr>
        <w:t xml:space="preserve"> to the negative controls where the </w:t>
      </w:r>
      <w:r w:rsidR="00EE38D9">
        <w:rPr>
          <w:rFonts w:ascii="Arial" w:hAnsi="Arial" w:cs="Arial"/>
          <w:sz w:val="20"/>
          <w:szCs w:val="20"/>
        </w:rPr>
        <w:t>igRNA or the dCas9 constructs were not added. Interestingly, the addition of the</w:t>
      </w:r>
      <w:r w:rsidR="00D64BD4">
        <w:rPr>
          <w:rFonts w:ascii="Arial" w:hAnsi="Arial" w:cs="Arial"/>
          <w:sz w:val="20"/>
          <w:szCs w:val="20"/>
        </w:rPr>
        <w:t xml:space="preserve"> corresponding 3A trigger</w:t>
      </w:r>
      <w:r w:rsidR="00EE38D9">
        <w:rPr>
          <w:rFonts w:ascii="Arial" w:hAnsi="Arial" w:cs="Arial"/>
          <w:sz w:val="20"/>
          <w:szCs w:val="20"/>
        </w:rPr>
        <w:t xml:space="preserve"> </w:t>
      </w:r>
      <w:r w:rsidR="00645B88">
        <w:rPr>
          <w:rFonts w:ascii="Arial" w:hAnsi="Arial" w:cs="Arial"/>
          <w:sz w:val="20"/>
          <w:szCs w:val="20"/>
        </w:rPr>
        <w:t xml:space="preserve">showed </w:t>
      </w:r>
      <w:r w:rsidR="00B8421B" w:rsidRPr="003E3211">
        <w:rPr>
          <w:rFonts w:ascii="Arial" w:hAnsi="Arial" w:cs="Arial"/>
          <w:sz w:val="20"/>
          <w:szCs w:val="20"/>
        </w:rPr>
        <w:t xml:space="preserve">high </w:t>
      </w:r>
      <w:r w:rsidR="00645B88">
        <w:rPr>
          <w:rFonts w:ascii="Arial" w:hAnsi="Arial" w:cs="Arial"/>
          <w:sz w:val="20"/>
          <w:szCs w:val="20"/>
        </w:rPr>
        <w:t xml:space="preserve">levels of </w:t>
      </w:r>
      <w:proofErr w:type="spellStart"/>
      <w:r w:rsidR="00645B88">
        <w:rPr>
          <w:rFonts w:ascii="Arial" w:hAnsi="Arial" w:cs="Arial"/>
          <w:sz w:val="20"/>
          <w:szCs w:val="20"/>
        </w:rPr>
        <w:t>sfGFP</w:t>
      </w:r>
      <w:proofErr w:type="spellEnd"/>
      <w:r w:rsidR="00645B88">
        <w:rPr>
          <w:rFonts w:ascii="Arial" w:hAnsi="Arial" w:cs="Arial"/>
          <w:sz w:val="20"/>
          <w:szCs w:val="20"/>
        </w:rPr>
        <w:t xml:space="preserve"> </w:t>
      </w:r>
      <w:r w:rsidR="00B8421B" w:rsidRPr="003E3211">
        <w:rPr>
          <w:rFonts w:ascii="Arial" w:hAnsi="Arial" w:cs="Arial"/>
          <w:sz w:val="20"/>
          <w:szCs w:val="20"/>
        </w:rPr>
        <w:t>fluorescence</w:t>
      </w:r>
      <w:r w:rsidR="00E1459E">
        <w:rPr>
          <w:rFonts w:ascii="Arial" w:hAnsi="Arial" w:cs="Arial"/>
          <w:sz w:val="20"/>
          <w:szCs w:val="20"/>
        </w:rPr>
        <w:t>,</w:t>
      </w:r>
      <w:r w:rsidR="00645B88">
        <w:rPr>
          <w:rFonts w:ascii="Arial" w:hAnsi="Arial" w:cs="Arial"/>
          <w:sz w:val="20"/>
          <w:szCs w:val="20"/>
        </w:rPr>
        <w:t xml:space="preserve"> </w:t>
      </w:r>
      <w:r w:rsidR="00E1459E">
        <w:rPr>
          <w:rFonts w:ascii="Arial" w:hAnsi="Arial" w:cs="Arial"/>
          <w:sz w:val="20"/>
          <w:szCs w:val="20"/>
        </w:rPr>
        <w:t xml:space="preserve">expected </w:t>
      </w:r>
      <w:r w:rsidR="00D32419">
        <w:rPr>
          <w:rFonts w:ascii="Arial" w:hAnsi="Arial" w:cs="Arial"/>
          <w:sz w:val="20"/>
          <w:szCs w:val="20"/>
        </w:rPr>
        <w:t>as a result of CRISPR activity in blocking the LacI repressor</w:t>
      </w:r>
      <w:r w:rsidR="00E1459E">
        <w:rPr>
          <w:rFonts w:ascii="Arial" w:hAnsi="Arial" w:cs="Arial"/>
          <w:sz w:val="20"/>
          <w:szCs w:val="20"/>
        </w:rPr>
        <w:t>,</w:t>
      </w:r>
      <w:r w:rsidR="00D32419">
        <w:rPr>
          <w:rFonts w:ascii="Arial" w:hAnsi="Arial" w:cs="Arial"/>
          <w:sz w:val="20"/>
          <w:szCs w:val="20"/>
        </w:rPr>
        <w:t xml:space="preserve"> </w:t>
      </w:r>
      <w:r w:rsidR="009066E5">
        <w:rPr>
          <w:rFonts w:ascii="Arial" w:hAnsi="Arial" w:cs="Arial"/>
          <w:sz w:val="20"/>
          <w:szCs w:val="20"/>
        </w:rPr>
        <w:t xml:space="preserve">corresponding to a </w:t>
      </w:r>
      <w:r w:rsidR="00732C91" w:rsidRPr="003E3211">
        <w:rPr>
          <w:rFonts w:ascii="Arial" w:hAnsi="Arial" w:cs="Arial"/>
          <w:sz w:val="20"/>
          <w:szCs w:val="20"/>
        </w:rPr>
        <w:t>26</w:t>
      </w:r>
      <w:r w:rsidR="00732C91">
        <w:rPr>
          <w:rFonts w:ascii="Arial" w:hAnsi="Arial" w:cs="Arial"/>
          <w:sz w:val="20"/>
          <w:szCs w:val="20"/>
        </w:rPr>
        <w:t>-fold</w:t>
      </w:r>
      <w:r w:rsidR="00B8421B" w:rsidRPr="003E3211">
        <w:rPr>
          <w:rFonts w:ascii="Arial" w:hAnsi="Arial" w:cs="Arial"/>
          <w:sz w:val="20"/>
          <w:szCs w:val="20"/>
        </w:rPr>
        <w:t xml:space="preserve"> increase compared to the control </w:t>
      </w:r>
      <w:r w:rsidR="00D9500C">
        <w:rPr>
          <w:rFonts w:ascii="Arial" w:hAnsi="Arial" w:cs="Arial"/>
          <w:sz w:val="20"/>
          <w:szCs w:val="20"/>
        </w:rPr>
        <w:t xml:space="preserve">experiment </w:t>
      </w:r>
      <w:r w:rsidR="00B8421B" w:rsidRPr="003E3211">
        <w:rPr>
          <w:rFonts w:ascii="Arial" w:hAnsi="Arial" w:cs="Arial"/>
          <w:sz w:val="20"/>
          <w:szCs w:val="20"/>
        </w:rPr>
        <w:t>w</w:t>
      </w:r>
      <w:r w:rsidR="009E689F">
        <w:rPr>
          <w:rFonts w:ascii="Arial" w:hAnsi="Arial" w:cs="Arial"/>
          <w:sz w:val="20"/>
          <w:szCs w:val="20"/>
        </w:rPr>
        <w:t xml:space="preserve">here the </w:t>
      </w:r>
      <w:r w:rsidR="00B8421B" w:rsidRPr="003E3211">
        <w:rPr>
          <w:rFonts w:ascii="Arial" w:hAnsi="Arial" w:cs="Arial"/>
          <w:sz w:val="20"/>
          <w:szCs w:val="20"/>
        </w:rPr>
        <w:t>trigger</w:t>
      </w:r>
      <w:r w:rsidR="003D7C42">
        <w:rPr>
          <w:rFonts w:ascii="Arial" w:hAnsi="Arial" w:cs="Arial"/>
          <w:sz w:val="20"/>
          <w:szCs w:val="20"/>
        </w:rPr>
        <w:t>ing RNA was not added</w:t>
      </w:r>
      <w:r w:rsidR="00ED5561">
        <w:rPr>
          <w:rFonts w:ascii="Arial" w:hAnsi="Arial" w:cs="Arial"/>
          <w:sz w:val="20"/>
          <w:szCs w:val="20"/>
        </w:rPr>
        <w:t>.</w:t>
      </w:r>
      <w:r w:rsidR="00B8421B" w:rsidRPr="003E3211">
        <w:rPr>
          <w:rFonts w:ascii="Arial" w:hAnsi="Arial" w:cs="Arial"/>
          <w:sz w:val="20"/>
          <w:szCs w:val="20"/>
        </w:rPr>
        <w:t xml:space="preserve"> </w:t>
      </w:r>
      <w:r w:rsidR="003849E2">
        <w:rPr>
          <w:rFonts w:ascii="Arial" w:hAnsi="Arial" w:cs="Arial"/>
          <w:sz w:val="20"/>
          <w:szCs w:val="20"/>
        </w:rPr>
        <w:t>To test the specificity of igRNA activation</w:t>
      </w:r>
      <w:r w:rsidR="003D7C42">
        <w:rPr>
          <w:rFonts w:ascii="Arial" w:hAnsi="Arial" w:cs="Arial"/>
          <w:sz w:val="20"/>
          <w:szCs w:val="20"/>
        </w:rPr>
        <w:t xml:space="preserve"> in blocking the LacI repressor,</w:t>
      </w:r>
      <w:r w:rsidR="00B621CA">
        <w:rPr>
          <w:rFonts w:ascii="Arial" w:hAnsi="Arial" w:cs="Arial"/>
          <w:sz w:val="20"/>
          <w:szCs w:val="20"/>
        </w:rPr>
        <w:t xml:space="preserve"> we also tested the 3A igRNA in the presence of the </w:t>
      </w:r>
      <w:r w:rsidR="00E1459E">
        <w:rPr>
          <w:rFonts w:ascii="Arial" w:hAnsi="Arial" w:cs="Arial"/>
          <w:sz w:val="20"/>
          <w:szCs w:val="20"/>
        </w:rPr>
        <w:t xml:space="preserve">noncomplementary </w:t>
      </w:r>
      <w:r w:rsidR="00B8421B" w:rsidRPr="003E3211">
        <w:rPr>
          <w:rFonts w:ascii="Arial" w:hAnsi="Arial" w:cs="Arial"/>
          <w:sz w:val="20"/>
          <w:szCs w:val="20"/>
        </w:rPr>
        <w:t xml:space="preserve">2A </w:t>
      </w:r>
      <w:r w:rsidR="00B621CA">
        <w:rPr>
          <w:rFonts w:ascii="Arial" w:hAnsi="Arial" w:cs="Arial"/>
          <w:sz w:val="20"/>
          <w:szCs w:val="20"/>
        </w:rPr>
        <w:t>trigger</w:t>
      </w:r>
      <w:r w:rsidR="005A204D">
        <w:rPr>
          <w:rFonts w:ascii="Arial" w:hAnsi="Arial" w:cs="Arial"/>
          <w:sz w:val="20"/>
          <w:szCs w:val="20"/>
        </w:rPr>
        <w:t>,</w:t>
      </w:r>
      <w:r w:rsidR="00C21923">
        <w:rPr>
          <w:rFonts w:ascii="Arial" w:hAnsi="Arial" w:cs="Arial"/>
          <w:sz w:val="20"/>
          <w:szCs w:val="20"/>
        </w:rPr>
        <w:t xml:space="preserve"> </w:t>
      </w:r>
      <w:r w:rsidR="005A204D">
        <w:rPr>
          <w:rFonts w:ascii="Arial" w:hAnsi="Arial" w:cs="Arial"/>
          <w:sz w:val="20"/>
          <w:szCs w:val="20"/>
        </w:rPr>
        <w:t xml:space="preserve">which </w:t>
      </w:r>
      <w:r w:rsidR="00C21923">
        <w:rPr>
          <w:rFonts w:ascii="Arial" w:hAnsi="Arial" w:cs="Arial"/>
          <w:sz w:val="20"/>
          <w:szCs w:val="20"/>
        </w:rPr>
        <w:t>show</w:t>
      </w:r>
      <w:r w:rsidR="005A204D">
        <w:rPr>
          <w:rFonts w:ascii="Arial" w:hAnsi="Arial" w:cs="Arial"/>
          <w:sz w:val="20"/>
          <w:szCs w:val="20"/>
        </w:rPr>
        <w:t>ed on</w:t>
      </w:r>
      <w:r w:rsidR="00C21923">
        <w:rPr>
          <w:rFonts w:ascii="Arial" w:hAnsi="Arial" w:cs="Arial"/>
          <w:sz w:val="20"/>
          <w:szCs w:val="20"/>
        </w:rPr>
        <w:t xml:space="preserve">ly a small increase of fluorescence </w:t>
      </w:r>
      <w:r w:rsidR="00AF79C9">
        <w:rPr>
          <w:rFonts w:ascii="Arial" w:hAnsi="Arial" w:cs="Arial"/>
          <w:sz w:val="20"/>
          <w:szCs w:val="20"/>
        </w:rPr>
        <w:t>(</w:t>
      </w:r>
      <w:r w:rsidR="000134E7">
        <w:rPr>
          <w:rFonts w:ascii="Arial" w:hAnsi="Arial" w:cs="Arial"/>
          <w:sz w:val="20"/>
          <w:szCs w:val="20"/>
        </w:rPr>
        <w:t>1.6</w:t>
      </w:r>
      <w:r w:rsidR="00732C91">
        <w:rPr>
          <w:rFonts w:ascii="Arial" w:hAnsi="Arial" w:cs="Arial"/>
          <w:sz w:val="20"/>
          <w:szCs w:val="20"/>
        </w:rPr>
        <w:t>-</w:t>
      </w:r>
      <w:r w:rsidR="000134E7">
        <w:rPr>
          <w:rFonts w:ascii="Arial" w:hAnsi="Arial" w:cs="Arial"/>
          <w:sz w:val="20"/>
          <w:szCs w:val="20"/>
        </w:rPr>
        <w:t xml:space="preserve">fold) </w:t>
      </w:r>
      <w:r w:rsidR="00C21923">
        <w:rPr>
          <w:rFonts w:ascii="Arial" w:hAnsi="Arial" w:cs="Arial"/>
          <w:sz w:val="20"/>
          <w:szCs w:val="20"/>
        </w:rPr>
        <w:t xml:space="preserve">compared to the </w:t>
      </w:r>
      <w:r w:rsidR="00AF79C9">
        <w:rPr>
          <w:rFonts w:ascii="Arial" w:hAnsi="Arial" w:cs="Arial"/>
          <w:sz w:val="20"/>
          <w:szCs w:val="20"/>
        </w:rPr>
        <w:t>control without trigger</w:t>
      </w:r>
      <w:r w:rsidR="00EC6F37">
        <w:rPr>
          <w:rFonts w:ascii="Arial" w:hAnsi="Arial" w:cs="Arial"/>
          <w:sz w:val="20"/>
          <w:szCs w:val="20"/>
        </w:rPr>
        <w:t xml:space="preserve"> </w:t>
      </w:r>
      <w:r w:rsidR="00EC6F37" w:rsidRPr="003E3211">
        <w:rPr>
          <w:rFonts w:ascii="Arial" w:hAnsi="Arial" w:cs="Arial"/>
          <w:sz w:val="20"/>
          <w:szCs w:val="20"/>
        </w:rPr>
        <w:t xml:space="preserve">(Figure </w:t>
      </w:r>
      <w:r w:rsidR="00EC6F37">
        <w:rPr>
          <w:rFonts w:ascii="Arial" w:hAnsi="Arial" w:cs="Arial"/>
          <w:sz w:val="20"/>
          <w:szCs w:val="20"/>
        </w:rPr>
        <w:t>2C</w:t>
      </w:r>
      <w:r w:rsidR="00EC6F37" w:rsidRPr="003E3211">
        <w:rPr>
          <w:rFonts w:ascii="Arial" w:hAnsi="Arial" w:cs="Arial"/>
          <w:sz w:val="20"/>
          <w:szCs w:val="20"/>
        </w:rPr>
        <w:t>)</w:t>
      </w:r>
      <w:r w:rsidR="00B8421B" w:rsidRPr="003E3211">
        <w:rPr>
          <w:rFonts w:ascii="Arial" w:hAnsi="Arial" w:cs="Arial"/>
          <w:sz w:val="20"/>
          <w:szCs w:val="20"/>
        </w:rPr>
        <w:t xml:space="preserve">. </w:t>
      </w:r>
      <w:r w:rsidR="00000333">
        <w:rPr>
          <w:rFonts w:ascii="Arial" w:hAnsi="Arial" w:cs="Arial"/>
          <w:sz w:val="20"/>
          <w:szCs w:val="20"/>
        </w:rPr>
        <w:t xml:space="preserve">Specificity of </w:t>
      </w:r>
      <w:r w:rsidR="004071E9">
        <w:rPr>
          <w:rFonts w:ascii="Arial" w:hAnsi="Arial" w:cs="Arial"/>
          <w:sz w:val="20"/>
          <w:szCs w:val="20"/>
        </w:rPr>
        <w:t xml:space="preserve">hybridisation </w:t>
      </w:r>
      <w:r w:rsidR="00A51E55">
        <w:rPr>
          <w:rFonts w:ascii="Arial" w:hAnsi="Arial" w:cs="Arial"/>
          <w:sz w:val="20"/>
          <w:szCs w:val="20"/>
        </w:rPr>
        <w:t xml:space="preserve">between sensor and </w:t>
      </w:r>
      <w:r w:rsidR="004071E9">
        <w:rPr>
          <w:rFonts w:ascii="Arial" w:hAnsi="Arial" w:cs="Arial"/>
          <w:sz w:val="20"/>
          <w:szCs w:val="20"/>
        </w:rPr>
        <w:t xml:space="preserve">trigger </w:t>
      </w:r>
      <w:r w:rsidR="00A51E55">
        <w:rPr>
          <w:rFonts w:ascii="Arial" w:hAnsi="Arial" w:cs="Arial"/>
          <w:sz w:val="20"/>
          <w:szCs w:val="20"/>
        </w:rPr>
        <w:t xml:space="preserve">sequences </w:t>
      </w:r>
      <w:r w:rsidR="00A41BF7">
        <w:rPr>
          <w:rFonts w:ascii="Arial" w:hAnsi="Arial" w:cs="Arial"/>
          <w:sz w:val="20"/>
          <w:szCs w:val="20"/>
        </w:rPr>
        <w:t>w</w:t>
      </w:r>
      <w:r w:rsidR="009F0AF4">
        <w:rPr>
          <w:rFonts w:ascii="Arial" w:hAnsi="Arial" w:cs="Arial"/>
          <w:sz w:val="20"/>
          <w:szCs w:val="20"/>
        </w:rPr>
        <w:t>as</w:t>
      </w:r>
      <w:r w:rsidR="00A41BF7">
        <w:rPr>
          <w:rFonts w:ascii="Arial" w:hAnsi="Arial" w:cs="Arial"/>
          <w:sz w:val="20"/>
          <w:szCs w:val="20"/>
        </w:rPr>
        <w:t xml:space="preserve"> also confirmed </w:t>
      </w:r>
      <w:r w:rsidR="009F0AF4">
        <w:rPr>
          <w:rFonts w:ascii="Arial" w:hAnsi="Arial" w:cs="Arial"/>
          <w:sz w:val="20"/>
          <w:szCs w:val="20"/>
        </w:rPr>
        <w:t>by the</w:t>
      </w:r>
      <w:r w:rsidR="00B8421B" w:rsidRPr="003E3211">
        <w:rPr>
          <w:rFonts w:ascii="Arial" w:hAnsi="Arial" w:cs="Arial"/>
          <w:sz w:val="20"/>
          <w:szCs w:val="20"/>
        </w:rPr>
        <w:t xml:space="preserve"> </w:t>
      </w:r>
      <w:r w:rsidR="00BA1C88" w:rsidRPr="003E3211">
        <w:rPr>
          <w:rFonts w:ascii="Arial" w:hAnsi="Arial" w:cs="Arial"/>
          <w:i/>
          <w:sz w:val="20"/>
          <w:szCs w:val="20"/>
        </w:rPr>
        <w:t>in vitro</w:t>
      </w:r>
      <w:r w:rsidR="00BA1C88" w:rsidRPr="003E3211">
        <w:rPr>
          <w:rFonts w:ascii="Arial" w:hAnsi="Arial" w:cs="Arial"/>
          <w:sz w:val="20"/>
          <w:szCs w:val="20"/>
        </w:rPr>
        <w:t xml:space="preserve"> </w:t>
      </w:r>
      <w:r w:rsidR="00B8421B" w:rsidRPr="003E3211">
        <w:rPr>
          <w:rFonts w:ascii="Arial" w:hAnsi="Arial" w:cs="Arial"/>
          <w:sz w:val="20"/>
          <w:szCs w:val="20"/>
        </w:rPr>
        <w:t xml:space="preserve">gel-shift assay </w:t>
      </w:r>
      <w:r w:rsidR="00C008F3">
        <w:rPr>
          <w:rFonts w:ascii="Arial" w:hAnsi="Arial" w:cs="Arial"/>
          <w:sz w:val="20"/>
          <w:szCs w:val="20"/>
        </w:rPr>
        <w:t xml:space="preserve">were the 3A igRNA showed </w:t>
      </w:r>
      <w:r w:rsidR="004876DB">
        <w:rPr>
          <w:rFonts w:ascii="Arial" w:hAnsi="Arial" w:cs="Arial"/>
          <w:sz w:val="20"/>
          <w:szCs w:val="20"/>
        </w:rPr>
        <w:t>reduced</w:t>
      </w:r>
      <w:r w:rsidR="00B46F56">
        <w:rPr>
          <w:rFonts w:ascii="Arial" w:hAnsi="Arial" w:cs="Arial"/>
          <w:sz w:val="20"/>
          <w:szCs w:val="20"/>
        </w:rPr>
        <w:t xml:space="preserve"> mobility only in the presence of </w:t>
      </w:r>
      <w:r w:rsidR="00BA1C88">
        <w:rPr>
          <w:rFonts w:ascii="Arial" w:hAnsi="Arial" w:cs="Arial"/>
          <w:sz w:val="20"/>
          <w:szCs w:val="20"/>
        </w:rPr>
        <w:t>the cognate 3A RNA trigger</w:t>
      </w:r>
      <w:r w:rsidR="004876DB">
        <w:rPr>
          <w:rFonts w:ascii="Arial" w:hAnsi="Arial" w:cs="Arial"/>
          <w:sz w:val="20"/>
          <w:szCs w:val="20"/>
        </w:rPr>
        <w:t xml:space="preserve"> </w:t>
      </w:r>
      <w:r w:rsidR="00455C5D" w:rsidRPr="003E3211">
        <w:rPr>
          <w:rFonts w:ascii="Arial" w:hAnsi="Arial" w:cs="Arial"/>
          <w:sz w:val="20"/>
          <w:szCs w:val="20"/>
        </w:rPr>
        <w:t>(</w:t>
      </w:r>
      <w:r w:rsidR="00FB76EC" w:rsidRPr="00FB76EC">
        <w:rPr>
          <w:rFonts w:ascii="Arial" w:hAnsi="Arial" w:cs="Arial"/>
          <w:sz w:val="20"/>
          <w:szCs w:val="20"/>
        </w:rPr>
        <w:t>Supplementary Fig</w:t>
      </w:r>
      <w:r w:rsidR="00FB76EC">
        <w:rPr>
          <w:rFonts w:ascii="Arial" w:hAnsi="Arial" w:cs="Arial"/>
          <w:sz w:val="20"/>
          <w:szCs w:val="20"/>
        </w:rPr>
        <w:t>. S1</w:t>
      </w:r>
      <w:r w:rsidR="00455C5D" w:rsidRPr="003E3211">
        <w:rPr>
          <w:rFonts w:ascii="Arial" w:hAnsi="Arial" w:cs="Arial"/>
          <w:sz w:val="20"/>
          <w:szCs w:val="20"/>
        </w:rPr>
        <w:t>)</w:t>
      </w:r>
      <w:r w:rsidR="00F02510" w:rsidRPr="003E3211">
        <w:rPr>
          <w:rFonts w:ascii="Arial" w:hAnsi="Arial" w:cs="Arial"/>
          <w:sz w:val="20"/>
          <w:szCs w:val="20"/>
        </w:rPr>
        <w:t>.</w:t>
      </w:r>
    </w:p>
    <w:p w14:paraId="30C34D4E" w14:textId="48117751" w:rsidR="00F26227" w:rsidRPr="003E3211" w:rsidRDefault="00F26227" w:rsidP="00EA642E">
      <w:pPr>
        <w:spacing w:after="200" w:line="360" w:lineRule="auto"/>
        <w:rPr>
          <w:rFonts w:ascii="Arial" w:hAnsi="Arial" w:cs="Arial"/>
          <w:sz w:val="20"/>
          <w:szCs w:val="20"/>
        </w:rPr>
      </w:pPr>
      <w:r>
        <w:rPr>
          <w:rFonts w:ascii="Arial" w:hAnsi="Arial" w:cs="Arial"/>
          <w:sz w:val="20"/>
          <w:szCs w:val="20"/>
        </w:rPr>
        <w:t xml:space="preserve">To further explore the </w:t>
      </w:r>
      <w:r w:rsidR="00DE119F">
        <w:rPr>
          <w:rFonts w:ascii="Arial" w:hAnsi="Arial" w:cs="Arial"/>
          <w:sz w:val="20"/>
          <w:szCs w:val="20"/>
        </w:rPr>
        <w:t>adaptability</w:t>
      </w:r>
      <w:r>
        <w:rPr>
          <w:rFonts w:ascii="Arial" w:hAnsi="Arial" w:cs="Arial"/>
          <w:sz w:val="20"/>
          <w:szCs w:val="20"/>
        </w:rPr>
        <w:t xml:space="preserve"> of our igRNA designs, </w:t>
      </w:r>
      <w:r w:rsidRPr="003E3211">
        <w:rPr>
          <w:rFonts w:ascii="Arial" w:hAnsi="Arial" w:cs="Arial"/>
          <w:sz w:val="20"/>
          <w:szCs w:val="20"/>
        </w:rPr>
        <w:t xml:space="preserve">we </w:t>
      </w:r>
      <w:r>
        <w:rPr>
          <w:rFonts w:ascii="Arial" w:hAnsi="Arial" w:cs="Arial"/>
          <w:sz w:val="20"/>
          <w:szCs w:val="20"/>
        </w:rPr>
        <w:t>converted</w:t>
      </w:r>
      <w:r w:rsidRPr="003E3211">
        <w:rPr>
          <w:rFonts w:ascii="Arial" w:hAnsi="Arial" w:cs="Arial"/>
          <w:sz w:val="20"/>
          <w:szCs w:val="20"/>
        </w:rPr>
        <w:t xml:space="preserve"> </w:t>
      </w:r>
      <w:r w:rsidR="002B72E1">
        <w:rPr>
          <w:rFonts w:ascii="Arial" w:hAnsi="Arial" w:cs="Arial"/>
          <w:sz w:val="20"/>
          <w:szCs w:val="20"/>
        </w:rPr>
        <w:t>the</w:t>
      </w:r>
      <w:r w:rsidRPr="003E3211">
        <w:rPr>
          <w:rFonts w:ascii="Arial" w:hAnsi="Arial" w:cs="Arial"/>
          <w:sz w:val="20"/>
          <w:szCs w:val="20"/>
        </w:rPr>
        <w:t xml:space="preserve"> </w:t>
      </w:r>
      <w:r w:rsidR="002B72E1">
        <w:rPr>
          <w:rFonts w:ascii="Arial" w:hAnsi="Arial" w:cs="Arial"/>
          <w:i/>
          <w:iCs/>
          <w:sz w:val="20"/>
          <w:szCs w:val="20"/>
        </w:rPr>
        <w:t xml:space="preserve">E. </w:t>
      </w:r>
      <w:r w:rsidR="002B72E1" w:rsidRPr="002B72E1">
        <w:rPr>
          <w:rFonts w:ascii="Arial" w:hAnsi="Arial" w:cs="Arial"/>
          <w:sz w:val="20"/>
          <w:szCs w:val="20"/>
        </w:rPr>
        <w:t>coli</w:t>
      </w:r>
      <w:r w:rsidR="002B72E1">
        <w:rPr>
          <w:rFonts w:ascii="Arial" w:hAnsi="Arial" w:cs="Arial"/>
          <w:sz w:val="20"/>
          <w:szCs w:val="20"/>
        </w:rPr>
        <w:t xml:space="preserve">-based </w:t>
      </w:r>
      <w:r w:rsidRPr="002B72E1">
        <w:rPr>
          <w:rFonts w:ascii="Arial" w:hAnsi="Arial" w:cs="Arial"/>
          <w:sz w:val="20"/>
          <w:szCs w:val="20"/>
        </w:rPr>
        <w:t>gene</w:t>
      </w:r>
      <w:r w:rsidRPr="003E3211">
        <w:rPr>
          <w:rFonts w:ascii="Arial" w:hAnsi="Arial" w:cs="Arial"/>
          <w:sz w:val="20"/>
          <w:szCs w:val="20"/>
        </w:rPr>
        <w:t xml:space="preserve">-activating </w:t>
      </w:r>
      <w:r w:rsidR="002B72E1">
        <w:rPr>
          <w:rFonts w:ascii="Arial" w:hAnsi="Arial" w:cs="Arial"/>
          <w:sz w:val="20"/>
          <w:szCs w:val="20"/>
        </w:rPr>
        <w:t>reporter</w:t>
      </w:r>
      <w:r w:rsidRPr="003E3211">
        <w:rPr>
          <w:rFonts w:ascii="Arial" w:hAnsi="Arial" w:cs="Arial"/>
          <w:sz w:val="20"/>
          <w:szCs w:val="20"/>
        </w:rPr>
        <w:t xml:space="preserve"> into a gene</w:t>
      </w:r>
      <w:r w:rsidR="003702E2">
        <w:rPr>
          <w:rFonts w:ascii="Arial" w:hAnsi="Arial" w:cs="Arial"/>
          <w:sz w:val="20"/>
          <w:szCs w:val="20"/>
        </w:rPr>
        <w:t xml:space="preserve">tic </w:t>
      </w:r>
      <w:r w:rsidRPr="003E3211">
        <w:rPr>
          <w:rFonts w:ascii="Arial" w:hAnsi="Arial" w:cs="Arial"/>
          <w:sz w:val="20"/>
          <w:szCs w:val="20"/>
        </w:rPr>
        <w:t>repression system. A</w:t>
      </w:r>
      <w:r w:rsidR="006F5A15">
        <w:rPr>
          <w:rFonts w:ascii="Arial" w:hAnsi="Arial" w:cs="Arial"/>
          <w:sz w:val="20"/>
          <w:szCs w:val="20"/>
        </w:rPr>
        <w:t xml:space="preserve"> new</w:t>
      </w:r>
      <w:r w:rsidRPr="003E3211">
        <w:rPr>
          <w:rFonts w:ascii="Arial" w:hAnsi="Arial" w:cs="Arial"/>
          <w:sz w:val="20"/>
          <w:szCs w:val="20"/>
        </w:rPr>
        <w:t xml:space="preserve"> hybrid promoter was constructed by fusing a copy of the 20nt pLacI</w:t>
      </w:r>
      <w:r w:rsidRPr="003E3211">
        <w:rPr>
          <w:rFonts w:ascii="Arial" w:hAnsi="Arial" w:cs="Arial"/>
          <w:sz w:val="20"/>
          <w:szCs w:val="20"/>
          <w:vertAlign w:val="superscript"/>
        </w:rPr>
        <w:t>Q1</w:t>
      </w:r>
      <w:r w:rsidRPr="003E3211">
        <w:rPr>
          <w:rFonts w:ascii="Arial" w:hAnsi="Arial" w:cs="Arial"/>
          <w:sz w:val="20"/>
          <w:szCs w:val="20"/>
        </w:rPr>
        <w:t xml:space="preserve"> targeting region</w:t>
      </w:r>
      <w:r>
        <w:rPr>
          <w:rFonts w:ascii="Arial" w:hAnsi="Arial" w:cs="Arial"/>
          <w:sz w:val="20"/>
          <w:szCs w:val="20"/>
        </w:rPr>
        <w:t xml:space="preserve"> at</w:t>
      </w:r>
      <w:r w:rsidRPr="003E3211">
        <w:rPr>
          <w:rFonts w:ascii="Arial" w:hAnsi="Arial" w:cs="Arial"/>
          <w:sz w:val="20"/>
          <w:szCs w:val="20"/>
        </w:rPr>
        <w:t xml:space="preserve"> either side of a computationally designed constitutive promoter</w:t>
      </w:r>
      <w:r w:rsidR="005D4FBC" w:rsidRPr="005D4FBC">
        <w:rPr>
          <w:rFonts w:ascii="Arial" w:hAnsi="Arial" w:cs="Arial"/>
          <w:sz w:val="20"/>
          <w:szCs w:val="20"/>
        </w:rPr>
        <w:t xml:space="preserve"> </w:t>
      </w:r>
      <w:r w:rsidR="005D4FBC" w:rsidRPr="003E3211">
        <w:rPr>
          <w:rFonts w:ascii="Arial" w:hAnsi="Arial" w:cs="Arial"/>
          <w:sz w:val="20"/>
          <w:szCs w:val="20"/>
        </w:rPr>
        <w:t xml:space="preserve">devoid of known repressor binding sites (i.e. </w:t>
      </w:r>
      <w:proofErr w:type="spellStart"/>
      <w:r w:rsidR="005D4FBC" w:rsidRPr="003E3211">
        <w:rPr>
          <w:rFonts w:ascii="Arial" w:hAnsi="Arial" w:cs="Arial"/>
          <w:sz w:val="20"/>
          <w:szCs w:val="20"/>
        </w:rPr>
        <w:t>tetO</w:t>
      </w:r>
      <w:proofErr w:type="spellEnd"/>
      <w:r w:rsidR="005D4FBC" w:rsidRPr="003E3211">
        <w:rPr>
          <w:rFonts w:ascii="Arial" w:hAnsi="Arial" w:cs="Arial"/>
          <w:sz w:val="20"/>
          <w:szCs w:val="20"/>
        </w:rPr>
        <w:t xml:space="preserve"> and </w:t>
      </w:r>
      <w:proofErr w:type="spellStart"/>
      <w:r w:rsidR="005D4FBC" w:rsidRPr="003E3211">
        <w:rPr>
          <w:rFonts w:ascii="Arial" w:hAnsi="Arial" w:cs="Arial"/>
          <w:sz w:val="20"/>
          <w:szCs w:val="20"/>
        </w:rPr>
        <w:t>lacO</w:t>
      </w:r>
      <w:proofErr w:type="spellEnd"/>
      <w:r w:rsidR="005D4FBC" w:rsidRPr="003E3211">
        <w:rPr>
          <w:rFonts w:ascii="Arial" w:hAnsi="Arial" w:cs="Arial"/>
          <w:sz w:val="20"/>
          <w:szCs w:val="20"/>
        </w:rPr>
        <w:t>) and predicted to promote</w:t>
      </w:r>
      <w:r w:rsidR="005D4FBC">
        <w:rPr>
          <w:rFonts w:ascii="Arial" w:hAnsi="Arial" w:cs="Arial"/>
          <w:sz w:val="20"/>
          <w:szCs w:val="20"/>
        </w:rPr>
        <w:t xml:space="preserve"> high levels of expression</w:t>
      </w:r>
      <w:r w:rsidR="007E2CED">
        <w:rPr>
          <w:rFonts w:ascii="Arial" w:hAnsi="Arial" w:cs="Arial"/>
          <w:sz w:val="20"/>
          <w:szCs w:val="20"/>
        </w:rPr>
        <w:t>. This configuration</w:t>
      </w:r>
      <w:r w:rsidR="005D4FBC">
        <w:rPr>
          <w:rFonts w:ascii="Arial" w:hAnsi="Arial" w:cs="Arial"/>
          <w:sz w:val="20"/>
          <w:szCs w:val="20"/>
        </w:rPr>
        <w:t xml:space="preserve"> </w:t>
      </w:r>
      <w:r w:rsidR="0069339B">
        <w:rPr>
          <w:rFonts w:ascii="Arial" w:hAnsi="Arial" w:cs="Arial"/>
          <w:sz w:val="20"/>
          <w:szCs w:val="20"/>
        </w:rPr>
        <w:t>allow</w:t>
      </w:r>
      <w:r w:rsidR="007E2CED">
        <w:rPr>
          <w:rFonts w:ascii="Arial" w:hAnsi="Arial" w:cs="Arial"/>
          <w:sz w:val="20"/>
          <w:szCs w:val="20"/>
        </w:rPr>
        <w:t xml:space="preserve">s </w:t>
      </w:r>
      <w:r w:rsidR="00653335">
        <w:rPr>
          <w:rFonts w:ascii="Arial" w:hAnsi="Arial" w:cs="Arial"/>
          <w:sz w:val="20"/>
          <w:szCs w:val="20"/>
        </w:rPr>
        <w:t xml:space="preserve">the </w:t>
      </w:r>
      <w:r w:rsidR="005D4FBC">
        <w:rPr>
          <w:rFonts w:ascii="Arial" w:hAnsi="Arial" w:cs="Arial"/>
          <w:sz w:val="20"/>
          <w:szCs w:val="20"/>
        </w:rPr>
        <w:t xml:space="preserve">binding of the CRISPR RNP </w:t>
      </w:r>
      <w:r w:rsidR="005D4FBC" w:rsidRPr="003E3211">
        <w:rPr>
          <w:rFonts w:ascii="Arial" w:hAnsi="Arial" w:cs="Arial"/>
          <w:sz w:val="20"/>
          <w:szCs w:val="20"/>
        </w:rPr>
        <w:t xml:space="preserve">complex </w:t>
      </w:r>
      <w:r w:rsidR="0069339B" w:rsidRPr="003E3211">
        <w:rPr>
          <w:rFonts w:ascii="Arial" w:hAnsi="Arial" w:cs="Arial"/>
          <w:sz w:val="20"/>
          <w:szCs w:val="20"/>
        </w:rPr>
        <w:t>to either side of the promoter</w:t>
      </w:r>
      <w:r w:rsidR="007E2CED">
        <w:rPr>
          <w:rFonts w:ascii="Arial" w:hAnsi="Arial" w:cs="Arial"/>
          <w:sz w:val="20"/>
          <w:szCs w:val="20"/>
        </w:rPr>
        <w:t>.</w:t>
      </w:r>
      <w:r>
        <w:rPr>
          <w:rFonts w:ascii="Arial" w:hAnsi="Arial" w:cs="Arial"/>
          <w:sz w:val="20"/>
          <w:szCs w:val="20"/>
        </w:rPr>
        <w:fldChar w:fldCharType="begin"/>
      </w:r>
      <w:r w:rsidR="00FE39D8">
        <w:rPr>
          <w:rFonts w:ascii="Arial" w:hAnsi="Arial" w:cs="Arial"/>
          <w:sz w:val="20"/>
          <w:szCs w:val="20"/>
        </w:rPr>
        <w:instrText xml:space="preserve"> ADDIN ZOTERO_ITEM CSL_CITATION {"citationID":"Ec9nrFGz","properties":{"formattedCitation":"\\super 37\\nosupersub{}","plainCitation":"37","noteIndex":0},"citationItems":[{"id":1142,"uris":["http://zotero.org/users/local/odQFDwAb/items/8EH6XF24"],"uri":["http://zotero.org/users/local/odQFDwAb/items/8EH6XF24"],"itemData":{"id":1142,"type":"article-journal","container-title":"Metagenomics and its Applications in Agriculture, Biomedicine and Environmental Studies (Ed. R.W. Li), Nova Science Publishers","page":"61-78","title":"Automatic Annotation of Microbial Genomes and Metagenomic Sequences"}}],"schema":"https://github.com/citation-style-language/schema/raw/master/csl-citation.json"} </w:instrText>
      </w:r>
      <w:r>
        <w:rPr>
          <w:rFonts w:ascii="Arial" w:hAnsi="Arial" w:cs="Arial"/>
          <w:sz w:val="20"/>
          <w:szCs w:val="20"/>
        </w:rPr>
        <w:fldChar w:fldCharType="separate"/>
      </w:r>
      <w:r w:rsidR="00FE39D8" w:rsidRPr="00FE39D8">
        <w:rPr>
          <w:rFonts w:ascii="Arial" w:hAnsi="Arial" w:cs="Arial"/>
          <w:sz w:val="20"/>
          <w:szCs w:val="24"/>
          <w:vertAlign w:val="superscript"/>
        </w:rPr>
        <w:t>37</w:t>
      </w:r>
      <w:r>
        <w:rPr>
          <w:rFonts w:ascii="Arial" w:hAnsi="Arial" w:cs="Arial"/>
          <w:sz w:val="20"/>
          <w:szCs w:val="20"/>
        </w:rPr>
        <w:fldChar w:fldCharType="end"/>
      </w:r>
      <w:r w:rsidRPr="003E3211">
        <w:rPr>
          <w:rFonts w:ascii="Arial" w:hAnsi="Arial" w:cs="Arial"/>
          <w:sz w:val="20"/>
          <w:szCs w:val="20"/>
        </w:rPr>
        <w:t xml:space="preserve"> </w:t>
      </w:r>
      <w:r>
        <w:rPr>
          <w:rFonts w:ascii="Arial" w:hAnsi="Arial" w:cs="Arial"/>
          <w:sz w:val="20"/>
          <w:szCs w:val="20"/>
        </w:rPr>
        <w:t xml:space="preserve">The </w:t>
      </w:r>
      <w:r w:rsidR="006F5A15">
        <w:rPr>
          <w:rFonts w:ascii="Arial" w:hAnsi="Arial" w:cs="Arial"/>
          <w:sz w:val="20"/>
          <w:szCs w:val="20"/>
        </w:rPr>
        <w:t>hybrid</w:t>
      </w:r>
      <w:r w:rsidRPr="003E3211">
        <w:rPr>
          <w:rFonts w:ascii="Arial" w:hAnsi="Arial" w:cs="Arial"/>
          <w:sz w:val="20"/>
          <w:szCs w:val="20"/>
        </w:rPr>
        <w:t xml:space="preserve"> promoter was </w:t>
      </w:r>
      <w:r>
        <w:rPr>
          <w:rFonts w:ascii="Arial" w:hAnsi="Arial" w:cs="Arial"/>
          <w:sz w:val="20"/>
          <w:szCs w:val="20"/>
        </w:rPr>
        <w:t>inserted</w:t>
      </w:r>
      <w:r w:rsidRPr="003E3211">
        <w:rPr>
          <w:rFonts w:ascii="Arial" w:hAnsi="Arial" w:cs="Arial"/>
          <w:sz w:val="20"/>
          <w:szCs w:val="20"/>
        </w:rPr>
        <w:t xml:space="preserve"> upstream of a strong </w:t>
      </w:r>
      <w:commentRangeStart w:id="1"/>
      <w:r w:rsidRPr="003E3211">
        <w:rPr>
          <w:rFonts w:ascii="Arial" w:hAnsi="Arial" w:cs="Arial"/>
          <w:sz w:val="20"/>
          <w:szCs w:val="20"/>
        </w:rPr>
        <w:t>RBS</w:t>
      </w:r>
      <w:commentRangeEnd w:id="1"/>
      <w:r>
        <w:rPr>
          <w:rStyle w:val="CommentReference"/>
        </w:rPr>
        <w:commentReference w:id="1"/>
      </w:r>
      <w:r w:rsidRPr="003E3211">
        <w:rPr>
          <w:rFonts w:ascii="Arial" w:hAnsi="Arial" w:cs="Arial"/>
          <w:sz w:val="20"/>
          <w:szCs w:val="20"/>
        </w:rPr>
        <w:t xml:space="preserve"> </w:t>
      </w:r>
      <w:r>
        <w:rPr>
          <w:rFonts w:ascii="Arial" w:hAnsi="Arial" w:cs="Arial"/>
          <w:sz w:val="20"/>
          <w:szCs w:val="20"/>
        </w:rPr>
        <w:t>to drive</w:t>
      </w:r>
      <w:r w:rsidRPr="003E3211">
        <w:rPr>
          <w:rFonts w:ascii="Arial" w:hAnsi="Arial" w:cs="Arial"/>
          <w:sz w:val="20"/>
          <w:szCs w:val="20"/>
        </w:rPr>
        <w:t xml:space="preserve"> </w:t>
      </w:r>
      <w:proofErr w:type="spellStart"/>
      <w:r w:rsidRPr="003E3211">
        <w:rPr>
          <w:rFonts w:ascii="Arial" w:hAnsi="Arial" w:cs="Arial"/>
          <w:sz w:val="20"/>
          <w:szCs w:val="20"/>
        </w:rPr>
        <w:t>sfGFP</w:t>
      </w:r>
      <w:proofErr w:type="spellEnd"/>
      <w:r w:rsidRPr="003E3211">
        <w:rPr>
          <w:rFonts w:ascii="Arial" w:hAnsi="Arial" w:cs="Arial"/>
          <w:sz w:val="20"/>
          <w:szCs w:val="20"/>
        </w:rPr>
        <w:t xml:space="preserve"> </w:t>
      </w:r>
      <w:r>
        <w:rPr>
          <w:rFonts w:ascii="Arial" w:hAnsi="Arial" w:cs="Arial"/>
          <w:sz w:val="20"/>
          <w:szCs w:val="20"/>
        </w:rPr>
        <w:t>expression</w:t>
      </w:r>
      <w:r w:rsidR="006F5A15">
        <w:rPr>
          <w:rFonts w:ascii="Arial" w:hAnsi="Arial" w:cs="Arial"/>
          <w:sz w:val="20"/>
          <w:szCs w:val="20"/>
        </w:rPr>
        <w:t xml:space="preserve"> and</w:t>
      </w:r>
      <w:r w:rsidR="00EB2BD3">
        <w:rPr>
          <w:rFonts w:ascii="Arial" w:hAnsi="Arial" w:cs="Arial"/>
          <w:sz w:val="20"/>
          <w:szCs w:val="20"/>
        </w:rPr>
        <w:t xml:space="preserve"> the resulting </w:t>
      </w:r>
      <w:r>
        <w:rPr>
          <w:rFonts w:ascii="Arial" w:hAnsi="Arial" w:cs="Arial"/>
          <w:sz w:val="20"/>
          <w:szCs w:val="20"/>
        </w:rPr>
        <w:t>reporter plasmid</w:t>
      </w:r>
      <w:r w:rsidR="003A2BD0">
        <w:rPr>
          <w:rFonts w:ascii="Arial" w:hAnsi="Arial" w:cs="Arial"/>
          <w:sz w:val="20"/>
          <w:szCs w:val="20"/>
        </w:rPr>
        <w:t xml:space="preserve"> (</w:t>
      </w:r>
      <w:proofErr w:type="spellStart"/>
      <w:r w:rsidR="003A2BD0" w:rsidRPr="003E3211">
        <w:rPr>
          <w:rFonts w:ascii="Arial" w:hAnsi="Arial" w:cs="Arial"/>
          <w:sz w:val="20"/>
          <w:szCs w:val="20"/>
        </w:rPr>
        <w:t>pHyb-sfGFP</w:t>
      </w:r>
      <w:proofErr w:type="spellEnd"/>
      <w:r w:rsidR="003A2BD0">
        <w:rPr>
          <w:rFonts w:ascii="Arial" w:hAnsi="Arial" w:cs="Arial"/>
          <w:sz w:val="20"/>
          <w:szCs w:val="20"/>
        </w:rPr>
        <w:t>)</w:t>
      </w:r>
      <w:r w:rsidR="00EB2BD3">
        <w:rPr>
          <w:rFonts w:ascii="Arial" w:hAnsi="Arial" w:cs="Arial"/>
          <w:sz w:val="20"/>
          <w:szCs w:val="20"/>
        </w:rPr>
        <w:t xml:space="preserve"> was </w:t>
      </w:r>
      <w:r w:rsidR="00F136BD">
        <w:rPr>
          <w:rFonts w:ascii="Arial" w:hAnsi="Arial" w:cs="Arial"/>
          <w:sz w:val="20"/>
          <w:szCs w:val="20"/>
        </w:rPr>
        <w:t>used to replace</w:t>
      </w:r>
      <w:r w:rsidR="00F21994">
        <w:rPr>
          <w:rFonts w:ascii="Arial" w:hAnsi="Arial" w:cs="Arial"/>
          <w:sz w:val="20"/>
          <w:szCs w:val="20"/>
        </w:rPr>
        <w:t xml:space="preserve"> the</w:t>
      </w:r>
      <w:r w:rsidR="00F136BD">
        <w:rPr>
          <w:rFonts w:ascii="Arial" w:hAnsi="Arial" w:cs="Arial"/>
          <w:sz w:val="20"/>
          <w:szCs w:val="20"/>
        </w:rPr>
        <w:t xml:space="preserve"> </w:t>
      </w:r>
      <w:r w:rsidR="00386A3C">
        <w:rPr>
          <w:rFonts w:ascii="Arial" w:hAnsi="Arial" w:cs="Arial"/>
          <w:sz w:val="20"/>
          <w:szCs w:val="20"/>
        </w:rPr>
        <w:t xml:space="preserve">LacI repressor and </w:t>
      </w:r>
      <w:r w:rsidR="0086419D">
        <w:rPr>
          <w:rFonts w:ascii="Arial" w:hAnsi="Arial" w:cs="Arial"/>
          <w:sz w:val="20"/>
          <w:szCs w:val="20"/>
        </w:rPr>
        <w:t>L</w:t>
      </w:r>
      <w:r w:rsidR="0086419D" w:rsidRPr="003E3211">
        <w:rPr>
          <w:rFonts w:ascii="Arial" w:hAnsi="Arial" w:cs="Arial"/>
          <w:sz w:val="20"/>
          <w:szCs w:val="20"/>
        </w:rPr>
        <w:t>acI</w:t>
      </w:r>
      <w:r w:rsidR="0086419D" w:rsidRPr="003E3211">
        <w:rPr>
          <w:rFonts w:ascii="Arial" w:hAnsi="Arial" w:cs="Arial"/>
          <w:sz w:val="20"/>
          <w:szCs w:val="20"/>
          <w:vertAlign w:val="superscript"/>
        </w:rPr>
        <w:t>Q1</w:t>
      </w:r>
      <w:r w:rsidR="008558D2">
        <w:rPr>
          <w:rFonts w:ascii="Arial" w:hAnsi="Arial" w:cs="Arial"/>
          <w:sz w:val="20"/>
          <w:szCs w:val="20"/>
        </w:rPr>
        <w:t xml:space="preserve">-driven </w:t>
      </w:r>
      <w:proofErr w:type="spellStart"/>
      <w:r w:rsidR="008558D2">
        <w:rPr>
          <w:rFonts w:ascii="Arial" w:hAnsi="Arial" w:cs="Arial"/>
          <w:sz w:val="20"/>
          <w:szCs w:val="20"/>
        </w:rPr>
        <w:t>sfGFP</w:t>
      </w:r>
      <w:proofErr w:type="spellEnd"/>
      <w:r w:rsidR="008558D2">
        <w:rPr>
          <w:rFonts w:ascii="Arial" w:hAnsi="Arial" w:cs="Arial"/>
          <w:sz w:val="20"/>
          <w:szCs w:val="20"/>
        </w:rPr>
        <w:t xml:space="preserve"> construct</w:t>
      </w:r>
      <w:r w:rsidR="00F21994">
        <w:rPr>
          <w:rFonts w:ascii="Arial" w:hAnsi="Arial" w:cs="Arial"/>
          <w:sz w:val="20"/>
          <w:szCs w:val="20"/>
        </w:rPr>
        <w:t>s</w:t>
      </w:r>
      <w:r w:rsidR="00AC3AFA">
        <w:rPr>
          <w:rFonts w:ascii="Arial" w:hAnsi="Arial" w:cs="Arial"/>
          <w:sz w:val="20"/>
          <w:szCs w:val="20"/>
        </w:rPr>
        <w:t xml:space="preserve"> (Fig. </w:t>
      </w:r>
      <w:r w:rsidR="005B2282">
        <w:rPr>
          <w:rFonts w:ascii="Arial" w:hAnsi="Arial" w:cs="Arial"/>
          <w:sz w:val="20"/>
          <w:szCs w:val="20"/>
        </w:rPr>
        <w:t>3</w:t>
      </w:r>
      <w:r w:rsidR="00AC3AFA">
        <w:rPr>
          <w:rFonts w:ascii="Arial" w:hAnsi="Arial" w:cs="Arial"/>
          <w:sz w:val="20"/>
          <w:szCs w:val="20"/>
        </w:rPr>
        <w:t>A)</w:t>
      </w:r>
      <w:r>
        <w:rPr>
          <w:rFonts w:ascii="Arial" w:hAnsi="Arial" w:cs="Arial"/>
          <w:sz w:val="20"/>
          <w:szCs w:val="20"/>
        </w:rPr>
        <w:t xml:space="preserve">. </w:t>
      </w:r>
      <w:r w:rsidR="00EE7BE9">
        <w:rPr>
          <w:rFonts w:ascii="Arial" w:hAnsi="Arial" w:cs="Arial"/>
          <w:i/>
          <w:iCs/>
          <w:sz w:val="20"/>
          <w:szCs w:val="20"/>
        </w:rPr>
        <w:t xml:space="preserve">E. coli </w:t>
      </w:r>
      <w:r w:rsidR="00CF1674">
        <w:rPr>
          <w:rFonts w:ascii="Arial" w:hAnsi="Arial" w:cs="Arial"/>
          <w:sz w:val="20"/>
          <w:szCs w:val="20"/>
        </w:rPr>
        <w:t>test</w:t>
      </w:r>
      <w:r w:rsidR="003A2BD0">
        <w:rPr>
          <w:rFonts w:ascii="Arial" w:hAnsi="Arial" w:cs="Arial"/>
          <w:sz w:val="20"/>
          <w:szCs w:val="20"/>
        </w:rPr>
        <w:t xml:space="preserve">ing </w:t>
      </w:r>
      <w:r w:rsidR="00EE0997">
        <w:rPr>
          <w:rFonts w:ascii="Arial" w:hAnsi="Arial" w:cs="Arial"/>
          <w:sz w:val="20"/>
          <w:szCs w:val="20"/>
        </w:rPr>
        <w:t>of CRISPR</w:t>
      </w:r>
      <w:r w:rsidR="00B33C6A">
        <w:rPr>
          <w:rFonts w:ascii="Arial" w:hAnsi="Arial" w:cs="Arial"/>
          <w:sz w:val="20"/>
          <w:szCs w:val="20"/>
        </w:rPr>
        <w:t>-igRNA</w:t>
      </w:r>
      <w:r w:rsidR="00755E24">
        <w:rPr>
          <w:rFonts w:ascii="Arial" w:hAnsi="Arial" w:cs="Arial"/>
          <w:sz w:val="20"/>
          <w:szCs w:val="20"/>
        </w:rPr>
        <w:t xml:space="preserve"> </w:t>
      </w:r>
      <w:r w:rsidR="00B33C6A">
        <w:rPr>
          <w:rFonts w:ascii="Arial" w:hAnsi="Arial" w:cs="Arial"/>
          <w:sz w:val="20"/>
          <w:szCs w:val="20"/>
        </w:rPr>
        <w:t>activity</w:t>
      </w:r>
      <w:r w:rsidR="00C26191">
        <w:rPr>
          <w:rFonts w:ascii="Arial" w:hAnsi="Arial" w:cs="Arial"/>
          <w:sz w:val="20"/>
          <w:szCs w:val="20"/>
        </w:rPr>
        <w:t xml:space="preserve"> </w:t>
      </w:r>
      <w:r w:rsidR="00B33C6A">
        <w:rPr>
          <w:rFonts w:ascii="Arial" w:hAnsi="Arial" w:cs="Arial"/>
          <w:sz w:val="20"/>
          <w:szCs w:val="20"/>
        </w:rPr>
        <w:t>in</w:t>
      </w:r>
      <w:r w:rsidR="00CF1674">
        <w:rPr>
          <w:rFonts w:ascii="Arial" w:hAnsi="Arial" w:cs="Arial"/>
          <w:sz w:val="20"/>
          <w:szCs w:val="20"/>
        </w:rPr>
        <w:t xml:space="preserve"> the new </w:t>
      </w:r>
      <w:r w:rsidR="00CF1674" w:rsidRPr="003E3211">
        <w:rPr>
          <w:rFonts w:ascii="Arial" w:hAnsi="Arial" w:cs="Arial"/>
          <w:sz w:val="20"/>
          <w:szCs w:val="20"/>
        </w:rPr>
        <w:t>gene-repression</w:t>
      </w:r>
      <w:r w:rsidR="00CF1674">
        <w:rPr>
          <w:rFonts w:ascii="Arial" w:hAnsi="Arial" w:cs="Arial"/>
          <w:sz w:val="20"/>
          <w:szCs w:val="20"/>
        </w:rPr>
        <w:t xml:space="preserve"> architecture </w:t>
      </w:r>
      <w:r w:rsidR="00EE7BE9">
        <w:rPr>
          <w:rFonts w:ascii="Arial" w:hAnsi="Arial" w:cs="Arial"/>
          <w:sz w:val="20"/>
          <w:szCs w:val="20"/>
        </w:rPr>
        <w:t>showed</w:t>
      </w:r>
      <w:r w:rsidR="009934C5">
        <w:rPr>
          <w:rFonts w:ascii="Arial" w:hAnsi="Arial" w:cs="Arial"/>
          <w:sz w:val="20"/>
          <w:szCs w:val="20"/>
        </w:rPr>
        <w:t xml:space="preserve"> </w:t>
      </w:r>
      <w:r w:rsidR="006D3E29">
        <w:rPr>
          <w:rFonts w:ascii="Arial" w:hAnsi="Arial" w:cs="Arial"/>
          <w:sz w:val="20"/>
          <w:szCs w:val="20"/>
        </w:rPr>
        <w:t xml:space="preserve">high levels </w:t>
      </w:r>
      <w:r w:rsidR="00AD5B7E">
        <w:rPr>
          <w:rFonts w:ascii="Arial" w:hAnsi="Arial" w:cs="Arial"/>
          <w:sz w:val="20"/>
          <w:szCs w:val="20"/>
        </w:rPr>
        <w:t xml:space="preserve">of </w:t>
      </w:r>
      <w:proofErr w:type="spellStart"/>
      <w:r w:rsidR="00AD5B7E">
        <w:rPr>
          <w:rFonts w:ascii="Arial" w:hAnsi="Arial" w:cs="Arial"/>
          <w:sz w:val="20"/>
          <w:szCs w:val="20"/>
        </w:rPr>
        <w:t>sfGFP</w:t>
      </w:r>
      <w:proofErr w:type="spellEnd"/>
      <w:r w:rsidR="00AD5B7E">
        <w:rPr>
          <w:rFonts w:ascii="Arial" w:hAnsi="Arial" w:cs="Arial"/>
          <w:sz w:val="20"/>
          <w:szCs w:val="20"/>
        </w:rPr>
        <w:t xml:space="preserve"> expression from the hybrid </w:t>
      </w:r>
      <w:r w:rsidR="006D3E29" w:rsidRPr="003E3211">
        <w:rPr>
          <w:rFonts w:ascii="Arial" w:hAnsi="Arial" w:cs="Arial"/>
          <w:sz w:val="20"/>
          <w:szCs w:val="20"/>
        </w:rPr>
        <w:t xml:space="preserve">promoter </w:t>
      </w:r>
      <w:r w:rsidR="008A21AD">
        <w:rPr>
          <w:rFonts w:ascii="Arial" w:hAnsi="Arial" w:cs="Arial"/>
          <w:sz w:val="20"/>
          <w:szCs w:val="20"/>
        </w:rPr>
        <w:t xml:space="preserve">when no sRNA trigger was added, whilst combining the </w:t>
      </w:r>
      <w:r w:rsidR="00714109">
        <w:rPr>
          <w:rFonts w:ascii="Arial" w:hAnsi="Arial" w:cs="Arial"/>
          <w:sz w:val="20"/>
          <w:szCs w:val="20"/>
        </w:rPr>
        <w:t xml:space="preserve">previously tested 3A igRNA and cognate 3A sRNA </w:t>
      </w:r>
      <w:r w:rsidR="00714109" w:rsidRPr="003E3211">
        <w:rPr>
          <w:rFonts w:ascii="Arial" w:hAnsi="Arial" w:cs="Arial"/>
          <w:sz w:val="20"/>
          <w:szCs w:val="20"/>
        </w:rPr>
        <w:t>trigger</w:t>
      </w:r>
      <w:r w:rsidR="00762C91">
        <w:rPr>
          <w:rFonts w:ascii="Arial" w:hAnsi="Arial" w:cs="Arial"/>
          <w:sz w:val="20"/>
          <w:szCs w:val="20"/>
        </w:rPr>
        <w:t xml:space="preserve"> </w:t>
      </w:r>
      <w:r w:rsidR="00714109">
        <w:rPr>
          <w:rFonts w:ascii="Arial" w:hAnsi="Arial" w:cs="Arial"/>
          <w:sz w:val="20"/>
          <w:szCs w:val="20"/>
        </w:rPr>
        <w:t xml:space="preserve">generated a </w:t>
      </w:r>
      <w:r w:rsidR="00EE7BE9">
        <w:rPr>
          <w:rFonts w:ascii="Arial" w:hAnsi="Arial" w:cs="Arial"/>
          <w:sz w:val="20"/>
          <w:szCs w:val="20"/>
        </w:rPr>
        <w:t>strong reduction (</w:t>
      </w:r>
      <w:r w:rsidR="00EE7BE9" w:rsidRPr="003E3211">
        <w:rPr>
          <w:rFonts w:ascii="Arial" w:hAnsi="Arial" w:cs="Arial"/>
          <w:sz w:val="20"/>
          <w:szCs w:val="20"/>
        </w:rPr>
        <w:t>~35</w:t>
      </w:r>
      <w:r w:rsidR="00A96BE0">
        <w:rPr>
          <w:rFonts w:ascii="Arial" w:hAnsi="Arial" w:cs="Arial"/>
          <w:sz w:val="20"/>
          <w:szCs w:val="20"/>
        </w:rPr>
        <w:t>-</w:t>
      </w:r>
      <w:r w:rsidR="00EE7BE9" w:rsidRPr="003E3211">
        <w:rPr>
          <w:rFonts w:ascii="Arial" w:hAnsi="Arial" w:cs="Arial"/>
          <w:sz w:val="20"/>
          <w:szCs w:val="20"/>
        </w:rPr>
        <w:t>fold</w:t>
      </w:r>
      <w:r w:rsidR="00EE7BE9">
        <w:rPr>
          <w:rFonts w:ascii="Arial" w:hAnsi="Arial" w:cs="Arial"/>
          <w:sz w:val="20"/>
          <w:szCs w:val="20"/>
        </w:rPr>
        <w:t xml:space="preserve">) </w:t>
      </w:r>
      <w:r w:rsidR="00714109">
        <w:rPr>
          <w:rFonts w:ascii="Arial" w:hAnsi="Arial" w:cs="Arial"/>
          <w:sz w:val="20"/>
          <w:szCs w:val="20"/>
        </w:rPr>
        <w:t>of</w:t>
      </w:r>
      <w:r w:rsidR="006E33A3">
        <w:rPr>
          <w:rFonts w:ascii="Arial" w:hAnsi="Arial" w:cs="Arial"/>
          <w:sz w:val="20"/>
          <w:szCs w:val="20"/>
        </w:rPr>
        <w:t xml:space="preserve"> </w:t>
      </w:r>
      <w:proofErr w:type="spellStart"/>
      <w:r w:rsidR="006E33A3">
        <w:rPr>
          <w:rFonts w:ascii="Arial" w:hAnsi="Arial" w:cs="Arial"/>
          <w:sz w:val="20"/>
          <w:szCs w:val="20"/>
        </w:rPr>
        <w:t>sfGFP</w:t>
      </w:r>
      <w:proofErr w:type="spellEnd"/>
      <w:r w:rsidR="006E33A3">
        <w:rPr>
          <w:rFonts w:ascii="Arial" w:hAnsi="Arial" w:cs="Arial"/>
          <w:sz w:val="20"/>
          <w:szCs w:val="20"/>
        </w:rPr>
        <w:t xml:space="preserve"> expression </w:t>
      </w:r>
      <w:r w:rsidRPr="003E3211">
        <w:rPr>
          <w:rFonts w:ascii="Arial" w:hAnsi="Arial" w:cs="Arial"/>
          <w:sz w:val="20"/>
          <w:szCs w:val="20"/>
        </w:rPr>
        <w:t>(Fig</w:t>
      </w:r>
      <w:r w:rsidR="00AC3AFA">
        <w:rPr>
          <w:rFonts w:ascii="Arial" w:hAnsi="Arial" w:cs="Arial"/>
          <w:sz w:val="20"/>
          <w:szCs w:val="20"/>
        </w:rPr>
        <w:t>.</w:t>
      </w:r>
      <w:r w:rsidRPr="003E3211">
        <w:rPr>
          <w:rFonts w:ascii="Arial" w:hAnsi="Arial" w:cs="Arial"/>
          <w:sz w:val="20"/>
          <w:szCs w:val="20"/>
        </w:rPr>
        <w:t xml:space="preserve"> </w:t>
      </w:r>
      <w:r w:rsidR="00D36401">
        <w:rPr>
          <w:rFonts w:ascii="Arial" w:hAnsi="Arial" w:cs="Arial"/>
          <w:sz w:val="20"/>
          <w:szCs w:val="20"/>
        </w:rPr>
        <w:t>3</w:t>
      </w:r>
      <w:r w:rsidR="00AC3AFA">
        <w:rPr>
          <w:rFonts w:ascii="Arial" w:hAnsi="Arial" w:cs="Arial"/>
          <w:sz w:val="20"/>
          <w:szCs w:val="20"/>
        </w:rPr>
        <w:t>B</w:t>
      </w:r>
      <w:r w:rsidRPr="003E3211">
        <w:rPr>
          <w:rFonts w:ascii="Arial" w:hAnsi="Arial" w:cs="Arial"/>
          <w:sz w:val="20"/>
          <w:szCs w:val="20"/>
        </w:rPr>
        <w:t>).</w:t>
      </w:r>
    </w:p>
    <w:p w14:paraId="4F797384" w14:textId="4DC496CF" w:rsidR="00F26227" w:rsidRPr="003E3211" w:rsidRDefault="008B2FA8" w:rsidP="00F26227">
      <w:pPr>
        <w:spacing w:after="200" w:line="360" w:lineRule="auto"/>
        <w:rPr>
          <w:rFonts w:ascii="Arial" w:hAnsi="Arial" w:cs="Arial"/>
          <w:sz w:val="20"/>
          <w:szCs w:val="20"/>
        </w:rPr>
      </w:pPr>
      <w:r>
        <w:rPr>
          <w:rFonts w:ascii="Arial" w:hAnsi="Arial" w:cs="Arial"/>
          <w:sz w:val="20"/>
          <w:szCs w:val="20"/>
        </w:rPr>
        <w:t xml:space="preserve">Altogether, </w:t>
      </w:r>
      <w:r w:rsidR="00A96F33">
        <w:rPr>
          <w:rFonts w:ascii="Arial" w:hAnsi="Arial" w:cs="Arial"/>
          <w:sz w:val="20"/>
          <w:szCs w:val="20"/>
        </w:rPr>
        <w:t>these</w:t>
      </w:r>
      <w:r w:rsidR="003D1AB6">
        <w:rPr>
          <w:rFonts w:ascii="Arial" w:hAnsi="Arial" w:cs="Arial"/>
          <w:sz w:val="20"/>
          <w:szCs w:val="20"/>
        </w:rPr>
        <w:t xml:space="preserve"> results show that </w:t>
      </w:r>
      <w:r w:rsidR="00274941">
        <w:rPr>
          <w:rFonts w:ascii="Arial" w:hAnsi="Arial" w:cs="Arial"/>
          <w:sz w:val="20"/>
          <w:szCs w:val="20"/>
        </w:rPr>
        <w:t>CRISPR-</w:t>
      </w:r>
      <w:proofErr w:type="spellStart"/>
      <w:r w:rsidR="00274941">
        <w:rPr>
          <w:rFonts w:ascii="Arial" w:hAnsi="Arial" w:cs="Arial"/>
          <w:sz w:val="20"/>
          <w:szCs w:val="20"/>
        </w:rPr>
        <w:t>igRNA</w:t>
      </w:r>
      <w:r w:rsidR="00D451FB">
        <w:rPr>
          <w:rFonts w:ascii="Arial" w:hAnsi="Arial" w:cs="Arial"/>
          <w:sz w:val="20"/>
          <w:szCs w:val="20"/>
        </w:rPr>
        <w:t>s</w:t>
      </w:r>
      <w:proofErr w:type="spellEnd"/>
      <w:r w:rsidR="00274941">
        <w:rPr>
          <w:rFonts w:ascii="Arial" w:hAnsi="Arial" w:cs="Arial"/>
          <w:sz w:val="20"/>
          <w:szCs w:val="20"/>
        </w:rPr>
        <w:t xml:space="preserve"> can be </w:t>
      </w:r>
      <w:r w:rsidR="00FF7624">
        <w:rPr>
          <w:rFonts w:ascii="Arial" w:hAnsi="Arial" w:cs="Arial"/>
          <w:sz w:val="20"/>
          <w:szCs w:val="20"/>
        </w:rPr>
        <w:t xml:space="preserve">interchangeably </w:t>
      </w:r>
      <w:r w:rsidR="00274941">
        <w:rPr>
          <w:rFonts w:ascii="Arial" w:hAnsi="Arial" w:cs="Arial"/>
          <w:sz w:val="20"/>
          <w:szCs w:val="20"/>
        </w:rPr>
        <w:t>utilised for</w:t>
      </w:r>
      <w:r w:rsidR="00F26227" w:rsidRPr="003E3211">
        <w:rPr>
          <w:rFonts w:ascii="Arial" w:hAnsi="Arial" w:cs="Arial"/>
          <w:sz w:val="20"/>
          <w:szCs w:val="20"/>
        </w:rPr>
        <w:t xml:space="preserve"> </w:t>
      </w:r>
      <w:r w:rsidR="00D451FB" w:rsidRPr="003E3211">
        <w:rPr>
          <w:rFonts w:ascii="Arial" w:hAnsi="Arial" w:cs="Arial"/>
          <w:sz w:val="20"/>
          <w:szCs w:val="20"/>
        </w:rPr>
        <w:t>RNA</w:t>
      </w:r>
      <w:r w:rsidR="00D451FB">
        <w:rPr>
          <w:rFonts w:ascii="Arial" w:hAnsi="Arial" w:cs="Arial"/>
          <w:sz w:val="20"/>
          <w:szCs w:val="20"/>
        </w:rPr>
        <w:t xml:space="preserve">-dependent </w:t>
      </w:r>
      <w:r w:rsidR="00FF7624">
        <w:rPr>
          <w:rFonts w:ascii="Arial" w:hAnsi="Arial" w:cs="Arial"/>
          <w:sz w:val="20"/>
          <w:szCs w:val="20"/>
        </w:rPr>
        <w:t xml:space="preserve">genetic </w:t>
      </w:r>
      <w:r w:rsidR="00F26227" w:rsidRPr="003E3211">
        <w:rPr>
          <w:rFonts w:ascii="Arial" w:hAnsi="Arial" w:cs="Arial"/>
          <w:sz w:val="20"/>
          <w:szCs w:val="20"/>
        </w:rPr>
        <w:t>repression or activation</w:t>
      </w:r>
      <w:r w:rsidR="00142417">
        <w:rPr>
          <w:rFonts w:ascii="Arial" w:hAnsi="Arial" w:cs="Arial"/>
          <w:sz w:val="20"/>
          <w:szCs w:val="20"/>
        </w:rPr>
        <w:t xml:space="preserve"> in </w:t>
      </w:r>
      <w:r w:rsidR="000F365D" w:rsidRPr="00257E49">
        <w:rPr>
          <w:rFonts w:ascii="Arial" w:hAnsi="Arial" w:cs="Arial"/>
          <w:sz w:val="20"/>
          <w:szCs w:val="20"/>
        </w:rPr>
        <w:t>live</w:t>
      </w:r>
      <w:r w:rsidR="000F365D">
        <w:rPr>
          <w:rFonts w:ascii="Arial" w:hAnsi="Arial" w:cs="Arial"/>
          <w:i/>
          <w:iCs/>
          <w:sz w:val="20"/>
          <w:szCs w:val="20"/>
        </w:rPr>
        <w:t xml:space="preserve"> </w:t>
      </w:r>
      <w:r w:rsidR="000F365D">
        <w:rPr>
          <w:rFonts w:ascii="Arial" w:hAnsi="Arial" w:cs="Arial"/>
          <w:sz w:val="20"/>
          <w:szCs w:val="20"/>
        </w:rPr>
        <w:t xml:space="preserve">cellular </w:t>
      </w:r>
      <w:r w:rsidR="00B40939">
        <w:rPr>
          <w:rFonts w:ascii="Arial" w:hAnsi="Arial" w:cs="Arial"/>
          <w:sz w:val="20"/>
          <w:szCs w:val="20"/>
        </w:rPr>
        <w:t>environments</w:t>
      </w:r>
      <w:r w:rsidR="00F26227" w:rsidRPr="003E3211">
        <w:rPr>
          <w:rFonts w:ascii="Arial" w:hAnsi="Arial" w:cs="Arial"/>
          <w:sz w:val="20"/>
          <w:szCs w:val="20"/>
        </w:rPr>
        <w:t>.</w:t>
      </w:r>
    </w:p>
    <w:p w14:paraId="7C6A850C" w14:textId="77777777" w:rsidR="00F26227" w:rsidRDefault="00F26227" w:rsidP="00AC68E2">
      <w:pPr>
        <w:spacing w:after="200" w:line="360" w:lineRule="auto"/>
        <w:rPr>
          <w:rFonts w:ascii="Arial" w:hAnsi="Arial" w:cs="Arial"/>
          <w:sz w:val="20"/>
          <w:szCs w:val="20"/>
        </w:rPr>
      </w:pPr>
    </w:p>
    <w:p w14:paraId="7FE7B22A" w14:textId="35EEAD77" w:rsidR="0003739F" w:rsidRDefault="00185ACA" w:rsidP="00AC68E2">
      <w:pPr>
        <w:spacing w:after="200" w:line="360" w:lineRule="auto"/>
        <w:rPr>
          <w:rFonts w:ascii="Arial" w:hAnsi="Arial" w:cs="Arial"/>
          <w:sz w:val="20"/>
          <w:szCs w:val="20"/>
        </w:rPr>
      </w:pPr>
      <w:r>
        <w:rPr>
          <w:rFonts w:ascii="Arial" w:hAnsi="Arial" w:cs="Arial"/>
          <w:noProof/>
          <w:sz w:val="20"/>
          <w:szCs w:val="20"/>
        </w:rPr>
        <w:lastRenderedPageBreak/>
        <w:drawing>
          <wp:inline distT="0" distB="0" distL="0" distR="0" wp14:anchorId="7C6B74E8" wp14:editId="7B44D321">
            <wp:extent cx="5726529" cy="23262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416" cy="2337156"/>
                    </a:xfrm>
                    <a:prstGeom prst="rect">
                      <a:avLst/>
                    </a:prstGeom>
                    <a:noFill/>
                  </pic:spPr>
                </pic:pic>
              </a:graphicData>
            </a:graphic>
          </wp:inline>
        </w:drawing>
      </w:r>
    </w:p>
    <w:p w14:paraId="34E6CC9A" w14:textId="7318AFB7" w:rsidR="008E7822" w:rsidRDefault="009A12F3" w:rsidP="008E7822">
      <w:pPr>
        <w:spacing w:after="200" w:line="360" w:lineRule="auto"/>
        <w:rPr>
          <w:rFonts w:ascii="Arial" w:hAnsi="Arial" w:cs="Arial"/>
          <w:sz w:val="20"/>
          <w:szCs w:val="20"/>
        </w:rPr>
      </w:pPr>
      <w:r w:rsidRPr="00DC595C">
        <w:rPr>
          <w:rFonts w:ascii="Arial" w:hAnsi="Arial" w:cs="Arial"/>
          <w:b/>
          <w:bCs/>
          <w:sz w:val="20"/>
          <w:szCs w:val="20"/>
        </w:rPr>
        <w:t>FIG. 2.</w:t>
      </w:r>
      <w:r>
        <w:rPr>
          <w:rFonts w:ascii="Arial" w:hAnsi="Arial" w:cs="Arial"/>
          <w:sz w:val="20"/>
          <w:szCs w:val="20"/>
        </w:rPr>
        <w:t xml:space="preserve"> </w:t>
      </w:r>
      <w:r w:rsidR="00D37B53" w:rsidRPr="007C6E30">
        <w:rPr>
          <w:rFonts w:ascii="Arial" w:hAnsi="Arial" w:cs="Arial"/>
          <w:b/>
          <w:bCs/>
          <w:sz w:val="20"/>
          <w:szCs w:val="20"/>
        </w:rPr>
        <w:t>(</w:t>
      </w:r>
      <w:r w:rsidR="00D37B53" w:rsidRPr="009A12F3">
        <w:rPr>
          <w:rFonts w:ascii="Arial" w:hAnsi="Arial" w:cs="Arial"/>
          <w:b/>
          <w:bCs/>
          <w:sz w:val="20"/>
          <w:szCs w:val="20"/>
        </w:rPr>
        <w:t>A</w:t>
      </w:r>
      <w:r w:rsidR="00D37B53" w:rsidRPr="007C6E30">
        <w:rPr>
          <w:rFonts w:ascii="Arial" w:hAnsi="Arial" w:cs="Arial"/>
          <w:b/>
          <w:bCs/>
          <w:sz w:val="20"/>
          <w:szCs w:val="20"/>
        </w:rPr>
        <w:t>)</w:t>
      </w:r>
      <w:r w:rsidR="00D37B53" w:rsidRPr="003E3211">
        <w:rPr>
          <w:rFonts w:ascii="Arial" w:hAnsi="Arial" w:cs="Arial"/>
          <w:sz w:val="20"/>
          <w:szCs w:val="20"/>
        </w:rPr>
        <w:t xml:space="preserve"> </w:t>
      </w:r>
      <w:r>
        <w:rPr>
          <w:rFonts w:ascii="Arial" w:hAnsi="Arial" w:cs="Arial"/>
          <w:sz w:val="20"/>
          <w:szCs w:val="20"/>
        </w:rPr>
        <w:t>S</w:t>
      </w:r>
      <w:r w:rsidRPr="003E3211">
        <w:rPr>
          <w:rFonts w:ascii="Arial" w:hAnsi="Arial" w:cs="Arial"/>
          <w:sz w:val="20"/>
          <w:szCs w:val="20"/>
        </w:rPr>
        <w:t>chematic</w:t>
      </w:r>
      <w:r w:rsidR="00646563">
        <w:rPr>
          <w:rFonts w:ascii="Arial" w:hAnsi="Arial" w:cs="Arial"/>
          <w:sz w:val="20"/>
          <w:szCs w:val="20"/>
        </w:rPr>
        <w:t xml:space="preserve"> representation o</w:t>
      </w:r>
      <w:r>
        <w:rPr>
          <w:rFonts w:ascii="Arial" w:hAnsi="Arial" w:cs="Arial"/>
          <w:sz w:val="20"/>
          <w:szCs w:val="20"/>
        </w:rPr>
        <w:t>f</w:t>
      </w:r>
      <w:r w:rsidRPr="003E3211">
        <w:rPr>
          <w:rFonts w:ascii="Arial" w:hAnsi="Arial" w:cs="Arial"/>
          <w:sz w:val="20"/>
          <w:szCs w:val="20"/>
        </w:rPr>
        <w:t xml:space="preserve"> igRNA</w:t>
      </w:r>
      <w:r w:rsidR="00A15884">
        <w:rPr>
          <w:rFonts w:ascii="Arial" w:hAnsi="Arial" w:cs="Arial"/>
          <w:sz w:val="20"/>
          <w:szCs w:val="20"/>
        </w:rPr>
        <w:t xml:space="preserve"> in its inactive state</w:t>
      </w:r>
      <w:r w:rsidR="00F3331E">
        <w:rPr>
          <w:rFonts w:ascii="Arial" w:hAnsi="Arial" w:cs="Arial"/>
          <w:sz w:val="20"/>
          <w:szCs w:val="20"/>
        </w:rPr>
        <w:t xml:space="preserve">, </w:t>
      </w:r>
      <w:r w:rsidRPr="003E3211">
        <w:rPr>
          <w:rFonts w:ascii="Arial" w:hAnsi="Arial" w:cs="Arial"/>
          <w:sz w:val="20"/>
          <w:szCs w:val="20"/>
        </w:rPr>
        <w:t>sRNA</w:t>
      </w:r>
      <w:r w:rsidR="00F3331E">
        <w:rPr>
          <w:rFonts w:ascii="Arial" w:hAnsi="Arial" w:cs="Arial"/>
          <w:sz w:val="20"/>
          <w:szCs w:val="20"/>
        </w:rPr>
        <w:t xml:space="preserve"> trigger</w:t>
      </w:r>
      <w:r w:rsidRPr="003E3211">
        <w:rPr>
          <w:rFonts w:ascii="Arial" w:hAnsi="Arial" w:cs="Arial"/>
          <w:sz w:val="20"/>
          <w:szCs w:val="20"/>
        </w:rPr>
        <w:t xml:space="preserve"> and </w:t>
      </w:r>
      <w:r w:rsidR="00A15884">
        <w:rPr>
          <w:rFonts w:ascii="Arial" w:hAnsi="Arial" w:cs="Arial"/>
          <w:sz w:val="20"/>
          <w:szCs w:val="20"/>
        </w:rPr>
        <w:t xml:space="preserve">activated </w:t>
      </w:r>
      <w:r w:rsidRPr="003E3211">
        <w:rPr>
          <w:rFonts w:ascii="Arial" w:hAnsi="Arial" w:cs="Arial"/>
          <w:sz w:val="20"/>
          <w:szCs w:val="20"/>
        </w:rPr>
        <w:t xml:space="preserve">igRNA </w:t>
      </w:r>
      <w:r w:rsidR="00426B4E">
        <w:rPr>
          <w:rFonts w:ascii="Arial" w:hAnsi="Arial" w:cs="Arial"/>
          <w:sz w:val="20"/>
          <w:szCs w:val="20"/>
        </w:rPr>
        <w:t>after hybridisation</w:t>
      </w:r>
      <w:r w:rsidRPr="003E3211">
        <w:rPr>
          <w:rFonts w:ascii="Arial" w:hAnsi="Arial" w:cs="Arial"/>
          <w:sz w:val="20"/>
          <w:szCs w:val="20"/>
        </w:rPr>
        <w:t xml:space="preserve"> with </w:t>
      </w:r>
      <w:r w:rsidR="004A3C09">
        <w:rPr>
          <w:rFonts w:ascii="Arial" w:hAnsi="Arial" w:cs="Arial"/>
          <w:sz w:val="20"/>
          <w:szCs w:val="20"/>
        </w:rPr>
        <w:t>the</w:t>
      </w:r>
      <w:r w:rsidRPr="003E3211">
        <w:rPr>
          <w:rFonts w:ascii="Arial" w:hAnsi="Arial" w:cs="Arial"/>
          <w:sz w:val="20"/>
          <w:szCs w:val="20"/>
        </w:rPr>
        <w:t xml:space="preserve"> sRNA</w:t>
      </w:r>
      <w:r w:rsidR="00426B4E">
        <w:rPr>
          <w:rFonts w:ascii="Arial" w:hAnsi="Arial" w:cs="Arial"/>
          <w:sz w:val="20"/>
          <w:szCs w:val="20"/>
        </w:rPr>
        <w:t xml:space="preserve"> trigger</w:t>
      </w:r>
      <w:r w:rsidRPr="003E3211">
        <w:rPr>
          <w:rFonts w:ascii="Arial" w:hAnsi="Arial" w:cs="Arial"/>
          <w:sz w:val="20"/>
          <w:szCs w:val="20"/>
        </w:rPr>
        <w:t>. The igRNA differ</w:t>
      </w:r>
      <w:r>
        <w:rPr>
          <w:rFonts w:ascii="Arial" w:hAnsi="Arial" w:cs="Arial"/>
          <w:sz w:val="20"/>
          <w:szCs w:val="20"/>
        </w:rPr>
        <w:t>s</w:t>
      </w:r>
      <w:r w:rsidRPr="003E3211">
        <w:rPr>
          <w:rFonts w:ascii="Arial" w:hAnsi="Arial" w:cs="Arial"/>
          <w:sz w:val="20"/>
          <w:szCs w:val="20"/>
        </w:rPr>
        <w:t xml:space="preserve"> from </w:t>
      </w:r>
      <w:r w:rsidR="00342C23">
        <w:rPr>
          <w:rFonts w:ascii="Arial" w:hAnsi="Arial" w:cs="Arial"/>
          <w:sz w:val="20"/>
          <w:szCs w:val="20"/>
        </w:rPr>
        <w:t xml:space="preserve">the unmodified </w:t>
      </w:r>
      <w:r w:rsidRPr="003E3211">
        <w:rPr>
          <w:rFonts w:ascii="Arial" w:hAnsi="Arial" w:cs="Arial"/>
          <w:sz w:val="20"/>
          <w:szCs w:val="20"/>
        </w:rPr>
        <w:t>sgRNA</w:t>
      </w:r>
      <w:r w:rsidR="00342C23">
        <w:rPr>
          <w:rFonts w:ascii="Arial" w:hAnsi="Arial" w:cs="Arial"/>
          <w:sz w:val="20"/>
          <w:szCs w:val="20"/>
        </w:rPr>
        <w:t xml:space="preserve"> (represented in Fig. 1A)</w:t>
      </w:r>
      <w:r w:rsidRPr="003E3211">
        <w:rPr>
          <w:rFonts w:ascii="Arial" w:hAnsi="Arial" w:cs="Arial"/>
          <w:sz w:val="20"/>
          <w:szCs w:val="20"/>
        </w:rPr>
        <w:t xml:space="preserve"> </w:t>
      </w:r>
      <w:r w:rsidR="00762C02">
        <w:rPr>
          <w:rFonts w:ascii="Arial" w:hAnsi="Arial" w:cs="Arial"/>
          <w:sz w:val="20"/>
          <w:szCs w:val="20"/>
        </w:rPr>
        <w:t xml:space="preserve">for </w:t>
      </w:r>
      <w:r w:rsidRPr="003E3211">
        <w:rPr>
          <w:rFonts w:ascii="Arial" w:hAnsi="Arial" w:cs="Arial"/>
          <w:sz w:val="20"/>
          <w:szCs w:val="20"/>
        </w:rPr>
        <w:t xml:space="preserve">the addition of </w:t>
      </w:r>
      <w:r w:rsidR="007C1E47">
        <w:rPr>
          <w:rFonts w:ascii="Arial" w:hAnsi="Arial" w:cs="Arial"/>
          <w:sz w:val="20"/>
          <w:szCs w:val="20"/>
        </w:rPr>
        <w:t>the</w:t>
      </w:r>
      <w:r w:rsidRPr="003E3211">
        <w:rPr>
          <w:rFonts w:ascii="Arial" w:hAnsi="Arial" w:cs="Arial"/>
          <w:sz w:val="20"/>
          <w:szCs w:val="20"/>
        </w:rPr>
        <w:t xml:space="preserve"> toehold</w:t>
      </w:r>
      <w:r w:rsidR="007C1E47">
        <w:rPr>
          <w:rFonts w:ascii="Arial" w:hAnsi="Arial" w:cs="Arial"/>
          <w:sz w:val="20"/>
          <w:szCs w:val="20"/>
        </w:rPr>
        <w:t xml:space="preserve">, </w:t>
      </w:r>
      <w:r w:rsidRPr="003E3211">
        <w:rPr>
          <w:rFonts w:ascii="Arial" w:hAnsi="Arial" w:cs="Arial"/>
          <w:sz w:val="20"/>
          <w:szCs w:val="20"/>
        </w:rPr>
        <w:t>clamp</w:t>
      </w:r>
      <w:r w:rsidR="007C1E47">
        <w:rPr>
          <w:rFonts w:ascii="Arial" w:hAnsi="Arial" w:cs="Arial"/>
          <w:sz w:val="20"/>
          <w:szCs w:val="20"/>
        </w:rPr>
        <w:t xml:space="preserve"> and </w:t>
      </w:r>
      <w:r w:rsidRPr="003E3211">
        <w:rPr>
          <w:rFonts w:ascii="Arial" w:hAnsi="Arial" w:cs="Arial"/>
          <w:sz w:val="20"/>
          <w:szCs w:val="20"/>
        </w:rPr>
        <w:t xml:space="preserve">variable loop </w:t>
      </w:r>
      <w:r w:rsidR="00735C45">
        <w:rPr>
          <w:rFonts w:ascii="Arial" w:hAnsi="Arial" w:cs="Arial"/>
          <w:sz w:val="20"/>
          <w:szCs w:val="20"/>
        </w:rPr>
        <w:t>sequence</w:t>
      </w:r>
      <w:r w:rsidR="007C1E47">
        <w:rPr>
          <w:rFonts w:ascii="Arial" w:hAnsi="Arial" w:cs="Arial"/>
          <w:sz w:val="20"/>
          <w:szCs w:val="20"/>
        </w:rPr>
        <w:t>s</w:t>
      </w:r>
      <w:r w:rsidRPr="003E3211">
        <w:rPr>
          <w:rFonts w:ascii="Arial" w:hAnsi="Arial" w:cs="Arial"/>
          <w:sz w:val="20"/>
          <w:szCs w:val="20"/>
        </w:rPr>
        <w:t xml:space="preserve">. The toehold </w:t>
      </w:r>
      <w:r w:rsidR="007C1E47" w:rsidRPr="003E3211">
        <w:rPr>
          <w:rFonts w:ascii="Arial" w:hAnsi="Arial" w:cs="Arial"/>
          <w:sz w:val="20"/>
          <w:szCs w:val="20"/>
        </w:rPr>
        <w:t>(dark green</w:t>
      </w:r>
      <w:r w:rsidR="007C1E47">
        <w:rPr>
          <w:rFonts w:ascii="Arial" w:hAnsi="Arial" w:cs="Arial"/>
          <w:sz w:val="20"/>
          <w:szCs w:val="20"/>
        </w:rPr>
        <w:t>)</w:t>
      </w:r>
      <w:r w:rsidR="007C1E47" w:rsidRPr="003E3211">
        <w:rPr>
          <w:rFonts w:ascii="Arial" w:hAnsi="Arial" w:cs="Arial"/>
          <w:sz w:val="20"/>
          <w:szCs w:val="20"/>
        </w:rPr>
        <w:t xml:space="preserve"> </w:t>
      </w:r>
      <w:r w:rsidRPr="003E3211">
        <w:rPr>
          <w:rFonts w:ascii="Arial" w:hAnsi="Arial" w:cs="Arial"/>
          <w:sz w:val="20"/>
          <w:szCs w:val="20"/>
        </w:rPr>
        <w:t xml:space="preserve">and variable loop </w:t>
      </w:r>
      <w:r w:rsidR="007C1E47">
        <w:rPr>
          <w:rFonts w:ascii="Arial" w:hAnsi="Arial" w:cs="Arial"/>
          <w:sz w:val="20"/>
          <w:szCs w:val="20"/>
        </w:rPr>
        <w:t>(</w:t>
      </w:r>
      <w:r w:rsidR="007C1E47" w:rsidRPr="003E3211">
        <w:rPr>
          <w:rFonts w:ascii="Arial" w:hAnsi="Arial" w:cs="Arial"/>
          <w:sz w:val="20"/>
          <w:szCs w:val="20"/>
        </w:rPr>
        <w:t>purple</w:t>
      </w:r>
      <w:r w:rsidR="007C1E47">
        <w:rPr>
          <w:rFonts w:ascii="Arial" w:hAnsi="Arial" w:cs="Arial"/>
          <w:sz w:val="20"/>
          <w:szCs w:val="20"/>
        </w:rPr>
        <w:t>)</w:t>
      </w:r>
      <w:r w:rsidR="007C1E47" w:rsidRPr="003E3211">
        <w:rPr>
          <w:rFonts w:ascii="Arial" w:hAnsi="Arial" w:cs="Arial"/>
          <w:sz w:val="20"/>
          <w:szCs w:val="20"/>
        </w:rPr>
        <w:t xml:space="preserve"> </w:t>
      </w:r>
      <w:r w:rsidRPr="003E3211">
        <w:rPr>
          <w:rFonts w:ascii="Arial" w:hAnsi="Arial" w:cs="Arial"/>
          <w:sz w:val="20"/>
          <w:szCs w:val="20"/>
        </w:rPr>
        <w:t xml:space="preserve">regions are </w:t>
      </w:r>
      <w:r w:rsidR="000877A5">
        <w:rPr>
          <w:rFonts w:ascii="Arial" w:hAnsi="Arial" w:cs="Arial"/>
          <w:sz w:val="20"/>
          <w:szCs w:val="20"/>
        </w:rPr>
        <w:t xml:space="preserve">respectively </w:t>
      </w:r>
      <w:r w:rsidRPr="003E3211">
        <w:rPr>
          <w:rFonts w:ascii="Arial" w:hAnsi="Arial" w:cs="Arial"/>
          <w:sz w:val="20"/>
          <w:szCs w:val="20"/>
        </w:rPr>
        <w:t xml:space="preserve">complementary </w:t>
      </w:r>
      <w:r w:rsidR="00A860F9">
        <w:rPr>
          <w:rFonts w:ascii="Arial" w:hAnsi="Arial" w:cs="Arial"/>
          <w:sz w:val="20"/>
          <w:szCs w:val="20"/>
        </w:rPr>
        <w:t>t</w:t>
      </w:r>
      <w:r w:rsidRPr="003E3211">
        <w:rPr>
          <w:rFonts w:ascii="Arial" w:hAnsi="Arial" w:cs="Arial"/>
          <w:sz w:val="20"/>
          <w:szCs w:val="20"/>
        </w:rPr>
        <w:t xml:space="preserve">o </w:t>
      </w:r>
      <w:r w:rsidR="000877A5">
        <w:rPr>
          <w:rFonts w:ascii="Arial" w:hAnsi="Arial" w:cs="Arial"/>
          <w:sz w:val="20"/>
          <w:szCs w:val="20"/>
        </w:rPr>
        <w:t xml:space="preserve">the 3’ (light green) and </w:t>
      </w:r>
      <w:r w:rsidR="004C6258">
        <w:rPr>
          <w:rFonts w:ascii="Arial" w:hAnsi="Arial" w:cs="Arial"/>
          <w:sz w:val="20"/>
          <w:szCs w:val="20"/>
        </w:rPr>
        <w:t xml:space="preserve">5’ </w:t>
      </w:r>
      <w:r w:rsidR="004C2E23">
        <w:rPr>
          <w:rFonts w:ascii="Arial" w:hAnsi="Arial" w:cs="Arial"/>
          <w:sz w:val="20"/>
          <w:szCs w:val="20"/>
        </w:rPr>
        <w:t>sequences (pink) of</w:t>
      </w:r>
      <w:r w:rsidRPr="003E3211">
        <w:rPr>
          <w:rFonts w:ascii="Arial" w:hAnsi="Arial" w:cs="Arial"/>
          <w:sz w:val="20"/>
          <w:szCs w:val="20"/>
        </w:rPr>
        <w:t xml:space="preserve"> the sRNA </w:t>
      </w:r>
      <w:r w:rsidR="004C2E23">
        <w:rPr>
          <w:rFonts w:ascii="Arial" w:hAnsi="Arial" w:cs="Arial"/>
          <w:sz w:val="20"/>
          <w:szCs w:val="20"/>
        </w:rPr>
        <w:t>trigger</w:t>
      </w:r>
      <w:r w:rsidRPr="0019791C">
        <w:rPr>
          <w:rFonts w:ascii="Arial" w:hAnsi="Arial" w:cs="Arial"/>
          <w:sz w:val="20"/>
          <w:szCs w:val="20"/>
        </w:rPr>
        <w:t>.</w:t>
      </w:r>
      <w:r>
        <w:rPr>
          <w:rFonts w:ascii="Arial" w:hAnsi="Arial" w:cs="Arial"/>
          <w:sz w:val="20"/>
          <w:szCs w:val="20"/>
        </w:rPr>
        <w:t xml:space="preserve"> </w:t>
      </w:r>
      <w:r w:rsidRPr="00A65829">
        <w:rPr>
          <w:rFonts w:ascii="Arial" w:hAnsi="Arial" w:cs="Arial"/>
          <w:sz w:val="20"/>
          <w:szCs w:val="20"/>
        </w:rPr>
        <w:t>Th</w:t>
      </w:r>
      <w:r w:rsidR="003E30D5">
        <w:rPr>
          <w:rFonts w:ascii="Arial" w:hAnsi="Arial" w:cs="Arial"/>
          <w:sz w:val="20"/>
          <w:szCs w:val="20"/>
        </w:rPr>
        <w:t>e</w:t>
      </w:r>
      <w:r w:rsidR="00C5606B">
        <w:rPr>
          <w:rFonts w:ascii="Arial" w:hAnsi="Arial" w:cs="Arial"/>
          <w:sz w:val="20"/>
          <w:szCs w:val="20"/>
        </w:rPr>
        <w:t xml:space="preserve"> igRNA design envision no </w:t>
      </w:r>
      <w:r w:rsidR="004715DA">
        <w:rPr>
          <w:rFonts w:ascii="Arial" w:hAnsi="Arial" w:cs="Arial"/>
          <w:sz w:val="20"/>
          <w:szCs w:val="20"/>
        </w:rPr>
        <w:t>binding between the</w:t>
      </w:r>
      <w:r w:rsidRPr="00A65829">
        <w:rPr>
          <w:rFonts w:ascii="Arial" w:hAnsi="Arial" w:cs="Arial"/>
          <w:sz w:val="20"/>
          <w:szCs w:val="20"/>
        </w:rPr>
        <w:t xml:space="preserve"> sRNA </w:t>
      </w:r>
      <w:r w:rsidR="005E65CE">
        <w:rPr>
          <w:rFonts w:ascii="Arial" w:hAnsi="Arial" w:cs="Arial"/>
          <w:sz w:val="20"/>
          <w:szCs w:val="20"/>
        </w:rPr>
        <w:t xml:space="preserve">and </w:t>
      </w:r>
      <w:r w:rsidRPr="00A65829">
        <w:rPr>
          <w:rFonts w:ascii="Arial" w:hAnsi="Arial" w:cs="Arial"/>
          <w:sz w:val="20"/>
          <w:szCs w:val="20"/>
        </w:rPr>
        <w:t xml:space="preserve">the clamp </w:t>
      </w:r>
      <w:r w:rsidR="005E65CE">
        <w:rPr>
          <w:rFonts w:ascii="Arial" w:hAnsi="Arial" w:cs="Arial"/>
          <w:sz w:val="20"/>
          <w:szCs w:val="20"/>
        </w:rPr>
        <w:t xml:space="preserve">sequence </w:t>
      </w:r>
      <w:r w:rsidR="003D1E6A">
        <w:rPr>
          <w:rFonts w:ascii="Arial" w:hAnsi="Arial" w:cs="Arial"/>
          <w:sz w:val="20"/>
          <w:szCs w:val="20"/>
        </w:rPr>
        <w:t xml:space="preserve">therefore </w:t>
      </w:r>
      <w:r w:rsidR="002F2B81">
        <w:rPr>
          <w:rFonts w:ascii="Arial" w:hAnsi="Arial" w:cs="Arial"/>
          <w:sz w:val="20"/>
          <w:szCs w:val="20"/>
        </w:rPr>
        <w:t>t</w:t>
      </w:r>
      <w:r w:rsidR="003D1E6A">
        <w:rPr>
          <w:rFonts w:ascii="Arial" w:hAnsi="Arial" w:cs="Arial"/>
          <w:sz w:val="20"/>
          <w:szCs w:val="20"/>
        </w:rPr>
        <w:t>rigger</w:t>
      </w:r>
      <w:r w:rsidR="002F2B81">
        <w:rPr>
          <w:rFonts w:ascii="Arial" w:hAnsi="Arial" w:cs="Arial"/>
          <w:sz w:val="20"/>
          <w:szCs w:val="20"/>
        </w:rPr>
        <w:t>, clamp and targeting sequence of the igRNA are fully modifiable.</w:t>
      </w:r>
      <w:r w:rsidR="003D1E6A">
        <w:rPr>
          <w:rFonts w:ascii="Arial" w:hAnsi="Arial" w:cs="Arial"/>
          <w:sz w:val="20"/>
          <w:szCs w:val="20"/>
        </w:rPr>
        <w:t xml:space="preserve"> </w:t>
      </w:r>
      <w:r w:rsidR="00C65EDC">
        <w:rPr>
          <w:rFonts w:ascii="Arial" w:hAnsi="Arial" w:cs="Arial"/>
          <w:sz w:val="20"/>
          <w:szCs w:val="20"/>
        </w:rPr>
        <w:t xml:space="preserve">Hybridisation between </w:t>
      </w:r>
      <w:r w:rsidR="006670BD">
        <w:rPr>
          <w:rFonts w:ascii="Arial" w:hAnsi="Arial" w:cs="Arial"/>
          <w:sz w:val="20"/>
          <w:szCs w:val="20"/>
        </w:rPr>
        <w:t xml:space="preserve">the </w:t>
      </w:r>
      <w:r w:rsidRPr="00A65829">
        <w:rPr>
          <w:rFonts w:ascii="Arial" w:hAnsi="Arial" w:cs="Arial"/>
          <w:sz w:val="20"/>
          <w:szCs w:val="20"/>
        </w:rPr>
        <w:t xml:space="preserve">sRNA </w:t>
      </w:r>
      <w:r w:rsidR="004405B1">
        <w:rPr>
          <w:rFonts w:ascii="Arial" w:hAnsi="Arial" w:cs="Arial"/>
          <w:sz w:val="20"/>
          <w:szCs w:val="20"/>
        </w:rPr>
        <w:t xml:space="preserve">5’ and 3’ ends with the </w:t>
      </w:r>
      <w:r w:rsidRPr="00A65829">
        <w:rPr>
          <w:rFonts w:ascii="Arial" w:hAnsi="Arial" w:cs="Arial"/>
          <w:sz w:val="20"/>
          <w:szCs w:val="20"/>
        </w:rPr>
        <w:t xml:space="preserve">igRNA </w:t>
      </w:r>
      <w:r w:rsidR="006742F5">
        <w:rPr>
          <w:rFonts w:ascii="Arial" w:hAnsi="Arial" w:cs="Arial"/>
          <w:sz w:val="20"/>
          <w:szCs w:val="20"/>
        </w:rPr>
        <w:t xml:space="preserve">toehold and loop sequences </w:t>
      </w:r>
      <w:r w:rsidR="00020E24">
        <w:rPr>
          <w:rFonts w:ascii="Arial" w:hAnsi="Arial" w:cs="Arial"/>
          <w:sz w:val="20"/>
          <w:szCs w:val="20"/>
        </w:rPr>
        <w:t>expose</w:t>
      </w:r>
      <w:r w:rsidR="00055FF0">
        <w:rPr>
          <w:rFonts w:ascii="Arial" w:hAnsi="Arial" w:cs="Arial"/>
          <w:sz w:val="20"/>
          <w:szCs w:val="20"/>
        </w:rPr>
        <w:t xml:space="preserve"> </w:t>
      </w:r>
      <w:r w:rsidRPr="00A65829">
        <w:rPr>
          <w:rFonts w:ascii="Arial" w:hAnsi="Arial" w:cs="Arial"/>
          <w:sz w:val="20"/>
          <w:szCs w:val="20"/>
        </w:rPr>
        <w:t>the targeting region</w:t>
      </w:r>
      <w:r w:rsidR="00020E24">
        <w:rPr>
          <w:rFonts w:ascii="Arial" w:hAnsi="Arial" w:cs="Arial"/>
          <w:sz w:val="20"/>
          <w:szCs w:val="20"/>
        </w:rPr>
        <w:t xml:space="preserve"> </w:t>
      </w:r>
      <w:r w:rsidR="009D5228">
        <w:rPr>
          <w:rFonts w:ascii="Arial" w:hAnsi="Arial" w:cs="Arial"/>
          <w:sz w:val="20"/>
          <w:szCs w:val="20"/>
        </w:rPr>
        <w:t xml:space="preserve">and reactivates </w:t>
      </w:r>
      <w:r w:rsidR="00F63A78">
        <w:rPr>
          <w:rFonts w:ascii="Arial" w:hAnsi="Arial" w:cs="Arial"/>
          <w:sz w:val="20"/>
          <w:szCs w:val="20"/>
        </w:rPr>
        <w:t>binding to its DNA target</w:t>
      </w:r>
      <w:r w:rsidRPr="00A65829">
        <w:rPr>
          <w:rFonts w:ascii="Arial" w:hAnsi="Arial" w:cs="Arial"/>
          <w:sz w:val="20"/>
          <w:szCs w:val="20"/>
        </w:rPr>
        <w:t>.</w:t>
      </w:r>
      <w:r w:rsidR="00B70FBC">
        <w:rPr>
          <w:rFonts w:ascii="Arial" w:hAnsi="Arial" w:cs="Arial"/>
          <w:sz w:val="20"/>
          <w:szCs w:val="20"/>
        </w:rPr>
        <w:t xml:space="preserve"> </w:t>
      </w:r>
      <w:r w:rsidR="005639F1" w:rsidRPr="00B70FBC">
        <w:rPr>
          <w:rFonts w:ascii="Arial" w:hAnsi="Arial" w:cs="Arial"/>
          <w:b/>
          <w:bCs/>
          <w:sz w:val="20"/>
          <w:szCs w:val="20"/>
        </w:rPr>
        <w:t>(</w:t>
      </w:r>
      <w:r w:rsidR="00B70FBC">
        <w:rPr>
          <w:rFonts w:ascii="Arial" w:hAnsi="Arial" w:cs="Arial"/>
          <w:b/>
          <w:bCs/>
          <w:sz w:val="20"/>
          <w:szCs w:val="20"/>
        </w:rPr>
        <w:t>B</w:t>
      </w:r>
      <w:r w:rsidR="005639F1" w:rsidRPr="00B70FBC">
        <w:rPr>
          <w:rFonts w:ascii="Arial" w:hAnsi="Arial" w:cs="Arial"/>
          <w:b/>
          <w:bCs/>
          <w:sz w:val="20"/>
          <w:szCs w:val="20"/>
        </w:rPr>
        <w:t>)</w:t>
      </w:r>
      <w:r w:rsidR="005639F1" w:rsidRPr="003E3211">
        <w:rPr>
          <w:rFonts w:ascii="Arial" w:hAnsi="Arial" w:cs="Arial"/>
          <w:sz w:val="20"/>
          <w:szCs w:val="20"/>
        </w:rPr>
        <w:t xml:space="preserve"> </w:t>
      </w:r>
      <w:r w:rsidR="00DC4367">
        <w:rPr>
          <w:rFonts w:ascii="Arial" w:hAnsi="Arial" w:cs="Arial"/>
          <w:sz w:val="20"/>
          <w:szCs w:val="20"/>
        </w:rPr>
        <w:t>Schematic representation</w:t>
      </w:r>
      <w:r w:rsidR="00DC4367" w:rsidRPr="003E3211">
        <w:rPr>
          <w:rFonts w:ascii="Arial" w:hAnsi="Arial" w:cs="Arial"/>
          <w:sz w:val="20"/>
          <w:szCs w:val="20"/>
        </w:rPr>
        <w:t xml:space="preserve"> of the</w:t>
      </w:r>
      <w:r w:rsidR="00DC4367">
        <w:rPr>
          <w:rFonts w:ascii="Arial" w:hAnsi="Arial" w:cs="Arial"/>
          <w:sz w:val="20"/>
          <w:szCs w:val="20"/>
        </w:rPr>
        <w:t xml:space="preserve"> </w:t>
      </w:r>
      <w:r w:rsidR="00DC4367">
        <w:rPr>
          <w:rFonts w:ascii="Arial" w:hAnsi="Arial" w:cs="Arial"/>
          <w:i/>
          <w:iCs/>
          <w:sz w:val="20"/>
          <w:szCs w:val="20"/>
        </w:rPr>
        <w:t xml:space="preserve">E. coli </w:t>
      </w:r>
      <w:r w:rsidR="00CC5CA9" w:rsidRPr="00B70FBC">
        <w:rPr>
          <w:rFonts w:ascii="Arial" w:hAnsi="Arial" w:cs="Arial"/>
          <w:sz w:val="20"/>
          <w:szCs w:val="20"/>
        </w:rPr>
        <w:t xml:space="preserve">genetic </w:t>
      </w:r>
      <w:r w:rsidR="00E95818">
        <w:rPr>
          <w:rFonts w:ascii="Arial" w:hAnsi="Arial" w:cs="Arial"/>
          <w:sz w:val="20"/>
          <w:szCs w:val="20"/>
        </w:rPr>
        <w:t>activation</w:t>
      </w:r>
      <w:r w:rsidR="00CC5CA9">
        <w:rPr>
          <w:rFonts w:ascii="Arial" w:hAnsi="Arial" w:cs="Arial"/>
          <w:i/>
          <w:iCs/>
          <w:sz w:val="20"/>
          <w:szCs w:val="20"/>
        </w:rPr>
        <w:t xml:space="preserve"> </w:t>
      </w:r>
      <w:r w:rsidR="00DC4367">
        <w:rPr>
          <w:rFonts w:ascii="Arial" w:hAnsi="Arial" w:cs="Arial"/>
          <w:sz w:val="20"/>
          <w:szCs w:val="20"/>
        </w:rPr>
        <w:t>reporter</w:t>
      </w:r>
      <w:r w:rsidR="009E36BD">
        <w:rPr>
          <w:rFonts w:ascii="Arial" w:hAnsi="Arial" w:cs="Arial"/>
          <w:sz w:val="20"/>
          <w:szCs w:val="20"/>
        </w:rPr>
        <w:t xml:space="preserve">. The </w:t>
      </w:r>
      <w:r w:rsidR="003D674C">
        <w:rPr>
          <w:rFonts w:ascii="Arial" w:hAnsi="Arial" w:cs="Arial"/>
          <w:sz w:val="20"/>
          <w:szCs w:val="20"/>
        </w:rPr>
        <w:t>reporter</w:t>
      </w:r>
      <w:r w:rsidR="00DC4367">
        <w:rPr>
          <w:rFonts w:ascii="Arial" w:hAnsi="Arial" w:cs="Arial"/>
          <w:sz w:val="20"/>
          <w:szCs w:val="20"/>
        </w:rPr>
        <w:t xml:space="preserve"> </w:t>
      </w:r>
      <w:r w:rsidR="00432959">
        <w:rPr>
          <w:rFonts w:ascii="Arial" w:hAnsi="Arial" w:cs="Arial"/>
          <w:sz w:val="20"/>
          <w:szCs w:val="20"/>
        </w:rPr>
        <w:t xml:space="preserve">represented in Figure </w:t>
      </w:r>
      <w:r w:rsidR="009B7E4E">
        <w:rPr>
          <w:rFonts w:ascii="Arial" w:hAnsi="Arial" w:cs="Arial"/>
          <w:sz w:val="20"/>
          <w:szCs w:val="20"/>
        </w:rPr>
        <w:t>1</w:t>
      </w:r>
      <w:r w:rsidR="00432959">
        <w:rPr>
          <w:rFonts w:ascii="Arial" w:hAnsi="Arial" w:cs="Arial"/>
          <w:sz w:val="20"/>
          <w:szCs w:val="20"/>
        </w:rPr>
        <w:t xml:space="preserve">C </w:t>
      </w:r>
      <w:r w:rsidR="003D674C">
        <w:rPr>
          <w:rFonts w:ascii="Arial" w:hAnsi="Arial" w:cs="Arial"/>
          <w:sz w:val="20"/>
          <w:szCs w:val="20"/>
        </w:rPr>
        <w:t xml:space="preserve">was modified </w:t>
      </w:r>
      <w:r w:rsidR="000D0123">
        <w:rPr>
          <w:rFonts w:ascii="Arial" w:hAnsi="Arial" w:cs="Arial"/>
          <w:sz w:val="20"/>
          <w:szCs w:val="20"/>
        </w:rPr>
        <w:t xml:space="preserve">by </w:t>
      </w:r>
      <w:r w:rsidR="00846784">
        <w:rPr>
          <w:rFonts w:ascii="Arial" w:hAnsi="Arial" w:cs="Arial"/>
          <w:sz w:val="20"/>
          <w:szCs w:val="20"/>
        </w:rPr>
        <w:t>addi</w:t>
      </w:r>
      <w:r w:rsidR="000D0123">
        <w:rPr>
          <w:rFonts w:ascii="Arial" w:hAnsi="Arial" w:cs="Arial"/>
          <w:sz w:val="20"/>
          <w:szCs w:val="20"/>
        </w:rPr>
        <w:t>ng</w:t>
      </w:r>
      <w:r w:rsidR="00846784">
        <w:rPr>
          <w:rFonts w:ascii="Arial" w:hAnsi="Arial" w:cs="Arial"/>
          <w:sz w:val="20"/>
          <w:szCs w:val="20"/>
        </w:rPr>
        <w:t xml:space="preserve"> the RNA trigger component </w:t>
      </w:r>
      <w:r w:rsidR="00C97F6E">
        <w:rPr>
          <w:rFonts w:ascii="Arial" w:hAnsi="Arial" w:cs="Arial"/>
          <w:sz w:val="20"/>
          <w:szCs w:val="20"/>
        </w:rPr>
        <w:t xml:space="preserve">that </w:t>
      </w:r>
      <w:r w:rsidR="00B36227">
        <w:rPr>
          <w:rFonts w:ascii="Arial" w:hAnsi="Arial" w:cs="Arial"/>
          <w:sz w:val="20"/>
          <w:szCs w:val="20"/>
        </w:rPr>
        <w:t>regulates CRISPR</w:t>
      </w:r>
      <w:r w:rsidR="003A5AB3">
        <w:rPr>
          <w:rFonts w:ascii="Arial" w:hAnsi="Arial" w:cs="Arial"/>
          <w:sz w:val="20"/>
          <w:szCs w:val="20"/>
        </w:rPr>
        <w:t>-igRNA guided</w:t>
      </w:r>
      <w:r w:rsidR="00B36227">
        <w:rPr>
          <w:rFonts w:ascii="Arial" w:hAnsi="Arial" w:cs="Arial"/>
          <w:sz w:val="20"/>
          <w:szCs w:val="20"/>
        </w:rPr>
        <w:t xml:space="preserve"> </w:t>
      </w:r>
      <w:r w:rsidR="00BB3AD5">
        <w:rPr>
          <w:rFonts w:ascii="Arial" w:hAnsi="Arial" w:cs="Arial"/>
          <w:sz w:val="20"/>
          <w:szCs w:val="20"/>
        </w:rPr>
        <w:t xml:space="preserve">derepression of </w:t>
      </w:r>
      <w:proofErr w:type="spellStart"/>
      <w:r w:rsidR="00DC4367" w:rsidRPr="003E3211">
        <w:rPr>
          <w:rFonts w:ascii="Arial" w:hAnsi="Arial" w:cs="Arial"/>
          <w:sz w:val="20"/>
          <w:szCs w:val="20"/>
        </w:rPr>
        <w:t>sfGFP</w:t>
      </w:r>
      <w:proofErr w:type="spellEnd"/>
      <w:r w:rsidR="00DC4367" w:rsidRPr="003E3211">
        <w:rPr>
          <w:rFonts w:ascii="Arial" w:hAnsi="Arial" w:cs="Arial"/>
          <w:sz w:val="20"/>
          <w:szCs w:val="20"/>
        </w:rPr>
        <w:t>.</w:t>
      </w:r>
      <w:r w:rsidR="00DC4367">
        <w:rPr>
          <w:rFonts w:ascii="Arial" w:hAnsi="Arial" w:cs="Arial"/>
          <w:sz w:val="20"/>
          <w:szCs w:val="20"/>
        </w:rPr>
        <w:t xml:space="preserve"> </w:t>
      </w:r>
      <w:r w:rsidR="005639F1" w:rsidRPr="00B70FBC">
        <w:rPr>
          <w:rFonts w:ascii="Arial" w:hAnsi="Arial" w:cs="Arial"/>
          <w:b/>
          <w:bCs/>
          <w:sz w:val="20"/>
          <w:szCs w:val="20"/>
        </w:rPr>
        <w:t>(</w:t>
      </w:r>
      <w:r w:rsidR="009B7E4E">
        <w:rPr>
          <w:rFonts w:ascii="Arial" w:hAnsi="Arial" w:cs="Arial"/>
          <w:b/>
          <w:bCs/>
          <w:sz w:val="20"/>
          <w:szCs w:val="20"/>
        </w:rPr>
        <w:t>C</w:t>
      </w:r>
      <w:r w:rsidR="005639F1" w:rsidRPr="00B70FBC">
        <w:rPr>
          <w:rFonts w:ascii="Arial" w:hAnsi="Arial" w:cs="Arial"/>
          <w:b/>
          <w:bCs/>
          <w:sz w:val="20"/>
          <w:szCs w:val="20"/>
        </w:rPr>
        <w:t>)</w:t>
      </w:r>
      <w:r w:rsidR="005639F1" w:rsidRPr="003E3211">
        <w:rPr>
          <w:rFonts w:ascii="Arial" w:hAnsi="Arial" w:cs="Arial"/>
          <w:sz w:val="20"/>
          <w:szCs w:val="20"/>
        </w:rPr>
        <w:t xml:space="preserve"> </w:t>
      </w:r>
      <w:r w:rsidR="00A55141">
        <w:rPr>
          <w:rFonts w:ascii="Arial" w:hAnsi="Arial" w:cs="Arial"/>
          <w:sz w:val="20"/>
          <w:szCs w:val="20"/>
        </w:rPr>
        <w:t>Average r</w:t>
      </w:r>
      <w:r w:rsidR="003579ED">
        <w:rPr>
          <w:rFonts w:ascii="Arial" w:hAnsi="Arial" w:cs="Arial"/>
          <w:sz w:val="20"/>
          <w:szCs w:val="20"/>
        </w:rPr>
        <w:t>atio</w:t>
      </w:r>
      <w:r w:rsidR="00F321BF">
        <w:rPr>
          <w:rFonts w:ascii="Arial" w:hAnsi="Arial" w:cs="Arial"/>
          <w:sz w:val="20"/>
          <w:szCs w:val="20"/>
        </w:rPr>
        <w:t xml:space="preserve"> </w:t>
      </w:r>
      <w:r w:rsidR="00BC4B1F">
        <w:rPr>
          <w:rFonts w:ascii="Arial" w:hAnsi="Arial" w:cs="Arial"/>
          <w:color w:val="222222"/>
          <w:shd w:val="clear" w:color="auto" w:fill="FFFFFF"/>
        </w:rPr>
        <w:t>±</w:t>
      </w:r>
      <w:r w:rsidR="00F321BF">
        <w:rPr>
          <w:rFonts w:ascii="Arial" w:hAnsi="Arial" w:cs="Arial"/>
          <w:sz w:val="20"/>
          <w:szCs w:val="20"/>
        </w:rPr>
        <w:t xml:space="preserve"> SD</w:t>
      </w:r>
      <w:r w:rsidR="003579ED">
        <w:rPr>
          <w:rFonts w:ascii="Arial" w:hAnsi="Arial" w:cs="Arial"/>
          <w:sz w:val="20"/>
          <w:szCs w:val="20"/>
        </w:rPr>
        <w:t xml:space="preserve"> of </w:t>
      </w:r>
      <w:r w:rsidR="008E7822">
        <w:rPr>
          <w:rFonts w:ascii="Arial" w:hAnsi="Arial" w:cs="Arial"/>
          <w:sz w:val="20"/>
          <w:szCs w:val="20"/>
        </w:rPr>
        <w:t xml:space="preserve">fluorescence </w:t>
      </w:r>
      <w:r w:rsidR="003579ED">
        <w:rPr>
          <w:rFonts w:ascii="Arial" w:hAnsi="Arial" w:cs="Arial"/>
          <w:sz w:val="20"/>
          <w:szCs w:val="20"/>
        </w:rPr>
        <w:t xml:space="preserve">intensity </w:t>
      </w:r>
      <w:r w:rsidR="00B131C8">
        <w:rPr>
          <w:rFonts w:ascii="Arial" w:hAnsi="Arial" w:cs="Arial"/>
          <w:sz w:val="20"/>
          <w:szCs w:val="20"/>
        </w:rPr>
        <w:t>to</w:t>
      </w:r>
      <w:r w:rsidR="008E7822">
        <w:rPr>
          <w:rFonts w:ascii="Arial" w:hAnsi="Arial" w:cs="Arial"/>
          <w:sz w:val="20"/>
          <w:szCs w:val="20"/>
        </w:rPr>
        <w:t xml:space="preserve"> OD</w:t>
      </w:r>
      <w:r w:rsidR="008E7822" w:rsidRPr="00B11C1B">
        <w:rPr>
          <w:rFonts w:ascii="Arial" w:hAnsi="Arial" w:cs="Arial"/>
          <w:sz w:val="20"/>
          <w:szCs w:val="20"/>
          <w:vertAlign w:val="subscript"/>
        </w:rPr>
        <w:t>600</w:t>
      </w:r>
      <w:r w:rsidR="008E7822">
        <w:rPr>
          <w:rFonts w:ascii="Arial" w:hAnsi="Arial" w:cs="Arial"/>
          <w:sz w:val="20"/>
          <w:szCs w:val="20"/>
          <w:vertAlign w:val="subscript"/>
        </w:rPr>
        <w:t xml:space="preserve"> </w:t>
      </w:r>
      <w:r w:rsidR="00B4263B">
        <w:rPr>
          <w:rFonts w:ascii="Arial" w:hAnsi="Arial" w:cs="Arial"/>
          <w:sz w:val="20"/>
          <w:szCs w:val="20"/>
        </w:rPr>
        <w:t xml:space="preserve">measured from </w:t>
      </w:r>
      <w:r w:rsidR="008E7822" w:rsidRPr="007865DB">
        <w:rPr>
          <w:rFonts w:ascii="Arial" w:hAnsi="Arial" w:cs="Arial"/>
          <w:i/>
          <w:sz w:val="20"/>
          <w:szCs w:val="20"/>
        </w:rPr>
        <w:t>E. coli</w:t>
      </w:r>
      <w:r w:rsidR="008E7822">
        <w:rPr>
          <w:rFonts w:ascii="Arial" w:hAnsi="Arial" w:cs="Arial"/>
          <w:sz w:val="20"/>
          <w:szCs w:val="20"/>
        </w:rPr>
        <w:t xml:space="preserve"> MG1655Z1 cells containing the </w:t>
      </w:r>
      <w:r w:rsidR="0061346F">
        <w:rPr>
          <w:rFonts w:ascii="Arial" w:hAnsi="Arial" w:cs="Arial"/>
          <w:sz w:val="20"/>
          <w:szCs w:val="20"/>
        </w:rPr>
        <w:t xml:space="preserve"> </w:t>
      </w:r>
      <w:r w:rsidR="008E7822">
        <w:rPr>
          <w:rFonts w:ascii="Arial" w:hAnsi="Arial" w:cs="Arial"/>
          <w:sz w:val="20"/>
          <w:szCs w:val="20"/>
        </w:rPr>
        <w:t>plasmid</w:t>
      </w:r>
      <w:r w:rsidR="0061346F">
        <w:rPr>
          <w:rFonts w:ascii="Arial" w:hAnsi="Arial" w:cs="Arial"/>
          <w:sz w:val="20"/>
          <w:szCs w:val="20"/>
        </w:rPr>
        <w:t>s</w:t>
      </w:r>
      <w:r w:rsidR="0002138A">
        <w:rPr>
          <w:rFonts w:ascii="Arial" w:hAnsi="Arial" w:cs="Arial"/>
          <w:sz w:val="20"/>
          <w:szCs w:val="20"/>
        </w:rPr>
        <w:t xml:space="preserve"> carrying</w:t>
      </w:r>
      <w:r w:rsidR="00520B59">
        <w:rPr>
          <w:rFonts w:ascii="Arial" w:hAnsi="Arial" w:cs="Arial"/>
          <w:sz w:val="20"/>
          <w:szCs w:val="20"/>
        </w:rPr>
        <w:t xml:space="preserve"> </w:t>
      </w:r>
      <w:r w:rsidR="0061346F">
        <w:rPr>
          <w:rFonts w:ascii="Arial" w:hAnsi="Arial" w:cs="Arial"/>
          <w:sz w:val="20"/>
          <w:szCs w:val="20"/>
        </w:rPr>
        <w:t xml:space="preserve">the </w:t>
      </w:r>
      <w:r w:rsidR="00520B59">
        <w:rPr>
          <w:rFonts w:ascii="Arial" w:hAnsi="Arial" w:cs="Arial"/>
          <w:sz w:val="20"/>
          <w:szCs w:val="20"/>
        </w:rPr>
        <w:t xml:space="preserve">LacI-repressed </w:t>
      </w:r>
      <w:proofErr w:type="spellStart"/>
      <w:r w:rsidR="00520B59">
        <w:rPr>
          <w:rFonts w:ascii="Arial" w:hAnsi="Arial" w:cs="Arial"/>
          <w:sz w:val="20"/>
          <w:szCs w:val="20"/>
        </w:rPr>
        <w:t>sfGFP</w:t>
      </w:r>
      <w:proofErr w:type="spellEnd"/>
      <w:r w:rsidR="00520B59">
        <w:rPr>
          <w:rFonts w:ascii="Arial" w:hAnsi="Arial" w:cs="Arial"/>
          <w:sz w:val="20"/>
          <w:szCs w:val="20"/>
        </w:rPr>
        <w:t xml:space="preserve"> reporter</w:t>
      </w:r>
      <w:r w:rsidR="00D41093">
        <w:rPr>
          <w:rFonts w:ascii="Arial" w:hAnsi="Arial" w:cs="Arial"/>
          <w:sz w:val="20"/>
          <w:szCs w:val="20"/>
        </w:rPr>
        <w:t xml:space="preserve"> in all samples</w:t>
      </w:r>
      <w:r w:rsidR="00520B59">
        <w:rPr>
          <w:rFonts w:ascii="Arial" w:hAnsi="Arial" w:cs="Arial"/>
          <w:sz w:val="20"/>
          <w:szCs w:val="20"/>
        </w:rPr>
        <w:t>,</w:t>
      </w:r>
      <w:r w:rsidR="008E7822">
        <w:rPr>
          <w:rFonts w:ascii="Arial" w:hAnsi="Arial" w:cs="Arial"/>
          <w:sz w:val="20"/>
          <w:szCs w:val="20"/>
        </w:rPr>
        <w:t xml:space="preserve"> </w:t>
      </w:r>
      <w:r w:rsidR="00335BE9">
        <w:rPr>
          <w:rFonts w:ascii="Arial" w:hAnsi="Arial" w:cs="Arial"/>
          <w:sz w:val="20"/>
          <w:szCs w:val="20"/>
        </w:rPr>
        <w:t xml:space="preserve">the </w:t>
      </w:r>
      <w:r w:rsidR="008E7822">
        <w:rPr>
          <w:rFonts w:ascii="Arial" w:hAnsi="Arial" w:cs="Arial"/>
          <w:sz w:val="20"/>
          <w:szCs w:val="20"/>
        </w:rPr>
        <w:t xml:space="preserve">igRNA </w:t>
      </w:r>
      <w:r w:rsidR="0061346F">
        <w:rPr>
          <w:rFonts w:ascii="Arial" w:hAnsi="Arial" w:cs="Arial"/>
          <w:sz w:val="20"/>
          <w:szCs w:val="20"/>
        </w:rPr>
        <w:t xml:space="preserve">carrying the </w:t>
      </w:r>
      <w:r w:rsidR="008E7822">
        <w:rPr>
          <w:rFonts w:ascii="Arial" w:hAnsi="Arial" w:cs="Arial"/>
          <w:sz w:val="20"/>
          <w:szCs w:val="20"/>
        </w:rPr>
        <w:t>3A switch</w:t>
      </w:r>
      <w:r w:rsidR="00772307">
        <w:rPr>
          <w:rFonts w:ascii="Arial" w:hAnsi="Arial" w:cs="Arial"/>
          <w:sz w:val="20"/>
          <w:szCs w:val="20"/>
        </w:rPr>
        <w:t xml:space="preserve"> (</w:t>
      </w:r>
      <w:r w:rsidR="00310684">
        <w:rPr>
          <w:rFonts w:ascii="Arial" w:hAnsi="Arial" w:cs="Arial"/>
          <w:sz w:val="20"/>
          <w:szCs w:val="20"/>
        </w:rPr>
        <w:t xml:space="preserve">lane </w:t>
      </w:r>
      <w:r w:rsidR="00772307">
        <w:rPr>
          <w:rFonts w:ascii="Arial" w:hAnsi="Arial" w:cs="Arial"/>
          <w:sz w:val="20"/>
          <w:szCs w:val="20"/>
        </w:rPr>
        <w:t>1, 2, 3 and 5)</w:t>
      </w:r>
      <w:r w:rsidR="008E7822">
        <w:rPr>
          <w:rFonts w:ascii="Arial" w:hAnsi="Arial" w:cs="Arial"/>
          <w:sz w:val="20"/>
          <w:szCs w:val="20"/>
        </w:rPr>
        <w:t xml:space="preserve">, dCas9 </w:t>
      </w:r>
      <w:r w:rsidR="00310684">
        <w:rPr>
          <w:rFonts w:ascii="Arial" w:hAnsi="Arial" w:cs="Arial"/>
          <w:sz w:val="20"/>
          <w:szCs w:val="20"/>
        </w:rPr>
        <w:t>(</w:t>
      </w:r>
      <w:r w:rsidR="00A937CA">
        <w:rPr>
          <w:rFonts w:ascii="Arial" w:hAnsi="Arial" w:cs="Arial"/>
          <w:sz w:val="20"/>
          <w:szCs w:val="20"/>
        </w:rPr>
        <w:t xml:space="preserve">1, 2, 3 and 4) </w:t>
      </w:r>
      <w:r w:rsidR="008E7822">
        <w:rPr>
          <w:rFonts w:ascii="Arial" w:hAnsi="Arial" w:cs="Arial"/>
          <w:sz w:val="20"/>
          <w:szCs w:val="20"/>
        </w:rPr>
        <w:t xml:space="preserve">and </w:t>
      </w:r>
      <w:r w:rsidR="00D1764D">
        <w:rPr>
          <w:rFonts w:ascii="Arial" w:hAnsi="Arial" w:cs="Arial"/>
          <w:sz w:val="20"/>
          <w:szCs w:val="20"/>
        </w:rPr>
        <w:t xml:space="preserve">the 3A </w:t>
      </w:r>
      <w:r w:rsidR="008E7822">
        <w:rPr>
          <w:rFonts w:ascii="Arial" w:hAnsi="Arial" w:cs="Arial"/>
          <w:sz w:val="20"/>
          <w:szCs w:val="20"/>
        </w:rPr>
        <w:t>trigger</w:t>
      </w:r>
      <w:r w:rsidR="006234B1">
        <w:rPr>
          <w:rFonts w:ascii="Arial" w:hAnsi="Arial" w:cs="Arial"/>
          <w:sz w:val="20"/>
          <w:szCs w:val="20"/>
        </w:rPr>
        <w:t xml:space="preserve"> (</w:t>
      </w:r>
      <w:r w:rsidR="00C1379A">
        <w:rPr>
          <w:rFonts w:ascii="Arial" w:hAnsi="Arial" w:cs="Arial"/>
          <w:sz w:val="20"/>
          <w:szCs w:val="20"/>
        </w:rPr>
        <w:t xml:space="preserve">3, 4 and 5). </w:t>
      </w:r>
      <w:r w:rsidR="009E6B01">
        <w:rPr>
          <w:rFonts w:ascii="Arial" w:hAnsi="Arial" w:cs="Arial"/>
          <w:sz w:val="20"/>
          <w:szCs w:val="20"/>
        </w:rPr>
        <w:t xml:space="preserve">The </w:t>
      </w:r>
      <w:r w:rsidR="006A7CFD">
        <w:rPr>
          <w:rFonts w:ascii="Arial" w:hAnsi="Arial" w:cs="Arial"/>
          <w:sz w:val="20"/>
          <w:szCs w:val="20"/>
        </w:rPr>
        <w:t xml:space="preserve">3A </w:t>
      </w:r>
      <w:r w:rsidR="005030C7">
        <w:rPr>
          <w:rFonts w:ascii="Arial" w:hAnsi="Arial" w:cs="Arial"/>
          <w:sz w:val="20"/>
          <w:szCs w:val="20"/>
        </w:rPr>
        <w:t xml:space="preserve">trigger was replaced with the </w:t>
      </w:r>
      <w:r w:rsidR="009E6B01">
        <w:rPr>
          <w:rFonts w:ascii="Arial" w:hAnsi="Arial" w:cs="Arial"/>
          <w:sz w:val="20"/>
          <w:szCs w:val="20"/>
        </w:rPr>
        <w:t xml:space="preserve">2A </w:t>
      </w:r>
      <w:r w:rsidR="005030C7">
        <w:rPr>
          <w:rFonts w:ascii="Arial" w:hAnsi="Arial" w:cs="Arial"/>
          <w:sz w:val="20"/>
          <w:szCs w:val="20"/>
        </w:rPr>
        <w:t>(line 2) to test</w:t>
      </w:r>
      <w:r w:rsidR="00BB2421">
        <w:rPr>
          <w:rFonts w:ascii="Arial" w:hAnsi="Arial" w:cs="Arial"/>
          <w:sz w:val="20"/>
          <w:szCs w:val="20"/>
        </w:rPr>
        <w:t xml:space="preserve"> the</w:t>
      </w:r>
      <w:r w:rsidR="005030C7">
        <w:rPr>
          <w:rFonts w:ascii="Arial" w:hAnsi="Arial" w:cs="Arial"/>
          <w:sz w:val="20"/>
          <w:szCs w:val="20"/>
        </w:rPr>
        <w:t xml:space="preserve"> specificity of</w:t>
      </w:r>
      <w:r w:rsidR="00BB2421">
        <w:rPr>
          <w:rFonts w:ascii="Arial" w:hAnsi="Arial" w:cs="Arial"/>
          <w:sz w:val="20"/>
          <w:szCs w:val="20"/>
        </w:rPr>
        <w:t xml:space="preserve"> igRNA switching</w:t>
      </w:r>
      <w:r w:rsidR="005769C7">
        <w:rPr>
          <w:rFonts w:ascii="Arial" w:hAnsi="Arial" w:cs="Arial"/>
          <w:sz w:val="20"/>
          <w:szCs w:val="20"/>
        </w:rPr>
        <w:t xml:space="preserve"> in lane 2. Error bars </w:t>
      </w:r>
      <w:r w:rsidR="008F6ACE">
        <w:rPr>
          <w:rFonts w:ascii="Arial" w:hAnsi="Arial" w:cs="Arial"/>
          <w:sz w:val="20"/>
          <w:szCs w:val="20"/>
        </w:rPr>
        <w:t xml:space="preserve">indicate the SD </w:t>
      </w:r>
      <w:r w:rsidR="00B345A5">
        <w:rPr>
          <w:rFonts w:ascii="Arial" w:hAnsi="Arial" w:cs="Arial"/>
          <w:sz w:val="20"/>
          <w:szCs w:val="20"/>
        </w:rPr>
        <w:t>value from</w:t>
      </w:r>
      <w:r w:rsidR="00711F5C">
        <w:rPr>
          <w:rFonts w:ascii="Arial" w:hAnsi="Arial" w:cs="Arial"/>
          <w:sz w:val="20"/>
          <w:szCs w:val="20"/>
        </w:rPr>
        <w:t xml:space="preserve"> all the biological and technical</w:t>
      </w:r>
      <w:r w:rsidR="008F6ACE">
        <w:rPr>
          <w:rFonts w:ascii="Arial" w:hAnsi="Arial" w:cs="Arial"/>
          <w:sz w:val="20"/>
          <w:szCs w:val="20"/>
        </w:rPr>
        <w:t xml:space="preserve"> replicates</w:t>
      </w:r>
      <w:r w:rsidR="00711F5C">
        <w:rPr>
          <w:rFonts w:ascii="Arial" w:hAnsi="Arial" w:cs="Arial"/>
          <w:sz w:val="20"/>
          <w:szCs w:val="20"/>
        </w:rPr>
        <w:t xml:space="preserve"> measured</w:t>
      </w:r>
      <w:r w:rsidR="008F6ACE">
        <w:rPr>
          <w:rFonts w:ascii="Arial" w:hAnsi="Arial" w:cs="Arial"/>
          <w:sz w:val="20"/>
          <w:szCs w:val="20"/>
        </w:rPr>
        <w:t>.</w:t>
      </w:r>
      <w:r w:rsidR="008E7822" w:rsidRPr="003E3211">
        <w:rPr>
          <w:rFonts w:ascii="Arial" w:hAnsi="Arial" w:cs="Arial"/>
          <w:sz w:val="20"/>
          <w:szCs w:val="20"/>
        </w:rPr>
        <w:t xml:space="preserve"> </w:t>
      </w:r>
    </w:p>
    <w:p w14:paraId="28E915E4" w14:textId="4FF8236F" w:rsidR="008E71EC" w:rsidRPr="003E3211" w:rsidRDefault="00533FCF" w:rsidP="008E7822">
      <w:pPr>
        <w:spacing w:after="200" w:line="360" w:lineRule="auto"/>
        <w:rPr>
          <w:rFonts w:ascii="Arial" w:hAnsi="Arial" w:cs="Arial"/>
          <w:sz w:val="20"/>
          <w:szCs w:val="20"/>
        </w:rPr>
      </w:pPr>
      <w:r>
        <w:rPr>
          <w:rFonts w:ascii="Arial" w:hAnsi="Arial" w:cs="Arial"/>
          <w:noProof/>
          <w:sz w:val="20"/>
          <w:szCs w:val="20"/>
        </w:rPr>
        <w:lastRenderedPageBreak/>
        <w:drawing>
          <wp:inline distT="0" distB="0" distL="0" distR="0" wp14:anchorId="16DF5F34" wp14:editId="4A57288B">
            <wp:extent cx="2468880" cy="3568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9351" cy="3583394"/>
                    </a:xfrm>
                    <a:prstGeom prst="rect">
                      <a:avLst/>
                    </a:prstGeom>
                    <a:noFill/>
                  </pic:spPr>
                </pic:pic>
              </a:graphicData>
            </a:graphic>
          </wp:inline>
        </w:drawing>
      </w:r>
    </w:p>
    <w:p w14:paraId="4B8A26FF" w14:textId="3BFA143D" w:rsidR="00EE5E6B" w:rsidRPr="003E3211" w:rsidRDefault="000B335A" w:rsidP="00EE5E6B">
      <w:pPr>
        <w:spacing w:after="200" w:line="360" w:lineRule="auto"/>
        <w:rPr>
          <w:rFonts w:ascii="Arial" w:hAnsi="Arial" w:cs="Arial"/>
          <w:sz w:val="20"/>
          <w:szCs w:val="20"/>
        </w:rPr>
      </w:pPr>
      <w:r w:rsidRPr="00DC595C">
        <w:rPr>
          <w:rFonts w:ascii="Arial" w:hAnsi="Arial" w:cs="Arial"/>
          <w:b/>
          <w:bCs/>
          <w:sz w:val="20"/>
          <w:szCs w:val="20"/>
        </w:rPr>
        <w:t xml:space="preserve">FIG. </w:t>
      </w:r>
      <w:r w:rsidR="00A85E7C">
        <w:rPr>
          <w:rFonts w:ascii="Arial" w:hAnsi="Arial" w:cs="Arial"/>
          <w:b/>
          <w:bCs/>
          <w:sz w:val="20"/>
          <w:szCs w:val="20"/>
        </w:rPr>
        <w:t>3</w:t>
      </w:r>
      <w:r w:rsidRPr="00DC595C">
        <w:rPr>
          <w:rFonts w:ascii="Arial" w:hAnsi="Arial" w:cs="Arial"/>
          <w:b/>
          <w:bCs/>
          <w:sz w:val="20"/>
          <w:szCs w:val="20"/>
        </w:rPr>
        <w:t>.</w:t>
      </w:r>
      <w:r>
        <w:rPr>
          <w:rFonts w:ascii="Arial" w:hAnsi="Arial" w:cs="Arial"/>
          <w:sz w:val="20"/>
          <w:szCs w:val="20"/>
        </w:rPr>
        <w:t xml:space="preserve"> </w:t>
      </w:r>
      <w:r w:rsidR="00AC3AFA" w:rsidRPr="00DC595C">
        <w:rPr>
          <w:rFonts w:ascii="Arial" w:hAnsi="Arial" w:cs="Arial"/>
          <w:b/>
          <w:bCs/>
          <w:sz w:val="20"/>
          <w:szCs w:val="20"/>
        </w:rPr>
        <w:t>(</w:t>
      </w:r>
      <w:r w:rsidR="00AC3AFA">
        <w:rPr>
          <w:rFonts w:ascii="Arial" w:hAnsi="Arial" w:cs="Arial"/>
          <w:b/>
          <w:bCs/>
          <w:sz w:val="20"/>
          <w:szCs w:val="20"/>
        </w:rPr>
        <w:t>A</w:t>
      </w:r>
      <w:r w:rsidR="00AC3AFA" w:rsidRPr="00DC595C">
        <w:rPr>
          <w:rFonts w:ascii="Arial" w:hAnsi="Arial" w:cs="Arial"/>
          <w:b/>
          <w:bCs/>
          <w:sz w:val="20"/>
          <w:szCs w:val="20"/>
        </w:rPr>
        <w:t>)</w:t>
      </w:r>
      <w:r w:rsidR="00AC3AFA">
        <w:rPr>
          <w:rFonts w:ascii="Arial" w:hAnsi="Arial" w:cs="Arial"/>
          <w:b/>
          <w:bCs/>
          <w:sz w:val="20"/>
          <w:szCs w:val="20"/>
        </w:rPr>
        <w:t xml:space="preserve"> </w:t>
      </w:r>
      <w:r w:rsidR="009F76DF">
        <w:rPr>
          <w:rFonts w:ascii="Arial" w:hAnsi="Arial" w:cs="Arial"/>
          <w:sz w:val="20"/>
          <w:szCs w:val="20"/>
        </w:rPr>
        <w:t>Schematic representation</w:t>
      </w:r>
      <w:r w:rsidR="009F76DF" w:rsidRPr="003E3211">
        <w:rPr>
          <w:rFonts w:ascii="Arial" w:hAnsi="Arial" w:cs="Arial"/>
          <w:sz w:val="20"/>
          <w:szCs w:val="20"/>
        </w:rPr>
        <w:t xml:space="preserve"> of the</w:t>
      </w:r>
      <w:r w:rsidR="009F76DF">
        <w:rPr>
          <w:rFonts w:ascii="Arial" w:hAnsi="Arial" w:cs="Arial"/>
          <w:sz w:val="20"/>
          <w:szCs w:val="20"/>
        </w:rPr>
        <w:t xml:space="preserve"> </w:t>
      </w:r>
      <w:r w:rsidR="009F76DF">
        <w:rPr>
          <w:rFonts w:ascii="Arial" w:hAnsi="Arial" w:cs="Arial"/>
          <w:i/>
          <w:iCs/>
          <w:sz w:val="20"/>
          <w:szCs w:val="20"/>
        </w:rPr>
        <w:t>E. coli</w:t>
      </w:r>
      <w:r w:rsidR="00A919AA">
        <w:rPr>
          <w:rFonts w:ascii="Arial" w:hAnsi="Arial" w:cs="Arial"/>
          <w:i/>
          <w:iCs/>
          <w:sz w:val="20"/>
          <w:szCs w:val="20"/>
        </w:rPr>
        <w:softHyphen/>
      </w:r>
      <w:r w:rsidR="00A919AA">
        <w:rPr>
          <w:rFonts w:ascii="Arial" w:hAnsi="Arial" w:cs="Arial"/>
          <w:sz w:val="20"/>
          <w:szCs w:val="20"/>
        </w:rPr>
        <w:t>-based</w:t>
      </w:r>
      <w:r w:rsidR="00CC5CA9">
        <w:rPr>
          <w:rFonts w:ascii="Arial" w:hAnsi="Arial" w:cs="Arial"/>
          <w:i/>
          <w:iCs/>
          <w:sz w:val="20"/>
          <w:szCs w:val="20"/>
        </w:rPr>
        <w:t xml:space="preserve"> </w:t>
      </w:r>
      <w:r w:rsidR="00512462">
        <w:rPr>
          <w:rFonts w:ascii="Arial" w:hAnsi="Arial" w:cs="Arial"/>
          <w:sz w:val="20"/>
          <w:szCs w:val="20"/>
        </w:rPr>
        <w:t>gene</w:t>
      </w:r>
      <w:r w:rsidR="00542A19">
        <w:rPr>
          <w:rFonts w:ascii="Arial" w:hAnsi="Arial" w:cs="Arial"/>
          <w:sz w:val="20"/>
          <w:szCs w:val="20"/>
        </w:rPr>
        <w:t>tic</w:t>
      </w:r>
      <w:r w:rsidR="00512462">
        <w:rPr>
          <w:rFonts w:ascii="Arial" w:hAnsi="Arial" w:cs="Arial"/>
          <w:sz w:val="20"/>
          <w:szCs w:val="20"/>
        </w:rPr>
        <w:t xml:space="preserve"> repression reporter where </w:t>
      </w:r>
      <w:r w:rsidR="004A30DC">
        <w:rPr>
          <w:rFonts w:ascii="Arial" w:hAnsi="Arial" w:cs="Arial"/>
          <w:sz w:val="20"/>
          <w:szCs w:val="20"/>
        </w:rPr>
        <w:t xml:space="preserve">the </w:t>
      </w:r>
      <w:r w:rsidR="004D476C">
        <w:rPr>
          <w:rFonts w:ascii="Arial" w:hAnsi="Arial" w:cs="Arial"/>
          <w:sz w:val="20"/>
          <w:szCs w:val="20"/>
        </w:rPr>
        <w:t xml:space="preserve">RNP complex formed by </w:t>
      </w:r>
      <w:r w:rsidR="004A30DC">
        <w:rPr>
          <w:rFonts w:ascii="Arial" w:hAnsi="Arial" w:cs="Arial"/>
          <w:sz w:val="20"/>
          <w:szCs w:val="20"/>
        </w:rPr>
        <w:t>dCas9</w:t>
      </w:r>
      <w:r w:rsidR="00B957FB">
        <w:rPr>
          <w:rFonts w:ascii="Arial" w:hAnsi="Arial" w:cs="Arial"/>
          <w:sz w:val="20"/>
          <w:szCs w:val="20"/>
        </w:rPr>
        <w:t xml:space="preserve">, </w:t>
      </w:r>
      <w:r w:rsidR="004A30DC">
        <w:rPr>
          <w:rFonts w:ascii="Arial" w:hAnsi="Arial" w:cs="Arial"/>
          <w:sz w:val="20"/>
          <w:szCs w:val="20"/>
        </w:rPr>
        <w:t xml:space="preserve">igRNA </w:t>
      </w:r>
      <w:r w:rsidR="00B957FB">
        <w:rPr>
          <w:rFonts w:ascii="Arial" w:hAnsi="Arial" w:cs="Arial"/>
          <w:sz w:val="20"/>
          <w:szCs w:val="20"/>
        </w:rPr>
        <w:t xml:space="preserve">and </w:t>
      </w:r>
      <w:proofErr w:type="spellStart"/>
      <w:r w:rsidR="00B957FB">
        <w:rPr>
          <w:rFonts w:ascii="Arial" w:hAnsi="Arial" w:cs="Arial"/>
          <w:sz w:val="20"/>
          <w:szCs w:val="20"/>
        </w:rPr>
        <w:t>trRNA</w:t>
      </w:r>
      <w:proofErr w:type="spellEnd"/>
      <w:r w:rsidR="00B957FB">
        <w:rPr>
          <w:rFonts w:ascii="Arial" w:hAnsi="Arial" w:cs="Arial"/>
          <w:sz w:val="20"/>
          <w:szCs w:val="20"/>
        </w:rPr>
        <w:t xml:space="preserve"> </w:t>
      </w:r>
      <w:r w:rsidR="00007E9A">
        <w:rPr>
          <w:rFonts w:ascii="Arial" w:hAnsi="Arial" w:cs="Arial"/>
          <w:sz w:val="20"/>
          <w:szCs w:val="20"/>
        </w:rPr>
        <w:t>bind</w:t>
      </w:r>
      <w:r w:rsidR="004D476C">
        <w:rPr>
          <w:rFonts w:ascii="Arial" w:hAnsi="Arial" w:cs="Arial"/>
          <w:sz w:val="20"/>
          <w:szCs w:val="20"/>
        </w:rPr>
        <w:t xml:space="preserve">s and </w:t>
      </w:r>
      <w:r w:rsidR="0012229B">
        <w:rPr>
          <w:rFonts w:ascii="Arial" w:hAnsi="Arial" w:cs="Arial"/>
          <w:sz w:val="20"/>
          <w:szCs w:val="20"/>
        </w:rPr>
        <w:t xml:space="preserve">therefore </w:t>
      </w:r>
      <w:r w:rsidR="004D476C">
        <w:rPr>
          <w:rFonts w:ascii="Arial" w:hAnsi="Arial" w:cs="Arial"/>
          <w:sz w:val="20"/>
          <w:szCs w:val="20"/>
        </w:rPr>
        <w:t>represses</w:t>
      </w:r>
      <w:r w:rsidR="00BA0580">
        <w:rPr>
          <w:rFonts w:ascii="Arial" w:hAnsi="Arial" w:cs="Arial"/>
          <w:sz w:val="20"/>
          <w:szCs w:val="20"/>
        </w:rPr>
        <w:t xml:space="preserve"> </w:t>
      </w:r>
      <w:r w:rsidR="00007E9A">
        <w:rPr>
          <w:rFonts w:ascii="Arial" w:hAnsi="Arial" w:cs="Arial"/>
          <w:sz w:val="20"/>
          <w:szCs w:val="20"/>
        </w:rPr>
        <w:t xml:space="preserve">the </w:t>
      </w:r>
      <w:r w:rsidR="00BA0580">
        <w:rPr>
          <w:rFonts w:ascii="Arial" w:hAnsi="Arial" w:cs="Arial"/>
          <w:sz w:val="20"/>
          <w:szCs w:val="20"/>
        </w:rPr>
        <w:t>newly desi</w:t>
      </w:r>
      <w:r w:rsidR="00834D62">
        <w:rPr>
          <w:rFonts w:ascii="Arial" w:hAnsi="Arial" w:cs="Arial"/>
          <w:sz w:val="20"/>
          <w:szCs w:val="20"/>
        </w:rPr>
        <w:t xml:space="preserve">gned </w:t>
      </w:r>
      <w:r w:rsidR="00D67D53">
        <w:rPr>
          <w:rFonts w:ascii="Arial" w:hAnsi="Arial" w:cs="Arial"/>
          <w:sz w:val="20"/>
          <w:szCs w:val="20"/>
        </w:rPr>
        <w:t xml:space="preserve">hybrid promoter </w:t>
      </w:r>
      <w:r w:rsidR="001D0702">
        <w:rPr>
          <w:rFonts w:ascii="Arial" w:hAnsi="Arial" w:cs="Arial"/>
          <w:sz w:val="20"/>
          <w:szCs w:val="20"/>
        </w:rPr>
        <w:t xml:space="preserve">used to drive </w:t>
      </w:r>
      <w:r w:rsidR="00D67D53">
        <w:rPr>
          <w:rFonts w:ascii="Arial" w:hAnsi="Arial" w:cs="Arial"/>
          <w:sz w:val="20"/>
          <w:szCs w:val="20"/>
        </w:rPr>
        <w:t xml:space="preserve">expression of the </w:t>
      </w:r>
      <w:proofErr w:type="spellStart"/>
      <w:r w:rsidR="00834D62">
        <w:rPr>
          <w:rFonts w:ascii="Arial" w:hAnsi="Arial" w:cs="Arial"/>
          <w:sz w:val="20"/>
          <w:szCs w:val="20"/>
        </w:rPr>
        <w:t>sfGFP</w:t>
      </w:r>
      <w:proofErr w:type="spellEnd"/>
      <w:r w:rsidR="00834D62">
        <w:rPr>
          <w:rFonts w:ascii="Arial" w:hAnsi="Arial" w:cs="Arial"/>
          <w:sz w:val="20"/>
          <w:szCs w:val="20"/>
        </w:rPr>
        <w:t xml:space="preserve"> reporter</w:t>
      </w:r>
      <w:r w:rsidR="00DF7AD0" w:rsidRPr="00DF7AD0">
        <w:rPr>
          <w:rFonts w:ascii="Arial" w:hAnsi="Arial" w:cs="Arial"/>
          <w:sz w:val="20"/>
          <w:szCs w:val="20"/>
        </w:rPr>
        <w:t xml:space="preserve"> </w:t>
      </w:r>
      <w:r w:rsidR="00DF7AD0">
        <w:rPr>
          <w:rFonts w:ascii="Arial" w:hAnsi="Arial" w:cs="Arial"/>
          <w:sz w:val="20"/>
          <w:szCs w:val="20"/>
        </w:rPr>
        <w:t>(</w:t>
      </w:r>
      <w:proofErr w:type="spellStart"/>
      <w:r w:rsidR="00DF7AD0" w:rsidRPr="003E3211">
        <w:rPr>
          <w:rFonts w:ascii="Arial" w:hAnsi="Arial" w:cs="Arial"/>
          <w:sz w:val="20"/>
          <w:szCs w:val="20"/>
        </w:rPr>
        <w:t>pHyb-sfGFP</w:t>
      </w:r>
      <w:proofErr w:type="spellEnd"/>
      <w:r w:rsidR="00DF7AD0">
        <w:rPr>
          <w:rFonts w:ascii="Arial" w:hAnsi="Arial" w:cs="Arial"/>
          <w:sz w:val="20"/>
          <w:szCs w:val="20"/>
        </w:rPr>
        <w:t xml:space="preserve"> </w:t>
      </w:r>
      <w:proofErr w:type="spellStart"/>
      <w:r w:rsidR="00DF7AD0">
        <w:rPr>
          <w:rFonts w:ascii="Arial" w:hAnsi="Arial" w:cs="Arial"/>
          <w:sz w:val="20"/>
          <w:szCs w:val="20"/>
        </w:rPr>
        <w:t>olasmid</w:t>
      </w:r>
      <w:proofErr w:type="spellEnd"/>
      <w:r w:rsidR="00DF7AD0">
        <w:rPr>
          <w:rFonts w:ascii="Arial" w:hAnsi="Arial" w:cs="Arial"/>
          <w:sz w:val="20"/>
          <w:szCs w:val="20"/>
        </w:rPr>
        <w:t>)</w:t>
      </w:r>
      <w:r w:rsidR="009F76DF" w:rsidRPr="003E3211">
        <w:rPr>
          <w:rFonts w:ascii="Arial" w:hAnsi="Arial" w:cs="Arial"/>
          <w:sz w:val="20"/>
          <w:szCs w:val="20"/>
        </w:rPr>
        <w:t>.</w:t>
      </w:r>
      <w:r w:rsidR="009F76DF" w:rsidRPr="00DC595C">
        <w:rPr>
          <w:rFonts w:ascii="Arial" w:hAnsi="Arial" w:cs="Arial"/>
          <w:b/>
          <w:bCs/>
          <w:sz w:val="20"/>
          <w:szCs w:val="20"/>
        </w:rPr>
        <w:t xml:space="preserve"> </w:t>
      </w:r>
      <w:r w:rsidRPr="00DC595C">
        <w:rPr>
          <w:rFonts w:ascii="Arial" w:hAnsi="Arial" w:cs="Arial"/>
          <w:b/>
          <w:bCs/>
          <w:sz w:val="20"/>
          <w:szCs w:val="20"/>
        </w:rPr>
        <w:t>(</w:t>
      </w:r>
      <w:r w:rsidR="00AC3AFA">
        <w:rPr>
          <w:rFonts w:ascii="Arial" w:hAnsi="Arial" w:cs="Arial"/>
          <w:b/>
          <w:bCs/>
          <w:sz w:val="20"/>
          <w:szCs w:val="20"/>
        </w:rPr>
        <w:t>B</w:t>
      </w:r>
      <w:r w:rsidRPr="00DC595C">
        <w:rPr>
          <w:rFonts w:ascii="Arial" w:hAnsi="Arial" w:cs="Arial"/>
          <w:b/>
          <w:bCs/>
          <w:sz w:val="20"/>
          <w:szCs w:val="20"/>
        </w:rPr>
        <w:t>)</w:t>
      </w:r>
      <w:r w:rsidR="00EE5E6B">
        <w:rPr>
          <w:rFonts w:ascii="Arial" w:hAnsi="Arial" w:cs="Arial"/>
          <w:b/>
          <w:bCs/>
          <w:sz w:val="20"/>
          <w:szCs w:val="20"/>
        </w:rPr>
        <w:t xml:space="preserve"> </w:t>
      </w:r>
      <w:r w:rsidR="003A2BD0">
        <w:rPr>
          <w:rFonts w:ascii="Arial" w:hAnsi="Arial" w:cs="Arial"/>
          <w:sz w:val="20"/>
          <w:szCs w:val="20"/>
        </w:rPr>
        <w:t xml:space="preserve">Average ratio </w:t>
      </w:r>
      <w:r w:rsidR="00BC4B1F">
        <w:rPr>
          <w:rFonts w:ascii="Arial" w:hAnsi="Arial" w:cs="Arial"/>
          <w:color w:val="222222"/>
          <w:shd w:val="clear" w:color="auto" w:fill="FFFFFF"/>
        </w:rPr>
        <w:t>±</w:t>
      </w:r>
      <w:r w:rsidR="003A2BD0">
        <w:rPr>
          <w:rFonts w:ascii="Arial" w:hAnsi="Arial" w:cs="Arial"/>
          <w:sz w:val="20"/>
          <w:szCs w:val="20"/>
        </w:rPr>
        <w:t xml:space="preserve"> SD of fluorescence intensity to OD</w:t>
      </w:r>
      <w:r w:rsidR="003A2BD0" w:rsidRPr="00B11C1B">
        <w:rPr>
          <w:rFonts w:ascii="Arial" w:hAnsi="Arial" w:cs="Arial"/>
          <w:sz w:val="20"/>
          <w:szCs w:val="20"/>
          <w:vertAlign w:val="subscript"/>
        </w:rPr>
        <w:t>600</w:t>
      </w:r>
      <w:r w:rsidR="003A2BD0">
        <w:rPr>
          <w:rFonts w:ascii="Arial" w:hAnsi="Arial" w:cs="Arial"/>
          <w:sz w:val="20"/>
          <w:szCs w:val="20"/>
          <w:vertAlign w:val="subscript"/>
        </w:rPr>
        <w:t xml:space="preserve"> </w:t>
      </w:r>
      <w:r w:rsidR="003A2BD0">
        <w:rPr>
          <w:rFonts w:ascii="Arial" w:hAnsi="Arial" w:cs="Arial"/>
          <w:sz w:val="20"/>
          <w:szCs w:val="20"/>
        </w:rPr>
        <w:t xml:space="preserve">measured from </w:t>
      </w:r>
      <w:r w:rsidR="0068195D">
        <w:rPr>
          <w:rFonts w:ascii="Arial" w:hAnsi="Arial" w:cs="Arial"/>
          <w:sz w:val="20"/>
          <w:szCs w:val="20"/>
        </w:rPr>
        <w:t xml:space="preserve">the </w:t>
      </w:r>
      <w:r w:rsidR="00EE5E6B" w:rsidRPr="00A65829">
        <w:rPr>
          <w:rFonts w:ascii="Arial" w:hAnsi="Arial" w:cs="Arial"/>
          <w:i/>
          <w:sz w:val="20"/>
          <w:szCs w:val="20"/>
        </w:rPr>
        <w:t>E. coli</w:t>
      </w:r>
      <w:r w:rsidR="00EE5E6B" w:rsidRPr="00AC68E2">
        <w:rPr>
          <w:rFonts w:ascii="Arial" w:hAnsi="Arial" w:cs="Arial"/>
          <w:sz w:val="20"/>
          <w:szCs w:val="20"/>
        </w:rPr>
        <w:t xml:space="preserve"> MG1655Z1 </w:t>
      </w:r>
      <w:r w:rsidR="00EE5E6B">
        <w:rPr>
          <w:rFonts w:ascii="Arial" w:hAnsi="Arial" w:cs="Arial"/>
          <w:sz w:val="20"/>
          <w:szCs w:val="20"/>
        </w:rPr>
        <w:t>cells</w:t>
      </w:r>
      <w:r w:rsidR="00EE5E6B" w:rsidRPr="003E3211">
        <w:rPr>
          <w:rFonts w:ascii="Arial" w:hAnsi="Arial" w:cs="Arial"/>
          <w:sz w:val="20"/>
          <w:szCs w:val="20"/>
        </w:rPr>
        <w:t xml:space="preserve"> c</w:t>
      </w:r>
      <w:r w:rsidR="00325C93">
        <w:rPr>
          <w:rFonts w:ascii="Arial" w:hAnsi="Arial" w:cs="Arial"/>
          <w:sz w:val="20"/>
          <w:szCs w:val="20"/>
        </w:rPr>
        <w:t>arrying</w:t>
      </w:r>
      <w:r w:rsidR="00EE5E6B" w:rsidRPr="003E3211">
        <w:rPr>
          <w:rFonts w:ascii="Arial" w:hAnsi="Arial" w:cs="Arial"/>
          <w:sz w:val="20"/>
          <w:szCs w:val="20"/>
        </w:rPr>
        <w:t xml:space="preserve"> the </w:t>
      </w:r>
      <w:proofErr w:type="spellStart"/>
      <w:r w:rsidR="00197B7C" w:rsidRPr="003E3211">
        <w:rPr>
          <w:rFonts w:ascii="Arial" w:hAnsi="Arial" w:cs="Arial"/>
          <w:sz w:val="20"/>
          <w:szCs w:val="20"/>
        </w:rPr>
        <w:t>pHyb-sfGFP</w:t>
      </w:r>
      <w:proofErr w:type="spellEnd"/>
      <w:r w:rsidR="00197B7C">
        <w:rPr>
          <w:rFonts w:ascii="Arial" w:hAnsi="Arial" w:cs="Arial"/>
          <w:sz w:val="20"/>
          <w:szCs w:val="20"/>
        </w:rPr>
        <w:t xml:space="preserve"> </w:t>
      </w:r>
      <w:r w:rsidR="00A80C22">
        <w:rPr>
          <w:rFonts w:ascii="Arial" w:hAnsi="Arial" w:cs="Arial"/>
          <w:sz w:val="20"/>
          <w:szCs w:val="20"/>
        </w:rPr>
        <w:t>reporter</w:t>
      </w:r>
      <w:r w:rsidR="0068195D">
        <w:rPr>
          <w:rFonts w:ascii="Arial" w:hAnsi="Arial" w:cs="Arial"/>
          <w:sz w:val="20"/>
          <w:szCs w:val="20"/>
        </w:rPr>
        <w:t xml:space="preserve"> </w:t>
      </w:r>
      <w:r w:rsidR="00197B7C">
        <w:rPr>
          <w:rFonts w:ascii="Arial" w:hAnsi="Arial" w:cs="Arial"/>
          <w:sz w:val="20"/>
          <w:szCs w:val="20"/>
        </w:rPr>
        <w:t>plasmid</w:t>
      </w:r>
      <w:r w:rsidR="00A80C22">
        <w:rPr>
          <w:rFonts w:ascii="Arial" w:hAnsi="Arial" w:cs="Arial"/>
          <w:sz w:val="20"/>
          <w:szCs w:val="20"/>
        </w:rPr>
        <w:t>, the</w:t>
      </w:r>
      <w:r w:rsidR="00DF5DB1">
        <w:rPr>
          <w:rFonts w:ascii="Arial" w:hAnsi="Arial" w:cs="Arial"/>
          <w:sz w:val="20"/>
          <w:szCs w:val="20"/>
        </w:rPr>
        <w:t xml:space="preserve"> </w:t>
      </w:r>
      <w:r w:rsidR="00A466E3">
        <w:rPr>
          <w:rFonts w:ascii="Arial" w:hAnsi="Arial" w:cs="Arial"/>
          <w:sz w:val="20"/>
          <w:szCs w:val="20"/>
        </w:rPr>
        <w:t xml:space="preserve">3A igRNA </w:t>
      </w:r>
      <w:r w:rsidR="00AA726C">
        <w:rPr>
          <w:rFonts w:ascii="Arial" w:hAnsi="Arial" w:cs="Arial"/>
          <w:sz w:val="20"/>
          <w:szCs w:val="20"/>
        </w:rPr>
        <w:t xml:space="preserve">and a plasmid </w:t>
      </w:r>
      <w:r w:rsidR="00911463">
        <w:rPr>
          <w:rFonts w:ascii="Arial" w:hAnsi="Arial" w:cs="Arial"/>
          <w:sz w:val="20"/>
          <w:szCs w:val="20"/>
        </w:rPr>
        <w:t>expressing</w:t>
      </w:r>
      <w:r w:rsidR="00AA726C">
        <w:rPr>
          <w:rFonts w:ascii="Arial" w:hAnsi="Arial" w:cs="Arial"/>
          <w:sz w:val="20"/>
          <w:szCs w:val="20"/>
        </w:rPr>
        <w:t xml:space="preserve"> </w:t>
      </w:r>
      <w:r w:rsidR="008257A2">
        <w:rPr>
          <w:rFonts w:ascii="Arial" w:hAnsi="Arial" w:cs="Arial"/>
          <w:sz w:val="20"/>
          <w:szCs w:val="20"/>
        </w:rPr>
        <w:t>both the dC</w:t>
      </w:r>
      <w:r w:rsidR="009A69F1">
        <w:rPr>
          <w:rFonts w:ascii="Arial" w:hAnsi="Arial" w:cs="Arial"/>
          <w:sz w:val="20"/>
          <w:szCs w:val="20"/>
        </w:rPr>
        <w:t>a</w:t>
      </w:r>
      <w:r w:rsidR="008257A2">
        <w:rPr>
          <w:rFonts w:ascii="Arial" w:hAnsi="Arial" w:cs="Arial"/>
          <w:sz w:val="20"/>
          <w:szCs w:val="20"/>
        </w:rPr>
        <w:t xml:space="preserve">s9 and 3A </w:t>
      </w:r>
      <w:proofErr w:type="spellStart"/>
      <w:r w:rsidR="008257A2">
        <w:rPr>
          <w:rFonts w:ascii="Arial" w:hAnsi="Arial" w:cs="Arial"/>
          <w:sz w:val="20"/>
          <w:szCs w:val="20"/>
        </w:rPr>
        <w:t>trRNA</w:t>
      </w:r>
      <w:proofErr w:type="spellEnd"/>
      <w:r w:rsidR="008257A2">
        <w:rPr>
          <w:rFonts w:ascii="Arial" w:hAnsi="Arial" w:cs="Arial"/>
          <w:sz w:val="20"/>
          <w:szCs w:val="20"/>
        </w:rPr>
        <w:t xml:space="preserve"> </w:t>
      </w:r>
      <w:r w:rsidR="000A5D54">
        <w:rPr>
          <w:rFonts w:ascii="Arial" w:hAnsi="Arial" w:cs="Arial"/>
          <w:sz w:val="20"/>
          <w:szCs w:val="20"/>
        </w:rPr>
        <w:t xml:space="preserve">(lane 1) </w:t>
      </w:r>
      <w:r w:rsidR="008257A2">
        <w:rPr>
          <w:rFonts w:ascii="Arial" w:hAnsi="Arial" w:cs="Arial"/>
          <w:sz w:val="20"/>
          <w:szCs w:val="20"/>
        </w:rPr>
        <w:t xml:space="preserve">or only </w:t>
      </w:r>
      <w:r w:rsidR="009A69F1">
        <w:rPr>
          <w:rFonts w:ascii="Arial" w:hAnsi="Arial" w:cs="Arial"/>
          <w:sz w:val="20"/>
          <w:szCs w:val="20"/>
        </w:rPr>
        <w:t>the dCas9</w:t>
      </w:r>
      <w:r w:rsidR="008257A2">
        <w:rPr>
          <w:rFonts w:ascii="Arial" w:hAnsi="Arial" w:cs="Arial"/>
          <w:sz w:val="20"/>
          <w:szCs w:val="20"/>
        </w:rPr>
        <w:t xml:space="preserve"> </w:t>
      </w:r>
      <w:r w:rsidR="009A69F1">
        <w:rPr>
          <w:rFonts w:ascii="Arial" w:hAnsi="Arial" w:cs="Arial"/>
          <w:sz w:val="20"/>
          <w:szCs w:val="20"/>
        </w:rPr>
        <w:t>expression cassette</w:t>
      </w:r>
      <w:r w:rsidR="000A5D54">
        <w:rPr>
          <w:rFonts w:ascii="Arial" w:hAnsi="Arial" w:cs="Arial"/>
          <w:sz w:val="20"/>
          <w:szCs w:val="20"/>
        </w:rPr>
        <w:t xml:space="preserve"> (lane 2)</w:t>
      </w:r>
      <w:r w:rsidR="00EE5E6B" w:rsidRPr="003E3211">
        <w:rPr>
          <w:rFonts w:ascii="Arial" w:hAnsi="Arial" w:cs="Arial"/>
          <w:sz w:val="20"/>
          <w:szCs w:val="20"/>
        </w:rPr>
        <w:t>.</w:t>
      </w:r>
    </w:p>
    <w:p w14:paraId="194935AA" w14:textId="4080C028" w:rsidR="00DB3A4F" w:rsidRPr="00982072" w:rsidRDefault="00A21A54" w:rsidP="00982072">
      <w:pPr>
        <w:pStyle w:val="Heading3"/>
        <w:rPr>
          <w:rFonts w:ascii="Arial" w:hAnsi="Arial" w:cs="Arial"/>
          <w:sz w:val="20"/>
          <w:szCs w:val="20"/>
        </w:rPr>
      </w:pPr>
      <w:r w:rsidRPr="00982072">
        <w:rPr>
          <w:rFonts w:ascii="Arial" w:hAnsi="Arial" w:cs="Arial"/>
          <w:sz w:val="20"/>
          <w:szCs w:val="20"/>
        </w:rPr>
        <w:t>CRISPR</w:t>
      </w:r>
      <w:r w:rsidR="005532E9" w:rsidRPr="00982072">
        <w:rPr>
          <w:rFonts w:ascii="Arial" w:hAnsi="Arial" w:cs="Arial"/>
          <w:sz w:val="20"/>
          <w:szCs w:val="20"/>
        </w:rPr>
        <w:t>-igRNA</w:t>
      </w:r>
      <w:r w:rsidRPr="00982072">
        <w:rPr>
          <w:rFonts w:ascii="Arial" w:hAnsi="Arial" w:cs="Arial"/>
          <w:sz w:val="20"/>
          <w:szCs w:val="20"/>
        </w:rPr>
        <w:t xml:space="preserve"> </w:t>
      </w:r>
      <w:r w:rsidR="00836F5A">
        <w:rPr>
          <w:rFonts w:ascii="Arial" w:hAnsi="Arial" w:cs="Arial"/>
          <w:sz w:val="20"/>
          <w:szCs w:val="20"/>
        </w:rPr>
        <w:t xml:space="preserve">exhibit selective </w:t>
      </w:r>
      <w:r w:rsidRPr="00982072">
        <w:rPr>
          <w:rFonts w:ascii="Arial" w:hAnsi="Arial" w:cs="Arial"/>
          <w:sz w:val="20"/>
          <w:szCs w:val="20"/>
        </w:rPr>
        <w:t>activation</w:t>
      </w:r>
      <w:r w:rsidR="00E154BC">
        <w:rPr>
          <w:rFonts w:ascii="Arial" w:hAnsi="Arial" w:cs="Arial"/>
          <w:sz w:val="20"/>
          <w:szCs w:val="20"/>
        </w:rPr>
        <w:t xml:space="preserve"> by</w:t>
      </w:r>
      <w:r w:rsidRPr="00982072">
        <w:rPr>
          <w:rFonts w:ascii="Arial" w:hAnsi="Arial" w:cs="Arial"/>
          <w:sz w:val="20"/>
          <w:szCs w:val="20"/>
        </w:rPr>
        <w:t xml:space="preserve"> </w:t>
      </w:r>
      <w:r w:rsidR="00DB3A4F" w:rsidRPr="00982072">
        <w:rPr>
          <w:rFonts w:ascii="Arial" w:hAnsi="Arial" w:cs="Arial"/>
          <w:sz w:val="20"/>
          <w:szCs w:val="20"/>
        </w:rPr>
        <w:t xml:space="preserve">full-length </w:t>
      </w:r>
      <w:r w:rsidR="00E154BC">
        <w:rPr>
          <w:rFonts w:ascii="Arial" w:hAnsi="Arial" w:cs="Arial"/>
          <w:sz w:val="20"/>
          <w:szCs w:val="20"/>
        </w:rPr>
        <w:t xml:space="preserve">and </w:t>
      </w:r>
      <w:r w:rsidR="000972DE" w:rsidRPr="00982072">
        <w:rPr>
          <w:rFonts w:ascii="Arial" w:hAnsi="Arial" w:cs="Arial"/>
          <w:sz w:val="20"/>
          <w:szCs w:val="20"/>
        </w:rPr>
        <w:t xml:space="preserve">translating </w:t>
      </w:r>
      <w:r w:rsidR="00D15276" w:rsidRPr="00982072">
        <w:rPr>
          <w:rFonts w:ascii="Arial" w:hAnsi="Arial" w:cs="Arial"/>
          <w:sz w:val="20"/>
          <w:szCs w:val="20"/>
        </w:rPr>
        <w:t>m</w:t>
      </w:r>
      <w:r w:rsidR="00DB3A4F" w:rsidRPr="00982072">
        <w:rPr>
          <w:rFonts w:ascii="Arial" w:hAnsi="Arial" w:cs="Arial"/>
          <w:sz w:val="20"/>
          <w:szCs w:val="20"/>
        </w:rPr>
        <w:t>RNA</w:t>
      </w:r>
    </w:p>
    <w:p w14:paraId="55B09D9D" w14:textId="16BCBF96" w:rsidR="008B6648" w:rsidRPr="003E3211" w:rsidRDefault="00BB271D" w:rsidP="00AC68E2">
      <w:pPr>
        <w:spacing w:after="200" w:line="360" w:lineRule="auto"/>
        <w:rPr>
          <w:rFonts w:ascii="Arial" w:hAnsi="Arial" w:cs="Arial"/>
          <w:sz w:val="20"/>
          <w:szCs w:val="20"/>
        </w:rPr>
      </w:pPr>
      <w:r>
        <w:rPr>
          <w:rFonts w:ascii="Arial" w:hAnsi="Arial" w:cs="Arial"/>
          <w:sz w:val="20"/>
          <w:szCs w:val="20"/>
        </w:rPr>
        <w:t>After</w:t>
      </w:r>
      <w:r w:rsidR="00C435BC" w:rsidRPr="003E3211">
        <w:rPr>
          <w:rFonts w:ascii="Arial" w:hAnsi="Arial" w:cs="Arial"/>
          <w:sz w:val="20"/>
          <w:szCs w:val="20"/>
        </w:rPr>
        <w:t xml:space="preserve"> the successful demonstration</w:t>
      </w:r>
      <w:r w:rsidR="002F7059" w:rsidRPr="003E3211">
        <w:rPr>
          <w:rFonts w:ascii="Arial" w:hAnsi="Arial" w:cs="Arial"/>
          <w:sz w:val="20"/>
          <w:szCs w:val="20"/>
        </w:rPr>
        <w:t xml:space="preserve"> of </w:t>
      </w:r>
      <w:r w:rsidR="00DE354D">
        <w:rPr>
          <w:rFonts w:ascii="Arial" w:hAnsi="Arial" w:cs="Arial"/>
          <w:sz w:val="20"/>
          <w:szCs w:val="20"/>
        </w:rPr>
        <w:t>sRNA-specific activation of igRNA</w:t>
      </w:r>
      <w:r w:rsidR="009B2E0B">
        <w:rPr>
          <w:rFonts w:ascii="Arial" w:hAnsi="Arial" w:cs="Arial"/>
          <w:sz w:val="20"/>
          <w:szCs w:val="20"/>
        </w:rPr>
        <w:t>,</w:t>
      </w:r>
      <w:r w:rsidR="002F7059" w:rsidRPr="003E3211">
        <w:rPr>
          <w:rFonts w:ascii="Arial" w:hAnsi="Arial" w:cs="Arial"/>
          <w:sz w:val="20"/>
          <w:szCs w:val="20"/>
        </w:rPr>
        <w:t xml:space="preserve"> we </w:t>
      </w:r>
      <w:r w:rsidR="009B2E0B">
        <w:rPr>
          <w:rFonts w:ascii="Arial" w:hAnsi="Arial" w:cs="Arial"/>
          <w:sz w:val="20"/>
          <w:szCs w:val="20"/>
        </w:rPr>
        <w:t>t</w:t>
      </w:r>
      <w:r w:rsidR="0070223A">
        <w:rPr>
          <w:rFonts w:ascii="Arial" w:hAnsi="Arial" w:cs="Arial"/>
          <w:sz w:val="20"/>
          <w:szCs w:val="20"/>
        </w:rPr>
        <w:t>ested</w:t>
      </w:r>
      <w:r>
        <w:rPr>
          <w:rFonts w:ascii="Arial" w:hAnsi="Arial" w:cs="Arial"/>
          <w:sz w:val="20"/>
          <w:szCs w:val="20"/>
        </w:rPr>
        <w:t xml:space="preserve"> whether</w:t>
      </w:r>
      <w:r w:rsidR="00A1106C">
        <w:rPr>
          <w:rFonts w:ascii="Arial" w:hAnsi="Arial" w:cs="Arial"/>
          <w:sz w:val="20"/>
          <w:szCs w:val="20"/>
        </w:rPr>
        <w:t xml:space="preserve"> full-</w:t>
      </w:r>
      <w:r w:rsidR="003D0B70">
        <w:rPr>
          <w:rFonts w:ascii="Arial" w:hAnsi="Arial" w:cs="Arial"/>
          <w:sz w:val="20"/>
          <w:szCs w:val="20"/>
        </w:rPr>
        <w:t xml:space="preserve">length </w:t>
      </w:r>
      <w:r w:rsidR="00775A90">
        <w:rPr>
          <w:rFonts w:ascii="Arial" w:hAnsi="Arial" w:cs="Arial"/>
          <w:sz w:val="20"/>
          <w:szCs w:val="20"/>
        </w:rPr>
        <w:t>and actively translating</w:t>
      </w:r>
      <w:r w:rsidR="000972DE" w:rsidRPr="003E3211">
        <w:rPr>
          <w:rFonts w:ascii="Arial" w:hAnsi="Arial" w:cs="Arial"/>
          <w:sz w:val="20"/>
          <w:szCs w:val="20"/>
        </w:rPr>
        <w:t xml:space="preserve"> mRNAs could </w:t>
      </w:r>
      <w:r w:rsidR="005E31E3">
        <w:rPr>
          <w:rFonts w:ascii="Arial" w:hAnsi="Arial" w:cs="Arial"/>
          <w:sz w:val="20"/>
          <w:szCs w:val="20"/>
        </w:rPr>
        <w:t>function as trigger for</w:t>
      </w:r>
      <w:r w:rsidR="000972DE" w:rsidRPr="003E3211">
        <w:rPr>
          <w:rFonts w:ascii="Arial" w:hAnsi="Arial" w:cs="Arial"/>
          <w:sz w:val="20"/>
          <w:szCs w:val="20"/>
        </w:rPr>
        <w:t xml:space="preserve"> CRISPR</w:t>
      </w:r>
      <w:r w:rsidR="00BB58D3">
        <w:rPr>
          <w:rFonts w:ascii="Arial" w:hAnsi="Arial" w:cs="Arial"/>
          <w:sz w:val="20"/>
          <w:szCs w:val="20"/>
        </w:rPr>
        <w:t xml:space="preserve"> </w:t>
      </w:r>
      <w:r w:rsidR="000972DE" w:rsidRPr="003E3211">
        <w:rPr>
          <w:rFonts w:ascii="Arial" w:hAnsi="Arial" w:cs="Arial"/>
          <w:sz w:val="20"/>
          <w:szCs w:val="20"/>
        </w:rPr>
        <w:t>activati</w:t>
      </w:r>
      <w:r w:rsidR="00BB58D3">
        <w:rPr>
          <w:rFonts w:ascii="Arial" w:hAnsi="Arial" w:cs="Arial"/>
          <w:sz w:val="20"/>
          <w:szCs w:val="20"/>
        </w:rPr>
        <w:t>on</w:t>
      </w:r>
      <w:r w:rsidR="00775A90">
        <w:rPr>
          <w:rFonts w:ascii="Arial" w:hAnsi="Arial" w:cs="Arial"/>
          <w:sz w:val="20"/>
          <w:szCs w:val="20"/>
        </w:rPr>
        <w:t xml:space="preserve"> in </w:t>
      </w:r>
      <w:r w:rsidR="00775A90">
        <w:rPr>
          <w:rFonts w:ascii="Arial" w:hAnsi="Arial" w:cs="Arial"/>
          <w:i/>
          <w:iCs/>
          <w:sz w:val="20"/>
          <w:szCs w:val="20"/>
        </w:rPr>
        <w:t xml:space="preserve">E. coli </w:t>
      </w:r>
      <w:r w:rsidR="00775A90">
        <w:rPr>
          <w:rFonts w:ascii="Arial" w:hAnsi="Arial" w:cs="Arial"/>
          <w:sz w:val="20"/>
          <w:szCs w:val="20"/>
        </w:rPr>
        <w:t>cells</w:t>
      </w:r>
      <w:r w:rsidR="002F7059" w:rsidRPr="003E3211">
        <w:rPr>
          <w:rFonts w:ascii="Arial" w:hAnsi="Arial" w:cs="Arial"/>
          <w:sz w:val="20"/>
          <w:szCs w:val="20"/>
        </w:rPr>
        <w:t xml:space="preserve">. </w:t>
      </w:r>
      <w:r w:rsidR="0071451B">
        <w:rPr>
          <w:rFonts w:ascii="Arial" w:hAnsi="Arial" w:cs="Arial"/>
          <w:sz w:val="20"/>
          <w:szCs w:val="20"/>
        </w:rPr>
        <w:t xml:space="preserve">We initially </w:t>
      </w:r>
      <w:r w:rsidR="003B52C3">
        <w:rPr>
          <w:rFonts w:ascii="Arial" w:hAnsi="Arial" w:cs="Arial"/>
          <w:sz w:val="20"/>
          <w:szCs w:val="20"/>
        </w:rPr>
        <w:t>used</w:t>
      </w:r>
      <w:r w:rsidR="0071451B">
        <w:rPr>
          <w:rFonts w:ascii="Arial" w:hAnsi="Arial" w:cs="Arial"/>
          <w:sz w:val="20"/>
          <w:szCs w:val="20"/>
        </w:rPr>
        <w:t xml:space="preserve"> </w:t>
      </w:r>
      <w:r w:rsidR="003807AE">
        <w:rPr>
          <w:rFonts w:ascii="Arial" w:hAnsi="Arial" w:cs="Arial"/>
          <w:sz w:val="20"/>
          <w:szCs w:val="20"/>
        </w:rPr>
        <w:t>t</w:t>
      </w:r>
      <w:r w:rsidR="003807AE" w:rsidRPr="003E3211">
        <w:rPr>
          <w:rFonts w:ascii="Arial" w:hAnsi="Arial" w:cs="Arial"/>
          <w:sz w:val="20"/>
          <w:szCs w:val="20"/>
        </w:rPr>
        <w:t>he mRNA of the red-fluorescent protein mKate2</w:t>
      </w:r>
      <w:r w:rsidR="007F0A68">
        <w:rPr>
          <w:rFonts w:ascii="Arial" w:hAnsi="Arial" w:cs="Arial"/>
          <w:sz w:val="20"/>
          <w:szCs w:val="20"/>
        </w:rPr>
        <w:t xml:space="preserve"> </w:t>
      </w:r>
      <w:r w:rsidR="00FF6CFE">
        <w:rPr>
          <w:rFonts w:ascii="Arial" w:hAnsi="Arial" w:cs="Arial"/>
          <w:sz w:val="20"/>
          <w:szCs w:val="20"/>
        </w:rPr>
        <w:t>to</w:t>
      </w:r>
      <w:r w:rsidR="003807AE" w:rsidRPr="003E3211">
        <w:rPr>
          <w:rFonts w:ascii="Arial" w:hAnsi="Arial" w:cs="Arial"/>
          <w:sz w:val="20"/>
          <w:szCs w:val="20"/>
        </w:rPr>
        <w:t xml:space="preserve"> </w:t>
      </w:r>
      <w:r w:rsidR="000709D5">
        <w:rPr>
          <w:rFonts w:ascii="Arial" w:hAnsi="Arial" w:cs="Arial"/>
          <w:sz w:val="20"/>
          <w:szCs w:val="20"/>
        </w:rPr>
        <w:t>allow</w:t>
      </w:r>
      <w:r w:rsidR="006D36CE" w:rsidRPr="003E3211">
        <w:rPr>
          <w:rFonts w:ascii="Arial" w:hAnsi="Arial" w:cs="Arial"/>
          <w:sz w:val="20"/>
          <w:szCs w:val="20"/>
        </w:rPr>
        <w:t xml:space="preserve"> visual confirm</w:t>
      </w:r>
      <w:r w:rsidR="000709D5">
        <w:rPr>
          <w:rFonts w:ascii="Arial" w:hAnsi="Arial" w:cs="Arial"/>
          <w:sz w:val="20"/>
          <w:szCs w:val="20"/>
        </w:rPr>
        <w:t xml:space="preserve">ation </w:t>
      </w:r>
      <w:r w:rsidR="00D83EC0">
        <w:rPr>
          <w:rFonts w:ascii="Arial" w:hAnsi="Arial" w:cs="Arial"/>
          <w:sz w:val="20"/>
          <w:szCs w:val="20"/>
        </w:rPr>
        <w:t xml:space="preserve">of parallel translation of the mRNA trigger </w:t>
      </w:r>
      <w:r w:rsidR="006D36CE" w:rsidRPr="003E3211">
        <w:rPr>
          <w:rFonts w:ascii="Arial" w:hAnsi="Arial" w:cs="Arial"/>
          <w:sz w:val="20"/>
          <w:szCs w:val="20"/>
        </w:rPr>
        <w:t xml:space="preserve">via production of </w:t>
      </w:r>
      <w:r w:rsidR="006D36CE">
        <w:rPr>
          <w:rFonts w:ascii="Arial" w:hAnsi="Arial" w:cs="Arial"/>
          <w:sz w:val="20"/>
          <w:szCs w:val="20"/>
        </w:rPr>
        <w:t>the red fluorescent protein</w:t>
      </w:r>
      <w:r w:rsidR="006D36CE" w:rsidRPr="003E3211">
        <w:rPr>
          <w:rFonts w:ascii="Arial" w:hAnsi="Arial" w:cs="Arial"/>
          <w:sz w:val="20"/>
          <w:szCs w:val="20"/>
        </w:rPr>
        <w:t xml:space="preserve">. </w:t>
      </w:r>
      <w:r w:rsidR="00DE7956">
        <w:rPr>
          <w:rFonts w:ascii="Arial" w:hAnsi="Arial" w:cs="Arial"/>
          <w:sz w:val="20"/>
          <w:szCs w:val="20"/>
        </w:rPr>
        <w:t>T</w:t>
      </w:r>
      <w:r w:rsidR="00D83EC0">
        <w:rPr>
          <w:rFonts w:ascii="Arial" w:hAnsi="Arial" w:cs="Arial"/>
          <w:sz w:val="20"/>
          <w:szCs w:val="20"/>
        </w:rPr>
        <w:t>he mKate2 mRNA</w:t>
      </w:r>
      <w:r w:rsidR="0093534B">
        <w:rPr>
          <w:rFonts w:ascii="Arial" w:hAnsi="Arial" w:cs="Arial"/>
          <w:sz w:val="20"/>
          <w:szCs w:val="20"/>
        </w:rPr>
        <w:t xml:space="preserve"> </w:t>
      </w:r>
      <w:r w:rsidR="00BB071D">
        <w:rPr>
          <w:rFonts w:ascii="Arial" w:hAnsi="Arial" w:cs="Arial"/>
          <w:sz w:val="20"/>
          <w:szCs w:val="20"/>
        </w:rPr>
        <w:t>transcript</w:t>
      </w:r>
      <w:r w:rsidR="00D83EC0">
        <w:rPr>
          <w:rFonts w:ascii="Arial" w:hAnsi="Arial" w:cs="Arial"/>
          <w:sz w:val="20"/>
          <w:szCs w:val="20"/>
        </w:rPr>
        <w:t xml:space="preserve"> </w:t>
      </w:r>
      <w:r w:rsidR="00DE7956">
        <w:rPr>
          <w:rFonts w:ascii="Arial" w:hAnsi="Arial" w:cs="Arial"/>
          <w:sz w:val="20"/>
          <w:szCs w:val="20"/>
        </w:rPr>
        <w:t xml:space="preserve">was interrogated by using the NUPACK tool </w:t>
      </w:r>
      <w:r w:rsidR="00B171E7">
        <w:rPr>
          <w:rFonts w:ascii="Arial" w:hAnsi="Arial" w:cs="Arial"/>
          <w:sz w:val="20"/>
          <w:szCs w:val="20"/>
        </w:rPr>
        <w:t>to</w:t>
      </w:r>
      <w:r w:rsidR="000C4099">
        <w:rPr>
          <w:rFonts w:ascii="Arial" w:hAnsi="Arial" w:cs="Arial"/>
          <w:sz w:val="20"/>
          <w:szCs w:val="20"/>
        </w:rPr>
        <w:t xml:space="preserve"> select </w:t>
      </w:r>
      <w:r w:rsidR="00256845">
        <w:rPr>
          <w:rFonts w:ascii="Arial" w:hAnsi="Arial" w:cs="Arial"/>
          <w:sz w:val="20"/>
          <w:szCs w:val="20"/>
        </w:rPr>
        <w:t xml:space="preserve">a 39 </w:t>
      </w:r>
      <w:proofErr w:type="spellStart"/>
      <w:r w:rsidR="00256845">
        <w:rPr>
          <w:rFonts w:ascii="Arial" w:hAnsi="Arial" w:cs="Arial"/>
          <w:sz w:val="20"/>
          <w:szCs w:val="20"/>
        </w:rPr>
        <w:t>nt</w:t>
      </w:r>
      <w:proofErr w:type="spellEnd"/>
      <w:r w:rsidR="00256845">
        <w:rPr>
          <w:rFonts w:ascii="Arial" w:hAnsi="Arial" w:cs="Arial"/>
          <w:sz w:val="20"/>
          <w:szCs w:val="20"/>
        </w:rPr>
        <w:t xml:space="preserve"> sequence </w:t>
      </w:r>
      <w:r w:rsidR="00032A6F">
        <w:rPr>
          <w:rFonts w:ascii="Arial" w:hAnsi="Arial" w:cs="Arial"/>
          <w:sz w:val="20"/>
          <w:szCs w:val="20"/>
        </w:rPr>
        <w:t xml:space="preserve">and cognate igRNA switch </w:t>
      </w:r>
      <w:r w:rsidR="006B273C">
        <w:rPr>
          <w:rFonts w:ascii="Arial" w:hAnsi="Arial" w:cs="Arial"/>
          <w:sz w:val="20"/>
          <w:szCs w:val="20"/>
        </w:rPr>
        <w:t>(</w:t>
      </w:r>
      <w:r w:rsidR="00C54D02" w:rsidRPr="003E3211">
        <w:rPr>
          <w:rFonts w:ascii="Arial" w:hAnsi="Arial" w:cs="Arial"/>
          <w:sz w:val="20"/>
          <w:szCs w:val="20"/>
        </w:rPr>
        <w:t>3A</w:t>
      </w:r>
      <w:r w:rsidR="00C54D02">
        <w:rPr>
          <w:rFonts w:ascii="Arial" w:hAnsi="Arial" w:cs="Arial"/>
          <w:sz w:val="20"/>
          <w:szCs w:val="20"/>
        </w:rPr>
        <w:t>V</w:t>
      </w:r>
      <w:r w:rsidR="00C54D02" w:rsidRPr="003E3211">
        <w:rPr>
          <w:rFonts w:ascii="Arial" w:hAnsi="Arial" w:cs="Arial"/>
          <w:sz w:val="20"/>
          <w:szCs w:val="20"/>
        </w:rPr>
        <w:t>9</w:t>
      </w:r>
      <w:r w:rsidR="006B273C">
        <w:rPr>
          <w:rFonts w:ascii="Arial" w:hAnsi="Arial" w:cs="Arial"/>
          <w:sz w:val="20"/>
          <w:szCs w:val="20"/>
        </w:rPr>
        <w:t>)</w:t>
      </w:r>
      <w:r w:rsidR="00D83EC0">
        <w:rPr>
          <w:rFonts w:ascii="Arial" w:hAnsi="Arial" w:cs="Arial"/>
          <w:sz w:val="20"/>
          <w:szCs w:val="20"/>
        </w:rPr>
        <w:t xml:space="preserve">. </w:t>
      </w:r>
      <w:r w:rsidR="002F7059" w:rsidRPr="003E3211">
        <w:rPr>
          <w:rFonts w:ascii="Arial" w:hAnsi="Arial" w:cs="Arial"/>
          <w:sz w:val="20"/>
          <w:szCs w:val="20"/>
        </w:rPr>
        <w:t xml:space="preserve">The same </w:t>
      </w:r>
      <w:r w:rsidR="000972DE" w:rsidRPr="003E3211">
        <w:rPr>
          <w:rFonts w:ascii="Arial" w:hAnsi="Arial" w:cs="Arial"/>
          <w:sz w:val="20"/>
          <w:szCs w:val="20"/>
        </w:rPr>
        <w:t xml:space="preserve">global </w:t>
      </w:r>
      <w:r w:rsidR="002F7059" w:rsidRPr="003E3211">
        <w:rPr>
          <w:rFonts w:ascii="Arial" w:hAnsi="Arial" w:cs="Arial"/>
          <w:sz w:val="20"/>
          <w:szCs w:val="20"/>
        </w:rPr>
        <w:t>architecture</w:t>
      </w:r>
      <w:r w:rsidR="000972DE" w:rsidRPr="003E3211">
        <w:rPr>
          <w:rFonts w:ascii="Arial" w:hAnsi="Arial" w:cs="Arial"/>
          <w:sz w:val="20"/>
          <w:szCs w:val="20"/>
        </w:rPr>
        <w:t xml:space="preserve"> </w:t>
      </w:r>
      <w:r w:rsidR="00C74E6E">
        <w:rPr>
          <w:rFonts w:ascii="Arial" w:hAnsi="Arial" w:cs="Arial"/>
          <w:sz w:val="20"/>
          <w:szCs w:val="20"/>
        </w:rPr>
        <w:t xml:space="preserve">used in the </w:t>
      </w:r>
      <w:r w:rsidR="0005032E">
        <w:rPr>
          <w:rFonts w:ascii="Arial" w:hAnsi="Arial" w:cs="Arial"/>
          <w:sz w:val="20"/>
          <w:szCs w:val="20"/>
        </w:rPr>
        <w:t xml:space="preserve">previously tested </w:t>
      </w:r>
      <w:r w:rsidR="00C74E6E">
        <w:rPr>
          <w:rFonts w:ascii="Arial" w:hAnsi="Arial" w:cs="Arial"/>
          <w:sz w:val="20"/>
          <w:szCs w:val="20"/>
        </w:rPr>
        <w:t>3A igRNA w</w:t>
      </w:r>
      <w:r w:rsidR="007B6CBD">
        <w:rPr>
          <w:rFonts w:ascii="Arial" w:hAnsi="Arial" w:cs="Arial"/>
          <w:sz w:val="20"/>
          <w:szCs w:val="20"/>
        </w:rPr>
        <w:t xml:space="preserve">as </w:t>
      </w:r>
      <w:r w:rsidR="00730882">
        <w:rPr>
          <w:rFonts w:ascii="Arial" w:hAnsi="Arial" w:cs="Arial"/>
          <w:sz w:val="20"/>
          <w:szCs w:val="20"/>
        </w:rPr>
        <w:t>maintained for</w:t>
      </w:r>
      <w:r w:rsidR="007B6CBD">
        <w:rPr>
          <w:rFonts w:ascii="Arial" w:hAnsi="Arial" w:cs="Arial"/>
          <w:sz w:val="20"/>
          <w:szCs w:val="20"/>
        </w:rPr>
        <w:t xml:space="preserve"> </w:t>
      </w:r>
      <w:r w:rsidR="00730882">
        <w:rPr>
          <w:rFonts w:ascii="Arial" w:hAnsi="Arial" w:cs="Arial"/>
          <w:sz w:val="20"/>
          <w:szCs w:val="20"/>
        </w:rPr>
        <w:t>the design of the new mRNA-responsive igRNA</w:t>
      </w:r>
      <w:r w:rsidR="00E30885">
        <w:rPr>
          <w:rFonts w:ascii="Arial" w:hAnsi="Arial" w:cs="Arial"/>
          <w:sz w:val="20"/>
          <w:szCs w:val="20"/>
        </w:rPr>
        <w:t>.</w:t>
      </w:r>
      <w:r w:rsidR="002F7059" w:rsidRPr="003E3211">
        <w:rPr>
          <w:rFonts w:ascii="Arial" w:hAnsi="Arial" w:cs="Arial"/>
          <w:sz w:val="20"/>
          <w:szCs w:val="20"/>
        </w:rPr>
        <w:t xml:space="preserve"> </w:t>
      </w:r>
      <w:r w:rsidR="00F11C8B">
        <w:rPr>
          <w:rFonts w:ascii="Arial" w:hAnsi="Arial" w:cs="Arial"/>
          <w:i/>
          <w:iCs/>
          <w:sz w:val="20"/>
          <w:szCs w:val="20"/>
        </w:rPr>
        <w:t xml:space="preserve">E. coli </w:t>
      </w:r>
      <w:r w:rsidR="00125B84">
        <w:rPr>
          <w:rFonts w:ascii="Arial" w:hAnsi="Arial" w:cs="Arial"/>
          <w:sz w:val="20"/>
          <w:szCs w:val="20"/>
        </w:rPr>
        <w:t>testing</w:t>
      </w:r>
      <w:r w:rsidR="00F11C8B">
        <w:rPr>
          <w:rFonts w:ascii="Arial" w:hAnsi="Arial" w:cs="Arial"/>
          <w:sz w:val="20"/>
          <w:szCs w:val="20"/>
        </w:rPr>
        <w:t xml:space="preserve"> </w:t>
      </w:r>
      <w:r w:rsidR="00C27D27">
        <w:rPr>
          <w:rFonts w:ascii="Arial" w:hAnsi="Arial" w:cs="Arial"/>
          <w:sz w:val="20"/>
          <w:szCs w:val="20"/>
        </w:rPr>
        <w:t>u</w:t>
      </w:r>
      <w:r w:rsidR="004673BC">
        <w:rPr>
          <w:rFonts w:ascii="Arial" w:hAnsi="Arial" w:cs="Arial"/>
          <w:sz w:val="20"/>
          <w:szCs w:val="20"/>
        </w:rPr>
        <w:t>sing the</w:t>
      </w:r>
      <w:r w:rsidR="000526E0" w:rsidRPr="000526E0">
        <w:rPr>
          <w:rFonts w:ascii="Arial" w:hAnsi="Arial" w:cs="Arial"/>
          <w:i/>
          <w:iCs/>
          <w:sz w:val="20"/>
          <w:szCs w:val="20"/>
        </w:rPr>
        <w:t xml:space="preserve"> </w:t>
      </w:r>
      <w:r w:rsidR="004673BC">
        <w:rPr>
          <w:rFonts w:ascii="Arial" w:hAnsi="Arial" w:cs="Arial"/>
          <w:sz w:val="20"/>
          <w:szCs w:val="20"/>
        </w:rPr>
        <w:t>ge</w:t>
      </w:r>
      <w:r w:rsidR="000526E0" w:rsidRPr="00B70FBC">
        <w:rPr>
          <w:rFonts w:ascii="Arial" w:hAnsi="Arial" w:cs="Arial"/>
          <w:sz w:val="20"/>
          <w:szCs w:val="20"/>
        </w:rPr>
        <w:t>netic repression</w:t>
      </w:r>
      <w:r w:rsidR="000526E0">
        <w:rPr>
          <w:rFonts w:ascii="Arial" w:hAnsi="Arial" w:cs="Arial"/>
          <w:i/>
          <w:iCs/>
          <w:sz w:val="20"/>
          <w:szCs w:val="20"/>
        </w:rPr>
        <w:t xml:space="preserve"> </w:t>
      </w:r>
      <w:r w:rsidR="000526E0">
        <w:rPr>
          <w:rFonts w:ascii="Arial" w:hAnsi="Arial" w:cs="Arial"/>
          <w:sz w:val="20"/>
          <w:szCs w:val="20"/>
        </w:rPr>
        <w:t>reporter</w:t>
      </w:r>
      <w:r w:rsidR="003F5C79">
        <w:rPr>
          <w:rFonts w:ascii="Arial" w:hAnsi="Arial" w:cs="Arial"/>
          <w:sz w:val="20"/>
          <w:szCs w:val="20"/>
        </w:rPr>
        <w:t>,</w:t>
      </w:r>
      <w:r w:rsidR="00651303">
        <w:rPr>
          <w:rFonts w:ascii="Arial" w:hAnsi="Arial" w:cs="Arial"/>
          <w:sz w:val="20"/>
          <w:szCs w:val="20"/>
        </w:rPr>
        <w:t xml:space="preserve"> </w:t>
      </w:r>
      <w:r w:rsidR="000F6A76">
        <w:rPr>
          <w:rFonts w:ascii="Arial" w:hAnsi="Arial" w:cs="Arial"/>
          <w:sz w:val="20"/>
          <w:szCs w:val="20"/>
        </w:rPr>
        <w:t xml:space="preserve">previously </w:t>
      </w:r>
      <w:r w:rsidR="003F5C79">
        <w:rPr>
          <w:rFonts w:ascii="Arial" w:hAnsi="Arial" w:cs="Arial"/>
          <w:sz w:val="20"/>
          <w:szCs w:val="20"/>
        </w:rPr>
        <w:t>overviewed</w:t>
      </w:r>
      <w:r w:rsidR="00651303">
        <w:rPr>
          <w:rFonts w:ascii="Arial" w:hAnsi="Arial" w:cs="Arial"/>
          <w:sz w:val="20"/>
          <w:szCs w:val="20"/>
        </w:rPr>
        <w:t xml:space="preserve"> in </w:t>
      </w:r>
      <w:r w:rsidR="00B14FF6">
        <w:rPr>
          <w:rFonts w:ascii="Arial" w:hAnsi="Arial" w:cs="Arial"/>
          <w:sz w:val="20"/>
          <w:szCs w:val="20"/>
        </w:rPr>
        <w:t>F</w:t>
      </w:r>
      <w:r w:rsidR="003F5C79">
        <w:rPr>
          <w:rFonts w:ascii="Arial" w:hAnsi="Arial" w:cs="Arial"/>
          <w:sz w:val="20"/>
          <w:szCs w:val="20"/>
        </w:rPr>
        <w:t xml:space="preserve">igure 2B, </w:t>
      </w:r>
      <w:r w:rsidR="00F11C8B">
        <w:rPr>
          <w:rFonts w:ascii="Arial" w:hAnsi="Arial" w:cs="Arial"/>
          <w:sz w:val="20"/>
          <w:szCs w:val="20"/>
        </w:rPr>
        <w:t xml:space="preserve">showed that </w:t>
      </w:r>
      <w:r w:rsidR="00B94BC8" w:rsidRPr="003E3211">
        <w:rPr>
          <w:rFonts w:ascii="Arial" w:hAnsi="Arial" w:cs="Arial"/>
          <w:sz w:val="20"/>
          <w:szCs w:val="20"/>
        </w:rPr>
        <w:t xml:space="preserve">the </w:t>
      </w:r>
      <w:r w:rsidR="004C4BCB">
        <w:rPr>
          <w:rFonts w:ascii="Arial" w:hAnsi="Arial" w:cs="Arial"/>
          <w:sz w:val="20"/>
          <w:szCs w:val="20"/>
        </w:rPr>
        <w:t xml:space="preserve">addition </w:t>
      </w:r>
      <w:r w:rsidR="00B94BC8" w:rsidRPr="003E3211">
        <w:rPr>
          <w:rFonts w:ascii="Arial" w:hAnsi="Arial" w:cs="Arial"/>
          <w:sz w:val="20"/>
          <w:szCs w:val="20"/>
        </w:rPr>
        <w:t xml:space="preserve">of the mKate2 mRNA </w:t>
      </w:r>
      <w:r w:rsidR="00D470E1">
        <w:rPr>
          <w:rFonts w:ascii="Arial" w:hAnsi="Arial" w:cs="Arial"/>
          <w:sz w:val="20"/>
          <w:szCs w:val="20"/>
        </w:rPr>
        <w:t xml:space="preserve">to the </w:t>
      </w:r>
      <w:r w:rsidR="00C54D02" w:rsidRPr="003E3211">
        <w:rPr>
          <w:rFonts w:ascii="Arial" w:hAnsi="Arial" w:cs="Arial"/>
          <w:sz w:val="20"/>
          <w:szCs w:val="20"/>
        </w:rPr>
        <w:t>3A</w:t>
      </w:r>
      <w:r w:rsidR="00C54D02">
        <w:rPr>
          <w:rFonts w:ascii="Arial" w:hAnsi="Arial" w:cs="Arial"/>
          <w:sz w:val="20"/>
          <w:szCs w:val="20"/>
        </w:rPr>
        <w:t>V</w:t>
      </w:r>
      <w:r w:rsidR="00C54D02" w:rsidRPr="003E3211">
        <w:rPr>
          <w:rFonts w:ascii="Arial" w:hAnsi="Arial" w:cs="Arial"/>
          <w:sz w:val="20"/>
          <w:szCs w:val="20"/>
        </w:rPr>
        <w:t>9</w:t>
      </w:r>
      <w:r w:rsidR="00D470E1">
        <w:rPr>
          <w:rFonts w:ascii="Arial" w:hAnsi="Arial" w:cs="Arial"/>
          <w:sz w:val="20"/>
          <w:szCs w:val="20"/>
        </w:rPr>
        <w:t xml:space="preserve"> </w:t>
      </w:r>
      <w:r w:rsidR="009F45B9">
        <w:rPr>
          <w:rFonts w:ascii="Arial" w:hAnsi="Arial" w:cs="Arial"/>
          <w:sz w:val="20"/>
          <w:szCs w:val="20"/>
        </w:rPr>
        <w:t xml:space="preserve">igRNA </w:t>
      </w:r>
      <w:r w:rsidR="00B94BC8" w:rsidRPr="003E3211">
        <w:rPr>
          <w:rFonts w:ascii="Arial" w:hAnsi="Arial" w:cs="Arial"/>
          <w:sz w:val="20"/>
          <w:szCs w:val="20"/>
        </w:rPr>
        <w:t xml:space="preserve">led to a </w:t>
      </w:r>
      <w:r w:rsidR="00037AE3" w:rsidRPr="003E3211">
        <w:rPr>
          <w:rFonts w:ascii="Arial" w:hAnsi="Arial" w:cs="Arial"/>
          <w:sz w:val="20"/>
          <w:szCs w:val="20"/>
        </w:rPr>
        <w:t>~2.1</w:t>
      </w:r>
      <w:r w:rsidR="00037AE3">
        <w:rPr>
          <w:rFonts w:ascii="Arial" w:hAnsi="Arial" w:cs="Arial"/>
          <w:sz w:val="20"/>
          <w:szCs w:val="20"/>
        </w:rPr>
        <w:t>-</w:t>
      </w:r>
      <w:r w:rsidR="00037AE3" w:rsidRPr="003E3211">
        <w:rPr>
          <w:rFonts w:ascii="Arial" w:hAnsi="Arial" w:cs="Arial"/>
          <w:sz w:val="20"/>
          <w:szCs w:val="20"/>
        </w:rPr>
        <w:t xml:space="preserve">fold </w:t>
      </w:r>
      <w:r w:rsidR="00B94BC8" w:rsidRPr="003E3211">
        <w:rPr>
          <w:rFonts w:ascii="Arial" w:hAnsi="Arial" w:cs="Arial"/>
          <w:sz w:val="20"/>
          <w:szCs w:val="20"/>
        </w:rPr>
        <w:t xml:space="preserve">increase in </w:t>
      </w:r>
      <w:proofErr w:type="spellStart"/>
      <w:r w:rsidR="00B94BC8" w:rsidRPr="003E3211">
        <w:rPr>
          <w:rFonts w:ascii="Arial" w:hAnsi="Arial" w:cs="Arial"/>
          <w:sz w:val="20"/>
          <w:szCs w:val="20"/>
        </w:rPr>
        <w:t>sfGFP</w:t>
      </w:r>
      <w:proofErr w:type="spellEnd"/>
      <w:r w:rsidR="00B94BC8" w:rsidRPr="003E3211">
        <w:rPr>
          <w:rFonts w:ascii="Arial" w:hAnsi="Arial" w:cs="Arial"/>
          <w:sz w:val="20"/>
          <w:szCs w:val="20"/>
        </w:rPr>
        <w:t xml:space="preserve"> production compared to </w:t>
      </w:r>
      <w:r w:rsidR="00006E97">
        <w:rPr>
          <w:rFonts w:ascii="Arial" w:hAnsi="Arial" w:cs="Arial"/>
          <w:sz w:val="20"/>
          <w:szCs w:val="20"/>
        </w:rPr>
        <w:t>the control</w:t>
      </w:r>
      <w:r w:rsidR="00B94BC8" w:rsidRPr="003E3211">
        <w:rPr>
          <w:rFonts w:ascii="Arial" w:hAnsi="Arial" w:cs="Arial"/>
          <w:sz w:val="20"/>
          <w:szCs w:val="20"/>
        </w:rPr>
        <w:t xml:space="preserve"> </w:t>
      </w:r>
      <w:r w:rsidR="00006E97">
        <w:rPr>
          <w:rFonts w:ascii="Arial" w:hAnsi="Arial" w:cs="Arial"/>
          <w:sz w:val="20"/>
          <w:szCs w:val="20"/>
        </w:rPr>
        <w:t>where</w:t>
      </w:r>
      <w:r w:rsidR="00B94BC8" w:rsidRPr="003E3211">
        <w:rPr>
          <w:rFonts w:ascii="Arial" w:hAnsi="Arial" w:cs="Arial"/>
          <w:sz w:val="20"/>
          <w:szCs w:val="20"/>
        </w:rPr>
        <w:t xml:space="preserve"> the mKate2</w:t>
      </w:r>
      <w:r w:rsidR="0068288D">
        <w:rPr>
          <w:rFonts w:ascii="Arial" w:hAnsi="Arial" w:cs="Arial"/>
          <w:sz w:val="20"/>
          <w:szCs w:val="20"/>
        </w:rPr>
        <w:t>-expressing construct was not added</w:t>
      </w:r>
      <w:r w:rsidR="00B94BC8" w:rsidRPr="003E3211">
        <w:rPr>
          <w:rFonts w:ascii="Arial" w:hAnsi="Arial" w:cs="Arial"/>
          <w:sz w:val="20"/>
          <w:szCs w:val="20"/>
        </w:rPr>
        <w:t xml:space="preserve">. </w:t>
      </w:r>
      <w:r w:rsidR="002E2937">
        <w:rPr>
          <w:rFonts w:ascii="Arial" w:hAnsi="Arial" w:cs="Arial"/>
          <w:sz w:val="20"/>
          <w:szCs w:val="20"/>
        </w:rPr>
        <w:t xml:space="preserve">In order to test whether </w:t>
      </w:r>
      <w:r w:rsidR="00A043B5">
        <w:rPr>
          <w:rFonts w:ascii="Arial" w:hAnsi="Arial" w:cs="Arial"/>
          <w:sz w:val="20"/>
          <w:szCs w:val="20"/>
        </w:rPr>
        <w:t xml:space="preserve">interactions </w:t>
      </w:r>
      <w:r w:rsidR="006C76B8">
        <w:rPr>
          <w:rFonts w:ascii="Arial" w:hAnsi="Arial" w:cs="Arial"/>
          <w:sz w:val="20"/>
          <w:szCs w:val="20"/>
        </w:rPr>
        <w:t>between</w:t>
      </w:r>
      <w:r w:rsidR="00A043B5">
        <w:rPr>
          <w:rFonts w:ascii="Arial" w:hAnsi="Arial" w:cs="Arial"/>
          <w:sz w:val="20"/>
          <w:szCs w:val="20"/>
        </w:rPr>
        <w:t xml:space="preserve"> the </w:t>
      </w:r>
      <w:r w:rsidR="006C76B8">
        <w:rPr>
          <w:rFonts w:ascii="Arial" w:hAnsi="Arial" w:cs="Arial"/>
          <w:sz w:val="20"/>
          <w:szCs w:val="20"/>
        </w:rPr>
        <w:t xml:space="preserve">mRNA trigger and </w:t>
      </w:r>
      <w:r w:rsidR="00C15836" w:rsidRPr="00C15836">
        <w:rPr>
          <w:rFonts w:ascii="Arial" w:hAnsi="Arial" w:cs="Arial"/>
          <w:sz w:val="20"/>
          <w:szCs w:val="20"/>
        </w:rPr>
        <w:t>cellular translational machinery</w:t>
      </w:r>
      <w:r w:rsidR="00C15836">
        <w:rPr>
          <w:rFonts w:ascii="Arial" w:hAnsi="Arial" w:cs="Arial"/>
          <w:sz w:val="20"/>
          <w:szCs w:val="20"/>
        </w:rPr>
        <w:t xml:space="preserve"> </w:t>
      </w:r>
      <w:r w:rsidR="00AB5C63">
        <w:rPr>
          <w:rFonts w:ascii="Arial" w:hAnsi="Arial" w:cs="Arial"/>
          <w:sz w:val="20"/>
          <w:szCs w:val="20"/>
        </w:rPr>
        <w:t xml:space="preserve">may </w:t>
      </w:r>
      <w:r w:rsidR="00603064">
        <w:rPr>
          <w:rFonts w:ascii="Arial" w:hAnsi="Arial" w:cs="Arial"/>
          <w:sz w:val="20"/>
          <w:szCs w:val="20"/>
        </w:rPr>
        <w:t xml:space="preserve">interfere with </w:t>
      </w:r>
      <w:r w:rsidR="00327845">
        <w:rPr>
          <w:rFonts w:ascii="Arial" w:hAnsi="Arial" w:cs="Arial"/>
          <w:sz w:val="20"/>
          <w:szCs w:val="20"/>
        </w:rPr>
        <w:t xml:space="preserve">the hybridisation and consequent activation of the </w:t>
      </w:r>
      <w:r w:rsidR="002A1A4F">
        <w:rPr>
          <w:rFonts w:ascii="Arial" w:hAnsi="Arial" w:cs="Arial"/>
          <w:sz w:val="20"/>
          <w:szCs w:val="20"/>
        </w:rPr>
        <w:t>igRNA</w:t>
      </w:r>
      <w:r w:rsidR="00327845">
        <w:rPr>
          <w:rFonts w:ascii="Arial" w:hAnsi="Arial" w:cs="Arial"/>
          <w:sz w:val="20"/>
          <w:szCs w:val="20"/>
        </w:rPr>
        <w:t>,</w:t>
      </w:r>
      <w:r w:rsidR="002A1A4F">
        <w:rPr>
          <w:rFonts w:ascii="Arial" w:hAnsi="Arial" w:cs="Arial"/>
          <w:sz w:val="20"/>
          <w:szCs w:val="20"/>
        </w:rPr>
        <w:t xml:space="preserve"> </w:t>
      </w:r>
      <w:r w:rsidR="00E62A22">
        <w:rPr>
          <w:rFonts w:ascii="Arial" w:hAnsi="Arial" w:cs="Arial"/>
          <w:sz w:val="20"/>
          <w:szCs w:val="20"/>
        </w:rPr>
        <w:t xml:space="preserve">we generated a second version of the mKate2 trigger construct </w:t>
      </w:r>
      <w:r w:rsidR="002B72A6">
        <w:rPr>
          <w:rFonts w:ascii="Arial" w:hAnsi="Arial" w:cs="Arial"/>
          <w:sz w:val="20"/>
          <w:szCs w:val="20"/>
        </w:rPr>
        <w:t xml:space="preserve">by deleting </w:t>
      </w:r>
      <w:r w:rsidR="003B382F">
        <w:rPr>
          <w:rFonts w:ascii="Arial" w:hAnsi="Arial" w:cs="Arial"/>
          <w:sz w:val="20"/>
          <w:szCs w:val="20"/>
        </w:rPr>
        <w:t xml:space="preserve">the </w:t>
      </w:r>
      <w:r w:rsidR="002B72A6">
        <w:rPr>
          <w:rFonts w:ascii="Arial" w:hAnsi="Arial" w:cs="Arial"/>
          <w:sz w:val="20"/>
          <w:szCs w:val="20"/>
        </w:rPr>
        <w:t>respective ribosomal binding site (</w:t>
      </w:r>
      <w:r w:rsidR="00B94BC8" w:rsidRPr="003E3211">
        <w:rPr>
          <w:rFonts w:ascii="Arial" w:hAnsi="Arial" w:cs="Arial"/>
          <w:sz w:val="20"/>
          <w:szCs w:val="20"/>
        </w:rPr>
        <w:t>RBS</w:t>
      </w:r>
      <w:r w:rsidR="002B72A6">
        <w:rPr>
          <w:rFonts w:ascii="Arial" w:hAnsi="Arial" w:cs="Arial"/>
          <w:sz w:val="20"/>
          <w:szCs w:val="20"/>
        </w:rPr>
        <w:t>)</w:t>
      </w:r>
      <w:r w:rsidR="005F7440">
        <w:rPr>
          <w:rFonts w:ascii="Arial" w:hAnsi="Arial" w:cs="Arial"/>
          <w:sz w:val="20"/>
          <w:szCs w:val="20"/>
        </w:rPr>
        <w:t xml:space="preserve">. </w:t>
      </w:r>
      <w:r w:rsidR="00C35985">
        <w:rPr>
          <w:rFonts w:ascii="Arial" w:hAnsi="Arial" w:cs="Arial"/>
          <w:sz w:val="20"/>
          <w:szCs w:val="20"/>
        </w:rPr>
        <w:t>As expected, t</w:t>
      </w:r>
      <w:r w:rsidR="005F7440">
        <w:rPr>
          <w:rFonts w:ascii="Arial" w:hAnsi="Arial" w:cs="Arial"/>
          <w:sz w:val="20"/>
          <w:szCs w:val="20"/>
        </w:rPr>
        <w:t xml:space="preserve">he addition of the </w:t>
      </w:r>
      <w:r w:rsidR="00C35985">
        <w:rPr>
          <w:rFonts w:ascii="Arial" w:hAnsi="Arial" w:cs="Arial"/>
          <w:sz w:val="20"/>
          <w:szCs w:val="20"/>
        </w:rPr>
        <w:t>translationally inactive mKate2 mRNA trigger</w:t>
      </w:r>
      <w:r w:rsidR="00B94BC8" w:rsidRPr="003E3211">
        <w:rPr>
          <w:rFonts w:ascii="Arial" w:hAnsi="Arial" w:cs="Arial"/>
          <w:sz w:val="20"/>
          <w:szCs w:val="20"/>
        </w:rPr>
        <w:t xml:space="preserve"> </w:t>
      </w:r>
      <w:r w:rsidR="0095377F">
        <w:rPr>
          <w:rFonts w:ascii="Arial" w:hAnsi="Arial" w:cs="Arial"/>
          <w:sz w:val="20"/>
          <w:szCs w:val="20"/>
        </w:rPr>
        <w:t xml:space="preserve">showed only basal levels of </w:t>
      </w:r>
      <w:r w:rsidR="00100A17" w:rsidRPr="003E3211">
        <w:rPr>
          <w:rFonts w:ascii="Arial" w:hAnsi="Arial" w:cs="Arial"/>
          <w:sz w:val="20"/>
          <w:szCs w:val="20"/>
        </w:rPr>
        <w:t>mKate2</w:t>
      </w:r>
      <w:r w:rsidR="00B94BC8" w:rsidRPr="003E3211">
        <w:rPr>
          <w:rFonts w:ascii="Arial" w:hAnsi="Arial" w:cs="Arial"/>
          <w:sz w:val="20"/>
          <w:szCs w:val="20"/>
        </w:rPr>
        <w:t xml:space="preserve"> fluorescence</w:t>
      </w:r>
      <w:r w:rsidR="0095377F">
        <w:rPr>
          <w:rFonts w:ascii="Arial" w:hAnsi="Arial" w:cs="Arial"/>
          <w:sz w:val="20"/>
          <w:szCs w:val="20"/>
        </w:rPr>
        <w:t>.</w:t>
      </w:r>
      <w:r w:rsidR="00B94BC8" w:rsidRPr="003E3211">
        <w:rPr>
          <w:rFonts w:ascii="Arial" w:hAnsi="Arial" w:cs="Arial"/>
          <w:sz w:val="20"/>
          <w:szCs w:val="20"/>
        </w:rPr>
        <w:t xml:space="preserve"> </w:t>
      </w:r>
      <w:r w:rsidR="0095377F">
        <w:rPr>
          <w:rFonts w:ascii="Arial" w:hAnsi="Arial" w:cs="Arial"/>
          <w:sz w:val="20"/>
          <w:szCs w:val="20"/>
        </w:rPr>
        <w:t>However,</w:t>
      </w:r>
      <w:r w:rsidR="00B94BC8" w:rsidRPr="003E3211">
        <w:rPr>
          <w:rFonts w:ascii="Arial" w:hAnsi="Arial" w:cs="Arial"/>
          <w:sz w:val="20"/>
          <w:szCs w:val="20"/>
        </w:rPr>
        <w:t xml:space="preserve"> </w:t>
      </w:r>
      <w:proofErr w:type="spellStart"/>
      <w:r w:rsidR="0019791C">
        <w:rPr>
          <w:rFonts w:ascii="Arial" w:hAnsi="Arial" w:cs="Arial"/>
          <w:sz w:val="20"/>
          <w:szCs w:val="20"/>
        </w:rPr>
        <w:t>sf</w:t>
      </w:r>
      <w:r w:rsidR="00B94BC8" w:rsidRPr="003E3211">
        <w:rPr>
          <w:rFonts w:ascii="Arial" w:hAnsi="Arial" w:cs="Arial"/>
          <w:sz w:val="20"/>
          <w:szCs w:val="20"/>
        </w:rPr>
        <w:t>GFP</w:t>
      </w:r>
      <w:proofErr w:type="spellEnd"/>
      <w:r w:rsidR="00B94BC8" w:rsidRPr="003E3211">
        <w:rPr>
          <w:rFonts w:ascii="Arial" w:hAnsi="Arial" w:cs="Arial"/>
          <w:sz w:val="20"/>
          <w:szCs w:val="20"/>
        </w:rPr>
        <w:t xml:space="preserve"> </w:t>
      </w:r>
      <w:r w:rsidR="00100A17" w:rsidRPr="003E3211">
        <w:rPr>
          <w:rFonts w:ascii="Arial" w:hAnsi="Arial" w:cs="Arial"/>
          <w:sz w:val="20"/>
          <w:szCs w:val="20"/>
        </w:rPr>
        <w:t>fluorescence</w:t>
      </w:r>
      <w:r w:rsidR="00B94BC8" w:rsidRPr="003E3211">
        <w:rPr>
          <w:rFonts w:ascii="Arial" w:hAnsi="Arial" w:cs="Arial"/>
          <w:sz w:val="20"/>
          <w:szCs w:val="20"/>
        </w:rPr>
        <w:t xml:space="preserve"> was maintained at </w:t>
      </w:r>
      <w:r w:rsidR="003C2B60">
        <w:rPr>
          <w:rFonts w:ascii="Arial" w:hAnsi="Arial" w:cs="Arial"/>
          <w:sz w:val="20"/>
          <w:szCs w:val="20"/>
        </w:rPr>
        <w:t>similar</w:t>
      </w:r>
      <w:r w:rsidR="003C2B60" w:rsidRPr="003E3211">
        <w:rPr>
          <w:rFonts w:ascii="Arial" w:hAnsi="Arial" w:cs="Arial"/>
          <w:sz w:val="20"/>
          <w:szCs w:val="20"/>
        </w:rPr>
        <w:t xml:space="preserve"> </w:t>
      </w:r>
      <w:r w:rsidR="00B94BC8" w:rsidRPr="003E3211">
        <w:rPr>
          <w:rFonts w:ascii="Arial" w:hAnsi="Arial" w:cs="Arial"/>
          <w:sz w:val="20"/>
          <w:szCs w:val="20"/>
        </w:rPr>
        <w:t>levels</w:t>
      </w:r>
      <w:r w:rsidR="00100A17" w:rsidRPr="003E3211">
        <w:rPr>
          <w:rFonts w:ascii="Arial" w:hAnsi="Arial" w:cs="Arial"/>
          <w:sz w:val="20"/>
          <w:szCs w:val="20"/>
        </w:rPr>
        <w:t xml:space="preserve"> </w:t>
      </w:r>
      <w:r w:rsidR="00861A8B">
        <w:rPr>
          <w:rFonts w:ascii="Arial" w:hAnsi="Arial" w:cs="Arial"/>
          <w:sz w:val="20"/>
          <w:szCs w:val="20"/>
        </w:rPr>
        <w:t xml:space="preserve">compared </w:t>
      </w:r>
      <w:r w:rsidR="00100A17" w:rsidRPr="003E3211">
        <w:rPr>
          <w:rFonts w:ascii="Arial" w:hAnsi="Arial" w:cs="Arial"/>
          <w:sz w:val="20"/>
          <w:szCs w:val="20"/>
        </w:rPr>
        <w:t xml:space="preserve">to </w:t>
      </w:r>
      <w:r w:rsidR="003C2B60">
        <w:rPr>
          <w:rFonts w:ascii="Arial" w:hAnsi="Arial" w:cs="Arial"/>
          <w:sz w:val="20"/>
          <w:szCs w:val="20"/>
        </w:rPr>
        <w:t xml:space="preserve">the </w:t>
      </w:r>
      <w:r w:rsidR="00861A8B">
        <w:rPr>
          <w:rFonts w:ascii="Arial" w:hAnsi="Arial" w:cs="Arial"/>
          <w:sz w:val="20"/>
          <w:szCs w:val="20"/>
        </w:rPr>
        <w:t>transl</w:t>
      </w:r>
      <w:r w:rsidR="00BC3840">
        <w:rPr>
          <w:rFonts w:ascii="Arial" w:hAnsi="Arial" w:cs="Arial"/>
          <w:sz w:val="20"/>
          <w:szCs w:val="20"/>
        </w:rPr>
        <w:t>a</w:t>
      </w:r>
      <w:r w:rsidR="0043346D">
        <w:rPr>
          <w:rFonts w:ascii="Arial" w:hAnsi="Arial" w:cs="Arial"/>
          <w:sz w:val="20"/>
          <w:szCs w:val="20"/>
        </w:rPr>
        <w:t>t</w:t>
      </w:r>
      <w:r w:rsidR="00AC43CB">
        <w:rPr>
          <w:rFonts w:ascii="Arial" w:hAnsi="Arial" w:cs="Arial"/>
          <w:sz w:val="20"/>
          <w:szCs w:val="20"/>
        </w:rPr>
        <w:t>ionally active trigger</w:t>
      </w:r>
      <w:r w:rsidR="0043346D">
        <w:rPr>
          <w:rFonts w:ascii="Arial" w:hAnsi="Arial" w:cs="Arial"/>
          <w:sz w:val="20"/>
          <w:szCs w:val="20"/>
        </w:rPr>
        <w:t>,</w:t>
      </w:r>
      <w:r w:rsidR="00BC3840">
        <w:rPr>
          <w:rFonts w:ascii="Arial" w:hAnsi="Arial" w:cs="Arial"/>
          <w:sz w:val="20"/>
          <w:szCs w:val="20"/>
        </w:rPr>
        <w:t xml:space="preserve"> </w:t>
      </w:r>
      <w:r w:rsidR="00100A17" w:rsidRPr="003E3211">
        <w:rPr>
          <w:rFonts w:ascii="Arial" w:hAnsi="Arial" w:cs="Arial"/>
          <w:sz w:val="20"/>
          <w:szCs w:val="20"/>
        </w:rPr>
        <w:t xml:space="preserve">indicating </w:t>
      </w:r>
      <w:r w:rsidR="00100A17" w:rsidRPr="003E3211">
        <w:rPr>
          <w:rFonts w:ascii="Arial" w:hAnsi="Arial" w:cs="Arial"/>
          <w:sz w:val="20"/>
          <w:szCs w:val="20"/>
        </w:rPr>
        <w:lastRenderedPageBreak/>
        <w:t xml:space="preserve">that active translation </w:t>
      </w:r>
      <w:r w:rsidR="008A60EE">
        <w:rPr>
          <w:rFonts w:ascii="Arial" w:hAnsi="Arial" w:cs="Arial"/>
          <w:sz w:val="20"/>
          <w:szCs w:val="20"/>
        </w:rPr>
        <w:t>did not affect</w:t>
      </w:r>
      <w:r w:rsidR="00100A17" w:rsidRPr="003E3211">
        <w:rPr>
          <w:rFonts w:ascii="Arial" w:hAnsi="Arial" w:cs="Arial"/>
          <w:sz w:val="20"/>
          <w:szCs w:val="20"/>
        </w:rPr>
        <w:t xml:space="preserve"> the ability of the</w:t>
      </w:r>
      <w:r w:rsidR="00AC43CB">
        <w:rPr>
          <w:rFonts w:ascii="Arial" w:hAnsi="Arial" w:cs="Arial"/>
          <w:sz w:val="20"/>
          <w:szCs w:val="20"/>
        </w:rPr>
        <w:t xml:space="preserve"> mRNA trigger to activate</w:t>
      </w:r>
      <w:r w:rsidR="00100A17" w:rsidRPr="003E3211">
        <w:rPr>
          <w:rFonts w:ascii="Arial" w:hAnsi="Arial" w:cs="Arial"/>
          <w:sz w:val="20"/>
          <w:szCs w:val="20"/>
        </w:rPr>
        <w:t xml:space="preserve"> </w:t>
      </w:r>
      <w:r w:rsidR="00236F6A">
        <w:rPr>
          <w:rFonts w:ascii="Arial" w:hAnsi="Arial" w:cs="Arial"/>
          <w:sz w:val="20"/>
          <w:szCs w:val="20"/>
        </w:rPr>
        <w:t>CRIPSR-</w:t>
      </w:r>
      <w:r w:rsidR="00100A17" w:rsidRPr="003E3211">
        <w:rPr>
          <w:rFonts w:ascii="Arial" w:hAnsi="Arial" w:cs="Arial"/>
          <w:sz w:val="20"/>
          <w:szCs w:val="20"/>
        </w:rPr>
        <w:t xml:space="preserve">igRNA </w:t>
      </w:r>
      <w:r w:rsidR="00951750">
        <w:rPr>
          <w:rFonts w:ascii="Arial" w:hAnsi="Arial" w:cs="Arial"/>
          <w:sz w:val="20"/>
          <w:szCs w:val="20"/>
        </w:rPr>
        <w:t>activity</w:t>
      </w:r>
      <w:r w:rsidR="00100A17" w:rsidRPr="003E3211">
        <w:rPr>
          <w:rFonts w:ascii="Arial" w:hAnsi="Arial" w:cs="Arial"/>
          <w:sz w:val="20"/>
          <w:szCs w:val="20"/>
        </w:rPr>
        <w:t xml:space="preserve"> (F</w:t>
      </w:r>
      <w:r w:rsidR="00B94BC8" w:rsidRPr="003E3211">
        <w:rPr>
          <w:rFonts w:ascii="Arial" w:hAnsi="Arial" w:cs="Arial"/>
          <w:sz w:val="20"/>
          <w:szCs w:val="20"/>
        </w:rPr>
        <w:t xml:space="preserve">igure </w:t>
      </w:r>
      <w:r w:rsidR="00F77316">
        <w:rPr>
          <w:rFonts w:ascii="Arial" w:hAnsi="Arial" w:cs="Arial"/>
          <w:sz w:val="20"/>
          <w:szCs w:val="20"/>
        </w:rPr>
        <w:t>4A</w:t>
      </w:r>
      <w:r w:rsidR="00B94BC8" w:rsidRPr="003E3211">
        <w:rPr>
          <w:rFonts w:ascii="Arial" w:hAnsi="Arial" w:cs="Arial"/>
          <w:sz w:val="20"/>
          <w:szCs w:val="20"/>
        </w:rPr>
        <w:t>).</w:t>
      </w:r>
    </w:p>
    <w:p w14:paraId="194EC9F9" w14:textId="29029248" w:rsidR="002F7059" w:rsidRDefault="00595C94" w:rsidP="00AC68E2">
      <w:pPr>
        <w:spacing w:after="200" w:line="360" w:lineRule="auto"/>
        <w:rPr>
          <w:rFonts w:ascii="Arial" w:hAnsi="Arial" w:cs="Arial"/>
          <w:sz w:val="20"/>
          <w:szCs w:val="20"/>
        </w:rPr>
      </w:pPr>
      <w:r w:rsidRPr="003E3211">
        <w:rPr>
          <w:rFonts w:ascii="Arial" w:hAnsi="Arial" w:cs="Arial"/>
          <w:sz w:val="20"/>
          <w:szCs w:val="20"/>
        </w:rPr>
        <w:t>Following on from th</w:t>
      </w:r>
      <w:r w:rsidR="006D7228">
        <w:rPr>
          <w:rFonts w:ascii="Arial" w:hAnsi="Arial" w:cs="Arial"/>
          <w:sz w:val="20"/>
          <w:szCs w:val="20"/>
        </w:rPr>
        <w:t>ese results,</w:t>
      </w:r>
      <w:r w:rsidR="00C47BB7" w:rsidRPr="003E3211">
        <w:rPr>
          <w:rFonts w:ascii="Arial" w:hAnsi="Arial" w:cs="Arial"/>
          <w:sz w:val="20"/>
          <w:szCs w:val="20"/>
        </w:rPr>
        <w:t xml:space="preserve"> </w:t>
      </w:r>
      <w:r w:rsidR="002F7059" w:rsidRPr="003E3211">
        <w:rPr>
          <w:rFonts w:ascii="Arial" w:hAnsi="Arial" w:cs="Arial"/>
          <w:sz w:val="20"/>
          <w:szCs w:val="20"/>
        </w:rPr>
        <w:t>we decided</w:t>
      </w:r>
      <w:r w:rsidRPr="003E3211">
        <w:rPr>
          <w:rFonts w:ascii="Arial" w:hAnsi="Arial" w:cs="Arial"/>
          <w:sz w:val="20"/>
          <w:szCs w:val="20"/>
        </w:rPr>
        <w:t xml:space="preserve"> to </w:t>
      </w:r>
      <w:r w:rsidR="005E1433">
        <w:rPr>
          <w:rFonts w:ascii="Arial" w:hAnsi="Arial" w:cs="Arial"/>
          <w:sz w:val="20"/>
          <w:szCs w:val="20"/>
        </w:rPr>
        <w:t xml:space="preserve">test </w:t>
      </w:r>
      <w:r w:rsidR="00385555">
        <w:rPr>
          <w:rFonts w:ascii="Arial" w:hAnsi="Arial" w:cs="Arial"/>
          <w:sz w:val="20"/>
          <w:szCs w:val="20"/>
        </w:rPr>
        <w:t xml:space="preserve">the </w:t>
      </w:r>
      <w:r w:rsidR="00D51FED">
        <w:rPr>
          <w:rFonts w:ascii="Arial" w:hAnsi="Arial" w:cs="Arial"/>
          <w:sz w:val="20"/>
          <w:szCs w:val="20"/>
        </w:rPr>
        <w:t>ability</w:t>
      </w:r>
      <w:r w:rsidR="00385555">
        <w:rPr>
          <w:rFonts w:ascii="Arial" w:hAnsi="Arial" w:cs="Arial"/>
          <w:sz w:val="20"/>
          <w:szCs w:val="20"/>
        </w:rPr>
        <w:t xml:space="preserve"> of </w:t>
      </w:r>
      <w:r w:rsidR="00D51FED">
        <w:rPr>
          <w:rFonts w:ascii="Arial" w:hAnsi="Arial" w:cs="Arial"/>
          <w:sz w:val="20"/>
          <w:szCs w:val="20"/>
        </w:rPr>
        <w:t xml:space="preserve">other </w:t>
      </w:r>
      <w:r w:rsidRPr="003E3211">
        <w:rPr>
          <w:rFonts w:ascii="Arial" w:hAnsi="Arial" w:cs="Arial"/>
          <w:sz w:val="20"/>
          <w:szCs w:val="20"/>
        </w:rPr>
        <w:t>medically</w:t>
      </w:r>
      <w:r w:rsidR="006D7228">
        <w:rPr>
          <w:rFonts w:ascii="Arial" w:hAnsi="Arial" w:cs="Arial"/>
          <w:sz w:val="20"/>
          <w:szCs w:val="20"/>
        </w:rPr>
        <w:t xml:space="preserve"> </w:t>
      </w:r>
      <w:r w:rsidR="002F7059" w:rsidRPr="003E3211">
        <w:rPr>
          <w:rFonts w:ascii="Arial" w:hAnsi="Arial" w:cs="Arial"/>
          <w:sz w:val="20"/>
          <w:szCs w:val="20"/>
        </w:rPr>
        <w:t xml:space="preserve">relevant </w:t>
      </w:r>
      <w:r w:rsidR="00C47BB7" w:rsidRPr="003E3211">
        <w:rPr>
          <w:rFonts w:ascii="Arial" w:hAnsi="Arial" w:cs="Arial"/>
          <w:sz w:val="20"/>
          <w:szCs w:val="20"/>
        </w:rPr>
        <w:t>m</w:t>
      </w:r>
      <w:r w:rsidR="002F7059" w:rsidRPr="003E3211">
        <w:rPr>
          <w:rFonts w:ascii="Arial" w:hAnsi="Arial" w:cs="Arial"/>
          <w:sz w:val="20"/>
          <w:szCs w:val="20"/>
        </w:rPr>
        <w:t>RNA</w:t>
      </w:r>
      <w:r w:rsidR="000E5C4F">
        <w:rPr>
          <w:rFonts w:ascii="Arial" w:hAnsi="Arial" w:cs="Arial"/>
          <w:sz w:val="20"/>
          <w:szCs w:val="20"/>
        </w:rPr>
        <w:t xml:space="preserve"> transcripts</w:t>
      </w:r>
      <w:r w:rsidR="00C0501E">
        <w:rPr>
          <w:rFonts w:ascii="Arial" w:hAnsi="Arial" w:cs="Arial"/>
          <w:sz w:val="20"/>
          <w:szCs w:val="20"/>
        </w:rPr>
        <w:t xml:space="preserve"> </w:t>
      </w:r>
      <w:r w:rsidR="00D51FED">
        <w:rPr>
          <w:rFonts w:ascii="Arial" w:hAnsi="Arial" w:cs="Arial"/>
          <w:sz w:val="20"/>
          <w:szCs w:val="20"/>
        </w:rPr>
        <w:t xml:space="preserve">to </w:t>
      </w:r>
      <w:r w:rsidR="00630735">
        <w:rPr>
          <w:rFonts w:ascii="Arial" w:hAnsi="Arial" w:cs="Arial"/>
          <w:sz w:val="20"/>
          <w:szCs w:val="20"/>
        </w:rPr>
        <w:t>activate our</w:t>
      </w:r>
      <w:r w:rsidR="006D7228">
        <w:rPr>
          <w:rFonts w:ascii="Arial" w:hAnsi="Arial" w:cs="Arial"/>
          <w:sz w:val="20"/>
          <w:szCs w:val="20"/>
        </w:rPr>
        <w:t xml:space="preserve"> igRNA designs. </w:t>
      </w:r>
      <w:r w:rsidR="00D515CF">
        <w:rPr>
          <w:rFonts w:ascii="Arial" w:hAnsi="Arial" w:cs="Arial"/>
          <w:sz w:val="20"/>
          <w:szCs w:val="20"/>
        </w:rPr>
        <w:t>For this</w:t>
      </w:r>
      <w:r w:rsidR="00CD5C50">
        <w:rPr>
          <w:rFonts w:ascii="Arial" w:hAnsi="Arial" w:cs="Arial"/>
          <w:sz w:val="20"/>
          <w:szCs w:val="20"/>
        </w:rPr>
        <w:t xml:space="preserve"> purpose, w</w:t>
      </w:r>
      <w:r w:rsidR="006D7228">
        <w:rPr>
          <w:rFonts w:ascii="Arial" w:hAnsi="Arial" w:cs="Arial"/>
          <w:sz w:val="20"/>
          <w:szCs w:val="20"/>
        </w:rPr>
        <w:t>e</w:t>
      </w:r>
      <w:r w:rsidR="00C47BB7" w:rsidRPr="003E3211">
        <w:rPr>
          <w:rFonts w:ascii="Arial" w:hAnsi="Arial" w:cs="Arial"/>
          <w:sz w:val="20"/>
          <w:szCs w:val="20"/>
        </w:rPr>
        <w:t xml:space="preserve"> </w:t>
      </w:r>
      <w:r w:rsidR="00A9266C">
        <w:rPr>
          <w:rFonts w:ascii="Arial" w:hAnsi="Arial" w:cs="Arial"/>
          <w:sz w:val="20"/>
          <w:szCs w:val="20"/>
        </w:rPr>
        <w:t>selected</w:t>
      </w:r>
      <w:r w:rsidR="002F7059" w:rsidRPr="003E3211">
        <w:rPr>
          <w:rFonts w:ascii="Arial" w:hAnsi="Arial" w:cs="Arial"/>
          <w:sz w:val="20"/>
          <w:szCs w:val="20"/>
        </w:rPr>
        <w:t xml:space="preserve"> the highly conserved VIF mRNA</w:t>
      </w:r>
      <w:r w:rsidR="008744F5">
        <w:rPr>
          <w:rFonts w:ascii="Arial" w:hAnsi="Arial" w:cs="Arial"/>
          <w:sz w:val="20"/>
          <w:szCs w:val="20"/>
        </w:rPr>
        <w:t xml:space="preserve">, which is known to </w:t>
      </w:r>
      <w:r w:rsidR="00B766D2">
        <w:rPr>
          <w:rFonts w:ascii="Arial" w:hAnsi="Arial" w:cs="Arial"/>
          <w:sz w:val="20"/>
          <w:szCs w:val="20"/>
        </w:rPr>
        <w:t xml:space="preserve">be essential </w:t>
      </w:r>
      <w:r w:rsidR="00052E38">
        <w:rPr>
          <w:rFonts w:ascii="Arial" w:hAnsi="Arial" w:cs="Arial"/>
          <w:sz w:val="20"/>
          <w:szCs w:val="20"/>
        </w:rPr>
        <w:t xml:space="preserve">for HIV infectivity </w:t>
      </w:r>
      <w:r w:rsidR="00A9266C">
        <w:rPr>
          <w:rFonts w:ascii="Arial" w:hAnsi="Arial" w:cs="Arial"/>
          <w:sz w:val="20"/>
          <w:szCs w:val="20"/>
        </w:rPr>
        <w:t xml:space="preserve">by </w:t>
      </w:r>
      <w:r w:rsidR="008744F5" w:rsidRPr="008744F5">
        <w:rPr>
          <w:rFonts w:ascii="Arial" w:hAnsi="Arial" w:cs="Arial"/>
          <w:sz w:val="20"/>
          <w:szCs w:val="20"/>
        </w:rPr>
        <w:t>play</w:t>
      </w:r>
      <w:r w:rsidR="00A9266C">
        <w:rPr>
          <w:rFonts w:ascii="Arial" w:hAnsi="Arial" w:cs="Arial"/>
          <w:sz w:val="20"/>
          <w:szCs w:val="20"/>
        </w:rPr>
        <w:t>ing</w:t>
      </w:r>
      <w:r w:rsidR="008744F5" w:rsidRPr="008744F5">
        <w:rPr>
          <w:rFonts w:ascii="Arial" w:hAnsi="Arial" w:cs="Arial"/>
          <w:sz w:val="20"/>
          <w:szCs w:val="20"/>
        </w:rPr>
        <w:t xml:space="preserve"> a critical role in the production of infectious </w:t>
      </w:r>
      <w:r w:rsidR="00FF0BEE">
        <w:rPr>
          <w:rFonts w:ascii="Arial" w:hAnsi="Arial" w:cs="Arial"/>
          <w:sz w:val="20"/>
          <w:szCs w:val="20"/>
        </w:rPr>
        <w:t xml:space="preserve">HIV </w:t>
      </w:r>
      <w:r w:rsidR="008744F5" w:rsidRPr="008744F5">
        <w:rPr>
          <w:rFonts w:ascii="Arial" w:hAnsi="Arial" w:cs="Arial"/>
          <w:sz w:val="20"/>
          <w:szCs w:val="20"/>
        </w:rPr>
        <w:t>virions</w:t>
      </w:r>
      <w:r w:rsidR="00D94CF7">
        <w:rPr>
          <w:rFonts w:ascii="Arial" w:hAnsi="Arial" w:cs="Arial"/>
          <w:sz w:val="20"/>
          <w:szCs w:val="20"/>
        </w:rPr>
        <w:fldChar w:fldCharType="begin"/>
      </w:r>
      <w:r w:rsidR="00FE39D8">
        <w:rPr>
          <w:rFonts w:ascii="Arial" w:hAnsi="Arial" w:cs="Arial"/>
          <w:sz w:val="20"/>
          <w:szCs w:val="20"/>
        </w:rPr>
        <w:instrText xml:space="preserve"> ADDIN ZOTERO_ITEM CSL_CITATION {"citationID":"XasYqVHR","properties":{"formattedCitation":"\\super 38,39\\nosupersub{}","plainCitation":"38,39","noteIndex":0},"citationItems":[{"id":1151,"uris":["http://zotero.org/users/local/odQFDwAb/items/QG7B73LQ"],"uri":["http://zotero.org/users/local/odQFDwAb/items/QG7B73LQ"],"itemData":{"id":1151,"type":"article-journal","abstract":"The genome of the human immunodeficiency virus HIV-1 contains at least eight genes, of which three (sor, R, and 3' orf) have no known function. In this study, the role of the sor gene was examined by constructing a series of proviral genomes of HIV-1 that either lacked the coding sequences for sor or contained point mutations in sor. Analysis of four such mutants revealed that although each clone could generate morphologically normal virus particles upon transfection, the mutant viruses were limited in their capacity to establish stable infection. Virus derived from transfection of Cos-1 cells (OKT4-) with sor mutant proviral DNA's was resistant to transmission to OKT4+ \"susceptible\" cells under cell-free conditions, and was transmitted poorly by coculture. In contrast, virus derived from clones with an intact sor frame was readily propagated by either approach. Normal amounts of gag-, env-, and pol-derived proteins were produced by all four mutants and assays in both lymphoid and nonlymphoid cells indicated that their trans-activating capacity was intact and comparable with wild type. Thus the sor gene, although not absolutely required in HIV virion formation, influences virus transmission in vitro and is crucial in the efficient generation of infectious virus. The data also suggest that sor influences virus replication at a novel, post-translational stage and that its action is independent of the regulatory genes tat and trs.","container-title":"Science (New York, N.Y.)","DOI":"10.1126/science.3497453","ISSN":"0036-8075","issue":"4817","journalAbbreviation":"Science","language":"eng","note":"PMID: 3497453","page":"888-893","source":"PubMed","title":"The sor gene of HIV-1 is required for efficient virus transmission in vitro","volume":"237","author":[{"family":"Fisher","given":"A. G."},{"family":"Ensoli","given":"B."},{"family":"Ivanoff","given":"L."},{"family":"Chamberlain","given":"M."},{"family":"Petteway","given":"S."},{"family":"Ratner","given":"L."},{"family":"Gallo","given":"R. C."},{"family":"Wong-Staal","given":"F."}],"issued":{"date-parts":[["1987",8,21]]}}},{"id":1153,"uris":["http://zotero.org/users/local/odQFDwAb/items/22RC6VRE"],"uri":["http://zotero.org/users/local/odQFDwAb/items/22RC6VRE"],"itemData":{"id":1153,"type":"article-journal","abstract":"The genome of the human immunodeficiency virus (HIV) contains several open reading frames (ORFs) not present in other viruses. The 'A' gene, also known as Q2 P'3, ORF-1(4) or sor5, partially overlaps the pol gene; its protein product has a relative molecular mass of 23,000 (Mr 23K) and is present in productively infected cells. The function of this protein is unclear; mutant viruses deleted in 'A' replicate in and kill CD4+ lymphocyte lines, but the high degree of conservation of the deduced amino-acid sequence in nine different HIV isolates (80%) and the presence of analogous genes in HIV-2 and other lentiviruses suggest that the gene function is an important one. Here we describe a mutant virus deficient in the 'A' gene which produces virion particles normally; however, the particles are approximately 1,000 times less infective than wild type. Transcomplementation experiments partially restore infectivity. The mutant virus spreads efficiently when virus-producing cells are co-cultivated with CD4+ lymphocytes, however, indicating that HIV can spread from cell to cell in a mechanism that does not require the 'A' gene product and probably does not require the production of infective virus particles.","container-title":"Nature","DOI":"10.1038/328728a0","ISSN":"0028-0836","issue":"6132","journalAbbreviation":"Nature","language":"eng","note":"PMID: 2441266","page":"728-730","source":"PubMed","title":"The HIV 'A' (sor) gene product is essential for virus infectivity","volume":"328","author":[{"family":"Strebel","given":"K."},{"family":"Daugherty","given":"D."},{"family":"Clouse","given":"K."},{"family":"Cohen","given":"D."},{"family":"Folks","given":"T."},{"family":"Martin","given":"M. A."}],"issued":{"date-parts":[["1987",8,20]]}}}],"schema":"https://github.com/citation-style-language/schema/raw/master/csl-citation.json"} </w:instrText>
      </w:r>
      <w:r w:rsidR="00D94CF7">
        <w:rPr>
          <w:rFonts w:ascii="Arial" w:hAnsi="Arial" w:cs="Arial"/>
          <w:sz w:val="20"/>
          <w:szCs w:val="20"/>
        </w:rPr>
        <w:fldChar w:fldCharType="separate"/>
      </w:r>
      <w:r w:rsidR="00FE39D8" w:rsidRPr="00FE39D8">
        <w:rPr>
          <w:rFonts w:ascii="Arial" w:hAnsi="Arial" w:cs="Arial"/>
          <w:sz w:val="20"/>
          <w:szCs w:val="24"/>
          <w:vertAlign w:val="superscript"/>
        </w:rPr>
        <w:t>38,39</w:t>
      </w:r>
      <w:r w:rsidR="00D94CF7">
        <w:rPr>
          <w:rFonts w:ascii="Arial" w:hAnsi="Arial" w:cs="Arial"/>
          <w:sz w:val="20"/>
          <w:szCs w:val="20"/>
        </w:rPr>
        <w:fldChar w:fldCharType="end"/>
      </w:r>
      <w:r w:rsidR="00C47BB7" w:rsidRPr="003E3211">
        <w:rPr>
          <w:rFonts w:ascii="Arial" w:hAnsi="Arial" w:cs="Arial"/>
          <w:sz w:val="20"/>
          <w:szCs w:val="20"/>
        </w:rPr>
        <w:t xml:space="preserve">. </w:t>
      </w:r>
      <w:r w:rsidR="0039215C">
        <w:rPr>
          <w:rFonts w:ascii="Arial" w:hAnsi="Arial" w:cs="Arial"/>
          <w:sz w:val="20"/>
          <w:szCs w:val="20"/>
        </w:rPr>
        <w:t>The computational design of the HIV</w:t>
      </w:r>
      <w:r w:rsidR="000F4A58">
        <w:rPr>
          <w:rFonts w:ascii="Arial" w:hAnsi="Arial" w:cs="Arial"/>
          <w:sz w:val="20"/>
          <w:szCs w:val="20"/>
        </w:rPr>
        <w:t xml:space="preserve"> </w:t>
      </w:r>
      <w:r w:rsidR="001673B3">
        <w:rPr>
          <w:rFonts w:ascii="Arial" w:hAnsi="Arial" w:cs="Arial"/>
          <w:sz w:val="20"/>
          <w:szCs w:val="20"/>
        </w:rPr>
        <w:t>VIF</w:t>
      </w:r>
      <w:r w:rsidR="009132D3">
        <w:rPr>
          <w:rFonts w:ascii="Arial" w:hAnsi="Arial" w:cs="Arial"/>
          <w:sz w:val="20"/>
          <w:szCs w:val="20"/>
        </w:rPr>
        <w:t>-</w:t>
      </w:r>
      <w:r w:rsidR="001673B3">
        <w:rPr>
          <w:rFonts w:ascii="Arial" w:hAnsi="Arial" w:cs="Arial"/>
          <w:sz w:val="20"/>
          <w:szCs w:val="20"/>
        </w:rPr>
        <w:t xml:space="preserve">responsive igRNA </w:t>
      </w:r>
      <w:r w:rsidR="00AF2875">
        <w:rPr>
          <w:rFonts w:ascii="Arial" w:hAnsi="Arial" w:cs="Arial"/>
          <w:sz w:val="20"/>
          <w:szCs w:val="20"/>
        </w:rPr>
        <w:t xml:space="preserve">was performed following the same method </w:t>
      </w:r>
      <w:r w:rsidR="009132D3">
        <w:rPr>
          <w:rFonts w:ascii="Arial" w:hAnsi="Arial" w:cs="Arial"/>
          <w:sz w:val="20"/>
          <w:szCs w:val="20"/>
        </w:rPr>
        <w:t xml:space="preserve">used for the mKate2 </w:t>
      </w:r>
      <w:r w:rsidR="00C54D02" w:rsidRPr="003E3211">
        <w:rPr>
          <w:rFonts w:ascii="Arial" w:hAnsi="Arial" w:cs="Arial"/>
          <w:sz w:val="20"/>
          <w:szCs w:val="20"/>
        </w:rPr>
        <w:t>3A</w:t>
      </w:r>
      <w:r w:rsidR="00C54D02">
        <w:rPr>
          <w:rFonts w:ascii="Arial" w:hAnsi="Arial" w:cs="Arial"/>
          <w:sz w:val="20"/>
          <w:szCs w:val="20"/>
        </w:rPr>
        <w:t>V</w:t>
      </w:r>
      <w:r w:rsidR="00C54D02" w:rsidRPr="003E3211">
        <w:rPr>
          <w:rFonts w:ascii="Arial" w:hAnsi="Arial" w:cs="Arial"/>
          <w:sz w:val="20"/>
          <w:szCs w:val="20"/>
        </w:rPr>
        <w:t>9</w:t>
      </w:r>
      <w:r w:rsidR="00214001">
        <w:rPr>
          <w:rFonts w:ascii="Arial" w:hAnsi="Arial" w:cs="Arial"/>
          <w:sz w:val="20"/>
          <w:szCs w:val="20"/>
        </w:rPr>
        <w:t xml:space="preserve"> </w:t>
      </w:r>
      <w:r w:rsidR="00223AD4">
        <w:rPr>
          <w:rFonts w:ascii="Arial" w:hAnsi="Arial" w:cs="Arial"/>
          <w:sz w:val="20"/>
          <w:szCs w:val="20"/>
        </w:rPr>
        <w:t>switch</w:t>
      </w:r>
      <w:r w:rsidR="0006761F">
        <w:rPr>
          <w:rFonts w:ascii="Arial" w:hAnsi="Arial" w:cs="Arial"/>
          <w:sz w:val="20"/>
          <w:szCs w:val="20"/>
        </w:rPr>
        <w:t xml:space="preserve"> to select a</w:t>
      </w:r>
      <w:r w:rsidR="00214001">
        <w:rPr>
          <w:rFonts w:ascii="Arial" w:hAnsi="Arial" w:cs="Arial"/>
          <w:sz w:val="20"/>
          <w:szCs w:val="20"/>
        </w:rPr>
        <w:t xml:space="preserve"> 34</w:t>
      </w:r>
      <w:r w:rsidR="008865ED">
        <w:rPr>
          <w:rFonts w:ascii="Arial" w:hAnsi="Arial" w:cs="Arial"/>
          <w:sz w:val="20"/>
          <w:szCs w:val="20"/>
        </w:rPr>
        <w:t xml:space="preserve"> </w:t>
      </w:r>
      <w:proofErr w:type="spellStart"/>
      <w:r w:rsidR="00214001">
        <w:rPr>
          <w:rFonts w:ascii="Arial" w:hAnsi="Arial" w:cs="Arial"/>
          <w:sz w:val="20"/>
          <w:szCs w:val="20"/>
        </w:rPr>
        <w:t>nt</w:t>
      </w:r>
      <w:proofErr w:type="spellEnd"/>
      <w:r w:rsidR="00214001">
        <w:rPr>
          <w:rFonts w:ascii="Arial" w:hAnsi="Arial" w:cs="Arial"/>
          <w:sz w:val="20"/>
          <w:szCs w:val="20"/>
        </w:rPr>
        <w:t xml:space="preserve"> region </w:t>
      </w:r>
      <w:r w:rsidR="008865ED">
        <w:rPr>
          <w:rFonts w:ascii="Arial" w:hAnsi="Arial" w:cs="Arial"/>
          <w:sz w:val="20"/>
          <w:szCs w:val="20"/>
        </w:rPr>
        <w:t xml:space="preserve">of the </w:t>
      </w:r>
      <w:r w:rsidR="00265F83">
        <w:rPr>
          <w:rFonts w:ascii="Arial" w:hAnsi="Arial" w:cs="Arial"/>
          <w:sz w:val="20"/>
          <w:szCs w:val="20"/>
        </w:rPr>
        <w:t>corresponding</w:t>
      </w:r>
      <w:r w:rsidR="00A91A9D">
        <w:rPr>
          <w:rFonts w:ascii="Arial" w:hAnsi="Arial" w:cs="Arial"/>
          <w:sz w:val="20"/>
          <w:szCs w:val="20"/>
        </w:rPr>
        <w:t xml:space="preserve"> mRNA </w:t>
      </w:r>
      <w:r w:rsidR="00265F83">
        <w:rPr>
          <w:rFonts w:ascii="Arial" w:hAnsi="Arial" w:cs="Arial"/>
          <w:sz w:val="20"/>
          <w:szCs w:val="20"/>
        </w:rPr>
        <w:t>(named</w:t>
      </w:r>
      <w:r w:rsidR="00C11F7F">
        <w:rPr>
          <w:rFonts w:ascii="Arial" w:hAnsi="Arial" w:cs="Arial"/>
          <w:sz w:val="20"/>
          <w:szCs w:val="20"/>
        </w:rPr>
        <w:t xml:space="preserve"> </w:t>
      </w:r>
      <w:r w:rsidR="00214001">
        <w:rPr>
          <w:rFonts w:ascii="Arial" w:hAnsi="Arial" w:cs="Arial"/>
          <w:sz w:val="20"/>
          <w:szCs w:val="20"/>
        </w:rPr>
        <w:t>HIV3</w:t>
      </w:r>
      <w:r w:rsidR="000F2A70">
        <w:rPr>
          <w:rFonts w:ascii="Arial" w:hAnsi="Arial" w:cs="Arial"/>
          <w:sz w:val="20"/>
          <w:szCs w:val="20"/>
        </w:rPr>
        <w:t>-</w:t>
      </w:r>
      <w:r w:rsidR="00C11F7F">
        <w:rPr>
          <w:rFonts w:ascii="Arial" w:hAnsi="Arial" w:cs="Arial"/>
          <w:sz w:val="20"/>
          <w:szCs w:val="20"/>
        </w:rPr>
        <w:t>igRNA</w:t>
      </w:r>
      <w:r w:rsidR="00265F83">
        <w:rPr>
          <w:rFonts w:ascii="Arial" w:hAnsi="Arial" w:cs="Arial"/>
          <w:sz w:val="20"/>
          <w:szCs w:val="20"/>
        </w:rPr>
        <w:t>)</w:t>
      </w:r>
      <w:r w:rsidR="00214001" w:rsidRPr="003E3211">
        <w:rPr>
          <w:rFonts w:ascii="Arial" w:hAnsi="Arial" w:cs="Arial"/>
          <w:sz w:val="20"/>
          <w:szCs w:val="20"/>
        </w:rPr>
        <w:t>. Th</w:t>
      </w:r>
      <w:r w:rsidR="004D25A1">
        <w:rPr>
          <w:rFonts w:ascii="Arial" w:hAnsi="Arial" w:cs="Arial"/>
          <w:sz w:val="20"/>
          <w:szCs w:val="20"/>
        </w:rPr>
        <w:t xml:space="preserve">e </w:t>
      </w:r>
      <w:r w:rsidR="0080477B">
        <w:rPr>
          <w:rFonts w:ascii="Arial" w:hAnsi="Arial" w:cs="Arial"/>
          <w:sz w:val="20"/>
          <w:szCs w:val="20"/>
        </w:rPr>
        <w:t>subsequent</w:t>
      </w:r>
      <w:r w:rsidR="00C84B69">
        <w:rPr>
          <w:rFonts w:ascii="Arial" w:hAnsi="Arial" w:cs="Arial"/>
          <w:sz w:val="20"/>
          <w:szCs w:val="20"/>
        </w:rPr>
        <w:t xml:space="preserve"> </w:t>
      </w:r>
      <w:r w:rsidR="004D25A1">
        <w:rPr>
          <w:rFonts w:ascii="Arial" w:hAnsi="Arial" w:cs="Arial"/>
          <w:sz w:val="20"/>
          <w:szCs w:val="20"/>
        </w:rPr>
        <w:t>testing</w:t>
      </w:r>
      <w:r w:rsidR="003554E9">
        <w:rPr>
          <w:rFonts w:ascii="Arial" w:hAnsi="Arial" w:cs="Arial"/>
          <w:sz w:val="20"/>
          <w:szCs w:val="20"/>
        </w:rPr>
        <w:t xml:space="preserve"> for genetic </w:t>
      </w:r>
      <w:r w:rsidR="003554E9" w:rsidRPr="00B70FBC">
        <w:rPr>
          <w:rFonts w:ascii="Arial" w:hAnsi="Arial" w:cs="Arial"/>
          <w:sz w:val="20"/>
          <w:szCs w:val="20"/>
        </w:rPr>
        <w:t>repression</w:t>
      </w:r>
      <w:r w:rsidR="003554E9">
        <w:rPr>
          <w:rFonts w:ascii="Arial" w:hAnsi="Arial" w:cs="Arial"/>
          <w:i/>
          <w:iCs/>
          <w:sz w:val="20"/>
          <w:szCs w:val="20"/>
        </w:rPr>
        <w:t xml:space="preserve"> </w:t>
      </w:r>
      <w:r w:rsidR="003554E9">
        <w:rPr>
          <w:rFonts w:ascii="Arial" w:hAnsi="Arial" w:cs="Arial"/>
          <w:sz w:val="20"/>
          <w:szCs w:val="20"/>
        </w:rPr>
        <w:t>in</w:t>
      </w:r>
      <w:r w:rsidR="004D25A1">
        <w:rPr>
          <w:rFonts w:ascii="Arial" w:hAnsi="Arial" w:cs="Arial"/>
          <w:sz w:val="20"/>
          <w:szCs w:val="20"/>
        </w:rPr>
        <w:t xml:space="preserve"> </w:t>
      </w:r>
      <w:r w:rsidR="00265F83">
        <w:rPr>
          <w:rFonts w:ascii="Arial" w:hAnsi="Arial" w:cs="Arial"/>
          <w:i/>
          <w:iCs/>
          <w:sz w:val="20"/>
          <w:szCs w:val="20"/>
        </w:rPr>
        <w:t xml:space="preserve">E. coli </w:t>
      </w:r>
      <w:r w:rsidR="00265F83">
        <w:rPr>
          <w:rFonts w:ascii="Arial" w:hAnsi="Arial" w:cs="Arial"/>
          <w:sz w:val="20"/>
          <w:szCs w:val="20"/>
        </w:rPr>
        <w:t xml:space="preserve">reporter </w:t>
      </w:r>
      <w:r w:rsidR="00214001" w:rsidRPr="003E3211">
        <w:rPr>
          <w:rFonts w:ascii="Arial" w:hAnsi="Arial" w:cs="Arial"/>
          <w:sz w:val="20"/>
          <w:szCs w:val="20"/>
        </w:rPr>
        <w:t>show</w:t>
      </w:r>
      <w:r w:rsidR="00C84B69">
        <w:rPr>
          <w:rFonts w:ascii="Arial" w:hAnsi="Arial" w:cs="Arial"/>
          <w:sz w:val="20"/>
          <w:szCs w:val="20"/>
        </w:rPr>
        <w:t>ed</w:t>
      </w:r>
      <w:r w:rsidR="00214001" w:rsidRPr="003E3211">
        <w:rPr>
          <w:rFonts w:ascii="Arial" w:hAnsi="Arial" w:cs="Arial"/>
          <w:sz w:val="20"/>
          <w:szCs w:val="20"/>
        </w:rPr>
        <w:t xml:space="preserve"> a </w:t>
      </w:r>
      <w:r w:rsidR="0080477B">
        <w:rPr>
          <w:rFonts w:ascii="Arial" w:hAnsi="Arial" w:cs="Arial"/>
          <w:sz w:val="20"/>
          <w:szCs w:val="20"/>
        </w:rPr>
        <w:t>consistent</w:t>
      </w:r>
      <w:r w:rsidR="00214001" w:rsidRPr="003E3211">
        <w:rPr>
          <w:rFonts w:ascii="Arial" w:hAnsi="Arial" w:cs="Arial"/>
          <w:sz w:val="20"/>
          <w:szCs w:val="20"/>
        </w:rPr>
        <w:t xml:space="preserve"> increase in </w:t>
      </w:r>
      <w:proofErr w:type="spellStart"/>
      <w:r w:rsidR="00214001" w:rsidRPr="003E3211">
        <w:rPr>
          <w:rFonts w:ascii="Arial" w:hAnsi="Arial" w:cs="Arial"/>
          <w:sz w:val="20"/>
          <w:szCs w:val="20"/>
        </w:rPr>
        <w:t>sfGFP</w:t>
      </w:r>
      <w:proofErr w:type="spellEnd"/>
      <w:r w:rsidR="00214001" w:rsidRPr="003E3211">
        <w:rPr>
          <w:rFonts w:ascii="Arial" w:hAnsi="Arial" w:cs="Arial"/>
          <w:sz w:val="20"/>
          <w:szCs w:val="20"/>
        </w:rPr>
        <w:t xml:space="preserve"> production</w:t>
      </w:r>
      <w:r w:rsidR="00214001">
        <w:rPr>
          <w:rFonts w:ascii="Arial" w:hAnsi="Arial" w:cs="Arial"/>
          <w:sz w:val="20"/>
          <w:szCs w:val="20"/>
        </w:rPr>
        <w:t xml:space="preserve"> (~10-fold)</w:t>
      </w:r>
      <w:r w:rsidR="00214001" w:rsidRPr="003E3211">
        <w:rPr>
          <w:rFonts w:ascii="Arial" w:hAnsi="Arial" w:cs="Arial"/>
          <w:sz w:val="20"/>
          <w:szCs w:val="20"/>
        </w:rPr>
        <w:t xml:space="preserve"> in the presence of the </w:t>
      </w:r>
      <w:r w:rsidR="009D6D95">
        <w:rPr>
          <w:rFonts w:ascii="Arial" w:hAnsi="Arial" w:cs="Arial"/>
          <w:sz w:val="20"/>
          <w:szCs w:val="20"/>
        </w:rPr>
        <w:t>HIV</w:t>
      </w:r>
      <w:r w:rsidR="00E06958">
        <w:rPr>
          <w:rFonts w:ascii="Arial" w:hAnsi="Arial" w:cs="Arial"/>
          <w:sz w:val="20"/>
          <w:szCs w:val="20"/>
        </w:rPr>
        <w:t xml:space="preserve"> </w:t>
      </w:r>
      <w:r w:rsidR="00214001" w:rsidRPr="003E3211">
        <w:rPr>
          <w:rFonts w:ascii="Arial" w:hAnsi="Arial" w:cs="Arial"/>
          <w:sz w:val="20"/>
          <w:szCs w:val="20"/>
        </w:rPr>
        <w:t>VIF mRNA,</w:t>
      </w:r>
      <w:r w:rsidR="009D6D95">
        <w:rPr>
          <w:rFonts w:ascii="Arial" w:hAnsi="Arial" w:cs="Arial"/>
          <w:sz w:val="20"/>
          <w:szCs w:val="20"/>
        </w:rPr>
        <w:t xml:space="preserve"> compared to the negative control where the</w:t>
      </w:r>
      <w:r w:rsidR="00E06958">
        <w:rPr>
          <w:rFonts w:ascii="Arial" w:hAnsi="Arial" w:cs="Arial"/>
          <w:sz w:val="20"/>
          <w:szCs w:val="20"/>
        </w:rPr>
        <w:t xml:space="preserve"> viral mRNA trigger was not added</w:t>
      </w:r>
      <w:r w:rsidR="00B76628">
        <w:rPr>
          <w:rFonts w:ascii="Arial" w:hAnsi="Arial" w:cs="Arial"/>
          <w:sz w:val="20"/>
          <w:szCs w:val="20"/>
        </w:rPr>
        <w:t>,</w:t>
      </w:r>
      <w:r w:rsidR="00214001" w:rsidRPr="003E3211">
        <w:rPr>
          <w:rFonts w:ascii="Arial" w:hAnsi="Arial" w:cs="Arial"/>
          <w:sz w:val="20"/>
          <w:szCs w:val="20"/>
        </w:rPr>
        <w:t xml:space="preserve"> indicating </w:t>
      </w:r>
      <w:r w:rsidR="00DB7699">
        <w:rPr>
          <w:rFonts w:ascii="Arial" w:hAnsi="Arial" w:cs="Arial"/>
          <w:sz w:val="20"/>
          <w:szCs w:val="20"/>
        </w:rPr>
        <w:t>the</w:t>
      </w:r>
      <w:r w:rsidR="00DB7699" w:rsidRPr="003E3211">
        <w:rPr>
          <w:rFonts w:ascii="Arial" w:hAnsi="Arial" w:cs="Arial"/>
          <w:sz w:val="20"/>
          <w:szCs w:val="20"/>
        </w:rPr>
        <w:t xml:space="preserve"> </w:t>
      </w:r>
      <w:r w:rsidR="00214001" w:rsidRPr="003E3211">
        <w:rPr>
          <w:rFonts w:ascii="Arial" w:hAnsi="Arial" w:cs="Arial"/>
          <w:sz w:val="20"/>
          <w:szCs w:val="20"/>
        </w:rPr>
        <w:t xml:space="preserve">successful </w:t>
      </w:r>
      <w:r w:rsidR="00DB7699">
        <w:rPr>
          <w:rFonts w:ascii="Arial" w:hAnsi="Arial" w:cs="Arial"/>
          <w:sz w:val="20"/>
          <w:szCs w:val="20"/>
        </w:rPr>
        <w:t>activation of CRISPR</w:t>
      </w:r>
      <w:r w:rsidR="00944FFF">
        <w:rPr>
          <w:rFonts w:ascii="Arial" w:hAnsi="Arial" w:cs="Arial"/>
          <w:sz w:val="20"/>
          <w:szCs w:val="20"/>
        </w:rPr>
        <w:t>-igRNA</w:t>
      </w:r>
      <w:r w:rsidR="00DB7699">
        <w:rPr>
          <w:rFonts w:ascii="Arial" w:hAnsi="Arial" w:cs="Arial"/>
          <w:sz w:val="20"/>
          <w:szCs w:val="20"/>
        </w:rPr>
        <w:t xml:space="preserve"> activity</w:t>
      </w:r>
      <w:r w:rsidR="00214001" w:rsidRPr="003E3211">
        <w:rPr>
          <w:rFonts w:ascii="Arial" w:hAnsi="Arial" w:cs="Arial"/>
          <w:sz w:val="20"/>
          <w:szCs w:val="20"/>
        </w:rPr>
        <w:t>.</w:t>
      </w:r>
      <w:r w:rsidR="00944FFF">
        <w:rPr>
          <w:rFonts w:ascii="Arial" w:hAnsi="Arial" w:cs="Arial"/>
          <w:sz w:val="20"/>
          <w:szCs w:val="20"/>
        </w:rPr>
        <w:t xml:space="preserve"> </w:t>
      </w:r>
      <w:r w:rsidR="00095560">
        <w:rPr>
          <w:rFonts w:ascii="Arial" w:hAnsi="Arial" w:cs="Arial"/>
          <w:sz w:val="20"/>
          <w:szCs w:val="20"/>
        </w:rPr>
        <w:t>The</w:t>
      </w:r>
      <w:r w:rsidR="004D29E1">
        <w:rPr>
          <w:rFonts w:ascii="Arial" w:hAnsi="Arial" w:cs="Arial"/>
          <w:sz w:val="20"/>
          <w:szCs w:val="20"/>
        </w:rPr>
        <w:t xml:space="preserve"> concomitant</w:t>
      </w:r>
      <w:r w:rsidR="00095560">
        <w:rPr>
          <w:rFonts w:ascii="Arial" w:hAnsi="Arial" w:cs="Arial"/>
          <w:sz w:val="20"/>
          <w:szCs w:val="20"/>
        </w:rPr>
        <w:t xml:space="preserve"> </w:t>
      </w:r>
      <w:r w:rsidR="009E07B7">
        <w:rPr>
          <w:rFonts w:ascii="Arial" w:hAnsi="Arial" w:cs="Arial"/>
          <w:sz w:val="20"/>
          <w:szCs w:val="20"/>
        </w:rPr>
        <w:t xml:space="preserve">transcription </w:t>
      </w:r>
      <w:r w:rsidR="00095560">
        <w:rPr>
          <w:rFonts w:ascii="Arial" w:hAnsi="Arial" w:cs="Arial"/>
          <w:sz w:val="20"/>
          <w:szCs w:val="20"/>
        </w:rPr>
        <w:t xml:space="preserve">of the HIV VIF </w:t>
      </w:r>
      <w:r w:rsidR="002A50D3">
        <w:rPr>
          <w:rFonts w:ascii="Arial" w:hAnsi="Arial" w:cs="Arial"/>
          <w:sz w:val="20"/>
          <w:szCs w:val="20"/>
        </w:rPr>
        <w:t>messenger transcript</w:t>
      </w:r>
      <w:r w:rsidR="00095560">
        <w:rPr>
          <w:rFonts w:ascii="Arial" w:hAnsi="Arial" w:cs="Arial"/>
          <w:sz w:val="20"/>
          <w:szCs w:val="20"/>
        </w:rPr>
        <w:t xml:space="preserve"> </w:t>
      </w:r>
      <w:r w:rsidR="001505D0">
        <w:rPr>
          <w:rFonts w:ascii="Arial" w:hAnsi="Arial" w:cs="Arial"/>
          <w:sz w:val="20"/>
          <w:szCs w:val="20"/>
        </w:rPr>
        <w:t xml:space="preserve">in the </w:t>
      </w:r>
      <w:r w:rsidR="00F65B2D">
        <w:rPr>
          <w:rFonts w:ascii="Arial" w:hAnsi="Arial" w:cs="Arial"/>
          <w:sz w:val="20"/>
          <w:szCs w:val="20"/>
        </w:rPr>
        <w:t xml:space="preserve">tested </w:t>
      </w:r>
      <w:r w:rsidR="001505D0">
        <w:rPr>
          <w:rFonts w:ascii="Arial" w:hAnsi="Arial" w:cs="Arial"/>
          <w:sz w:val="20"/>
          <w:szCs w:val="20"/>
        </w:rPr>
        <w:t>sample</w:t>
      </w:r>
      <w:r w:rsidR="00F65B2D">
        <w:rPr>
          <w:rFonts w:ascii="Arial" w:hAnsi="Arial" w:cs="Arial"/>
          <w:sz w:val="20"/>
          <w:szCs w:val="20"/>
        </w:rPr>
        <w:t>s</w:t>
      </w:r>
      <w:r w:rsidR="001505D0">
        <w:rPr>
          <w:rFonts w:ascii="Arial" w:hAnsi="Arial" w:cs="Arial"/>
          <w:sz w:val="20"/>
          <w:szCs w:val="20"/>
        </w:rPr>
        <w:t xml:space="preserve"> </w:t>
      </w:r>
      <w:r w:rsidR="00095560">
        <w:rPr>
          <w:rFonts w:ascii="Arial" w:hAnsi="Arial" w:cs="Arial"/>
          <w:sz w:val="20"/>
          <w:szCs w:val="20"/>
        </w:rPr>
        <w:t xml:space="preserve">was confirmed </w:t>
      </w:r>
      <w:r w:rsidR="001505D0">
        <w:rPr>
          <w:rFonts w:ascii="Arial" w:hAnsi="Arial" w:cs="Arial"/>
          <w:sz w:val="20"/>
          <w:szCs w:val="20"/>
        </w:rPr>
        <w:t xml:space="preserve">by </w:t>
      </w:r>
      <w:r w:rsidR="00083DFB">
        <w:rPr>
          <w:rFonts w:ascii="Arial" w:hAnsi="Arial" w:cs="Arial"/>
          <w:sz w:val="20"/>
          <w:szCs w:val="20"/>
        </w:rPr>
        <w:t xml:space="preserve">quantitative </w:t>
      </w:r>
      <w:r w:rsidR="00C47BB7" w:rsidRPr="003E3211">
        <w:rPr>
          <w:rFonts w:ascii="Arial" w:hAnsi="Arial" w:cs="Arial"/>
          <w:sz w:val="20"/>
          <w:szCs w:val="20"/>
        </w:rPr>
        <w:t xml:space="preserve">PCR </w:t>
      </w:r>
      <w:r w:rsidR="00083DFB">
        <w:rPr>
          <w:rFonts w:ascii="Arial" w:hAnsi="Arial" w:cs="Arial"/>
          <w:sz w:val="20"/>
          <w:szCs w:val="20"/>
        </w:rPr>
        <w:t xml:space="preserve">analysis </w:t>
      </w:r>
      <w:r w:rsidR="00AF4F8A">
        <w:rPr>
          <w:rFonts w:ascii="Arial" w:hAnsi="Arial" w:cs="Arial"/>
          <w:sz w:val="20"/>
          <w:szCs w:val="20"/>
        </w:rPr>
        <w:t xml:space="preserve">supporting the HIV3-igRNA ability to </w:t>
      </w:r>
      <w:r w:rsidR="00D24F05">
        <w:rPr>
          <w:rFonts w:ascii="Arial" w:hAnsi="Arial" w:cs="Arial"/>
          <w:sz w:val="20"/>
          <w:szCs w:val="20"/>
        </w:rPr>
        <w:t xml:space="preserve">switch to its active form upon </w:t>
      </w:r>
      <w:r w:rsidR="004D29E1">
        <w:rPr>
          <w:rFonts w:ascii="Arial" w:hAnsi="Arial" w:cs="Arial"/>
          <w:sz w:val="20"/>
          <w:szCs w:val="20"/>
        </w:rPr>
        <w:t>interaction</w:t>
      </w:r>
      <w:r w:rsidR="00D24F05">
        <w:rPr>
          <w:rFonts w:ascii="Arial" w:hAnsi="Arial" w:cs="Arial"/>
          <w:sz w:val="20"/>
          <w:szCs w:val="20"/>
        </w:rPr>
        <w:t xml:space="preserve"> with </w:t>
      </w:r>
      <w:r w:rsidR="000E0126">
        <w:rPr>
          <w:rFonts w:ascii="Arial" w:hAnsi="Arial" w:cs="Arial"/>
          <w:sz w:val="20"/>
          <w:szCs w:val="20"/>
        </w:rPr>
        <w:t>the</w:t>
      </w:r>
      <w:r w:rsidR="004D29E1">
        <w:rPr>
          <w:rFonts w:ascii="Arial" w:hAnsi="Arial" w:cs="Arial"/>
          <w:sz w:val="20"/>
          <w:szCs w:val="20"/>
        </w:rPr>
        <w:t xml:space="preserve"> </w:t>
      </w:r>
      <w:r w:rsidR="00335F27">
        <w:rPr>
          <w:rFonts w:ascii="Arial" w:hAnsi="Arial" w:cs="Arial"/>
          <w:sz w:val="20"/>
          <w:szCs w:val="20"/>
        </w:rPr>
        <w:t xml:space="preserve">actively </w:t>
      </w:r>
      <w:r w:rsidR="004D29E1">
        <w:rPr>
          <w:rFonts w:ascii="Arial" w:hAnsi="Arial" w:cs="Arial"/>
          <w:sz w:val="20"/>
          <w:szCs w:val="20"/>
        </w:rPr>
        <w:t>translating</w:t>
      </w:r>
      <w:r w:rsidR="002A50D3">
        <w:rPr>
          <w:rFonts w:ascii="Arial" w:hAnsi="Arial" w:cs="Arial"/>
          <w:sz w:val="20"/>
          <w:szCs w:val="20"/>
        </w:rPr>
        <w:t xml:space="preserve"> viral</w:t>
      </w:r>
      <w:r w:rsidR="00D9343A">
        <w:rPr>
          <w:rFonts w:ascii="Arial" w:hAnsi="Arial" w:cs="Arial"/>
          <w:sz w:val="20"/>
          <w:szCs w:val="20"/>
        </w:rPr>
        <w:t xml:space="preserve"> </w:t>
      </w:r>
      <w:r w:rsidR="000E0126">
        <w:rPr>
          <w:rFonts w:ascii="Arial" w:hAnsi="Arial" w:cs="Arial"/>
          <w:sz w:val="20"/>
          <w:szCs w:val="20"/>
        </w:rPr>
        <w:t xml:space="preserve">mRNA </w:t>
      </w:r>
      <w:r w:rsidR="007F5E86" w:rsidRPr="003E3211">
        <w:rPr>
          <w:rFonts w:ascii="Arial" w:hAnsi="Arial" w:cs="Arial"/>
          <w:sz w:val="20"/>
          <w:szCs w:val="20"/>
        </w:rPr>
        <w:t>(</w:t>
      </w:r>
      <w:r w:rsidR="008B2A6C" w:rsidRPr="00FB76EC">
        <w:rPr>
          <w:rFonts w:ascii="Arial" w:hAnsi="Arial" w:cs="Arial"/>
          <w:sz w:val="20"/>
          <w:szCs w:val="20"/>
        </w:rPr>
        <w:t>Supplementary Fig</w:t>
      </w:r>
      <w:r w:rsidR="008B2A6C">
        <w:rPr>
          <w:rFonts w:ascii="Arial" w:hAnsi="Arial" w:cs="Arial"/>
          <w:sz w:val="20"/>
          <w:szCs w:val="20"/>
        </w:rPr>
        <w:t>.</w:t>
      </w:r>
      <w:r w:rsidR="007F5E86" w:rsidRPr="003E3211">
        <w:rPr>
          <w:rFonts w:ascii="Arial" w:hAnsi="Arial" w:cs="Arial"/>
          <w:sz w:val="20"/>
          <w:szCs w:val="20"/>
        </w:rPr>
        <w:t xml:space="preserve"> S</w:t>
      </w:r>
      <w:r w:rsidR="00372FA9">
        <w:rPr>
          <w:rFonts w:ascii="Arial" w:hAnsi="Arial" w:cs="Arial"/>
          <w:sz w:val="20"/>
          <w:szCs w:val="20"/>
        </w:rPr>
        <w:t>2</w:t>
      </w:r>
      <w:r w:rsidR="007F5E86" w:rsidRPr="003E3211">
        <w:rPr>
          <w:rFonts w:ascii="Arial" w:hAnsi="Arial" w:cs="Arial"/>
          <w:sz w:val="20"/>
          <w:szCs w:val="20"/>
        </w:rPr>
        <w:t>)</w:t>
      </w:r>
      <w:r w:rsidR="00AE79DC" w:rsidRPr="003E3211">
        <w:rPr>
          <w:rFonts w:ascii="Arial" w:hAnsi="Arial" w:cs="Arial"/>
          <w:sz w:val="20"/>
          <w:szCs w:val="20"/>
        </w:rPr>
        <w:t xml:space="preserve">. </w:t>
      </w:r>
    </w:p>
    <w:p w14:paraId="68C213C8" w14:textId="54B90AE3" w:rsidR="00542844" w:rsidRDefault="000904E4" w:rsidP="00373D1C">
      <w:pPr>
        <w:spacing w:after="200" w:line="360" w:lineRule="auto"/>
        <w:rPr>
          <w:rFonts w:ascii="Arial" w:hAnsi="Arial" w:cs="Arial"/>
          <w:b/>
          <w:bCs/>
          <w:sz w:val="20"/>
          <w:szCs w:val="20"/>
        </w:rPr>
      </w:pPr>
      <w:r>
        <w:rPr>
          <w:rFonts w:ascii="Arial" w:hAnsi="Arial" w:cs="Arial"/>
          <w:b/>
          <w:bCs/>
          <w:noProof/>
          <w:sz w:val="20"/>
          <w:szCs w:val="20"/>
        </w:rPr>
        <w:lastRenderedPageBreak/>
        <w:drawing>
          <wp:inline distT="0" distB="0" distL="0" distR="0" wp14:anchorId="32FF2E12" wp14:editId="6B228CB5">
            <wp:extent cx="4174335" cy="6343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3160" cy="6372258"/>
                    </a:xfrm>
                    <a:prstGeom prst="rect">
                      <a:avLst/>
                    </a:prstGeom>
                    <a:noFill/>
                  </pic:spPr>
                </pic:pic>
              </a:graphicData>
            </a:graphic>
          </wp:inline>
        </w:drawing>
      </w:r>
    </w:p>
    <w:p w14:paraId="12CA488D" w14:textId="2C39C764" w:rsidR="009950F7" w:rsidRDefault="009950F7" w:rsidP="00373D1C">
      <w:pPr>
        <w:spacing w:after="200" w:line="360" w:lineRule="auto"/>
        <w:rPr>
          <w:rFonts w:ascii="Arial" w:hAnsi="Arial" w:cs="Arial"/>
          <w:sz w:val="20"/>
          <w:szCs w:val="20"/>
        </w:rPr>
      </w:pPr>
      <w:r w:rsidRPr="00DC595C">
        <w:rPr>
          <w:rFonts w:ascii="Arial" w:hAnsi="Arial" w:cs="Arial"/>
          <w:b/>
          <w:bCs/>
          <w:sz w:val="20"/>
          <w:szCs w:val="20"/>
        </w:rPr>
        <w:t xml:space="preserve">FIG. </w:t>
      </w:r>
      <w:r>
        <w:rPr>
          <w:rFonts w:ascii="Arial" w:hAnsi="Arial" w:cs="Arial"/>
          <w:b/>
          <w:bCs/>
          <w:sz w:val="20"/>
          <w:szCs w:val="20"/>
        </w:rPr>
        <w:t>4</w:t>
      </w:r>
      <w:r w:rsidRPr="00DC595C">
        <w:rPr>
          <w:rFonts w:ascii="Arial" w:hAnsi="Arial" w:cs="Arial"/>
          <w:b/>
          <w:bCs/>
          <w:sz w:val="20"/>
          <w:szCs w:val="20"/>
        </w:rPr>
        <w:t>.</w:t>
      </w:r>
      <w:r>
        <w:rPr>
          <w:rFonts w:ascii="Arial" w:hAnsi="Arial" w:cs="Arial"/>
          <w:sz w:val="20"/>
          <w:szCs w:val="20"/>
        </w:rPr>
        <w:t xml:space="preserve"> </w:t>
      </w:r>
      <w:r w:rsidR="00DD0537" w:rsidRPr="00DC595C">
        <w:rPr>
          <w:rFonts w:ascii="Arial" w:hAnsi="Arial" w:cs="Arial"/>
          <w:b/>
          <w:bCs/>
          <w:sz w:val="20"/>
          <w:szCs w:val="20"/>
        </w:rPr>
        <w:t>(</w:t>
      </w:r>
      <w:r w:rsidR="00DD0537" w:rsidRPr="009A12F3">
        <w:rPr>
          <w:rFonts w:ascii="Arial" w:hAnsi="Arial" w:cs="Arial"/>
          <w:b/>
          <w:bCs/>
          <w:sz w:val="20"/>
          <w:szCs w:val="20"/>
        </w:rPr>
        <w:t>A</w:t>
      </w:r>
      <w:r w:rsidR="00DD0537" w:rsidRPr="00DC595C">
        <w:rPr>
          <w:rFonts w:ascii="Arial" w:hAnsi="Arial" w:cs="Arial"/>
          <w:b/>
          <w:bCs/>
          <w:sz w:val="20"/>
          <w:szCs w:val="20"/>
        </w:rPr>
        <w:t>)</w:t>
      </w:r>
      <w:r w:rsidR="00DD0537" w:rsidRPr="003E3211">
        <w:rPr>
          <w:rFonts w:ascii="Arial" w:hAnsi="Arial" w:cs="Arial"/>
          <w:sz w:val="20"/>
          <w:szCs w:val="20"/>
        </w:rPr>
        <w:t xml:space="preserve"> </w:t>
      </w:r>
      <w:r w:rsidR="00711F5C">
        <w:rPr>
          <w:rFonts w:ascii="Arial" w:hAnsi="Arial" w:cs="Arial"/>
          <w:sz w:val="20"/>
          <w:szCs w:val="20"/>
        </w:rPr>
        <w:t xml:space="preserve">Average ratio </w:t>
      </w:r>
      <w:r w:rsidR="00BC4B1F">
        <w:rPr>
          <w:rFonts w:ascii="Arial" w:hAnsi="Arial" w:cs="Arial"/>
          <w:color w:val="222222"/>
          <w:shd w:val="clear" w:color="auto" w:fill="FFFFFF"/>
        </w:rPr>
        <w:t>±</w:t>
      </w:r>
      <w:r w:rsidR="00711F5C">
        <w:rPr>
          <w:rFonts w:ascii="Arial" w:hAnsi="Arial" w:cs="Arial"/>
          <w:sz w:val="20"/>
          <w:szCs w:val="20"/>
        </w:rPr>
        <w:t xml:space="preserve"> SD of </w:t>
      </w:r>
      <w:r w:rsidR="00527F35">
        <w:rPr>
          <w:rFonts w:ascii="Arial" w:hAnsi="Arial" w:cs="Arial"/>
          <w:sz w:val="20"/>
          <w:szCs w:val="20"/>
        </w:rPr>
        <w:t>fluorescence</w:t>
      </w:r>
      <w:r w:rsidR="00711F5C">
        <w:rPr>
          <w:rFonts w:ascii="Arial" w:hAnsi="Arial" w:cs="Arial"/>
          <w:sz w:val="20"/>
          <w:szCs w:val="20"/>
        </w:rPr>
        <w:t xml:space="preserve"> intensity to OD</w:t>
      </w:r>
      <w:r w:rsidR="00711F5C" w:rsidRPr="00B11C1B">
        <w:rPr>
          <w:rFonts w:ascii="Arial" w:hAnsi="Arial" w:cs="Arial"/>
          <w:sz w:val="20"/>
          <w:szCs w:val="20"/>
          <w:vertAlign w:val="subscript"/>
        </w:rPr>
        <w:t>600</w:t>
      </w:r>
      <w:r w:rsidR="00711F5C">
        <w:rPr>
          <w:rFonts w:ascii="Arial" w:hAnsi="Arial" w:cs="Arial"/>
          <w:sz w:val="20"/>
          <w:szCs w:val="20"/>
          <w:vertAlign w:val="subscript"/>
        </w:rPr>
        <w:t xml:space="preserve"> </w:t>
      </w:r>
      <w:r w:rsidR="00B4263B">
        <w:rPr>
          <w:rFonts w:ascii="Arial" w:hAnsi="Arial" w:cs="Arial"/>
          <w:sz w:val="20"/>
          <w:szCs w:val="20"/>
        </w:rPr>
        <w:t xml:space="preserve">measured from </w:t>
      </w:r>
      <w:r w:rsidR="000A76A1">
        <w:rPr>
          <w:rFonts w:ascii="Arial" w:hAnsi="Arial" w:cs="Arial"/>
          <w:sz w:val="20"/>
          <w:szCs w:val="20"/>
        </w:rPr>
        <w:t xml:space="preserve">the </w:t>
      </w:r>
      <w:r w:rsidR="000C3DFE">
        <w:rPr>
          <w:rFonts w:ascii="Arial" w:hAnsi="Arial" w:cs="Arial"/>
          <w:i/>
          <w:iCs/>
          <w:sz w:val="20"/>
          <w:szCs w:val="20"/>
        </w:rPr>
        <w:t xml:space="preserve">E.coli </w:t>
      </w:r>
      <w:r w:rsidR="00DD0127">
        <w:rPr>
          <w:rFonts w:ascii="Arial" w:hAnsi="Arial" w:cs="Arial"/>
          <w:sz w:val="20"/>
          <w:szCs w:val="20"/>
        </w:rPr>
        <w:t xml:space="preserve">genetic </w:t>
      </w:r>
      <w:r w:rsidR="00B94C1E" w:rsidRPr="003E3211">
        <w:rPr>
          <w:rFonts w:ascii="Arial" w:hAnsi="Arial" w:cs="Arial"/>
          <w:sz w:val="20"/>
          <w:szCs w:val="20"/>
        </w:rPr>
        <w:t>activati</w:t>
      </w:r>
      <w:r w:rsidR="00B94C1E">
        <w:rPr>
          <w:rFonts w:ascii="Arial" w:hAnsi="Arial" w:cs="Arial"/>
          <w:sz w:val="20"/>
          <w:szCs w:val="20"/>
        </w:rPr>
        <w:t>on reporte</w:t>
      </w:r>
      <w:r w:rsidR="00B97F1A">
        <w:rPr>
          <w:rFonts w:ascii="Arial" w:hAnsi="Arial" w:cs="Arial"/>
          <w:sz w:val="20"/>
          <w:szCs w:val="20"/>
        </w:rPr>
        <w:t>r</w:t>
      </w:r>
      <w:r w:rsidR="00B94C1E">
        <w:rPr>
          <w:rFonts w:ascii="Arial" w:hAnsi="Arial" w:cs="Arial"/>
          <w:sz w:val="20"/>
          <w:szCs w:val="20"/>
        </w:rPr>
        <w:t xml:space="preserve"> </w:t>
      </w:r>
      <w:r w:rsidR="00B97F1A">
        <w:rPr>
          <w:rFonts w:ascii="Arial" w:hAnsi="Arial" w:cs="Arial"/>
          <w:sz w:val="20"/>
          <w:szCs w:val="20"/>
        </w:rPr>
        <w:t>(</w:t>
      </w:r>
      <w:r w:rsidR="00B94C1E">
        <w:rPr>
          <w:rFonts w:ascii="Arial" w:hAnsi="Arial" w:cs="Arial"/>
          <w:sz w:val="20"/>
          <w:szCs w:val="20"/>
        </w:rPr>
        <w:t>described in Figure</w:t>
      </w:r>
      <w:r w:rsidR="004948C7">
        <w:rPr>
          <w:rFonts w:ascii="Arial" w:hAnsi="Arial" w:cs="Arial"/>
          <w:sz w:val="20"/>
          <w:szCs w:val="20"/>
        </w:rPr>
        <w:t xml:space="preserve"> </w:t>
      </w:r>
      <w:r w:rsidR="003145EA">
        <w:rPr>
          <w:rFonts w:ascii="Arial" w:hAnsi="Arial" w:cs="Arial"/>
          <w:sz w:val="20"/>
          <w:szCs w:val="20"/>
        </w:rPr>
        <w:t>2B</w:t>
      </w:r>
      <w:r w:rsidR="00B97F1A">
        <w:rPr>
          <w:rFonts w:ascii="Arial" w:hAnsi="Arial" w:cs="Arial"/>
          <w:sz w:val="20"/>
          <w:szCs w:val="20"/>
        </w:rPr>
        <w:t>)</w:t>
      </w:r>
      <w:r w:rsidR="00B94C1E">
        <w:rPr>
          <w:rFonts w:ascii="Arial" w:hAnsi="Arial" w:cs="Arial"/>
          <w:sz w:val="20"/>
          <w:szCs w:val="20"/>
        </w:rPr>
        <w:t xml:space="preserve"> </w:t>
      </w:r>
      <w:r w:rsidR="00154939">
        <w:rPr>
          <w:rFonts w:ascii="Arial" w:hAnsi="Arial" w:cs="Arial"/>
          <w:sz w:val="20"/>
          <w:szCs w:val="20"/>
        </w:rPr>
        <w:t xml:space="preserve">carrying the LacI-repressed </w:t>
      </w:r>
      <w:proofErr w:type="spellStart"/>
      <w:r w:rsidR="00154939">
        <w:rPr>
          <w:rFonts w:ascii="Arial" w:hAnsi="Arial" w:cs="Arial"/>
          <w:sz w:val="20"/>
          <w:szCs w:val="20"/>
        </w:rPr>
        <w:t>sfGFP</w:t>
      </w:r>
      <w:proofErr w:type="spellEnd"/>
      <w:r w:rsidR="00154939">
        <w:rPr>
          <w:rFonts w:ascii="Arial" w:hAnsi="Arial" w:cs="Arial"/>
          <w:sz w:val="20"/>
          <w:szCs w:val="20"/>
        </w:rPr>
        <w:t xml:space="preserve"> reporter</w:t>
      </w:r>
      <w:r w:rsidR="0016756F">
        <w:rPr>
          <w:rFonts w:ascii="Arial" w:hAnsi="Arial" w:cs="Arial"/>
          <w:sz w:val="20"/>
          <w:szCs w:val="20"/>
        </w:rPr>
        <w:t xml:space="preserve">, </w:t>
      </w:r>
      <w:r w:rsidR="00154939">
        <w:rPr>
          <w:rFonts w:ascii="Arial" w:hAnsi="Arial" w:cs="Arial"/>
          <w:sz w:val="20"/>
          <w:szCs w:val="20"/>
        </w:rPr>
        <w:t xml:space="preserve">the dCas9 </w:t>
      </w:r>
      <w:r w:rsidR="0016756F">
        <w:rPr>
          <w:rFonts w:ascii="Arial" w:hAnsi="Arial" w:cs="Arial"/>
          <w:sz w:val="20"/>
          <w:szCs w:val="20"/>
        </w:rPr>
        <w:t>plasmid</w:t>
      </w:r>
      <w:r w:rsidR="00D129E9">
        <w:rPr>
          <w:rFonts w:ascii="Arial" w:hAnsi="Arial" w:cs="Arial"/>
          <w:sz w:val="20"/>
          <w:szCs w:val="20"/>
        </w:rPr>
        <w:t xml:space="preserve"> </w:t>
      </w:r>
      <w:r w:rsidR="0016756F">
        <w:rPr>
          <w:rFonts w:ascii="Arial" w:hAnsi="Arial" w:cs="Arial"/>
          <w:sz w:val="20"/>
          <w:szCs w:val="20"/>
        </w:rPr>
        <w:t xml:space="preserve">and the </w:t>
      </w:r>
      <w:r w:rsidRPr="003E3211">
        <w:rPr>
          <w:rFonts w:ascii="Arial" w:hAnsi="Arial" w:cs="Arial"/>
          <w:sz w:val="20"/>
          <w:szCs w:val="20"/>
        </w:rPr>
        <w:t>3A</w:t>
      </w:r>
      <w:r w:rsidR="00C54D02">
        <w:rPr>
          <w:rFonts w:ascii="Arial" w:hAnsi="Arial" w:cs="Arial"/>
          <w:sz w:val="20"/>
          <w:szCs w:val="20"/>
        </w:rPr>
        <w:t>V</w:t>
      </w:r>
      <w:r w:rsidRPr="003E3211">
        <w:rPr>
          <w:rFonts w:ascii="Arial" w:hAnsi="Arial" w:cs="Arial"/>
          <w:sz w:val="20"/>
          <w:szCs w:val="20"/>
        </w:rPr>
        <w:t>9</w:t>
      </w:r>
      <w:r w:rsidR="00C54D02">
        <w:rPr>
          <w:rFonts w:ascii="Arial" w:hAnsi="Arial" w:cs="Arial"/>
          <w:sz w:val="20"/>
          <w:szCs w:val="20"/>
        </w:rPr>
        <w:t>-</w:t>
      </w:r>
      <w:r w:rsidRPr="003E3211">
        <w:rPr>
          <w:rFonts w:ascii="Arial" w:hAnsi="Arial" w:cs="Arial"/>
          <w:sz w:val="20"/>
          <w:szCs w:val="20"/>
        </w:rPr>
        <w:t>igRNA</w:t>
      </w:r>
      <w:r w:rsidR="00D129E9">
        <w:rPr>
          <w:rFonts w:ascii="Arial" w:hAnsi="Arial" w:cs="Arial"/>
          <w:sz w:val="20"/>
          <w:szCs w:val="20"/>
        </w:rPr>
        <w:t xml:space="preserve"> </w:t>
      </w:r>
      <w:r w:rsidR="00154939">
        <w:rPr>
          <w:rFonts w:ascii="Arial" w:hAnsi="Arial" w:cs="Arial"/>
          <w:sz w:val="20"/>
          <w:szCs w:val="20"/>
        </w:rPr>
        <w:t xml:space="preserve">in the </w:t>
      </w:r>
      <w:r w:rsidR="00ED7552">
        <w:rPr>
          <w:rFonts w:ascii="Arial" w:hAnsi="Arial" w:cs="Arial"/>
          <w:sz w:val="20"/>
          <w:szCs w:val="20"/>
        </w:rPr>
        <w:t>absence (lane 1)</w:t>
      </w:r>
      <w:r w:rsidR="00914DC3">
        <w:rPr>
          <w:rFonts w:ascii="Arial" w:hAnsi="Arial" w:cs="Arial"/>
          <w:sz w:val="20"/>
          <w:szCs w:val="20"/>
        </w:rPr>
        <w:t xml:space="preserve"> or</w:t>
      </w:r>
      <w:r w:rsidR="00ED7552">
        <w:rPr>
          <w:rFonts w:ascii="Arial" w:hAnsi="Arial" w:cs="Arial"/>
          <w:sz w:val="20"/>
          <w:szCs w:val="20"/>
        </w:rPr>
        <w:t xml:space="preserve"> </w:t>
      </w:r>
      <w:r w:rsidR="00914DC3">
        <w:rPr>
          <w:rFonts w:ascii="Arial" w:hAnsi="Arial" w:cs="Arial"/>
          <w:sz w:val="20"/>
          <w:szCs w:val="20"/>
        </w:rPr>
        <w:t xml:space="preserve">presence (lane 3) </w:t>
      </w:r>
      <w:r w:rsidR="00ED7552">
        <w:rPr>
          <w:rFonts w:ascii="Arial" w:hAnsi="Arial" w:cs="Arial"/>
          <w:sz w:val="20"/>
          <w:szCs w:val="20"/>
        </w:rPr>
        <w:t>of the mKate2 mRNA trigger.</w:t>
      </w:r>
      <w:r w:rsidR="00914DC3">
        <w:rPr>
          <w:rFonts w:ascii="Arial" w:hAnsi="Arial" w:cs="Arial"/>
          <w:sz w:val="20"/>
          <w:szCs w:val="20"/>
        </w:rPr>
        <w:t xml:space="preserve"> The latter condition was tested also </w:t>
      </w:r>
      <w:r w:rsidR="00E76299">
        <w:rPr>
          <w:rFonts w:ascii="Arial" w:hAnsi="Arial" w:cs="Arial"/>
          <w:sz w:val="20"/>
          <w:szCs w:val="20"/>
        </w:rPr>
        <w:t xml:space="preserve">with a </w:t>
      </w:r>
      <w:r w:rsidR="00A41A05">
        <w:rPr>
          <w:rFonts w:ascii="Arial" w:hAnsi="Arial" w:cs="Arial"/>
          <w:sz w:val="20"/>
          <w:szCs w:val="20"/>
        </w:rPr>
        <w:t>variant</w:t>
      </w:r>
      <w:r w:rsidR="00652BDD">
        <w:rPr>
          <w:rFonts w:ascii="Arial" w:hAnsi="Arial" w:cs="Arial"/>
          <w:sz w:val="20"/>
          <w:szCs w:val="20"/>
        </w:rPr>
        <w:t xml:space="preserve"> of the </w:t>
      </w:r>
      <w:r w:rsidR="00A41A05">
        <w:rPr>
          <w:rFonts w:ascii="Arial" w:hAnsi="Arial" w:cs="Arial"/>
          <w:sz w:val="20"/>
          <w:szCs w:val="20"/>
        </w:rPr>
        <w:t xml:space="preserve">trigger construct where the mKate2 RBS was </w:t>
      </w:r>
      <w:r w:rsidR="00D50375">
        <w:rPr>
          <w:rFonts w:ascii="Arial" w:hAnsi="Arial" w:cs="Arial"/>
          <w:sz w:val="20"/>
          <w:szCs w:val="20"/>
        </w:rPr>
        <w:t>omitted</w:t>
      </w:r>
      <w:r w:rsidR="0077024F">
        <w:rPr>
          <w:rFonts w:ascii="Arial" w:hAnsi="Arial" w:cs="Arial"/>
          <w:sz w:val="20"/>
          <w:szCs w:val="20"/>
        </w:rPr>
        <w:t xml:space="preserve"> </w:t>
      </w:r>
      <w:r w:rsidR="00B11493">
        <w:rPr>
          <w:rFonts w:ascii="Arial" w:hAnsi="Arial" w:cs="Arial"/>
          <w:sz w:val="20"/>
          <w:szCs w:val="20"/>
        </w:rPr>
        <w:t xml:space="preserve">to obliterate </w:t>
      </w:r>
      <w:r w:rsidR="00E067F9">
        <w:rPr>
          <w:rFonts w:ascii="Arial" w:hAnsi="Arial" w:cs="Arial"/>
          <w:sz w:val="20"/>
          <w:szCs w:val="20"/>
        </w:rPr>
        <w:t xml:space="preserve">concomitant </w:t>
      </w:r>
      <w:r w:rsidR="008358A4">
        <w:rPr>
          <w:rFonts w:ascii="Arial" w:hAnsi="Arial" w:cs="Arial"/>
          <w:sz w:val="20"/>
          <w:szCs w:val="20"/>
        </w:rPr>
        <w:t>translation of the trigger mRNA</w:t>
      </w:r>
      <w:r w:rsidR="00BD1E09">
        <w:rPr>
          <w:rFonts w:ascii="Arial" w:hAnsi="Arial" w:cs="Arial"/>
          <w:sz w:val="20"/>
          <w:szCs w:val="20"/>
        </w:rPr>
        <w:t xml:space="preserve"> (lane 2)</w:t>
      </w:r>
      <w:r w:rsidR="00D50375">
        <w:rPr>
          <w:rFonts w:ascii="Arial" w:hAnsi="Arial" w:cs="Arial"/>
          <w:sz w:val="20"/>
          <w:szCs w:val="20"/>
        </w:rPr>
        <w:t>.</w:t>
      </w:r>
      <w:r w:rsidR="009E3A9F">
        <w:rPr>
          <w:rFonts w:ascii="Arial" w:hAnsi="Arial" w:cs="Arial"/>
          <w:sz w:val="20"/>
          <w:szCs w:val="20"/>
        </w:rPr>
        <w:t xml:space="preserve"> </w:t>
      </w:r>
      <w:r w:rsidR="009E3A9F" w:rsidRPr="00DC595C">
        <w:rPr>
          <w:rFonts w:ascii="Arial" w:hAnsi="Arial" w:cs="Arial"/>
          <w:b/>
          <w:bCs/>
          <w:sz w:val="20"/>
          <w:szCs w:val="20"/>
        </w:rPr>
        <w:t>(</w:t>
      </w:r>
      <w:r w:rsidR="009E3A9F">
        <w:rPr>
          <w:rFonts w:ascii="Arial" w:hAnsi="Arial" w:cs="Arial"/>
          <w:b/>
          <w:bCs/>
          <w:sz w:val="20"/>
          <w:szCs w:val="20"/>
        </w:rPr>
        <w:t>B</w:t>
      </w:r>
      <w:r w:rsidR="009E3A9F" w:rsidRPr="00DC595C">
        <w:rPr>
          <w:rFonts w:ascii="Arial" w:hAnsi="Arial" w:cs="Arial"/>
          <w:b/>
          <w:bCs/>
          <w:sz w:val="20"/>
          <w:szCs w:val="20"/>
        </w:rPr>
        <w:t>)</w:t>
      </w:r>
      <w:r w:rsidR="00284DBA">
        <w:rPr>
          <w:rFonts w:ascii="Arial" w:hAnsi="Arial" w:cs="Arial"/>
          <w:b/>
          <w:bCs/>
          <w:sz w:val="20"/>
          <w:szCs w:val="20"/>
        </w:rPr>
        <w:t xml:space="preserve"> </w:t>
      </w:r>
      <w:r w:rsidR="00DD0537">
        <w:rPr>
          <w:rFonts w:ascii="Arial" w:hAnsi="Arial" w:cs="Arial"/>
          <w:sz w:val="20"/>
          <w:szCs w:val="20"/>
        </w:rPr>
        <w:t>Same</w:t>
      </w:r>
      <w:r w:rsidR="000C3DFE">
        <w:rPr>
          <w:rFonts w:ascii="Arial" w:hAnsi="Arial" w:cs="Arial"/>
          <w:sz w:val="20"/>
          <w:szCs w:val="20"/>
        </w:rPr>
        <w:t xml:space="preserve"> analysis</w:t>
      </w:r>
      <w:r w:rsidR="00943014">
        <w:rPr>
          <w:rFonts w:ascii="Arial" w:hAnsi="Arial" w:cs="Arial"/>
          <w:sz w:val="20"/>
          <w:szCs w:val="20"/>
        </w:rPr>
        <w:t xml:space="preserve"> </w:t>
      </w:r>
      <w:r w:rsidR="000C3DFE">
        <w:rPr>
          <w:rFonts w:ascii="Arial" w:hAnsi="Arial" w:cs="Arial"/>
          <w:sz w:val="20"/>
          <w:szCs w:val="20"/>
        </w:rPr>
        <w:t xml:space="preserve">of cells carrying </w:t>
      </w:r>
      <w:r w:rsidR="0051503F">
        <w:rPr>
          <w:rFonts w:ascii="Arial" w:hAnsi="Arial" w:cs="Arial"/>
          <w:sz w:val="20"/>
          <w:szCs w:val="20"/>
        </w:rPr>
        <w:t xml:space="preserve">the HIV-responsive igRNA </w:t>
      </w:r>
      <w:r w:rsidR="002A7B75">
        <w:rPr>
          <w:rFonts w:ascii="Arial" w:hAnsi="Arial" w:cs="Arial"/>
          <w:sz w:val="20"/>
          <w:szCs w:val="20"/>
        </w:rPr>
        <w:t xml:space="preserve">(HIV3-igRNA) </w:t>
      </w:r>
      <w:r w:rsidR="009D022D">
        <w:rPr>
          <w:rFonts w:ascii="Arial" w:hAnsi="Arial" w:cs="Arial"/>
          <w:sz w:val="20"/>
          <w:szCs w:val="20"/>
        </w:rPr>
        <w:t>with</w:t>
      </w:r>
      <w:r w:rsidR="00373D1C">
        <w:rPr>
          <w:rFonts w:ascii="Arial" w:hAnsi="Arial" w:cs="Arial"/>
          <w:sz w:val="20"/>
          <w:szCs w:val="20"/>
        </w:rPr>
        <w:t>out (lane 1) or with</w:t>
      </w:r>
      <w:r w:rsidR="009D022D">
        <w:rPr>
          <w:rFonts w:ascii="Arial" w:hAnsi="Arial" w:cs="Arial"/>
          <w:sz w:val="20"/>
          <w:szCs w:val="20"/>
        </w:rPr>
        <w:t xml:space="preserve"> the addition </w:t>
      </w:r>
      <w:r w:rsidR="00373D1C">
        <w:rPr>
          <w:rFonts w:ascii="Arial" w:hAnsi="Arial" w:cs="Arial"/>
          <w:sz w:val="20"/>
          <w:szCs w:val="20"/>
        </w:rPr>
        <w:t xml:space="preserve">(lane 2) </w:t>
      </w:r>
      <w:r w:rsidR="009D022D">
        <w:rPr>
          <w:rFonts w:ascii="Arial" w:hAnsi="Arial" w:cs="Arial"/>
          <w:sz w:val="20"/>
          <w:szCs w:val="20"/>
        </w:rPr>
        <w:t>of the</w:t>
      </w:r>
      <w:r w:rsidR="000047AA">
        <w:rPr>
          <w:rFonts w:ascii="Arial" w:hAnsi="Arial" w:cs="Arial"/>
          <w:sz w:val="20"/>
          <w:szCs w:val="20"/>
        </w:rPr>
        <w:t xml:space="preserve"> actively transcribing</w:t>
      </w:r>
      <w:r w:rsidR="00373D1C">
        <w:rPr>
          <w:rFonts w:ascii="Arial" w:hAnsi="Arial" w:cs="Arial"/>
          <w:sz w:val="20"/>
          <w:szCs w:val="20"/>
        </w:rPr>
        <w:t xml:space="preserve"> </w:t>
      </w:r>
      <w:r>
        <w:rPr>
          <w:rFonts w:ascii="Arial" w:hAnsi="Arial" w:cs="Arial"/>
          <w:sz w:val="20"/>
          <w:szCs w:val="20"/>
        </w:rPr>
        <w:t>HIV VIF mRNA</w:t>
      </w:r>
      <w:r w:rsidR="00373D1C">
        <w:rPr>
          <w:rFonts w:ascii="Arial" w:hAnsi="Arial" w:cs="Arial"/>
          <w:sz w:val="20"/>
          <w:szCs w:val="20"/>
        </w:rPr>
        <w:t xml:space="preserve"> trigger</w:t>
      </w:r>
      <w:r>
        <w:rPr>
          <w:rFonts w:ascii="Arial" w:hAnsi="Arial" w:cs="Arial"/>
          <w:sz w:val="20"/>
          <w:szCs w:val="20"/>
        </w:rPr>
        <w:t>.</w:t>
      </w:r>
    </w:p>
    <w:p w14:paraId="296BE24E" w14:textId="1341CEB5" w:rsidR="000F653B" w:rsidRDefault="000F653B" w:rsidP="000E3A44">
      <w:pPr>
        <w:pStyle w:val="Heading3"/>
        <w:rPr>
          <w:rFonts w:ascii="Arial" w:hAnsi="Arial" w:cs="Arial"/>
          <w:sz w:val="20"/>
          <w:szCs w:val="20"/>
        </w:rPr>
      </w:pPr>
      <w:r w:rsidRPr="00982072">
        <w:rPr>
          <w:rFonts w:ascii="Arial" w:hAnsi="Arial" w:cs="Arial"/>
          <w:sz w:val="20"/>
          <w:szCs w:val="20"/>
        </w:rPr>
        <w:t>S</w:t>
      </w:r>
      <w:r w:rsidR="000E3A44">
        <w:rPr>
          <w:rFonts w:ascii="Arial" w:hAnsi="Arial" w:cs="Arial"/>
          <w:sz w:val="20"/>
          <w:szCs w:val="20"/>
        </w:rPr>
        <w:t xml:space="preserve">calable </w:t>
      </w:r>
      <w:r w:rsidR="000E3A44">
        <w:rPr>
          <w:rFonts w:ascii="Arial" w:hAnsi="Arial" w:cs="Arial"/>
          <w:i/>
          <w:iCs/>
          <w:sz w:val="20"/>
          <w:szCs w:val="20"/>
        </w:rPr>
        <w:t xml:space="preserve">in vitro </w:t>
      </w:r>
      <w:r w:rsidR="000E3A44">
        <w:rPr>
          <w:rFonts w:ascii="Arial" w:hAnsi="Arial" w:cs="Arial"/>
          <w:sz w:val="20"/>
          <w:szCs w:val="20"/>
        </w:rPr>
        <w:t>screening of</w:t>
      </w:r>
      <w:r w:rsidRPr="00982072">
        <w:rPr>
          <w:rFonts w:ascii="Arial" w:hAnsi="Arial" w:cs="Arial"/>
          <w:sz w:val="20"/>
          <w:szCs w:val="20"/>
        </w:rPr>
        <w:t xml:space="preserve"> CRISPR-igRNA</w:t>
      </w:r>
      <w:r w:rsidR="000E3A44">
        <w:rPr>
          <w:rFonts w:ascii="Arial" w:hAnsi="Arial" w:cs="Arial"/>
          <w:sz w:val="20"/>
          <w:szCs w:val="20"/>
        </w:rPr>
        <w:t xml:space="preserve"> </w:t>
      </w:r>
      <w:r w:rsidR="009B55ED">
        <w:rPr>
          <w:rFonts w:ascii="Arial" w:hAnsi="Arial" w:cs="Arial"/>
          <w:sz w:val="20"/>
          <w:szCs w:val="20"/>
        </w:rPr>
        <w:t xml:space="preserve">repression </w:t>
      </w:r>
      <w:r w:rsidR="009328FD">
        <w:rPr>
          <w:rFonts w:ascii="Arial" w:hAnsi="Arial" w:cs="Arial"/>
          <w:sz w:val="20"/>
          <w:szCs w:val="20"/>
        </w:rPr>
        <w:t xml:space="preserve">and cleavage </w:t>
      </w:r>
      <w:r w:rsidR="000E3A44">
        <w:rPr>
          <w:rFonts w:ascii="Arial" w:hAnsi="Arial" w:cs="Arial"/>
          <w:sz w:val="20"/>
          <w:szCs w:val="20"/>
        </w:rPr>
        <w:t>activity</w:t>
      </w:r>
      <w:r w:rsidR="0024453A">
        <w:rPr>
          <w:rFonts w:ascii="Arial" w:hAnsi="Arial" w:cs="Arial"/>
          <w:sz w:val="20"/>
          <w:szCs w:val="20"/>
        </w:rPr>
        <w:t xml:space="preserve"> </w:t>
      </w:r>
    </w:p>
    <w:p w14:paraId="3D26EF12" w14:textId="1E036585" w:rsidR="00834C97" w:rsidRPr="007068B9" w:rsidRDefault="0029721D" w:rsidP="0086258C">
      <w:pPr>
        <w:spacing w:after="200" w:line="360" w:lineRule="auto"/>
        <w:rPr>
          <w:rFonts w:ascii="Arial" w:hAnsi="Arial" w:cs="Arial"/>
          <w:sz w:val="20"/>
          <w:szCs w:val="20"/>
        </w:rPr>
      </w:pPr>
      <w:r>
        <w:rPr>
          <w:rFonts w:ascii="Arial" w:hAnsi="Arial" w:cs="Arial"/>
          <w:sz w:val="20"/>
          <w:szCs w:val="20"/>
        </w:rPr>
        <w:lastRenderedPageBreak/>
        <w:t>After showing that</w:t>
      </w:r>
      <w:r w:rsidR="009E6E4A">
        <w:rPr>
          <w:rFonts w:ascii="Arial" w:hAnsi="Arial" w:cs="Arial"/>
          <w:sz w:val="20"/>
          <w:szCs w:val="20"/>
        </w:rPr>
        <w:t xml:space="preserve"> </w:t>
      </w:r>
      <w:proofErr w:type="spellStart"/>
      <w:r w:rsidR="009E6E4A">
        <w:rPr>
          <w:rFonts w:ascii="Arial" w:hAnsi="Arial" w:cs="Arial"/>
          <w:sz w:val="20"/>
          <w:szCs w:val="20"/>
        </w:rPr>
        <w:t>igRNA</w:t>
      </w:r>
      <w:r w:rsidR="009328FD">
        <w:rPr>
          <w:rFonts w:ascii="Arial" w:hAnsi="Arial" w:cs="Arial"/>
          <w:sz w:val="20"/>
          <w:szCs w:val="20"/>
        </w:rPr>
        <w:t>s</w:t>
      </w:r>
      <w:proofErr w:type="spellEnd"/>
      <w:r w:rsidR="009E6E4A">
        <w:rPr>
          <w:rFonts w:ascii="Arial" w:hAnsi="Arial" w:cs="Arial"/>
          <w:sz w:val="20"/>
          <w:szCs w:val="20"/>
        </w:rPr>
        <w:t xml:space="preserve"> can be </w:t>
      </w:r>
      <w:r w:rsidR="007068B9">
        <w:rPr>
          <w:rFonts w:ascii="Arial" w:hAnsi="Arial" w:cs="Arial"/>
          <w:sz w:val="20"/>
          <w:szCs w:val="20"/>
        </w:rPr>
        <w:t xml:space="preserve">used to direct dCas9 activity in </w:t>
      </w:r>
      <w:r w:rsidR="007068B9">
        <w:rPr>
          <w:rFonts w:ascii="Arial" w:hAnsi="Arial" w:cs="Arial"/>
          <w:i/>
          <w:iCs/>
          <w:sz w:val="20"/>
          <w:szCs w:val="20"/>
        </w:rPr>
        <w:t xml:space="preserve">E. coli </w:t>
      </w:r>
      <w:r w:rsidR="007068B9">
        <w:rPr>
          <w:rFonts w:ascii="Arial" w:hAnsi="Arial" w:cs="Arial"/>
          <w:sz w:val="20"/>
          <w:szCs w:val="20"/>
        </w:rPr>
        <w:t xml:space="preserve">cells </w:t>
      </w:r>
      <w:r w:rsidR="004053B9">
        <w:rPr>
          <w:rFonts w:ascii="Arial" w:hAnsi="Arial" w:cs="Arial"/>
          <w:sz w:val="20"/>
          <w:szCs w:val="20"/>
        </w:rPr>
        <w:t xml:space="preserve">upon the addition of </w:t>
      </w:r>
      <w:r w:rsidR="00CF2E53">
        <w:rPr>
          <w:rFonts w:ascii="Arial" w:hAnsi="Arial" w:cs="Arial"/>
          <w:sz w:val="20"/>
          <w:szCs w:val="20"/>
        </w:rPr>
        <w:t>either</w:t>
      </w:r>
      <w:r w:rsidR="004053B9">
        <w:rPr>
          <w:rFonts w:ascii="Arial" w:hAnsi="Arial" w:cs="Arial"/>
          <w:sz w:val="20"/>
          <w:szCs w:val="20"/>
        </w:rPr>
        <w:t xml:space="preserve"> </w:t>
      </w:r>
      <w:r w:rsidR="00E47AA2">
        <w:rPr>
          <w:rFonts w:ascii="Arial" w:hAnsi="Arial" w:cs="Arial"/>
          <w:sz w:val="20"/>
          <w:szCs w:val="20"/>
        </w:rPr>
        <w:t xml:space="preserve">short sRNA </w:t>
      </w:r>
      <w:r w:rsidR="00EA4592">
        <w:rPr>
          <w:rFonts w:ascii="Arial" w:hAnsi="Arial" w:cs="Arial"/>
          <w:sz w:val="20"/>
          <w:szCs w:val="20"/>
        </w:rPr>
        <w:t>or</w:t>
      </w:r>
      <w:r w:rsidR="00E47AA2">
        <w:rPr>
          <w:rFonts w:ascii="Arial" w:hAnsi="Arial" w:cs="Arial"/>
          <w:sz w:val="20"/>
          <w:szCs w:val="20"/>
        </w:rPr>
        <w:t xml:space="preserve"> long mRNA triggers, we decide to </w:t>
      </w:r>
      <w:r w:rsidR="009B55ED">
        <w:rPr>
          <w:rFonts w:ascii="Arial" w:hAnsi="Arial" w:cs="Arial"/>
          <w:sz w:val="20"/>
          <w:szCs w:val="20"/>
        </w:rPr>
        <w:t xml:space="preserve">test </w:t>
      </w:r>
      <w:r w:rsidR="00014614">
        <w:rPr>
          <w:rFonts w:ascii="Arial" w:hAnsi="Arial" w:cs="Arial"/>
          <w:sz w:val="20"/>
          <w:szCs w:val="20"/>
        </w:rPr>
        <w:t>their activity w</w:t>
      </w:r>
      <w:r w:rsidR="004021B8">
        <w:rPr>
          <w:rFonts w:ascii="Arial" w:hAnsi="Arial" w:cs="Arial"/>
          <w:sz w:val="20"/>
          <w:szCs w:val="20"/>
        </w:rPr>
        <w:t xml:space="preserve">ith both </w:t>
      </w:r>
      <w:r w:rsidR="004021B8" w:rsidRPr="004021B8">
        <w:rPr>
          <w:rFonts w:ascii="Arial" w:hAnsi="Arial" w:cs="Arial"/>
          <w:sz w:val="20"/>
          <w:szCs w:val="20"/>
        </w:rPr>
        <w:t xml:space="preserve">nuclease-deactivated </w:t>
      </w:r>
      <w:r w:rsidR="004021B8">
        <w:rPr>
          <w:rFonts w:ascii="Arial" w:hAnsi="Arial" w:cs="Arial"/>
          <w:sz w:val="20"/>
          <w:szCs w:val="20"/>
        </w:rPr>
        <w:t>d</w:t>
      </w:r>
      <w:r w:rsidR="004021B8" w:rsidRPr="004021B8">
        <w:rPr>
          <w:rFonts w:ascii="Arial" w:hAnsi="Arial" w:cs="Arial"/>
          <w:sz w:val="20"/>
          <w:szCs w:val="20"/>
        </w:rPr>
        <w:t xml:space="preserve">Cas9 and the </w:t>
      </w:r>
      <w:r w:rsidR="004021B8">
        <w:rPr>
          <w:rFonts w:ascii="Arial" w:hAnsi="Arial" w:cs="Arial"/>
          <w:sz w:val="20"/>
          <w:szCs w:val="20"/>
        </w:rPr>
        <w:t>nuclease-</w:t>
      </w:r>
      <w:r w:rsidR="004021B8" w:rsidRPr="004021B8">
        <w:rPr>
          <w:rFonts w:ascii="Arial" w:hAnsi="Arial" w:cs="Arial"/>
          <w:sz w:val="20"/>
          <w:szCs w:val="20"/>
        </w:rPr>
        <w:t>active Cas9</w:t>
      </w:r>
      <w:r w:rsidR="004021B8">
        <w:rPr>
          <w:rFonts w:ascii="Arial" w:hAnsi="Arial" w:cs="Arial"/>
          <w:sz w:val="20"/>
          <w:szCs w:val="20"/>
        </w:rPr>
        <w:t xml:space="preserve"> </w:t>
      </w:r>
      <w:r w:rsidR="00325B4B">
        <w:rPr>
          <w:rFonts w:ascii="Arial" w:hAnsi="Arial" w:cs="Arial"/>
          <w:sz w:val="20"/>
          <w:szCs w:val="20"/>
        </w:rPr>
        <w:t>through an</w:t>
      </w:r>
      <w:r w:rsidR="00C70826">
        <w:rPr>
          <w:rFonts w:ascii="Arial" w:hAnsi="Arial" w:cs="Arial"/>
          <w:sz w:val="20"/>
          <w:szCs w:val="20"/>
        </w:rPr>
        <w:t xml:space="preserve"> </w:t>
      </w:r>
      <w:r w:rsidR="00116195">
        <w:rPr>
          <w:rFonts w:ascii="Arial" w:hAnsi="Arial" w:cs="Arial"/>
          <w:sz w:val="20"/>
          <w:szCs w:val="20"/>
        </w:rPr>
        <w:t>automatable</w:t>
      </w:r>
      <w:r w:rsidR="00EE65E7">
        <w:rPr>
          <w:rFonts w:ascii="Arial" w:hAnsi="Arial" w:cs="Arial"/>
          <w:sz w:val="20"/>
          <w:szCs w:val="20"/>
        </w:rPr>
        <w:t xml:space="preserve"> and easily scalable</w:t>
      </w:r>
      <w:r w:rsidR="00EF2062">
        <w:rPr>
          <w:rFonts w:ascii="Arial" w:hAnsi="Arial" w:cs="Arial"/>
          <w:sz w:val="20"/>
          <w:szCs w:val="20"/>
        </w:rPr>
        <w:t xml:space="preserve"> </w:t>
      </w:r>
      <w:r w:rsidR="00DF7EEF">
        <w:rPr>
          <w:rFonts w:ascii="Arial" w:hAnsi="Arial" w:cs="Arial"/>
          <w:sz w:val="20"/>
          <w:szCs w:val="20"/>
        </w:rPr>
        <w:t xml:space="preserve">platform for </w:t>
      </w:r>
      <w:r w:rsidR="00116195">
        <w:rPr>
          <w:rFonts w:ascii="Arial" w:hAnsi="Arial" w:cs="Arial"/>
          <w:i/>
          <w:iCs/>
          <w:sz w:val="20"/>
          <w:szCs w:val="20"/>
        </w:rPr>
        <w:t xml:space="preserve">in vitro </w:t>
      </w:r>
      <w:r w:rsidR="00116195">
        <w:rPr>
          <w:rFonts w:ascii="Arial" w:hAnsi="Arial" w:cs="Arial"/>
          <w:sz w:val="20"/>
          <w:szCs w:val="20"/>
        </w:rPr>
        <w:t>assay</w:t>
      </w:r>
      <w:r w:rsidR="00DF7EEF">
        <w:rPr>
          <w:rFonts w:ascii="Arial" w:hAnsi="Arial" w:cs="Arial"/>
          <w:sz w:val="20"/>
          <w:szCs w:val="20"/>
        </w:rPr>
        <w:t xml:space="preserve">. We generated </w:t>
      </w:r>
      <w:r w:rsidR="00455870">
        <w:rPr>
          <w:rFonts w:ascii="Arial" w:hAnsi="Arial" w:cs="Arial"/>
          <w:sz w:val="20"/>
          <w:szCs w:val="20"/>
        </w:rPr>
        <w:t xml:space="preserve">constructs expressing the igRNA (or standard gRNA as control) </w:t>
      </w:r>
      <w:r w:rsidR="005A1655">
        <w:rPr>
          <w:rFonts w:ascii="Arial" w:hAnsi="Arial" w:cs="Arial"/>
          <w:sz w:val="20"/>
          <w:szCs w:val="20"/>
        </w:rPr>
        <w:t xml:space="preserve">and </w:t>
      </w:r>
      <w:proofErr w:type="spellStart"/>
      <w:r w:rsidR="005A1655">
        <w:rPr>
          <w:rFonts w:ascii="Arial" w:hAnsi="Arial" w:cs="Arial"/>
          <w:sz w:val="20"/>
          <w:szCs w:val="20"/>
        </w:rPr>
        <w:t>trRNA</w:t>
      </w:r>
      <w:proofErr w:type="spellEnd"/>
      <w:r w:rsidR="005A1655">
        <w:rPr>
          <w:rFonts w:ascii="Arial" w:hAnsi="Arial" w:cs="Arial"/>
          <w:sz w:val="20"/>
          <w:szCs w:val="20"/>
        </w:rPr>
        <w:t xml:space="preserve"> as well as a </w:t>
      </w:r>
      <w:r w:rsidR="00764EFE">
        <w:rPr>
          <w:rFonts w:ascii="Arial" w:hAnsi="Arial" w:cs="Arial"/>
          <w:sz w:val="20"/>
          <w:szCs w:val="20"/>
        </w:rPr>
        <w:t xml:space="preserve">customisable reporter construct </w:t>
      </w:r>
      <w:r w:rsidR="009E6DBA">
        <w:rPr>
          <w:rFonts w:ascii="Arial" w:hAnsi="Arial" w:cs="Arial"/>
          <w:sz w:val="20"/>
          <w:szCs w:val="20"/>
        </w:rPr>
        <w:t xml:space="preserve">where the target </w:t>
      </w:r>
      <w:r w:rsidR="00883A28">
        <w:rPr>
          <w:rFonts w:ascii="Arial" w:hAnsi="Arial" w:cs="Arial"/>
          <w:sz w:val="20"/>
          <w:szCs w:val="20"/>
        </w:rPr>
        <w:t xml:space="preserve">site for CRISPR-directed </w:t>
      </w:r>
      <w:r w:rsidR="000F3BA8">
        <w:rPr>
          <w:rFonts w:ascii="Arial" w:hAnsi="Arial" w:cs="Arial"/>
          <w:sz w:val="20"/>
          <w:szCs w:val="20"/>
        </w:rPr>
        <w:t>cleav</w:t>
      </w:r>
      <w:r w:rsidR="00883A28">
        <w:rPr>
          <w:rFonts w:ascii="Arial" w:hAnsi="Arial" w:cs="Arial"/>
          <w:sz w:val="20"/>
          <w:szCs w:val="20"/>
        </w:rPr>
        <w:t>age</w:t>
      </w:r>
      <w:r w:rsidR="000F3BA8">
        <w:rPr>
          <w:rFonts w:ascii="Arial" w:hAnsi="Arial" w:cs="Arial"/>
          <w:sz w:val="20"/>
          <w:szCs w:val="20"/>
        </w:rPr>
        <w:t xml:space="preserve"> (e.g. </w:t>
      </w:r>
      <w:r w:rsidR="00A7634C">
        <w:rPr>
          <w:rFonts w:ascii="Arial" w:hAnsi="Arial" w:cs="Arial"/>
          <w:sz w:val="20"/>
          <w:szCs w:val="20"/>
        </w:rPr>
        <w:t>using</w:t>
      </w:r>
      <w:r w:rsidR="000F3BA8">
        <w:rPr>
          <w:rFonts w:ascii="Arial" w:hAnsi="Arial" w:cs="Arial"/>
          <w:sz w:val="20"/>
          <w:szCs w:val="20"/>
        </w:rPr>
        <w:t xml:space="preserve"> Cas9) or repress</w:t>
      </w:r>
      <w:r w:rsidR="00883A28">
        <w:rPr>
          <w:rFonts w:ascii="Arial" w:hAnsi="Arial" w:cs="Arial"/>
          <w:sz w:val="20"/>
          <w:szCs w:val="20"/>
        </w:rPr>
        <w:t>ion</w:t>
      </w:r>
      <w:r w:rsidR="000F3BA8">
        <w:rPr>
          <w:rFonts w:ascii="Arial" w:hAnsi="Arial" w:cs="Arial"/>
          <w:sz w:val="20"/>
          <w:szCs w:val="20"/>
        </w:rPr>
        <w:t xml:space="preserve"> (e.g</w:t>
      </w:r>
      <w:r w:rsidR="00E8131C">
        <w:rPr>
          <w:rFonts w:ascii="Arial" w:hAnsi="Arial" w:cs="Arial"/>
          <w:sz w:val="20"/>
          <w:szCs w:val="20"/>
        </w:rPr>
        <w:t>.</w:t>
      </w:r>
      <w:r w:rsidR="000F3BA8">
        <w:rPr>
          <w:rFonts w:ascii="Arial" w:hAnsi="Arial" w:cs="Arial"/>
          <w:sz w:val="20"/>
          <w:szCs w:val="20"/>
        </w:rPr>
        <w:t xml:space="preserve"> </w:t>
      </w:r>
      <w:r w:rsidR="00A7634C">
        <w:rPr>
          <w:rFonts w:ascii="Arial" w:hAnsi="Arial" w:cs="Arial"/>
          <w:sz w:val="20"/>
          <w:szCs w:val="20"/>
        </w:rPr>
        <w:t>using</w:t>
      </w:r>
      <w:r w:rsidR="000F3BA8">
        <w:rPr>
          <w:rFonts w:ascii="Arial" w:hAnsi="Arial" w:cs="Arial"/>
          <w:sz w:val="20"/>
          <w:szCs w:val="20"/>
        </w:rPr>
        <w:t xml:space="preserve"> dCas9) </w:t>
      </w:r>
      <w:r w:rsidR="009E6DBA">
        <w:rPr>
          <w:rFonts w:ascii="Arial" w:hAnsi="Arial" w:cs="Arial"/>
          <w:sz w:val="20"/>
          <w:szCs w:val="20"/>
        </w:rPr>
        <w:t xml:space="preserve">can be easily </w:t>
      </w:r>
      <w:r w:rsidR="00B1127B">
        <w:rPr>
          <w:rFonts w:ascii="Arial" w:hAnsi="Arial" w:cs="Arial"/>
          <w:sz w:val="20"/>
          <w:szCs w:val="20"/>
        </w:rPr>
        <w:t>interchanged</w:t>
      </w:r>
      <w:r w:rsidR="00007C0E">
        <w:rPr>
          <w:rFonts w:ascii="Arial" w:hAnsi="Arial" w:cs="Arial"/>
          <w:sz w:val="20"/>
          <w:szCs w:val="20"/>
        </w:rPr>
        <w:t xml:space="preserve">. For </w:t>
      </w:r>
      <w:r w:rsidR="007E55DD">
        <w:rPr>
          <w:rFonts w:ascii="Arial" w:hAnsi="Arial" w:cs="Arial"/>
          <w:sz w:val="20"/>
          <w:szCs w:val="20"/>
        </w:rPr>
        <w:t xml:space="preserve">this assay we generated </w:t>
      </w:r>
      <w:r w:rsidR="00337304">
        <w:rPr>
          <w:rFonts w:ascii="Arial" w:hAnsi="Arial" w:cs="Arial"/>
          <w:sz w:val="20"/>
          <w:szCs w:val="20"/>
        </w:rPr>
        <w:t>two variant</w:t>
      </w:r>
      <w:r w:rsidR="0049143C">
        <w:rPr>
          <w:rFonts w:ascii="Arial" w:hAnsi="Arial" w:cs="Arial"/>
          <w:sz w:val="20"/>
          <w:szCs w:val="20"/>
        </w:rPr>
        <w:t>s</w:t>
      </w:r>
      <w:r w:rsidR="00337304">
        <w:rPr>
          <w:rFonts w:ascii="Arial" w:hAnsi="Arial" w:cs="Arial"/>
          <w:sz w:val="20"/>
          <w:szCs w:val="20"/>
        </w:rPr>
        <w:t xml:space="preserve"> of the fluorescent reporter </w:t>
      </w:r>
      <w:r w:rsidR="00782880">
        <w:rPr>
          <w:rFonts w:ascii="Arial" w:hAnsi="Arial" w:cs="Arial"/>
          <w:sz w:val="20"/>
          <w:szCs w:val="20"/>
        </w:rPr>
        <w:t xml:space="preserve">including </w:t>
      </w:r>
      <w:r w:rsidR="00337304">
        <w:rPr>
          <w:rFonts w:ascii="Arial" w:hAnsi="Arial" w:cs="Arial"/>
          <w:sz w:val="20"/>
          <w:szCs w:val="20"/>
        </w:rPr>
        <w:t>the</w:t>
      </w:r>
      <w:r w:rsidR="00E908D0">
        <w:rPr>
          <w:rFonts w:ascii="Arial" w:hAnsi="Arial" w:cs="Arial"/>
          <w:sz w:val="20"/>
          <w:szCs w:val="20"/>
        </w:rPr>
        <w:t xml:space="preserve"> same target site used in the </w:t>
      </w:r>
      <w:r w:rsidR="00E908D0">
        <w:rPr>
          <w:rFonts w:ascii="Arial" w:hAnsi="Arial" w:cs="Arial"/>
          <w:i/>
          <w:iCs/>
          <w:sz w:val="20"/>
          <w:szCs w:val="20"/>
        </w:rPr>
        <w:t>in vivo</w:t>
      </w:r>
      <w:r w:rsidR="00337304">
        <w:rPr>
          <w:rFonts w:ascii="Arial" w:hAnsi="Arial" w:cs="Arial"/>
          <w:sz w:val="20"/>
          <w:szCs w:val="20"/>
        </w:rPr>
        <w:t xml:space="preserve"> </w:t>
      </w:r>
      <w:r w:rsidR="00E908D0">
        <w:rPr>
          <w:rFonts w:ascii="Arial" w:hAnsi="Arial" w:cs="Arial"/>
          <w:sz w:val="20"/>
          <w:szCs w:val="20"/>
        </w:rPr>
        <w:t xml:space="preserve">testing </w:t>
      </w:r>
      <w:r w:rsidR="00725E64">
        <w:rPr>
          <w:rFonts w:ascii="Arial" w:hAnsi="Arial" w:cs="Arial"/>
          <w:noProof/>
          <w:sz w:val="20"/>
          <w:szCs w:val="20"/>
          <w:lang w:eastAsia="en-GB"/>
        </w:rPr>
        <w:t xml:space="preserve">positioned </w:t>
      </w:r>
      <w:r w:rsidR="00E1554C">
        <w:rPr>
          <w:rFonts w:ascii="Arial" w:hAnsi="Arial" w:cs="Arial"/>
          <w:noProof/>
          <w:sz w:val="20"/>
          <w:szCs w:val="20"/>
          <w:lang w:eastAsia="en-GB"/>
        </w:rPr>
        <w:t xml:space="preserve">in </w:t>
      </w:r>
      <w:r w:rsidR="00B35D1A">
        <w:rPr>
          <w:rFonts w:ascii="Arial" w:hAnsi="Arial" w:cs="Arial"/>
          <w:noProof/>
          <w:sz w:val="20"/>
          <w:szCs w:val="20"/>
          <w:lang w:eastAsia="en-GB"/>
        </w:rPr>
        <w:t>both</w:t>
      </w:r>
      <w:r w:rsidR="00725E64">
        <w:rPr>
          <w:rFonts w:ascii="Arial" w:hAnsi="Arial" w:cs="Arial"/>
          <w:noProof/>
          <w:sz w:val="20"/>
          <w:szCs w:val="20"/>
          <w:lang w:eastAsia="en-GB"/>
        </w:rPr>
        <w:t xml:space="preserve"> </w:t>
      </w:r>
      <w:r w:rsidR="00B35D1A">
        <w:rPr>
          <w:rFonts w:ascii="Arial" w:hAnsi="Arial" w:cs="Arial"/>
          <w:noProof/>
          <w:sz w:val="20"/>
          <w:szCs w:val="20"/>
          <w:lang w:eastAsia="en-GB"/>
        </w:rPr>
        <w:t>orientations</w:t>
      </w:r>
      <w:r w:rsidR="005F69C9">
        <w:rPr>
          <w:rFonts w:ascii="Arial" w:hAnsi="Arial" w:cs="Arial"/>
          <w:noProof/>
          <w:sz w:val="20"/>
          <w:szCs w:val="20"/>
          <w:lang w:eastAsia="en-GB"/>
        </w:rPr>
        <w:t xml:space="preserve"> in order to test</w:t>
      </w:r>
      <w:r w:rsidR="00E8131C">
        <w:rPr>
          <w:rFonts w:ascii="Arial" w:hAnsi="Arial" w:cs="Arial"/>
          <w:noProof/>
          <w:sz w:val="20"/>
          <w:szCs w:val="20"/>
          <w:lang w:eastAsia="en-GB"/>
        </w:rPr>
        <w:t xml:space="preserve"> CRISPR-igRNA</w:t>
      </w:r>
      <w:r w:rsidR="005F69C9">
        <w:rPr>
          <w:rFonts w:ascii="Arial" w:hAnsi="Arial" w:cs="Arial"/>
          <w:noProof/>
          <w:sz w:val="20"/>
          <w:szCs w:val="20"/>
          <w:lang w:eastAsia="en-GB"/>
        </w:rPr>
        <w:t xml:space="preserve"> targeting of both template and nontemplate DNA strand.</w:t>
      </w:r>
      <w:r w:rsidR="00EA2E1E">
        <w:rPr>
          <w:rFonts w:ascii="Arial" w:hAnsi="Arial" w:cs="Arial"/>
          <w:noProof/>
          <w:sz w:val="20"/>
          <w:szCs w:val="20"/>
          <w:lang w:eastAsia="en-GB"/>
        </w:rPr>
        <w:t xml:space="preserve"> We used</w:t>
      </w:r>
      <w:r w:rsidR="00537F35">
        <w:rPr>
          <w:rFonts w:ascii="Arial" w:hAnsi="Arial" w:cs="Arial"/>
          <w:noProof/>
          <w:sz w:val="20"/>
          <w:szCs w:val="20"/>
          <w:lang w:eastAsia="en-GB"/>
        </w:rPr>
        <w:t xml:space="preserve"> </w:t>
      </w:r>
      <w:r w:rsidR="00496BC1">
        <w:rPr>
          <w:rFonts w:ascii="Arial" w:hAnsi="Arial" w:cs="Arial"/>
          <w:noProof/>
          <w:sz w:val="20"/>
          <w:szCs w:val="20"/>
          <w:lang w:eastAsia="en-GB"/>
        </w:rPr>
        <w:t xml:space="preserve">an </w:t>
      </w:r>
      <w:r w:rsidR="00537F35" w:rsidRPr="00351052">
        <w:rPr>
          <w:rFonts w:ascii="Arial" w:hAnsi="Arial" w:cs="Arial"/>
          <w:sz w:val="20"/>
          <w:szCs w:val="20"/>
        </w:rPr>
        <w:t xml:space="preserve">acoustic liquid handler (Echo 550, </w:t>
      </w:r>
      <w:proofErr w:type="spellStart"/>
      <w:r w:rsidR="00537F35" w:rsidRPr="00351052">
        <w:rPr>
          <w:rFonts w:ascii="Arial" w:hAnsi="Arial" w:cs="Arial"/>
          <w:sz w:val="20"/>
          <w:szCs w:val="20"/>
        </w:rPr>
        <w:t>Labcyte</w:t>
      </w:r>
      <w:proofErr w:type="spellEnd"/>
      <w:r w:rsidR="00537F35" w:rsidRPr="00351052">
        <w:rPr>
          <w:rFonts w:ascii="Arial" w:hAnsi="Arial" w:cs="Arial"/>
          <w:sz w:val="20"/>
          <w:szCs w:val="20"/>
        </w:rPr>
        <w:t xml:space="preserve">) </w:t>
      </w:r>
      <w:r w:rsidR="00496BC1">
        <w:rPr>
          <w:rFonts w:ascii="Arial" w:hAnsi="Arial" w:cs="Arial"/>
          <w:sz w:val="20"/>
          <w:szCs w:val="20"/>
        </w:rPr>
        <w:t>to rapidly setup reaction</w:t>
      </w:r>
      <w:r w:rsidR="00EC69B0">
        <w:rPr>
          <w:rFonts w:ascii="Arial" w:hAnsi="Arial" w:cs="Arial"/>
          <w:sz w:val="20"/>
          <w:szCs w:val="20"/>
        </w:rPr>
        <w:t>s</w:t>
      </w:r>
      <w:r w:rsidR="00496BC1">
        <w:rPr>
          <w:rFonts w:ascii="Arial" w:hAnsi="Arial" w:cs="Arial"/>
          <w:sz w:val="20"/>
          <w:szCs w:val="20"/>
        </w:rPr>
        <w:t xml:space="preserve"> </w:t>
      </w:r>
      <w:r w:rsidR="00022ACA">
        <w:rPr>
          <w:rFonts w:ascii="Arial" w:hAnsi="Arial" w:cs="Arial"/>
          <w:sz w:val="20"/>
          <w:szCs w:val="20"/>
        </w:rPr>
        <w:t xml:space="preserve">in volumes as little as 4 </w:t>
      </w:r>
      <w:proofErr w:type="spellStart"/>
      <w:r w:rsidR="00082F92" w:rsidRPr="00082F92">
        <w:rPr>
          <w:rFonts w:ascii="Arial" w:hAnsi="Arial" w:cs="Arial"/>
          <w:sz w:val="20"/>
          <w:szCs w:val="20"/>
        </w:rPr>
        <w:t>μ</w:t>
      </w:r>
      <w:r w:rsidR="00022ACA">
        <w:rPr>
          <w:rFonts w:ascii="Arial" w:hAnsi="Arial" w:cs="Arial"/>
          <w:sz w:val="20"/>
          <w:szCs w:val="20"/>
        </w:rPr>
        <w:t>l</w:t>
      </w:r>
      <w:proofErr w:type="spellEnd"/>
      <w:r w:rsidR="00B914BD">
        <w:rPr>
          <w:rFonts w:ascii="Arial" w:hAnsi="Arial" w:cs="Arial"/>
          <w:sz w:val="20"/>
          <w:szCs w:val="20"/>
        </w:rPr>
        <w:t xml:space="preserve"> in </w:t>
      </w:r>
      <w:r w:rsidR="00B914BD" w:rsidRPr="00C84BF2">
        <w:rPr>
          <w:rFonts w:ascii="Arial" w:hAnsi="Arial" w:cs="Arial"/>
          <w:sz w:val="20"/>
          <w:szCs w:val="20"/>
        </w:rPr>
        <w:t>384-</w:t>
      </w:r>
      <w:r w:rsidR="00B914BD">
        <w:rPr>
          <w:rFonts w:ascii="Arial" w:hAnsi="Arial" w:cs="Arial"/>
          <w:sz w:val="20"/>
          <w:szCs w:val="20"/>
        </w:rPr>
        <w:t>w</w:t>
      </w:r>
      <w:r w:rsidR="00B914BD" w:rsidRPr="00C84BF2">
        <w:rPr>
          <w:rFonts w:ascii="Arial" w:hAnsi="Arial" w:cs="Arial"/>
          <w:sz w:val="20"/>
          <w:szCs w:val="20"/>
        </w:rPr>
        <w:t>ell</w:t>
      </w:r>
      <w:r w:rsidR="00B914BD">
        <w:rPr>
          <w:rFonts w:ascii="Arial" w:hAnsi="Arial" w:cs="Arial"/>
          <w:sz w:val="20"/>
          <w:szCs w:val="20"/>
        </w:rPr>
        <w:t xml:space="preserve"> plates</w:t>
      </w:r>
      <w:r w:rsidR="00EC69B0">
        <w:rPr>
          <w:rFonts w:ascii="Arial" w:hAnsi="Arial" w:cs="Arial"/>
          <w:sz w:val="20"/>
          <w:szCs w:val="20"/>
        </w:rPr>
        <w:t>,</w:t>
      </w:r>
      <w:r w:rsidR="00022ACA">
        <w:rPr>
          <w:rFonts w:ascii="Arial" w:hAnsi="Arial" w:cs="Arial"/>
          <w:sz w:val="20"/>
          <w:szCs w:val="20"/>
        </w:rPr>
        <w:t xml:space="preserve"> </w:t>
      </w:r>
      <w:r w:rsidR="00EC69B0">
        <w:rPr>
          <w:rFonts w:ascii="Arial" w:hAnsi="Arial" w:cs="Arial"/>
          <w:sz w:val="20"/>
          <w:szCs w:val="20"/>
        </w:rPr>
        <w:t>combining Cas9, i</w:t>
      </w:r>
      <w:r w:rsidR="00E665C8">
        <w:rPr>
          <w:rFonts w:ascii="Arial" w:hAnsi="Arial" w:cs="Arial"/>
          <w:sz w:val="20"/>
          <w:szCs w:val="20"/>
        </w:rPr>
        <w:t xml:space="preserve">gRNA and </w:t>
      </w:r>
      <w:proofErr w:type="spellStart"/>
      <w:r w:rsidR="00E665C8">
        <w:rPr>
          <w:rFonts w:ascii="Arial" w:hAnsi="Arial" w:cs="Arial"/>
          <w:sz w:val="20"/>
          <w:szCs w:val="20"/>
        </w:rPr>
        <w:t>trRNA</w:t>
      </w:r>
      <w:proofErr w:type="spellEnd"/>
      <w:r w:rsidR="00E665C8">
        <w:rPr>
          <w:rFonts w:ascii="Arial" w:hAnsi="Arial" w:cs="Arial"/>
          <w:sz w:val="20"/>
          <w:szCs w:val="20"/>
        </w:rPr>
        <w:t xml:space="preserve"> </w:t>
      </w:r>
      <w:r w:rsidR="00864CEC">
        <w:rPr>
          <w:rFonts w:ascii="Arial" w:hAnsi="Arial" w:cs="Arial"/>
          <w:sz w:val="20"/>
          <w:szCs w:val="20"/>
        </w:rPr>
        <w:t>constructs with</w:t>
      </w:r>
      <w:r w:rsidR="00692010">
        <w:rPr>
          <w:rFonts w:ascii="Arial" w:hAnsi="Arial" w:cs="Arial"/>
          <w:sz w:val="20"/>
          <w:szCs w:val="20"/>
        </w:rPr>
        <w:t xml:space="preserve"> </w:t>
      </w:r>
      <w:r w:rsidR="002E1A27">
        <w:rPr>
          <w:rFonts w:ascii="Arial" w:hAnsi="Arial" w:cs="Arial"/>
          <w:sz w:val="20"/>
          <w:szCs w:val="20"/>
        </w:rPr>
        <w:t>a</w:t>
      </w:r>
      <w:r w:rsidR="00864CEC">
        <w:rPr>
          <w:rFonts w:ascii="Arial" w:hAnsi="Arial" w:cs="Arial"/>
          <w:sz w:val="20"/>
          <w:szCs w:val="20"/>
        </w:rPr>
        <w:t xml:space="preserve"> commercially available </w:t>
      </w:r>
      <w:r w:rsidR="00692010" w:rsidRPr="00F0206C">
        <w:rPr>
          <w:rFonts w:ascii="Arial" w:hAnsi="Arial" w:cs="Arial"/>
          <w:i/>
          <w:iCs/>
          <w:sz w:val="20"/>
          <w:szCs w:val="20"/>
        </w:rPr>
        <w:t>E. coli</w:t>
      </w:r>
      <w:r w:rsidR="00076FC0">
        <w:rPr>
          <w:rFonts w:ascii="Arial" w:hAnsi="Arial" w:cs="Arial"/>
          <w:sz w:val="20"/>
          <w:szCs w:val="20"/>
        </w:rPr>
        <w:t>-</w:t>
      </w:r>
      <w:r w:rsidR="00692010">
        <w:rPr>
          <w:rFonts w:ascii="Arial" w:hAnsi="Arial" w:cs="Arial"/>
          <w:sz w:val="20"/>
          <w:szCs w:val="20"/>
        </w:rPr>
        <w:t>b</w:t>
      </w:r>
      <w:r w:rsidR="00692010" w:rsidRPr="00692010">
        <w:rPr>
          <w:rFonts w:ascii="Arial" w:hAnsi="Arial" w:cs="Arial"/>
          <w:sz w:val="20"/>
          <w:szCs w:val="20"/>
        </w:rPr>
        <w:t xml:space="preserve">ased </w:t>
      </w:r>
      <w:r w:rsidR="006D6A93">
        <w:rPr>
          <w:rFonts w:ascii="Arial" w:hAnsi="Arial" w:cs="Arial"/>
          <w:sz w:val="20"/>
          <w:szCs w:val="20"/>
        </w:rPr>
        <w:t>c</w:t>
      </w:r>
      <w:r w:rsidR="00692010" w:rsidRPr="00692010">
        <w:rPr>
          <w:rFonts w:ascii="Arial" w:hAnsi="Arial" w:cs="Arial"/>
          <w:sz w:val="20"/>
          <w:szCs w:val="20"/>
        </w:rPr>
        <w:t>ell-</w:t>
      </w:r>
      <w:r w:rsidR="006D6A93">
        <w:rPr>
          <w:rFonts w:ascii="Arial" w:hAnsi="Arial" w:cs="Arial"/>
          <w:sz w:val="20"/>
          <w:szCs w:val="20"/>
        </w:rPr>
        <w:t>f</w:t>
      </w:r>
      <w:r w:rsidR="00692010" w:rsidRPr="00692010">
        <w:rPr>
          <w:rFonts w:ascii="Arial" w:hAnsi="Arial" w:cs="Arial"/>
          <w:sz w:val="20"/>
          <w:szCs w:val="20"/>
        </w:rPr>
        <w:t xml:space="preserve">ree </w:t>
      </w:r>
      <w:r w:rsidR="006D6A93">
        <w:rPr>
          <w:rFonts w:ascii="Arial" w:hAnsi="Arial" w:cs="Arial"/>
          <w:sz w:val="20"/>
          <w:szCs w:val="20"/>
        </w:rPr>
        <w:t>t</w:t>
      </w:r>
      <w:r w:rsidR="00692010" w:rsidRPr="00692010">
        <w:rPr>
          <w:rFonts w:ascii="Arial" w:hAnsi="Arial" w:cs="Arial"/>
          <w:sz w:val="20"/>
          <w:szCs w:val="20"/>
        </w:rPr>
        <w:t>ranscription-</w:t>
      </w:r>
      <w:r w:rsidR="006D6A93">
        <w:rPr>
          <w:rFonts w:ascii="Arial" w:hAnsi="Arial" w:cs="Arial"/>
          <w:sz w:val="20"/>
          <w:szCs w:val="20"/>
        </w:rPr>
        <w:t>t</w:t>
      </w:r>
      <w:r w:rsidR="00692010" w:rsidRPr="00692010">
        <w:rPr>
          <w:rFonts w:ascii="Arial" w:hAnsi="Arial" w:cs="Arial"/>
          <w:sz w:val="20"/>
          <w:szCs w:val="20"/>
        </w:rPr>
        <w:t xml:space="preserve">ranslation </w:t>
      </w:r>
      <w:r w:rsidR="002E1A27" w:rsidRPr="00351052">
        <w:rPr>
          <w:rFonts w:ascii="Arial" w:hAnsi="Arial" w:cs="Arial"/>
          <w:sz w:val="20"/>
          <w:szCs w:val="20"/>
        </w:rPr>
        <w:t xml:space="preserve">master mix </w:t>
      </w:r>
      <w:r w:rsidR="00692010" w:rsidRPr="00692010">
        <w:rPr>
          <w:rFonts w:ascii="Arial" w:hAnsi="Arial" w:cs="Arial"/>
          <w:sz w:val="20"/>
          <w:szCs w:val="20"/>
        </w:rPr>
        <w:t>(</w:t>
      </w:r>
      <w:proofErr w:type="spellStart"/>
      <w:r w:rsidR="006D6A93" w:rsidRPr="00351052">
        <w:rPr>
          <w:rFonts w:ascii="Arial" w:hAnsi="Arial" w:cs="Arial"/>
          <w:sz w:val="20"/>
          <w:szCs w:val="20"/>
        </w:rPr>
        <w:t>myTXTL</w:t>
      </w:r>
      <w:proofErr w:type="spellEnd"/>
      <w:r w:rsidR="002E1A27">
        <w:rPr>
          <w:rFonts w:ascii="Arial" w:hAnsi="Arial" w:cs="Arial"/>
          <w:sz w:val="20"/>
          <w:szCs w:val="20"/>
        </w:rPr>
        <w:t>,</w:t>
      </w:r>
      <w:r w:rsidR="006D6A93" w:rsidRPr="00351052">
        <w:rPr>
          <w:rFonts w:ascii="Arial" w:hAnsi="Arial" w:cs="Arial"/>
          <w:sz w:val="20"/>
          <w:szCs w:val="20"/>
        </w:rPr>
        <w:t xml:space="preserve"> Arbor Biosciences</w:t>
      </w:r>
      <w:r w:rsidR="002E1A27">
        <w:rPr>
          <w:rFonts w:ascii="Arial" w:hAnsi="Arial" w:cs="Arial"/>
          <w:sz w:val="20"/>
          <w:szCs w:val="20"/>
        </w:rPr>
        <w:t xml:space="preserve">). </w:t>
      </w:r>
      <w:r w:rsidR="00E0335B">
        <w:rPr>
          <w:rFonts w:ascii="Arial" w:hAnsi="Arial" w:cs="Arial"/>
          <w:sz w:val="20"/>
          <w:szCs w:val="20"/>
        </w:rPr>
        <w:t xml:space="preserve">Fluorescent signal acquired </w:t>
      </w:r>
      <w:r w:rsidR="00AC13C1">
        <w:rPr>
          <w:rFonts w:ascii="Arial" w:hAnsi="Arial" w:cs="Arial"/>
          <w:sz w:val="20"/>
          <w:szCs w:val="20"/>
        </w:rPr>
        <w:t xml:space="preserve">showed a </w:t>
      </w:r>
      <w:r w:rsidR="00AD2455">
        <w:rPr>
          <w:rFonts w:ascii="Arial" w:hAnsi="Arial" w:cs="Arial"/>
          <w:sz w:val="20"/>
          <w:szCs w:val="20"/>
        </w:rPr>
        <w:t>significant</w:t>
      </w:r>
      <w:r w:rsidR="00AC13C1">
        <w:rPr>
          <w:rFonts w:ascii="Arial" w:hAnsi="Arial" w:cs="Arial"/>
          <w:sz w:val="20"/>
          <w:szCs w:val="20"/>
        </w:rPr>
        <w:t xml:space="preserve"> reduction of signal</w:t>
      </w:r>
      <w:r w:rsidR="003D73C4">
        <w:rPr>
          <w:rFonts w:ascii="Arial" w:hAnsi="Arial" w:cs="Arial"/>
          <w:sz w:val="20"/>
          <w:szCs w:val="20"/>
        </w:rPr>
        <w:t xml:space="preserve"> compared to the negative controls </w:t>
      </w:r>
      <w:r w:rsidR="00F37F8E">
        <w:rPr>
          <w:rFonts w:ascii="Arial" w:hAnsi="Arial" w:cs="Arial"/>
          <w:sz w:val="20"/>
          <w:szCs w:val="20"/>
        </w:rPr>
        <w:t>when both 3A igRNA</w:t>
      </w:r>
      <w:r w:rsidR="00B914BD">
        <w:rPr>
          <w:rFonts w:ascii="Arial" w:hAnsi="Arial" w:cs="Arial"/>
          <w:sz w:val="20"/>
          <w:szCs w:val="20"/>
        </w:rPr>
        <w:t xml:space="preserve"> </w:t>
      </w:r>
      <w:r w:rsidR="00F37F8E">
        <w:rPr>
          <w:rFonts w:ascii="Arial" w:hAnsi="Arial" w:cs="Arial"/>
          <w:sz w:val="20"/>
          <w:szCs w:val="20"/>
        </w:rPr>
        <w:t xml:space="preserve">and 3A sRNA trigger were added to the </w:t>
      </w:r>
      <w:r w:rsidR="00CF4EAD">
        <w:rPr>
          <w:rFonts w:ascii="Arial" w:hAnsi="Arial" w:cs="Arial"/>
          <w:sz w:val="20"/>
          <w:szCs w:val="20"/>
        </w:rPr>
        <w:t xml:space="preserve">reaction with either </w:t>
      </w:r>
      <w:r w:rsidR="00FF287E">
        <w:rPr>
          <w:rFonts w:ascii="Arial" w:hAnsi="Arial" w:cs="Arial"/>
          <w:sz w:val="20"/>
          <w:szCs w:val="20"/>
        </w:rPr>
        <w:t xml:space="preserve">dCas9 </w:t>
      </w:r>
      <w:r w:rsidR="004153BA">
        <w:rPr>
          <w:rFonts w:ascii="Arial" w:hAnsi="Arial" w:cs="Arial"/>
          <w:sz w:val="20"/>
          <w:szCs w:val="20"/>
        </w:rPr>
        <w:t>(3.7</w:t>
      </w:r>
      <w:r w:rsidR="00A96BE0">
        <w:rPr>
          <w:rFonts w:ascii="Arial" w:hAnsi="Arial" w:cs="Arial"/>
          <w:sz w:val="20"/>
          <w:szCs w:val="20"/>
        </w:rPr>
        <w:t>-</w:t>
      </w:r>
      <w:r w:rsidR="004153BA">
        <w:rPr>
          <w:rFonts w:ascii="Arial" w:hAnsi="Arial" w:cs="Arial"/>
          <w:sz w:val="20"/>
          <w:szCs w:val="20"/>
        </w:rPr>
        <w:t xml:space="preserve">fold reduction) </w:t>
      </w:r>
      <w:r w:rsidR="00FF287E">
        <w:rPr>
          <w:rFonts w:ascii="Arial" w:hAnsi="Arial" w:cs="Arial"/>
          <w:sz w:val="20"/>
          <w:szCs w:val="20"/>
        </w:rPr>
        <w:t>or Cas9</w:t>
      </w:r>
      <w:r w:rsidR="004153BA">
        <w:rPr>
          <w:rFonts w:ascii="Arial" w:hAnsi="Arial" w:cs="Arial"/>
          <w:sz w:val="20"/>
          <w:szCs w:val="20"/>
        </w:rPr>
        <w:t xml:space="preserve"> (3.4</w:t>
      </w:r>
      <w:r w:rsidR="00A96BE0">
        <w:rPr>
          <w:rFonts w:ascii="Arial" w:hAnsi="Arial" w:cs="Arial"/>
          <w:sz w:val="20"/>
          <w:szCs w:val="20"/>
        </w:rPr>
        <w:t>-</w:t>
      </w:r>
      <w:r w:rsidR="004153BA">
        <w:rPr>
          <w:rFonts w:ascii="Arial" w:hAnsi="Arial" w:cs="Arial"/>
          <w:sz w:val="20"/>
          <w:szCs w:val="20"/>
        </w:rPr>
        <w:t>fold reduction)</w:t>
      </w:r>
      <w:r w:rsidR="00FF287E">
        <w:rPr>
          <w:rFonts w:ascii="Arial" w:hAnsi="Arial" w:cs="Arial"/>
          <w:sz w:val="20"/>
          <w:szCs w:val="20"/>
        </w:rPr>
        <w:t xml:space="preserve"> </w:t>
      </w:r>
      <w:r w:rsidR="00335315">
        <w:rPr>
          <w:rFonts w:ascii="Arial" w:hAnsi="Arial" w:cs="Arial"/>
          <w:sz w:val="20"/>
          <w:szCs w:val="20"/>
        </w:rPr>
        <w:t>to target</w:t>
      </w:r>
      <w:r w:rsidR="00FF287E">
        <w:rPr>
          <w:rFonts w:ascii="Arial" w:hAnsi="Arial" w:cs="Arial"/>
          <w:sz w:val="20"/>
          <w:szCs w:val="20"/>
        </w:rPr>
        <w:t xml:space="preserve"> the nontemplate strand of the </w:t>
      </w:r>
      <w:proofErr w:type="spellStart"/>
      <w:r w:rsidR="00FF287E">
        <w:rPr>
          <w:rFonts w:ascii="Arial" w:hAnsi="Arial" w:cs="Arial"/>
          <w:sz w:val="20"/>
          <w:szCs w:val="20"/>
        </w:rPr>
        <w:t>deGFP</w:t>
      </w:r>
      <w:proofErr w:type="spellEnd"/>
      <w:r w:rsidR="00FF287E">
        <w:rPr>
          <w:rFonts w:ascii="Arial" w:hAnsi="Arial" w:cs="Arial"/>
          <w:sz w:val="20"/>
          <w:szCs w:val="20"/>
        </w:rPr>
        <w:t xml:space="preserve"> reporter</w:t>
      </w:r>
      <w:r w:rsidR="00AD2455">
        <w:rPr>
          <w:rFonts w:ascii="Arial" w:hAnsi="Arial" w:cs="Arial"/>
          <w:sz w:val="20"/>
          <w:szCs w:val="20"/>
        </w:rPr>
        <w:t xml:space="preserve">. </w:t>
      </w:r>
      <w:r w:rsidR="006530CF">
        <w:rPr>
          <w:rFonts w:ascii="Arial" w:hAnsi="Arial" w:cs="Arial"/>
          <w:sz w:val="20"/>
          <w:szCs w:val="20"/>
        </w:rPr>
        <w:t>Similar results w</w:t>
      </w:r>
      <w:r w:rsidR="00EB755E">
        <w:rPr>
          <w:rFonts w:ascii="Arial" w:hAnsi="Arial" w:cs="Arial"/>
          <w:sz w:val="20"/>
          <w:szCs w:val="20"/>
        </w:rPr>
        <w:t xml:space="preserve">ere also </w:t>
      </w:r>
      <w:r w:rsidR="009938BD">
        <w:rPr>
          <w:rFonts w:ascii="Arial" w:hAnsi="Arial" w:cs="Arial"/>
          <w:sz w:val="20"/>
          <w:szCs w:val="20"/>
        </w:rPr>
        <w:t>obtained</w:t>
      </w:r>
      <w:r w:rsidR="00EB755E">
        <w:rPr>
          <w:rFonts w:ascii="Arial" w:hAnsi="Arial" w:cs="Arial"/>
          <w:sz w:val="20"/>
          <w:szCs w:val="20"/>
        </w:rPr>
        <w:t xml:space="preserve"> with the </w:t>
      </w:r>
      <w:r w:rsidR="00280C21">
        <w:rPr>
          <w:rFonts w:ascii="Arial" w:hAnsi="Arial" w:cs="Arial"/>
          <w:sz w:val="20"/>
          <w:szCs w:val="20"/>
        </w:rPr>
        <w:t>2A igRNA and cognate trigger</w:t>
      </w:r>
      <w:r w:rsidR="009938BD">
        <w:rPr>
          <w:rFonts w:ascii="Arial" w:hAnsi="Arial" w:cs="Arial"/>
          <w:sz w:val="20"/>
          <w:szCs w:val="20"/>
        </w:rPr>
        <w:t xml:space="preserve"> </w:t>
      </w:r>
      <w:r w:rsidR="004623D3">
        <w:rPr>
          <w:rFonts w:ascii="Arial" w:hAnsi="Arial" w:cs="Arial"/>
          <w:sz w:val="20"/>
          <w:szCs w:val="20"/>
        </w:rPr>
        <w:t xml:space="preserve">giving a </w:t>
      </w:r>
      <w:r w:rsidR="00207E32">
        <w:rPr>
          <w:rFonts w:ascii="Arial" w:hAnsi="Arial" w:cs="Arial"/>
          <w:sz w:val="20"/>
          <w:szCs w:val="20"/>
        </w:rPr>
        <w:t>3.6</w:t>
      </w:r>
      <w:r w:rsidR="00A96BE0">
        <w:rPr>
          <w:rFonts w:ascii="Arial" w:hAnsi="Arial" w:cs="Arial"/>
          <w:sz w:val="20"/>
          <w:szCs w:val="20"/>
        </w:rPr>
        <w:t>-</w:t>
      </w:r>
      <w:r w:rsidR="006A6407">
        <w:rPr>
          <w:rFonts w:ascii="Arial" w:hAnsi="Arial" w:cs="Arial"/>
          <w:sz w:val="20"/>
          <w:szCs w:val="20"/>
        </w:rPr>
        <w:t xml:space="preserve">fold reduction </w:t>
      </w:r>
      <w:r w:rsidR="00207E32">
        <w:rPr>
          <w:rFonts w:ascii="Arial" w:hAnsi="Arial" w:cs="Arial"/>
          <w:sz w:val="20"/>
          <w:szCs w:val="20"/>
        </w:rPr>
        <w:t xml:space="preserve">with dCas9 and </w:t>
      </w:r>
      <w:r w:rsidR="006A6407">
        <w:rPr>
          <w:rFonts w:ascii="Arial" w:hAnsi="Arial" w:cs="Arial"/>
          <w:sz w:val="20"/>
          <w:szCs w:val="20"/>
        </w:rPr>
        <w:t xml:space="preserve">4.2 </w:t>
      </w:r>
      <w:r w:rsidR="004623D3">
        <w:rPr>
          <w:rFonts w:ascii="Arial" w:hAnsi="Arial" w:cs="Arial"/>
          <w:sz w:val="20"/>
          <w:szCs w:val="20"/>
        </w:rPr>
        <w:t>when used with active Cas9. On the other hand</w:t>
      </w:r>
      <w:r w:rsidR="00192D28">
        <w:rPr>
          <w:rFonts w:ascii="Arial" w:hAnsi="Arial" w:cs="Arial"/>
          <w:sz w:val="20"/>
          <w:szCs w:val="20"/>
        </w:rPr>
        <w:t xml:space="preserve">, </w:t>
      </w:r>
      <w:r w:rsidR="00882A24">
        <w:rPr>
          <w:rFonts w:ascii="Arial" w:hAnsi="Arial" w:cs="Arial"/>
          <w:i/>
          <w:iCs/>
          <w:sz w:val="20"/>
          <w:szCs w:val="20"/>
        </w:rPr>
        <w:t xml:space="preserve">in vitro </w:t>
      </w:r>
      <w:r w:rsidR="00882A24">
        <w:rPr>
          <w:rFonts w:ascii="Arial" w:hAnsi="Arial" w:cs="Arial"/>
          <w:sz w:val="20"/>
          <w:szCs w:val="20"/>
        </w:rPr>
        <w:t xml:space="preserve">testing of </w:t>
      </w:r>
      <w:r w:rsidR="00F90B5F">
        <w:rPr>
          <w:rFonts w:ascii="Arial" w:hAnsi="Arial" w:cs="Arial"/>
          <w:sz w:val="20"/>
          <w:szCs w:val="20"/>
        </w:rPr>
        <w:t xml:space="preserve">both 3A and 2A </w:t>
      </w:r>
      <w:proofErr w:type="spellStart"/>
      <w:r w:rsidR="00882A24">
        <w:rPr>
          <w:rFonts w:ascii="Arial" w:hAnsi="Arial" w:cs="Arial"/>
          <w:sz w:val="20"/>
          <w:szCs w:val="20"/>
        </w:rPr>
        <w:t>igRNAs</w:t>
      </w:r>
      <w:proofErr w:type="spellEnd"/>
      <w:r w:rsidR="00882A24">
        <w:rPr>
          <w:rFonts w:ascii="Arial" w:hAnsi="Arial" w:cs="Arial"/>
          <w:sz w:val="20"/>
          <w:szCs w:val="20"/>
        </w:rPr>
        <w:t xml:space="preserve"> </w:t>
      </w:r>
      <w:r w:rsidR="00F90B5F">
        <w:rPr>
          <w:rFonts w:ascii="Arial" w:hAnsi="Arial" w:cs="Arial"/>
          <w:sz w:val="20"/>
          <w:szCs w:val="20"/>
        </w:rPr>
        <w:t xml:space="preserve">showed </w:t>
      </w:r>
      <w:r w:rsidR="00AF3146">
        <w:rPr>
          <w:rFonts w:ascii="Arial" w:hAnsi="Arial" w:cs="Arial"/>
          <w:sz w:val="20"/>
          <w:szCs w:val="20"/>
        </w:rPr>
        <w:t>leaky activity when combined with the noncognate triggers</w:t>
      </w:r>
      <w:r w:rsidR="00D10684">
        <w:rPr>
          <w:rFonts w:ascii="Arial" w:hAnsi="Arial" w:cs="Arial"/>
          <w:sz w:val="20"/>
          <w:szCs w:val="20"/>
        </w:rPr>
        <w:t xml:space="preserve"> </w:t>
      </w:r>
      <w:r w:rsidR="002A7B60">
        <w:rPr>
          <w:rFonts w:ascii="Arial" w:hAnsi="Arial" w:cs="Arial"/>
          <w:sz w:val="20"/>
          <w:szCs w:val="20"/>
        </w:rPr>
        <w:t xml:space="preserve">ranging from </w:t>
      </w:r>
      <w:r w:rsidR="0085219B">
        <w:rPr>
          <w:rFonts w:ascii="Arial" w:hAnsi="Arial" w:cs="Arial"/>
          <w:sz w:val="20"/>
          <w:szCs w:val="20"/>
        </w:rPr>
        <w:t xml:space="preserve">a </w:t>
      </w:r>
      <w:r w:rsidR="002A7B60">
        <w:rPr>
          <w:rFonts w:ascii="Arial" w:hAnsi="Arial" w:cs="Arial"/>
          <w:sz w:val="20"/>
          <w:szCs w:val="20"/>
        </w:rPr>
        <w:t>1.6</w:t>
      </w:r>
      <w:r w:rsidR="00A96BE0">
        <w:rPr>
          <w:rFonts w:ascii="Arial" w:hAnsi="Arial" w:cs="Arial"/>
          <w:sz w:val="20"/>
          <w:szCs w:val="20"/>
        </w:rPr>
        <w:t>-</w:t>
      </w:r>
      <w:r w:rsidR="002A7B60">
        <w:rPr>
          <w:rFonts w:ascii="Arial" w:hAnsi="Arial" w:cs="Arial"/>
          <w:sz w:val="20"/>
          <w:szCs w:val="20"/>
        </w:rPr>
        <w:t>fold reduction</w:t>
      </w:r>
      <w:r w:rsidR="00B928F0">
        <w:rPr>
          <w:rFonts w:ascii="Arial" w:hAnsi="Arial" w:cs="Arial"/>
          <w:sz w:val="20"/>
          <w:szCs w:val="20"/>
        </w:rPr>
        <w:t>,</w:t>
      </w:r>
      <w:r w:rsidR="002A7B60">
        <w:rPr>
          <w:rFonts w:ascii="Arial" w:hAnsi="Arial" w:cs="Arial"/>
          <w:sz w:val="20"/>
          <w:szCs w:val="20"/>
        </w:rPr>
        <w:t xml:space="preserve"> </w:t>
      </w:r>
      <w:r w:rsidR="00FD02FF">
        <w:rPr>
          <w:rFonts w:ascii="Arial" w:hAnsi="Arial" w:cs="Arial"/>
          <w:sz w:val="20"/>
          <w:szCs w:val="20"/>
        </w:rPr>
        <w:t xml:space="preserve">when the </w:t>
      </w:r>
      <w:r w:rsidR="0096749A">
        <w:rPr>
          <w:rFonts w:ascii="Arial" w:hAnsi="Arial" w:cs="Arial"/>
          <w:sz w:val="20"/>
          <w:szCs w:val="20"/>
        </w:rPr>
        <w:t xml:space="preserve">3A </w:t>
      </w:r>
      <w:r w:rsidR="00FD02FF">
        <w:rPr>
          <w:rFonts w:ascii="Arial" w:hAnsi="Arial" w:cs="Arial"/>
          <w:sz w:val="20"/>
          <w:szCs w:val="20"/>
        </w:rPr>
        <w:t xml:space="preserve">igRNA </w:t>
      </w:r>
      <w:r w:rsidR="0096749A">
        <w:rPr>
          <w:rFonts w:ascii="Arial" w:hAnsi="Arial" w:cs="Arial"/>
          <w:sz w:val="20"/>
          <w:szCs w:val="20"/>
        </w:rPr>
        <w:t xml:space="preserve">was combined with the 2A </w:t>
      </w:r>
      <w:proofErr w:type="spellStart"/>
      <w:r w:rsidR="0096749A">
        <w:rPr>
          <w:rFonts w:ascii="Arial" w:hAnsi="Arial" w:cs="Arial"/>
          <w:sz w:val="20"/>
          <w:szCs w:val="20"/>
        </w:rPr>
        <w:t>trRNA</w:t>
      </w:r>
      <w:proofErr w:type="spellEnd"/>
      <w:r w:rsidR="00B928F0">
        <w:rPr>
          <w:rFonts w:ascii="Arial" w:hAnsi="Arial" w:cs="Arial"/>
          <w:sz w:val="20"/>
          <w:szCs w:val="20"/>
        </w:rPr>
        <w:t xml:space="preserve">, to </w:t>
      </w:r>
      <w:r w:rsidR="00252457">
        <w:rPr>
          <w:rFonts w:ascii="Arial" w:hAnsi="Arial" w:cs="Arial"/>
          <w:sz w:val="20"/>
          <w:szCs w:val="20"/>
        </w:rPr>
        <w:t>2.8 when</w:t>
      </w:r>
      <w:r w:rsidR="0096749A">
        <w:rPr>
          <w:rFonts w:ascii="Arial" w:hAnsi="Arial" w:cs="Arial"/>
          <w:sz w:val="20"/>
          <w:szCs w:val="20"/>
        </w:rPr>
        <w:t xml:space="preserve"> </w:t>
      </w:r>
      <w:r w:rsidR="00252457">
        <w:rPr>
          <w:rFonts w:ascii="Arial" w:hAnsi="Arial" w:cs="Arial"/>
          <w:sz w:val="20"/>
          <w:szCs w:val="20"/>
        </w:rPr>
        <w:t xml:space="preserve">the 2A igRNA </w:t>
      </w:r>
      <w:r w:rsidR="004445DB">
        <w:rPr>
          <w:rFonts w:ascii="Arial" w:hAnsi="Arial" w:cs="Arial"/>
          <w:sz w:val="20"/>
          <w:szCs w:val="20"/>
        </w:rPr>
        <w:t xml:space="preserve">was combined with the 3A </w:t>
      </w:r>
      <w:proofErr w:type="spellStart"/>
      <w:r w:rsidR="002B25F0">
        <w:rPr>
          <w:rFonts w:ascii="Arial" w:hAnsi="Arial" w:cs="Arial"/>
          <w:sz w:val="20"/>
          <w:szCs w:val="20"/>
        </w:rPr>
        <w:t>trRNA</w:t>
      </w:r>
      <w:proofErr w:type="spellEnd"/>
      <w:r w:rsidR="002B25F0">
        <w:rPr>
          <w:rFonts w:ascii="Arial" w:hAnsi="Arial" w:cs="Arial"/>
          <w:sz w:val="20"/>
          <w:szCs w:val="20"/>
        </w:rPr>
        <w:t xml:space="preserve"> </w:t>
      </w:r>
      <w:r w:rsidR="00622ED9">
        <w:rPr>
          <w:rFonts w:ascii="Arial" w:hAnsi="Arial" w:cs="Arial"/>
          <w:sz w:val="20"/>
          <w:szCs w:val="20"/>
        </w:rPr>
        <w:t>for nontemplate targeting</w:t>
      </w:r>
      <w:r w:rsidR="002B25F0">
        <w:rPr>
          <w:rFonts w:ascii="Arial" w:hAnsi="Arial" w:cs="Arial"/>
          <w:sz w:val="20"/>
          <w:szCs w:val="20"/>
        </w:rPr>
        <w:t xml:space="preserve"> with active Cas9.</w:t>
      </w:r>
      <w:r w:rsidR="00EF0C4B">
        <w:rPr>
          <w:rFonts w:ascii="Arial" w:hAnsi="Arial" w:cs="Arial"/>
          <w:sz w:val="20"/>
          <w:szCs w:val="20"/>
        </w:rPr>
        <w:t xml:space="preserve"> However, we are aware that the 2A and 3A igRNA tested here </w:t>
      </w:r>
      <w:r w:rsidR="006B211D">
        <w:rPr>
          <w:rFonts w:ascii="Arial" w:hAnsi="Arial" w:cs="Arial"/>
          <w:sz w:val="20"/>
          <w:szCs w:val="20"/>
        </w:rPr>
        <w:t xml:space="preserve">were designed based on </w:t>
      </w:r>
      <w:r w:rsidR="002503A2">
        <w:rPr>
          <w:rFonts w:ascii="Arial" w:hAnsi="Arial" w:cs="Arial"/>
          <w:sz w:val="20"/>
          <w:szCs w:val="20"/>
        </w:rPr>
        <w:t xml:space="preserve">folding prediction at </w:t>
      </w:r>
      <w:r w:rsidR="007F2162" w:rsidRPr="00EB7954">
        <w:rPr>
          <w:rFonts w:ascii="Arial" w:hAnsi="Arial" w:cs="Arial"/>
          <w:sz w:val="20"/>
          <w:szCs w:val="20"/>
        </w:rPr>
        <w:t>37</w:t>
      </w:r>
      <w:r w:rsidR="00CA7F95">
        <w:rPr>
          <w:rFonts w:ascii="Arial" w:hAnsi="Arial" w:cs="Arial"/>
          <w:sz w:val="20"/>
          <w:szCs w:val="20"/>
        </w:rPr>
        <w:t xml:space="preserve"> </w:t>
      </w:r>
      <w:r w:rsidR="007F2162" w:rsidRPr="00EB7954">
        <w:rPr>
          <w:rFonts w:ascii="Arial" w:hAnsi="Arial" w:cs="Arial"/>
          <w:sz w:val="20"/>
          <w:szCs w:val="20"/>
        </w:rPr>
        <w:t>°C</w:t>
      </w:r>
      <w:r w:rsidR="00153121">
        <w:rPr>
          <w:rFonts w:ascii="Arial" w:hAnsi="Arial" w:cs="Arial"/>
          <w:sz w:val="20"/>
          <w:szCs w:val="20"/>
        </w:rPr>
        <w:t xml:space="preserve"> whilst the </w:t>
      </w:r>
      <w:r w:rsidR="00153121">
        <w:rPr>
          <w:rFonts w:ascii="Arial" w:hAnsi="Arial" w:cs="Arial"/>
          <w:i/>
          <w:iCs/>
          <w:sz w:val="20"/>
          <w:szCs w:val="20"/>
        </w:rPr>
        <w:t xml:space="preserve">in vitro </w:t>
      </w:r>
      <w:r w:rsidR="00153121">
        <w:rPr>
          <w:rFonts w:ascii="Arial" w:hAnsi="Arial" w:cs="Arial"/>
          <w:sz w:val="20"/>
          <w:szCs w:val="20"/>
        </w:rPr>
        <w:t xml:space="preserve">cell-free assay were performed at </w:t>
      </w:r>
      <w:r w:rsidR="00CA7F95">
        <w:rPr>
          <w:rFonts w:ascii="Arial" w:hAnsi="Arial" w:cs="Arial"/>
          <w:sz w:val="20"/>
          <w:szCs w:val="20"/>
        </w:rPr>
        <w:t xml:space="preserve">the recommended temperature of </w:t>
      </w:r>
      <w:r w:rsidR="00153121" w:rsidRPr="0073611E">
        <w:rPr>
          <w:rFonts w:ascii="Arial" w:hAnsi="Arial" w:cs="Arial"/>
          <w:sz w:val="20"/>
          <w:szCs w:val="20"/>
        </w:rPr>
        <w:t>29</w:t>
      </w:r>
      <w:r w:rsidR="00153121">
        <w:rPr>
          <w:rFonts w:ascii="Arial" w:hAnsi="Arial" w:cs="Arial"/>
          <w:sz w:val="20"/>
          <w:szCs w:val="20"/>
        </w:rPr>
        <w:t xml:space="preserve"> </w:t>
      </w:r>
      <w:r w:rsidR="00153121" w:rsidRPr="0073611E">
        <w:rPr>
          <w:rFonts w:ascii="Arial" w:hAnsi="Arial" w:cs="Arial"/>
          <w:sz w:val="20"/>
          <w:szCs w:val="20"/>
        </w:rPr>
        <w:t>°C</w:t>
      </w:r>
      <w:r w:rsidR="00CA7F95">
        <w:rPr>
          <w:rFonts w:ascii="Arial" w:hAnsi="Arial" w:cs="Arial"/>
          <w:sz w:val="20"/>
          <w:szCs w:val="20"/>
        </w:rPr>
        <w:t>.</w:t>
      </w:r>
      <w:r w:rsidR="00CA7F95">
        <w:rPr>
          <w:rFonts w:ascii="Arial" w:hAnsi="Arial" w:cs="Arial"/>
          <w:sz w:val="20"/>
          <w:szCs w:val="20"/>
        </w:rPr>
        <w:fldChar w:fldCharType="begin"/>
      </w:r>
      <w:r w:rsidR="00FE39D8">
        <w:rPr>
          <w:rFonts w:ascii="Arial" w:hAnsi="Arial" w:cs="Arial"/>
          <w:sz w:val="20"/>
          <w:szCs w:val="20"/>
        </w:rPr>
        <w:instrText xml:space="preserve"> ADDIN ZOTERO_ITEM CSL_CITATION {"citationID":"PXgu2I7z","properties":{"formattedCitation":"\\super 40\\nosupersub{}","plainCitation":"40","noteIndex":0},"citationItems":[{"id":1171,"uris":["http://zotero.org/users/local/odQFDwAb/items/8PB2QFD2"],"uri":["http://zotero.org/users/local/odQFDwAb/items/8PB2QFD2"],"itemData":{"id":1171,"type":"article-journal","abstract":"Background\nEscherichia coli cell-free expression systems use bacteriophage RNA polymerases, such as T7, to synthesize large amounts of recombinant proteins. These systems are used for many applications in biotechnology, such as proteomics. Recently, informational processes have been reconstituted in vitro with cell-free systems. These synthetic approaches, however, have been seriously limited by a lack of transcription modularity. The current available cell-free systems have been optimized to work with bacteriophage RNA polymerases, which put significant restrictions to engineer processes related to biological information. The development of efficient cell-free systems with broader transcription capabilities is required to study complex informational processes in vitro.\n\nResults\nIn this work, an efficient cell-free expression system that uses the endogenous E. coli RNA polymerase only and sigma factor 70 for transcription was prepared. Approximately 0.75 mg/ml of Firefly luciferase and enhanced green fluorescent protein were produced in batch mode. A plasmid was optimized with different regulatory parts to increase the expression. In addition, a new eGFP was engineered that is more translatable in cell-free systems than the original eGFP. The protein production was characterized with three different adenosine triphosphate (ATP) regeneration systems: creatine phosphate (CP), phosphoenolpyruvate (PEP), and 3-phosphoglyceric acid (3-PGA). The maximum protein production was obtained with 3-PGA. Preparation of the crude extract was streamlined to a simple routine procedure that takes 12 hours including cell culture.\n\nConclusions\nAlthough it uses the endogenous E. coli transcription machinery, this cell-free system can produce active proteins in quantities comparable to bacteriophage systems. The E. coli transcription provides much more possibilities to engineer informational processes in vitro. Many E. coli promoters/operators specific to sigma factor 70 are available that form a broad library of regulatory parts. In this work, cell-free expression is developed as a toolbox to design and to study synthetic gene circuits in vitro.","container-title":"Journal of Biological Engineering","DOI":"10.1186/1754-1611-4-8","ISSN":"1754-1611","journalAbbreviation":"J Biol Eng","note":"PMID: 20576148\nPMCID: PMC3161345","page":"8","source":"PubMed Central","title":"Efficient cell-free expression with the endogenous E. Coli RNA polymerase and sigma factor 70","volume":"4","author":[{"family":"Shin","given":"Jonghyeon"},{"family":"Noireaux","given":"Vincent"}],"issued":{"date-parts":[["2010",6,24]]}}}],"schema":"https://github.com/citation-style-language/schema/raw/master/csl-citation.json"} </w:instrText>
      </w:r>
      <w:r w:rsidR="00CA7F95">
        <w:rPr>
          <w:rFonts w:ascii="Arial" w:hAnsi="Arial" w:cs="Arial"/>
          <w:sz w:val="20"/>
          <w:szCs w:val="20"/>
        </w:rPr>
        <w:fldChar w:fldCharType="separate"/>
      </w:r>
      <w:r w:rsidR="00FE39D8" w:rsidRPr="00FE39D8">
        <w:rPr>
          <w:rFonts w:ascii="Arial" w:hAnsi="Arial" w:cs="Arial"/>
          <w:sz w:val="20"/>
          <w:szCs w:val="24"/>
          <w:vertAlign w:val="superscript"/>
        </w:rPr>
        <w:t>40</w:t>
      </w:r>
      <w:r w:rsidR="00CA7F95">
        <w:rPr>
          <w:rFonts w:ascii="Arial" w:hAnsi="Arial" w:cs="Arial"/>
          <w:sz w:val="20"/>
          <w:szCs w:val="20"/>
        </w:rPr>
        <w:fldChar w:fldCharType="end"/>
      </w:r>
      <w:r w:rsidR="00351052" w:rsidRPr="00351052">
        <w:rPr>
          <w:rFonts w:ascii="Arial" w:hAnsi="Arial" w:cs="Arial"/>
          <w:sz w:val="20"/>
          <w:szCs w:val="20"/>
        </w:rPr>
        <w:t xml:space="preserve"> </w:t>
      </w:r>
      <w:r w:rsidR="00CA7F95">
        <w:rPr>
          <w:rFonts w:ascii="Arial" w:hAnsi="Arial" w:cs="Arial"/>
          <w:sz w:val="20"/>
          <w:szCs w:val="20"/>
        </w:rPr>
        <w:t xml:space="preserve">As expected, the standard gRNA (without the additional sensor sequence included to the 5’ to generate </w:t>
      </w:r>
      <w:proofErr w:type="spellStart"/>
      <w:r w:rsidR="00CA7F95">
        <w:rPr>
          <w:rFonts w:ascii="Arial" w:hAnsi="Arial" w:cs="Arial"/>
          <w:sz w:val="20"/>
          <w:szCs w:val="20"/>
        </w:rPr>
        <w:t>igRNAs</w:t>
      </w:r>
      <w:proofErr w:type="spellEnd"/>
      <w:r w:rsidR="00CA7F95">
        <w:rPr>
          <w:rFonts w:ascii="Arial" w:hAnsi="Arial" w:cs="Arial"/>
          <w:sz w:val="20"/>
          <w:szCs w:val="20"/>
        </w:rPr>
        <w:t xml:space="preserve">), used a </w:t>
      </w:r>
      <w:proofErr w:type="spellStart"/>
      <w:r w:rsidR="00CA7F95">
        <w:rPr>
          <w:rFonts w:ascii="Arial" w:hAnsi="Arial" w:cs="Arial"/>
          <w:sz w:val="20"/>
          <w:szCs w:val="20"/>
        </w:rPr>
        <w:t>a</w:t>
      </w:r>
      <w:proofErr w:type="spellEnd"/>
      <w:r w:rsidR="00CA7F95">
        <w:rPr>
          <w:rFonts w:ascii="Arial" w:hAnsi="Arial" w:cs="Arial"/>
          <w:sz w:val="20"/>
          <w:szCs w:val="20"/>
        </w:rPr>
        <w:t xml:space="preserve"> positive control, gave a strong reduction of fluorescence signal when used to target either nontemplate or template strand with Cas9</w:t>
      </w:r>
      <w:r w:rsidR="008A0E87">
        <w:rPr>
          <w:rFonts w:ascii="Arial" w:hAnsi="Arial" w:cs="Arial"/>
          <w:sz w:val="20"/>
          <w:szCs w:val="20"/>
        </w:rPr>
        <w:t xml:space="preserve"> as well as when targeting the nontemplate strand with dCas9. On the contrary, targeting of the template strand with dCas9 showed only </w:t>
      </w:r>
      <w:r w:rsidR="00C33CA4">
        <w:rPr>
          <w:rFonts w:ascii="Arial" w:hAnsi="Arial" w:cs="Arial"/>
          <w:sz w:val="20"/>
          <w:szCs w:val="20"/>
        </w:rPr>
        <w:t>moderate levels of repression even when using the control gRNA</w:t>
      </w:r>
      <w:r w:rsidR="005378BA">
        <w:rPr>
          <w:rFonts w:ascii="Arial" w:hAnsi="Arial" w:cs="Arial"/>
          <w:sz w:val="20"/>
          <w:szCs w:val="20"/>
        </w:rPr>
        <w:t xml:space="preserve"> </w:t>
      </w:r>
      <w:r w:rsidR="002741D8">
        <w:rPr>
          <w:rFonts w:ascii="Arial" w:hAnsi="Arial" w:cs="Arial"/>
          <w:sz w:val="20"/>
          <w:szCs w:val="20"/>
        </w:rPr>
        <w:t xml:space="preserve">(Fig. 5A and </w:t>
      </w:r>
      <w:r w:rsidR="002741D8" w:rsidRPr="00FB76EC">
        <w:rPr>
          <w:rFonts w:ascii="Arial" w:hAnsi="Arial" w:cs="Arial"/>
          <w:sz w:val="20"/>
          <w:szCs w:val="20"/>
        </w:rPr>
        <w:t>Supplementary Fig</w:t>
      </w:r>
      <w:r w:rsidR="002741D8">
        <w:rPr>
          <w:rFonts w:ascii="Arial" w:hAnsi="Arial" w:cs="Arial"/>
          <w:sz w:val="20"/>
          <w:szCs w:val="20"/>
        </w:rPr>
        <w:t>. S3)</w:t>
      </w:r>
      <w:r w:rsidR="00C33CA4">
        <w:rPr>
          <w:rFonts w:ascii="Arial" w:hAnsi="Arial" w:cs="Arial"/>
          <w:sz w:val="20"/>
          <w:szCs w:val="20"/>
        </w:rPr>
        <w:t>. These results confirm previous studies showing that nontemplate strand binding of the dCas9-gRNA RNP complex is</w:t>
      </w:r>
      <w:r w:rsidR="004959F0">
        <w:rPr>
          <w:rFonts w:ascii="Arial" w:hAnsi="Arial" w:cs="Arial"/>
          <w:sz w:val="20"/>
          <w:szCs w:val="20"/>
        </w:rPr>
        <w:t xml:space="preserve"> usually</w:t>
      </w:r>
      <w:r w:rsidR="00C33CA4">
        <w:rPr>
          <w:rFonts w:ascii="Arial" w:hAnsi="Arial" w:cs="Arial"/>
          <w:sz w:val="20"/>
          <w:szCs w:val="20"/>
        </w:rPr>
        <w:t xml:space="preserve"> required to prevent inhibition or removal from the</w:t>
      </w:r>
      <w:r w:rsidR="008A0E87" w:rsidRPr="008A0E87">
        <w:rPr>
          <w:rFonts w:ascii="Arial" w:hAnsi="Arial" w:cs="Arial"/>
          <w:sz w:val="20"/>
          <w:szCs w:val="20"/>
        </w:rPr>
        <w:t xml:space="preserve"> running RNA polymerase</w:t>
      </w:r>
      <w:r w:rsidR="00C33CA4">
        <w:rPr>
          <w:rFonts w:ascii="Arial" w:hAnsi="Arial" w:cs="Arial"/>
          <w:sz w:val="20"/>
          <w:szCs w:val="20"/>
        </w:rPr>
        <w:t xml:space="preserve"> and </w:t>
      </w:r>
      <w:r w:rsidR="00C33CA4" w:rsidRPr="00C33CA4">
        <w:rPr>
          <w:rFonts w:ascii="Arial" w:hAnsi="Arial" w:cs="Arial"/>
          <w:sz w:val="20"/>
          <w:szCs w:val="20"/>
        </w:rPr>
        <w:t xml:space="preserve">efficiently </w:t>
      </w:r>
      <w:r w:rsidR="005378BA">
        <w:rPr>
          <w:rFonts w:ascii="Arial" w:hAnsi="Arial" w:cs="Arial"/>
          <w:sz w:val="20"/>
          <w:szCs w:val="20"/>
        </w:rPr>
        <w:t>block</w:t>
      </w:r>
      <w:r w:rsidR="00C33CA4" w:rsidRPr="00C33CA4">
        <w:rPr>
          <w:rFonts w:ascii="Arial" w:hAnsi="Arial" w:cs="Arial"/>
          <w:sz w:val="20"/>
          <w:szCs w:val="20"/>
        </w:rPr>
        <w:t xml:space="preserve"> elongation of transcription</w:t>
      </w:r>
      <w:r w:rsidR="005378BA">
        <w:rPr>
          <w:rFonts w:ascii="Arial" w:hAnsi="Arial" w:cs="Arial"/>
          <w:sz w:val="20"/>
          <w:szCs w:val="20"/>
        </w:rPr>
        <w:t xml:space="preserve"> via CRIPSRi</w:t>
      </w:r>
      <w:r w:rsidR="00C33CA4">
        <w:rPr>
          <w:rFonts w:ascii="Arial" w:hAnsi="Arial" w:cs="Arial"/>
          <w:sz w:val="20"/>
          <w:szCs w:val="20"/>
        </w:rPr>
        <w:t>.</w:t>
      </w:r>
      <w:r w:rsidR="008A0E87">
        <w:rPr>
          <w:rFonts w:ascii="Arial" w:hAnsi="Arial" w:cs="Arial"/>
          <w:sz w:val="20"/>
          <w:szCs w:val="20"/>
        </w:rPr>
        <w:fldChar w:fldCharType="begin"/>
      </w:r>
      <w:r w:rsidR="00FE39D8">
        <w:rPr>
          <w:rFonts w:ascii="Arial" w:hAnsi="Arial" w:cs="Arial"/>
          <w:sz w:val="20"/>
          <w:szCs w:val="20"/>
        </w:rPr>
        <w:instrText xml:space="preserve"> ADDIN ZOTERO_ITEM CSL_CITATION {"citationID":"tVpzyIpu","properties":{"formattedCitation":"\\super 7,33\\nosupersub{}","plainCitation":"7,33","noteIndex":0},"citationItems":[{"id":1070,"uris":["http://zotero.org/users/local/odQFDwAb/items/PMIK6BI7"],"uri":["http://zotero.org/users/local/odQFDwAb/items/PMIK6BI7"],"itemData":{"id":1070,"type":"article-journal","abstract":"Targeted gene regulation on a genome-wide scale is a powerful strategy for interrogating, perturbing, and engineering cellular systems. Here, we develop a method for controlling gene expression based on Cas9, an RNA-guided DNA endonuclease from a type II CRISPR system. We show that a catalytically dead Cas9 lacking endonuclease activity, when coexpressed with a guide RNA, generates a DNA recognition complex that can specifically interfere with transcriptional elongation, RNA polymerase binding, or transcription factor binding. This system, which we call CRISPR interference (CRISPRi), can efficiently repress expression of targeted genes in Escherichia coli, with no detectable off-target effects. CRISPRi can be used to repress multiple target genes simultaneously, and its effects are reversible. We also show evidence that the system can be adapted for gene repression in mammalian cells. This RNA-guided DNA recognition platform provides a simple approach for selectively perturbing gene expression on a genome-wide scale.","container-title":"Cell","DOI":"10.1016/j.cell.2013.02.022","ISSN":"1097-4172","issue":"5","journalAbbreviation":"Cell","language":"eng","note":"PMID: 23452860\nPMCID: PMC3664290","page":"1173-1183","source":"PubMed","title":"Repurposing CRISPR as an RNA-guided platform for sequence-specific control of gene expression","volume":"152","author":[{"family":"Qi","given":"Lei S."},{"family":"Larson","given":"Matthew H."},{"family":"Gilbert","given":"Luke A."},{"family":"Doudna","given":"Jennifer A."},{"family":"Weissman","given":"Jonathan S."},{"family":"Arkin","given":"Adam P."},{"family":"Lim","given":"Wendell A."}],"issued":{"date-parts":[["2013",2,28]]}}},{"id":1130,"uris":["http://zotero.org/users/local/odQFDwAb/items/495NBPT9"],"uri":["http://zotero.org/users/local/odQFDwAb/items/495NBPT9"],"itemData":{"id":1130,"type":"article-journal","abstract":"The ability to artificially control transcription is essential both to the study of gene function and to the construction of synthetic gene networks with desired properties. Cas9 is an RNA-guided double-stranded DNA nuclease that participates in the CRISPR-Cas immune defense against prokaryotic viruses. We describe the use of a Cas9 nuclease mutant that retains DNA-binding activity and can be engineered as a programmable transcription repressor by preventing the binding of the RNA polymerase (RNAP) to promoter sequences or as a transcription terminator by blocking the running RNAP. In addition, a fusion between the omega subunit of the RNAP and a Cas9 nuclease mutant directed to bind upstream promoter regions can achieve programmable transcription activation. The simple and efficient modulation of gene expression achieved by this technology is a useful asset for the study of gene networks and for the development of synthetic biology and biotechnological applications.","container-title":"Nucleic Acids Research","DOI":"10.1093/nar/gkt520","ISSN":"1362-4962","issue":"15","journalAbbreviation":"Nucleic Acids Res.","language":"eng","note":"PMID: 23761437\nPMCID: PMC3753641","page":"7429-7437","source":"PubMed","title":"Programmable repression and activation of bacterial gene expression using an engineered CRISPR-Cas system","volume":"41","author":[{"family":"Bikard","given":"David"},{"family":"Jiang","given":"Wenyan"},{"family":"Samai","given":"Poulami"},{"family":"Hochschild","given":"Ann"},{"family":"Zhang","given":"Feng"},{"family":"Marraffini","given":"Luciano A."}],"issued":{"date-parts":[["2013",8]]}}}],"schema":"https://github.com/citation-style-language/schema/raw/master/csl-citation.json"} </w:instrText>
      </w:r>
      <w:r w:rsidR="008A0E87">
        <w:rPr>
          <w:rFonts w:ascii="Arial" w:hAnsi="Arial" w:cs="Arial"/>
          <w:sz w:val="20"/>
          <w:szCs w:val="20"/>
        </w:rPr>
        <w:fldChar w:fldCharType="separate"/>
      </w:r>
      <w:r w:rsidR="00FE39D8" w:rsidRPr="00FE39D8">
        <w:rPr>
          <w:rFonts w:ascii="Arial" w:hAnsi="Arial" w:cs="Arial"/>
          <w:sz w:val="20"/>
          <w:szCs w:val="24"/>
          <w:vertAlign w:val="superscript"/>
        </w:rPr>
        <w:t>7,33</w:t>
      </w:r>
      <w:r w:rsidR="008A0E87">
        <w:rPr>
          <w:rFonts w:ascii="Arial" w:hAnsi="Arial" w:cs="Arial"/>
          <w:sz w:val="20"/>
          <w:szCs w:val="20"/>
        </w:rPr>
        <w:fldChar w:fldCharType="end"/>
      </w:r>
      <w:r w:rsidR="00385C49">
        <w:rPr>
          <w:rFonts w:ascii="Arial" w:hAnsi="Arial" w:cs="Arial"/>
          <w:sz w:val="20"/>
          <w:szCs w:val="20"/>
        </w:rPr>
        <w:t xml:space="preserve"> </w:t>
      </w:r>
      <w:r w:rsidR="001009AE">
        <w:rPr>
          <w:rFonts w:ascii="Arial" w:hAnsi="Arial" w:cs="Arial"/>
          <w:sz w:val="20"/>
          <w:szCs w:val="20"/>
        </w:rPr>
        <w:t>Moreover, t</w:t>
      </w:r>
      <w:r w:rsidR="000B0341">
        <w:rPr>
          <w:rFonts w:ascii="Arial" w:hAnsi="Arial" w:cs="Arial"/>
          <w:sz w:val="20"/>
          <w:szCs w:val="20"/>
        </w:rPr>
        <w:t xml:space="preserve">he </w:t>
      </w:r>
      <w:r w:rsidR="001009AE">
        <w:rPr>
          <w:rFonts w:ascii="Arial" w:hAnsi="Arial" w:cs="Arial"/>
          <w:sz w:val="20"/>
          <w:szCs w:val="20"/>
        </w:rPr>
        <w:t xml:space="preserve">approach proposed here offers </w:t>
      </w:r>
      <w:r w:rsidR="005E528D">
        <w:rPr>
          <w:rFonts w:ascii="Arial" w:hAnsi="Arial" w:cs="Arial"/>
          <w:sz w:val="20"/>
          <w:szCs w:val="20"/>
        </w:rPr>
        <w:t xml:space="preserve">the opportunity to scale the throughput of </w:t>
      </w:r>
      <w:r w:rsidR="00C43EB6">
        <w:rPr>
          <w:rFonts w:ascii="Arial" w:hAnsi="Arial" w:cs="Arial"/>
          <w:sz w:val="20"/>
          <w:szCs w:val="20"/>
        </w:rPr>
        <w:t xml:space="preserve">igRNA and cognate </w:t>
      </w:r>
      <w:proofErr w:type="spellStart"/>
      <w:r w:rsidR="00C41119">
        <w:rPr>
          <w:rFonts w:ascii="Arial" w:hAnsi="Arial" w:cs="Arial"/>
          <w:sz w:val="20"/>
          <w:szCs w:val="20"/>
        </w:rPr>
        <w:t>trRNA</w:t>
      </w:r>
      <w:proofErr w:type="spellEnd"/>
      <w:r w:rsidR="00C41119">
        <w:rPr>
          <w:rFonts w:ascii="Arial" w:hAnsi="Arial" w:cs="Arial"/>
          <w:sz w:val="20"/>
          <w:szCs w:val="20"/>
        </w:rPr>
        <w:t xml:space="preserve"> </w:t>
      </w:r>
      <w:r w:rsidR="00C43EB6">
        <w:rPr>
          <w:rFonts w:ascii="Arial" w:hAnsi="Arial" w:cs="Arial"/>
          <w:sz w:val="20"/>
          <w:szCs w:val="20"/>
        </w:rPr>
        <w:t>screenings</w:t>
      </w:r>
      <w:r w:rsidR="001009AE">
        <w:rPr>
          <w:rFonts w:ascii="Arial" w:hAnsi="Arial" w:cs="Arial"/>
          <w:sz w:val="20"/>
          <w:szCs w:val="20"/>
        </w:rPr>
        <w:t xml:space="preserve"> </w:t>
      </w:r>
      <w:r w:rsidR="00C41119">
        <w:rPr>
          <w:rFonts w:ascii="Arial" w:hAnsi="Arial" w:cs="Arial"/>
          <w:sz w:val="20"/>
          <w:szCs w:val="20"/>
        </w:rPr>
        <w:t>by using a fully automat</w:t>
      </w:r>
      <w:r w:rsidR="00CA7E4E">
        <w:rPr>
          <w:rFonts w:ascii="Arial" w:hAnsi="Arial" w:cs="Arial"/>
          <w:sz w:val="20"/>
          <w:szCs w:val="20"/>
        </w:rPr>
        <w:t>able platform</w:t>
      </w:r>
      <w:r w:rsidR="00385C49">
        <w:rPr>
          <w:rFonts w:ascii="Arial" w:hAnsi="Arial" w:cs="Arial"/>
          <w:sz w:val="20"/>
          <w:szCs w:val="20"/>
        </w:rPr>
        <w:t xml:space="preserve"> (Fig. 5B)</w:t>
      </w:r>
      <w:r w:rsidR="00625F45">
        <w:rPr>
          <w:rFonts w:ascii="Arial" w:hAnsi="Arial" w:cs="Arial"/>
          <w:sz w:val="20"/>
          <w:szCs w:val="20"/>
        </w:rPr>
        <w:t>.</w:t>
      </w:r>
      <w:r w:rsidR="00385C49">
        <w:rPr>
          <w:rFonts w:ascii="Arial" w:hAnsi="Arial" w:cs="Arial"/>
          <w:sz w:val="20"/>
          <w:szCs w:val="20"/>
        </w:rPr>
        <w:t xml:space="preserve"> </w:t>
      </w:r>
      <w:r w:rsidR="00F51246">
        <w:rPr>
          <w:rFonts w:ascii="Arial" w:hAnsi="Arial" w:cs="Arial"/>
          <w:sz w:val="20"/>
          <w:szCs w:val="20"/>
        </w:rPr>
        <w:t xml:space="preserve"> </w:t>
      </w:r>
    </w:p>
    <w:p w14:paraId="364F2C07" w14:textId="77777777" w:rsidR="00AE5AFD" w:rsidRDefault="00B80708" w:rsidP="00AC68E2">
      <w:pPr>
        <w:spacing w:after="200" w:line="360" w:lineRule="auto"/>
        <w:rPr>
          <w:rFonts w:ascii="Arial" w:hAnsi="Arial" w:cs="Arial"/>
          <w:b/>
          <w:bCs/>
          <w:sz w:val="20"/>
          <w:szCs w:val="20"/>
        </w:rPr>
      </w:pPr>
      <w:r>
        <w:rPr>
          <w:rFonts w:ascii="Arial" w:hAnsi="Arial" w:cs="Arial"/>
          <w:noProof/>
          <w:sz w:val="20"/>
          <w:szCs w:val="20"/>
        </w:rPr>
        <w:lastRenderedPageBreak/>
        <w:drawing>
          <wp:inline distT="0" distB="0" distL="0" distR="0" wp14:anchorId="66EC03F6" wp14:editId="17891BDB">
            <wp:extent cx="5515406" cy="4614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900" cy="4622227"/>
                    </a:xfrm>
                    <a:prstGeom prst="rect">
                      <a:avLst/>
                    </a:prstGeom>
                    <a:noFill/>
                  </pic:spPr>
                </pic:pic>
              </a:graphicData>
            </a:graphic>
          </wp:inline>
        </w:drawing>
      </w:r>
    </w:p>
    <w:p w14:paraId="6BCC0E55" w14:textId="0A35356C" w:rsidR="004B1A19" w:rsidRPr="003E3211" w:rsidRDefault="004B1A19" w:rsidP="00AC68E2">
      <w:pPr>
        <w:spacing w:after="200" w:line="360" w:lineRule="auto"/>
        <w:rPr>
          <w:rFonts w:ascii="Arial" w:hAnsi="Arial" w:cs="Arial"/>
          <w:noProof/>
          <w:sz w:val="20"/>
          <w:szCs w:val="20"/>
          <w:lang w:eastAsia="en-GB"/>
        </w:rPr>
      </w:pPr>
      <w:r w:rsidRPr="00DC595C">
        <w:rPr>
          <w:rFonts w:ascii="Arial" w:hAnsi="Arial" w:cs="Arial"/>
          <w:b/>
          <w:bCs/>
          <w:sz w:val="20"/>
          <w:szCs w:val="20"/>
        </w:rPr>
        <w:t xml:space="preserve">FIG. </w:t>
      </w:r>
      <w:r>
        <w:rPr>
          <w:rFonts w:ascii="Arial" w:hAnsi="Arial" w:cs="Arial"/>
          <w:b/>
          <w:bCs/>
          <w:sz w:val="20"/>
          <w:szCs w:val="20"/>
        </w:rPr>
        <w:t>5</w:t>
      </w:r>
      <w:r w:rsidRPr="00DC595C">
        <w:rPr>
          <w:rFonts w:ascii="Arial" w:hAnsi="Arial" w:cs="Arial"/>
          <w:b/>
          <w:bCs/>
          <w:sz w:val="20"/>
          <w:szCs w:val="20"/>
        </w:rPr>
        <w:t>.</w:t>
      </w:r>
      <w:r>
        <w:rPr>
          <w:rFonts w:ascii="Arial" w:hAnsi="Arial" w:cs="Arial"/>
          <w:sz w:val="20"/>
          <w:szCs w:val="20"/>
        </w:rPr>
        <w:t xml:space="preserve"> </w:t>
      </w:r>
      <w:r w:rsidRPr="00DC595C">
        <w:rPr>
          <w:rFonts w:ascii="Arial" w:hAnsi="Arial" w:cs="Arial"/>
          <w:b/>
          <w:bCs/>
          <w:sz w:val="20"/>
          <w:szCs w:val="20"/>
        </w:rPr>
        <w:t>(</w:t>
      </w:r>
      <w:r w:rsidRPr="009A12F3">
        <w:rPr>
          <w:rFonts w:ascii="Arial" w:hAnsi="Arial" w:cs="Arial"/>
          <w:b/>
          <w:bCs/>
          <w:sz w:val="20"/>
          <w:szCs w:val="20"/>
        </w:rPr>
        <w:t>A</w:t>
      </w:r>
      <w:r w:rsidRPr="00DC595C">
        <w:rPr>
          <w:rFonts w:ascii="Arial" w:hAnsi="Arial" w:cs="Arial"/>
          <w:b/>
          <w:bCs/>
          <w:sz w:val="20"/>
          <w:szCs w:val="20"/>
        </w:rPr>
        <w:t>)</w:t>
      </w:r>
      <w:r w:rsidR="001B5012">
        <w:rPr>
          <w:rFonts w:ascii="Arial" w:hAnsi="Arial" w:cs="Arial"/>
          <w:b/>
          <w:bCs/>
          <w:sz w:val="20"/>
          <w:szCs w:val="20"/>
        </w:rPr>
        <w:t xml:space="preserve"> </w:t>
      </w:r>
      <w:r w:rsidR="001B5012" w:rsidRPr="00F0206C">
        <w:rPr>
          <w:rFonts w:ascii="Arial" w:hAnsi="Arial" w:cs="Arial"/>
          <w:sz w:val="20"/>
          <w:szCs w:val="20"/>
        </w:rPr>
        <w:t xml:space="preserve">Cell-free testing of 3A </w:t>
      </w:r>
      <w:proofErr w:type="spellStart"/>
      <w:r w:rsidR="001B5012" w:rsidRPr="00F0206C">
        <w:rPr>
          <w:rFonts w:ascii="Arial" w:hAnsi="Arial" w:cs="Arial"/>
          <w:sz w:val="20"/>
          <w:szCs w:val="20"/>
        </w:rPr>
        <w:t>igRNAs</w:t>
      </w:r>
      <w:proofErr w:type="spellEnd"/>
      <w:r w:rsidR="001B5012" w:rsidRPr="00F0206C">
        <w:rPr>
          <w:rFonts w:ascii="Arial" w:hAnsi="Arial" w:cs="Arial"/>
          <w:sz w:val="20"/>
          <w:szCs w:val="20"/>
        </w:rPr>
        <w:t xml:space="preserve"> </w:t>
      </w:r>
      <w:r w:rsidR="001B6357">
        <w:rPr>
          <w:rFonts w:ascii="Arial" w:hAnsi="Arial" w:cs="Arial"/>
          <w:sz w:val="20"/>
          <w:szCs w:val="20"/>
        </w:rPr>
        <w:t>with</w:t>
      </w:r>
      <w:r w:rsidR="001B5012" w:rsidRPr="00F0206C">
        <w:rPr>
          <w:rFonts w:ascii="Arial" w:hAnsi="Arial" w:cs="Arial"/>
          <w:sz w:val="20"/>
          <w:szCs w:val="20"/>
        </w:rPr>
        <w:t xml:space="preserve"> the nuclease-deactivated S. pyogenes dCas9 (</w:t>
      </w:r>
      <w:r w:rsidR="00D54CCE">
        <w:rPr>
          <w:rFonts w:ascii="Arial" w:hAnsi="Arial" w:cs="Arial"/>
          <w:sz w:val="20"/>
          <w:szCs w:val="20"/>
        </w:rPr>
        <w:t>left</w:t>
      </w:r>
      <w:r w:rsidR="001B5012" w:rsidRPr="00F0206C">
        <w:rPr>
          <w:rFonts w:ascii="Arial" w:hAnsi="Arial" w:cs="Arial"/>
          <w:sz w:val="20"/>
          <w:szCs w:val="20"/>
        </w:rPr>
        <w:t>) and the active Cas9 (</w:t>
      </w:r>
      <w:r w:rsidR="00D54CCE">
        <w:rPr>
          <w:rFonts w:ascii="Arial" w:hAnsi="Arial" w:cs="Arial"/>
          <w:sz w:val="20"/>
          <w:szCs w:val="20"/>
        </w:rPr>
        <w:t>right</w:t>
      </w:r>
      <w:r w:rsidR="001B5012" w:rsidRPr="00F0206C">
        <w:rPr>
          <w:rFonts w:ascii="Arial" w:hAnsi="Arial" w:cs="Arial"/>
          <w:sz w:val="20"/>
          <w:szCs w:val="20"/>
        </w:rPr>
        <w:t>)</w:t>
      </w:r>
      <w:r w:rsidR="00984A61">
        <w:rPr>
          <w:rFonts w:ascii="Arial" w:hAnsi="Arial" w:cs="Arial"/>
          <w:sz w:val="20"/>
          <w:szCs w:val="20"/>
        </w:rPr>
        <w:t>. Bar graphs show</w:t>
      </w:r>
      <w:r w:rsidR="001603B6">
        <w:rPr>
          <w:rFonts w:ascii="Arial" w:hAnsi="Arial" w:cs="Arial"/>
          <w:sz w:val="20"/>
          <w:szCs w:val="20"/>
        </w:rPr>
        <w:t>ing</w:t>
      </w:r>
      <w:r w:rsidR="00984A61">
        <w:rPr>
          <w:rFonts w:ascii="Arial" w:hAnsi="Arial" w:cs="Arial"/>
          <w:sz w:val="20"/>
          <w:szCs w:val="20"/>
        </w:rPr>
        <w:t xml:space="preserve"> </w:t>
      </w:r>
      <w:r w:rsidR="004C2746">
        <w:rPr>
          <w:rFonts w:ascii="Arial" w:hAnsi="Arial" w:cs="Arial"/>
          <w:noProof/>
          <w:sz w:val="20"/>
          <w:szCs w:val="20"/>
          <w:lang w:eastAsia="en-GB"/>
        </w:rPr>
        <w:t>the average</w:t>
      </w:r>
      <w:r w:rsidR="004C2746" w:rsidRPr="00F7155C">
        <w:rPr>
          <w:rFonts w:ascii="Arial" w:hAnsi="Arial" w:cs="Arial"/>
          <w:noProof/>
          <w:sz w:val="20"/>
          <w:szCs w:val="20"/>
          <w:lang w:eastAsia="en-GB"/>
        </w:rPr>
        <w:t xml:space="preserve"> </w:t>
      </w:r>
      <w:r w:rsidR="004C2746">
        <w:rPr>
          <w:rFonts w:ascii="Arial" w:hAnsi="Arial" w:cs="Arial"/>
          <w:noProof/>
          <w:sz w:val="20"/>
          <w:szCs w:val="20"/>
          <w:lang w:eastAsia="en-GB"/>
        </w:rPr>
        <w:t xml:space="preserve">fluorescence intensity as </w:t>
      </w:r>
      <w:r w:rsidR="00F30178">
        <w:rPr>
          <w:rFonts w:ascii="Arial" w:hAnsi="Arial" w:cs="Arial"/>
          <w:noProof/>
          <w:sz w:val="20"/>
          <w:szCs w:val="20"/>
          <w:lang w:eastAsia="en-GB"/>
        </w:rPr>
        <w:t xml:space="preserve">arbitrary unit </w:t>
      </w:r>
      <w:r w:rsidR="004C2746" w:rsidRPr="00F7155C">
        <w:rPr>
          <w:rFonts w:ascii="Arial" w:hAnsi="Arial" w:cs="Arial"/>
          <w:noProof/>
          <w:sz w:val="20"/>
          <w:szCs w:val="20"/>
          <w:lang w:eastAsia="en-GB"/>
        </w:rPr>
        <w:t>± SD</w:t>
      </w:r>
      <w:r w:rsidR="00F30178">
        <w:rPr>
          <w:rFonts w:ascii="Arial" w:hAnsi="Arial" w:cs="Arial"/>
          <w:noProof/>
          <w:sz w:val="20"/>
          <w:szCs w:val="20"/>
          <w:lang w:eastAsia="en-GB"/>
        </w:rPr>
        <w:t xml:space="preserve"> </w:t>
      </w:r>
      <w:r w:rsidR="00723696">
        <w:rPr>
          <w:rFonts w:ascii="Arial" w:hAnsi="Arial" w:cs="Arial"/>
          <w:noProof/>
          <w:sz w:val="20"/>
          <w:szCs w:val="20"/>
          <w:lang w:eastAsia="en-GB"/>
        </w:rPr>
        <w:t xml:space="preserve">emitted by </w:t>
      </w:r>
      <w:r w:rsidR="00B032F7">
        <w:rPr>
          <w:rFonts w:ascii="Arial" w:hAnsi="Arial" w:cs="Arial"/>
          <w:noProof/>
          <w:sz w:val="20"/>
          <w:szCs w:val="20"/>
          <w:lang w:eastAsia="en-GB"/>
        </w:rPr>
        <w:t xml:space="preserve">the fluorescent </w:t>
      </w:r>
      <w:r w:rsidR="005E185C">
        <w:rPr>
          <w:rFonts w:ascii="Arial" w:hAnsi="Arial" w:cs="Arial"/>
          <w:noProof/>
          <w:sz w:val="20"/>
          <w:szCs w:val="20"/>
          <w:lang w:eastAsia="en-GB"/>
        </w:rPr>
        <w:t xml:space="preserve">reporter construct carrying the </w:t>
      </w:r>
      <w:r w:rsidR="00AB6CBE">
        <w:rPr>
          <w:rFonts w:ascii="Arial" w:hAnsi="Arial" w:cs="Arial"/>
          <w:sz w:val="20"/>
          <w:szCs w:val="20"/>
        </w:rPr>
        <w:t>L</w:t>
      </w:r>
      <w:r w:rsidR="00AB6CBE" w:rsidRPr="003E3211">
        <w:rPr>
          <w:rFonts w:ascii="Arial" w:hAnsi="Arial" w:cs="Arial"/>
          <w:sz w:val="20"/>
          <w:szCs w:val="20"/>
        </w:rPr>
        <w:t>acI</w:t>
      </w:r>
      <w:r w:rsidR="00AB6CBE" w:rsidRPr="003E3211">
        <w:rPr>
          <w:rFonts w:ascii="Arial" w:hAnsi="Arial" w:cs="Arial"/>
          <w:sz w:val="20"/>
          <w:szCs w:val="20"/>
          <w:vertAlign w:val="superscript"/>
        </w:rPr>
        <w:t>Q1</w:t>
      </w:r>
      <w:r w:rsidR="00AB6CBE">
        <w:rPr>
          <w:rFonts w:ascii="Arial" w:hAnsi="Arial" w:cs="Arial"/>
          <w:sz w:val="20"/>
          <w:szCs w:val="20"/>
        </w:rPr>
        <w:t xml:space="preserve"> gRNA </w:t>
      </w:r>
      <w:r w:rsidR="00792B59">
        <w:rPr>
          <w:rFonts w:ascii="Arial" w:hAnsi="Arial" w:cs="Arial"/>
          <w:noProof/>
          <w:sz w:val="20"/>
          <w:szCs w:val="20"/>
          <w:lang w:eastAsia="en-GB"/>
        </w:rPr>
        <w:t>target</w:t>
      </w:r>
      <w:r w:rsidR="00AB6CBE">
        <w:rPr>
          <w:rFonts w:ascii="Arial" w:hAnsi="Arial" w:cs="Arial"/>
          <w:noProof/>
          <w:sz w:val="20"/>
          <w:szCs w:val="20"/>
          <w:lang w:eastAsia="en-GB"/>
        </w:rPr>
        <w:t xml:space="preserve"> site used </w:t>
      </w:r>
      <w:r w:rsidR="004621D3">
        <w:rPr>
          <w:rFonts w:ascii="Arial" w:hAnsi="Arial" w:cs="Arial"/>
          <w:noProof/>
          <w:sz w:val="20"/>
          <w:szCs w:val="20"/>
          <w:lang w:eastAsia="en-GB"/>
        </w:rPr>
        <w:t xml:space="preserve">for </w:t>
      </w:r>
      <w:r w:rsidR="00AB6CBE">
        <w:rPr>
          <w:rFonts w:ascii="Arial" w:hAnsi="Arial" w:cs="Arial"/>
          <w:noProof/>
          <w:sz w:val="20"/>
          <w:szCs w:val="20"/>
          <w:lang w:eastAsia="en-GB"/>
        </w:rPr>
        <w:t xml:space="preserve">the </w:t>
      </w:r>
      <w:r w:rsidR="00AB6CBE">
        <w:rPr>
          <w:rFonts w:ascii="Arial" w:hAnsi="Arial" w:cs="Arial"/>
          <w:i/>
          <w:iCs/>
          <w:noProof/>
          <w:sz w:val="20"/>
          <w:szCs w:val="20"/>
          <w:lang w:eastAsia="en-GB"/>
        </w:rPr>
        <w:t xml:space="preserve">E. coli </w:t>
      </w:r>
      <w:r w:rsidR="00AB6CBE">
        <w:rPr>
          <w:rFonts w:ascii="Arial" w:hAnsi="Arial" w:cs="Arial"/>
          <w:noProof/>
          <w:sz w:val="20"/>
          <w:szCs w:val="20"/>
          <w:lang w:eastAsia="en-GB"/>
        </w:rPr>
        <w:t>experimets</w:t>
      </w:r>
      <w:r w:rsidR="00792B59">
        <w:rPr>
          <w:rFonts w:ascii="Arial" w:hAnsi="Arial" w:cs="Arial"/>
          <w:noProof/>
          <w:sz w:val="20"/>
          <w:szCs w:val="20"/>
          <w:lang w:eastAsia="en-GB"/>
        </w:rPr>
        <w:t xml:space="preserve"> </w:t>
      </w:r>
      <w:r w:rsidR="00D6202C">
        <w:rPr>
          <w:rFonts w:ascii="Arial" w:hAnsi="Arial" w:cs="Arial"/>
          <w:noProof/>
          <w:sz w:val="20"/>
          <w:szCs w:val="20"/>
          <w:lang w:eastAsia="en-GB"/>
        </w:rPr>
        <w:t>in the</w:t>
      </w:r>
      <w:r w:rsidR="009D16E8">
        <w:rPr>
          <w:rFonts w:ascii="Arial" w:hAnsi="Arial" w:cs="Arial"/>
          <w:noProof/>
          <w:sz w:val="20"/>
          <w:szCs w:val="20"/>
          <w:lang w:eastAsia="en-GB"/>
        </w:rPr>
        <w:t xml:space="preserve"> nontemplate strand of the deGPF</w:t>
      </w:r>
      <w:r w:rsidR="00D6202C">
        <w:rPr>
          <w:rFonts w:ascii="Arial" w:hAnsi="Arial" w:cs="Arial"/>
          <w:noProof/>
          <w:sz w:val="20"/>
          <w:szCs w:val="20"/>
          <w:lang w:eastAsia="en-GB"/>
        </w:rPr>
        <w:t xml:space="preserve"> </w:t>
      </w:r>
      <w:r w:rsidR="009D16E8">
        <w:rPr>
          <w:rFonts w:ascii="Arial" w:hAnsi="Arial" w:cs="Arial"/>
          <w:noProof/>
          <w:sz w:val="20"/>
          <w:szCs w:val="20"/>
          <w:lang w:eastAsia="en-GB"/>
        </w:rPr>
        <w:t>coding sequence.</w:t>
      </w:r>
      <w:r w:rsidR="0054482F">
        <w:rPr>
          <w:rFonts w:ascii="Arial" w:hAnsi="Arial" w:cs="Arial"/>
          <w:noProof/>
          <w:sz w:val="20"/>
          <w:szCs w:val="20"/>
          <w:lang w:eastAsia="en-GB"/>
        </w:rPr>
        <w:t xml:space="preserve"> </w:t>
      </w:r>
      <w:r w:rsidR="000013E2">
        <w:rPr>
          <w:rFonts w:ascii="Arial" w:hAnsi="Arial" w:cs="Arial"/>
          <w:noProof/>
          <w:sz w:val="20"/>
          <w:szCs w:val="20"/>
          <w:lang w:eastAsia="en-GB"/>
        </w:rPr>
        <w:t>Repression activity of</w:t>
      </w:r>
      <w:r w:rsidR="0054482F">
        <w:rPr>
          <w:rFonts w:ascii="Arial" w:hAnsi="Arial" w:cs="Arial"/>
          <w:noProof/>
          <w:sz w:val="20"/>
          <w:szCs w:val="20"/>
          <w:lang w:eastAsia="en-GB"/>
        </w:rPr>
        <w:t xml:space="preserve"> </w:t>
      </w:r>
      <w:r w:rsidR="00E0363B">
        <w:rPr>
          <w:rFonts w:ascii="Arial" w:hAnsi="Arial" w:cs="Arial"/>
          <w:noProof/>
          <w:sz w:val="20"/>
          <w:szCs w:val="20"/>
          <w:lang w:eastAsia="en-GB"/>
        </w:rPr>
        <w:t xml:space="preserve">the 3A igRNA </w:t>
      </w:r>
      <w:r w:rsidR="00530FEC">
        <w:rPr>
          <w:rFonts w:ascii="Arial" w:hAnsi="Arial" w:cs="Arial"/>
          <w:noProof/>
          <w:sz w:val="20"/>
          <w:szCs w:val="20"/>
          <w:lang w:eastAsia="en-GB"/>
        </w:rPr>
        <w:t xml:space="preserve">with </w:t>
      </w:r>
      <w:r w:rsidR="009B5EB1">
        <w:rPr>
          <w:rFonts w:ascii="Arial" w:hAnsi="Arial" w:cs="Arial"/>
          <w:noProof/>
          <w:sz w:val="20"/>
          <w:szCs w:val="20"/>
          <w:lang w:eastAsia="en-GB"/>
        </w:rPr>
        <w:t>the correspondin</w:t>
      </w:r>
      <w:r w:rsidR="000A25E9">
        <w:rPr>
          <w:rFonts w:ascii="Arial" w:hAnsi="Arial" w:cs="Arial"/>
          <w:noProof/>
          <w:sz w:val="20"/>
          <w:szCs w:val="20"/>
          <w:lang w:eastAsia="en-GB"/>
        </w:rPr>
        <w:t>g</w:t>
      </w:r>
      <w:r w:rsidR="009B5EB1">
        <w:rPr>
          <w:rFonts w:ascii="Arial" w:hAnsi="Arial" w:cs="Arial"/>
          <w:noProof/>
          <w:sz w:val="20"/>
          <w:szCs w:val="20"/>
          <w:lang w:eastAsia="en-GB"/>
        </w:rPr>
        <w:t xml:space="preserve"> 3A trigger </w:t>
      </w:r>
      <w:r w:rsidR="000A25E9">
        <w:rPr>
          <w:rFonts w:ascii="Arial" w:hAnsi="Arial" w:cs="Arial"/>
          <w:noProof/>
          <w:sz w:val="20"/>
          <w:szCs w:val="20"/>
          <w:lang w:eastAsia="en-GB"/>
        </w:rPr>
        <w:t xml:space="preserve">(lane 1) </w:t>
      </w:r>
      <w:r w:rsidR="002F06B0">
        <w:rPr>
          <w:rFonts w:ascii="Arial" w:hAnsi="Arial" w:cs="Arial"/>
          <w:noProof/>
          <w:sz w:val="20"/>
          <w:szCs w:val="20"/>
          <w:lang w:eastAsia="en-GB"/>
        </w:rPr>
        <w:t>were compared to</w:t>
      </w:r>
      <w:r w:rsidR="00BB7903">
        <w:rPr>
          <w:rFonts w:ascii="Arial" w:hAnsi="Arial" w:cs="Arial"/>
          <w:noProof/>
          <w:sz w:val="20"/>
          <w:szCs w:val="20"/>
          <w:lang w:eastAsia="en-GB"/>
        </w:rPr>
        <w:t xml:space="preserve"> the </w:t>
      </w:r>
      <w:r w:rsidR="009E6E65">
        <w:rPr>
          <w:rFonts w:ascii="Arial" w:hAnsi="Arial" w:cs="Arial"/>
          <w:noProof/>
          <w:sz w:val="20"/>
          <w:szCs w:val="20"/>
          <w:lang w:eastAsia="en-GB"/>
        </w:rPr>
        <w:t xml:space="preserve">3A trigger </w:t>
      </w:r>
      <w:r w:rsidR="00BB7903">
        <w:rPr>
          <w:rFonts w:ascii="Arial" w:hAnsi="Arial" w:cs="Arial"/>
          <w:noProof/>
          <w:sz w:val="20"/>
          <w:szCs w:val="20"/>
          <w:lang w:eastAsia="en-GB"/>
        </w:rPr>
        <w:t>with</w:t>
      </w:r>
      <w:r w:rsidR="000A25E9">
        <w:rPr>
          <w:rFonts w:ascii="Arial" w:hAnsi="Arial" w:cs="Arial"/>
          <w:noProof/>
          <w:sz w:val="20"/>
          <w:szCs w:val="20"/>
          <w:lang w:eastAsia="en-GB"/>
        </w:rPr>
        <w:t xml:space="preserve"> </w:t>
      </w:r>
      <w:r w:rsidR="0095550E">
        <w:rPr>
          <w:rFonts w:ascii="Arial" w:hAnsi="Arial" w:cs="Arial"/>
          <w:noProof/>
          <w:sz w:val="20"/>
          <w:szCs w:val="20"/>
          <w:lang w:eastAsia="en-GB"/>
        </w:rPr>
        <w:t>the non-complementary 2A trigger (lane 2)</w:t>
      </w:r>
      <w:r w:rsidR="00BB7903">
        <w:rPr>
          <w:rFonts w:ascii="Arial" w:hAnsi="Arial" w:cs="Arial"/>
          <w:noProof/>
          <w:sz w:val="20"/>
          <w:szCs w:val="20"/>
          <w:lang w:eastAsia="en-GB"/>
        </w:rPr>
        <w:t xml:space="preserve">, </w:t>
      </w:r>
      <w:r w:rsidR="003A246F">
        <w:rPr>
          <w:rFonts w:ascii="Arial" w:hAnsi="Arial" w:cs="Arial"/>
          <w:noProof/>
          <w:sz w:val="20"/>
          <w:szCs w:val="20"/>
          <w:lang w:eastAsia="en-GB"/>
        </w:rPr>
        <w:t xml:space="preserve">a standard gRNA </w:t>
      </w:r>
      <w:r w:rsidR="000B1A68">
        <w:rPr>
          <w:rFonts w:ascii="Arial" w:hAnsi="Arial" w:cs="Arial"/>
          <w:noProof/>
          <w:sz w:val="20"/>
          <w:szCs w:val="20"/>
          <w:lang w:eastAsia="en-GB"/>
        </w:rPr>
        <w:t>targeting the same sequence (+C gRNA)</w:t>
      </w:r>
      <w:r w:rsidR="00F13798">
        <w:rPr>
          <w:rFonts w:ascii="Arial" w:hAnsi="Arial" w:cs="Arial"/>
          <w:noProof/>
          <w:sz w:val="20"/>
          <w:szCs w:val="20"/>
          <w:lang w:eastAsia="en-GB"/>
        </w:rPr>
        <w:t xml:space="preserve"> as a positive control</w:t>
      </w:r>
      <w:r w:rsidR="000B1A68">
        <w:rPr>
          <w:rFonts w:ascii="Arial" w:hAnsi="Arial" w:cs="Arial"/>
          <w:noProof/>
          <w:sz w:val="20"/>
          <w:szCs w:val="20"/>
          <w:lang w:eastAsia="en-GB"/>
        </w:rPr>
        <w:t xml:space="preserve"> </w:t>
      </w:r>
      <w:r w:rsidR="00F13798">
        <w:rPr>
          <w:rFonts w:ascii="Arial" w:hAnsi="Arial" w:cs="Arial"/>
          <w:noProof/>
          <w:sz w:val="20"/>
          <w:szCs w:val="20"/>
          <w:lang w:eastAsia="en-GB"/>
        </w:rPr>
        <w:t>(</w:t>
      </w:r>
      <w:r w:rsidR="000B1A68">
        <w:rPr>
          <w:rFonts w:ascii="Arial" w:hAnsi="Arial" w:cs="Arial"/>
          <w:noProof/>
          <w:sz w:val="20"/>
          <w:szCs w:val="20"/>
          <w:lang w:eastAsia="en-GB"/>
        </w:rPr>
        <w:t>lane 3</w:t>
      </w:r>
      <w:r w:rsidR="00F13798">
        <w:rPr>
          <w:rFonts w:ascii="Arial" w:hAnsi="Arial" w:cs="Arial"/>
          <w:noProof/>
          <w:sz w:val="20"/>
          <w:szCs w:val="20"/>
          <w:lang w:eastAsia="en-GB"/>
        </w:rPr>
        <w:t xml:space="preserve">) and </w:t>
      </w:r>
      <w:r w:rsidR="00085C5E">
        <w:rPr>
          <w:rFonts w:ascii="Arial" w:hAnsi="Arial" w:cs="Arial"/>
          <w:noProof/>
          <w:sz w:val="20"/>
          <w:szCs w:val="20"/>
          <w:lang w:eastAsia="en-GB"/>
        </w:rPr>
        <w:t xml:space="preserve">a nontargeting gRNA as a negative control. </w:t>
      </w:r>
      <w:r w:rsidR="001603B6">
        <w:rPr>
          <w:rFonts w:ascii="Arial" w:hAnsi="Arial" w:cs="Arial"/>
          <w:noProof/>
          <w:sz w:val="20"/>
          <w:szCs w:val="20"/>
          <w:lang w:eastAsia="en-GB"/>
        </w:rPr>
        <w:t xml:space="preserve">A totoal of 12 replicates were </w:t>
      </w:r>
      <w:r w:rsidR="00FB3E8E">
        <w:rPr>
          <w:rFonts w:ascii="Arial" w:hAnsi="Arial" w:cs="Arial"/>
          <w:noProof/>
          <w:sz w:val="20"/>
          <w:szCs w:val="20"/>
          <w:lang w:eastAsia="en-GB"/>
        </w:rPr>
        <w:t xml:space="preserve">produced for each reaction. </w:t>
      </w:r>
      <w:r w:rsidR="00FB3E8E" w:rsidRPr="00DC595C">
        <w:rPr>
          <w:rFonts w:ascii="Arial" w:hAnsi="Arial" w:cs="Arial"/>
          <w:b/>
          <w:bCs/>
          <w:sz w:val="20"/>
          <w:szCs w:val="20"/>
        </w:rPr>
        <w:t>(</w:t>
      </w:r>
      <w:r w:rsidR="00FB3E8E">
        <w:rPr>
          <w:rFonts w:ascii="Arial" w:hAnsi="Arial" w:cs="Arial"/>
          <w:b/>
          <w:bCs/>
          <w:sz w:val="20"/>
          <w:szCs w:val="20"/>
        </w:rPr>
        <w:t>B</w:t>
      </w:r>
      <w:r w:rsidR="00FB3E8E" w:rsidRPr="00DC595C">
        <w:rPr>
          <w:rFonts w:ascii="Arial" w:hAnsi="Arial" w:cs="Arial"/>
          <w:b/>
          <w:bCs/>
          <w:sz w:val="20"/>
          <w:szCs w:val="20"/>
        </w:rPr>
        <w:t>)</w:t>
      </w:r>
      <w:r w:rsidR="00FB3E8E">
        <w:rPr>
          <w:rFonts w:ascii="Arial" w:hAnsi="Arial" w:cs="Arial"/>
          <w:b/>
          <w:bCs/>
          <w:sz w:val="20"/>
          <w:szCs w:val="20"/>
        </w:rPr>
        <w:t xml:space="preserve"> </w:t>
      </w:r>
      <w:r w:rsidR="00FB3E8E">
        <w:rPr>
          <w:rFonts w:ascii="Arial" w:hAnsi="Arial" w:cs="Arial"/>
          <w:sz w:val="20"/>
          <w:szCs w:val="20"/>
        </w:rPr>
        <w:t>Schematic representation of</w:t>
      </w:r>
      <w:r w:rsidR="004B36A9">
        <w:rPr>
          <w:rFonts w:ascii="Arial" w:hAnsi="Arial" w:cs="Arial"/>
          <w:sz w:val="20"/>
          <w:szCs w:val="20"/>
        </w:rPr>
        <w:t xml:space="preserve"> our platform for </w:t>
      </w:r>
      <w:r w:rsidR="003E7A96">
        <w:rPr>
          <w:rFonts w:ascii="Arial" w:hAnsi="Arial" w:cs="Arial"/>
          <w:sz w:val="20"/>
          <w:szCs w:val="20"/>
        </w:rPr>
        <w:t>high throughput</w:t>
      </w:r>
      <w:r w:rsidR="004B36A9">
        <w:rPr>
          <w:rFonts w:ascii="Arial" w:hAnsi="Arial" w:cs="Arial"/>
          <w:sz w:val="20"/>
          <w:szCs w:val="20"/>
        </w:rPr>
        <w:t xml:space="preserve"> testing of igRNA designs involving (left to </w:t>
      </w:r>
      <w:proofErr w:type="spellStart"/>
      <w:r w:rsidR="004B36A9">
        <w:rPr>
          <w:rFonts w:ascii="Arial" w:hAnsi="Arial" w:cs="Arial"/>
          <w:sz w:val="20"/>
          <w:szCs w:val="20"/>
        </w:rPr>
        <w:t>rigt</w:t>
      </w:r>
      <w:proofErr w:type="spellEnd"/>
      <w:r w:rsidR="004B36A9">
        <w:rPr>
          <w:rFonts w:ascii="Arial" w:hAnsi="Arial" w:cs="Arial"/>
          <w:sz w:val="20"/>
          <w:szCs w:val="20"/>
        </w:rPr>
        <w:t xml:space="preserve">): 1) computational </w:t>
      </w:r>
      <w:r w:rsidR="003E7A96">
        <w:rPr>
          <w:rFonts w:ascii="Arial" w:hAnsi="Arial" w:cs="Arial"/>
          <w:sz w:val="20"/>
          <w:szCs w:val="20"/>
        </w:rPr>
        <w:t xml:space="preserve">design, 2) </w:t>
      </w:r>
      <w:r w:rsidR="00F041C7">
        <w:rPr>
          <w:rFonts w:ascii="Arial" w:hAnsi="Arial" w:cs="Arial"/>
          <w:sz w:val="20"/>
          <w:szCs w:val="20"/>
        </w:rPr>
        <w:t xml:space="preserve">automated </w:t>
      </w:r>
      <w:r w:rsidR="003E7A96">
        <w:rPr>
          <w:rFonts w:ascii="Arial" w:hAnsi="Arial" w:cs="Arial"/>
          <w:sz w:val="20"/>
          <w:szCs w:val="20"/>
        </w:rPr>
        <w:t>cloning</w:t>
      </w:r>
      <w:r w:rsidR="00F041C7">
        <w:rPr>
          <w:rFonts w:ascii="Arial" w:hAnsi="Arial" w:cs="Arial"/>
          <w:sz w:val="20"/>
          <w:szCs w:val="20"/>
        </w:rPr>
        <w:t xml:space="preserve"> of </w:t>
      </w:r>
      <w:r w:rsidR="00B2293C">
        <w:rPr>
          <w:rFonts w:ascii="Arial" w:hAnsi="Arial" w:cs="Arial"/>
          <w:sz w:val="20"/>
          <w:szCs w:val="20"/>
        </w:rPr>
        <w:t>DNA plasmids</w:t>
      </w:r>
      <w:r w:rsidR="003E7A96">
        <w:rPr>
          <w:rFonts w:ascii="Arial" w:hAnsi="Arial" w:cs="Arial"/>
          <w:sz w:val="20"/>
          <w:szCs w:val="20"/>
        </w:rPr>
        <w:t xml:space="preserve"> and assembly of cell-free reactions</w:t>
      </w:r>
      <w:r w:rsidR="00B2293C">
        <w:rPr>
          <w:rFonts w:ascii="Arial" w:hAnsi="Arial" w:cs="Arial"/>
          <w:sz w:val="20"/>
          <w:szCs w:val="20"/>
        </w:rPr>
        <w:t>, 3) acquisition and analysis of CRISPR activity</w:t>
      </w:r>
      <w:r w:rsidR="0053281F">
        <w:rPr>
          <w:rFonts w:ascii="Arial" w:hAnsi="Arial" w:cs="Arial"/>
          <w:sz w:val="20"/>
          <w:szCs w:val="20"/>
        </w:rPr>
        <w:t xml:space="preserve"> using fully customisable reporter constructs, 4) </w:t>
      </w:r>
      <w:r w:rsidR="00DC20D3">
        <w:rPr>
          <w:rFonts w:ascii="Arial" w:hAnsi="Arial" w:cs="Arial"/>
          <w:sz w:val="20"/>
          <w:szCs w:val="20"/>
        </w:rPr>
        <w:t xml:space="preserve">selection of igRNA and </w:t>
      </w:r>
      <w:proofErr w:type="spellStart"/>
      <w:r w:rsidR="00DC20D3">
        <w:rPr>
          <w:rFonts w:ascii="Arial" w:hAnsi="Arial" w:cs="Arial"/>
          <w:sz w:val="20"/>
          <w:szCs w:val="20"/>
        </w:rPr>
        <w:t>trRNA</w:t>
      </w:r>
      <w:proofErr w:type="spellEnd"/>
      <w:r w:rsidR="00DC20D3">
        <w:rPr>
          <w:rFonts w:ascii="Arial" w:hAnsi="Arial" w:cs="Arial"/>
          <w:sz w:val="20"/>
          <w:szCs w:val="20"/>
        </w:rPr>
        <w:t xml:space="preserve"> designs for </w:t>
      </w:r>
      <w:r w:rsidR="00DC20D3">
        <w:rPr>
          <w:rFonts w:ascii="Arial" w:hAnsi="Arial" w:cs="Arial"/>
          <w:i/>
          <w:iCs/>
          <w:sz w:val="20"/>
          <w:szCs w:val="20"/>
        </w:rPr>
        <w:t xml:space="preserve">in vivo </w:t>
      </w:r>
      <w:r w:rsidR="00DC20D3">
        <w:rPr>
          <w:rFonts w:ascii="Arial" w:hAnsi="Arial" w:cs="Arial"/>
          <w:sz w:val="20"/>
          <w:szCs w:val="20"/>
        </w:rPr>
        <w:t>applications.</w:t>
      </w:r>
      <w:r w:rsidR="003E7A96">
        <w:rPr>
          <w:rFonts w:ascii="Arial" w:hAnsi="Arial" w:cs="Arial"/>
          <w:sz w:val="20"/>
          <w:szCs w:val="20"/>
        </w:rPr>
        <w:t xml:space="preserve">  </w:t>
      </w:r>
      <w:r w:rsidR="00FB3E8E">
        <w:rPr>
          <w:rFonts w:ascii="Arial" w:hAnsi="Arial" w:cs="Arial"/>
          <w:b/>
          <w:bCs/>
          <w:sz w:val="20"/>
          <w:szCs w:val="20"/>
        </w:rPr>
        <w:t xml:space="preserve"> </w:t>
      </w:r>
      <w:r w:rsidR="00FB3E8E">
        <w:rPr>
          <w:rFonts w:ascii="Arial" w:hAnsi="Arial" w:cs="Arial"/>
          <w:noProof/>
          <w:sz w:val="20"/>
          <w:szCs w:val="20"/>
          <w:lang w:eastAsia="en-GB"/>
        </w:rPr>
        <w:t xml:space="preserve"> </w:t>
      </w:r>
      <w:r w:rsidR="001603B6">
        <w:rPr>
          <w:rFonts w:ascii="Arial" w:hAnsi="Arial" w:cs="Arial"/>
          <w:noProof/>
          <w:sz w:val="20"/>
          <w:szCs w:val="20"/>
          <w:lang w:eastAsia="en-GB"/>
        </w:rPr>
        <w:t xml:space="preserve"> </w:t>
      </w:r>
    </w:p>
    <w:p w14:paraId="28777A0F" w14:textId="2DD0406C" w:rsidR="00483A05" w:rsidRPr="003E3211" w:rsidRDefault="004E06A8" w:rsidP="0057367B">
      <w:pPr>
        <w:pStyle w:val="Heading2"/>
        <w:spacing w:after="240"/>
      </w:pPr>
      <w:r>
        <w:t>C</w:t>
      </w:r>
      <w:r w:rsidR="0057367B">
        <w:t>onclusion</w:t>
      </w:r>
    </w:p>
    <w:p w14:paraId="0E1989F2" w14:textId="1D5BA010" w:rsidR="00916067" w:rsidRDefault="00AD484D" w:rsidP="003E5CBC">
      <w:pPr>
        <w:spacing w:after="200" w:line="360" w:lineRule="auto"/>
        <w:rPr>
          <w:rFonts w:ascii="Arial" w:hAnsi="Arial" w:cs="Arial"/>
          <w:sz w:val="20"/>
          <w:szCs w:val="20"/>
        </w:rPr>
      </w:pPr>
      <w:r w:rsidRPr="003E3211">
        <w:rPr>
          <w:rFonts w:ascii="Arial" w:hAnsi="Arial" w:cs="Arial"/>
          <w:sz w:val="20"/>
          <w:szCs w:val="20"/>
        </w:rPr>
        <w:t xml:space="preserve">The work presented here demonstrates that </w:t>
      </w:r>
      <w:r w:rsidR="00A12552" w:rsidRPr="003E3211">
        <w:rPr>
          <w:rFonts w:ascii="Arial" w:hAnsi="Arial" w:cs="Arial"/>
          <w:sz w:val="20"/>
          <w:szCs w:val="20"/>
        </w:rPr>
        <w:t>CRISPR-gRNA</w:t>
      </w:r>
      <w:r w:rsidR="00B10099">
        <w:rPr>
          <w:rFonts w:ascii="Arial" w:hAnsi="Arial" w:cs="Arial"/>
          <w:sz w:val="20"/>
          <w:szCs w:val="20"/>
        </w:rPr>
        <w:t>s</w:t>
      </w:r>
      <w:r w:rsidR="00A12552" w:rsidRPr="003E3211">
        <w:rPr>
          <w:rFonts w:ascii="Arial" w:hAnsi="Arial" w:cs="Arial"/>
          <w:sz w:val="20"/>
          <w:szCs w:val="20"/>
        </w:rPr>
        <w:t xml:space="preserve"> </w:t>
      </w:r>
      <w:r w:rsidRPr="003E3211">
        <w:rPr>
          <w:rFonts w:ascii="Arial" w:hAnsi="Arial" w:cs="Arial"/>
          <w:sz w:val="20"/>
          <w:szCs w:val="20"/>
        </w:rPr>
        <w:t xml:space="preserve">can be </w:t>
      </w:r>
      <w:r w:rsidR="00A12552">
        <w:rPr>
          <w:rFonts w:ascii="Arial" w:hAnsi="Arial" w:cs="Arial"/>
          <w:sz w:val="20"/>
          <w:szCs w:val="20"/>
        </w:rPr>
        <w:t xml:space="preserve">converted </w:t>
      </w:r>
      <w:r w:rsidR="001E553E">
        <w:rPr>
          <w:rFonts w:ascii="Arial" w:hAnsi="Arial" w:cs="Arial"/>
          <w:sz w:val="20"/>
          <w:szCs w:val="20"/>
        </w:rPr>
        <w:t xml:space="preserve">into </w:t>
      </w:r>
      <w:r w:rsidR="00137D8F" w:rsidRPr="00EB7954">
        <w:rPr>
          <w:rFonts w:ascii="Arial" w:hAnsi="Arial" w:cs="Arial"/>
          <w:i/>
          <w:sz w:val="20"/>
          <w:szCs w:val="20"/>
        </w:rPr>
        <w:t>cis</w:t>
      </w:r>
      <w:r w:rsidR="00137D8F" w:rsidRPr="00EB7954">
        <w:rPr>
          <w:rFonts w:ascii="Arial" w:hAnsi="Arial" w:cs="Arial"/>
          <w:sz w:val="20"/>
          <w:szCs w:val="20"/>
        </w:rPr>
        <w:t xml:space="preserve">-repressed </w:t>
      </w:r>
      <w:r w:rsidR="00F52741">
        <w:rPr>
          <w:rFonts w:ascii="Arial" w:hAnsi="Arial" w:cs="Arial"/>
          <w:sz w:val="20"/>
          <w:szCs w:val="20"/>
        </w:rPr>
        <w:t>RNA-interacting gRNA</w:t>
      </w:r>
      <w:r w:rsidR="004E580A">
        <w:rPr>
          <w:rFonts w:ascii="Arial" w:hAnsi="Arial" w:cs="Arial"/>
          <w:sz w:val="20"/>
          <w:szCs w:val="20"/>
        </w:rPr>
        <w:t xml:space="preserve">, named </w:t>
      </w:r>
      <w:proofErr w:type="spellStart"/>
      <w:r w:rsidR="00844925">
        <w:rPr>
          <w:rFonts w:ascii="Arial" w:hAnsi="Arial" w:cs="Arial"/>
          <w:sz w:val="20"/>
          <w:szCs w:val="20"/>
        </w:rPr>
        <w:t>igRNAs</w:t>
      </w:r>
      <w:proofErr w:type="spellEnd"/>
      <w:r w:rsidR="00844925">
        <w:rPr>
          <w:rFonts w:ascii="Arial" w:hAnsi="Arial" w:cs="Arial"/>
          <w:sz w:val="20"/>
          <w:szCs w:val="20"/>
        </w:rPr>
        <w:t xml:space="preserve">, </w:t>
      </w:r>
      <w:r w:rsidR="00611B2B">
        <w:rPr>
          <w:rFonts w:ascii="Arial" w:hAnsi="Arial" w:cs="Arial"/>
          <w:sz w:val="20"/>
          <w:szCs w:val="20"/>
        </w:rPr>
        <w:t>to transform</w:t>
      </w:r>
      <w:r w:rsidR="008770ED">
        <w:rPr>
          <w:rFonts w:ascii="Arial" w:hAnsi="Arial" w:cs="Arial"/>
          <w:sz w:val="20"/>
          <w:szCs w:val="20"/>
        </w:rPr>
        <w:t xml:space="preserve"> standard CRISPR-Cas</w:t>
      </w:r>
      <w:r w:rsidR="00611B2B">
        <w:rPr>
          <w:rFonts w:ascii="Arial" w:hAnsi="Arial" w:cs="Arial"/>
          <w:sz w:val="20"/>
          <w:szCs w:val="20"/>
        </w:rPr>
        <w:t xml:space="preserve"> enzymes into </w:t>
      </w:r>
      <w:r w:rsidR="001E553E">
        <w:rPr>
          <w:rFonts w:ascii="Arial" w:hAnsi="Arial" w:cs="Arial"/>
          <w:sz w:val="20"/>
          <w:szCs w:val="20"/>
        </w:rPr>
        <w:t>a totally programmable genetic editor</w:t>
      </w:r>
      <w:r w:rsidR="00722797">
        <w:rPr>
          <w:rFonts w:ascii="Arial" w:hAnsi="Arial" w:cs="Arial"/>
          <w:sz w:val="20"/>
          <w:szCs w:val="20"/>
        </w:rPr>
        <w:t xml:space="preserve"> </w:t>
      </w:r>
      <w:r w:rsidR="006E336F">
        <w:rPr>
          <w:rFonts w:ascii="Arial" w:hAnsi="Arial" w:cs="Arial"/>
          <w:sz w:val="20"/>
          <w:szCs w:val="20"/>
        </w:rPr>
        <w:t>that</w:t>
      </w:r>
      <w:r w:rsidR="00611B2B">
        <w:rPr>
          <w:rFonts w:ascii="Arial" w:hAnsi="Arial" w:cs="Arial"/>
          <w:sz w:val="20"/>
          <w:szCs w:val="20"/>
        </w:rPr>
        <w:t xml:space="preserve"> </w:t>
      </w:r>
      <w:r w:rsidR="003024C8">
        <w:rPr>
          <w:rFonts w:ascii="Arial" w:hAnsi="Arial" w:cs="Arial"/>
          <w:sz w:val="20"/>
          <w:szCs w:val="20"/>
        </w:rPr>
        <w:t>are</w:t>
      </w:r>
      <w:r w:rsidR="00FB638A">
        <w:rPr>
          <w:rFonts w:ascii="Arial" w:hAnsi="Arial" w:cs="Arial"/>
          <w:sz w:val="20"/>
          <w:szCs w:val="20"/>
        </w:rPr>
        <w:t xml:space="preserve"> precisely</w:t>
      </w:r>
      <w:r w:rsidR="00611B2B">
        <w:rPr>
          <w:rFonts w:ascii="Arial" w:hAnsi="Arial" w:cs="Arial"/>
          <w:sz w:val="20"/>
          <w:szCs w:val="20"/>
        </w:rPr>
        <w:t xml:space="preserve"> activated by </w:t>
      </w:r>
      <w:r w:rsidR="00660915">
        <w:rPr>
          <w:rFonts w:ascii="Arial" w:hAnsi="Arial" w:cs="Arial"/>
          <w:sz w:val="20"/>
          <w:szCs w:val="20"/>
        </w:rPr>
        <w:t>specific RNA sequences</w:t>
      </w:r>
      <w:r w:rsidR="00C435AA">
        <w:rPr>
          <w:rFonts w:ascii="Arial" w:hAnsi="Arial" w:cs="Arial"/>
          <w:sz w:val="20"/>
          <w:szCs w:val="20"/>
        </w:rPr>
        <w:t>.</w:t>
      </w:r>
      <w:r w:rsidR="00470FCE">
        <w:rPr>
          <w:rFonts w:ascii="Arial" w:hAnsi="Arial" w:cs="Arial"/>
          <w:sz w:val="20"/>
          <w:szCs w:val="20"/>
        </w:rPr>
        <w:t xml:space="preserve"> </w:t>
      </w:r>
      <w:r w:rsidR="00470FCE" w:rsidRPr="003E3211">
        <w:rPr>
          <w:rFonts w:ascii="Arial" w:hAnsi="Arial" w:cs="Arial"/>
          <w:sz w:val="20"/>
          <w:szCs w:val="20"/>
        </w:rPr>
        <w:t>The</w:t>
      </w:r>
      <w:r w:rsidR="000348FB">
        <w:rPr>
          <w:rFonts w:ascii="Arial" w:hAnsi="Arial" w:cs="Arial"/>
          <w:sz w:val="20"/>
          <w:szCs w:val="20"/>
        </w:rPr>
        <w:t xml:space="preserve"> </w:t>
      </w:r>
      <w:r w:rsidR="00D168D9">
        <w:rPr>
          <w:rFonts w:ascii="Arial" w:hAnsi="Arial" w:cs="Arial"/>
          <w:sz w:val="20"/>
          <w:szCs w:val="20"/>
        </w:rPr>
        <w:t xml:space="preserve">added </w:t>
      </w:r>
      <w:r w:rsidR="000348FB">
        <w:rPr>
          <w:rFonts w:ascii="Arial" w:hAnsi="Arial" w:cs="Arial"/>
          <w:sz w:val="20"/>
          <w:szCs w:val="20"/>
        </w:rPr>
        <w:t xml:space="preserve">switch sequence </w:t>
      </w:r>
      <w:r w:rsidR="00171A73">
        <w:rPr>
          <w:rFonts w:ascii="Arial" w:hAnsi="Arial" w:cs="Arial"/>
          <w:sz w:val="20"/>
          <w:szCs w:val="20"/>
        </w:rPr>
        <w:t xml:space="preserve">blocks </w:t>
      </w:r>
      <w:r w:rsidR="00D168D9">
        <w:rPr>
          <w:rFonts w:ascii="Arial" w:hAnsi="Arial" w:cs="Arial"/>
          <w:sz w:val="20"/>
          <w:szCs w:val="20"/>
        </w:rPr>
        <w:t xml:space="preserve">the </w:t>
      </w:r>
      <w:proofErr w:type="spellStart"/>
      <w:r w:rsidR="00D168D9" w:rsidRPr="003E3211">
        <w:rPr>
          <w:rFonts w:ascii="Arial" w:hAnsi="Arial" w:cs="Arial"/>
          <w:sz w:val="20"/>
          <w:szCs w:val="20"/>
        </w:rPr>
        <w:t>igRNAs</w:t>
      </w:r>
      <w:proofErr w:type="spellEnd"/>
      <w:r w:rsidR="00D168D9" w:rsidRPr="003E3211">
        <w:rPr>
          <w:rFonts w:ascii="Arial" w:hAnsi="Arial" w:cs="Arial"/>
          <w:sz w:val="20"/>
          <w:szCs w:val="20"/>
        </w:rPr>
        <w:t xml:space="preserve"> </w:t>
      </w:r>
      <w:r w:rsidR="005066F5">
        <w:rPr>
          <w:rFonts w:ascii="Arial" w:hAnsi="Arial" w:cs="Arial"/>
          <w:sz w:val="20"/>
          <w:szCs w:val="20"/>
        </w:rPr>
        <w:t>ability</w:t>
      </w:r>
      <w:r w:rsidR="00171A73">
        <w:rPr>
          <w:rFonts w:ascii="Arial" w:hAnsi="Arial" w:cs="Arial"/>
          <w:sz w:val="20"/>
          <w:szCs w:val="20"/>
        </w:rPr>
        <w:t xml:space="preserve"> to bind the target</w:t>
      </w:r>
      <w:r w:rsidR="005066F5">
        <w:rPr>
          <w:rFonts w:ascii="Arial" w:hAnsi="Arial" w:cs="Arial"/>
          <w:sz w:val="20"/>
          <w:szCs w:val="20"/>
        </w:rPr>
        <w:t>ed</w:t>
      </w:r>
      <w:r w:rsidR="00171A73">
        <w:rPr>
          <w:rFonts w:ascii="Arial" w:hAnsi="Arial" w:cs="Arial"/>
          <w:sz w:val="20"/>
          <w:szCs w:val="20"/>
        </w:rPr>
        <w:t xml:space="preserve"> DNA sequence</w:t>
      </w:r>
      <w:r w:rsidR="003231D3">
        <w:rPr>
          <w:rFonts w:ascii="Arial" w:hAnsi="Arial" w:cs="Arial"/>
          <w:sz w:val="20"/>
          <w:szCs w:val="20"/>
        </w:rPr>
        <w:t>,</w:t>
      </w:r>
      <w:r w:rsidR="002B1D9D">
        <w:rPr>
          <w:rFonts w:ascii="Arial" w:hAnsi="Arial" w:cs="Arial"/>
          <w:sz w:val="20"/>
          <w:szCs w:val="20"/>
        </w:rPr>
        <w:t xml:space="preserve"> </w:t>
      </w:r>
      <w:r w:rsidR="003D18F7">
        <w:rPr>
          <w:rFonts w:ascii="Arial" w:hAnsi="Arial" w:cs="Arial"/>
          <w:sz w:val="20"/>
          <w:szCs w:val="20"/>
        </w:rPr>
        <w:t>maintain</w:t>
      </w:r>
      <w:r w:rsidR="003231D3">
        <w:rPr>
          <w:rFonts w:ascii="Arial" w:hAnsi="Arial" w:cs="Arial"/>
          <w:sz w:val="20"/>
          <w:szCs w:val="20"/>
        </w:rPr>
        <w:t>ing</w:t>
      </w:r>
      <w:r w:rsidR="005702AA">
        <w:rPr>
          <w:rFonts w:ascii="Arial" w:hAnsi="Arial" w:cs="Arial"/>
          <w:sz w:val="20"/>
          <w:szCs w:val="20"/>
        </w:rPr>
        <w:t xml:space="preserve"> </w:t>
      </w:r>
      <w:r w:rsidR="003D18F7">
        <w:rPr>
          <w:rFonts w:ascii="Arial" w:hAnsi="Arial" w:cs="Arial"/>
          <w:sz w:val="20"/>
          <w:szCs w:val="20"/>
        </w:rPr>
        <w:t>the Cas</w:t>
      </w:r>
      <w:r w:rsidR="00C82393">
        <w:rPr>
          <w:rFonts w:ascii="Arial" w:hAnsi="Arial" w:cs="Arial"/>
          <w:sz w:val="20"/>
          <w:szCs w:val="20"/>
        </w:rPr>
        <w:t>9-</w:t>
      </w:r>
      <w:r w:rsidR="003D18F7" w:rsidRPr="003E3211">
        <w:rPr>
          <w:rFonts w:ascii="Arial" w:hAnsi="Arial" w:cs="Arial"/>
          <w:sz w:val="20"/>
          <w:szCs w:val="20"/>
        </w:rPr>
        <w:lastRenderedPageBreak/>
        <w:t>igRNA</w:t>
      </w:r>
      <w:r w:rsidR="00C82393">
        <w:rPr>
          <w:rFonts w:ascii="Arial" w:hAnsi="Arial" w:cs="Arial"/>
          <w:sz w:val="20"/>
          <w:szCs w:val="20"/>
        </w:rPr>
        <w:t xml:space="preserve"> complex functionally</w:t>
      </w:r>
      <w:r w:rsidR="003B4576">
        <w:rPr>
          <w:rFonts w:ascii="Arial" w:hAnsi="Arial" w:cs="Arial"/>
          <w:sz w:val="20"/>
          <w:szCs w:val="20"/>
        </w:rPr>
        <w:t xml:space="preserve"> inactive</w:t>
      </w:r>
      <w:r w:rsidR="00C82393">
        <w:rPr>
          <w:rFonts w:ascii="Arial" w:hAnsi="Arial" w:cs="Arial"/>
          <w:sz w:val="20"/>
          <w:szCs w:val="20"/>
        </w:rPr>
        <w:t xml:space="preserve"> in</w:t>
      </w:r>
      <w:r w:rsidR="006035BA">
        <w:rPr>
          <w:rFonts w:ascii="Arial" w:hAnsi="Arial" w:cs="Arial"/>
          <w:sz w:val="20"/>
          <w:szCs w:val="20"/>
        </w:rPr>
        <w:t xml:space="preserve"> the absence of the </w:t>
      </w:r>
      <w:r w:rsidR="004E6A2B">
        <w:rPr>
          <w:rFonts w:ascii="Arial" w:hAnsi="Arial" w:cs="Arial"/>
          <w:sz w:val="20"/>
          <w:szCs w:val="20"/>
        </w:rPr>
        <w:t>trigger RNA</w:t>
      </w:r>
      <w:r w:rsidR="00F34E23">
        <w:rPr>
          <w:rFonts w:ascii="Arial" w:hAnsi="Arial" w:cs="Arial"/>
          <w:sz w:val="20"/>
          <w:szCs w:val="20"/>
        </w:rPr>
        <w:t xml:space="preserve">. </w:t>
      </w:r>
      <w:r w:rsidR="003E11AE">
        <w:rPr>
          <w:rFonts w:ascii="Arial" w:hAnsi="Arial" w:cs="Arial"/>
          <w:sz w:val="20"/>
          <w:szCs w:val="20"/>
        </w:rPr>
        <w:t>We used</w:t>
      </w:r>
      <w:r w:rsidR="00955108">
        <w:rPr>
          <w:rFonts w:ascii="Arial" w:hAnsi="Arial" w:cs="Arial"/>
          <w:sz w:val="20"/>
          <w:szCs w:val="20"/>
        </w:rPr>
        <w:t xml:space="preserve"> </w:t>
      </w:r>
      <w:proofErr w:type="spellStart"/>
      <w:r w:rsidR="00955108">
        <w:rPr>
          <w:rFonts w:ascii="Arial" w:hAnsi="Arial" w:cs="Arial"/>
          <w:sz w:val="20"/>
          <w:szCs w:val="20"/>
        </w:rPr>
        <w:t>igRNA</w:t>
      </w:r>
      <w:r w:rsidR="007E5BEA">
        <w:rPr>
          <w:rFonts w:ascii="Arial" w:hAnsi="Arial" w:cs="Arial"/>
          <w:sz w:val="20"/>
          <w:szCs w:val="20"/>
        </w:rPr>
        <w:t>s</w:t>
      </w:r>
      <w:proofErr w:type="spellEnd"/>
      <w:r w:rsidR="00955108">
        <w:rPr>
          <w:rFonts w:ascii="Arial" w:hAnsi="Arial" w:cs="Arial"/>
          <w:sz w:val="20"/>
          <w:szCs w:val="20"/>
        </w:rPr>
        <w:t xml:space="preserve"> to switch CRISPR activity</w:t>
      </w:r>
      <w:r w:rsidR="00295348">
        <w:rPr>
          <w:rFonts w:ascii="Arial" w:hAnsi="Arial" w:cs="Arial"/>
          <w:sz w:val="20"/>
          <w:szCs w:val="20"/>
        </w:rPr>
        <w:t>,</w:t>
      </w:r>
      <w:r w:rsidR="00955108">
        <w:rPr>
          <w:rFonts w:ascii="Arial" w:hAnsi="Arial" w:cs="Arial"/>
          <w:sz w:val="20"/>
          <w:szCs w:val="20"/>
        </w:rPr>
        <w:t xml:space="preserve"> </w:t>
      </w:r>
      <w:r w:rsidR="00295348">
        <w:rPr>
          <w:rFonts w:ascii="Arial" w:hAnsi="Arial" w:cs="Arial"/>
          <w:sz w:val="20"/>
          <w:szCs w:val="20"/>
        </w:rPr>
        <w:t xml:space="preserve">in </w:t>
      </w:r>
      <w:r w:rsidR="00955108">
        <w:rPr>
          <w:rFonts w:ascii="Arial" w:hAnsi="Arial" w:cs="Arial"/>
          <w:sz w:val="20"/>
          <w:szCs w:val="20"/>
        </w:rPr>
        <w:t xml:space="preserve">both </w:t>
      </w:r>
      <w:r w:rsidR="00955108">
        <w:rPr>
          <w:rFonts w:ascii="Arial" w:hAnsi="Arial" w:cs="Arial"/>
          <w:i/>
          <w:iCs/>
          <w:sz w:val="20"/>
          <w:szCs w:val="20"/>
        </w:rPr>
        <w:t xml:space="preserve">in vitro </w:t>
      </w:r>
      <w:r w:rsidR="00955108">
        <w:rPr>
          <w:rFonts w:ascii="Arial" w:hAnsi="Arial" w:cs="Arial"/>
          <w:sz w:val="20"/>
          <w:szCs w:val="20"/>
        </w:rPr>
        <w:t xml:space="preserve">and living </w:t>
      </w:r>
      <w:r w:rsidR="00955108">
        <w:rPr>
          <w:rFonts w:ascii="Arial" w:hAnsi="Arial" w:cs="Arial"/>
          <w:i/>
          <w:iCs/>
          <w:sz w:val="20"/>
          <w:szCs w:val="20"/>
        </w:rPr>
        <w:t xml:space="preserve">E. coli </w:t>
      </w:r>
      <w:r w:rsidR="00295348">
        <w:rPr>
          <w:rFonts w:ascii="Arial" w:hAnsi="Arial" w:cs="Arial"/>
          <w:sz w:val="20"/>
          <w:szCs w:val="20"/>
        </w:rPr>
        <w:t>settings,</w:t>
      </w:r>
      <w:r w:rsidR="00955108">
        <w:rPr>
          <w:rFonts w:ascii="Arial" w:hAnsi="Arial" w:cs="Arial"/>
          <w:sz w:val="20"/>
          <w:szCs w:val="20"/>
        </w:rPr>
        <w:t xml:space="preserve"> to accomplish genetic repression or activation </w:t>
      </w:r>
      <w:r w:rsidR="008C6C89">
        <w:rPr>
          <w:rFonts w:ascii="Arial" w:hAnsi="Arial" w:cs="Arial"/>
          <w:sz w:val="20"/>
          <w:szCs w:val="20"/>
        </w:rPr>
        <w:t xml:space="preserve">when </w:t>
      </w:r>
      <w:r w:rsidR="00955108">
        <w:rPr>
          <w:rFonts w:ascii="Arial" w:hAnsi="Arial" w:cs="Arial"/>
          <w:sz w:val="20"/>
          <w:szCs w:val="20"/>
        </w:rPr>
        <w:t xml:space="preserve">in combination with either nuclease active or inactive Cas9 proteins. </w:t>
      </w:r>
      <w:r w:rsidR="001D0F8C">
        <w:rPr>
          <w:rFonts w:ascii="Arial" w:hAnsi="Arial" w:cs="Arial"/>
          <w:sz w:val="20"/>
          <w:szCs w:val="20"/>
        </w:rPr>
        <w:t xml:space="preserve">We show that the </w:t>
      </w:r>
      <w:r w:rsidR="009913C3">
        <w:rPr>
          <w:rFonts w:ascii="Arial" w:hAnsi="Arial" w:cs="Arial"/>
          <w:sz w:val="20"/>
          <w:szCs w:val="20"/>
        </w:rPr>
        <w:t>interaction b</w:t>
      </w:r>
      <w:r w:rsidR="00794B50">
        <w:rPr>
          <w:rFonts w:ascii="Arial" w:hAnsi="Arial" w:cs="Arial"/>
          <w:sz w:val="20"/>
          <w:szCs w:val="20"/>
        </w:rPr>
        <w:t xml:space="preserve">etween the </w:t>
      </w:r>
      <w:r w:rsidR="00794B50" w:rsidRPr="00EB7954">
        <w:rPr>
          <w:rFonts w:ascii="Arial" w:hAnsi="Arial" w:cs="Arial"/>
          <w:i/>
          <w:sz w:val="20"/>
          <w:szCs w:val="20"/>
        </w:rPr>
        <w:t>cis</w:t>
      </w:r>
      <w:r w:rsidR="00794B50" w:rsidRPr="00EB7954">
        <w:rPr>
          <w:rFonts w:ascii="Arial" w:hAnsi="Arial" w:cs="Arial"/>
          <w:sz w:val="20"/>
          <w:szCs w:val="20"/>
        </w:rPr>
        <w:t xml:space="preserve">-repressed </w:t>
      </w:r>
      <w:r w:rsidR="00D84E7E">
        <w:rPr>
          <w:rFonts w:ascii="Arial" w:hAnsi="Arial" w:cs="Arial"/>
          <w:sz w:val="20"/>
          <w:szCs w:val="20"/>
        </w:rPr>
        <w:t>ribo</w:t>
      </w:r>
      <w:r w:rsidR="001D0F8C">
        <w:rPr>
          <w:rFonts w:ascii="Arial" w:hAnsi="Arial" w:cs="Arial"/>
          <w:sz w:val="20"/>
          <w:szCs w:val="20"/>
        </w:rPr>
        <w:t>switch sequence</w:t>
      </w:r>
      <w:r w:rsidR="00F82C18">
        <w:rPr>
          <w:rFonts w:ascii="Arial" w:hAnsi="Arial" w:cs="Arial"/>
          <w:sz w:val="20"/>
          <w:szCs w:val="20"/>
        </w:rPr>
        <w:t xml:space="preserve"> </w:t>
      </w:r>
      <w:r w:rsidR="007B12C2">
        <w:rPr>
          <w:rFonts w:ascii="Arial" w:hAnsi="Arial" w:cs="Arial"/>
          <w:sz w:val="20"/>
          <w:szCs w:val="20"/>
        </w:rPr>
        <w:t>and the</w:t>
      </w:r>
      <w:r w:rsidR="00180946">
        <w:rPr>
          <w:rFonts w:ascii="Arial" w:hAnsi="Arial" w:cs="Arial"/>
          <w:sz w:val="20"/>
          <w:szCs w:val="20"/>
        </w:rPr>
        <w:t xml:space="preserve"> </w:t>
      </w:r>
      <w:r w:rsidR="00002AF7">
        <w:rPr>
          <w:rFonts w:ascii="Arial" w:hAnsi="Arial" w:cs="Arial"/>
          <w:sz w:val="20"/>
          <w:szCs w:val="20"/>
        </w:rPr>
        <w:t>cognate</w:t>
      </w:r>
      <w:r w:rsidR="00180946">
        <w:rPr>
          <w:rFonts w:ascii="Arial" w:hAnsi="Arial" w:cs="Arial"/>
          <w:sz w:val="20"/>
          <w:szCs w:val="20"/>
        </w:rPr>
        <w:t xml:space="preserve"> trigger can be computationally predicte</w:t>
      </w:r>
      <w:r w:rsidR="00002AF7">
        <w:rPr>
          <w:rFonts w:ascii="Arial" w:hAnsi="Arial" w:cs="Arial"/>
          <w:sz w:val="20"/>
          <w:szCs w:val="20"/>
        </w:rPr>
        <w:t>d with relative ease</w:t>
      </w:r>
      <w:r w:rsidR="007B12C2">
        <w:rPr>
          <w:rFonts w:ascii="Arial" w:hAnsi="Arial" w:cs="Arial"/>
          <w:sz w:val="20"/>
          <w:szCs w:val="20"/>
        </w:rPr>
        <w:t xml:space="preserve"> </w:t>
      </w:r>
      <w:r w:rsidR="00002AF7">
        <w:rPr>
          <w:rFonts w:ascii="Arial" w:hAnsi="Arial" w:cs="Arial"/>
          <w:sz w:val="20"/>
          <w:szCs w:val="20"/>
        </w:rPr>
        <w:t xml:space="preserve">to </w:t>
      </w:r>
      <w:r w:rsidR="00432BAB">
        <w:rPr>
          <w:rFonts w:ascii="Arial" w:hAnsi="Arial" w:cs="Arial"/>
          <w:sz w:val="20"/>
          <w:szCs w:val="20"/>
        </w:rPr>
        <w:t xml:space="preserve">engineer </w:t>
      </w:r>
      <w:proofErr w:type="spellStart"/>
      <w:r w:rsidR="00432BAB">
        <w:rPr>
          <w:rFonts w:ascii="Arial" w:hAnsi="Arial" w:cs="Arial"/>
          <w:sz w:val="20"/>
          <w:szCs w:val="20"/>
        </w:rPr>
        <w:t>igRNA</w:t>
      </w:r>
      <w:r w:rsidR="00F73EBB">
        <w:rPr>
          <w:rFonts w:ascii="Arial" w:hAnsi="Arial" w:cs="Arial"/>
          <w:sz w:val="20"/>
          <w:szCs w:val="20"/>
        </w:rPr>
        <w:t>s</w:t>
      </w:r>
      <w:proofErr w:type="spellEnd"/>
      <w:r w:rsidR="00432BAB">
        <w:rPr>
          <w:rFonts w:ascii="Arial" w:hAnsi="Arial" w:cs="Arial"/>
          <w:sz w:val="20"/>
          <w:szCs w:val="20"/>
        </w:rPr>
        <w:t xml:space="preserve"> </w:t>
      </w:r>
      <w:r w:rsidR="00AA3032">
        <w:rPr>
          <w:rFonts w:ascii="Arial" w:hAnsi="Arial" w:cs="Arial"/>
          <w:sz w:val="20"/>
          <w:szCs w:val="20"/>
        </w:rPr>
        <w:t xml:space="preserve">showing </w:t>
      </w:r>
      <w:r w:rsidR="002A03BE">
        <w:rPr>
          <w:rFonts w:ascii="Arial" w:hAnsi="Arial" w:cs="Arial"/>
          <w:sz w:val="20"/>
          <w:szCs w:val="20"/>
        </w:rPr>
        <w:t xml:space="preserve">up to </w:t>
      </w:r>
      <w:r w:rsidR="0098145E" w:rsidRPr="003E3211">
        <w:rPr>
          <w:rFonts w:ascii="Arial" w:hAnsi="Arial" w:cs="Arial"/>
          <w:sz w:val="20"/>
          <w:szCs w:val="20"/>
        </w:rPr>
        <w:t>35</w:t>
      </w:r>
      <w:r w:rsidR="0098145E">
        <w:rPr>
          <w:rFonts w:ascii="Arial" w:hAnsi="Arial" w:cs="Arial"/>
          <w:sz w:val="20"/>
          <w:szCs w:val="20"/>
        </w:rPr>
        <w:t>-</w:t>
      </w:r>
      <w:r w:rsidR="0098145E" w:rsidRPr="003E3211">
        <w:rPr>
          <w:rFonts w:ascii="Arial" w:hAnsi="Arial" w:cs="Arial"/>
          <w:sz w:val="20"/>
          <w:szCs w:val="20"/>
        </w:rPr>
        <w:t>fold</w:t>
      </w:r>
      <w:r w:rsidR="002A03BE">
        <w:rPr>
          <w:rFonts w:ascii="Arial" w:hAnsi="Arial" w:cs="Arial"/>
          <w:sz w:val="20"/>
          <w:szCs w:val="20"/>
        </w:rPr>
        <w:t xml:space="preserve"> differential </w:t>
      </w:r>
      <w:r w:rsidR="00165237">
        <w:rPr>
          <w:rFonts w:ascii="Arial" w:hAnsi="Arial" w:cs="Arial"/>
          <w:sz w:val="20"/>
          <w:szCs w:val="20"/>
        </w:rPr>
        <w:t>activation of reporter genes in living cells</w:t>
      </w:r>
      <w:r w:rsidR="00056062" w:rsidRPr="006B41DC">
        <w:rPr>
          <w:rFonts w:ascii="Arial" w:hAnsi="Arial" w:cs="Arial"/>
          <w:sz w:val="20"/>
          <w:szCs w:val="20"/>
        </w:rPr>
        <w:t xml:space="preserve"> combined </w:t>
      </w:r>
      <w:r w:rsidR="00056062" w:rsidRPr="00056062">
        <w:rPr>
          <w:rFonts w:ascii="Arial" w:hAnsi="Arial" w:cs="Arial"/>
          <w:sz w:val="20"/>
          <w:szCs w:val="20"/>
        </w:rPr>
        <w:t>with very low baseline activity</w:t>
      </w:r>
      <w:r w:rsidR="00165237">
        <w:rPr>
          <w:rFonts w:ascii="Arial" w:hAnsi="Arial" w:cs="Arial"/>
          <w:sz w:val="20"/>
          <w:szCs w:val="20"/>
        </w:rPr>
        <w:t>.</w:t>
      </w:r>
      <w:r w:rsidR="00BC6631">
        <w:rPr>
          <w:rFonts w:ascii="Arial" w:hAnsi="Arial" w:cs="Arial"/>
          <w:sz w:val="20"/>
          <w:szCs w:val="20"/>
        </w:rPr>
        <w:t xml:space="preserve"> </w:t>
      </w:r>
      <w:r w:rsidR="003950D0">
        <w:rPr>
          <w:rFonts w:ascii="Arial" w:hAnsi="Arial" w:cs="Arial"/>
          <w:sz w:val="20"/>
          <w:szCs w:val="20"/>
        </w:rPr>
        <w:t xml:space="preserve">Because they primarily </w:t>
      </w:r>
      <w:r w:rsidR="00981F04">
        <w:rPr>
          <w:rFonts w:ascii="Arial" w:hAnsi="Arial" w:cs="Arial"/>
          <w:sz w:val="20"/>
          <w:szCs w:val="20"/>
        </w:rPr>
        <w:t>rely on RNA folding and RNA-RNA interactions, t</w:t>
      </w:r>
      <w:r w:rsidR="00981F04" w:rsidRPr="00A457CB">
        <w:rPr>
          <w:rFonts w:ascii="Arial" w:hAnsi="Arial" w:cs="Arial"/>
          <w:sz w:val="20"/>
          <w:szCs w:val="20"/>
        </w:rPr>
        <w:t xml:space="preserve">he proposed </w:t>
      </w:r>
      <w:r w:rsidR="00981F04">
        <w:rPr>
          <w:rFonts w:ascii="Arial" w:hAnsi="Arial" w:cs="Arial"/>
          <w:sz w:val="20"/>
          <w:szCs w:val="20"/>
        </w:rPr>
        <w:t xml:space="preserve">igRNA </w:t>
      </w:r>
      <w:r w:rsidR="00981F04" w:rsidRPr="00A457CB">
        <w:rPr>
          <w:rFonts w:ascii="Arial" w:hAnsi="Arial" w:cs="Arial"/>
          <w:sz w:val="20"/>
          <w:szCs w:val="20"/>
        </w:rPr>
        <w:t>designs are easily adaptable to</w:t>
      </w:r>
      <w:r w:rsidR="00981F04">
        <w:rPr>
          <w:rFonts w:ascii="Arial" w:hAnsi="Arial" w:cs="Arial"/>
          <w:sz w:val="20"/>
          <w:szCs w:val="20"/>
        </w:rPr>
        <w:t xml:space="preserve"> the many</w:t>
      </w:r>
      <w:r w:rsidR="00981F04" w:rsidRPr="00A457CB">
        <w:rPr>
          <w:rFonts w:ascii="Arial" w:hAnsi="Arial" w:cs="Arial"/>
          <w:sz w:val="20"/>
          <w:szCs w:val="20"/>
        </w:rPr>
        <w:t xml:space="preserve"> CRISPR-Cas variants</w:t>
      </w:r>
      <w:r w:rsidR="00981F04">
        <w:rPr>
          <w:rFonts w:ascii="Arial" w:hAnsi="Arial" w:cs="Arial"/>
          <w:sz w:val="20"/>
          <w:szCs w:val="20"/>
        </w:rPr>
        <w:t xml:space="preserve"> currently identified or engineered in the laboratory expanding </w:t>
      </w:r>
      <w:r w:rsidR="00E47DB7">
        <w:rPr>
          <w:rFonts w:ascii="Arial" w:hAnsi="Arial" w:cs="Arial"/>
          <w:sz w:val="20"/>
          <w:szCs w:val="20"/>
        </w:rPr>
        <w:t xml:space="preserve">enormously </w:t>
      </w:r>
      <w:r w:rsidR="00981F04">
        <w:rPr>
          <w:rFonts w:ascii="Arial" w:hAnsi="Arial" w:cs="Arial"/>
          <w:sz w:val="20"/>
          <w:szCs w:val="20"/>
        </w:rPr>
        <w:t>their range of application.</w:t>
      </w:r>
      <w:r w:rsidR="00D07029">
        <w:rPr>
          <w:rFonts w:ascii="Arial" w:hAnsi="Arial" w:cs="Arial"/>
          <w:sz w:val="20"/>
          <w:szCs w:val="20"/>
        </w:rPr>
        <w:t xml:space="preserve"> </w:t>
      </w:r>
      <w:r w:rsidR="00BD0FAC">
        <w:rPr>
          <w:rFonts w:ascii="Arial" w:hAnsi="Arial" w:cs="Arial"/>
          <w:sz w:val="20"/>
          <w:szCs w:val="20"/>
        </w:rPr>
        <w:t xml:space="preserve">Importantly, our igRNA architecture offers complete flexibility and decoupling in the design of the </w:t>
      </w:r>
      <w:r w:rsidR="00AC6626">
        <w:rPr>
          <w:rFonts w:ascii="Arial" w:hAnsi="Arial" w:cs="Arial"/>
          <w:sz w:val="20"/>
          <w:szCs w:val="20"/>
        </w:rPr>
        <w:t xml:space="preserve">gRNA </w:t>
      </w:r>
      <w:r w:rsidR="00BD0FAC">
        <w:rPr>
          <w:rFonts w:ascii="Arial" w:hAnsi="Arial" w:cs="Arial"/>
          <w:sz w:val="20"/>
          <w:szCs w:val="20"/>
        </w:rPr>
        <w:t xml:space="preserve">spacer, for sequence-specific targeting of DNA </w:t>
      </w:r>
      <w:r w:rsidR="005A73EB">
        <w:rPr>
          <w:rFonts w:ascii="Arial" w:hAnsi="Arial" w:cs="Arial"/>
          <w:sz w:val="20"/>
          <w:szCs w:val="20"/>
        </w:rPr>
        <w:t>or RNA</w:t>
      </w:r>
      <w:r w:rsidR="00401A72">
        <w:rPr>
          <w:rFonts w:ascii="Arial" w:hAnsi="Arial" w:cs="Arial"/>
          <w:sz w:val="20"/>
          <w:szCs w:val="20"/>
        </w:rPr>
        <w:t xml:space="preserve"> </w:t>
      </w:r>
      <w:r w:rsidR="00CF28EB">
        <w:rPr>
          <w:rFonts w:ascii="Arial" w:hAnsi="Arial" w:cs="Arial"/>
          <w:sz w:val="20"/>
          <w:szCs w:val="20"/>
        </w:rPr>
        <w:t>(</w:t>
      </w:r>
      <w:r w:rsidR="00401A72">
        <w:rPr>
          <w:rFonts w:ascii="Arial" w:hAnsi="Arial" w:cs="Arial"/>
          <w:sz w:val="20"/>
          <w:szCs w:val="20"/>
        </w:rPr>
        <w:t>if combined with appropriate Cas enzymes</w:t>
      </w:r>
      <w:r w:rsidR="00CF28EB">
        <w:rPr>
          <w:rFonts w:ascii="Arial" w:hAnsi="Arial" w:cs="Arial"/>
          <w:sz w:val="20"/>
          <w:szCs w:val="20"/>
        </w:rPr>
        <w:t>)</w:t>
      </w:r>
      <w:r w:rsidR="00BD0FAC">
        <w:rPr>
          <w:rFonts w:ascii="Arial" w:hAnsi="Arial" w:cs="Arial"/>
          <w:sz w:val="20"/>
          <w:szCs w:val="20"/>
        </w:rPr>
        <w:t>,</w:t>
      </w:r>
      <w:r w:rsidR="00BD0FAC" w:rsidRPr="00B850B4">
        <w:t xml:space="preserve"> </w:t>
      </w:r>
      <w:r w:rsidR="00BD0FAC">
        <w:rPr>
          <w:rFonts w:ascii="Arial" w:hAnsi="Arial" w:cs="Arial"/>
          <w:sz w:val="20"/>
          <w:szCs w:val="20"/>
        </w:rPr>
        <w:t>and riboswitch sensor, for sequence-specific activation</w:t>
      </w:r>
      <w:r w:rsidR="00AC6626">
        <w:rPr>
          <w:rFonts w:ascii="Arial" w:hAnsi="Arial" w:cs="Arial"/>
          <w:sz w:val="20"/>
          <w:szCs w:val="20"/>
        </w:rPr>
        <w:t xml:space="preserve"> </w:t>
      </w:r>
      <w:r w:rsidR="00556500">
        <w:rPr>
          <w:rFonts w:ascii="Arial" w:hAnsi="Arial" w:cs="Arial"/>
          <w:sz w:val="20"/>
          <w:szCs w:val="20"/>
        </w:rPr>
        <w:t xml:space="preserve">by </w:t>
      </w:r>
      <w:r w:rsidR="00AC6626">
        <w:rPr>
          <w:rFonts w:ascii="Arial" w:hAnsi="Arial" w:cs="Arial"/>
          <w:sz w:val="20"/>
          <w:szCs w:val="20"/>
        </w:rPr>
        <w:t xml:space="preserve">virtually any </w:t>
      </w:r>
      <w:r w:rsidR="006A6CA6">
        <w:rPr>
          <w:rFonts w:ascii="Arial" w:hAnsi="Arial" w:cs="Arial"/>
          <w:sz w:val="20"/>
          <w:szCs w:val="20"/>
        </w:rPr>
        <w:t xml:space="preserve">desirable </w:t>
      </w:r>
      <w:r w:rsidR="00A544A5">
        <w:rPr>
          <w:rFonts w:ascii="Arial" w:hAnsi="Arial" w:cs="Arial"/>
          <w:sz w:val="20"/>
          <w:szCs w:val="20"/>
        </w:rPr>
        <w:t>RNA molecule</w:t>
      </w:r>
      <w:r w:rsidR="00BD0FAC">
        <w:rPr>
          <w:rFonts w:ascii="Arial" w:hAnsi="Arial" w:cs="Arial"/>
          <w:sz w:val="20"/>
          <w:szCs w:val="20"/>
        </w:rPr>
        <w:t xml:space="preserve">. </w:t>
      </w:r>
      <w:r w:rsidR="007567CD">
        <w:rPr>
          <w:rFonts w:ascii="Arial" w:hAnsi="Arial" w:cs="Arial"/>
          <w:sz w:val="20"/>
          <w:szCs w:val="20"/>
        </w:rPr>
        <w:t xml:space="preserve">Our results </w:t>
      </w:r>
      <w:r w:rsidR="008E7139">
        <w:rPr>
          <w:rFonts w:ascii="Arial" w:hAnsi="Arial" w:cs="Arial"/>
          <w:sz w:val="20"/>
          <w:szCs w:val="20"/>
        </w:rPr>
        <w:t>reveal</w:t>
      </w:r>
      <w:r w:rsidR="007567CD">
        <w:rPr>
          <w:rFonts w:ascii="Arial" w:hAnsi="Arial" w:cs="Arial"/>
          <w:sz w:val="20"/>
          <w:szCs w:val="20"/>
        </w:rPr>
        <w:t xml:space="preserve"> that </w:t>
      </w:r>
      <w:proofErr w:type="spellStart"/>
      <w:r w:rsidR="00C466BA">
        <w:rPr>
          <w:rFonts w:ascii="Arial" w:hAnsi="Arial" w:cs="Arial"/>
          <w:sz w:val="20"/>
          <w:szCs w:val="20"/>
        </w:rPr>
        <w:t>igRNA</w:t>
      </w:r>
      <w:r w:rsidR="009C5613">
        <w:rPr>
          <w:rFonts w:ascii="Arial" w:hAnsi="Arial" w:cs="Arial"/>
          <w:sz w:val="20"/>
          <w:szCs w:val="20"/>
        </w:rPr>
        <w:t>s</w:t>
      </w:r>
      <w:proofErr w:type="spellEnd"/>
      <w:r w:rsidR="00C466BA">
        <w:rPr>
          <w:rFonts w:ascii="Arial" w:hAnsi="Arial" w:cs="Arial"/>
          <w:sz w:val="20"/>
          <w:szCs w:val="20"/>
        </w:rPr>
        <w:t xml:space="preserve"> </w:t>
      </w:r>
      <w:r w:rsidR="00955063">
        <w:rPr>
          <w:rFonts w:ascii="Arial" w:hAnsi="Arial" w:cs="Arial"/>
          <w:sz w:val="20"/>
          <w:szCs w:val="20"/>
        </w:rPr>
        <w:t xml:space="preserve">maintain </w:t>
      </w:r>
      <w:r w:rsidR="00C466BA">
        <w:rPr>
          <w:rFonts w:ascii="Arial" w:hAnsi="Arial" w:cs="Arial"/>
          <w:sz w:val="20"/>
          <w:szCs w:val="20"/>
        </w:rPr>
        <w:t>high degree of sensitivity in response to small RNA fragments as well as full</w:t>
      </w:r>
      <w:r w:rsidR="00FF4192">
        <w:rPr>
          <w:rFonts w:ascii="Arial" w:hAnsi="Arial" w:cs="Arial"/>
          <w:sz w:val="20"/>
          <w:szCs w:val="20"/>
        </w:rPr>
        <w:t>-length</w:t>
      </w:r>
      <w:r w:rsidR="00C466BA">
        <w:rPr>
          <w:rFonts w:ascii="Arial" w:hAnsi="Arial" w:cs="Arial"/>
          <w:sz w:val="20"/>
          <w:szCs w:val="20"/>
        </w:rPr>
        <w:t xml:space="preserve"> </w:t>
      </w:r>
      <w:r w:rsidR="00466845">
        <w:rPr>
          <w:rFonts w:ascii="Arial" w:hAnsi="Arial" w:cs="Arial"/>
          <w:sz w:val="20"/>
          <w:szCs w:val="20"/>
        </w:rPr>
        <w:t xml:space="preserve">and actively transcribing </w:t>
      </w:r>
      <w:r w:rsidR="00C466BA">
        <w:rPr>
          <w:rFonts w:ascii="Arial" w:hAnsi="Arial" w:cs="Arial"/>
          <w:sz w:val="20"/>
          <w:szCs w:val="20"/>
        </w:rPr>
        <w:t>mRNAs</w:t>
      </w:r>
      <w:r w:rsidR="006A6CA6">
        <w:rPr>
          <w:rFonts w:ascii="Arial" w:hAnsi="Arial" w:cs="Arial"/>
          <w:sz w:val="20"/>
          <w:szCs w:val="20"/>
        </w:rPr>
        <w:t>;</w:t>
      </w:r>
      <w:r w:rsidR="00C94D62">
        <w:rPr>
          <w:rFonts w:ascii="Arial" w:hAnsi="Arial" w:cs="Arial"/>
          <w:sz w:val="20"/>
          <w:szCs w:val="20"/>
        </w:rPr>
        <w:t xml:space="preserve"> </w:t>
      </w:r>
      <w:r w:rsidR="00594504">
        <w:rPr>
          <w:rFonts w:ascii="Arial" w:hAnsi="Arial" w:cs="Arial"/>
          <w:sz w:val="20"/>
          <w:szCs w:val="20"/>
        </w:rPr>
        <w:t>for example</w:t>
      </w:r>
      <w:r w:rsidR="00C94D62">
        <w:rPr>
          <w:rFonts w:ascii="Arial" w:hAnsi="Arial" w:cs="Arial"/>
          <w:sz w:val="20"/>
          <w:szCs w:val="20"/>
        </w:rPr>
        <w:t xml:space="preserve"> </w:t>
      </w:r>
      <w:r w:rsidR="00C466BA">
        <w:rPr>
          <w:rFonts w:ascii="Arial" w:hAnsi="Arial" w:cs="Arial"/>
          <w:sz w:val="20"/>
          <w:szCs w:val="20"/>
        </w:rPr>
        <w:t>the</w:t>
      </w:r>
      <w:r w:rsidR="00C466BA" w:rsidRPr="009F74FA">
        <w:rPr>
          <w:rFonts w:ascii="Arial" w:hAnsi="Arial" w:cs="Arial"/>
          <w:sz w:val="20"/>
          <w:szCs w:val="20"/>
        </w:rPr>
        <w:t xml:space="preserve"> </w:t>
      </w:r>
      <w:r w:rsidR="0062768A">
        <w:rPr>
          <w:rFonts w:ascii="Arial" w:hAnsi="Arial" w:cs="Arial"/>
          <w:sz w:val="20"/>
          <w:szCs w:val="20"/>
        </w:rPr>
        <w:t xml:space="preserve">one encoding for the </w:t>
      </w:r>
      <w:r w:rsidR="00C466BA">
        <w:rPr>
          <w:rFonts w:ascii="Arial" w:hAnsi="Arial" w:cs="Arial"/>
          <w:sz w:val="20"/>
          <w:szCs w:val="20"/>
        </w:rPr>
        <w:t>v</w:t>
      </w:r>
      <w:r w:rsidR="00C466BA" w:rsidRPr="00D13540">
        <w:rPr>
          <w:rFonts w:ascii="Arial" w:hAnsi="Arial" w:cs="Arial"/>
          <w:sz w:val="20"/>
          <w:szCs w:val="20"/>
        </w:rPr>
        <w:t>iral infectivity factor</w:t>
      </w:r>
      <w:r w:rsidR="00C466BA" w:rsidRPr="009F74FA">
        <w:rPr>
          <w:rFonts w:ascii="Arial" w:hAnsi="Arial" w:cs="Arial"/>
          <w:sz w:val="20"/>
          <w:szCs w:val="20"/>
        </w:rPr>
        <w:t xml:space="preserve"> </w:t>
      </w:r>
      <w:r w:rsidR="00C466BA">
        <w:rPr>
          <w:rFonts w:ascii="Arial" w:hAnsi="Arial" w:cs="Arial"/>
          <w:sz w:val="20"/>
          <w:szCs w:val="20"/>
        </w:rPr>
        <w:t>of HIV</w:t>
      </w:r>
      <w:r w:rsidR="009F129F">
        <w:rPr>
          <w:rFonts w:ascii="Arial" w:hAnsi="Arial" w:cs="Arial"/>
          <w:sz w:val="20"/>
          <w:szCs w:val="20"/>
        </w:rPr>
        <w:t xml:space="preserve">, </w:t>
      </w:r>
      <w:r w:rsidR="00C94D62">
        <w:rPr>
          <w:rFonts w:ascii="Arial" w:hAnsi="Arial" w:cs="Arial"/>
          <w:sz w:val="20"/>
          <w:szCs w:val="20"/>
        </w:rPr>
        <w:t>show</w:t>
      </w:r>
      <w:r w:rsidR="00DC1030">
        <w:rPr>
          <w:rFonts w:ascii="Arial" w:hAnsi="Arial" w:cs="Arial"/>
          <w:sz w:val="20"/>
          <w:szCs w:val="20"/>
        </w:rPr>
        <w:t xml:space="preserve">ing </w:t>
      </w:r>
      <w:r w:rsidR="00CA52DA">
        <w:rPr>
          <w:rFonts w:ascii="Arial" w:hAnsi="Arial" w:cs="Arial"/>
          <w:sz w:val="20"/>
          <w:szCs w:val="20"/>
        </w:rPr>
        <w:t>up to 10-fold activation in our</w:t>
      </w:r>
      <w:r w:rsidR="00E02B13">
        <w:rPr>
          <w:rFonts w:ascii="Arial" w:hAnsi="Arial" w:cs="Arial"/>
          <w:sz w:val="20"/>
          <w:szCs w:val="20"/>
        </w:rPr>
        <w:t xml:space="preserve"> </w:t>
      </w:r>
      <w:r w:rsidR="00E02B13">
        <w:rPr>
          <w:rFonts w:ascii="Arial" w:hAnsi="Arial" w:cs="Arial"/>
          <w:i/>
          <w:iCs/>
          <w:sz w:val="20"/>
          <w:szCs w:val="20"/>
        </w:rPr>
        <w:t>in vivo</w:t>
      </w:r>
      <w:r w:rsidR="00CA52DA">
        <w:rPr>
          <w:rFonts w:ascii="Arial" w:hAnsi="Arial" w:cs="Arial"/>
          <w:sz w:val="20"/>
          <w:szCs w:val="20"/>
        </w:rPr>
        <w:t xml:space="preserve"> </w:t>
      </w:r>
      <w:r w:rsidR="00CA52DA">
        <w:rPr>
          <w:rFonts w:ascii="Arial" w:hAnsi="Arial" w:cs="Arial"/>
          <w:i/>
          <w:iCs/>
          <w:sz w:val="20"/>
          <w:szCs w:val="20"/>
        </w:rPr>
        <w:t>E.coli</w:t>
      </w:r>
      <w:r w:rsidR="00E02B13">
        <w:rPr>
          <w:rFonts w:ascii="Arial" w:hAnsi="Arial" w:cs="Arial"/>
          <w:i/>
          <w:iCs/>
          <w:sz w:val="20"/>
          <w:szCs w:val="20"/>
        </w:rPr>
        <w:softHyphen/>
        <w:t>-</w:t>
      </w:r>
      <w:r w:rsidR="00E02B13" w:rsidRPr="00E02B13">
        <w:rPr>
          <w:rFonts w:ascii="Arial" w:hAnsi="Arial" w:cs="Arial"/>
          <w:sz w:val="20"/>
          <w:szCs w:val="20"/>
        </w:rPr>
        <w:t>based</w:t>
      </w:r>
      <w:r w:rsidR="00CA52DA">
        <w:rPr>
          <w:rFonts w:ascii="Arial" w:hAnsi="Arial" w:cs="Arial"/>
          <w:i/>
          <w:iCs/>
          <w:sz w:val="20"/>
          <w:szCs w:val="20"/>
        </w:rPr>
        <w:t xml:space="preserve"> </w:t>
      </w:r>
      <w:r w:rsidR="00E02B13">
        <w:rPr>
          <w:rFonts w:ascii="Arial" w:hAnsi="Arial" w:cs="Arial"/>
          <w:sz w:val="20"/>
          <w:szCs w:val="20"/>
        </w:rPr>
        <w:t xml:space="preserve">reporter. </w:t>
      </w:r>
      <w:r w:rsidR="007E3D5A" w:rsidRPr="00C6271E">
        <w:rPr>
          <w:rFonts w:ascii="Arial" w:hAnsi="Arial" w:cs="Arial"/>
          <w:sz w:val="20"/>
          <w:szCs w:val="20"/>
        </w:rPr>
        <w:t xml:space="preserve">We </w:t>
      </w:r>
      <w:r w:rsidR="007E3D5A">
        <w:rPr>
          <w:rFonts w:ascii="Arial" w:hAnsi="Arial" w:cs="Arial"/>
          <w:sz w:val="20"/>
          <w:szCs w:val="20"/>
        </w:rPr>
        <w:t xml:space="preserve">also described an innovative platform, combining fully customisable and automatable </w:t>
      </w:r>
      <w:r w:rsidR="007E3D5A">
        <w:rPr>
          <w:rFonts w:ascii="Arial" w:hAnsi="Arial" w:cs="Arial"/>
          <w:i/>
          <w:iCs/>
          <w:sz w:val="20"/>
          <w:szCs w:val="20"/>
        </w:rPr>
        <w:t xml:space="preserve">in vitro </w:t>
      </w:r>
      <w:r w:rsidR="007E3D5A">
        <w:rPr>
          <w:rFonts w:ascii="Arial" w:hAnsi="Arial" w:cs="Arial"/>
          <w:sz w:val="20"/>
          <w:szCs w:val="20"/>
        </w:rPr>
        <w:t xml:space="preserve">reporter assays, </w:t>
      </w:r>
      <w:r w:rsidR="007E3D5A" w:rsidRPr="00C6271E">
        <w:rPr>
          <w:rFonts w:ascii="Arial" w:hAnsi="Arial" w:cs="Arial"/>
          <w:sz w:val="20"/>
          <w:szCs w:val="20"/>
        </w:rPr>
        <w:t xml:space="preserve">for </w:t>
      </w:r>
      <w:r w:rsidR="007E3D5A">
        <w:rPr>
          <w:rFonts w:ascii="Arial" w:hAnsi="Arial" w:cs="Arial"/>
          <w:sz w:val="20"/>
          <w:szCs w:val="20"/>
        </w:rPr>
        <w:t>high-throughput screening and optimisation of</w:t>
      </w:r>
      <w:r w:rsidR="007E3D5A" w:rsidRPr="00232B9A">
        <w:rPr>
          <w:rFonts w:ascii="Arial" w:hAnsi="Arial" w:cs="Arial"/>
          <w:sz w:val="20"/>
          <w:szCs w:val="20"/>
        </w:rPr>
        <w:t xml:space="preserve"> </w:t>
      </w:r>
      <w:r w:rsidR="007E3D5A">
        <w:rPr>
          <w:rFonts w:ascii="Arial" w:hAnsi="Arial" w:cs="Arial"/>
          <w:sz w:val="20"/>
          <w:szCs w:val="20"/>
        </w:rPr>
        <w:t>CRISPR-</w:t>
      </w:r>
      <w:r w:rsidR="007E3D5A" w:rsidRPr="00C6271E">
        <w:rPr>
          <w:rFonts w:ascii="Arial" w:hAnsi="Arial" w:cs="Arial"/>
          <w:sz w:val="20"/>
          <w:szCs w:val="20"/>
        </w:rPr>
        <w:t>igRNA</w:t>
      </w:r>
      <w:r w:rsidR="007E3D5A">
        <w:rPr>
          <w:rFonts w:ascii="Arial" w:hAnsi="Arial" w:cs="Arial"/>
          <w:sz w:val="20"/>
          <w:szCs w:val="20"/>
        </w:rPr>
        <w:t xml:space="preserve"> components</w:t>
      </w:r>
      <w:r w:rsidR="00B1748A">
        <w:rPr>
          <w:rFonts w:ascii="Arial" w:hAnsi="Arial" w:cs="Arial"/>
          <w:sz w:val="20"/>
          <w:szCs w:val="20"/>
        </w:rPr>
        <w:t xml:space="preserve"> support</w:t>
      </w:r>
      <w:r w:rsidR="00864243">
        <w:rPr>
          <w:rFonts w:ascii="Arial" w:hAnsi="Arial" w:cs="Arial"/>
          <w:sz w:val="20"/>
          <w:szCs w:val="20"/>
        </w:rPr>
        <w:t>ing</w:t>
      </w:r>
      <w:r w:rsidR="00B1748A">
        <w:rPr>
          <w:rFonts w:ascii="Arial" w:hAnsi="Arial" w:cs="Arial"/>
          <w:sz w:val="20"/>
          <w:szCs w:val="20"/>
        </w:rPr>
        <w:t xml:space="preserve"> </w:t>
      </w:r>
      <w:r w:rsidR="00864243">
        <w:rPr>
          <w:rFonts w:ascii="Arial" w:hAnsi="Arial" w:cs="Arial"/>
          <w:sz w:val="20"/>
          <w:szCs w:val="20"/>
        </w:rPr>
        <w:t xml:space="preserve">future </w:t>
      </w:r>
      <w:r w:rsidR="00073934">
        <w:rPr>
          <w:rFonts w:ascii="Arial" w:hAnsi="Arial" w:cs="Arial"/>
          <w:sz w:val="20"/>
          <w:szCs w:val="20"/>
        </w:rPr>
        <w:t>development</w:t>
      </w:r>
      <w:r w:rsidR="000C211E">
        <w:rPr>
          <w:rFonts w:ascii="Arial" w:hAnsi="Arial" w:cs="Arial"/>
          <w:sz w:val="20"/>
          <w:szCs w:val="20"/>
        </w:rPr>
        <w:t xml:space="preserve"> of our technology</w:t>
      </w:r>
      <w:r w:rsidR="00E645EA">
        <w:rPr>
          <w:rFonts w:ascii="Arial" w:hAnsi="Arial" w:cs="Arial"/>
          <w:sz w:val="20"/>
          <w:szCs w:val="20"/>
        </w:rPr>
        <w:t>.</w:t>
      </w:r>
      <w:r w:rsidR="003E5CBC">
        <w:rPr>
          <w:rFonts w:ascii="Arial" w:hAnsi="Arial" w:cs="Arial"/>
          <w:sz w:val="20"/>
          <w:szCs w:val="20"/>
        </w:rPr>
        <w:t xml:space="preserve"> </w:t>
      </w:r>
      <w:r w:rsidR="00916067" w:rsidRPr="003E3211">
        <w:rPr>
          <w:rFonts w:ascii="Arial" w:hAnsi="Arial" w:cs="Arial"/>
          <w:sz w:val="20"/>
          <w:szCs w:val="20"/>
        </w:rPr>
        <w:t xml:space="preserve">We expect that </w:t>
      </w:r>
      <w:r w:rsidR="00D32246">
        <w:rPr>
          <w:rFonts w:ascii="Arial" w:hAnsi="Arial" w:cs="Arial"/>
          <w:sz w:val="20"/>
          <w:szCs w:val="20"/>
        </w:rPr>
        <w:t xml:space="preserve">the </w:t>
      </w:r>
      <w:r w:rsidR="00916067" w:rsidRPr="003E3211">
        <w:rPr>
          <w:rFonts w:ascii="Arial" w:hAnsi="Arial" w:cs="Arial"/>
          <w:sz w:val="20"/>
          <w:szCs w:val="20"/>
        </w:rPr>
        <w:t xml:space="preserve">methodology described here </w:t>
      </w:r>
      <w:r w:rsidR="00296820" w:rsidRPr="003E3211">
        <w:rPr>
          <w:rFonts w:ascii="Arial" w:hAnsi="Arial" w:cs="Arial"/>
          <w:sz w:val="20"/>
          <w:szCs w:val="20"/>
        </w:rPr>
        <w:t>could be used for the</w:t>
      </w:r>
      <w:r w:rsidR="00916067" w:rsidRPr="003E3211">
        <w:rPr>
          <w:rFonts w:ascii="Arial" w:hAnsi="Arial" w:cs="Arial"/>
          <w:sz w:val="20"/>
          <w:szCs w:val="20"/>
        </w:rPr>
        <w:t xml:space="preserve"> </w:t>
      </w:r>
      <w:r w:rsidR="00916067" w:rsidRPr="003E3211">
        <w:rPr>
          <w:rFonts w:ascii="Arial" w:hAnsi="Arial" w:cs="Arial"/>
          <w:i/>
          <w:sz w:val="20"/>
          <w:szCs w:val="20"/>
        </w:rPr>
        <w:t>de-novo</w:t>
      </w:r>
      <w:r w:rsidR="00916067" w:rsidRPr="003E3211">
        <w:rPr>
          <w:rFonts w:ascii="Arial" w:hAnsi="Arial" w:cs="Arial"/>
          <w:sz w:val="20"/>
          <w:szCs w:val="20"/>
        </w:rPr>
        <w:t xml:space="preserve"> design</w:t>
      </w:r>
      <w:r w:rsidR="00B33BD8">
        <w:rPr>
          <w:rFonts w:ascii="Arial" w:hAnsi="Arial" w:cs="Arial"/>
          <w:sz w:val="20"/>
          <w:szCs w:val="20"/>
        </w:rPr>
        <w:t xml:space="preserve"> and testing</w:t>
      </w:r>
      <w:r w:rsidR="00916067" w:rsidRPr="003E3211">
        <w:rPr>
          <w:rFonts w:ascii="Arial" w:hAnsi="Arial" w:cs="Arial"/>
          <w:sz w:val="20"/>
          <w:szCs w:val="20"/>
        </w:rPr>
        <w:t xml:space="preserve"> of various </w:t>
      </w:r>
      <w:r w:rsidR="00833123">
        <w:rPr>
          <w:rFonts w:ascii="Arial" w:hAnsi="Arial" w:cs="Arial"/>
          <w:i/>
          <w:iCs/>
          <w:sz w:val="20"/>
          <w:szCs w:val="20"/>
        </w:rPr>
        <w:t xml:space="preserve">in vitro </w:t>
      </w:r>
      <w:r w:rsidR="00833123">
        <w:rPr>
          <w:rFonts w:ascii="Arial" w:hAnsi="Arial" w:cs="Arial"/>
          <w:sz w:val="20"/>
          <w:szCs w:val="20"/>
        </w:rPr>
        <w:t xml:space="preserve">or </w:t>
      </w:r>
      <w:r w:rsidR="00916067" w:rsidRPr="003E3211">
        <w:rPr>
          <w:rFonts w:ascii="Arial" w:hAnsi="Arial" w:cs="Arial"/>
          <w:sz w:val="20"/>
          <w:szCs w:val="20"/>
        </w:rPr>
        <w:t>cellular sensors</w:t>
      </w:r>
      <w:r w:rsidR="00B33BD8">
        <w:rPr>
          <w:rFonts w:ascii="Arial" w:hAnsi="Arial" w:cs="Arial"/>
          <w:sz w:val="20"/>
          <w:szCs w:val="20"/>
        </w:rPr>
        <w:t xml:space="preserve"> </w:t>
      </w:r>
      <w:r w:rsidR="00296820" w:rsidRPr="003E3211">
        <w:rPr>
          <w:rFonts w:ascii="Arial" w:hAnsi="Arial" w:cs="Arial"/>
          <w:sz w:val="20"/>
          <w:szCs w:val="20"/>
        </w:rPr>
        <w:t xml:space="preserve">for </w:t>
      </w:r>
      <w:r w:rsidR="00910D93">
        <w:rPr>
          <w:rFonts w:ascii="Arial" w:hAnsi="Arial" w:cs="Arial"/>
          <w:sz w:val="20"/>
          <w:szCs w:val="20"/>
        </w:rPr>
        <w:t>a</w:t>
      </w:r>
      <w:r w:rsidR="00FD36EC">
        <w:rPr>
          <w:rFonts w:ascii="Arial" w:hAnsi="Arial" w:cs="Arial"/>
          <w:sz w:val="20"/>
          <w:szCs w:val="20"/>
        </w:rPr>
        <w:t xml:space="preserve"> multitude of applications including the development of new</w:t>
      </w:r>
      <w:r w:rsidR="00910D93">
        <w:rPr>
          <w:rFonts w:ascii="Arial" w:hAnsi="Arial" w:cs="Arial"/>
          <w:sz w:val="20"/>
          <w:szCs w:val="20"/>
        </w:rPr>
        <w:t xml:space="preserve"> </w:t>
      </w:r>
      <w:r w:rsidR="00296820" w:rsidRPr="003E3211">
        <w:rPr>
          <w:rFonts w:ascii="Arial" w:hAnsi="Arial" w:cs="Arial"/>
          <w:sz w:val="20"/>
          <w:szCs w:val="20"/>
        </w:rPr>
        <w:t>diagnostic</w:t>
      </w:r>
      <w:r w:rsidR="009B1766">
        <w:rPr>
          <w:rFonts w:ascii="Arial" w:hAnsi="Arial" w:cs="Arial"/>
          <w:sz w:val="20"/>
          <w:szCs w:val="20"/>
        </w:rPr>
        <w:t xml:space="preserve"> and</w:t>
      </w:r>
      <w:r w:rsidR="00A03A2E">
        <w:rPr>
          <w:rFonts w:ascii="Arial" w:hAnsi="Arial" w:cs="Arial"/>
          <w:sz w:val="20"/>
          <w:szCs w:val="20"/>
        </w:rPr>
        <w:t xml:space="preserve"> </w:t>
      </w:r>
      <w:r w:rsidR="00296820" w:rsidRPr="003E3211">
        <w:rPr>
          <w:rFonts w:ascii="Arial" w:hAnsi="Arial" w:cs="Arial"/>
          <w:sz w:val="20"/>
          <w:szCs w:val="20"/>
        </w:rPr>
        <w:t xml:space="preserve">therapeutic </w:t>
      </w:r>
      <w:r w:rsidR="0035708F">
        <w:rPr>
          <w:rFonts w:ascii="Arial" w:hAnsi="Arial" w:cs="Arial"/>
          <w:sz w:val="20"/>
          <w:szCs w:val="20"/>
        </w:rPr>
        <w:t>tools.</w:t>
      </w:r>
      <w:r w:rsidR="009B1766">
        <w:rPr>
          <w:rFonts w:ascii="Arial" w:hAnsi="Arial" w:cs="Arial"/>
          <w:sz w:val="20"/>
          <w:szCs w:val="20"/>
        </w:rPr>
        <w:t xml:space="preserve"> </w:t>
      </w:r>
    </w:p>
    <w:p w14:paraId="397AAC4D" w14:textId="77777777" w:rsidR="00300D9B" w:rsidRDefault="00300D9B" w:rsidP="00300D9B">
      <w:pPr>
        <w:pStyle w:val="Heading2"/>
        <w:spacing w:after="240"/>
      </w:pPr>
      <w:r>
        <w:t>Acknowledgments</w:t>
      </w:r>
    </w:p>
    <w:p w14:paraId="084B11AF" w14:textId="4DB34AD5" w:rsidR="00CC23A5" w:rsidRDefault="00CC23A5" w:rsidP="00CC23A5">
      <w:pPr>
        <w:spacing w:after="200" w:line="360" w:lineRule="auto"/>
        <w:rPr>
          <w:rFonts w:ascii="Arial" w:hAnsi="Arial" w:cs="Arial"/>
          <w:sz w:val="20"/>
          <w:szCs w:val="20"/>
        </w:rPr>
      </w:pPr>
      <w:r w:rsidRPr="003E3211">
        <w:rPr>
          <w:rFonts w:ascii="Arial" w:hAnsi="Arial" w:cs="Arial"/>
          <w:sz w:val="20"/>
          <w:szCs w:val="20"/>
        </w:rPr>
        <w:t xml:space="preserve">The authors would like to thank the Warwick WISB centre for the use of the </w:t>
      </w:r>
      <w:r w:rsidR="002C42EF">
        <w:rPr>
          <w:rFonts w:ascii="Arial" w:hAnsi="Arial" w:cs="Arial"/>
          <w:sz w:val="20"/>
          <w:szCs w:val="20"/>
        </w:rPr>
        <w:t xml:space="preserve">BD </w:t>
      </w:r>
      <w:proofErr w:type="spellStart"/>
      <w:r w:rsidRPr="003E3211">
        <w:rPr>
          <w:rFonts w:ascii="Arial" w:hAnsi="Arial" w:cs="Arial"/>
          <w:sz w:val="20"/>
          <w:szCs w:val="20"/>
        </w:rPr>
        <w:t>LSRFortessa</w:t>
      </w:r>
      <w:proofErr w:type="spellEnd"/>
      <w:r w:rsidR="002C42EF">
        <w:rPr>
          <w:rFonts w:ascii="Arial" w:hAnsi="Arial" w:cs="Arial"/>
          <w:sz w:val="20"/>
          <w:szCs w:val="20"/>
        </w:rPr>
        <w:t xml:space="preserve"> </w:t>
      </w:r>
      <w:r w:rsidR="002C42EF" w:rsidRPr="002C42EF">
        <w:rPr>
          <w:rFonts w:ascii="Arial" w:hAnsi="Arial" w:cs="Arial"/>
          <w:sz w:val="20"/>
          <w:szCs w:val="20"/>
        </w:rPr>
        <w:t xml:space="preserve">cell </w:t>
      </w:r>
      <w:proofErr w:type="spellStart"/>
      <w:r w:rsidR="003302F1">
        <w:rPr>
          <w:rFonts w:ascii="Arial" w:hAnsi="Arial" w:cs="Arial"/>
          <w:sz w:val="20"/>
          <w:szCs w:val="20"/>
        </w:rPr>
        <w:t>analyser</w:t>
      </w:r>
      <w:proofErr w:type="spellEnd"/>
      <w:r w:rsidR="003302F1">
        <w:rPr>
          <w:rFonts w:ascii="Arial" w:hAnsi="Arial" w:cs="Arial"/>
          <w:sz w:val="20"/>
          <w:szCs w:val="20"/>
        </w:rPr>
        <w:t>,</w:t>
      </w:r>
      <w:r w:rsidR="004A59B8">
        <w:rPr>
          <w:rFonts w:ascii="Arial" w:hAnsi="Arial" w:cs="Arial"/>
          <w:sz w:val="20"/>
          <w:szCs w:val="20"/>
        </w:rPr>
        <w:t xml:space="preserve"> the Crisanti La</w:t>
      </w:r>
      <w:r w:rsidR="005A4D5C">
        <w:rPr>
          <w:rFonts w:ascii="Arial" w:hAnsi="Arial" w:cs="Arial"/>
          <w:sz w:val="20"/>
          <w:szCs w:val="20"/>
        </w:rPr>
        <w:t xml:space="preserve">b and </w:t>
      </w:r>
      <w:r w:rsidR="004B1273">
        <w:rPr>
          <w:rFonts w:ascii="Helvetica" w:hAnsi="Helvetica" w:cs="Helvetica"/>
          <w:color w:val="222222"/>
          <w:sz w:val="21"/>
          <w:szCs w:val="21"/>
          <w:shd w:val="clear" w:color="auto" w:fill="FFFFFF"/>
        </w:rPr>
        <w:t xml:space="preserve">the London </w:t>
      </w:r>
      <w:proofErr w:type="spellStart"/>
      <w:r w:rsidR="004B1273">
        <w:rPr>
          <w:rFonts w:ascii="Helvetica" w:hAnsi="Helvetica" w:cs="Helvetica"/>
          <w:color w:val="222222"/>
          <w:sz w:val="21"/>
          <w:szCs w:val="21"/>
          <w:shd w:val="clear" w:color="auto" w:fill="FFFFFF"/>
        </w:rPr>
        <w:t>Biofoundry</w:t>
      </w:r>
      <w:proofErr w:type="spellEnd"/>
      <w:r w:rsidR="004B1273">
        <w:rPr>
          <w:rFonts w:ascii="Helvetica" w:hAnsi="Helvetica" w:cs="Helvetica"/>
          <w:color w:val="222222"/>
          <w:sz w:val="21"/>
          <w:szCs w:val="21"/>
          <w:shd w:val="clear" w:color="auto" w:fill="FFFFFF"/>
        </w:rPr>
        <w:t xml:space="preserve"> at Imperial College Lon</w:t>
      </w:r>
      <w:r w:rsidR="00295832">
        <w:rPr>
          <w:rFonts w:ascii="Helvetica" w:hAnsi="Helvetica" w:cs="Helvetica"/>
          <w:color w:val="222222"/>
          <w:sz w:val="21"/>
          <w:szCs w:val="21"/>
          <w:shd w:val="clear" w:color="auto" w:fill="FFFFFF"/>
        </w:rPr>
        <w:t>don</w:t>
      </w:r>
      <w:r w:rsidR="005A4D5C">
        <w:rPr>
          <w:rFonts w:ascii="Arial" w:hAnsi="Arial" w:cs="Arial"/>
          <w:sz w:val="20"/>
          <w:szCs w:val="20"/>
        </w:rPr>
        <w:t xml:space="preserve"> for support with the </w:t>
      </w:r>
      <w:r w:rsidR="00295832">
        <w:rPr>
          <w:rFonts w:ascii="Arial" w:hAnsi="Arial" w:cs="Arial"/>
          <w:sz w:val="20"/>
          <w:szCs w:val="20"/>
        </w:rPr>
        <w:t>cell-free assay</w:t>
      </w:r>
      <w:r w:rsidR="00104D07">
        <w:rPr>
          <w:rFonts w:ascii="Arial" w:hAnsi="Arial" w:cs="Arial"/>
          <w:sz w:val="20"/>
          <w:szCs w:val="20"/>
        </w:rPr>
        <w:t xml:space="preserve"> </w:t>
      </w:r>
      <w:r w:rsidR="00295832">
        <w:rPr>
          <w:rFonts w:ascii="Arial" w:hAnsi="Arial" w:cs="Arial"/>
          <w:sz w:val="20"/>
          <w:szCs w:val="20"/>
        </w:rPr>
        <w:t xml:space="preserve">and </w:t>
      </w:r>
      <w:bookmarkStart w:id="2" w:name="_GoBack"/>
      <w:bookmarkEnd w:id="2"/>
      <w:r w:rsidR="00104D07">
        <w:rPr>
          <w:rFonts w:ascii="Arial" w:hAnsi="Arial" w:cs="Arial"/>
          <w:sz w:val="20"/>
          <w:szCs w:val="20"/>
        </w:rPr>
        <w:t xml:space="preserve">use of the </w:t>
      </w:r>
      <w:r w:rsidR="00104D07" w:rsidRPr="00351052">
        <w:rPr>
          <w:rFonts w:ascii="Arial" w:hAnsi="Arial" w:cs="Arial"/>
          <w:sz w:val="20"/>
          <w:szCs w:val="20"/>
        </w:rPr>
        <w:t>Echo 550</w:t>
      </w:r>
      <w:r w:rsidR="00104D07" w:rsidRPr="003E3211">
        <w:rPr>
          <w:rFonts w:ascii="Arial" w:hAnsi="Arial" w:cs="Arial"/>
          <w:sz w:val="20"/>
          <w:szCs w:val="20"/>
        </w:rPr>
        <w:t xml:space="preserve"> </w:t>
      </w:r>
      <w:r w:rsidR="00104D07" w:rsidRPr="00351052">
        <w:rPr>
          <w:rFonts w:ascii="Arial" w:hAnsi="Arial" w:cs="Arial"/>
          <w:sz w:val="20"/>
          <w:szCs w:val="20"/>
        </w:rPr>
        <w:t>acoustic liquid handler</w:t>
      </w:r>
      <w:r w:rsidR="00104D07">
        <w:rPr>
          <w:rFonts w:ascii="Arial" w:hAnsi="Arial" w:cs="Arial"/>
          <w:sz w:val="20"/>
          <w:szCs w:val="20"/>
        </w:rPr>
        <w:t xml:space="preserve">. </w:t>
      </w:r>
      <w:r w:rsidRPr="003E3211">
        <w:rPr>
          <w:rFonts w:ascii="Arial" w:hAnsi="Arial" w:cs="Arial"/>
          <w:sz w:val="20"/>
          <w:szCs w:val="20"/>
        </w:rPr>
        <w:t xml:space="preserve">We would also like to thank M.B. </w:t>
      </w:r>
      <w:proofErr w:type="spellStart"/>
      <w:r w:rsidRPr="003E3211">
        <w:rPr>
          <w:rFonts w:ascii="Arial" w:hAnsi="Arial" w:cs="Arial"/>
          <w:sz w:val="20"/>
          <w:szCs w:val="20"/>
        </w:rPr>
        <w:t>Elowitz</w:t>
      </w:r>
      <w:proofErr w:type="spellEnd"/>
      <w:r w:rsidRPr="003E3211">
        <w:rPr>
          <w:rFonts w:ascii="Arial" w:hAnsi="Arial" w:cs="Arial"/>
          <w:sz w:val="20"/>
          <w:szCs w:val="20"/>
        </w:rPr>
        <w:t xml:space="preserve"> for the MG1655Z1 strain.</w:t>
      </w:r>
    </w:p>
    <w:p w14:paraId="396CB974" w14:textId="77777777" w:rsidR="006347D5" w:rsidRDefault="006347D5" w:rsidP="006347D5">
      <w:pPr>
        <w:pStyle w:val="Heading2"/>
        <w:spacing w:after="240"/>
      </w:pPr>
      <w:r w:rsidRPr="0086245E">
        <w:t>Authorship Confirmation Statement</w:t>
      </w:r>
    </w:p>
    <w:p w14:paraId="1B137434" w14:textId="16A7AF40" w:rsidR="006347D5" w:rsidRPr="003E3211" w:rsidRDefault="00E57865" w:rsidP="006347D5">
      <w:pPr>
        <w:spacing w:after="200" w:line="360" w:lineRule="auto"/>
        <w:rPr>
          <w:rFonts w:ascii="Arial" w:hAnsi="Arial" w:cs="Arial"/>
          <w:sz w:val="20"/>
          <w:szCs w:val="20"/>
        </w:rPr>
      </w:pPr>
      <w:r>
        <w:rPr>
          <w:rFonts w:ascii="Arial" w:hAnsi="Arial" w:cs="Arial"/>
          <w:sz w:val="20"/>
          <w:szCs w:val="20"/>
        </w:rPr>
        <w:t>R</w:t>
      </w:r>
      <w:r w:rsidR="006D3B14" w:rsidRPr="006D3B14">
        <w:rPr>
          <w:rFonts w:ascii="Arial" w:hAnsi="Arial" w:cs="Arial"/>
          <w:sz w:val="20"/>
          <w:szCs w:val="20"/>
        </w:rPr>
        <w:t>.</w:t>
      </w:r>
      <w:r>
        <w:rPr>
          <w:rFonts w:ascii="Arial" w:hAnsi="Arial" w:cs="Arial"/>
          <w:sz w:val="20"/>
          <w:szCs w:val="20"/>
        </w:rPr>
        <w:t>G</w:t>
      </w:r>
      <w:r w:rsidR="006D3B14" w:rsidRPr="006D3B14">
        <w:rPr>
          <w:rFonts w:ascii="Arial" w:hAnsi="Arial" w:cs="Arial"/>
          <w:sz w:val="20"/>
          <w:szCs w:val="20"/>
        </w:rPr>
        <w:t xml:space="preserve">., </w:t>
      </w:r>
      <w:r w:rsidR="005E244E">
        <w:rPr>
          <w:rFonts w:ascii="Arial" w:hAnsi="Arial" w:cs="Arial"/>
          <w:sz w:val="20"/>
          <w:szCs w:val="20"/>
        </w:rPr>
        <w:t>J.D.</w:t>
      </w:r>
      <w:r w:rsidR="00005B34">
        <w:rPr>
          <w:rFonts w:ascii="Arial" w:hAnsi="Arial" w:cs="Arial"/>
          <w:sz w:val="20"/>
          <w:szCs w:val="20"/>
        </w:rPr>
        <w:t>, M.K.</w:t>
      </w:r>
      <w:r w:rsidR="005E244E">
        <w:rPr>
          <w:rFonts w:ascii="Arial" w:hAnsi="Arial" w:cs="Arial"/>
          <w:sz w:val="20"/>
          <w:szCs w:val="20"/>
        </w:rPr>
        <w:t xml:space="preserve"> and</w:t>
      </w:r>
      <w:r w:rsidR="006D3B14" w:rsidRPr="006D3B14">
        <w:rPr>
          <w:rFonts w:ascii="Arial" w:hAnsi="Arial" w:cs="Arial"/>
          <w:sz w:val="20"/>
          <w:szCs w:val="20"/>
        </w:rPr>
        <w:t xml:space="preserve"> </w:t>
      </w:r>
      <w:r w:rsidR="005E244E">
        <w:rPr>
          <w:rFonts w:ascii="Arial" w:hAnsi="Arial" w:cs="Arial"/>
          <w:sz w:val="20"/>
          <w:szCs w:val="20"/>
        </w:rPr>
        <w:t>A.J</w:t>
      </w:r>
      <w:r w:rsidR="00464019">
        <w:rPr>
          <w:rFonts w:ascii="Arial" w:hAnsi="Arial" w:cs="Arial"/>
          <w:sz w:val="20"/>
          <w:szCs w:val="20"/>
        </w:rPr>
        <w:t>.</w:t>
      </w:r>
      <w:r w:rsidR="005E244E">
        <w:rPr>
          <w:rFonts w:ascii="Arial" w:hAnsi="Arial" w:cs="Arial"/>
          <w:sz w:val="20"/>
          <w:szCs w:val="20"/>
        </w:rPr>
        <w:t xml:space="preserve"> </w:t>
      </w:r>
      <w:r w:rsidR="006D3B14" w:rsidRPr="006D3B14">
        <w:rPr>
          <w:rFonts w:ascii="Arial" w:hAnsi="Arial" w:cs="Arial"/>
          <w:sz w:val="20"/>
          <w:szCs w:val="20"/>
        </w:rPr>
        <w:t>designed the research</w:t>
      </w:r>
      <w:r w:rsidR="00FF7838">
        <w:rPr>
          <w:rFonts w:ascii="Arial" w:hAnsi="Arial" w:cs="Arial"/>
          <w:sz w:val="20"/>
          <w:szCs w:val="20"/>
        </w:rPr>
        <w:t xml:space="preserve">; J.D., C.Q., </w:t>
      </w:r>
      <w:r w:rsidR="00005B34">
        <w:rPr>
          <w:rFonts w:ascii="Arial" w:hAnsi="Arial" w:cs="Arial"/>
          <w:sz w:val="20"/>
          <w:szCs w:val="20"/>
        </w:rPr>
        <w:t>M.S.,</w:t>
      </w:r>
      <w:r w:rsidR="000652F8">
        <w:rPr>
          <w:rFonts w:ascii="Arial" w:hAnsi="Arial" w:cs="Arial"/>
          <w:sz w:val="20"/>
          <w:szCs w:val="20"/>
        </w:rPr>
        <w:t xml:space="preserve"> W.R. </w:t>
      </w:r>
      <w:r w:rsidR="006D3B14" w:rsidRPr="006D3B14">
        <w:rPr>
          <w:rFonts w:ascii="Arial" w:hAnsi="Arial" w:cs="Arial"/>
          <w:sz w:val="20"/>
          <w:szCs w:val="20"/>
        </w:rPr>
        <w:t>performed the research</w:t>
      </w:r>
      <w:r w:rsidR="00962B9A">
        <w:rPr>
          <w:rFonts w:ascii="Arial" w:hAnsi="Arial" w:cs="Arial"/>
          <w:sz w:val="20"/>
          <w:szCs w:val="20"/>
        </w:rPr>
        <w:t>;</w:t>
      </w:r>
      <w:r w:rsidR="006D3B14" w:rsidRPr="006D3B14">
        <w:rPr>
          <w:rFonts w:ascii="Arial" w:hAnsi="Arial" w:cs="Arial"/>
          <w:sz w:val="20"/>
          <w:szCs w:val="20"/>
        </w:rPr>
        <w:t xml:space="preserve"> </w:t>
      </w:r>
      <w:r w:rsidR="0095421B">
        <w:rPr>
          <w:rFonts w:ascii="Arial" w:hAnsi="Arial" w:cs="Arial"/>
          <w:sz w:val="20"/>
          <w:szCs w:val="20"/>
        </w:rPr>
        <w:t>R</w:t>
      </w:r>
      <w:r w:rsidR="0095421B" w:rsidRPr="006D3B14">
        <w:rPr>
          <w:rFonts w:ascii="Arial" w:hAnsi="Arial" w:cs="Arial"/>
          <w:sz w:val="20"/>
          <w:szCs w:val="20"/>
        </w:rPr>
        <w:t>.</w:t>
      </w:r>
      <w:r w:rsidR="0095421B">
        <w:rPr>
          <w:rFonts w:ascii="Arial" w:hAnsi="Arial" w:cs="Arial"/>
          <w:sz w:val="20"/>
          <w:szCs w:val="20"/>
        </w:rPr>
        <w:t>G</w:t>
      </w:r>
      <w:r w:rsidR="0095421B" w:rsidRPr="006D3B14">
        <w:rPr>
          <w:rFonts w:ascii="Arial" w:hAnsi="Arial" w:cs="Arial"/>
          <w:sz w:val="20"/>
          <w:szCs w:val="20"/>
        </w:rPr>
        <w:t xml:space="preserve">., </w:t>
      </w:r>
      <w:r w:rsidR="0095421B">
        <w:rPr>
          <w:rFonts w:ascii="Arial" w:hAnsi="Arial" w:cs="Arial"/>
          <w:sz w:val="20"/>
          <w:szCs w:val="20"/>
        </w:rPr>
        <w:t>J.D.</w:t>
      </w:r>
      <w:r w:rsidR="00910D84">
        <w:rPr>
          <w:rFonts w:ascii="Arial" w:hAnsi="Arial" w:cs="Arial"/>
          <w:sz w:val="20"/>
          <w:szCs w:val="20"/>
        </w:rPr>
        <w:t xml:space="preserve"> </w:t>
      </w:r>
      <w:r w:rsidR="00485ACC">
        <w:rPr>
          <w:rFonts w:ascii="Arial" w:hAnsi="Arial" w:cs="Arial"/>
          <w:sz w:val="20"/>
          <w:szCs w:val="20"/>
        </w:rPr>
        <w:t xml:space="preserve">and A.J. </w:t>
      </w:r>
      <w:r w:rsidR="006D3B14" w:rsidRPr="006D3B14">
        <w:rPr>
          <w:rFonts w:ascii="Arial" w:hAnsi="Arial" w:cs="Arial"/>
          <w:sz w:val="20"/>
          <w:szCs w:val="20"/>
        </w:rPr>
        <w:t>analy</w:t>
      </w:r>
      <w:r w:rsidR="0095421B">
        <w:rPr>
          <w:rFonts w:ascii="Arial" w:hAnsi="Arial" w:cs="Arial"/>
          <w:sz w:val="20"/>
          <w:szCs w:val="20"/>
        </w:rPr>
        <w:t>s</w:t>
      </w:r>
      <w:r w:rsidR="006D3B14" w:rsidRPr="006D3B14">
        <w:rPr>
          <w:rFonts w:ascii="Arial" w:hAnsi="Arial" w:cs="Arial"/>
          <w:sz w:val="20"/>
          <w:szCs w:val="20"/>
        </w:rPr>
        <w:t xml:space="preserve">ed </w:t>
      </w:r>
      <w:r w:rsidR="0095421B">
        <w:rPr>
          <w:rFonts w:ascii="Arial" w:hAnsi="Arial" w:cs="Arial"/>
          <w:sz w:val="20"/>
          <w:szCs w:val="20"/>
        </w:rPr>
        <w:t xml:space="preserve">the </w:t>
      </w:r>
      <w:r w:rsidR="006D3B14" w:rsidRPr="006D3B14">
        <w:rPr>
          <w:rFonts w:ascii="Arial" w:hAnsi="Arial" w:cs="Arial"/>
          <w:sz w:val="20"/>
          <w:szCs w:val="20"/>
        </w:rPr>
        <w:t>data</w:t>
      </w:r>
      <w:r w:rsidR="002C13E5">
        <w:rPr>
          <w:rFonts w:ascii="Arial" w:hAnsi="Arial" w:cs="Arial"/>
          <w:sz w:val="20"/>
          <w:szCs w:val="20"/>
        </w:rPr>
        <w:t xml:space="preserve"> and </w:t>
      </w:r>
      <w:r w:rsidR="006D3B14" w:rsidRPr="006D3B14">
        <w:rPr>
          <w:rFonts w:ascii="Arial" w:hAnsi="Arial" w:cs="Arial"/>
          <w:sz w:val="20"/>
          <w:szCs w:val="20"/>
        </w:rPr>
        <w:t>wrote the paper with input from all authors.</w:t>
      </w:r>
      <w:r w:rsidR="006D3B14">
        <w:rPr>
          <w:rFonts w:ascii="Arial" w:hAnsi="Arial" w:cs="Arial"/>
          <w:sz w:val="20"/>
          <w:szCs w:val="20"/>
        </w:rPr>
        <w:t xml:space="preserve"> </w:t>
      </w:r>
      <w:r w:rsidR="006347D5">
        <w:rPr>
          <w:rFonts w:ascii="Arial" w:hAnsi="Arial" w:cs="Arial"/>
          <w:sz w:val="20"/>
          <w:szCs w:val="20"/>
        </w:rPr>
        <w:t>A</w:t>
      </w:r>
      <w:r w:rsidR="006347D5" w:rsidRPr="00A017EA">
        <w:rPr>
          <w:rFonts w:ascii="Arial" w:hAnsi="Arial" w:cs="Arial"/>
          <w:sz w:val="20"/>
          <w:szCs w:val="20"/>
        </w:rPr>
        <w:t>ll co-authors have reviewed and approved of the manuscript prior to submission.</w:t>
      </w:r>
    </w:p>
    <w:p w14:paraId="39B164DA" w14:textId="4C0CEB66" w:rsidR="00860D4D" w:rsidRDefault="00860D4D" w:rsidP="00926236">
      <w:pPr>
        <w:pStyle w:val="Heading2"/>
        <w:spacing w:after="240"/>
      </w:pPr>
      <w:r w:rsidRPr="00624F0E">
        <w:t>Author Disclosure Statement</w:t>
      </w:r>
    </w:p>
    <w:p w14:paraId="22D6EC5B" w14:textId="2F99AA3D" w:rsidR="00BA4236" w:rsidRPr="003E3211" w:rsidRDefault="00014E68" w:rsidP="00BA4236">
      <w:pPr>
        <w:spacing w:after="200" w:line="360" w:lineRule="auto"/>
        <w:rPr>
          <w:rFonts w:ascii="Arial" w:hAnsi="Arial" w:cs="Arial"/>
          <w:sz w:val="20"/>
          <w:szCs w:val="20"/>
        </w:rPr>
      </w:pPr>
      <w:r w:rsidRPr="00014E68">
        <w:rPr>
          <w:rFonts w:ascii="Arial" w:hAnsi="Arial" w:cs="Arial"/>
          <w:sz w:val="20"/>
          <w:szCs w:val="20"/>
        </w:rPr>
        <w:t>No competing financial interests exist.</w:t>
      </w:r>
      <w:r>
        <w:rPr>
          <w:rFonts w:ascii="Arial" w:hAnsi="Arial" w:cs="Arial"/>
          <w:sz w:val="20"/>
          <w:szCs w:val="20"/>
        </w:rPr>
        <w:t xml:space="preserve"> </w:t>
      </w:r>
    </w:p>
    <w:p w14:paraId="1AAAA8DE" w14:textId="257E220C" w:rsidR="00860D4D" w:rsidRDefault="00860D4D" w:rsidP="00926236">
      <w:pPr>
        <w:pStyle w:val="Heading2"/>
        <w:spacing w:after="240"/>
      </w:pPr>
      <w:r w:rsidRPr="00860D4D">
        <w:t>Funding Information</w:t>
      </w:r>
    </w:p>
    <w:p w14:paraId="5F1EEC82" w14:textId="5955AE74" w:rsidR="00860D4D" w:rsidRDefault="00860D4D" w:rsidP="00860D4D">
      <w:pPr>
        <w:spacing w:after="200" w:line="360" w:lineRule="auto"/>
        <w:rPr>
          <w:rFonts w:ascii="Arial" w:hAnsi="Arial" w:cs="Arial"/>
          <w:sz w:val="20"/>
          <w:szCs w:val="20"/>
          <w:shd w:val="clear" w:color="auto" w:fill="FFFFFF"/>
        </w:rPr>
      </w:pPr>
      <w:r w:rsidRPr="003E3211">
        <w:rPr>
          <w:rFonts w:ascii="Arial" w:hAnsi="Arial" w:cs="Arial"/>
          <w:sz w:val="20"/>
          <w:szCs w:val="20"/>
          <w:shd w:val="clear" w:color="auto" w:fill="FFFFFF"/>
        </w:rPr>
        <w:t>This work was supported by the 7th Framework Programme [grant numbers 610730 (EVOPROG), 613745 (PROMYS)]; the Horizon 2020 Marie </w:t>
      </w:r>
      <w:proofErr w:type="spellStart"/>
      <w:r w:rsidRPr="003E3211">
        <w:rPr>
          <w:rFonts w:ascii="Arial" w:hAnsi="Arial" w:cs="Arial"/>
          <w:sz w:val="20"/>
          <w:szCs w:val="20"/>
          <w:shd w:val="clear" w:color="auto" w:fill="FFFFFF"/>
        </w:rPr>
        <w:t>Sklodowska</w:t>
      </w:r>
      <w:proofErr w:type="spellEnd"/>
      <w:r w:rsidRPr="003E3211">
        <w:rPr>
          <w:rFonts w:ascii="Arial" w:hAnsi="Arial" w:cs="Arial"/>
          <w:sz w:val="20"/>
          <w:szCs w:val="20"/>
          <w:shd w:val="clear" w:color="auto" w:fill="FFFFFF"/>
        </w:rPr>
        <w:t>-Curie [grant number 642738 (</w:t>
      </w:r>
      <w:proofErr w:type="spellStart"/>
      <w:r w:rsidRPr="003E3211">
        <w:rPr>
          <w:rFonts w:ascii="Arial" w:hAnsi="Arial" w:cs="Arial"/>
          <w:sz w:val="20"/>
          <w:szCs w:val="20"/>
          <w:shd w:val="clear" w:color="auto" w:fill="FFFFFF"/>
        </w:rPr>
        <w:t>MetaRNA</w:t>
      </w:r>
      <w:proofErr w:type="spellEnd"/>
      <w:r w:rsidRPr="003E3211">
        <w:rPr>
          <w:rFonts w:ascii="Arial" w:hAnsi="Arial" w:cs="Arial"/>
          <w:sz w:val="20"/>
          <w:szCs w:val="20"/>
          <w:shd w:val="clear" w:color="auto" w:fill="FFFFFF"/>
        </w:rPr>
        <w:t xml:space="preserve">)]; the Engineering and Physical Sciences Research Council (EPSRC) and the Biotechnology and </w:t>
      </w:r>
      <w:r w:rsidRPr="003E3211">
        <w:rPr>
          <w:rFonts w:ascii="Arial" w:hAnsi="Arial" w:cs="Arial"/>
          <w:sz w:val="20"/>
          <w:szCs w:val="20"/>
          <w:shd w:val="clear" w:color="auto" w:fill="FFFFFF"/>
        </w:rPr>
        <w:lastRenderedPageBreak/>
        <w:t>Biological Sciences Research Council (BBSRC) [grant number BB/M017982/1 (WISB centre)]; and the School of Life Sciences (U. Warwick) [start-up allocation] to A.J. Funding for open access charge: EPSRC/BBSRC [BB/M017982/1 to A.J.].</w:t>
      </w:r>
    </w:p>
    <w:p w14:paraId="16463CE9" w14:textId="77777777" w:rsidR="00C37117" w:rsidRPr="00C37117" w:rsidRDefault="003D7E0F" w:rsidP="00926236">
      <w:pPr>
        <w:pStyle w:val="Heading2"/>
        <w:spacing w:after="240"/>
      </w:pPr>
      <w:r w:rsidRPr="00C37117">
        <w:t xml:space="preserve">Supplementary Material </w:t>
      </w:r>
    </w:p>
    <w:p w14:paraId="2B1A3837" w14:textId="77777777" w:rsidR="00C37117" w:rsidRPr="00DB646A" w:rsidRDefault="003D7E0F" w:rsidP="00860D4D">
      <w:pPr>
        <w:spacing w:after="200" w:line="360" w:lineRule="auto"/>
        <w:rPr>
          <w:rFonts w:ascii="Arial" w:hAnsi="Arial" w:cs="Arial"/>
          <w:sz w:val="20"/>
          <w:szCs w:val="20"/>
          <w:shd w:val="clear" w:color="auto" w:fill="FFFFFF"/>
        </w:rPr>
      </w:pPr>
      <w:r w:rsidRPr="00DB646A">
        <w:rPr>
          <w:rFonts w:ascii="Arial" w:hAnsi="Arial" w:cs="Arial"/>
          <w:sz w:val="20"/>
          <w:szCs w:val="20"/>
          <w:shd w:val="clear" w:color="auto" w:fill="FFFFFF"/>
        </w:rPr>
        <w:t xml:space="preserve">Supplementary Methods </w:t>
      </w:r>
    </w:p>
    <w:p w14:paraId="614FD196" w14:textId="3D9D4D6C" w:rsidR="00DB646A" w:rsidRPr="00DB646A" w:rsidRDefault="003D7E0F" w:rsidP="00860D4D">
      <w:pPr>
        <w:spacing w:after="200" w:line="360" w:lineRule="auto"/>
        <w:rPr>
          <w:rFonts w:ascii="Arial" w:hAnsi="Arial" w:cs="Arial"/>
          <w:sz w:val="20"/>
          <w:szCs w:val="20"/>
          <w:shd w:val="clear" w:color="auto" w:fill="FFFFFF"/>
        </w:rPr>
      </w:pPr>
      <w:r w:rsidRPr="00DB646A">
        <w:rPr>
          <w:rFonts w:ascii="Arial" w:hAnsi="Arial" w:cs="Arial"/>
          <w:sz w:val="20"/>
          <w:szCs w:val="20"/>
          <w:shd w:val="clear" w:color="auto" w:fill="FFFFFF"/>
        </w:rPr>
        <w:t>Supplementary Figure S1</w:t>
      </w:r>
      <w:r w:rsidR="000927C0">
        <w:rPr>
          <w:rFonts w:ascii="Arial" w:hAnsi="Arial" w:cs="Arial"/>
          <w:sz w:val="20"/>
          <w:szCs w:val="20"/>
          <w:shd w:val="clear" w:color="auto" w:fill="FFFFFF"/>
        </w:rPr>
        <w:t xml:space="preserve">, </w:t>
      </w:r>
      <w:r w:rsidRPr="00DB646A">
        <w:rPr>
          <w:rFonts w:ascii="Arial" w:hAnsi="Arial" w:cs="Arial"/>
          <w:sz w:val="20"/>
          <w:szCs w:val="20"/>
          <w:shd w:val="clear" w:color="auto" w:fill="FFFFFF"/>
        </w:rPr>
        <w:t>S2</w:t>
      </w:r>
      <w:r w:rsidR="000927C0">
        <w:rPr>
          <w:rFonts w:ascii="Arial" w:hAnsi="Arial" w:cs="Arial"/>
          <w:sz w:val="20"/>
          <w:szCs w:val="20"/>
          <w:shd w:val="clear" w:color="auto" w:fill="FFFFFF"/>
        </w:rPr>
        <w:t xml:space="preserve"> </w:t>
      </w:r>
      <w:r w:rsidR="00926236">
        <w:rPr>
          <w:rFonts w:ascii="Arial" w:hAnsi="Arial" w:cs="Arial"/>
          <w:sz w:val="20"/>
          <w:szCs w:val="20"/>
          <w:shd w:val="clear" w:color="auto" w:fill="FFFFFF"/>
        </w:rPr>
        <w:t>and</w:t>
      </w:r>
      <w:r w:rsidRPr="00DB646A">
        <w:rPr>
          <w:rFonts w:ascii="Arial" w:hAnsi="Arial" w:cs="Arial"/>
          <w:sz w:val="20"/>
          <w:szCs w:val="20"/>
          <w:shd w:val="clear" w:color="auto" w:fill="FFFFFF"/>
        </w:rPr>
        <w:t xml:space="preserve"> S3 </w:t>
      </w:r>
    </w:p>
    <w:p w14:paraId="05877F33" w14:textId="7EF7F9C2" w:rsidR="003D7E0F" w:rsidRPr="00DB646A" w:rsidRDefault="003D7E0F" w:rsidP="00860D4D">
      <w:pPr>
        <w:spacing w:after="200" w:line="360" w:lineRule="auto"/>
        <w:rPr>
          <w:rFonts w:ascii="Arial" w:hAnsi="Arial" w:cs="Arial"/>
          <w:sz w:val="20"/>
          <w:szCs w:val="20"/>
          <w:shd w:val="clear" w:color="auto" w:fill="FFFFFF"/>
        </w:rPr>
      </w:pPr>
      <w:r w:rsidRPr="00DB646A">
        <w:rPr>
          <w:rFonts w:ascii="Arial" w:hAnsi="Arial" w:cs="Arial"/>
          <w:sz w:val="20"/>
          <w:szCs w:val="20"/>
          <w:shd w:val="clear" w:color="auto" w:fill="FFFFFF"/>
        </w:rPr>
        <w:t>Supplementary Table S1</w:t>
      </w:r>
      <w:r w:rsidR="00DB646A" w:rsidRPr="00DB646A">
        <w:rPr>
          <w:rFonts w:ascii="Arial" w:hAnsi="Arial" w:cs="Arial"/>
          <w:sz w:val="20"/>
          <w:szCs w:val="20"/>
          <w:shd w:val="clear" w:color="auto" w:fill="FFFFFF"/>
        </w:rPr>
        <w:t>, S2 and S3</w:t>
      </w:r>
    </w:p>
    <w:p w14:paraId="4C74E132" w14:textId="2505F642" w:rsidR="00EC2BAB" w:rsidRDefault="000949D6" w:rsidP="003359A6">
      <w:pPr>
        <w:pStyle w:val="Heading2"/>
        <w:spacing w:after="240"/>
      </w:pPr>
      <w:r w:rsidRPr="00AC68E2">
        <w:t>R</w:t>
      </w:r>
      <w:r w:rsidR="003359A6">
        <w:t>eferences</w:t>
      </w:r>
    </w:p>
    <w:p w14:paraId="1FF32072" w14:textId="77777777" w:rsidR="00FE39D8" w:rsidRPr="00FE39D8" w:rsidRDefault="0067581B" w:rsidP="00FE39D8">
      <w:pPr>
        <w:pStyle w:val="Bibliography"/>
        <w:rPr>
          <w:rFonts w:ascii="Calibri" w:hAnsi="Calibri" w:cs="Calibri"/>
        </w:rPr>
      </w:pPr>
      <w:r>
        <w:fldChar w:fldCharType="begin"/>
      </w:r>
      <w:r>
        <w:instrText xml:space="preserve"> ADDIN ZOTERO_BIBL {"uncited":[],"omitted":[],"custom":[]} CSL_BIBLIOGRAPHY </w:instrText>
      </w:r>
      <w:r>
        <w:fldChar w:fldCharType="separate"/>
      </w:r>
      <w:r w:rsidR="00FE39D8" w:rsidRPr="00FE39D8">
        <w:rPr>
          <w:rFonts w:ascii="Calibri" w:hAnsi="Calibri" w:cs="Calibri"/>
        </w:rPr>
        <w:t xml:space="preserve">1. </w:t>
      </w:r>
      <w:r w:rsidR="00FE39D8" w:rsidRPr="00FE39D8">
        <w:rPr>
          <w:rFonts w:ascii="Calibri" w:hAnsi="Calibri" w:cs="Calibri"/>
        </w:rPr>
        <w:tab/>
        <w:t>Barrangou R, Fremaux C, Deveau H, et al. CRISPR provides acquired resistance against viruses in prokaryotes. Science 2007;315:1709–1712.</w:t>
      </w:r>
    </w:p>
    <w:p w14:paraId="4D30661E" w14:textId="77777777" w:rsidR="00FE39D8" w:rsidRPr="00FE39D8" w:rsidRDefault="00FE39D8" w:rsidP="00FE39D8">
      <w:pPr>
        <w:pStyle w:val="Bibliography"/>
        <w:rPr>
          <w:rFonts w:ascii="Calibri" w:hAnsi="Calibri" w:cs="Calibri"/>
        </w:rPr>
      </w:pPr>
      <w:r w:rsidRPr="00FE39D8">
        <w:rPr>
          <w:rFonts w:ascii="Calibri" w:hAnsi="Calibri" w:cs="Calibri"/>
        </w:rPr>
        <w:t xml:space="preserve">2. </w:t>
      </w:r>
      <w:r w:rsidRPr="00FE39D8">
        <w:rPr>
          <w:rFonts w:ascii="Calibri" w:hAnsi="Calibri" w:cs="Calibri"/>
        </w:rPr>
        <w:tab/>
        <w:t>Jinek M, Chylinski K, Fonfara I, et al. A programmable dual-RNA-guided DNA endonuclease in adaptive bacterial immunity. Science 2012;337:816–821.</w:t>
      </w:r>
    </w:p>
    <w:p w14:paraId="54CA6949" w14:textId="77777777" w:rsidR="00FE39D8" w:rsidRPr="00FE39D8" w:rsidRDefault="00FE39D8" w:rsidP="00FE39D8">
      <w:pPr>
        <w:pStyle w:val="Bibliography"/>
        <w:rPr>
          <w:rFonts w:ascii="Calibri" w:hAnsi="Calibri" w:cs="Calibri"/>
        </w:rPr>
      </w:pPr>
      <w:r w:rsidRPr="00FE39D8">
        <w:rPr>
          <w:rFonts w:ascii="Calibri" w:hAnsi="Calibri" w:cs="Calibri"/>
        </w:rPr>
        <w:t xml:space="preserve">3. </w:t>
      </w:r>
      <w:r w:rsidRPr="00FE39D8">
        <w:rPr>
          <w:rFonts w:ascii="Calibri" w:hAnsi="Calibri" w:cs="Calibri"/>
        </w:rPr>
        <w:tab/>
        <w:t>Jinek M, Jiang F, Taylor DW, et al. Structures of Cas9 endonucleases reveal RNA-mediated conformational activation. Science 2014;343:1247997.</w:t>
      </w:r>
    </w:p>
    <w:p w14:paraId="7435EDEF" w14:textId="77777777" w:rsidR="00FE39D8" w:rsidRPr="00FE39D8" w:rsidRDefault="00FE39D8" w:rsidP="00FE39D8">
      <w:pPr>
        <w:pStyle w:val="Bibliography"/>
        <w:rPr>
          <w:rFonts w:ascii="Calibri" w:hAnsi="Calibri" w:cs="Calibri"/>
        </w:rPr>
      </w:pPr>
      <w:r w:rsidRPr="00FE39D8">
        <w:rPr>
          <w:rFonts w:ascii="Calibri" w:hAnsi="Calibri" w:cs="Calibri"/>
        </w:rPr>
        <w:t xml:space="preserve">4. </w:t>
      </w:r>
      <w:r w:rsidRPr="00FE39D8">
        <w:rPr>
          <w:rFonts w:ascii="Calibri" w:hAnsi="Calibri" w:cs="Calibri"/>
        </w:rPr>
        <w:tab/>
        <w:t>Thyme SB, Akhmetova L, Montague TG, et al. Internal guide RNA interactions interfere with Cas9-mediated cleavage. Nature Communications 2016;7:1–7.</w:t>
      </w:r>
    </w:p>
    <w:p w14:paraId="53F5D08D" w14:textId="77777777" w:rsidR="00FE39D8" w:rsidRPr="00FE39D8" w:rsidRDefault="00FE39D8" w:rsidP="00FE39D8">
      <w:pPr>
        <w:pStyle w:val="Bibliography"/>
        <w:rPr>
          <w:rFonts w:ascii="Calibri" w:hAnsi="Calibri" w:cs="Calibri"/>
        </w:rPr>
      </w:pPr>
      <w:r w:rsidRPr="00FE39D8">
        <w:rPr>
          <w:rFonts w:ascii="Calibri" w:hAnsi="Calibri" w:cs="Calibri"/>
        </w:rPr>
        <w:t xml:space="preserve">5. </w:t>
      </w:r>
      <w:r w:rsidRPr="00FE39D8">
        <w:rPr>
          <w:rFonts w:ascii="Calibri" w:hAnsi="Calibri" w:cs="Calibri"/>
        </w:rPr>
        <w:tab/>
        <w:t>Mullally G, Aelst K van, Naqvi MM, et al. 5’ modifications to CRISPR Cas9 gRNA can change the dynamics and size of R-loops and inhibit DNA cleavage. bioRxiv 2020;2020.04.09.033399.</w:t>
      </w:r>
    </w:p>
    <w:p w14:paraId="184E8C43" w14:textId="77777777" w:rsidR="00FE39D8" w:rsidRPr="00FE39D8" w:rsidRDefault="00FE39D8" w:rsidP="00FE39D8">
      <w:pPr>
        <w:pStyle w:val="Bibliography"/>
        <w:rPr>
          <w:rFonts w:ascii="Calibri" w:hAnsi="Calibri" w:cs="Calibri"/>
        </w:rPr>
      </w:pPr>
      <w:r w:rsidRPr="00FE39D8">
        <w:rPr>
          <w:rFonts w:ascii="Calibri" w:hAnsi="Calibri" w:cs="Calibri"/>
        </w:rPr>
        <w:t xml:space="preserve">6. </w:t>
      </w:r>
      <w:r w:rsidRPr="00FE39D8">
        <w:rPr>
          <w:rFonts w:ascii="Calibri" w:hAnsi="Calibri" w:cs="Calibri"/>
        </w:rPr>
        <w:tab/>
        <w:t>Gilbert LA, Larson MH, Morsut L, et al. CRISPR-mediated modular RNA-guided regulation of transcription in eukaryotes. Cell 2013;154:442–451.</w:t>
      </w:r>
    </w:p>
    <w:p w14:paraId="1867B46B" w14:textId="77777777" w:rsidR="00FE39D8" w:rsidRPr="00FE39D8" w:rsidRDefault="00FE39D8" w:rsidP="00FE39D8">
      <w:pPr>
        <w:pStyle w:val="Bibliography"/>
        <w:rPr>
          <w:rFonts w:ascii="Calibri" w:hAnsi="Calibri" w:cs="Calibri"/>
        </w:rPr>
      </w:pPr>
      <w:r w:rsidRPr="00FE39D8">
        <w:rPr>
          <w:rFonts w:ascii="Calibri" w:hAnsi="Calibri" w:cs="Calibri"/>
        </w:rPr>
        <w:t xml:space="preserve">7. </w:t>
      </w:r>
      <w:r w:rsidRPr="00FE39D8">
        <w:rPr>
          <w:rFonts w:ascii="Calibri" w:hAnsi="Calibri" w:cs="Calibri"/>
        </w:rPr>
        <w:tab/>
        <w:t>Qi LS, Larson MH, Gilbert LA, et al. Repurposing CRISPR as an RNA-guided platform for sequence-specific control of gene expression. Cell 2013;152:1173–1183.</w:t>
      </w:r>
    </w:p>
    <w:p w14:paraId="5D812AAF" w14:textId="77777777" w:rsidR="00FE39D8" w:rsidRPr="00FE39D8" w:rsidRDefault="00FE39D8" w:rsidP="00FE39D8">
      <w:pPr>
        <w:pStyle w:val="Bibliography"/>
        <w:rPr>
          <w:rFonts w:ascii="Calibri" w:hAnsi="Calibri" w:cs="Calibri"/>
        </w:rPr>
      </w:pPr>
      <w:r w:rsidRPr="00FE39D8">
        <w:rPr>
          <w:rFonts w:ascii="Calibri" w:hAnsi="Calibri" w:cs="Calibri"/>
        </w:rPr>
        <w:lastRenderedPageBreak/>
        <w:t xml:space="preserve">8. </w:t>
      </w:r>
      <w:r w:rsidRPr="00FE39D8">
        <w:rPr>
          <w:rFonts w:ascii="Calibri" w:hAnsi="Calibri" w:cs="Calibri"/>
        </w:rPr>
        <w:tab/>
        <w:t>Dahlman JE, Abudayyeh OO, Joung J, et al. Orthogonal gene knockout and activation with a catalytically active Cas9 nuclease. Nat Biotechnol 2015;33:1159–1161.</w:t>
      </w:r>
    </w:p>
    <w:p w14:paraId="3F4F7628" w14:textId="77777777" w:rsidR="00FE39D8" w:rsidRPr="00FE39D8" w:rsidRDefault="00FE39D8" w:rsidP="00FE39D8">
      <w:pPr>
        <w:pStyle w:val="Bibliography"/>
        <w:rPr>
          <w:rFonts w:ascii="Calibri" w:hAnsi="Calibri" w:cs="Calibri"/>
        </w:rPr>
      </w:pPr>
      <w:r w:rsidRPr="00FE39D8">
        <w:rPr>
          <w:rFonts w:ascii="Calibri" w:hAnsi="Calibri" w:cs="Calibri"/>
        </w:rPr>
        <w:t xml:space="preserve">9. </w:t>
      </w:r>
      <w:r w:rsidRPr="00FE39D8">
        <w:rPr>
          <w:rFonts w:ascii="Calibri" w:hAnsi="Calibri" w:cs="Calibri"/>
        </w:rPr>
        <w:tab/>
        <w:t>Chen B, Gilbert LA, Cimini BA, et al. Dynamic imaging of genomic loci in living human cells by an optimized CRISPR/Cas system. Cell 2013;155:1479–1491.</w:t>
      </w:r>
    </w:p>
    <w:p w14:paraId="6674BCAA" w14:textId="77777777" w:rsidR="00FE39D8" w:rsidRPr="00FE39D8" w:rsidRDefault="00FE39D8" w:rsidP="00FE39D8">
      <w:pPr>
        <w:pStyle w:val="Bibliography"/>
        <w:rPr>
          <w:rFonts w:ascii="Calibri" w:hAnsi="Calibri" w:cs="Calibri"/>
        </w:rPr>
      </w:pPr>
      <w:r w:rsidRPr="00FE39D8">
        <w:rPr>
          <w:rFonts w:ascii="Calibri" w:hAnsi="Calibri" w:cs="Calibri"/>
        </w:rPr>
        <w:t xml:space="preserve">10. </w:t>
      </w:r>
      <w:r w:rsidRPr="00FE39D8">
        <w:rPr>
          <w:rFonts w:ascii="Calibri" w:hAnsi="Calibri" w:cs="Calibri"/>
        </w:rPr>
        <w:tab/>
        <w:t>Liu Y, Zhan Y, Chen Z, et al. Directing cellular information flow via CRISPR signal conductors. Nat Methods 2016;13:938–944.</w:t>
      </w:r>
    </w:p>
    <w:p w14:paraId="2776A152" w14:textId="77777777" w:rsidR="00FE39D8" w:rsidRPr="00FE39D8" w:rsidRDefault="00FE39D8" w:rsidP="00FE39D8">
      <w:pPr>
        <w:pStyle w:val="Bibliography"/>
        <w:rPr>
          <w:rFonts w:ascii="Calibri" w:hAnsi="Calibri" w:cs="Calibri"/>
        </w:rPr>
      </w:pPr>
      <w:r w:rsidRPr="00FE39D8">
        <w:rPr>
          <w:rFonts w:ascii="Calibri" w:hAnsi="Calibri" w:cs="Calibri"/>
        </w:rPr>
        <w:t xml:space="preserve">11. </w:t>
      </w:r>
      <w:r w:rsidRPr="00FE39D8">
        <w:rPr>
          <w:rFonts w:ascii="Calibri" w:hAnsi="Calibri" w:cs="Calibri"/>
        </w:rPr>
        <w:tab/>
        <w:t>Tang W, Hu JH, Liu DR. Aptazyme-embedded guide RNAs enable ligand-responsive genome editing and transcriptional activation. Nat Commun 2017;8:15939.</w:t>
      </w:r>
    </w:p>
    <w:p w14:paraId="0D179F48" w14:textId="77777777" w:rsidR="00FE39D8" w:rsidRPr="00FE39D8" w:rsidRDefault="00FE39D8" w:rsidP="00FE39D8">
      <w:pPr>
        <w:pStyle w:val="Bibliography"/>
        <w:rPr>
          <w:rFonts w:ascii="Calibri" w:hAnsi="Calibri" w:cs="Calibri"/>
        </w:rPr>
      </w:pPr>
      <w:r w:rsidRPr="00FE39D8">
        <w:rPr>
          <w:rFonts w:ascii="Calibri" w:hAnsi="Calibri" w:cs="Calibri"/>
        </w:rPr>
        <w:t xml:space="preserve">12. </w:t>
      </w:r>
      <w:r w:rsidRPr="00FE39D8">
        <w:rPr>
          <w:rFonts w:ascii="Calibri" w:hAnsi="Calibri" w:cs="Calibri"/>
        </w:rPr>
        <w:tab/>
        <w:t>Zalatan JG, Lee ME, Almeida R, et al. Engineering complex synthetic transcriptional programs with CRISPR RNA scaffolds. Cell 2015;160:339–350.</w:t>
      </w:r>
    </w:p>
    <w:p w14:paraId="5E46547D" w14:textId="77777777" w:rsidR="00FE39D8" w:rsidRPr="00FE39D8" w:rsidRDefault="00FE39D8" w:rsidP="00FE39D8">
      <w:pPr>
        <w:pStyle w:val="Bibliography"/>
        <w:rPr>
          <w:rFonts w:ascii="Calibri" w:hAnsi="Calibri" w:cs="Calibri"/>
        </w:rPr>
      </w:pPr>
      <w:r w:rsidRPr="00FE39D8">
        <w:rPr>
          <w:rFonts w:ascii="Calibri" w:hAnsi="Calibri" w:cs="Calibri"/>
        </w:rPr>
        <w:t xml:space="preserve">13. </w:t>
      </w:r>
      <w:r w:rsidRPr="00FE39D8">
        <w:rPr>
          <w:rFonts w:ascii="Calibri" w:hAnsi="Calibri" w:cs="Calibri"/>
        </w:rPr>
        <w:tab/>
        <w:t>Lee YJ, Hoynes-O’Connor A, Leong MC, et al. Programmable control of bacterial gene expression with the combined CRISPR and antisense RNA system. Nucleic Acids Res 2016;44:2462–2473.</w:t>
      </w:r>
    </w:p>
    <w:p w14:paraId="4B241640" w14:textId="77777777" w:rsidR="00FE39D8" w:rsidRPr="00FE39D8" w:rsidRDefault="00FE39D8" w:rsidP="00FE39D8">
      <w:pPr>
        <w:pStyle w:val="Bibliography"/>
        <w:rPr>
          <w:rFonts w:ascii="Calibri" w:hAnsi="Calibri" w:cs="Calibri"/>
        </w:rPr>
      </w:pPr>
      <w:r w:rsidRPr="00FE39D8">
        <w:rPr>
          <w:rFonts w:ascii="Calibri" w:hAnsi="Calibri" w:cs="Calibri"/>
        </w:rPr>
        <w:t xml:space="preserve">14. </w:t>
      </w:r>
      <w:r w:rsidRPr="00FE39D8">
        <w:rPr>
          <w:rFonts w:ascii="Calibri" w:hAnsi="Calibri" w:cs="Calibri"/>
        </w:rPr>
        <w:tab/>
        <w:t>Gootenberg JS, Abudayyeh OO, Lee JW, et al. Nucleic acid detection with CRISPR-Cas13a/C2c2. Science 2017;356:438–442.</w:t>
      </w:r>
    </w:p>
    <w:p w14:paraId="42768318" w14:textId="77777777" w:rsidR="00FE39D8" w:rsidRPr="00FE39D8" w:rsidRDefault="00FE39D8" w:rsidP="00FE39D8">
      <w:pPr>
        <w:pStyle w:val="Bibliography"/>
        <w:rPr>
          <w:rFonts w:ascii="Calibri" w:hAnsi="Calibri" w:cs="Calibri"/>
        </w:rPr>
      </w:pPr>
      <w:r w:rsidRPr="00FE39D8">
        <w:rPr>
          <w:rFonts w:ascii="Calibri" w:hAnsi="Calibri" w:cs="Calibri"/>
        </w:rPr>
        <w:t xml:space="preserve">15. </w:t>
      </w:r>
      <w:r w:rsidRPr="00FE39D8">
        <w:rPr>
          <w:rFonts w:ascii="Calibri" w:hAnsi="Calibri" w:cs="Calibri"/>
        </w:rPr>
        <w:tab/>
        <w:t>Kellner MJ, Koob JG, Gootenberg JS, et al. SHERLOCK: nucleic acid detection with CRISPR nucleases. Nat Protoc 2019;14:2986–3012.</w:t>
      </w:r>
    </w:p>
    <w:p w14:paraId="5790147F" w14:textId="77777777" w:rsidR="00FE39D8" w:rsidRPr="00FE39D8" w:rsidRDefault="00FE39D8" w:rsidP="00FE39D8">
      <w:pPr>
        <w:pStyle w:val="Bibliography"/>
        <w:rPr>
          <w:rFonts w:ascii="Calibri" w:hAnsi="Calibri" w:cs="Calibri"/>
        </w:rPr>
      </w:pPr>
      <w:r w:rsidRPr="00FE39D8">
        <w:rPr>
          <w:rFonts w:ascii="Calibri" w:hAnsi="Calibri" w:cs="Calibri"/>
        </w:rPr>
        <w:t xml:space="preserve">16. </w:t>
      </w:r>
      <w:r w:rsidRPr="00FE39D8">
        <w:rPr>
          <w:rFonts w:ascii="Calibri" w:hAnsi="Calibri" w:cs="Calibri"/>
        </w:rPr>
        <w:tab/>
        <w:t>Galizi R, Jaramillo A. Engineering CRISPR guide RNA riboswitches for in vivo applications. Current Opinion in Biotechnology 2019;55:103–113.</w:t>
      </w:r>
    </w:p>
    <w:p w14:paraId="4D6F31BD" w14:textId="77777777" w:rsidR="00FE39D8" w:rsidRPr="00FE39D8" w:rsidRDefault="00FE39D8" w:rsidP="00FE39D8">
      <w:pPr>
        <w:pStyle w:val="Bibliography"/>
        <w:rPr>
          <w:rFonts w:ascii="Calibri" w:hAnsi="Calibri" w:cs="Calibri"/>
        </w:rPr>
      </w:pPr>
      <w:r w:rsidRPr="00FE39D8">
        <w:rPr>
          <w:rFonts w:ascii="Calibri" w:hAnsi="Calibri" w:cs="Calibri"/>
        </w:rPr>
        <w:t xml:space="preserve">17. </w:t>
      </w:r>
      <w:r w:rsidRPr="00FE39D8">
        <w:rPr>
          <w:rFonts w:ascii="Calibri" w:hAnsi="Calibri" w:cs="Calibri"/>
        </w:rPr>
        <w:tab/>
        <w:t>Anderson-Lee J, Fisker E, Kosaraju V, et al. Principles for Predicting RNA Secondary Structure Design Difficulty. J Mol Biol 2016;428:748–757.</w:t>
      </w:r>
    </w:p>
    <w:p w14:paraId="3DD40530" w14:textId="77777777" w:rsidR="00FE39D8" w:rsidRPr="00FE39D8" w:rsidRDefault="00FE39D8" w:rsidP="00FE39D8">
      <w:pPr>
        <w:pStyle w:val="Bibliography"/>
        <w:rPr>
          <w:rFonts w:ascii="Calibri" w:hAnsi="Calibri" w:cs="Calibri"/>
        </w:rPr>
      </w:pPr>
      <w:r w:rsidRPr="00FE39D8">
        <w:rPr>
          <w:rFonts w:ascii="Calibri" w:hAnsi="Calibri" w:cs="Calibri"/>
        </w:rPr>
        <w:lastRenderedPageBreak/>
        <w:t xml:space="preserve">18. </w:t>
      </w:r>
      <w:r w:rsidRPr="00FE39D8">
        <w:rPr>
          <w:rFonts w:ascii="Calibri" w:hAnsi="Calibri" w:cs="Calibri"/>
        </w:rPr>
        <w:tab/>
        <w:t>Rodrigo G, Landrain TE, Jaramillo A. De novo automated design of small RNA circuits for engineering synthetic riboregulation in living cells. Proc Natl Acad Sci USA 2012;109:15271–15276.</w:t>
      </w:r>
    </w:p>
    <w:p w14:paraId="09D7E100" w14:textId="77777777" w:rsidR="00FE39D8" w:rsidRPr="00FE39D8" w:rsidRDefault="00FE39D8" w:rsidP="00FE39D8">
      <w:pPr>
        <w:pStyle w:val="Bibliography"/>
        <w:rPr>
          <w:rFonts w:ascii="Calibri" w:hAnsi="Calibri" w:cs="Calibri"/>
        </w:rPr>
      </w:pPr>
      <w:r w:rsidRPr="00FE39D8">
        <w:rPr>
          <w:rFonts w:ascii="Calibri" w:hAnsi="Calibri" w:cs="Calibri"/>
        </w:rPr>
        <w:t xml:space="preserve">19. </w:t>
      </w:r>
      <w:r w:rsidRPr="00FE39D8">
        <w:rPr>
          <w:rFonts w:ascii="Calibri" w:hAnsi="Calibri" w:cs="Calibri"/>
        </w:rPr>
        <w:tab/>
        <w:t>Green AA, Silver PA, Collins JJ, et al. Toehold switches: de-novo-designed regulators of gene expression. Cell 2014;159:925–939.</w:t>
      </w:r>
    </w:p>
    <w:p w14:paraId="39DF7951" w14:textId="77777777" w:rsidR="00FE39D8" w:rsidRPr="00FE39D8" w:rsidRDefault="00FE39D8" w:rsidP="00FE39D8">
      <w:pPr>
        <w:pStyle w:val="Bibliography"/>
        <w:rPr>
          <w:rFonts w:ascii="Calibri" w:hAnsi="Calibri" w:cs="Calibri"/>
        </w:rPr>
      </w:pPr>
      <w:r w:rsidRPr="00FE39D8">
        <w:rPr>
          <w:rFonts w:ascii="Calibri" w:hAnsi="Calibri" w:cs="Calibri"/>
        </w:rPr>
        <w:t xml:space="preserve">20. </w:t>
      </w:r>
      <w:r w:rsidRPr="00FE39D8">
        <w:rPr>
          <w:rFonts w:ascii="Calibri" w:hAnsi="Calibri" w:cs="Calibri"/>
        </w:rPr>
        <w:tab/>
        <w:t>Kushwaha M, Rostain W, Prakash S, et al. Using RNA as Molecular Code for Programming Cellular Function. ACS Synth Biol 2016;5:795–809.</w:t>
      </w:r>
    </w:p>
    <w:p w14:paraId="4D3DFABB" w14:textId="77777777" w:rsidR="00FE39D8" w:rsidRPr="00FE39D8" w:rsidRDefault="00FE39D8" w:rsidP="00FE39D8">
      <w:pPr>
        <w:pStyle w:val="Bibliography"/>
        <w:rPr>
          <w:rFonts w:ascii="Calibri" w:hAnsi="Calibri" w:cs="Calibri"/>
        </w:rPr>
      </w:pPr>
      <w:r w:rsidRPr="00FE39D8">
        <w:rPr>
          <w:rFonts w:ascii="Calibri" w:hAnsi="Calibri" w:cs="Calibri"/>
        </w:rPr>
        <w:t xml:space="preserve">21. </w:t>
      </w:r>
      <w:r w:rsidRPr="00FE39D8">
        <w:rPr>
          <w:rFonts w:ascii="Calibri" w:hAnsi="Calibri" w:cs="Calibri"/>
        </w:rPr>
        <w:tab/>
        <w:t>Isaacs FJ, Dwyer DJ, Ding C, et al. Engineered riboregulators enable post-transcriptional control of gene expression. Nat Biotechnol 2004;22:841–847.</w:t>
      </w:r>
    </w:p>
    <w:p w14:paraId="5DC8BDC2" w14:textId="77777777" w:rsidR="00FE39D8" w:rsidRPr="00FE39D8" w:rsidRDefault="00FE39D8" w:rsidP="00FE39D8">
      <w:pPr>
        <w:pStyle w:val="Bibliography"/>
        <w:rPr>
          <w:rFonts w:ascii="Calibri" w:hAnsi="Calibri" w:cs="Calibri"/>
        </w:rPr>
      </w:pPr>
      <w:r w:rsidRPr="00FE39D8">
        <w:rPr>
          <w:rFonts w:ascii="Calibri" w:hAnsi="Calibri" w:cs="Calibri"/>
        </w:rPr>
        <w:t xml:space="preserve">22. </w:t>
      </w:r>
      <w:r w:rsidRPr="00FE39D8">
        <w:rPr>
          <w:rFonts w:ascii="Calibri" w:hAnsi="Calibri" w:cs="Calibri"/>
        </w:rPr>
        <w:tab/>
        <w:t>Chappell J, Takahashi MK, Lucks JB. Creating small transcription activating RNAs. Nat Chem Biol 2015;11:214–220.</w:t>
      </w:r>
    </w:p>
    <w:p w14:paraId="7924B5E8" w14:textId="77777777" w:rsidR="00FE39D8" w:rsidRPr="00FE39D8" w:rsidRDefault="00FE39D8" w:rsidP="00FE39D8">
      <w:pPr>
        <w:pStyle w:val="Bibliography"/>
        <w:rPr>
          <w:rFonts w:ascii="Calibri" w:hAnsi="Calibri" w:cs="Calibri"/>
        </w:rPr>
      </w:pPr>
      <w:r w:rsidRPr="00FE39D8">
        <w:rPr>
          <w:rFonts w:ascii="Calibri" w:hAnsi="Calibri" w:cs="Calibri"/>
        </w:rPr>
        <w:t xml:space="preserve">23. </w:t>
      </w:r>
      <w:r w:rsidRPr="00FE39D8">
        <w:rPr>
          <w:rFonts w:ascii="Calibri" w:hAnsi="Calibri" w:cs="Calibri"/>
        </w:rPr>
        <w:tab/>
        <w:t>Kundert K, Lucas JE, Watters KE, et al. Controlling CRISPR-Cas9 with ligand-activated and ligand-deactivated sgRNAs. Nature Communications 2019;10:1–11.</w:t>
      </w:r>
    </w:p>
    <w:p w14:paraId="10637DD8" w14:textId="77777777" w:rsidR="00FE39D8" w:rsidRPr="00FE39D8" w:rsidRDefault="00FE39D8" w:rsidP="00FE39D8">
      <w:pPr>
        <w:pStyle w:val="Bibliography"/>
        <w:rPr>
          <w:rFonts w:ascii="Calibri" w:hAnsi="Calibri" w:cs="Calibri"/>
        </w:rPr>
      </w:pPr>
      <w:r w:rsidRPr="00FE39D8">
        <w:rPr>
          <w:rFonts w:ascii="Calibri" w:hAnsi="Calibri" w:cs="Calibri"/>
        </w:rPr>
        <w:t xml:space="preserve">24. </w:t>
      </w:r>
      <w:r w:rsidRPr="00FE39D8">
        <w:rPr>
          <w:rFonts w:ascii="Calibri" w:hAnsi="Calibri" w:cs="Calibri"/>
        </w:rPr>
        <w:tab/>
        <w:t>Iwasaki RS, Ozdilek BA, Garst AD, et al. Small molecule regulated sgRNAs enable control of genome editing in E. coli by Cas9. Nat Commun;11 . Epub ahead of print March 13, 2020. DOI: 10.1038/s41467-020-15226-8.</w:t>
      </w:r>
    </w:p>
    <w:p w14:paraId="53DF84FC" w14:textId="77777777" w:rsidR="00FE39D8" w:rsidRPr="00FE39D8" w:rsidRDefault="00FE39D8" w:rsidP="00FE39D8">
      <w:pPr>
        <w:pStyle w:val="Bibliography"/>
        <w:rPr>
          <w:rFonts w:ascii="Calibri" w:hAnsi="Calibri" w:cs="Calibri"/>
        </w:rPr>
      </w:pPr>
      <w:r w:rsidRPr="00FE39D8">
        <w:rPr>
          <w:rFonts w:ascii="Calibri" w:hAnsi="Calibri" w:cs="Calibri"/>
        </w:rPr>
        <w:t xml:space="preserve">25. </w:t>
      </w:r>
      <w:r w:rsidRPr="00FE39D8">
        <w:rPr>
          <w:rFonts w:ascii="Calibri" w:hAnsi="Calibri" w:cs="Calibri"/>
        </w:rPr>
        <w:tab/>
        <w:t>Hanewich-Hollatz MH, Chen Z, Hochrein LM, et al. Conditional Guide RNAs: Programmable Conditional Regulation of CRISPR/Cas Function in Bacterial and Mammalian Cells via Dynamic RNA Nanotechnology. ACS Cent Sci . Epub ahead of print June 4, 2019. DOI: 10.1021/acscentsci.9b00340.</w:t>
      </w:r>
    </w:p>
    <w:p w14:paraId="40FD9642" w14:textId="77777777" w:rsidR="00FE39D8" w:rsidRPr="00FE39D8" w:rsidRDefault="00FE39D8" w:rsidP="00FE39D8">
      <w:pPr>
        <w:pStyle w:val="Bibliography"/>
        <w:rPr>
          <w:rFonts w:ascii="Calibri" w:hAnsi="Calibri" w:cs="Calibri"/>
        </w:rPr>
      </w:pPr>
      <w:r w:rsidRPr="00FE39D8">
        <w:rPr>
          <w:rFonts w:ascii="Calibri" w:hAnsi="Calibri" w:cs="Calibri"/>
        </w:rPr>
        <w:lastRenderedPageBreak/>
        <w:t xml:space="preserve">26. </w:t>
      </w:r>
      <w:r w:rsidRPr="00FE39D8">
        <w:rPr>
          <w:rFonts w:ascii="Calibri" w:hAnsi="Calibri" w:cs="Calibri"/>
        </w:rPr>
        <w:tab/>
        <w:t>Oesinghaus L, Simmel FC. Switching the activity of Cas12a using guide RNA strand displacement circuits. Nat Commun;10 . Epub ahead of print May 7, 2019. DOI: 10.1038/s41467-019-09953-w.</w:t>
      </w:r>
    </w:p>
    <w:p w14:paraId="5B7A2C3B" w14:textId="77777777" w:rsidR="00FE39D8" w:rsidRPr="00FE39D8" w:rsidRDefault="00FE39D8" w:rsidP="00FE39D8">
      <w:pPr>
        <w:pStyle w:val="Bibliography"/>
        <w:rPr>
          <w:rFonts w:ascii="Calibri" w:hAnsi="Calibri" w:cs="Calibri"/>
        </w:rPr>
      </w:pPr>
      <w:r w:rsidRPr="00FE39D8">
        <w:rPr>
          <w:rFonts w:ascii="Calibri" w:hAnsi="Calibri" w:cs="Calibri"/>
        </w:rPr>
        <w:t xml:space="preserve">27. </w:t>
      </w:r>
      <w:r w:rsidRPr="00FE39D8">
        <w:rPr>
          <w:rFonts w:ascii="Calibri" w:hAnsi="Calibri" w:cs="Calibri"/>
        </w:rPr>
        <w:tab/>
        <w:t>Siu K-H, Chen W. Riboregulated toehold-gated gRNA for programmable CRISPR–Cas9 function. Nature Chemical Biology 2019;15:217–220.</w:t>
      </w:r>
    </w:p>
    <w:p w14:paraId="78FFAD7F" w14:textId="77777777" w:rsidR="00FE39D8" w:rsidRPr="00FE39D8" w:rsidRDefault="00FE39D8" w:rsidP="00FE39D8">
      <w:pPr>
        <w:pStyle w:val="Bibliography"/>
        <w:rPr>
          <w:rFonts w:ascii="Calibri" w:hAnsi="Calibri" w:cs="Calibri"/>
        </w:rPr>
      </w:pPr>
      <w:r w:rsidRPr="00FE39D8">
        <w:rPr>
          <w:rFonts w:ascii="Calibri" w:hAnsi="Calibri" w:cs="Calibri"/>
        </w:rPr>
        <w:t xml:space="preserve">28. </w:t>
      </w:r>
      <w:r w:rsidRPr="00FE39D8">
        <w:rPr>
          <w:rFonts w:ascii="Calibri" w:hAnsi="Calibri" w:cs="Calibri"/>
        </w:rPr>
        <w:tab/>
        <w:t>Lutz R, Bujard H. Independent and tight regulation of transcriptional units in Escherichia coli via the LacR/O, the TetR/O and AraC/I1-I2 regulatory elements. Nucleic Acids Res 1997;25:1203–1210.</w:t>
      </w:r>
    </w:p>
    <w:p w14:paraId="03AFC7B8" w14:textId="77777777" w:rsidR="00FE39D8" w:rsidRPr="00FE39D8" w:rsidRDefault="00FE39D8" w:rsidP="00FE39D8">
      <w:pPr>
        <w:pStyle w:val="Bibliography"/>
        <w:rPr>
          <w:rFonts w:ascii="Calibri" w:hAnsi="Calibri" w:cs="Calibri"/>
        </w:rPr>
      </w:pPr>
      <w:r w:rsidRPr="00FE39D8">
        <w:rPr>
          <w:rFonts w:ascii="Calibri" w:hAnsi="Calibri" w:cs="Calibri"/>
        </w:rPr>
        <w:t xml:space="preserve">29. </w:t>
      </w:r>
      <w:r w:rsidRPr="00FE39D8">
        <w:rPr>
          <w:rFonts w:ascii="Calibri" w:hAnsi="Calibri" w:cs="Calibri"/>
        </w:rPr>
        <w:tab/>
        <w:t>Pédelacq J-D, Cabantous S, Tran T, et al. Engineering and characterization of a superfolder green fluorescent protein. Nat Biotechnol 2006;24:79–88.</w:t>
      </w:r>
    </w:p>
    <w:p w14:paraId="098D8496" w14:textId="77777777" w:rsidR="00FE39D8" w:rsidRPr="00FE39D8" w:rsidRDefault="00FE39D8" w:rsidP="00FE39D8">
      <w:pPr>
        <w:pStyle w:val="Bibliography"/>
        <w:rPr>
          <w:rFonts w:ascii="Calibri" w:hAnsi="Calibri" w:cs="Calibri"/>
        </w:rPr>
      </w:pPr>
      <w:r w:rsidRPr="00FE39D8">
        <w:rPr>
          <w:rFonts w:ascii="Calibri" w:hAnsi="Calibri" w:cs="Calibri"/>
        </w:rPr>
        <w:t xml:space="preserve">30. </w:t>
      </w:r>
      <w:r w:rsidRPr="00FE39D8">
        <w:rPr>
          <w:rFonts w:ascii="Calibri" w:hAnsi="Calibri" w:cs="Calibri"/>
        </w:rPr>
        <w:tab/>
        <w:t>Peterson J, Phillips GJ. New pSC101-derivative cloning vectors with elevated copy numbers. Plasmid 2008;59:193–201.</w:t>
      </w:r>
    </w:p>
    <w:p w14:paraId="15241E73" w14:textId="77777777" w:rsidR="00FE39D8" w:rsidRPr="00FE39D8" w:rsidRDefault="00FE39D8" w:rsidP="00FE39D8">
      <w:pPr>
        <w:pStyle w:val="Bibliography"/>
        <w:rPr>
          <w:rFonts w:ascii="Calibri" w:hAnsi="Calibri" w:cs="Calibri"/>
        </w:rPr>
      </w:pPr>
      <w:r w:rsidRPr="00FE39D8">
        <w:rPr>
          <w:rFonts w:ascii="Calibri" w:hAnsi="Calibri" w:cs="Calibri"/>
        </w:rPr>
        <w:t xml:space="preserve">31. </w:t>
      </w:r>
      <w:r w:rsidRPr="00FE39D8">
        <w:rPr>
          <w:rFonts w:ascii="Calibri" w:hAnsi="Calibri" w:cs="Calibri"/>
        </w:rPr>
        <w:tab/>
        <w:t>Shetty RP, Endy D, Knight TF. Engineering BioBrick vectors from BioBrick parts. J Biol Eng 2008;2:5.</w:t>
      </w:r>
    </w:p>
    <w:p w14:paraId="25B0DED9" w14:textId="77777777" w:rsidR="00FE39D8" w:rsidRPr="00FE39D8" w:rsidRDefault="00FE39D8" w:rsidP="00FE39D8">
      <w:pPr>
        <w:pStyle w:val="Bibliography"/>
        <w:rPr>
          <w:rFonts w:ascii="Calibri" w:hAnsi="Calibri" w:cs="Calibri"/>
        </w:rPr>
      </w:pPr>
      <w:r w:rsidRPr="00FE39D8">
        <w:rPr>
          <w:rFonts w:ascii="Calibri" w:hAnsi="Calibri" w:cs="Calibri"/>
        </w:rPr>
        <w:t xml:space="preserve">32. </w:t>
      </w:r>
      <w:r w:rsidRPr="00FE39D8">
        <w:rPr>
          <w:rFonts w:ascii="Calibri" w:hAnsi="Calibri" w:cs="Calibri"/>
        </w:rPr>
        <w:tab/>
        <w:t>Been MD, Wickham GS. Self-cleaving ribozymes of hepatitis delta virus RNA. Eur J Biochem 1997;247:741–753.</w:t>
      </w:r>
    </w:p>
    <w:p w14:paraId="0D61DFBC" w14:textId="77777777" w:rsidR="00FE39D8" w:rsidRPr="00FE39D8" w:rsidRDefault="00FE39D8" w:rsidP="00FE39D8">
      <w:pPr>
        <w:pStyle w:val="Bibliography"/>
        <w:rPr>
          <w:rFonts w:ascii="Calibri" w:hAnsi="Calibri" w:cs="Calibri"/>
        </w:rPr>
      </w:pPr>
      <w:r w:rsidRPr="00FE39D8">
        <w:rPr>
          <w:rFonts w:ascii="Calibri" w:hAnsi="Calibri" w:cs="Calibri"/>
        </w:rPr>
        <w:t xml:space="preserve">33. </w:t>
      </w:r>
      <w:r w:rsidRPr="00FE39D8">
        <w:rPr>
          <w:rFonts w:ascii="Calibri" w:hAnsi="Calibri" w:cs="Calibri"/>
        </w:rPr>
        <w:tab/>
        <w:t>Bikard D, Jiang W, Samai P, et al. Programmable repression and activation of bacterial gene expression using an engineered CRISPR-Cas system. Nucleic Acids Res 2013;41:7429–7437.</w:t>
      </w:r>
    </w:p>
    <w:p w14:paraId="7ED0EBE9" w14:textId="77777777" w:rsidR="00FE39D8" w:rsidRPr="00FE39D8" w:rsidRDefault="00FE39D8" w:rsidP="00FE39D8">
      <w:pPr>
        <w:pStyle w:val="Bibliography"/>
        <w:rPr>
          <w:rFonts w:ascii="Calibri" w:hAnsi="Calibri" w:cs="Calibri"/>
        </w:rPr>
      </w:pPr>
      <w:r w:rsidRPr="00FE39D8">
        <w:rPr>
          <w:rFonts w:ascii="Calibri" w:hAnsi="Calibri" w:cs="Calibri"/>
        </w:rPr>
        <w:t xml:space="preserve">34. </w:t>
      </w:r>
      <w:r w:rsidRPr="00FE39D8">
        <w:rPr>
          <w:rFonts w:ascii="Calibri" w:hAnsi="Calibri" w:cs="Calibri"/>
        </w:rPr>
        <w:tab/>
        <w:t>Shin J, Noireaux V. An E. coli cell-free expression toolbox: application to synthetic gene circuits and artificial cells. ACS Synth Biol 2012;1:29–41.</w:t>
      </w:r>
    </w:p>
    <w:p w14:paraId="2FF747D3" w14:textId="77777777" w:rsidR="00FE39D8" w:rsidRPr="00FE39D8" w:rsidRDefault="00FE39D8" w:rsidP="00FE39D8">
      <w:pPr>
        <w:pStyle w:val="Bibliography"/>
        <w:rPr>
          <w:rFonts w:ascii="Calibri" w:hAnsi="Calibri" w:cs="Calibri"/>
        </w:rPr>
      </w:pPr>
      <w:r w:rsidRPr="00FE39D8">
        <w:rPr>
          <w:rFonts w:ascii="Calibri" w:hAnsi="Calibri" w:cs="Calibri"/>
        </w:rPr>
        <w:t xml:space="preserve">35. </w:t>
      </w:r>
      <w:r w:rsidRPr="00FE39D8">
        <w:rPr>
          <w:rFonts w:ascii="Calibri" w:hAnsi="Calibri" w:cs="Calibri"/>
        </w:rPr>
        <w:tab/>
        <w:t>Shcherbo D, Murphy CS, Ermakova GV, et al. Far-red fluorescent tags for protein imaging in living tissues. Biochem J 2009;418:567–574.</w:t>
      </w:r>
    </w:p>
    <w:p w14:paraId="3C8B3EFF" w14:textId="77777777" w:rsidR="00FE39D8" w:rsidRPr="00FE39D8" w:rsidRDefault="00FE39D8" w:rsidP="00FE39D8">
      <w:pPr>
        <w:pStyle w:val="Bibliography"/>
        <w:rPr>
          <w:rFonts w:ascii="Calibri" w:hAnsi="Calibri" w:cs="Calibri"/>
        </w:rPr>
      </w:pPr>
      <w:r w:rsidRPr="00FE39D8">
        <w:rPr>
          <w:rFonts w:ascii="Calibri" w:hAnsi="Calibri" w:cs="Calibri"/>
        </w:rPr>
        <w:lastRenderedPageBreak/>
        <w:t xml:space="preserve">36. </w:t>
      </w:r>
      <w:r w:rsidRPr="00FE39D8">
        <w:rPr>
          <w:rFonts w:ascii="Calibri" w:hAnsi="Calibri" w:cs="Calibri"/>
        </w:rPr>
        <w:tab/>
        <w:t>Zadeh JN, Steenberg CD, Bois JS, et al. NUPACK: Analysis and design of nucleic acid systems. J Comput Chem 2011;32:170–173.</w:t>
      </w:r>
    </w:p>
    <w:p w14:paraId="44FC9234" w14:textId="77777777" w:rsidR="00FE39D8" w:rsidRPr="00FE39D8" w:rsidRDefault="00FE39D8" w:rsidP="00FE39D8">
      <w:pPr>
        <w:pStyle w:val="Bibliography"/>
        <w:rPr>
          <w:rFonts w:ascii="Calibri" w:hAnsi="Calibri" w:cs="Calibri"/>
        </w:rPr>
      </w:pPr>
      <w:r w:rsidRPr="00FE39D8">
        <w:rPr>
          <w:rFonts w:ascii="Calibri" w:hAnsi="Calibri" w:cs="Calibri"/>
        </w:rPr>
        <w:t xml:space="preserve">37. </w:t>
      </w:r>
      <w:r w:rsidRPr="00FE39D8">
        <w:rPr>
          <w:rFonts w:ascii="Calibri" w:hAnsi="Calibri" w:cs="Calibri"/>
        </w:rPr>
        <w:tab/>
        <w:t>Automatic Annotation of Microbial Genomes and Metagenomic Sequences. Metagenomics and its Applications in Agriculture, Biomedicine and Environmental Studies (Ed RW Li), Nova Science Publishers;61–78.</w:t>
      </w:r>
    </w:p>
    <w:p w14:paraId="2881BF5E" w14:textId="77777777" w:rsidR="00FE39D8" w:rsidRPr="00FE39D8" w:rsidRDefault="00FE39D8" w:rsidP="00FE39D8">
      <w:pPr>
        <w:pStyle w:val="Bibliography"/>
        <w:rPr>
          <w:rFonts w:ascii="Calibri" w:hAnsi="Calibri" w:cs="Calibri"/>
        </w:rPr>
      </w:pPr>
      <w:r w:rsidRPr="00FE39D8">
        <w:rPr>
          <w:rFonts w:ascii="Calibri" w:hAnsi="Calibri" w:cs="Calibri"/>
        </w:rPr>
        <w:t xml:space="preserve">38. </w:t>
      </w:r>
      <w:r w:rsidRPr="00FE39D8">
        <w:rPr>
          <w:rFonts w:ascii="Calibri" w:hAnsi="Calibri" w:cs="Calibri"/>
        </w:rPr>
        <w:tab/>
        <w:t>Fisher AG, Ensoli B, Ivanoff L, et al. The sor gene of HIV-1 is required for efficient virus transmission in vitro. Science 1987;237:888–893.</w:t>
      </w:r>
    </w:p>
    <w:p w14:paraId="149730E6" w14:textId="77777777" w:rsidR="00FE39D8" w:rsidRPr="00FE39D8" w:rsidRDefault="00FE39D8" w:rsidP="00FE39D8">
      <w:pPr>
        <w:pStyle w:val="Bibliography"/>
        <w:rPr>
          <w:rFonts w:ascii="Calibri" w:hAnsi="Calibri" w:cs="Calibri"/>
        </w:rPr>
      </w:pPr>
      <w:r w:rsidRPr="00FE39D8">
        <w:rPr>
          <w:rFonts w:ascii="Calibri" w:hAnsi="Calibri" w:cs="Calibri"/>
        </w:rPr>
        <w:t xml:space="preserve">39. </w:t>
      </w:r>
      <w:r w:rsidRPr="00FE39D8">
        <w:rPr>
          <w:rFonts w:ascii="Calibri" w:hAnsi="Calibri" w:cs="Calibri"/>
        </w:rPr>
        <w:tab/>
        <w:t>Strebel K, Daugherty D, Clouse K, et al. The HIV “A” (sor) gene product is essential for virus infectivity. Nature 1987;328:728–730.</w:t>
      </w:r>
    </w:p>
    <w:p w14:paraId="073BA06E" w14:textId="77777777" w:rsidR="00FE39D8" w:rsidRPr="00FE39D8" w:rsidRDefault="00FE39D8" w:rsidP="00FE39D8">
      <w:pPr>
        <w:pStyle w:val="Bibliography"/>
        <w:rPr>
          <w:rFonts w:ascii="Calibri" w:hAnsi="Calibri" w:cs="Calibri"/>
        </w:rPr>
      </w:pPr>
      <w:r w:rsidRPr="00FE39D8">
        <w:rPr>
          <w:rFonts w:ascii="Calibri" w:hAnsi="Calibri" w:cs="Calibri"/>
        </w:rPr>
        <w:t xml:space="preserve">40. </w:t>
      </w:r>
      <w:r w:rsidRPr="00FE39D8">
        <w:rPr>
          <w:rFonts w:ascii="Calibri" w:hAnsi="Calibri" w:cs="Calibri"/>
        </w:rPr>
        <w:tab/>
        <w:t>Shin J, Noireaux V. Efficient cell-free expression with the endogenous E. Coli RNA polymerase and sigma factor 70. J Biol Eng 2010;4:8.</w:t>
      </w:r>
    </w:p>
    <w:p w14:paraId="612831DB" w14:textId="76E0369E" w:rsidR="008143C3" w:rsidRDefault="0067581B" w:rsidP="008C7711">
      <w:pPr>
        <w:spacing w:after="200" w:line="360" w:lineRule="auto"/>
      </w:pPr>
      <w:r>
        <w:rPr>
          <w:rFonts w:asciiTheme="majorHAnsi" w:eastAsiaTheme="majorEastAsia" w:hAnsiTheme="majorHAnsi" w:cstheme="majorBidi"/>
          <w:color w:val="2E74B5" w:themeColor="accent1" w:themeShade="BF"/>
          <w:sz w:val="26"/>
          <w:szCs w:val="26"/>
        </w:rPr>
        <w:fldChar w:fldCharType="end"/>
      </w:r>
    </w:p>
    <w:sectPr w:rsidR="008143C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alizi, Roberto" w:date="2020-05-04T16:03:00Z" w:initials="RG">
    <w:p w14:paraId="0F3EE723" w14:textId="51C75752" w:rsidR="00153121" w:rsidRDefault="00153121" w:rsidP="00816614">
      <w:pPr>
        <w:pStyle w:val="CommentText"/>
      </w:pPr>
      <w:r>
        <w:rPr>
          <w:rStyle w:val="CommentReference"/>
        </w:rPr>
        <w:annotationRef/>
      </w:r>
      <w:r>
        <w:rPr>
          <w:rStyle w:val="CommentReference"/>
        </w:rPr>
        <w:annotationRef/>
      </w:r>
      <w:r w:rsidR="00A0168C">
        <w:t>E</w:t>
      </w:r>
      <w:r>
        <w:t>nergy value</w:t>
      </w:r>
      <w:r w:rsidR="00332CCE">
        <w:t>s</w:t>
      </w:r>
      <w:r w:rsidR="00A0168C">
        <w:t>?</w:t>
      </w:r>
      <w:r>
        <w:t xml:space="preserve"> </w:t>
      </w:r>
    </w:p>
    <w:p w14:paraId="0C65026D" w14:textId="1A1ABFDB" w:rsidR="00153121" w:rsidRDefault="00153121">
      <w:pPr>
        <w:pStyle w:val="CommentText"/>
      </w:pPr>
    </w:p>
  </w:comment>
  <w:comment w:id="1" w:author="Galizi, Roberto" w:date="2020-05-05T15:23:00Z" w:initials="RG">
    <w:p w14:paraId="2A2B510F" w14:textId="77777777" w:rsidR="00153121" w:rsidRDefault="00153121" w:rsidP="00F26227">
      <w:pPr>
        <w:pStyle w:val="CommentText"/>
      </w:pPr>
      <w:r>
        <w:rPr>
          <w:rStyle w:val="CommentReference"/>
        </w:rPr>
        <w:annotationRef/>
      </w:r>
      <w:r>
        <w:t>Ref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5026D" w15:done="0"/>
  <w15:commentEx w15:paraId="2A2B5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5026D" w16cid:durableId="225ABB69"/>
  <w16cid:commentId w16cid:paraId="2A2B510F" w16cid:durableId="225C05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412"/>
    <w:multiLevelType w:val="multilevel"/>
    <w:tmpl w:val="C1E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izi, Roberto">
    <w15:presenceInfo w15:providerId="None" w15:userId="Galizi, Rober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cleic Acids Res_v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0567E"/>
    <w:rsid w:val="00000333"/>
    <w:rsid w:val="00000D36"/>
    <w:rsid w:val="000013E2"/>
    <w:rsid w:val="00002495"/>
    <w:rsid w:val="00002AF7"/>
    <w:rsid w:val="0000393F"/>
    <w:rsid w:val="000047AA"/>
    <w:rsid w:val="0000507F"/>
    <w:rsid w:val="00005288"/>
    <w:rsid w:val="0000567E"/>
    <w:rsid w:val="00005B34"/>
    <w:rsid w:val="00006E97"/>
    <w:rsid w:val="000077D4"/>
    <w:rsid w:val="00007C0E"/>
    <w:rsid w:val="00007E9A"/>
    <w:rsid w:val="000114E2"/>
    <w:rsid w:val="00011548"/>
    <w:rsid w:val="00011774"/>
    <w:rsid w:val="000129A5"/>
    <w:rsid w:val="000134E7"/>
    <w:rsid w:val="00014614"/>
    <w:rsid w:val="00014E68"/>
    <w:rsid w:val="00015D8E"/>
    <w:rsid w:val="000164AB"/>
    <w:rsid w:val="0001798E"/>
    <w:rsid w:val="00020E24"/>
    <w:rsid w:val="0002138A"/>
    <w:rsid w:val="0002231E"/>
    <w:rsid w:val="00022ACA"/>
    <w:rsid w:val="000243B3"/>
    <w:rsid w:val="000255BC"/>
    <w:rsid w:val="0002631B"/>
    <w:rsid w:val="00026342"/>
    <w:rsid w:val="00032A6F"/>
    <w:rsid w:val="00032A7A"/>
    <w:rsid w:val="00032E28"/>
    <w:rsid w:val="00032EB9"/>
    <w:rsid w:val="00034195"/>
    <w:rsid w:val="00034401"/>
    <w:rsid w:val="000348FB"/>
    <w:rsid w:val="0003739F"/>
    <w:rsid w:val="00037AE3"/>
    <w:rsid w:val="00037C17"/>
    <w:rsid w:val="00040752"/>
    <w:rsid w:val="00040893"/>
    <w:rsid w:val="00042C58"/>
    <w:rsid w:val="00044E15"/>
    <w:rsid w:val="00047DEB"/>
    <w:rsid w:val="0005032E"/>
    <w:rsid w:val="00050791"/>
    <w:rsid w:val="000526E0"/>
    <w:rsid w:val="00052AFA"/>
    <w:rsid w:val="00052E38"/>
    <w:rsid w:val="00053983"/>
    <w:rsid w:val="00054C18"/>
    <w:rsid w:val="00055FF0"/>
    <w:rsid w:val="00056062"/>
    <w:rsid w:val="00057E1D"/>
    <w:rsid w:val="00063062"/>
    <w:rsid w:val="0006509E"/>
    <w:rsid w:val="000652F8"/>
    <w:rsid w:val="00065EFC"/>
    <w:rsid w:val="0006761F"/>
    <w:rsid w:val="00067C04"/>
    <w:rsid w:val="000709D5"/>
    <w:rsid w:val="00073934"/>
    <w:rsid w:val="00074194"/>
    <w:rsid w:val="00076FC0"/>
    <w:rsid w:val="0007777C"/>
    <w:rsid w:val="000802E4"/>
    <w:rsid w:val="000811E4"/>
    <w:rsid w:val="00081536"/>
    <w:rsid w:val="000822BE"/>
    <w:rsid w:val="00082779"/>
    <w:rsid w:val="00082F92"/>
    <w:rsid w:val="00083D86"/>
    <w:rsid w:val="00083DFB"/>
    <w:rsid w:val="000854F0"/>
    <w:rsid w:val="00085C5E"/>
    <w:rsid w:val="000877A5"/>
    <w:rsid w:val="00087F4C"/>
    <w:rsid w:val="000904E4"/>
    <w:rsid w:val="00091772"/>
    <w:rsid w:val="000927C0"/>
    <w:rsid w:val="00092DA3"/>
    <w:rsid w:val="000949D6"/>
    <w:rsid w:val="00095560"/>
    <w:rsid w:val="0009634F"/>
    <w:rsid w:val="000972DE"/>
    <w:rsid w:val="00097966"/>
    <w:rsid w:val="000A1867"/>
    <w:rsid w:val="000A1DA5"/>
    <w:rsid w:val="000A25E9"/>
    <w:rsid w:val="000A3452"/>
    <w:rsid w:val="000A37BE"/>
    <w:rsid w:val="000A55E8"/>
    <w:rsid w:val="000A5D54"/>
    <w:rsid w:val="000A739B"/>
    <w:rsid w:val="000A76A1"/>
    <w:rsid w:val="000B0341"/>
    <w:rsid w:val="000B090E"/>
    <w:rsid w:val="000B1A68"/>
    <w:rsid w:val="000B2737"/>
    <w:rsid w:val="000B335A"/>
    <w:rsid w:val="000C00CE"/>
    <w:rsid w:val="000C12F8"/>
    <w:rsid w:val="000C211E"/>
    <w:rsid w:val="000C27BD"/>
    <w:rsid w:val="000C3DFE"/>
    <w:rsid w:val="000C4099"/>
    <w:rsid w:val="000C557B"/>
    <w:rsid w:val="000C71E8"/>
    <w:rsid w:val="000C72FE"/>
    <w:rsid w:val="000D0123"/>
    <w:rsid w:val="000D0A8E"/>
    <w:rsid w:val="000D179C"/>
    <w:rsid w:val="000D2C36"/>
    <w:rsid w:val="000D3EE5"/>
    <w:rsid w:val="000D5B88"/>
    <w:rsid w:val="000D5CE9"/>
    <w:rsid w:val="000D6095"/>
    <w:rsid w:val="000D67D5"/>
    <w:rsid w:val="000E0126"/>
    <w:rsid w:val="000E1A45"/>
    <w:rsid w:val="000E281B"/>
    <w:rsid w:val="000E398E"/>
    <w:rsid w:val="000E3A44"/>
    <w:rsid w:val="000E3A7C"/>
    <w:rsid w:val="000E4A84"/>
    <w:rsid w:val="000E5C4F"/>
    <w:rsid w:val="000E7B6F"/>
    <w:rsid w:val="000F15D0"/>
    <w:rsid w:val="000F2A70"/>
    <w:rsid w:val="000F2C35"/>
    <w:rsid w:val="000F365D"/>
    <w:rsid w:val="000F3BA8"/>
    <w:rsid w:val="000F4236"/>
    <w:rsid w:val="000F4860"/>
    <w:rsid w:val="000F4A58"/>
    <w:rsid w:val="000F4EDD"/>
    <w:rsid w:val="000F5957"/>
    <w:rsid w:val="000F653B"/>
    <w:rsid w:val="000F6A76"/>
    <w:rsid w:val="001009AE"/>
    <w:rsid w:val="00100A17"/>
    <w:rsid w:val="00101549"/>
    <w:rsid w:val="00102061"/>
    <w:rsid w:val="00104D07"/>
    <w:rsid w:val="00107420"/>
    <w:rsid w:val="00110E2E"/>
    <w:rsid w:val="0011120B"/>
    <w:rsid w:val="00111DFC"/>
    <w:rsid w:val="00111E0F"/>
    <w:rsid w:val="00114155"/>
    <w:rsid w:val="00114A07"/>
    <w:rsid w:val="00116195"/>
    <w:rsid w:val="00116846"/>
    <w:rsid w:val="0012126F"/>
    <w:rsid w:val="001218A9"/>
    <w:rsid w:val="0012229B"/>
    <w:rsid w:val="0012257F"/>
    <w:rsid w:val="00123264"/>
    <w:rsid w:val="00125B84"/>
    <w:rsid w:val="001308CB"/>
    <w:rsid w:val="00130DEF"/>
    <w:rsid w:val="00133B45"/>
    <w:rsid w:val="00137D8F"/>
    <w:rsid w:val="00140069"/>
    <w:rsid w:val="00140A0F"/>
    <w:rsid w:val="00140F33"/>
    <w:rsid w:val="0014163C"/>
    <w:rsid w:val="00142417"/>
    <w:rsid w:val="0014343B"/>
    <w:rsid w:val="0014460E"/>
    <w:rsid w:val="00144BC9"/>
    <w:rsid w:val="00144D75"/>
    <w:rsid w:val="001505D0"/>
    <w:rsid w:val="001510F2"/>
    <w:rsid w:val="00151816"/>
    <w:rsid w:val="001528D0"/>
    <w:rsid w:val="00153121"/>
    <w:rsid w:val="0015323A"/>
    <w:rsid w:val="00154939"/>
    <w:rsid w:val="001549B6"/>
    <w:rsid w:val="00156FB6"/>
    <w:rsid w:val="00157895"/>
    <w:rsid w:val="00157958"/>
    <w:rsid w:val="00157E7E"/>
    <w:rsid w:val="001603B6"/>
    <w:rsid w:val="00162DD4"/>
    <w:rsid w:val="00163FC3"/>
    <w:rsid w:val="001642F0"/>
    <w:rsid w:val="00164813"/>
    <w:rsid w:val="00165237"/>
    <w:rsid w:val="0016565C"/>
    <w:rsid w:val="001665D3"/>
    <w:rsid w:val="001673B3"/>
    <w:rsid w:val="0016756F"/>
    <w:rsid w:val="00167FD7"/>
    <w:rsid w:val="0017167A"/>
    <w:rsid w:val="00171A73"/>
    <w:rsid w:val="001734A6"/>
    <w:rsid w:val="00173634"/>
    <w:rsid w:val="00173684"/>
    <w:rsid w:val="001761CF"/>
    <w:rsid w:val="00176EBB"/>
    <w:rsid w:val="00180946"/>
    <w:rsid w:val="00183D38"/>
    <w:rsid w:val="0018432C"/>
    <w:rsid w:val="00184978"/>
    <w:rsid w:val="00185ACA"/>
    <w:rsid w:val="001871C1"/>
    <w:rsid w:val="001876CC"/>
    <w:rsid w:val="00187D1C"/>
    <w:rsid w:val="0019103B"/>
    <w:rsid w:val="001916BF"/>
    <w:rsid w:val="001917A0"/>
    <w:rsid w:val="00192026"/>
    <w:rsid w:val="00192D28"/>
    <w:rsid w:val="0019712D"/>
    <w:rsid w:val="0019791C"/>
    <w:rsid w:val="00197B7C"/>
    <w:rsid w:val="001A310C"/>
    <w:rsid w:val="001A4AC4"/>
    <w:rsid w:val="001A5E4D"/>
    <w:rsid w:val="001A5F57"/>
    <w:rsid w:val="001B2135"/>
    <w:rsid w:val="001B2159"/>
    <w:rsid w:val="001B34EA"/>
    <w:rsid w:val="001B4E5C"/>
    <w:rsid w:val="001B5012"/>
    <w:rsid w:val="001B6357"/>
    <w:rsid w:val="001B7490"/>
    <w:rsid w:val="001C0BE8"/>
    <w:rsid w:val="001C15AD"/>
    <w:rsid w:val="001C3363"/>
    <w:rsid w:val="001C74F1"/>
    <w:rsid w:val="001C7C5A"/>
    <w:rsid w:val="001D0702"/>
    <w:rsid w:val="001D0F8C"/>
    <w:rsid w:val="001D1227"/>
    <w:rsid w:val="001D166C"/>
    <w:rsid w:val="001D1C4D"/>
    <w:rsid w:val="001D20D2"/>
    <w:rsid w:val="001D241C"/>
    <w:rsid w:val="001D49ED"/>
    <w:rsid w:val="001D4AA5"/>
    <w:rsid w:val="001D6833"/>
    <w:rsid w:val="001D6E39"/>
    <w:rsid w:val="001D6F32"/>
    <w:rsid w:val="001D729F"/>
    <w:rsid w:val="001D7A8A"/>
    <w:rsid w:val="001E09EE"/>
    <w:rsid w:val="001E1916"/>
    <w:rsid w:val="001E1ABC"/>
    <w:rsid w:val="001E553E"/>
    <w:rsid w:val="001E6CDC"/>
    <w:rsid w:val="001F0652"/>
    <w:rsid w:val="001F1B6E"/>
    <w:rsid w:val="001F2192"/>
    <w:rsid w:val="001F2DB3"/>
    <w:rsid w:val="001F2E9A"/>
    <w:rsid w:val="001F3A8D"/>
    <w:rsid w:val="001F4069"/>
    <w:rsid w:val="001F4567"/>
    <w:rsid w:val="001F5148"/>
    <w:rsid w:val="002037C8"/>
    <w:rsid w:val="0020448C"/>
    <w:rsid w:val="002049C7"/>
    <w:rsid w:val="00205C1C"/>
    <w:rsid w:val="00207E32"/>
    <w:rsid w:val="002106EA"/>
    <w:rsid w:val="00212748"/>
    <w:rsid w:val="00213727"/>
    <w:rsid w:val="00213B29"/>
    <w:rsid w:val="00214001"/>
    <w:rsid w:val="0021741D"/>
    <w:rsid w:val="00217445"/>
    <w:rsid w:val="00217E16"/>
    <w:rsid w:val="00217F42"/>
    <w:rsid w:val="00220798"/>
    <w:rsid w:val="00222209"/>
    <w:rsid w:val="00223AD4"/>
    <w:rsid w:val="00223E84"/>
    <w:rsid w:val="00226BDC"/>
    <w:rsid w:val="002278AC"/>
    <w:rsid w:val="002317B1"/>
    <w:rsid w:val="00232B9A"/>
    <w:rsid w:val="00233FFE"/>
    <w:rsid w:val="002352C5"/>
    <w:rsid w:val="00236F6A"/>
    <w:rsid w:val="002371A6"/>
    <w:rsid w:val="002408C4"/>
    <w:rsid w:val="0024453A"/>
    <w:rsid w:val="00245058"/>
    <w:rsid w:val="002503A2"/>
    <w:rsid w:val="00252457"/>
    <w:rsid w:val="00252D1F"/>
    <w:rsid w:val="00254850"/>
    <w:rsid w:val="00255FBD"/>
    <w:rsid w:val="0025649A"/>
    <w:rsid w:val="00256845"/>
    <w:rsid w:val="002573AC"/>
    <w:rsid w:val="00257E49"/>
    <w:rsid w:val="002608A2"/>
    <w:rsid w:val="00261965"/>
    <w:rsid w:val="00261BB5"/>
    <w:rsid w:val="00263252"/>
    <w:rsid w:val="00264D6B"/>
    <w:rsid w:val="00265743"/>
    <w:rsid w:val="00265911"/>
    <w:rsid w:val="00265F83"/>
    <w:rsid w:val="002703BB"/>
    <w:rsid w:val="00271F6F"/>
    <w:rsid w:val="002721E2"/>
    <w:rsid w:val="002729C5"/>
    <w:rsid w:val="00272B3B"/>
    <w:rsid w:val="00273F83"/>
    <w:rsid w:val="002741D8"/>
    <w:rsid w:val="00274941"/>
    <w:rsid w:val="00275E40"/>
    <w:rsid w:val="00276B5B"/>
    <w:rsid w:val="00280623"/>
    <w:rsid w:val="00280C21"/>
    <w:rsid w:val="00281649"/>
    <w:rsid w:val="002824DE"/>
    <w:rsid w:val="00284DBA"/>
    <w:rsid w:val="00287826"/>
    <w:rsid w:val="00287D98"/>
    <w:rsid w:val="00290D4F"/>
    <w:rsid w:val="0029129F"/>
    <w:rsid w:val="002915BD"/>
    <w:rsid w:val="002949AC"/>
    <w:rsid w:val="00295348"/>
    <w:rsid w:val="00295798"/>
    <w:rsid w:val="00295832"/>
    <w:rsid w:val="0029613B"/>
    <w:rsid w:val="00296820"/>
    <w:rsid w:val="0029721D"/>
    <w:rsid w:val="00297401"/>
    <w:rsid w:val="002A03BE"/>
    <w:rsid w:val="002A077F"/>
    <w:rsid w:val="002A1A4F"/>
    <w:rsid w:val="002A1E2C"/>
    <w:rsid w:val="002A50D3"/>
    <w:rsid w:val="002A5183"/>
    <w:rsid w:val="002A7138"/>
    <w:rsid w:val="002A7B60"/>
    <w:rsid w:val="002A7B75"/>
    <w:rsid w:val="002B0F44"/>
    <w:rsid w:val="002B1850"/>
    <w:rsid w:val="002B1D9D"/>
    <w:rsid w:val="002B25F0"/>
    <w:rsid w:val="002B2CF2"/>
    <w:rsid w:val="002B48D9"/>
    <w:rsid w:val="002B4A5D"/>
    <w:rsid w:val="002B60E8"/>
    <w:rsid w:val="002B711C"/>
    <w:rsid w:val="002B72A6"/>
    <w:rsid w:val="002B72E1"/>
    <w:rsid w:val="002B782F"/>
    <w:rsid w:val="002C13E5"/>
    <w:rsid w:val="002C38B6"/>
    <w:rsid w:val="002C42EF"/>
    <w:rsid w:val="002D1A0C"/>
    <w:rsid w:val="002D3EEC"/>
    <w:rsid w:val="002D4123"/>
    <w:rsid w:val="002D50CF"/>
    <w:rsid w:val="002D52FF"/>
    <w:rsid w:val="002D6699"/>
    <w:rsid w:val="002D766D"/>
    <w:rsid w:val="002E191B"/>
    <w:rsid w:val="002E1A27"/>
    <w:rsid w:val="002E1AC0"/>
    <w:rsid w:val="002E2869"/>
    <w:rsid w:val="002E2937"/>
    <w:rsid w:val="002E4323"/>
    <w:rsid w:val="002E47A6"/>
    <w:rsid w:val="002E7C4B"/>
    <w:rsid w:val="002F06B0"/>
    <w:rsid w:val="002F0943"/>
    <w:rsid w:val="002F2B81"/>
    <w:rsid w:val="002F5A09"/>
    <w:rsid w:val="002F5A24"/>
    <w:rsid w:val="002F7059"/>
    <w:rsid w:val="002F7A85"/>
    <w:rsid w:val="00300D9B"/>
    <w:rsid w:val="00301184"/>
    <w:rsid w:val="003024C8"/>
    <w:rsid w:val="0030280E"/>
    <w:rsid w:val="00303119"/>
    <w:rsid w:val="0030359A"/>
    <w:rsid w:val="00304192"/>
    <w:rsid w:val="003061AE"/>
    <w:rsid w:val="00307AFB"/>
    <w:rsid w:val="00310684"/>
    <w:rsid w:val="003124AD"/>
    <w:rsid w:val="00312DEF"/>
    <w:rsid w:val="00313386"/>
    <w:rsid w:val="0031355B"/>
    <w:rsid w:val="003145EA"/>
    <w:rsid w:val="003150A0"/>
    <w:rsid w:val="00316553"/>
    <w:rsid w:val="00316D6D"/>
    <w:rsid w:val="00320CB2"/>
    <w:rsid w:val="00320FAE"/>
    <w:rsid w:val="00321819"/>
    <w:rsid w:val="003231D3"/>
    <w:rsid w:val="00324B0C"/>
    <w:rsid w:val="00325B4B"/>
    <w:rsid w:val="00325C93"/>
    <w:rsid w:val="00326603"/>
    <w:rsid w:val="00326E24"/>
    <w:rsid w:val="00327845"/>
    <w:rsid w:val="003302F1"/>
    <w:rsid w:val="00331AC9"/>
    <w:rsid w:val="0033275F"/>
    <w:rsid w:val="00332CCE"/>
    <w:rsid w:val="00333D1D"/>
    <w:rsid w:val="00333E92"/>
    <w:rsid w:val="003342E3"/>
    <w:rsid w:val="00334CDC"/>
    <w:rsid w:val="00335315"/>
    <w:rsid w:val="003359A6"/>
    <w:rsid w:val="00335B61"/>
    <w:rsid w:val="00335BE9"/>
    <w:rsid w:val="00335F27"/>
    <w:rsid w:val="0033662A"/>
    <w:rsid w:val="00336E00"/>
    <w:rsid w:val="00337304"/>
    <w:rsid w:val="00340336"/>
    <w:rsid w:val="00342C23"/>
    <w:rsid w:val="00342DC9"/>
    <w:rsid w:val="00343CA1"/>
    <w:rsid w:val="003446EB"/>
    <w:rsid w:val="003454B2"/>
    <w:rsid w:val="003505BC"/>
    <w:rsid w:val="003507AF"/>
    <w:rsid w:val="00351052"/>
    <w:rsid w:val="0035326C"/>
    <w:rsid w:val="00353AD5"/>
    <w:rsid w:val="003547CB"/>
    <w:rsid w:val="003554E9"/>
    <w:rsid w:val="0035708F"/>
    <w:rsid w:val="00357380"/>
    <w:rsid w:val="003579ED"/>
    <w:rsid w:val="00357A26"/>
    <w:rsid w:val="003608DB"/>
    <w:rsid w:val="00364318"/>
    <w:rsid w:val="00364791"/>
    <w:rsid w:val="00367475"/>
    <w:rsid w:val="00367A9E"/>
    <w:rsid w:val="00367B3B"/>
    <w:rsid w:val="003702E2"/>
    <w:rsid w:val="00372FA9"/>
    <w:rsid w:val="00373073"/>
    <w:rsid w:val="00373D1C"/>
    <w:rsid w:val="00374BAA"/>
    <w:rsid w:val="00375781"/>
    <w:rsid w:val="00376F53"/>
    <w:rsid w:val="0037776D"/>
    <w:rsid w:val="003807AE"/>
    <w:rsid w:val="003809FA"/>
    <w:rsid w:val="00380B98"/>
    <w:rsid w:val="0038112F"/>
    <w:rsid w:val="00382292"/>
    <w:rsid w:val="003825CA"/>
    <w:rsid w:val="00382E5F"/>
    <w:rsid w:val="00383385"/>
    <w:rsid w:val="00383AE3"/>
    <w:rsid w:val="00383CAE"/>
    <w:rsid w:val="003849A6"/>
    <w:rsid w:val="003849E2"/>
    <w:rsid w:val="00385555"/>
    <w:rsid w:val="0038584D"/>
    <w:rsid w:val="00385C49"/>
    <w:rsid w:val="00385D03"/>
    <w:rsid w:val="00386A3C"/>
    <w:rsid w:val="00387278"/>
    <w:rsid w:val="0039215C"/>
    <w:rsid w:val="0039323D"/>
    <w:rsid w:val="00393FEA"/>
    <w:rsid w:val="003950D0"/>
    <w:rsid w:val="00396132"/>
    <w:rsid w:val="00396C87"/>
    <w:rsid w:val="00397902"/>
    <w:rsid w:val="003A23EF"/>
    <w:rsid w:val="003A246F"/>
    <w:rsid w:val="003A2BD0"/>
    <w:rsid w:val="003A463A"/>
    <w:rsid w:val="003A5AB3"/>
    <w:rsid w:val="003A704D"/>
    <w:rsid w:val="003A73C2"/>
    <w:rsid w:val="003A7479"/>
    <w:rsid w:val="003B11DE"/>
    <w:rsid w:val="003B1A59"/>
    <w:rsid w:val="003B2D53"/>
    <w:rsid w:val="003B382F"/>
    <w:rsid w:val="003B4203"/>
    <w:rsid w:val="003B4576"/>
    <w:rsid w:val="003B4759"/>
    <w:rsid w:val="003B52C3"/>
    <w:rsid w:val="003B5711"/>
    <w:rsid w:val="003C07E3"/>
    <w:rsid w:val="003C222F"/>
    <w:rsid w:val="003C2B60"/>
    <w:rsid w:val="003C4492"/>
    <w:rsid w:val="003C4B53"/>
    <w:rsid w:val="003C6FB9"/>
    <w:rsid w:val="003C7BCA"/>
    <w:rsid w:val="003D0B70"/>
    <w:rsid w:val="003D18F7"/>
    <w:rsid w:val="003D1AB6"/>
    <w:rsid w:val="003D1E6A"/>
    <w:rsid w:val="003D39DC"/>
    <w:rsid w:val="003D43C3"/>
    <w:rsid w:val="003D674C"/>
    <w:rsid w:val="003D679A"/>
    <w:rsid w:val="003D73C4"/>
    <w:rsid w:val="003D7803"/>
    <w:rsid w:val="003D7C42"/>
    <w:rsid w:val="003D7E0F"/>
    <w:rsid w:val="003E11AE"/>
    <w:rsid w:val="003E30D5"/>
    <w:rsid w:val="003E3211"/>
    <w:rsid w:val="003E4617"/>
    <w:rsid w:val="003E5564"/>
    <w:rsid w:val="003E5CBC"/>
    <w:rsid w:val="003E6508"/>
    <w:rsid w:val="003E7A96"/>
    <w:rsid w:val="003E7BC8"/>
    <w:rsid w:val="003F0F1B"/>
    <w:rsid w:val="003F1129"/>
    <w:rsid w:val="003F5C79"/>
    <w:rsid w:val="00400D73"/>
    <w:rsid w:val="00401A72"/>
    <w:rsid w:val="004021B8"/>
    <w:rsid w:val="0040348D"/>
    <w:rsid w:val="004053B9"/>
    <w:rsid w:val="00405603"/>
    <w:rsid w:val="00405833"/>
    <w:rsid w:val="004071E9"/>
    <w:rsid w:val="00412C04"/>
    <w:rsid w:val="004135C5"/>
    <w:rsid w:val="00414B2F"/>
    <w:rsid w:val="004151D0"/>
    <w:rsid w:val="004153BA"/>
    <w:rsid w:val="00415F00"/>
    <w:rsid w:val="004179D9"/>
    <w:rsid w:val="0042032D"/>
    <w:rsid w:val="00420D0E"/>
    <w:rsid w:val="0042219D"/>
    <w:rsid w:val="004237DE"/>
    <w:rsid w:val="004266D4"/>
    <w:rsid w:val="00426B4E"/>
    <w:rsid w:val="00430652"/>
    <w:rsid w:val="00432959"/>
    <w:rsid w:val="00432BAB"/>
    <w:rsid w:val="0043346D"/>
    <w:rsid w:val="00433622"/>
    <w:rsid w:val="00435FC4"/>
    <w:rsid w:val="0043666E"/>
    <w:rsid w:val="00437472"/>
    <w:rsid w:val="00440345"/>
    <w:rsid w:val="004405B1"/>
    <w:rsid w:val="00440C4B"/>
    <w:rsid w:val="00440DE0"/>
    <w:rsid w:val="00440FCF"/>
    <w:rsid w:val="00441F6F"/>
    <w:rsid w:val="00442B34"/>
    <w:rsid w:val="004445DB"/>
    <w:rsid w:val="00445D19"/>
    <w:rsid w:val="004468B2"/>
    <w:rsid w:val="00452FC7"/>
    <w:rsid w:val="004533D8"/>
    <w:rsid w:val="00454435"/>
    <w:rsid w:val="00455870"/>
    <w:rsid w:val="00455C0E"/>
    <w:rsid w:val="00455C5D"/>
    <w:rsid w:val="004563A2"/>
    <w:rsid w:val="004566C4"/>
    <w:rsid w:val="004621D3"/>
    <w:rsid w:val="004623D3"/>
    <w:rsid w:val="00464019"/>
    <w:rsid w:val="00465F51"/>
    <w:rsid w:val="00466845"/>
    <w:rsid w:val="00466A59"/>
    <w:rsid w:val="004673BC"/>
    <w:rsid w:val="004675B9"/>
    <w:rsid w:val="00470976"/>
    <w:rsid w:val="00470EE6"/>
    <w:rsid w:val="00470FCE"/>
    <w:rsid w:val="004715DA"/>
    <w:rsid w:val="00471F67"/>
    <w:rsid w:val="00475107"/>
    <w:rsid w:val="004775F1"/>
    <w:rsid w:val="004820DD"/>
    <w:rsid w:val="004833D3"/>
    <w:rsid w:val="00483A05"/>
    <w:rsid w:val="00484614"/>
    <w:rsid w:val="0048577D"/>
    <w:rsid w:val="00485ACC"/>
    <w:rsid w:val="00485FB5"/>
    <w:rsid w:val="00486626"/>
    <w:rsid w:val="004876DB"/>
    <w:rsid w:val="004909CD"/>
    <w:rsid w:val="00490F1E"/>
    <w:rsid w:val="0049143C"/>
    <w:rsid w:val="00493EE0"/>
    <w:rsid w:val="00494063"/>
    <w:rsid w:val="0049446D"/>
    <w:rsid w:val="004948C7"/>
    <w:rsid w:val="00494BB9"/>
    <w:rsid w:val="00494F9F"/>
    <w:rsid w:val="004959F0"/>
    <w:rsid w:val="00496BC1"/>
    <w:rsid w:val="00497D41"/>
    <w:rsid w:val="004A11B5"/>
    <w:rsid w:val="004A2668"/>
    <w:rsid w:val="004A30DC"/>
    <w:rsid w:val="004A3841"/>
    <w:rsid w:val="004A3C09"/>
    <w:rsid w:val="004A4CE6"/>
    <w:rsid w:val="004A54F7"/>
    <w:rsid w:val="004A59B8"/>
    <w:rsid w:val="004B042A"/>
    <w:rsid w:val="004B1273"/>
    <w:rsid w:val="004B17FC"/>
    <w:rsid w:val="004B1A19"/>
    <w:rsid w:val="004B1B68"/>
    <w:rsid w:val="004B2ADA"/>
    <w:rsid w:val="004B3378"/>
    <w:rsid w:val="004B36A9"/>
    <w:rsid w:val="004B3CF0"/>
    <w:rsid w:val="004B524B"/>
    <w:rsid w:val="004B54AF"/>
    <w:rsid w:val="004B590C"/>
    <w:rsid w:val="004B5B6D"/>
    <w:rsid w:val="004B771A"/>
    <w:rsid w:val="004B7CC6"/>
    <w:rsid w:val="004C2746"/>
    <w:rsid w:val="004C2E23"/>
    <w:rsid w:val="004C3C17"/>
    <w:rsid w:val="004C4BCB"/>
    <w:rsid w:val="004C6258"/>
    <w:rsid w:val="004C62FC"/>
    <w:rsid w:val="004C658E"/>
    <w:rsid w:val="004C6CB5"/>
    <w:rsid w:val="004D01D6"/>
    <w:rsid w:val="004D0D38"/>
    <w:rsid w:val="004D1B33"/>
    <w:rsid w:val="004D25A1"/>
    <w:rsid w:val="004D25FE"/>
    <w:rsid w:val="004D29E1"/>
    <w:rsid w:val="004D476C"/>
    <w:rsid w:val="004D486C"/>
    <w:rsid w:val="004D502B"/>
    <w:rsid w:val="004D51B2"/>
    <w:rsid w:val="004D797C"/>
    <w:rsid w:val="004E06A8"/>
    <w:rsid w:val="004E1991"/>
    <w:rsid w:val="004E25C3"/>
    <w:rsid w:val="004E29F0"/>
    <w:rsid w:val="004E2AC4"/>
    <w:rsid w:val="004E484E"/>
    <w:rsid w:val="004E49E0"/>
    <w:rsid w:val="004E580A"/>
    <w:rsid w:val="004E5F55"/>
    <w:rsid w:val="004E6A2B"/>
    <w:rsid w:val="004E6C6F"/>
    <w:rsid w:val="004F029F"/>
    <w:rsid w:val="004F102E"/>
    <w:rsid w:val="005009C1"/>
    <w:rsid w:val="0050155A"/>
    <w:rsid w:val="00501F5B"/>
    <w:rsid w:val="005030C7"/>
    <w:rsid w:val="00504A7C"/>
    <w:rsid w:val="005066F5"/>
    <w:rsid w:val="00507E0A"/>
    <w:rsid w:val="00512462"/>
    <w:rsid w:val="00513536"/>
    <w:rsid w:val="0051405B"/>
    <w:rsid w:val="0051503F"/>
    <w:rsid w:val="00515ECF"/>
    <w:rsid w:val="00516D71"/>
    <w:rsid w:val="00517EBA"/>
    <w:rsid w:val="00520567"/>
    <w:rsid w:val="00520B59"/>
    <w:rsid w:val="00525583"/>
    <w:rsid w:val="00525CA3"/>
    <w:rsid w:val="005261B1"/>
    <w:rsid w:val="00527F35"/>
    <w:rsid w:val="00530FEC"/>
    <w:rsid w:val="0053281F"/>
    <w:rsid w:val="00533FCF"/>
    <w:rsid w:val="00535D77"/>
    <w:rsid w:val="00535ECF"/>
    <w:rsid w:val="0053612F"/>
    <w:rsid w:val="005378BA"/>
    <w:rsid w:val="00537F35"/>
    <w:rsid w:val="005425F0"/>
    <w:rsid w:val="00542844"/>
    <w:rsid w:val="00542A19"/>
    <w:rsid w:val="00543A42"/>
    <w:rsid w:val="00544017"/>
    <w:rsid w:val="00544051"/>
    <w:rsid w:val="0054482F"/>
    <w:rsid w:val="005466D5"/>
    <w:rsid w:val="005472B7"/>
    <w:rsid w:val="005478BD"/>
    <w:rsid w:val="00551141"/>
    <w:rsid w:val="005514C5"/>
    <w:rsid w:val="00551B5B"/>
    <w:rsid w:val="00552D04"/>
    <w:rsid w:val="00553071"/>
    <w:rsid w:val="005532E9"/>
    <w:rsid w:val="00553DDF"/>
    <w:rsid w:val="005555F4"/>
    <w:rsid w:val="00556500"/>
    <w:rsid w:val="00556882"/>
    <w:rsid w:val="00556ABA"/>
    <w:rsid w:val="00556EC4"/>
    <w:rsid w:val="005603A0"/>
    <w:rsid w:val="00560AC1"/>
    <w:rsid w:val="0056221F"/>
    <w:rsid w:val="0056367E"/>
    <w:rsid w:val="005639F1"/>
    <w:rsid w:val="00564E65"/>
    <w:rsid w:val="00565E2B"/>
    <w:rsid w:val="00566982"/>
    <w:rsid w:val="005672F7"/>
    <w:rsid w:val="005702AA"/>
    <w:rsid w:val="00570A37"/>
    <w:rsid w:val="0057367B"/>
    <w:rsid w:val="005739F3"/>
    <w:rsid w:val="005753FA"/>
    <w:rsid w:val="005758F9"/>
    <w:rsid w:val="0057615C"/>
    <w:rsid w:val="005769C7"/>
    <w:rsid w:val="005770C4"/>
    <w:rsid w:val="00577465"/>
    <w:rsid w:val="00577704"/>
    <w:rsid w:val="005800BF"/>
    <w:rsid w:val="00581B11"/>
    <w:rsid w:val="00581BE4"/>
    <w:rsid w:val="005827EB"/>
    <w:rsid w:val="00582A84"/>
    <w:rsid w:val="00582BE7"/>
    <w:rsid w:val="00585C43"/>
    <w:rsid w:val="00586A96"/>
    <w:rsid w:val="0058722F"/>
    <w:rsid w:val="00587DCF"/>
    <w:rsid w:val="005910B1"/>
    <w:rsid w:val="005913BB"/>
    <w:rsid w:val="00593ED8"/>
    <w:rsid w:val="0059421A"/>
    <w:rsid w:val="00594504"/>
    <w:rsid w:val="00595C94"/>
    <w:rsid w:val="00596784"/>
    <w:rsid w:val="0059783D"/>
    <w:rsid w:val="005A06B0"/>
    <w:rsid w:val="005A1655"/>
    <w:rsid w:val="005A187B"/>
    <w:rsid w:val="005A1B1F"/>
    <w:rsid w:val="005A204D"/>
    <w:rsid w:val="005A2765"/>
    <w:rsid w:val="005A30D7"/>
    <w:rsid w:val="005A30F7"/>
    <w:rsid w:val="005A39B9"/>
    <w:rsid w:val="005A4032"/>
    <w:rsid w:val="005A483C"/>
    <w:rsid w:val="005A4D5C"/>
    <w:rsid w:val="005A60B1"/>
    <w:rsid w:val="005A63D7"/>
    <w:rsid w:val="005A73EB"/>
    <w:rsid w:val="005B0229"/>
    <w:rsid w:val="005B0F5D"/>
    <w:rsid w:val="005B2282"/>
    <w:rsid w:val="005B633B"/>
    <w:rsid w:val="005C31FA"/>
    <w:rsid w:val="005D1397"/>
    <w:rsid w:val="005D16E1"/>
    <w:rsid w:val="005D1E06"/>
    <w:rsid w:val="005D48D2"/>
    <w:rsid w:val="005D4FBC"/>
    <w:rsid w:val="005D7081"/>
    <w:rsid w:val="005D7892"/>
    <w:rsid w:val="005D7B96"/>
    <w:rsid w:val="005E1433"/>
    <w:rsid w:val="005E185C"/>
    <w:rsid w:val="005E244E"/>
    <w:rsid w:val="005E31E3"/>
    <w:rsid w:val="005E3C01"/>
    <w:rsid w:val="005E4C5C"/>
    <w:rsid w:val="005E50B3"/>
    <w:rsid w:val="005E528D"/>
    <w:rsid w:val="005E55B5"/>
    <w:rsid w:val="005E65CE"/>
    <w:rsid w:val="005E65F2"/>
    <w:rsid w:val="005E6F27"/>
    <w:rsid w:val="005F0DCE"/>
    <w:rsid w:val="005F1113"/>
    <w:rsid w:val="005F256C"/>
    <w:rsid w:val="005F45B3"/>
    <w:rsid w:val="005F5602"/>
    <w:rsid w:val="005F6302"/>
    <w:rsid w:val="005F69A9"/>
    <w:rsid w:val="005F69C9"/>
    <w:rsid w:val="005F725B"/>
    <w:rsid w:val="005F7440"/>
    <w:rsid w:val="00603064"/>
    <w:rsid w:val="006035BA"/>
    <w:rsid w:val="00610EB6"/>
    <w:rsid w:val="00611B2B"/>
    <w:rsid w:val="00612611"/>
    <w:rsid w:val="00612CB8"/>
    <w:rsid w:val="0061346F"/>
    <w:rsid w:val="00615E07"/>
    <w:rsid w:val="00615F3D"/>
    <w:rsid w:val="006162DA"/>
    <w:rsid w:val="00616F3D"/>
    <w:rsid w:val="00621554"/>
    <w:rsid w:val="00622ED9"/>
    <w:rsid w:val="00622F78"/>
    <w:rsid w:val="006234B1"/>
    <w:rsid w:val="00623588"/>
    <w:rsid w:val="00624F0E"/>
    <w:rsid w:val="00625F45"/>
    <w:rsid w:val="0062637E"/>
    <w:rsid w:val="00626FCB"/>
    <w:rsid w:val="0062768A"/>
    <w:rsid w:val="00627991"/>
    <w:rsid w:val="00630735"/>
    <w:rsid w:val="006316D1"/>
    <w:rsid w:val="00631808"/>
    <w:rsid w:val="0063230D"/>
    <w:rsid w:val="006340BE"/>
    <w:rsid w:val="006347D5"/>
    <w:rsid w:val="00634CDB"/>
    <w:rsid w:val="00637A7B"/>
    <w:rsid w:val="00637F00"/>
    <w:rsid w:val="00641090"/>
    <w:rsid w:val="006429AE"/>
    <w:rsid w:val="00642CD3"/>
    <w:rsid w:val="006448D5"/>
    <w:rsid w:val="00645B88"/>
    <w:rsid w:val="00646563"/>
    <w:rsid w:val="00651055"/>
    <w:rsid w:val="00651303"/>
    <w:rsid w:val="00651C40"/>
    <w:rsid w:val="00651CB6"/>
    <w:rsid w:val="006529F3"/>
    <w:rsid w:val="00652BDD"/>
    <w:rsid w:val="006530CF"/>
    <w:rsid w:val="00653335"/>
    <w:rsid w:val="00656182"/>
    <w:rsid w:val="00657142"/>
    <w:rsid w:val="00660915"/>
    <w:rsid w:val="0066419B"/>
    <w:rsid w:val="00665FAC"/>
    <w:rsid w:val="0066612A"/>
    <w:rsid w:val="006670BD"/>
    <w:rsid w:val="006677BA"/>
    <w:rsid w:val="00667D77"/>
    <w:rsid w:val="00671635"/>
    <w:rsid w:val="006742F5"/>
    <w:rsid w:val="00674C9D"/>
    <w:rsid w:val="0067581B"/>
    <w:rsid w:val="00680EA2"/>
    <w:rsid w:val="0068195D"/>
    <w:rsid w:val="0068285F"/>
    <w:rsid w:val="0068288D"/>
    <w:rsid w:val="00684128"/>
    <w:rsid w:val="0068484A"/>
    <w:rsid w:val="00684CD5"/>
    <w:rsid w:val="00685918"/>
    <w:rsid w:val="006865F2"/>
    <w:rsid w:val="00690C56"/>
    <w:rsid w:val="00692010"/>
    <w:rsid w:val="0069339B"/>
    <w:rsid w:val="00694107"/>
    <w:rsid w:val="00695651"/>
    <w:rsid w:val="00695C02"/>
    <w:rsid w:val="00695CDA"/>
    <w:rsid w:val="00696892"/>
    <w:rsid w:val="00696F09"/>
    <w:rsid w:val="00696FF0"/>
    <w:rsid w:val="006A0442"/>
    <w:rsid w:val="006A0FE6"/>
    <w:rsid w:val="006A171C"/>
    <w:rsid w:val="006A22DF"/>
    <w:rsid w:val="006A3AD5"/>
    <w:rsid w:val="006A413C"/>
    <w:rsid w:val="006A513A"/>
    <w:rsid w:val="006A573C"/>
    <w:rsid w:val="006A5DDB"/>
    <w:rsid w:val="006A60B2"/>
    <w:rsid w:val="006A63C0"/>
    <w:rsid w:val="006A6407"/>
    <w:rsid w:val="006A6CA6"/>
    <w:rsid w:val="006A6F92"/>
    <w:rsid w:val="006A7569"/>
    <w:rsid w:val="006A7CFD"/>
    <w:rsid w:val="006B118B"/>
    <w:rsid w:val="006B211D"/>
    <w:rsid w:val="006B273C"/>
    <w:rsid w:val="006B41DC"/>
    <w:rsid w:val="006B48E3"/>
    <w:rsid w:val="006B58D6"/>
    <w:rsid w:val="006B7129"/>
    <w:rsid w:val="006C02AD"/>
    <w:rsid w:val="006C0320"/>
    <w:rsid w:val="006C17FC"/>
    <w:rsid w:val="006C3DB8"/>
    <w:rsid w:val="006C5E5C"/>
    <w:rsid w:val="006C60A0"/>
    <w:rsid w:val="006C666E"/>
    <w:rsid w:val="006C76B8"/>
    <w:rsid w:val="006C7EE0"/>
    <w:rsid w:val="006D02C5"/>
    <w:rsid w:val="006D0396"/>
    <w:rsid w:val="006D0A2C"/>
    <w:rsid w:val="006D343D"/>
    <w:rsid w:val="006D36CE"/>
    <w:rsid w:val="006D3B14"/>
    <w:rsid w:val="006D3E29"/>
    <w:rsid w:val="006D6A93"/>
    <w:rsid w:val="006D7228"/>
    <w:rsid w:val="006E1626"/>
    <w:rsid w:val="006E336F"/>
    <w:rsid w:val="006E33A3"/>
    <w:rsid w:val="006E3AA7"/>
    <w:rsid w:val="006E553C"/>
    <w:rsid w:val="006F2E3F"/>
    <w:rsid w:val="006F4433"/>
    <w:rsid w:val="006F54EB"/>
    <w:rsid w:val="006F5A15"/>
    <w:rsid w:val="006F5EA9"/>
    <w:rsid w:val="006F742A"/>
    <w:rsid w:val="006F77FB"/>
    <w:rsid w:val="00701372"/>
    <w:rsid w:val="00701FF7"/>
    <w:rsid w:val="0070223A"/>
    <w:rsid w:val="007030E8"/>
    <w:rsid w:val="00705273"/>
    <w:rsid w:val="007068B9"/>
    <w:rsid w:val="00710BDB"/>
    <w:rsid w:val="00711B8A"/>
    <w:rsid w:val="00711F5C"/>
    <w:rsid w:val="00712C96"/>
    <w:rsid w:val="00713446"/>
    <w:rsid w:val="00714109"/>
    <w:rsid w:val="0071451B"/>
    <w:rsid w:val="00715E11"/>
    <w:rsid w:val="00716476"/>
    <w:rsid w:val="0071743C"/>
    <w:rsid w:val="00717A6A"/>
    <w:rsid w:val="00720DF4"/>
    <w:rsid w:val="00721672"/>
    <w:rsid w:val="00721E1A"/>
    <w:rsid w:val="00722797"/>
    <w:rsid w:val="0072326F"/>
    <w:rsid w:val="00723696"/>
    <w:rsid w:val="007253A0"/>
    <w:rsid w:val="00725E64"/>
    <w:rsid w:val="00730882"/>
    <w:rsid w:val="00730EA2"/>
    <w:rsid w:val="00730FE7"/>
    <w:rsid w:val="007316AA"/>
    <w:rsid w:val="0073243C"/>
    <w:rsid w:val="00732C91"/>
    <w:rsid w:val="0073444C"/>
    <w:rsid w:val="007351BC"/>
    <w:rsid w:val="00735C45"/>
    <w:rsid w:val="0073611E"/>
    <w:rsid w:val="00737BDB"/>
    <w:rsid w:val="00737BF3"/>
    <w:rsid w:val="0074109D"/>
    <w:rsid w:val="0074178A"/>
    <w:rsid w:val="007438D2"/>
    <w:rsid w:val="0074627D"/>
    <w:rsid w:val="007469C8"/>
    <w:rsid w:val="007478D6"/>
    <w:rsid w:val="00750654"/>
    <w:rsid w:val="00751596"/>
    <w:rsid w:val="00751C51"/>
    <w:rsid w:val="00752DB4"/>
    <w:rsid w:val="007548EF"/>
    <w:rsid w:val="00755E24"/>
    <w:rsid w:val="007567CD"/>
    <w:rsid w:val="0076063F"/>
    <w:rsid w:val="00762934"/>
    <w:rsid w:val="00762ABF"/>
    <w:rsid w:val="00762C02"/>
    <w:rsid w:val="00762C91"/>
    <w:rsid w:val="007635EA"/>
    <w:rsid w:val="0076366C"/>
    <w:rsid w:val="007644A9"/>
    <w:rsid w:val="00764962"/>
    <w:rsid w:val="00764EFE"/>
    <w:rsid w:val="00766B3F"/>
    <w:rsid w:val="00766BCF"/>
    <w:rsid w:val="0077024F"/>
    <w:rsid w:val="00771236"/>
    <w:rsid w:val="007714C4"/>
    <w:rsid w:val="00771546"/>
    <w:rsid w:val="00771DDF"/>
    <w:rsid w:val="00772060"/>
    <w:rsid w:val="00772307"/>
    <w:rsid w:val="00775901"/>
    <w:rsid w:val="00775A90"/>
    <w:rsid w:val="00776658"/>
    <w:rsid w:val="00780565"/>
    <w:rsid w:val="00780E9A"/>
    <w:rsid w:val="00781FE8"/>
    <w:rsid w:val="00782880"/>
    <w:rsid w:val="007849FA"/>
    <w:rsid w:val="00787496"/>
    <w:rsid w:val="00790F06"/>
    <w:rsid w:val="00792B59"/>
    <w:rsid w:val="007941DC"/>
    <w:rsid w:val="00794B50"/>
    <w:rsid w:val="007956CD"/>
    <w:rsid w:val="007956FF"/>
    <w:rsid w:val="00796012"/>
    <w:rsid w:val="007968BD"/>
    <w:rsid w:val="00797CCD"/>
    <w:rsid w:val="007A15FD"/>
    <w:rsid w:val="007A238E"/>
    <w:rsid w:val="007A5366"/>
    <w:rsid w:val="007B082E"/>
    <w:rsid w:val="007B095F"/>
    <w:rsid w:val="007B12C2"/>
    <w:rsid w:val="007B6CBD"/>
    <w:rsid w:val="007C063D"/>
    <w:rsid w:val="007C0B8F"/>
    <w:rsid w:val="007C0C08"/>
    <w:rsid w:val="007C1E47"/>
    <w:rsid w:val="007C4B31"/>
    <w:rsid w:val="007C6E30"/>
    <w:rsid w:val="007C734B"/>
    <w:rsid w:val="007D1A09"/>
    <w:rsid w:val="007D1F99"/>
    <w:rsid w:val="007D4F3C"/>
    <w:rsid w:val="007D568B"/>
    <w:rsid w:val="007D57AE"/>
    <w:rsid w:val="007D5A4A"/>
    <w:rsid w:val="007D5F1E"/>
    <w:rsid w:val="007D696A"/>
    <w:rsid w:val="007D6E40"/>
    <w:rsid w:val="007D7B73"/>
    <w:rsid w:val="007E2BD9"/>
    <w:rsid w:val="007E2CED"/>
    <w:rsid w:val="007E39DB"/>
    <w:rsid w:val="007E3D5A"/>
    <w:rsid w:val="007E50A3"/>
    <w:rsid w:val="007E55DD"/>
    <w:rsid w:val="007E5BEA"/>
    <w:rsid w:val="007E6D74"/>
    <w:rsid w:val="007E7EB9"/>
    <w:rsid w:val="007F027F"/>
    <w:rsid w:val="007F0A68"/>
    <w:rsid w:val="007F2162"/>
    <w:rsid w:val="007F32F4"/>
    <w:rsid w:val="007F3886"/>
    <w:rsid w:val="007F455F"/>
    <w:rsid w:val="007F4CF1"/>
    <w:rsid w:val="007F4F0C"/>
    <w:rsid w:val="007F4FF5"/>
    <w:rsid w:val="007F5E86"/>
    <w:rsid w:val="007F6A9B"/>
    <w:rsid w:val="00800661"/>
    <w:rsid w:val="00802D68"/>
    <w:rsid w:val="0080477B"/>
    <w:rsid w:val="008051C1"/>
    <w:rsid w:val="00806DAF"/>
    <w:rsid w:val="00806FDC"/>
    <w:rsid w:val="0081083F"/>
    <w:rsid w:val="00812980"/>
    <w:rsid w:val="00812CE7"/>
    <w:rsid w:val="0081379F"/>
    <w:rsid w:val="00813BF7"/>
    <w:rsid w:val="008143C3"/>
    <w:rsid w:val="00814A26"/>
    <w:rsid w:val="00816614"/>
    <w:rsid w:val="00816752"/>
    <w:rsid w:val="00817BAC"/>
    <w:rsid w:val="00820B2F"/>
    <w:rsid w:val="0082170E"/>
    <w:rsid w:val="00822050"/>
    <w:rsid w:val="008232E2"/>
    <w:rsid w:val="00824BCA"/>
    <w:rsid w:val="008257A2"/>
    <w:rsid w:val="00826B14"/>
    <w:rsid w:val="00826B67"/>
    <w:rsid w:val="008270C8"/>
    <w:rsid w:val="008275E4"/>
    <w:rsid w:val="008277DE"/>
    <w:rsid w:val="0083074E"/>
    <w:rsid w:val="008316F2"/>
    <w:rsid w:val="00833123"/>
    <w:rsid w:val="0083327E"/>
    <w:rsid w:val="00834C97"/>
    <w:rsid w:val="00834D1A"/>
    <w:rsid w:val="00834D62"/>
    <w:rsid w:val="008358A4"/>
    <w:rsid w:val="00836F5A"/>
    <w:rsid w:val="00837813"/>
    <w:rsid w:val="008404DC"/>
    <w:rsid w:val="00841A6F"/>
    <w:rsid w:val="0084201C"/>
    <w:rsid w:val="00842D91"/>
    <w:rsid w:val="00842EFC"/>
    <w:rsid w:val="00843752"/>
    <w:rsid w:val="00843E1C"/>
    <w:rsid w:val="00844925"/>
    <w:rsid w:val="0084649C"/>
    <w:rsid w:val="008465A4"/>
    <w:rsid w:val="00846784"/>
    <w:rsid w:val="00846FC8"/>
    <w:rsid w:val="008509AA"/>
    <w:rsid w:val="00851C01"/>
    <w:rsid w:val="0085219B"/>
    <w:rsid w:val="0085281E"/>
    <w:rsid w:val="008535D5"/>
    <w:rsid w:val="00853726"/>
    <w:rsid w:val="00853D00"/>
    <w:rsid w:val="008558D2"/>
    <w:rsid w:val="0085597A"/>
    <w:rsid w:val="0085681D"/>
    <w:rsid w:val="00860D4D"/>
    <w:rsid w:val="00861A8B"/>
    <w:rsid w:val="00861C3A"/>
    <w:rsid w:val="0086245E"/>
    <w:rsid w:val="0086258C"/>
    <w:rsid w:val="008632AF"/>
    <w:rsid w:val="0086419D"/>
    <w:rsid w:val="00864243"/>
    <w:rsid w:val="00864CEC"/>
    <w:rsid w:val="00866C5B"/>
    <w:rsid w:val="00870067"/>
    <w:rsid w:val="0087024C"/>
    <w:rsid w:val="00872A88"/>
    <w:rsid w:val="008744F5"/>
    <w:rsid w:val="00876F5B"/>
    <w:rsid w:val="008770ED"/>
    <w:rsid w:val="00877A44"/>
    <w:rsid w:val="0088062A"/>
    <w:rsid w:val="00881B38"/>
    <w:rsid w:val="00882A24"/>
    <w:rsid w:val="00883A28"/>
    <w:rsid w:val="00883B5F"/>
    <w:rsid w:val="00884708"/>
    <w:rsid w:val="00885083"/>
    <w:rsid w:val="008852FF"/>
    <w:rsid w:val="008865ED"/>
    <w:rsid w:val="00886FA2"/>
    <w:rsid w:val="0089067B"/>
    <w:rsid w:val="00890C4F"/>
    <w:rsid w:val="00891BDB"/>
    <w:rsid w:val="00892C68"/>
    <w:rsid w:val="00892F75"/>
    <w:rsid w:val="0089322B"/>
    <w:rsid w:val="008939C6"/>
    <w:rsid w:val="00894ED8"/>
    <w:rsid w:val="00895FBB"/>
    <w:rsid w:val="00897B31"/>
    <w:rsid w:val="008A0E87"/>
    <w:rsid w:val="008A194A"/>
    <w:rsid w:val="008A1DFC"/>
    <w:rsid w:val="008A21AD"/>
    <w:rsid w:val="008A266F"/>
    <w:rsid w:val="008A2CF8"/>
    <w:rsid w:val="008A5EA8"/>
    <w:rsid w:val="008A60EE"/>
    <w:rsid w:val="008A6A31"/>
    <w:rsid w:val="008B2A6C"/>
    <w:rsid w:val="008B2FA8"/>
    <w:rsid w:val="008B525A"/>
    <w:rsid w:val="008B57FA"/>
    <w:rsid w:val="008B6648"/>
    <w:rsid w:val="008C2AEE"/>
    <w:rsid w:val="008C39FC"/>
    <w:rsid w:val="008C640E"/>
    <w:rsid w:val="008C66C1"/>
    <w:rsid w:val="008C6C89"/>
    <w:rsid w:val="008C7711"/>
    <w:rsid w:val="008D2202"/>
    <w:rsid w:val="008D49A4"/>
    <w:rsid w:val="008D6952"/>
    <w:rsid w:val="008D6FD2"/>
    <w:rsid w:val="008D7DD2"/>
    <w:rsid w:val="008E2EB2"/>
    <w:rsid w:val="008E3F99"/>
    <w:rsid w:val="008E507E"/>
    <w:rsid w:val="008E6EB3"/>
    <w:rsid w:val="008E7034"/>
    <w:rsid w:val="008E7139"/>
    <w:rsid w:val="008E71EC"/>
    <w:rsid w:val="008E7822"/>
    <w:rsid w:val="008F0BBC"/>
    <w:rsid w:val="008F1552"/>
    <w:rsid w:val="008F2721"/>
    <w:rsid w:val="008F36A8"/>
    <w:rsid w:val="008F36BA"/>
    <w:rsid w:val="008F4BE8"/>
    <w:rsid w:val="008F5085"/>
    <w:rsid w:val="008F66C3"/>
    <w:rsid w:val="008F6ACE"/>
    <w:rsid w:val="009009D3"/>
    <w:rsid w:val="00902ABD"/>
    <w:rsid w:val="00903C6D"/>
    <w:rsid w:val="00903F64"/>
    <w:rsid w:val="009051E9"/>
    <w:rsid w:val="009066E5"/>
    <w:rsid w:val="009105FC"/>
    <w:rsid w:val="00910CEE"/>
    <w:rsid w:val="00910D84"/>
    <w:rsid w:val="00910D93"/>
    <w:rsid w:val="00911463"/>
    <w:rsid w:val="00912D55"/>
    <w:rsid w:val="00913149"/>
    <w:rsid w:val="009132D3"/>
    <w:rsid w:val="00914DC3"/>
    <w:rsid w:val="00916067"/>
    <w:rsid w:val="009214EC"/>
    <w:rsid w:val="00921A7C"/>
    <w:rsid w:val="00921AFF"/>
    <w:rsid w:val="00926236"/>
    <w:rsid w:val="009263E1"/>
    <w:rsid w:val="009307F1"/>
    <w:rsid w:val="009308BF"/>
    <w:rsid w:val="00930F58"/>
    <w:rsid w:val="00931E3E"/>
    <w:rsid w:val="009328FD"/>
    <w:rsid w:val="009334F3"/>
    <w:rsid w:val="0093534B"/>
    <w:rsid w:val="0093646F"/>
    <w:rsid w:val="009366F9"/>
    <w:rsid w:val="00936EF2"/>
    <w:rsid w:val="00941617"/>
    <w:rsid w:val="00943014"/>
    <w:rsid w:val="00943392"/>
    <w:rsid w:val="00944B9F"/>
    <w:rsid w:val="00944FFD"/>
    <w:rsid w:val="00944FFF"/>
    <w:rsid w:val="00945757"/>
    <w:rsid w:val="0094579E"/>
    <w:rsid w:val="00947ED8"/>
    <w:rsid w:val="00950F48"/>
    <w:rsid w:val="0095152E"/>
    <w:rsid w:val="00951750"/>
    <w:rsid w:val="0095228C"/>
    <w:rsid w:val="00952BDF"/>
    <w:rsid w:val="009531D3"/>
    <w:rsid w:val="0095356A"/>
    <w:rsid w:val="0095377F"/>
    <w:rsid w:val="00953997"/>
    <w:rsid w:val="0095419B"/>
    <w:rsid w:val="0095421B"/>
    <w:rsid w:val="0095503B"/>
    <w:rsid w:val="00955063"/>
    <w:rsid w:val="00955108"/>
    <w:rsid w:val="0095550E"/>
    <w:rsid w:val="00955F16"/>
    <w:rsid w:val="009577B2"/>
    <w:rsid w:val="00957D85"/>
    <w:rsid w:val="00960112"/>
    <w:rsid w:val="00961FDB"/>
    <w:rsid w:val="00962B9A"/>
    <w:rsid w:val="00964512"/>
    <w:rsid w:val="0096698D"/>
    <w:rsid w:val="0096749A"/>
    <w:rsid w:val="00970934"/>
    <w:rsid w:val="009740E0"/>
    <w:rsid w:val="00975641"/>
    <w:rsid w:val="009774C4"/>
    <w:rsid w:val="009813E0"/>
    <w:rsid w:val="0098145E"/>
    <w:rsid w:val="00981F04"/>
    <w:rsid w:val="00982072"/>
    <w:rsid w:val="00984A61"/>
    <w:rsid w:val="00986CBF"/>
    <w:rsid w:val="0098793D"/>
    <w:rsid w:val="00990C91"/>
    <w:rsid w:val="00990D0C"/>
    <w:rsid w:val="009913C3"/>
    <w:rsid w:val="00992542"/>
    <w:rsid w:val="009934C5"/>
    <w:rsid w:val="009938BD"/>
    <w:rsid w:val="00994714"/>
    <w:rsid w:val="00994B12"/>
    <w:rsid w:val="009950F7"/>
    <w:rsid w:val="009963B2"/>
    <w:rsid w:val="00996732"/>
    <w:rsid w:val="00997408"/>
    <w:rsid w:val="00997A47"/>
    <w:rsid w:val="009A0853"/>
    <w:rsid w:val="009A0AF4"/>
    <w:rsid w:val="009A0FBC"/>
    <w:rsid w:val="009A12F3"/>
    <w:rsid w:val="009A3A7D"/>
    <w:rsid w:val="009A4C64"/>
    <w:rsid w:val="009A69F1"/>
    <w:rsid w:val="009A7E28"/>
    <w:rsid w:val="009B1766"/>
    <w:rsid w:val="009B2E0B"/>
    <w:rsid w:val="009B44D8"/>
    <w:rsid w:val="009B55ED"/>
    <w:rsid w:val="009B5EB1"/>
    <w:rsid w:val="009B6410"/>
    <w:rsid w:val="009B6E6D"/>
    <w:rsid w:val="009B7E4E"/>
    <w:rsid w:val="009C23F3"/>
    <w:rsid w:val="009C2FDA"/>
    <w:rsid w:val="009C3058"/>
    <w:rsid w:val="009C5613"/>
    <w:rsid w:val="009C5E1B"/>
    <w:rsid w:val="009C7105"/>
    <w:rsid w:val="009D022D"/>
    <w:rsid w:val="009D16E8"/>
    <w:rsid w:val="009D444A"/>
    <w:rsid w:val="009D45B5"/>
    <w:rsid w:val="009D47FC"/>
    <w:rsid w:val="009D5228"/>
    <w:rsid w:val="009D6D95"/>
    <w:rsid w:val="009D6F05"/>
    <w:rsid w:val="009E019B"/>
    <w:rsid w:val="009E07B7"/>
    <w:rsid w:val="009E1C3C"/>
    <w:rsid w:val="009E36BD"/>
    <w:rsid w:val="009E3700"/>
    <w:rsid w:val="009E3A9F"/>
    <w:rsid w:val="009E4CCD"/>
    <w:rsid w:val="009E689F"/>
    <w:rsid w:val="009E6B01"/>
    <w:rsid w:val="009E6DBA"/>
    <w:rsid w:val="009E6E4A"/>
    <w:rsid w:val="009E6E65"/>
    <w:rsid w:val="009F0142"/>
    <w:rsid w:val="009F0AF4"/>
    <w:rsid w:val="009F129F"/>
    <w:rsid w:val="009F23C7"/>
    <w:rsid w:val="009F3C99"/>
    <w:rsid w:val="009F45B9"/>
    <w:rsid w:val="009F6F4B"/>
    <w:rsid w:val="009F76DF"/>
    <w:rsid w:val="00A00653"/>
    <w:rsid w:val="00A006DA"/>
    <w:rsid w:val="00A0168C"/>
    <w:rsid w:val="00A017EA"/>
    <w:rsid w:val="00A01ECD"/>
    <w:rsid w:val="00A039BC"/>
    <w:rsid w:val="00A03A2E"/>
    <w:rsid w:val="00A04004"/>
    <w:rsid w:val="00A043B5"/>
    <w:rsid w:val="00A1106C"/>
    <w:rsid w:val="00A12552"/>
    <w:rsid w:val="00A13A97"/>
    <w:rsid w:val="00A15884"/>
    <w:rsid w:val="00A16EB5"/>
    <w:rsid w:val="00A206D5"/>
    <w:rsid w:val="00A20903"/>
    <w:rsid w:val="00A21A54"/>
    <w:rsid w:val="00A262AE"/>
    <w:rsid w:val="00A2735A"/>
    <w:rsid w:val="00A275F8"/>
    <w:rsid w:val="00A3147E"/>
    <w:rsid w:val="00A32EA8"/>
    <w:rsid w:val="00A335AC"/>
    <w:rsid w:val="00A338CC"/>
    <w:rsid w:val="00A33BA4"/>
    <w:rsid w:val="00A361C5"/>
    <w:rsid w:val="00A37183"/>
    <w:rsid w:val="00A416CB"/>
    <w:rsid w:val="00A41A05"/>
    <w:rsid w:val="00A41BF7"/>
    <w:rsid w:val="00A4232A"/>
    <w:rsid w:val="00A42C98"/>
    <w:rsid w:val="00A457CB"/>
    <w:rsid w:val="00A466E3"/>
    <w:rsid w:val="00A4672C"/>
    <w:rsid w:val="00A468F7"/>
    <w:rsid w:val="00A4799E"/>
    <w:rsid w:val="00A47A28"/>
    <w:rsid w:val="00A50EAC"/>
    <w:rsid w:val="00A51E55"/>
    <w:rsid w:val="00A5371A"/>
    <w:rsid w:val="00A544A5"/>
    <w:rsid w:val="00A55141"/>
    <w:rsid w:val="00A56C44"/>
    <w:rsid w:val="00A57DE6"/>
    <w:rsid w:val="00A60E58"/>
    <w:rsid w:val="00A6180A"/>
    <w:rsid w:val="00A61CEA"/>
    <w:rsid w:val="00A61FC9"/>
    <w:rsid w:val="00A657EA"/>
    <w:rsid w:val="00A65829"/>
    <w:rsid w:val="00A66802"/>
    <w:rsid w:val="00A66E19"/>
    <w:rsid w:val="00A715AA"/>
    <w:rsid w:val="00A73CE6"/>
    <w:rsid w:val="00A7634C"/>
    <w:rsid w:val="00A80C22"/>
    <w:rsid w:val="00A81215"/>
    <w:rsid w:val="00A81320"/>
    <w:rsid w:val="00A81C40"/>
    <w:rsid w:val="00A840B0"/>
    <w:rsid w:val="00A84C5C"/>
    <w:rsid w:val="00A852CA"/>
    <w:rsid w:val="00A858B9"/>
    <w:rsid w:val="00A85E7C"/>
    <w:rsid w:val="00A860F9"/>
    <w:rsid w:val="00A8662A"/>
    <w:rsid w:val="00A86841"/>
    <w:rsid w:val="00A8774F"/>
    <w:rsid w:val="00A919AA"/>
    <w:rsid w:val="00A91A9D"/>
    <w:rsid w:val="00A9266C"/>
    <w:rsid w:val="00A93290"/>
    <w:rsid w:val="00A937CA"/>
    <w:rsid w:val="00A9584D"/>
    <w:rsid w:val="00A95FB6"/>
    <w:rsid w:val="00A96BE0"/>
    <w:rsid w:val="00A96F33"/>
    <w:rsid w:val="00AA3032"/>
    <w:rsid w:val="00AA3B8C"/>
    <w:rsid w:val="00AA459A"/>
    <w:rsid w:val="00AA726C"/>
    <w:rsid w:val="00AA78BB"/>
    <w:rsid w:val="00AB0665"/>
    <w:rsid w:val="00AB248A"/>
    <w:rsid w:val="00AB25BA"/>
    <w:rsid w:val="00AB299E"/>
    <w:rsid w:val="00AB2F6A"/>
    <w:rsid w:val="00AB3A84"/>
    <w:rsid w:val="00AB4124"/>
    <w:rsid w:val="00AB49C1"/>
    <w:rsid w:val="00AB5C63"/>
    <w:rsid w:val="00AB6CBE"/>
    <w:rsid w:val="00AB7AC0"/>
    <w:rsid w:val="00AC13C1"/>
    <w:rsid w:val="00AC3AFA"/>
    <w:rsid w:val="00AC433C"/>
    <w:rsid w:val="00AC43CB"/>
    <w:rsid w:val="00AC6626"/>
    <w:rsid w:val="00AC66CF"/>
    <w:rsid w:val="00AC68E2"/>
    <w:rsid w:val="00AC78E8"/>
    <w:rsid w:val="00AD2455"/>
    <w:rsid w:val="00AD2AD0"/>
    <w:rsid w:val="00AD376F"/>
    <w:rsid w:val="00AD37C7"/>
    <w:rsid w:val="00AD44CA"/>
    <w:rsid w:val="00AD47EA"/>
    <w:rsid w:val="00AD484D"/>
    <w:rsid w:val="00AD4DEC"/>
    <w:rsid w:val="00AD5844"/>
    <w:rsid w:val="00AD5B7E"/>
    <w:rsid w:val="00AE01EE"/>
    <w:rsid w:val="00AE0EAE"/>
    <w:rsid w:val="00AE14B0"/>
    <w:rsid w:val="00AE21E5"/>
    <w:rsid w:val="00AE3EAE"/>
    <w:rsid w:val="00AE5AFD"/>
    <w:rsid w:val="00AE715B"/>
    <w:rsid w:val="00AE79DC"/>
    <w:rsid w:val="00AE7D99"/>
    <w:rsid w:val="00AF175C"/>
    <w:rsid w:val="00AF2135"/>
    <w:rsid w:val="00AF2875"/>
    <w:rsid w:val="00AF2A50"/>
    <w:rsid w:val="00AF3146"/>
    <w:rsid w:val="00AF32C3"/>
    <w:rsid w:val="00AF4F8A"/>
    <w:rsid w:val="00AF631D"/>
    <w:rsid w:val="00AF6F7E"/>
    <w:rsid w:val="00AF73BD"/>
    <w:rsid w:val="00AF79C9"/>
    <w:rsid w:val="00B007EE"/>
    <w:rsid w:val="00B00BBE"/>
    <w:rsid w:val="00B00F05"/>
    <w:rsid w:val="00B01252"/>
    <w:rsid w:val="00B032F7"/>
    <w:rsid w:val="00B04E89"/>
    <w:rsid w:val="00B0520D"/>
    <w:rsid w:val="00B0627F"/>
    <w:rsid w:val="00B06D04"/>
    <w:rsid w:val="00B10099"/>
    <w:rsid w:val="00B1127B"/>
    <w:rsid w:val="00B11493"/>
    <w:rsid w:val="00B12ABF"/>
    <w:rsid w:val="00B131C8"/>
    <w:rsid w:val="00B14DD1"/>
    <w:rsid w:val="00B14FF6"/>
    <w:rsid w:val="00B156D3"/>
    <w:rsid w:val="00B164F7"/>
    <w:rsid w:val="00B171E7"/>
    <w:rsid w:val="00B1748A"/>
    <w:rsid w:val="00B207A4"/>
    <w:rsid w:val="00B21EF7"/>
    <w:rsid w:val="00B224D1"/>
    <w:rsid w:val="00B22644"/>
    <w:rsid w:val="00B2293C"/>
    <w:rsid w:val="00B23EA4"/>
    <w:rsid w:val="00B2419F"/>
    <w:rsid w:val="00B26182"/>
    <w:rsid w:val="00B30DF6"/>
    <w:rsid w:val="00B33BD8"/>
    <w:rsid w:val="00B33C64"/>
    <w:rsid w:val="00B33C6A"/>
    <w:rsid w:val="00B343FA"/>
    <w:rsid w:val="00B345A5"/>
    <w:rsid w:val="00B35D1A"/>
    <w:rsid w:val="00B36227"/>
    <w:rsid w:val="00B367F1"/>
    <w:rsid w:val="00B403FF"/>
    <w:rsid w:val="00B40939"/>
    <w:rsid w:val="00B425DC"/>
    <w:rsid w:val="00B4263B"/>
    <w:rsid w:val="00B4410E"/>
    <w:rsid w:val="00B44F95"/>
    <w:rsid w:val="00B46F56"/>
    <w:rsid w:val="00B5112A"/>
    <w:rsid w:val="00B5215B"/>
    <w:rsid w:val="00B52FC9"/>
    <w:rsid w:val="00B556C5"/>
    <w:rsid w:val="00B55F44"/>
    <w:rsid w:val="00B55F74"/>
    <w:rsid w:val="00B5788A"/>
    <w:rsid w:val="00B6012D"/>
    <w:rsid w:val="00B60C44"/>
    <w:rsid w:val="00B60FCB"/>
    <w:rsid w:val="00B621CA"/>
    <w:rsid w:val="00B62B93"/>
    <w:rsid w:val="00B62FA1"/>
    <w:rsid w:val="00B64CFC"/>
    <w:rsid w:val="00B6698A"/>
    <w:rsid w:val="00B66C43"/>
    <w:rsid w:val="00B67036"/>
    <w:rsid w:val="00B70796"/>
    <w:rsid w:val="00B70FBC"/>
    <w:rsid w:val="00B729F6"/>
    <w:rsid w:val="00B740B7"/>
    <w:rsid w:val="00B74102"/>
    <w:rsid w:val="00B763BE"/>
    <w:rsid w:val="00B76628"/>
    <w:rsid w:val="00B766D2"/>
    <w:rsid w:val="00B76967"/>
    <w:rsid w:val="00B80708"/>
    <w:rsid w:val="00B81381"/>
    <w:rsid w:val="00B82876"/>
    <w:rsid w:val="00B835B5"/>
    <w:rsid w:val="00B83723"/>
    <w:rsid w:val="00B841FC"/>
    <w:rsid w:val="00B8421B"/>
    <w:rsid w:val="00B850B4"/>
    <w:rsid w:val="00B87076"/>
    <w:rsid w:val="00B914BD"/>
    <w:rsid w:val="00B9285A"/>
    <w:rsid w:val="00B928F0"/>
    <w:rsid w:val="00B94BC8"/>
    <w:rsid w:val="00B94C1E"/>
    <w:rsid w:val="00B957FB"/>
    <w:rsid w:val="00B9628A"/>
    <w:rsid w:val="00B963CC"/>
    <w:rsid w:val="00B97DAC"/>
    <w:rsid w:val="00B97F1A"/>
    <w:rsid w:val="00BA0580"/>
    <w:rsid w:val="00BA0EA1"/>
    <w:rsid w:val="00BA1C88"/>
    <w:rsid w:val="00BA2B8F"/>
    <w:rsid w:val="00BA2D7C"/>
    <w:rsid w:val="00BA4236"/>
    <w:rsid w:val="00BA432E"/>
    <w:rsid w:val="00BA4A7C"/>
    <w:rsid w:val="00BA5796"/>
    <w:rsid w:val="00BA617D"/>
    <w:rsid w:val="00BA66D0"/>
    <w:rsid w:val="00BA7CCE"/>
    <w:rsid w:val="00BB071D"/>
    <w:rsid w:val="00BB0907"/>
    <w:rsid w:val="00BB2421"/>
    <w:rsid w:val="00BB271D"/>
    <w:rsid w:val="00BB3AD5"/>
    <w:rsid w:val="00BB502D"/>
    <w:rsid w:val="00BB58D3"/>
    <w:rsid w:val="00BB71D7"/>
    <w:rsid w:val="00BB7619"/>
    <w:rsid w:val="00BB7903"/>
    <w:rsid w:val="00BB7948"/>
    <w:rsid w:val="00BC25F1"/>
    <w:rsid w:val="00BC323C"/>
    <w:rsid w:val="00BC3840"/>
    <w:rsid w:val="00BC3BC1"/>
    <w:rsid w:val="00BC4B1F"/>
    <w:rsid w:val="00BC6631"/>
    <w:rsid w:val="00BD0124"/>
    <w:rsid w:val="00BD0FAC"/>
    <w:rsid w:val="00BD1E09"/>
    <w:rsid w:val="00BD3038"/>
    <w:rsid w:val="00BD5394"/>
    <w:rsid w:val="00BD5A56"/>
    <w:rsid w:val="00BD60BA"/>
    <w:rsid w:val="00BD746A"/>
    <w:rsid w:val="00BE11A0"/>
    <w:rsid w:val="00BE389A"/>
    <w:rsid w:val="00BE6AAD"/>
    <w:rsid w:val="00BF0427"/>
    <w:rsid w:val="00BF0537"/>
    <w:rsid w:val="00BF0CEE"/>
    <w:rsid w:val="00BF1378"/>
    <w:rsid w:val="00BF1D36"/>
    <w:rsid w:val="00BF2ECF"/>
    <w:rsid w:val="00BF598B"/>
    <w:rsid w:val="00BF6AEC"/>
    <w:rsid w:val="00BF7621"/>
    <w:rsid w:val="00C00433"/>
    <w:rsid w:val="00C008F3"/>
    <w:rsid w:val="00C01020"/>
    <w:rsid w:val="00C01E5C"/>
    <w:rsid w:val="00C03473"/>
    <w:rsid w:val="00C0501E"/>
    <w:rsid w:val="00C06705"/>
    <w:rsid w:val="00C06F73"/>
    <w:rsid w:val="00C1195C"/>
    <w:rsid w:val="00C11F7F"/>
    <w:rsid w:val="00C1379A"/>
    <w:rsid w:val="00C148B1"/>
    <w:rsid w:val="00C15836"/>
    <w:rsid w:val="00C17163"/>
    <w:rsid w:val="00C17D61"/>
    <w:rsid w:val="00C21923"/>
    <w:rsid w:val="00C21CE6"/>
    <w:rsid w:val="00C2293E"/>
    <w:rsid w:val="00C2383D"/>
    <w:rsid w:val="00C25315"/>
    <w:rsid w:val="00C25A4B"/>
    <w:rsid w:val="00C26191"/>
    <w:rsid w:val="00C27A05"/>
    <w:rsid w:val="00C27D27"/>
    <w:rsid w:val="00C27FB4"/>
    <w:rsid w:val="00C30824"/>
    <w:rsid w:val="00C32275"/>
    <w:rsid w:val="00C32452"/>
    <w:rsid w:val="00C33CA4"/>
    <w:rsid w:val="00C344AE"/>
    <w:rsid w:val="00C35985"/>
    <w:rsid w:val="00C360BA"/>
    <w:rsid w:val="00C3644B"/>
    <w:rsid w:val="00C37117"/>
    <w:rsid w:val="00C41119"/>
    <w:rsid w:val="00C424ED"/>
    <w:rsid w:val="00C42BAF"/>
    <w:rsid w:val="00C435AA"/>
    <w:rsid w:val="00C435BC"/>
    <w:rsid w:val="00C43EB6"/>
    <w:rsid w:val="00C450C3"/>
    <w:rsid w:val="00C45D4A"/>
    <w:rsid w:val="00C45D9E"/>
    <w:rsid w:val="00C460F2"/>
    <w:rsid w:val="00C466BA"/>
    <w:rsid w:val="00C47BB7"/>
    <w:rsid w:val="00C50547"/>
    <w:rsid w:val="00C527D0"/>
    <w:rsid w:val="00C537AE"/>
    <w:rsid w:val="00C54D02"/>
    <w:rsid w:val="00C5606B"/>
    <w:rsid w:val="00C56B7F"/>
    <w:rsid w:val="00C56D8F"/>
    <w:rsid w:val="00C60BB9"/>
    <w:rsid w:val="00C6271E"/>
    <w:rsid w:val="00C647D9"/>
    <w:rsid w:val="00C6547B"/>
    <w:rsid w:val="00C657A2"/>
    <w:rsid w:val="00C65C29"/>
    <w:rsid w:val="00C65EDC"/>
    <w:rsid w:val="00C66375"/>
    <w:rsid w:val="00C67794"/>
    <w:rsid w:val="00C70826"/>
    <w:rsid w:val="00C7190D"/>
    <w:rsid w:val="00C72A13"/>
    <w:rsid w:val="00C730BF"/>
    <w:rsid w:val="00C74603"/>
    <w:rsid w:val="00C74E6E"/>
    <w:rsid w:val="00C7542C"/>
    <w:rsid w:val="00C758FC"/>
    <w:rsid w:val="00C8038C"/>
    <w:rsid w:val="00C8229C"/>
    <w:rsid w:val="00C82393"/>
    <w:rsid w:val="00C8382B"/>
    <w:rsid w:val="00C84B69"/>
    <w:rsid w:val="00C84BF2"/>
    <w:rsid w:val="00C85EDB"/>
    <w:rsid w:val="00C86757"/>
    <w:rsid w:val="00C86BE7"/>
    <w:rsid w:val="00C87408"/>
    <w:rsid w:val="00C87E52"/>
    <w:rsid w:val="00C90458"/>
    <w:rsid w:val="00C91108"/>
    <w:rsid w:val="00C91252"/>
    <w:rsid w:val="00C92701"/>
    <w:rsid w:val="00C936BA"/>
    <w:rsid w:val="00C93FA5"/>
    <w:rsid w:val="00C94D62"/>
    <w:rsid w:val="00C95789"/>
    <w:rsid w:val="00C9668C"/>
    <w:rsid w:val="00C9673A"/>
    <w:rsid w:val="00C97F6E"/>
    <w:rsid w:val="00CA0DAF"/>
    <w:rsid w:val="00CA295F"/>
    <w:rsid w:val="00CA3F68"/>
    <w:rsid w:val="00CA4F34"/>
    <w:rsid w:val="00CA52DA"/>
    <w:rsid w:val="00CA60E9"/>
    <w:rsid w:val="00CA65E6"/>
    <w:rsid w:val="00CA6906"/>
    <w:rsid w:val="00CA6EF5"/>
    <w:rsid w:val="00CA7E4E"/>
    <w:rsid w:val="00CA7F95"/>
    <w:rsid w:val="00CB22E4"/>
    <w:rsid w:val="00CB2436"/>
    <w:rsid w:val="00CB6425"/>
    <w:rsid w:val="00CB7B47"/>
    <w:rsid w:val="00CC05F5"/>
    <w:rsid w:val="00CC0769"/>
    <w:rsid w:val="00CC097B"/>
    <w:rsid w:val="00CC128A"/>
    <w:rsid w:val="00CC23A5"/>
    <w:rsid w:val="00CC3780"/>
    <w:rsid w:val="00CC3F61"/>
    <w:rsid w:val="00CC3F79"/>
    <w:rsid w:val="00CC450C"/>
    <w:rsid w:val="00CC4581"/>
    <w:rsid w:val="00CC55E4"/>
    <w:rsid w:val="00CC5CA9"/>
    <w:rsid w:val="00CC7D63"/>
    <w:rsid w:val="00CD049D"/>
    <w:rsid w:val="00CD2B41"/>
    <w:rsid w:val="00CD3312"/>
    <w:rsid w:val="00CD4A6F"/>
    <w:rsid w:val="00CD5C50"/>
    <w:rsid w:val="00CD64DE"/>
    <w:rsid w:val="00CD730F"/>
    <w:rsid w:val="00CE12E4"/>
    <w:rsid w:val="00CE2262"/>
    <w:rsid w:val="00CE2BFF"/>
    <w:rsid w:val="00CE4446"/>
    <w:rsid w:val="00CF0CE7"/>
    <w:rsid w:val="00CF15DB"/>
    <w:rsid w:val="00CF1674"/>
    <w:rsid w:val="00CF1CE2"/>
    <w:rsid w:val="00CF28EB"/>
    <w:rsid w:val="00CF2E53"/>
    <w:rsid w:val="00CF4EAD"/>
    <w:rsid w:val="00CF5F0B"/>
    <w:rsid w:val="00CF64AD"/>
    <w:rsid w:val="00D000BE"/>
    <w:rsid w:val="00D013F2"/>
    <w:rsid w:val="00D01EBA"/>
    <w:rsid w:val="00D03DB0"/>
    <w:rsid w:val="00D043BB"/>
    <w:rsid w:val="00D04AA1"/>
    <w:rsid w:val="00D04FBD"/>
    <w:rsid w:val="00D056ED"/>
    <w:rsid w:val="00D07029"/>
    <w:rsid w:val="00D07891"/>
    <w:rsid w:val="00D100CD"/>
    <w:rsid w:val="00D10684"/>
    <w:rsid w:val="00D10D0B"/>
    <w:rsid w:val="00D10DF6"/>
    <w:rsid w:val="00D129E9"/>
    <w:rsid w:val="00D13EE9"/>
    <w:rsid w:val="00D14417"/>
    <w:rsid w:val="00D14E82"/>
    <w:rsid w:val="00D15276"/>
    <w:rsid w:val="00D16052"/>
    <w:rsid w:val="00D168D9"/>
    <w:rsid w:val="00D1764D"/>
    <w:rsid w:val="00D20ACE"/>
    <w:rsid w:val="00D21407"/>
    <w:rsid w:val="00D24F05"/>
    <w:rsid w:val="00D26D89"/>
    <w:rsid w:val="00D270F4"/>
    <w:rsid w:val="00D27851"/>
    <w:rsid w:val="00D27AA3"/>
    <w:rsid w:val="00D302C4"/>
    <w:rsid w:val="00D313EE"/>
    <w:rsid w:val="00D32246"/>
    <w:rsid w:val="00D32419"/>
    <w:rsid w:val="00D33098"/>
    <w:rsid w:val="00D33E4C"/>
    <w:rsid w:val="00D34A91"/>
    <w:rsid w:val="00D3579E"/>
    <w:rsid w:val="00D36401"/>
    <w:rsid w:val="00D378C7"/>
    <w:rsid w:val="00D37B53"/>
    <w:rsid w:val="00D37CB1"/>
    <w:rsid w:val="00D41016"/>
    <w:rsid w:val="00D41093"/>
    <w:rsid w:val="00D41FA4"/>
    <w:rsid w:val="00D420E3"/>
    <w:rsid w:val="00D451FB"/>
    <w:rsid w:val="00D470E1"/>
    <w:rsid w:val="00D4741C"/>
    <w:rsid w:val="00D50375"/>
    <w:rsid w:val="00D515CF"/>
    <w:rsid w:val="00D51FED"/>
    <w:rsid w:val="00D5299F"/>
    <w:rsid w:val="00D52B5D"/>
    <w:rsid w:val="00D53836"/>
    <w:rsid w:val="00D53B71"/>
    <w:rsid w:val="00D54189"/>
    <w:rsid w:val="00D54CCE"/>
    <w:rsid w:val="00D560A5"/>
    <w:rsid w:val="00D572BD"/>
    <w:rsid w:val="00D57EFB"/>
    <w:rsid w:val="00D60747"/>
    <w:rsid w:val="00D60F9B"/>
    <w:rsid w:val="00D6202C"/>
    <w:rsid w:val="00D62D3D"/>
    <w:rsid w:val="00D6342D"/>
    <w:rsid w:val="00D63CD1"/>
    <w:rsid w:val="00D64BD4"/>
    <w:rsid w:val="00D659DB"/>
    <w:rsid w:val="00D66B0B"/>
    <w:rsid w:val="00D67D53"/>
    <w:rsid w:val="00D70026"/>
    <w:rsid w:val="00D71E61"/>
    <w:rsid w:val="00D745E6"/>
    <w:rsid w:val="00D746FF"/>
    <w:rsid w:val="00D7744E"/>
    <w:rsid w:val="00D80625"/>
    <w:rsid w:val="00D81949"/>
    <w:rsid w:val="00D821E9"/>
    <w:rsid w:val="00D8292C"/>
    <w:rsid w:val="00D83EC0"/>
    <w:rsid w:val="00D84E7E"/>
    <w:rsid w:val="00D9343A"/>
    <w:rsid w:val="00D9451D"/>
    <w:rsid w:val="00D94CF7"/>
    <w:rsid w:val="00D9500C"/>
    <w:rsid w:val="00D96B33"/>
    <w:rsid w:val="00D96EE9"/>
    <w:rsid w:val="00DA0B46"/>
    <w:rsid w:val="00DA1342"/>
    <w:rsid w:val="00DA18E7"/>
    <w:rsid w:val="00DA23A1"/>
    <w:rsid w:val="00DA420C"/>
    <w:rsid w:val="00DA423D"/>
    <w:rsid w:val="00DA48E0"/>
    <w:rsid w:val="00DA51DD"/>
    <w:rsid w:val="00DB0B7F"/>
    <w:rsid w:val="00DB0CF1"/>
    <w:rsid w:val="00DB2183"/>
    <w:rsid w:val="00DB369A"/>
    <w:rsid w:val="00DB3A4F"/>
    <w:rsid w:val="00DB4DDB"/>
    <w:rsid w:val="00DB5261"/>
    <w:rsid w:val="00DB580E"/>
    <w:rsid w:val="00DB646A"/>
    <w:rsid w:val="00DB7699"/>
    <w:rsid w:val="00DB7D55"/>
    <w:rsid w:val="00DC054A"/>
    <w:rsid w:val="00DC0C52"/>
    <w:rsid w:val="00DC1030"/>
    <w:rsid w:val="00DC1DA8"/>
    <w:rsid w:val="00DC20D3"/>
    <w:rsid w:val="00DC4367"/>
    <w:rsid w:val="00DC4EA7"/>
    <w:rsid w:val="00DC6AC5"/>
    <w:rsid w:val="00DD0127"/>
    <w:rsid w:val="00DD0537"/>
    <w:rsid w:val="00DD10F8"/>
    <w:rsid w:val="00DD19D8"/>
    <w:rsid w:val="00DD33DA"/>
    <w:rsid w:val="00DD3457"/>
    <w:rsid w:val="00DD3B1B"/>
    <w:rsid w:val="00DD4028"/>
    <w:rsid w:val="00DD5C39"/>
    <w:rsid w:val="00DE0421"/>
    <w:rsid w:val="00DE119F"/>
    <w:rsid w:val="00DE14D7"/>
    <w:rsid w:val="00DE19FF"/>
    <w:rsid w:val="00DE1AC9"/>
    <w:rsid w:val="00DE354D"/>
    <w:rsid w:val="00DE3EB5"/>
    <w:rsid w:val="00DE457A"/>
    <w:rsid w:val="00DE5D95"/>
    <w:rsid w:val="00DE6645"/>
    <w:rsid w:val="00DE7956"/>
    <w:rsid w:val="00DF0F11"/>
    <w:rsid w:val="00DF1BE6"/>
    <w:rsid w:val="00DF2829"/>
    <w:rsid w:val="00DF33A9"/>
    <w:rsid w:val="00DF3BFC"/>
    <w:rsid w:val="00DF40EA"/>
    <w:rsid w:val="00DF42F6"/>
    <w:rsid w:val="00DF4F4E"/>
    <w:rsid w:val="00DF5C74"/>
    <w:rsid w:val="00DF5DB1"/>
    <w:rsid w:val="00DF6ED4"/>
    <w:rsid w:val="00DF7AD0"/>
    <w:rsid w:val="00DF7EEF"/>
    <w:rsid w:val="00E00760"/>
    <w:rsid w:val="00E00A08"/>
    <w:rsid w:val="00E029C2"/>
    <w:rsid w:val="00E02B13"/>
    <w:rsid w:val="00E0335B"/>
    <w:rsid w:val="00E0363B"/>
    <w:rsid w:val="00E046E4"/>
    <w:rsid w:val="00E04991"/>
    <w:rsid w:val="00E0601E"/>
    <w:rsid w:val="00E064F1"/>
    <w:rsid w:val="00E067F9"/>
    <w:rsid w:val="00E06958"/>
    <w:rsid w:val="00E1193A"/>
    <w:rsid w:val="00E1358D"/>
    <w:rsid w:val="00E1459E"/>
    <w:rsid w:val="00E14A2D"/>
    <w:rsid w:val="00E154BC"/>
    <w:rsid w:val="00E1554C"/>
    <w:rsid w:val="00E16506"/>
    <w:rsid w:val="00E17A77"/>
    <w:rsid w:val="00E200FF"/>
    <w:rsid w:val="00E20D0B"/>
    <w:rsid w:val="00E21692"/>
    <w:rsid w:val="00E22C40"/>
    <w:rsid w:val="00E235B3"/>
    <w:rsid w:val="00E23F55"/>
    <w:rsid w:val="00E26D8D"/>
    <w:rsid w:val="00E27A9F"/>
    <w:rsid w:val="00E30885"/>
    <w:rsid w:val="00E31B3F"/>
    <w:rsid w:val="00E40C49"/>
    <w:rsid w:val="00E421F0"/>
    <w:rsid w:val="00E4426C"/>
    <w:rsid w:val="00E44F82"/>
    <w:rsid w:val="00E4602B"/>
    <w:rsid w:val="00E46AF0"/>
    <w:rsid w:val="00E47025"/>
    <w:rsid w:val="00E47934"/>
    <w:rsid w:val="00E47AA2"/>
    <w:rsid w:val="00E47DB7"/>
    <w:rsid w:val="00E50572"/>
    <w:rsid w:val="00E50D20"/>
    <w:rsid w:val="00E548AD"/>
    <w:rsid w:val="00E57865"/>
    <w:rsid w:val="00E6020B"/>
    <w:rsid w:val="00E62A22"/>
    <w:rsid w:val="00E63BC3"/>
    <w:rsid w:val="00E645EA"/>
    <w:rsid w:val="00E665C8"/>
    <w:rsid w:val="00E67929"/>
    <w:rsid w:val="00E67C2A"/>
    <w:rsid w:val="00E72D47"/>
    <w:rsid w:val="00E732C1"/>
    <w:rsid w:val="00E73EE0"/>
    <w:rsid w:val="00E76131"/>
    <w:rsid w:val="00E76299"/>
    <w:rsid w:val="00E80C31"/>
    <w:rsid w:val="00E8131C"/>
    <w:rsid w:val="00E8485A"/>
    <w:rsid w:val="00E84A05"/>
    <w:rsid w:val="00E87EE5"/>
    <w:rsid w:val="00E908D0"/>
    <w:rsid w:val="00E91D96"/>
    <w:rsid w:val="00E92723"/>
    <w:rsid w:val="00E942D1"/>
    <w:rsid w:val="00E95818"/>
    <w:rsid w:val="00E95BCE"/>
    <w:rsid w:val="00E96622"/>
    <w:rsid w:val="00E96AE2"/>
    <w:rsid w:val="00E97F68"/>
    <w:rsid w:val="00EA053F"/>
    <w:rsid w:val="00EA16C0"/>
    <w:rsid w:val="00EA1A89"/>
    <w:rsid w:val="00EA1CFA"/>
    <w:rsid w:val="00EA2E1E"/>
    <w:rsid w:val="00EA4592"/>
    <w:rsid w:val="00EA4A36"/>
    <w:rsid w:val="00EA642E"/>
    <w:rsid w:val="00EA6EEF"/>
    <w:rsid w:val="00EB0470"/>
    <w:rsid w:val="00EB086F"/>
    <w:rsid w:val="00EB201B"/>
    <w:rsid w:val="00EB2BD3"/>
    <w:rsid w:val="00EB4293"/>
    <w:rsid w:val="00EB755E"/>
    <w:rsid w:val="00EB7954"/>
    <w:rsid w:val="00EB7A18"/>
    <w:rsid w:val="00EC0728"/>
    <w:rsid w:val="00EC25DD"/>
    <w:rsid w:val="00EC2BAB"/>
    <w:rsid w:val="00EC3F69"/>
    <w:rsid w:val="00EC4A2D"/>
    <w:rsid w:val="00EC5284"/>
    <w:rsid w:val="00EC548D"/>
    <w:rsid w:val="00EC69B0"/>
    <w:rsid w:val="00EC6C48"/>
    <w:rsid w:val="00EC6F37"/>
    <w:rsid w:val="00EC7FAB"/>
    <w:rsid w:val="00ED3533"/>
    <w:rsid w:val="00ED4959"/>
    <w:rsid w:val="00ED4DCF"/>
    <w:rsid w:val="00ED52E5"/>
    <w:rsid w:val="00ED5561"/>
    <w:rsid w:val="00ED6231"/>
    <w:rsid w:val="00ED7552"/>
    <w:rsid w:val="00ED775E"/>
    <w:rsid w:val="00EE016C"/>
    <w:rsid w:val="00EE0997"/>
    <w:rsid w:val="00EE122E"/>
    <w:rsid w:val="00EE1245"/>
    <w:rsid w:val="00EE28B6"/>
    <w:rsid w:val="00EE38D9"/>
    <w:rsid w:val="00EE3ACF"/>
    <w:rsid w:val="00EE4F0A"/>
    <w:rsid w:val="00EE5E6B"/>
    <w:rsid w:val="00EE65E7"/>
    <w:rsid w:val="00EE7BE9"/>
    <w:rsid w:val="00EF0793"/>
    <w:rsid w:val="00EF0904"/>
    <w:rsid w:val="00EF0C4B"/>
    <w:rsid w:val="00EF2062"/>
    <w:rsid w:val="00EF3F86"/>
    <w:rsid w:val="00EF48EB"/>
    <w:rsid w:val="00EF522F"/>
    <w:rsid w:val="00EF5501"/>
    <w:rsid w:val="00EF5842"/>
    <w:rsid w:val="00EF7316"/>
    <w:rsid w:val="00EF7986"/>
    <w:rsid w:val="00F0206C"/>
    <w:rsid w:val="00F02432"/>
    <w:rsid w:val="00F02510"/>
    <w:rsid w:val="00F041C7"/>
    <w:rsid w:val="00F07DBD"/>
    <w:rsid w:val="00F10D23"/>
    <w:rsid w:val="00F10E3B"/>
    <w:rsid w:val="00F11955"/>
    <w:rsid w:val="00F11C8B"/>
    <w:rsid w:val="00F136BD"/>
    <w:rsid w:val="00F136DE"/>
    <w:rsid w:val="00F13798"/>
    <w:rsid w:val="00F14EAB"/>
    <w:rsid w:val="00F15AA7"/>
    <w:rsid w:val="00F16230"/>
    <w:rsid w:val="00F164BD"/>
    <w:rsid w:val="00F16D75"/>
    <w:rsid w:val="00F17CB6"/>
    <w:rsid w:val="00F20B4B"/>
    <w:rsid w:val="00F21994"/>
    <w:rsid w:val="00F21AC0"/>
    <w:rsid w:val="00F21B5D"/>
    <w:rsid w:val="00F224D4"/>
    <w:rsid w:val="00F24590"/>
    <w:rsid w:val="00F24A8B"/>
    <w:rsid w:val="00F257AD"/>
    <w:rsid w:val="00F26227"/>
    <w:rsid w:val="00F30178"/>
    <w:rsid w:val="00F321BF"/>
    <w:rsid w:val="00F3331E"/>
    <w:rsid w:val="00F34D17"/>
    <w:rsid w:val="00F34D60"/>
    <w:rsid w:val="00F34E23"/>
    <w:rsid w:val="00F360E5"/>
    <w:rsid w:val="00F36557"/>
    <w:rsid w:val="00F369CB"/>
    <w:rsid w:val="00F36E64"/>
    <w:rsid w:val="00F37F8E"/>
    <w:rsid w:val="00F40416"/>
    <w:rsid w:val="00F40F5F"/>
    <w:rsid w:val="00F419C6"/>
    <w:rsid w:val="00F41D65"/>
    <w:rsid w:val="00F424AA"/>
    <w:rsid w:val="00F4263A"/>
    <w:rsid w:val="00F429B2"/>
    <w:rsid w:val="00F43C5A"/>
    <w:rsid w:val="00F44BC2"/>
    <w:rsid w:val="00F45156"/>
    <w:rsid w:val="00F45BD5"/>
    <w:rsid w:val="00F4721B"/>
    <w:rsid w:val="00F50E6D"/>
    <w:rsid w:val="00F51246"/>
    <w:rsid w:val="00F51402"/>
    <w:rsid w:val="00F514E2"/>
    <w:rsid w:val="00F51E53"/>
    <w:rsid w:val="00F51FD0"/>
    <w:rsid w:val="00F52741"/>
    <w:rsid w:val="00F537A6"/>
    <w:rsid w:val="00F54471"/>
    <w:rsid w:val="00F54F6A"/>
    <w:rsid w:val="00F551F3"/>
    <w:rsid w:val="00F57725"/>
    <w:rsid w:val="00F61026"/>
    <w:rsid w:val="00F61B5A"/>
    <w:rsid w:val="00F63A78"/>
    <w:rsid w:val="00F65492"/>
    <w:rsid w:val="00F65B2D"/>
    <w:rsid w:val="00F66C9F"/>
    <w:rsid w:val="00F66DD2"/>
    <w:rsid w:val="00F66F45"/>
    <w:rsid w:val="00F671C6"/>
    <w:rsid w:val="00F673DC"/>
    <w:rsid w:val="00F67B75"/>
    <w:rsid w:val="00F71A27"/>
    <w:rsid w:val="00F720E0"/>
    <w:rsid w:val="00F73EBB"/>
    <w:rsid w:val="00F74FE8"/>
    <w:rsid w:val="00F76111"/>
    <w:rsid w:val="00F76ECD"/>
    <w:rsid w:val="00F77316"/>
    <w:rsid w:val="00F774D8"/>
    <w:rsid w:val="00F82C18"/>
    <w:rsid w:val="00F833C7"/>
    <w:rsid w:val="00F84128"/>
    <w:rsid w:val="00F855A3"/>
    <w:rsid w:val="00F868FD"/>
    <w:rsid w:val="00F86A4A"/>
    <w:rsid w:val="00F903FC"/>
    <w:rsid w:val="00F9083E"/>
    <w:rsid w:val="00F90B5F"/>
    <w:rsid w:val="00F92664"/>
    <w:rsid w:val="00F94329"/>
    <w:rsid w:val="00F97B7B"/>
    <w:rsid w:val="00FA0E68"/>
    <w:rsid w:val="00FA3815"/>
    <w:rsid w:val="00FA3829"/>
    <w:rsid w:val="00FA4716"/>
    <w:rsid w:val="00FA56D3"/>
    <w:rsid w:val="00FA5744"/>
    <w:rsid w:val="00FA598D"/>
    <w:rsid w:val="00FA6513"/>
    <w:rsid w:val="00FB1D72"/>
    <w:rsid w:val="00FB28FD"/>
    <w:rsid w:val="00FB3E8E"/>
    <w:rsid w:val="00FB415B"/>
    <w:rsid w:val="00FB4F15"/>
    <w:rsid w:val="00FB4F79"/>
    <w:rsid w:val="00FB638A"/>
    <w:rsid w:val="00FB76EC"/>
    <w:rsid w:val="00FB7DE9"/>
    <w:rsid w:val="00FC013E"/>
    <w:rsid w:val="00FC0C90"/>
    <w:rsid w:val="00FC0E31"/>
    <w:rsid w:val="00FC1A20"/>
    <w:rsid w:val="00FC1A7C"/>
    <w:rsid w:val="00FC26D2"/>
    <w:rsid w:val="00FC40F1"/>
    <w:rsid w:val="00FD02FF"/>
    <w:rsid w:val="00FD147A"/>
    <w:rsid w:val="00FD2329"/>
    <w:rsid w:val="00FD36EC"/>
    <w:rsid w:val="00FD3C2D"/>
    <w:rsid w:val="00FD4C44"/>
    <w:rsid w:val="00FD5064"/>
    <w:rsid w:val="00FD6CD0"/>
    <w:rsid w:val="00FD7099"/>
    <w:rsid w:val="00FD70BA"/>
    <w:rsid w:val="00FE018D"/>
    <w:rsid w:val="00FE39D8"/>
    <w:rsid w:val="00FF05E4"/>
    <w:rsid w:val="00FF0BEE"/>
    <w:rsid w:val="00FF1D95"/>
    <w:rsid w:val="00FF220D"/>
    <w:rsid w:val="00FF26AA"/>
    <w:rsid w:val="00FF287E"/>
    <w:rsid w:val="00FF4192"/>
    <w:rsid w:val="00FF42FB"/>
    <w:rsid w:val="00FF694F"/>
    <w:rsid w:val="00FF6CFE"/>
    <w:rsid w:val="00FF7624"/>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A353"/>
  <w15:chartTrackingRefBased/>
  <w15:docId w15:val="{3A68EA6A-2BDE-4BD7-9D24-FF091F2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840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63A2"/>
    <w:rPr>
      <w:sz w:val="16"/>
      <w:szCs w:val="16"/>
    </w:rPr>
  </w:style>
  <w:style w:type="paragraph" w:styleId="CommentText">
    <w:name w:val="annotation text"/>
    <w:basedOn w:val="Normal"/>
    <w:link w:val="CommentTextChar"/>
    <w:uiPriority w:val="99"/>
    <w:semiHidden/>
    <w:unhideWhenUsed/>
    <w:rsid w:val="004563A2"/>
    <w:pPr>
      <w:spacing w:line="240" w:lineRule="auto"/>
    </w:pPr>
    <w:rPr>
      <w:sz w:val="20"/>
      <w:szCs w:val="20"/>
    </w:rPr>
  </w:style>
  <w:style w:type="character" w:customStyle="1" w:styleId="CommentTextChar">
    <w:name w:val="Comment Text Char"/>
    <w:basedOn w:val="DefaultParagraphFont"/>
    <w:link w:val="CommentText"/>
    <w:uiPriority w:val="99"/>
    <w:semiHidden/>
    <w:rsid w:val="004563A2"/>
    <w:rPr>
      <w:sz w:val="20"/>
      <w:szCs w:val="20"/>
    </w:rPr>
  </w:style>
  <w:style w:type="paragraph" w:styleId="CommentSubject">
    <w:name w:val="annotation subject"/>
    <w:basedOn w:val="CommentText"/>
    <w:next w:val="CommentText"/>
    <w:link w:val="CommentSubjectChar"/>
    <w:uiPriority w:val="99"/>
    <w:semiHidden/>
    <w:unhideWhenUsed/>
    <w:rsid w:val="004563A2"/>
    <w:rPr>
      <w:b/>
      <w:bCs/>
    </w:rPr>
  </w:style>
  <w:style w:type="character" w:customStyle="1" w:styleId="CommentSubjectChar">
    <w:name w:val="Comment Subject Char"/>
    <w:basedOn w:val="CommentTextChar"/>
    <w:link w:val="CommentSubject"/>
    <w:uiPriority w:val="99"/>
    <w:semiHidden/>
    <w:rsid w:val="004563A2"/>
    <w:rPr>
      <w:b/>
      <w:bCs/>
      <w:sz w:val="20"/>
      <w:szCs w:val="20"/>
    </w:rPr>
  </w:style>
  <w:style w:type="paragraph" w:styleId="BalloonText">
    <w:name w:val="Balloon Text"/>
    <w:basedOn w:val="Normal"/>
    <w:link w:val="BalloonTextChar"/>
    <w:uiPriority w:val="99"/>
    <w:semiHidden/>
    <w:unhideWhenUsed/>
    <w:rsid w:val="00456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A2"/>
    <w:rPr>
      <w:rFonts w:ascii="Segoe UI" w:hAnsi="Segoe UI" w:cs="Segoe UI"/>
      <w:sz w:val="18"/>
      <w:szCs w:val="18"/>
    </w:rPr>
  </w:style>
  <w:style w:type="paragraph" w:customStyle="1" w:styleId="Style1">
    <w:name w:val="Style1"/>
    <w:basedOn w:val="Normal"/>
    <w:link w:val="Style1Char"/>
    <w:qFormat/>
    <w:rsid w:val="00DB3A4F"/>
    <w:rPr>
      <w:b/>
      <w:sz w:val="28"/>
      <w:szCs w:val="28"/>
    </w:rPr>
  </w:style>
  <w:style w:type="paragraph" w:customStyle="1" w:styleId="Style2">
    <w:name w:val="Style2"/>
    <w:basedOn w:val="Normal"/>
    <w:link w:val="Style2Char"/>
    <w:qFormat/>
    <w:rsid w:val="00DB3A4F"/>
    <w:rPr>
      <w:b/>
    </w:rPr>
  </w:style>
  <w:style w:type="character" w:customStyle="1" w:styleId="Style1Char">
    <w:name w:val="Style1 Char"/>
    <w:basedOn w:val="DefaultParagraphFont"/>
    <w:link w:val="Style1"/>
    <w:rsid w:val="00DB3A4F"/>
    <w:rPr>
      <w:b/>
      <w:sz w:val="28"/>
      <w:szCs w:val="28"/>
    </w:rPr>
  </w:style>
  <w:style w:type="character" w:customStyle="1" w:styleId="Heading1Char">
    <w:name w:val="Heading 1 Char"/>
    <w:basedOn w:val="DefaultParagraphFont"/>
    <w:link w:val="Heading1"/>
    <w:uiPriority w:val="9"/>
    <w:rsid w:val="00DB3A4F"/>
    <w:rPr>
      <w:rFonts w:asciiTheme="majorHAnsi" w:eastAsiaTheme="majorEastAsia" w:hAnsiTheme="majorHAnsi" w:cstheme="majorBidi"/>
      <w:color w:val="2E74B5" w:themeColor="accent1" w:themeShade="BF"/>
      <w:sz w:val="32"/>
      <w:szCs w:val="32"/>
    </w:rPr>
  </w:style>
  <w:style w:type="character" w:customStyle="1" w:styleId="Style2Char">
    <w:name w:val="Style2 Char"/>
    <w:basedOn w:val="DefaultParagraphFont"/>
    <w:link w:val="Style2"/>
    <w:rsid w:val="00DB3A4F"/>
    <w:rPr>
      <w:b/>
    </w:rPr>
  </w:style>
  <w:style w:type="paragraph" w:customStyle="1" w:styleId="xmsonormal">
    <w:name w:val="x_msonormal"/>
    <w:basedOn w:val="Normal"/>
    <w:rsid w:val="004B2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2ADA"/>
  </w:style>
  <w:style w:type="table" w:styleId="TableGrid">
    <w:name w:val="Table Grid"/>
    <w:basedOn w:val="TableNormal"/>
    <w:uiPriority w:val="39"/>
    <w:rsid w:val="00B7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4C9D"/>
    <w:pPr>
      <w:spacing w:after="0" w:line="240" w:lineRule="auto"/>
    </w:pPr>
  </w:style>
  <w:style w:type="character" w:customStyle="1" w:styleId="Heading3Char">
    <w:name w:val="Heading 3 Char"/>
    <w:basedOn w:val="DefaultParagraphFont"/>
    <w:link w:val="Heading3"/>
    <w:uiPriority w:val="9"/>
    <w:rsid w:val="00A840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4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0B0"/>
    <w:rPr>
      <w:b/>
      <w:bCs/>
    </w:rPr>
  </w:style>
  <w:style w:type="character" w:styleId="Hyperlink">
    <w:name w:val="Hyperlink"/>
    <w:basedOn w:val="DefaultParagraphFont"/>
    <w:uiPriority w:val="99"/>
    <w:semiHidden/>
    <w:unhideWhenUsed/>
    <w:rsid w:val="00A840B0"/>
    <w:rPr>
      <w:color w:val="0000FF"/>
      <w:u w:val="single"/>
    </w:rPr>
  </w:style>
  <w:style w:type="character" w:styleId="Emphasis">
    <w:name w:val="Emphasis"/>
    <w:basedOn w:val="DefaultParagraphFont"/>
    <w:uiPriority w:val="20"/>
    <w:qFormat/>
    <w:rsid w:val="00A840B0"/>
    <w:rPr>
      <w:i/>
      <w:iCs/>
    </w:rPr>
  </w:style>
  <w:style w:type="paragraph" w:customStyle="1" w:styleId="EndNoteBibliographyTitle">
    <w:name w:val="EndNote Bibliography Title"/>
    <w:basedOn w:val="Normal"/>
    <w:link w:val="EndNoteBibliographyTitleChar"/>
    <w:rsid w:val="00EC2B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C2BAB"/>
    <w:rPr>
      <w:rFonts w:ascii="Calibri" w:hAnsi="Calibri" w:cs="Calibri"/>
      <w:noProof/>
      <w:lang w:val="en-US"/>
    </w:rPr>
  </w:style>
  <w:style w:type="paragraph" w:customStyle="1" w:styleId="EndNoteBibliography">
    <w:name w:val="EndNote Bibliography"/>
    <w:basedOn w:val="Normal"/>
    <w:link w:val="EndNoteBibliographyChar"/>
    <w:rsid w:val="00EC2B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C2BAB"/>
    <w:rPr>
      <w:rFonts w:ascii="Calibri" w:hAnsi="Calibri" w:cs="Calibri"/>
      <w:noProof/>
      <w:lang w:val="en-US"/>
    </w:rPr>
  </w:style>
  <w:style w:type="paragraph" w:styleId="Bibliography">
    <w:name w:val="Bibliography"/>
    <w:basedOn w:val="Normal"/>
    <w:next w:val="Normal"/>
    <w:uiPriority w:val="37"/>
    <w:unhideWhenUsed/>
    <w:rsid w:val="0067581B"/>
    <w:pPr>
      <w:tabs>
        <w:tab w:val="left" w:pos="504"/>
      </w:tabs>
      <w:spacing w:after="240" w:line="480" w:lineRule="auto"/>
      <w:ind w:left="504" w:hanging="504"/>
    </w:pPr>
  </w:style>
  <w:style w:type="character" w:customStyle="1" w:styleId="Heading2Char">
    <w:name w:val="Heading 2 Char"/>
    <w:basedOn w:val="DefaultParagraphFont"/>
    <w:link w:val="Heading2"/>
    <w:uiPriority w:val="9"/>
    <w:rsid w:val="00F514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396">
      <w:bodyDiv w:val="1"/>
      <w:marLeft w:val="0"/>
      <w:marRight w:val="0"/>
      <w:marTop w:val="0"/>
      <w:marBottom w:val="0"/>
      <w:divBdr>
        <w:top w:val="none" w:sz="0" w:space="0" w:color="auto"/>
        <w:left w:val="none" w:sz="0" w:space="0" w:color="auto"/>
        <w:bottom w:val="none" w:sz="0" w:space="0" w:color="auto"/>
        <w:right w:val="none" w:sz="0" w:space="0" w:color="auto"/>
      </w:divBdr>
    </w:div>
    <w:div w:id="800922100">
      <w:bodyDiv w:val="1"/>
      <w:marLeft w:val="0"/>
      <w:marRight w:val="0"/>
      <w:marTop w:val="0"/>
      <w:marBottom w:val="0"/>
      <w:divBdr>
        <w:top w:val="none" w:sz="0" w:space="0" w:color="auto"/>
        <w:left w:val="none" w:sz="0" w:space="0" w:color="auto"/>
        <w:bottom w:val="none" w:sz="0" w:space="0" w:color="auto"/>
        <w:right w:val="none" w:sz="0" w:space="0" w:color="auto"/>
      </w:divBdr>
    </w:div>
    <w:div w:id="1376544154">
      <w:bodyDiv w:val="1"/>
      <w:marLeft w:val="0"/>
      <w:marRight w:val="0"/>
      <w:marTop w:val="0"/>
      <w:marBottom w:val="0"/>
      <w:divBdr>
        <w:top w:val="none" w:sz="0" w:space="0" w:color="auto"/>
        <w:left w:val="none" w:sz="0" w:space="0" w:color="auto"/>
        <w:bottom w:val="none" w:sz="0" w:space="0" w:color="auto"/>
        <w:right w:val="none" w:sz="0" w:space="0" w:color="auto"/>
      </w:divBdr>
    </w:div>
    <w:div w:id="18149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3686C730C324F9CAFB13C14E91951" ma:contentTypeVersion="13" ma:contentTypeDescription="Create a new document." ma:contentTypeScope="" ma:versionID="9c733ad07ffddd38f79ae362e6954c41">
  <xsd:schema xmlns:xsd="http://www.w3.org/2001/XMLSchema" xmlns:xs="http://www.w3.org/2001/XMLSchema" xmlns:p="http://schemas.microsoft.com/office/2006/metadata/properties" xmlns:ns3="9efd90c0-28c4-4fce-b293-8135976a5081" xmlns:ns4="f6f562d1-9478-4825-b0ce-91d7e65cf31c" targetNamespace="http://schemas.microsoft.com/office/2006/metadata/properties" ma:root="true" ma:fieldsID="db152f49922558d50cad3ced5a90b939" ns3:_="" ns4:_="">
    <xsd:import namespace="9efd90c0-28c4-4fce-b293-8135976a5081"/>
    <xsd:import namespace="f6f562d1-9478-4825-b0ce-91d7e65cf3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90c0-28c4-4fce-b293-8135976a50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562d1-9478-4825-b0ce-91d7e65cf3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418B-C2FA-4BE1-98C7-176EC1DDED5F}">
  <ds:schemaRefs>
    <ds:schemaRef ds:uri="http://schemas.microsoft.com/sharepoint/v3/contenttype/forms"/>
  </ds:schemaRefs>
</ds:datastoreItem>
</file>

<file path=customXml/itemProps2.xml><?xml version="1.0" encoding="utf-8"?>
<ds:datastoreItem xmlns:ds="http://schemas.openxmlformats.org/officeDocument/2006/customXml" ds:itemID="{7FFCD141-D898-4C99-B299-CF53A89F6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EB0E8-54C8-42C2-AA2B-0C5E0008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90c0-28c4-4fce-b293-8135976a5081"/>
    <ds:schemaRef ds:uri="f6f562d1-9478-4825-b0ce-91d7e65c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DAD7C-0D3C-4E2F-B7BC-91C93412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20</Pages>
  <Words>20854</Words>
  <Characters>118871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duncan</dc:creator>
  <cp:keywords/>
  <dc:description/>
  <cp:lastModifiedBy>Roberto Galizi</cp:lastModifiedBy>
  <cp:revision>762</cp:revision>
  <dcterms:created xsi:type="dcterms:W3CDTF">2020-05-18T18:58:00Z</dcterms:created>
  <dcterms:modified xsi:type="dcterms:W3CDTF">2020-05-21T11:55:00Z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id="Bm56330q"/&gt;&lt;style id="http://www.zotero.org/styles/human-gene-therapy" hasBibliography="1" bibliographyStyleHasBeenSet="1"/&gt;&lt;prefs&gt;&lt;pref name="fieldType" value="Field"/&gt;&lt;/prefs&gt;&lt;/data&gt;</vt:lpwstr>
  </property>
  <property fmtid="{D5CDD505-2E9C-101B-9397-08002B2CF9AE}" pid="3" name="ContentTypeId">
    <vt:lpwstr>0x010100F013686C730C324F9CAFB13C14E91951</vt:lpwstr>
  </property>
</Properties>
</file>