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AC15F" w14:textId="0DAD529F" w:rsidR="009246AD" w:rsidRPr="002561FE" w:rsidRDefault="00272010" w:rsidP="00A95E08">
      <w:pPr>
        <w:pStyle w:val="BATitle"/>
        <w:rPr>
          <w:color w:val="000000" w:themeColor="text1"/>
        </w:rPr>
      </w:pPr>
      <w:r w:rsidRPr="002561FE">
        <w:rPr>
          <w:color w:val="000000" w:themeColor="text1"/>
        </w:rPr>
        <w:t xml:space="preserve">Integrating Top-Down and Bottom-Up Mass Spectrometric Strategies for Proteomic Profiling of Iranian Saw-Scaled Viper, </w:t>
      </w:r>
      <w:proofErr w:type="spellStart"/>
      <w:r w:rsidRPr="002561FE">
        <w:rPr>
          <w:i/>
          <w:iCs/>
          <w:color w:val="000000" w:themeColor="text1"/>
        </w:rPr>
        <w:t>Echis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i/>
          <w:iCs/>
          <w:color w:val="000000" w:themeColor="text1"/>
        </w:rPr>
        <w:t xml:space="preserve"> </w:t>
      </w:r>
      <w:proofErr w:type="spellStart"/>
      <w:r w:rsidRPr="002561FE">
        <w:rPr>
          <w:i/>
          <w:iCs/>
          <w:color w:val="000000" w:themeColor="text1"/>
        </w:rPr>
        <w:t>sochureki</w:t>
      </w:r>
      <w:proofErr w:type="spellEnd"/>
      <w:r w:rsidRPr="002561FE">
        <w:rPr>
          <w:color w:val="000000" w:themeColor="text1"/>
        </w:rPr>
        <w:t>, Venom</w:t>
      </w:r>
      <w:bookmarkStart w:id="0" w:name="_GoBack"/>
      <w:bookmarkEnd w:id="0"/>
    </w:p>
    <w:p w14:paraId="533D49ED" w14:textId="1D628084" w:rsidR="00272010" w:rsidRPr="002561FE" w:rsidRDefault="00272010" w:rsidP="00AB34C5">
      <w:pPr>
        <w:pStyle w:val="BCAuthorAddress"/>
        <w:jc w:val="left"/>
        <w:rPr>
          <w:i/>
          <w:color w:val="000000" w:themeColor="text1"/>
        </w:rPr>
      </w:pPr>
      <w:proofErr w:type="spellStart"/>
      <w:r w:rsidRPr="002561FE">
        <w:rPr>
          <w:i/>
          <w:color w:val="000000" w:themeColor="text1"/>
        </w:rPr>
        <w:t>Parviz</w:t>
      </w:r>
      <w:proofErr w:type="spellEnd"/>
      <w:r w:rsidRPr="002561FE">
        <w:rPr>
          <w:i/>
          <w:color w:val="000000" w:themeColor="text1"/>
        </w:rPr>
        <w:t xml:space="preserve"> </w:t>
      </w:r>
      <w:proofErr w:type="spellStart"/>
      <w:proofErr w:type="gramStart"/>
      <w:r w:rsidRPr="002561FE">
        <w:rPr>
          <w:i/>
          <w:color w:val="000000" w:themeColor="text1"/>
        </w:rPr>
        <w:t>Ghezellou</w:t>
      </w:r>
      <w:proofErr w:type="spellEnd"/>
      <w:r w:rsidRPr="002561FE">
        <w:rPr>
          <w:i/>
          <w:color w:val="000000" w:themeColor="text1"/>
        </w:rPr>
        <w:t>,</w:t>
      </w:r>
      <w:r w:rsidRPr="002561FE">
        <w:rPr>
          <w:i/>
          <w:color w:val="000000" w:themeColor="text1"/>
          <w:vertAlign w:val="superscript"/>
        </w:rPr>
        <w:t>†</w:t>
      </w:r>
      <w:proofErr w:type="gramEnd"/>
      <w:r w:rsidRPr="002561FE">
        <w:rPr>
          <w:i/>
          <w:color w:val="000000" w:themeColor="text1"/>
        </w:rPr>
        <w:t xml:space="preserve"> Wendell Albuquerque,</w:t>
      </w:r>
      <w:r w:rsidRPr="002561FE">
        <w:rPr>
          <w:i/>
          <w:color w:val="000000" w:themeColor="text1"/>
          <w:vertAlign w:val="superscript"/>
        </w:rPr>
        <w:t>‡</w:t>
      </w:r>
      <w:r w:rsidRPr="002561FE">
        <w:rPr>
          <w:i/>
          <w:color w:val="000000" w:themeColor="text1"/>
        </w:rPr>
        <w:t xml:space="preserve"> </w:t>
      </w:r>
      <w:proofErr w:type="spellStart"/>
      <w:r w:rsidRPr="002561FE">
        <w:rPr>
          <w:i/>
          <w:color w:val="000000" w:themeColor="text1"/>
        </w:rPr>
        <w:t>Vannuruswamy</w:t>
      </w:r>
      <w:proofErr w:type="spellEnd"/>
      <w:r w:rsidRPr="002561FE">
        <w:rPr>
          <w:i/>
          <w:color w:val="000000" w:themeColor="text1"/>
        </w:rPr>
        <w:t xml:space="preserve"> </w:t>
      </w:r>
      <w:proofErr w:type="spellStart"/>
      <w:r w:rsidRPr="002561FE">
        <w:rPr>
          <w:i/>
          <w:color w:val="000000" w:themeColor="text1"/>
        </w:rPr>
        <w:t>Garikapati</w:t>
      </w:r>
      <w:proofErr w:type="spellEnd"/>
      <w:r w:rsidRPr="002561FE">
        <w:rPr>
          <w:i/>
          <w:color w:val="000000" w:themeColor="text1"/>
        </w:rPr>
        <w:t>,† Nicholas R. Casewell,</w:t>
      </w:r>
      <w:r w:rsidRPr="002561FE">
        <w:rPr>
          <w:i/>
          <w:color w:val="000000" w:themeColor="text1"/>
          <w:vertAlign w:val="superscript"/>
        </w:rPr>
        <w:t>§</w:t>
      </w:r>
      <w:r w:rsidRPr="002561FE">
        <w:rPr>
          <w:i/>
          <w:color w:val="000000" w:themeColor="text1"/>
        </w:rPr>
        <w:t xml:space="preserve"> </w:t>
      </w:r>
      <w:proofErr w:type="spellStart"/>
      <w:r w:rsidRPr="002561FE">
        <w:rPr>
          <w:i/>
          <w:color w:val="000000" w:themeColor="text1"/>
        </w:rPr>
        <w:t>Seyed</w:t>
      </w:r>
      <w:proofErr w:type="spellEnd"/>
      <w:r w:rsidRPr="002561FE">
        <w:rPr>
          <w:i/>
          <w:color w:val="000000" w:themeColor="text1"/>
        </w:rPr>
        <w:t xml:space="preserve"> M. </w:t>
      </w:r>
      <w:proofErr w:type="spellStart"/>
      <w:r w:rsidRPr="002561FE">
        <w:rPr>
          <w:i/>
          <w:color w:val="000000" w:themeColor="text1"/>
        </w:rPr>
        <w:t>Kazemi</w:t>
      </w:r>
      <w:proofErr w:type="spellEnd"/>
      <w:r w:rsidRPr="002561FE">
        <w:rPr>
          <w:i/>
          <w:color w:val="000000" w:themeColor="text1"/>
        </w:rPr>
        <w:t>,</w:t>
      </w:r>
      <w:r w:rsidRPr="002561FE">
        <w:rPr>
          <w:i/>
          <w:color w:val="000000" w:themeColor="text1"/>
          <w:vertAlign w:val="superscript"/>
        </w:rPr>
        <w:t>¶</w:t>
      </w:r>
      <w:r w:rsidRPr="002561FE">
        <w:rPr>
          <w:i/>
          <w:color w:val="000000" w:themeColor="text1"/>
        </w:rPr>
        <w:t xml:space="preserve"> Alireza </w:t>
      </w:r>
      <w:proofErr w:type="spellStart"/>
      <w:r w:rsidRPr="002561FE">
        <w:rPr>
          <w:i/>
          <w:color w:val="000000" w:themeColor="text1"/>
        </w:rPr>
        <w:t>Ghassempour</w:t>
      </w:r>
      <w:proofErr w:type="spellEnd"/>
      <w:r w:rsidRPr="002561FE">
        <w:rPr>
          <w:i/>
          <w:color w:val="000000" w:themeColor="text1"/>
        </w:rPr>
        <w:t>,</w:t>
      </w:r>
      <w:r w:rsidRPr="002561FE">
        <w:rPr>
          <w:i/>
          <w:color w:val="000000" w:themeColor="text1"/>
          <w:vertAlign w:val="superscript"/>
        </w:rPr>
        <w:t>¶</w:t>
      </w:r>
      <w:r w:rsidRPr="002561FE">
        <w:rPr>
          <w:i/>
          <w:color w:val="000000" w:themeColor="text1"/>
        </w:rPr>
        <w:t xml:space="preserve"> Bernhard Spengler</w:t>
      </w:r>
      <w:r w:rsidR="0006001A" w:rsidRPr="002561FE">
        <w:rPr>
          <w:i/>
          <w:color w:val="000000" w:themeColor="text1"/>
        </w:rPr>
        <w:t>,</w:t>
      </w:r>
      <w:r w:rsidRPr="002561FE">
        <w:rPr>
          <w:i/>
          <w:color w:val="000000" w:themeColor="text1"/>
        </w:rPr>
        <w:t>*</w:t>
      </w:r>
      <w:r w:rsidRPr="002561FE">
        <w:rPr>
          <w:i/>
          <w:color w:val="000000" w:themeColor="text1"/>
          <w:vertAlign w:val="superscript"/>
        </w:rPr>
        <w:t>,†</w:t>
      </w:r>
    </w:p>
    <w:p w14:paraId="7DF17CC3" w14:textId="77777777" w:rsidR="00272010" w:rsidRPr="002561FE" w:rsidRDefault="00272010" w:rsidP="00272010">
      <w:pPr>
        <w:pStyle w:val="FACorrespondingAuthorFootnote"/>
        <w:spacing w:after="0"/>
        <w:jc w:val="left"/>
        <w:rPr>
          <w:color w:val="000000" w:themeColor="text1"/>
        </w:rPr>
      </w:pPr>
      <w:r w:rsidRPr="002561FE">
        <w:rPr>
          <w:color w:val="000000" w:themeColor="text1"/>
          <w:vertAlign w:val="superscript"/>
        </w:rPr>
        <w:t>†</w:t>
      </w:r>
      <w:r w:rsidRPr="002561FE">
        <w:rPr>
          <w:color w:val="000000" w:themeColor="text1"/>
        </w:rPr>
        <w:t xml:space="preserve"> Institute of Inorganic and Analytical Chemistry, Justus Liebig University Giessen, Germany</w:t>
      </w:r>
    </w:p>
    <w:p w14:paraId="344C4E56" w14:textId="77777777" w:rsidR="00272010" w:rsidRPr="002561FE" w:rsidRDefault="00272010" w:rsidP="00272010">
      <w:pPr>
        <w:pStyle w:val="FACorrespondingAuthorFootnote"/>
        <w:spacing w:after="0"/>
        <w:jc w:val="left"/>
        <w:rPr>
          <w:color w:val="000000" w:themeColor="text1"/>
        </w:rPr>
      </w:pPr>
      <w:r w:rsidRPr="002561FE">
        <w:rPr>
          <w:color w:val="000000" w:themeColor="text1"/>
          <w:vertAlign w:val="superscript"/>
        </w:rPr>
        <w:t>‡</w:t>
      </w:r>
      <w:r w:rsidRPr="002561FE">
        <w:rPr>
          <w:color w:val="000000" w:themeColor="text1"/>
        </w:rPr>
        <w:t xml:space="preserve"> Institute of Food Chemistry and Food Biotechnology, Justus Liebig University Giessen, Germany</w:t>
      </w:r>
    </w:p>
    <w:p w14:paraId="6E65F8B4" w14:textId="77777777" w:rsidR="00272010" w:rsidRPr="002561FE" w:rsidRDefault="00272010" w:rsidP="00272010">
      <w:pPr>
        <w:pStyle w:val="FACorrespondingAuthorFootnote"/>
        <w:spacing w:after="0"/>
        <w:jc w:val="left"/>
        <w:rPr>
          <w:color w:val="000000" w:themeColor="text1"/>
        </w:rPr>
      </w:pPr>
      <w:r w:rsidRPr="002561FE">
        <w:rPr>
          <w:color w:val="000000" w:themeColor="text1"/>
          <w:vertAlign w:val="superscript"/>
        </w:rPr>
        <w:t>§</w:t>
      </w:r>
      <w:r w:rsidRPr="002561FE">
        <w:rPr>
          <w:color w:val="000000" w:themeColor="text1"/>
        </w:rPr>
        <w:t xml:space="preserve"> Centre for Snakebite Research &amp; Interventions, Liverpool School of Tropical Medicine, Pembroke Place, Liverpool, L3 5QA, United Kingdom</w:t>
      </w:r>
    </w:p>
    <w:p w14:paraId="5D77FD55" w14:textId="77777777" w:rsidR="00272010" w:rsidRPr="002561FE" w:rsidRDefault="00272010" w:rsidP="00272010">
      <w:pPr>
        <w:pStyle w:val="FACorrespondingAuthorFootnote"/>
        <w:spacing w:after="0"/>
        <w:jc w:val="left"/>
        <w:rPr>
          <w:color w:val="000000" w:themeColor="text1"/>
        </w:rPr>
      </w:pPr>
      <w:r w:rsidRPr="002561FE">
        <w:rPr>
          <w:color w:val="000000" w:themeColor="text1"/>
          <w:vertAlign w:val="superscript"/>
        </w:rPr>
        <w:t>¶</w:t>
      </w:r>
      <w:r w:rsidRPr="002561FE">
        <w:rPr>
          <w:color w:val="000000" w:themeColor="text1"/>
        </w:rPr>
        <w:t xml:space="preserve"> Medicinal Plants and Drugs Research Institute, Shahid Beheshti University, Tehran, Iran</w:t>
      </w:r>
    </w:p>
    <w:p w14:paraId="3E925B5C" w14:textId="77777777" w:rsidR="00AB1CD7" w:rsidRDefault="00AB1CD7" w:rsidP="00AB1CD7">
      <w:pPr>
        <w:pStyle w:val="VAFigureCaption"/>
        <w:spacing w:after="240"/>
        <w:jc w:val="left"/>
        <w:rPr>
          <w:b/>
          <w:bCs/>
          <w:color w:val="000000" w:themeColor="text1"/>
        </w:rPr>
      </w:pPr>
    </w:p>
    <w:p w14:paraId="76084C63" w14:textId="6873D3D4" w:rsidR="00AB1CD7" w:rsidRPr="000E55B2" w:rsidRDefault="00AB1CD7" w:rsidP="00AB1CD7">
      <w:pPr>
        <w:pStyle w:val="VAFigureCaption"/>
        <w:spacing w:after="240"/>
        <w:jc w:val="left"/>
        <w:rPr>
          <w:b/>
          <w:bCs/>
          <w:color w:val="000000" w:themeColor="text1"/>
        </w:rPr>
      </w:pPr>
      <w:r w:rsidRPr="000E55B2">
        <w:rPr>
          <w:b/>
          <w:bCs/>
          <w:color w:val="000000" w:themeColor="text1"/>
        </w:rPr>
        <w:t>Corresponding Author</w:t>
      </w:r>
    </w:p>
    <w:p w14:paraId="37676AFA" w14:textId="77777777" w:rsidR="00AB1CD7" w:rsidRPr="002561FE" w:rsidRDefault="00AB1CD7" w:rsidP="00AB1CD7">
      <w:pPr>
        <w:pStyle w:val="VAFigureCaption"/>
        <w:spacing w:after="240"/>
        <w:jc w:val="left"/>
        <w:rPr>
          <w:color w:val="000000" w:themeColor="text1"/>
        </w:rPr>
      </w:pPr>
      <w:r w:rsidRPr="002561FE">
        <w:rPr>
          <w:color w:val="000000" w:themeColor="text1"/>
        </w:rPr>
        <w:t>Prof. Dr. Bernhard Spengler</w:t>
      </w:r>
    </w:p>
    <w:p w14:paraId="157FB9C9" w14:textId="3EF45C9C" w:rsidR="00AB1CD7" w:rsidRPr="002561FE" w:rsidRDefault="00AB1CD7" w:rsidP="00AB1CD7">
      <w:pPr>
        <w:pStyle w:val="VAFigureCaption"/>
        <w:spacing w:after="240"/>
        <w:jc w:val="left"/>
        <w:rPr>
          <w:color w:val="000000" w:themeColor="text1"/>
          <w:lang w:val="it-IT"/>
        </w:rPr>
      </w:pPr>
      <w:r w:rsidRPr="002561FE">
        <w:rPr>
          <w:color w:val="000000" w:themeColor="text1"/>
          <w:lang w:val="it-IT"/>
        </w:rPr>
        <w:t xml:space="preserve">E-mail: </w:t>
      </w:r>
      <w:hyperlink r:id="rId8" w:history="1">
        <w:r w:rsidRPr="002561FE">
          <w:rPr>
            <w:rStyle w:val="Hyperlink"/>
            <w:lang w:val="it-IT"/>
          </w:rPr>
          <w:t>Bernhard.Spengler@anorg.chemie.uni-giessen.de</w:t>
        </w:r>
      </w:hyperlink>
    </w:p>
    <w:p w14:paraId="1B6FECE5" w14:textId="0051580C" w:rsidR="00272010" w:rsidRPr="002561FE" w:rsidRDefault="003D1EFF" w:rsidP="00683131">
      <w:pPr>
        <w:pStyle w:val="BDAbstract"/>
        <w:rPr>
          <w:b/>
          <w:bCs/>
          <w:color w:val="000000" w:themeColor="text1"/>
        </w:rPr>
      </w:pPr>
      <w:r w:rsidRPr="002561FE">
        <w:rPr>
          <w:b/>
          <w:bCs/>
          <w:color w:val="000000" w:themeColor="text1"/>
        </w:rPr>
        <w:lastRenderedPageBreak/>
        <w:t>ABSTRACT</w:t>
      </w:r>
      <w:r w:rsidR="00AB34C5" w:rsidRPr="002561FE">
        <w:rPr>
          <w:b/>
          <w:bCs/>
          <w:color w:val="000000" w:themeColor="text1"/>
        </w:rPr>
        <w:t xml:space="preserve"> </w:t>
      </w:r>
    </w:p>
    <w:p w14:paraId="29FF76E2" w14:textId="4FA6E7D5" w:rsidR="00EB6805" w:rsidRPr="005073AB" w:rsidRDefault="00272010" w:rsidP="005073AB">
      <w:pPr>
        <w:pStyle w:val="BDAbstract"/>
        <w:rPr>
          <w:color w:val="000000" w:themeColor="text1"/>
        </w:rPr>
      </w:pPr>
      <w:r w:rsidRPr="002561FE">
        <w:rPr>
          <w:color w:val="000000" w:themeColor="text1"/>
        </w:rPr>
        <w:t xml:space="preserve">Saw-scaled or carpet vipers (genus </w:t>
      </w:r>
      <w:proofErr w:type="spellStart"/>
      <w:r w:rsidRPr="002561FE">
        <w:rPr>
          <w:i/>
          <w:iCs/>
          <w:color w:val="000000" w:themeColor="text1"/>
        </w:rPr>
        <w:t>Echis</w:t>
      </w:r>
      <w:proofErr w:type="spellEnd"/>
      <w:r w:rsidRPr="002561FE">
        <w:rPr>
          <w:color w:val="000000" w:themeColor="text1"/>
        </w:rPr>
        <w:t xml:space="preserve">) are considered to cause </w:t>
      </w:r>
      <w:r w:rsidR="005A58FB" w:rsidRPr="002561FE">
        <w:rPr>
          <w:color w:val="000000" w:themeColor="text1"/>
        </w:rPr>
        <w:t xml:space="preserve">a </w:t>
      </w:r>
      <w:r w:rsidRPr="002561FE">
        <w:rPr>
          <w:color w:val="000000" w:themeColor="text1"/>
        </w:rPr>
        <w:t xml:space="preserve">higher global snakebite mortality than any other snake. </w:t>
      </w:r>
      <w:proofErr w:type="spellStart"/>
      <w:r w:rsidRPr="002561FE">
        <w:rPr>
          <w:i/>
          <w:iCs/>
          <w:color w:val="000000" w:themeColor="text1"/>
        </w:rPr>
        <w:t>Echis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i/>
          <w:iCs/>
          <w:color w:val="000000" w:themeColor="text1"/>
        </w:rPr>
        <w:t xml:space="preserve"> </w:t>
      </w:r>
      <w:proofErr w:type="spellStart"/>
      <w:r w:rsidRPr="002561FE">
        <w:rPr>
          <w:i/>
          <w:iCs/>
          <w:color w:val="000000" w:themeColor="text1"/>
        </w:rPr>
        <w:t>sochureki</w:t>
      </w:r>
      <w:proofErr w:type="spellEnd"/>
      <w:r w:rsidRPr="002561FE">
        <w:rPr>
          <w:color w:val="000000" w:themeColor="text1"/>
        </w:rPr>
        <w:t xml:space="preserve"> </w:t>
      </w:r>
      <w:r w:rsidR="00420188">
        <w:rPr>
          <w:rFonts w:asciiTheme="majorBidi" w:hAnsiTheme="majorBidi" w:cstheme="majorBidi"/>
        </w:rPr>
        <w:t xml:space="preserve">(ECS) </w:t>
      </w:r>
      <w:r w:rsidRPr="002561FE">
        <w:rPr>
          <w:color w:val="000000" w:themeColor="text1"/>
        </w:rPr>
        <w:t xml:space="preserve">is a widely distributed snake species, </w:t>
      </w:r>
      <w:r w:rsidR="00EB6805">
        <w:rPr>
          <w:color w:val="000000" w:themeColor="text1"/>
        </w:rPr>
        <w:t>also</w:t>
      </w:r>
      <w:r w:rsidRPr="002561FE">
        <w:rPr>
          <w:color w:val="000000" w:themeColor="text1"/>
        </w:rPr>
        <w:t xml:space="preserve"> found across the thirteen provinces of Iran, where it is assumed to be responsible for the </w:t>
      </w:r>
      <w:r w:rsidR="00052278" w:rsidRPr="002561FE">
        <w:rPr>
          <w:color w:val="000000" w:themeColor="text1"/>
        </w:rPr>
        <w:t xml:space="preserve">most </w:t>
      </w:r>
      <w:r w:rsidRPr="002561FE">
        <w:rPr>
          <w:color w:val="000000" w:themeColor="text1"/>
        </w:rPr>
        <w:t xml:space="preserve">snakebite </w:t>
      </w:r>
      <w:proofErr w:type="spellStart"/>
      <w:r w:rsidRPr="002561FE">
        <w:rPr>
          <w:color w:val="000000" w:themeColor="text1"/>
        </w:rPr>
        <w:t>envenomings</w:t>
      </w:r>
      <w:proofErr w:type="spellEnd"/>
      <w:r w:rsidRPr="002561FE">
        <w:rPr>
          <w:color w:val="000000" w:themeColor="text1"/>
        </w:rPr>
        <w:t xml:space="preserve">. </w:t>
      </w:r>
      <w:r w:rsidR="00D16F65" w:rsidRPr="002561FE">
        <w:rPr>
          <w:color w:val="000000" w:themeColor="text1"/>
        </w:rPr>
        <w:t>Here</w:t>
      </w:r>
      <w:r w:rsidRPr="002561FE">
        <w:rPr>
          <w:color w:val="000000" w:themeColor="text1"/>
        </w:rPr>
        <w:t xml:space="preserve">, we collected </w:t>
      </w:r>
      <w:r w:rsidR="004242AF" w:rsidRPr="002561FE">
        <w:rPr>
          <w:color w:val="000000" w:themeColor="text1"/>
        </w:rPr>
        <w:t xml:space="preserve">the </w:t>
      </w:r>
      <w:r w:rsidR="00420188">
        <w:rPr>
          <w:color w:val="000000" w:themeColor="text1"/>
        </w:rPr>
        <w:t xml:space="preserve">Iranian </w:t>
      </w:r>
      <w:r w:rsidRPr="002561FE">
        <w:rPr>
          <w:color w:val="000000" w:themeColor="text1"/>
        </w:rPr>
        <w:t>specimens</w:t>
      </w:r>
      <w:r w:rsidR="004242AF" w:rsidRPr="002561FE">
        <w:rPr>
          <w:color w:val="000000" w:themeColor="text1"/>
        </w:rPr>
        <w:t xml:space="preserve"> </w:t>
      </w:r>
      <w:r w:rsidR="00420188">
        <w:rPr>
          <w:color w:val="000000" w:themeColor="text1"/>
        </w:rPr>
        <w:t xml:space="preserve">of ECS </w:t>
      </w:r>
      <w:r w:rsidRPr="002561FE">
        <w:rPr>
          <w:color w:val="000000" w:themeColor="text1"/>
        </w:rPr>
        <w:t xml:space="preserve">from three different </w:t>
      </w:r>
      <w:r w:rsidR="00420188">
        <w:rPr>
          <w:color w:val="000000" w:themeColor="text1"/>
        </w:rPr>
        <w:t>geographically distinct</w:t>
      </w:r>
      <w:r w:rsidR="00420188" w:rsidRPr="002561FE">
        <w:rPr>
          <w:color w:val="000000" w:themeColor="text1"/>
        </w:rPr>
        <w:t xml:space="preserve"> </w:t>
      </w:r>
      <w:r w:rsidRPr="002561FE">
        <w:rPr>
          <w:color w:val="000000" w:themeColor="text1"/>
        </w:rPr>
        <w:t>populations</w:t>
      </w:r>
      <w:r w:rsidR="00DA44BC" w:rsidRPr="002561FE">
        <w:rPr>
          <w:color w:val="000000" w:themeColor="text1"/>
        </w:rPr>
        <w:t>,</w:t>
      </w:r>
      <w:r w:rsidRPr="002561FE">
        <w:rPr>
          <w:color w:val="000000" w:themeColor="text1"/>
        </w:rPr>
        <w:t xml:space="preserve"> investigated food habits, performed toxicity assessment and venom proteome profiling </w:t>
      </w:r>
      <w:r w:rsidR="00052278" w:rsidRPr="002561FE">
        <w:rPr>
          <w:color w:val="000000" w:themeColor="text1"/>
        </w:rPr>
        <w:t xml:space="preserve">to </w:t>
      </w:r>
      <w:r w:rsidR="004344EB">
        <w:rPr>
          <w:color w:val="000000" w:themeColor="text1"/>
        </w:rPr>
        <w:t xml:space="preserve">better </w:t>
      </w:r>
      <w:r w:rsidR="00052278" w:rsidRPr="002561FE">
        <w:rPr>
          <w:color w:val="000000" w:themeColor="text1"/>
        </w:rPr>
        <w:t>understand saw-scaled viper life</w:t>
      </w:r>
      <w:r w:rsidRPr="002561FE">
        <w:rPr>
          <w:color w:val="000000" w:themeColor="text1"/>
        </w:rPr>
        <w:t xml:space="preserve">. </w:t>
      </w:r>
      <w:r w:rsidR="00052278" w:rsidRPr="002561FE">
        <w:rPr>
          <w:color w:val="000000" w:themeColor="text1"/>
        </w:rPr>
        <w:t>Our results show that the prey items most commonly found in all populations were arthropods, with scorpions from the family Buthidae particularly well represented. LD</w:t>
      </w:r>
      <w:r w:rsidR="00052278" w:rsidRPr="002561FE">
        <w:rPr>
          <w:color w:val="000000" w:themeColor="text1"/>
          <w:vertAlign w:val="subscript"/>
        </w:rPr>
        <w:t>50</w:t>
      </w:r>
      <w:r w:rsidR="00052278" w:rsidRPr="002561FE">
        <w:rPr>
          <w:color w:val="000000" w:themeColor="text1"/>
        </w:rPr>
        <w:t xml:space="preserve"> </w:t>
      </w:r>
      <w:r w:rsidR="001E44CE" w:rsidRPr="001E44CE">
        <w:rPr>
          <w:color w:val="000000" w:themeColor="text1"/>
        </w:rPr>
        <w:t>(median lethal dose)</w:t>
      </w:r>
      <w:r w:rsidR="001E44CE">
        <w:rPr>
          <w:color w:val="000000" w:themeColor="text1"/>
        </w:rPr>
        <w:t xml:space="preserve"> </w:t>
      </w:r>
      <w:r w:rsidR="00A0567E">
        <w:rPr>
          <w:color w:val="000000" w:themeColor="text1"/>
        </w:rPr>
        <w:t xml:space="preserve">values </w:t>
      </w:r>
      <w:r w:rsidR="00052278" w:rsidRPr="002561FE">
        <w:rPr>
          <w:color w:val="000000" w:themeColor="text1"/>
        </w:rPr>
        <w:t xml:space="preserve">of the crude venom demonstrate highly comparable venom toxicities </w:t>
      </w:r>
      <w:r w:rsidR="00A0567E">
        <w:rPr>
          <w:color w:val="000000" w:themeColor="text1"/>
        </w:rPr>
        <w:t>in</w:t>
      </w:r>
      <w:r w:rsidR="00052278" w:rsidRPr="002561FE">
        <w:rPr>
          <w:color w:val="000000" w:themeColor="text1"/>
        </w:rPr>
        <w:t xml:space="preserve"> mammals.</w:t>
      </w:r>
      <w:r w:rsidRPr="002561FE">
        <w:rPr>
          <w:color w:val="000000" w:themeColor="text1"/>
        </w:rPr>
        <w:t xml:space="preserve"> Consistent with this finding, venom characterization via top-down and bottom-up proteomics, applied to both</w:t>
      </w:r>
      <w:r w:rsidR="00052278" w:rsidRPr="002561FE">
        <w:rPr>
          <w:color w:val="000000" w:themeColor="text1"/>
        </w:rPr>
        <w:t xml:space="preserve"> </w:t>
      </w:r>
      <w:r w:rsidRPr="002561FE">
        <w:rPr>
          <w:color w:val="000000" w:themeColor="text1"/>
        </w:rPr>
        <w:t xml:space="preserve">crude venoms and size-exclusion </w:t>
      </w:r>
      <w:r w:rsidR="007261E4">
        <w:rPr>
          <w:color w:val="000000" w:themeColor="text1"/>
        </w:rPr>
        <w:t xml:space="preserve">chromatographic </w:t>
      </w:r>
      <w:r w:rsidRPr="002561FE">
        <w:rPr>
          <w:color w:val="000000" w:themeColor="text1"/>
        </w:rPr>
        <w:t xml:space="preserve">fractions, revealed highly comparable venom compositions among the different populations. </w:t>
      </w:r>
      <w:bookmarkStart w:id="1" w:name="_Hlk54024610"/>
      <w:r w:rsidR="00052278" w:rsidRPr="002561FE">
        <w:rPr>
          <w:color w:val="000000" w:themeColor="text1"/>
        </w:rPr>
        <w:t xml:space="preserve">By combining all proteomics data, we identified 22 protein families from 102 LC-MS/MS </w:t>
      </w:r>
      <w:r w:rsidR="001E44CE">
        <w:rPr>
          <w:color w:val="000000" w:themeColor="text1"/>
        </w:rPr>
        <w:t>raw</w:t>
      </w:r>
      <w:r w:rsidR="001E44CE" w:rsidRPr="002561FE">
        <w:rPr>
          <w:color w:val="000000" w:themeColor="text1"/>
        </w:rPr>
        <w:t xml:space="preserve"> </w:t>
      </w:r>
      <w:r w:rsidR="00052278" w:rsidRPr="002561FE">
        <w:rPr>
          <w:color w:val="000000" w:themeColor="text1"/>
        </w:rPr>
        <w:t xml:space="preserve">files, </w:t>
      </w:r>
      <w:bookmarkEnd w:id="1"/>
      <w:r w:rsidR="00052278" w:rsidRPr="002561FE">
        <w:rPr>
          <w:color w:val="000000" w:themeColor="text1"/>
        </w:rPr>
        <w:t xml:space="preserve">including the most abundant </w:t>
      </w:r>
      <w:r w:rsidR="00420188" w:rsidRPr="00420188">
        <w:rPr>
          <w:color w:val="000000" w:themeColor="text1"/>
        </w:rPr>
        <w:t>snake venom metalloproteinases (SVMPs, 29-34%); phospholipase A2 (PLA2s, 26-31%); snake venom serine proteinases (SVSPs, 11-12%); L-amino acid oxidase</w:t>
      </w:r>
      <w:r w:rsidR="001E44CE">
        <w:rPr>
          <w:color w:val="000000" w:themeColor="text1"/>
        </w:rPr>
        <w:t>s</w:t>
      </w:r>
      <w:r w:rsidR="00420188" w:rsidRPr="00420188">
        <w:rPr>
          <w:color w:val="000000" w:themeColor="text1"/>
        </w:rPr>
        <w:t xml:space="preserve"> (LAOs, 8-11%), C-type lectins/lectin-like (CTLs, 7-9%) protein families, and many newly detected ones, e.g. renin-like aspartic proteases (RLAPs), fibroblast growth factors (FGF</w:t>
      </w:r>
      <w:r w:rsidR="00420188">
        <w:rPr>
          <w:color w:val="000000" w:themeColor="text1"/>
        </w:rPr>
        <w:t>s</w:t>
      </w:r>
      <w:r w:rsidR="00420188" w:rsidRPr="00420188">
        <w:rPr>
          <w:color w:val="000000" w:themeColor="text1"/>
        </w:rPr>
        <w:t xml:space="preserve">), </w:t>
      </w:r>
      <w:r w:rsidR="00420188">
        <w:rPr>
          <w:color w:val="000000" w:themeColor="text1"/>
        </w:rPr>
        <w:t>p</w:t>
      </w:r>
      <w:r w:rsidR="00420188" w:rsidRPr="00420188">
        <w:rPr>
          <w:color w:val="000000" w:themeColor="text1"/>
        </w:rPr>
        <w:t>eptidyl-prolyl cis-trans isomerases (PPIs) and venom vasodilator peptides (VVPs). Furthermore,</w:t>
      </w:r>
      <w:r w:rsidR="00420188">
        <w:rPr>
          <w:color w:val="000000" w:themeColor="text1"/>
        </w:rPr>
        <w:t xml:space="preserve"> w</w:t>
      </w:r>
      <w:r w:rsidR="00052278" w:rsidRPr="002561FE">
        <w:rPr>
          <w:color w:val="000000" w:themeColor="text1"/>
        </w:rPr>
        <w:t xml:space="preserve">e identified and characterized methylated, acetylated, and oxidized </w:t>
      </w:r>
      <w:proofErr w:type="spellStart"/>
      <w:r w:rsidR="00052278" w:rsidRPr="002561FE">
        <w:rPr>
          <w:color w:val="000000" w:themeColor="text1"/>
        </w:rPr>
        <w:t>proteoforms</w:t>
      </w:r>
      <w:proofErr w:type="spellEnd"/>
      <w:r w:rsidR="00052278" w:rsidRPr="002561FE">
        <w:rPr>
          <w:color w:val="000000" w:themeColor="text1"/>
        </w:rPr>
        <w:t xml:space="preserve"> relating to the PLA2 and </w:t>
      </w:r>
      <w:proofErr w:type="spellStart"/>
      <w:r w:rsidR="00052278" w:rsidRPr="002561FE">
        <w:rPr>
          <w:color w:val="000000" w:themeColor="text1"/>
        </w:rPr>
        <w:t>disintegrin</w:t>
      </w:r>
      <w:proofErr w:type="spellEnd"/>
      <w:r w:rsidR="00052278" w:rsidRPr="002561FE">
        <w:rPr>
          <w:color w:val="000000" w:themeColor="text1"/>
        </w:rPr>
        <w:t xml:space="preserve"> </w:t>
      </w:r>
      <w:r w:rsidR="009262FC">
        <w:rPr>
          <w:color w:val="000000" w:themeColor="text1"/>
        </w:rPr>
        <w:t>toxin</w:t>
      </w:r>
      <w:r w:rsidR="009262FC" w:rsidRPr="002561FE">
        <w:rPr>
          <w:color w:val="000000" w:themeColor="text1"/>
        </w:rPr>
        <w:t xml:space="preserve"> </w:t>
      </w:r>
      <w:r w:rsidR="00052278" w:rsidRPr="002561FE">
        <w:rPr>
          <w:color w:val="000000" w:themeColor="text1"/>
        </w:rPr>
        <w:t>families and the site of their modifications.</w:t>
      </w:r>
      <w:r w:rsidR="009C444E">
        <w:rPr>
          <w:color w:val="000000" w:themeColor="text1"/>
        </w:rPr>
        <w:t xml:space="preserve"> </w:t>
      </w:r>
      <w:r w:rsidR="001E44CE" w:rsidRPr="001E44CE">
        <w:rPr>
          <w:color w:val="000000" w:themeColor="text1"/>
        </w:rPr>
        <w:t xml:space="preserve">It thus seems that post-translational modifications (PTMs) of toxins, particularly target lysine residues, may play an essential role in the structural and functional properties of </w:t>
      </w:r>
      <w:r w:rsidR="001E44CE" w:rsidRPr="001E44CE">
        <w:rPr>
          <w:color w:val="000000" w:themeColor="text1"/>
        </w:rPr>
        <w:lastRenderedPageBreak/>
        <w:t>venom proteins and might be able to influence the therapeutic response of antivenoms</w:t>
      </w:r>
      <w:r w:rsidR="00DD7D36">
        <w:rPr>
          <w:color w:val="000000" w:themeColor="text1"/>
        </w:rPr>
        <w:t xml:space="preserve">, to be investigated in </w:t>
      </w:r>
      <w:r w:rsidR="009262FC">
        <w:rPr>
          <w:color w:val="000000" w:themeColor="text1"/>
        </w:rPr>
        <w:t>future stud</w:t>
      </w:r>
      <w:r w:rsidR="00DD7D36">
        <w:rPr>
          <w:color w:val="000000" w:themeColor="text1"/>
        </w:rPr>
        <w:t>ies</w:t>
      </w:r>
      <w:r w:rsidR="001E44CE" w:rsidRPr="001E44CE">
        <w:rPr>
          <w:color w:val="000000" w:themeColor="text1"/>
        </w:rPr>
        <w:t>.</w:t>
      </w:r>
    </w:p>
    <w:p w14:paraId="034656BD" w14:textId="77777777" w:rsidR="009D0443" w:rsidRPr="002561FE" w:rsidRDefault="009D0443" w:rsidP="009D0443">
      <w:pPr>
        <w:pStyle w:val="FACorrespondingAuthorFootnote"/>
        <w:spacing w:after="240"/>
        <w:jc w:val="left"/>
        <w:rPr>
          <w:color w:val="000000" w:themeColor="text1"/>
        </w:rPr>
      </w:pPr>
      <w:r w:rsidRPr="002561FE">
        <w:rPr>
          <w:b/>
          <w:bCs/>
          <w:color w:val="000000" w:themeColor="text1"/>
        </w:rPr>
        <w:t>Keywords:</w:t>
      </w:r>
      <w:r w:rsidRPr="002561FE">
        <w:rPr>
          <w:color w:val="000000" w:themeColor="text1"/>
        </w:rPr>
        <w:t xml:space="preserve"> </w:t>
      </w:r>
      <w:proofErr w:type="spellStart"/>
      <w:proofErr w:type="gramStart"/>
      <w:r w:rsidRPr="002561FE">
        <w:rPr>
          <w:color w:val="000000" w:themeColor="text1"/>
        </w:rPr>
        <w:t>Serpentes:Viperidae</w:t>
      </w:r>
      <w:proofErr w:type="gramEnd"/>
      <w:r w:rsidRPr="002561FE">
        <w:rPr>
          <w:color w:val="000000" w:themeColor="text1"/>
        </w:rPr>
        <w:t>:</w:t>
      </w:r>
      <w:r w:rsidRPr="002561FE">
        <w:rPr>
          <w:i/>
          <w:iCs/>
          <w:color w:val="000000" w:themeColor="text1"/>
        </w:rPr>
        <w:t>Echis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i/>
          <w:iCs/>
          <w:color w:val="000000" w:themeColor="text1"/>
        </w:rPr>
        <w:t xml:space="preserve"> </w:t>
      </w:r>
      <w:proofErr w:type="spellStart"/>
      <w:r w:rsidRPr="002561FE">
        <w:rPr>
          <w:i/>
          <w:iCs/>
          <w:color w:val="000000" w:themeColor="text1"/>
        </w:rPr>
        <w:t>sochureki</w:t>
      </w:r>
      <w:proofErr w:type="spellEnd"/>
      <w:r w:rsidRPr="002561FE">
        <w:rPr>
          <w:color w:val="000000" w:themeColor="text1"/>
        </w:rPr>
        <w:t xml:space="preserve">, saw-scaled viper, middle east, venom, top-down </w:t>
      </w:r>
      <w:proofErr w:type="spellStart"/>
      <w:r w:rsidRPr="002561FE">
        <w:rPr>
          <w:color w:val="000000" w:themeColor="text1"/>
        </w:rPr>
        <w:t>venomics</w:t>
      </w:r>
      <w:proofErr w:type="spellEnd"/>
      <w:r w:rsidRPr="002561FE">
        <w:rPr>
          <w:color w:val="000000" w:themeColor="text1"/>
        </w:rPr>
        <w:t xml:space="preserve">, bottom-up </w:t>
      </w:r>
      <w:proofErr w:type="spellStart"/>
      <w:r w:rsidRPr="002561FE">
        <w:rPr>
          <w:color w:val="000000" w:themeColor="text1"/>
        </w:rPr>
        <w:t>venomics</w:t>
      </w:r>
      <w:proofErr w:type="spellEnd"/>
    </w:p>
    <w:p w14:paraId="3D0C15F9" w14:textId="13B3BA84" w:rsidR="00474457" w:rsidRPr="002561FE" w:rsidRDefault="00474457" w:rsidP="00474457">
      <w:pPr>
        <w:pStyle w:val="TAMainText"/>
        <w:rPr>
          <w:color w:val="000000" w:themeColor="text1"/>
        </w:rPr>
      </w:pPr>
    </w:p>
    <w:p w14:paraId="7107113F" w14:textId="372DA00A" w:rsidR="00474457" w:rsidRPr="002561FE" w:rsidRDefault="00474457" w:rsidP="00474457">
      <w:pPr>
        <w:pStyle w:val="TAMainText"/>
        <w:rPr>
          <w:color w:val="000000" w:themeColor="text1"/>
        </w:rPr>
      </w:pPr>
    </w:p>
    <w:p w14:paraId="6C6166BD" w14:textId="6FAF48F5" w:rsidR="00474457" w:rsidRPr="002561FE" w:rsidRDefault="00474457" w:rsidP="00474457">
      <w:pPr>
        <w:pStyle w:val="TAMainText"/>
        <w:rPr>
          <w:color w:val="000000" w:themeColor="text1"/>
        </w:rPr>
      </w:pPr>
    </w:p>
    <w:p w14:paraId="0A9E8D71" w14:textId="77777777" w:rsidR="00375100" w:rsidRPr="002561FE" w:rsidRDefault="00375100" w:rsidP="000B5610">
      <w:pPr>
        <w:pStyle w:val="TAMainText"/>
        <w:spacing w:after="240"/>
        <w:ind w:firstLine="0"/>
        <w:jc w:val="left"/>
        <w:rPr>
          <w:color w:val="000000" w:themeColor="text1"/>
        </w:rPr>
      </w:pPr>
      <w:r w:rsidRPr="002561FE">
        <w:rPr>
          <w:b/>
          <w:bCs/>
          <w:color w:val="000000" w:themeColor="text1"/>
        </w:rPr>
        <w:t>INTRODUCTION</w:t>
      </w:r>
      <w:r w:rsidRPr="002561FE">
        <w:rPr>
          <w:color w:val="000000" w:themeColor="text1"/>
        </w:rPr>
        <w:t xml:space="preserve"> </w:t>
      </w:r>
    </w:p>
    <w:p w14:paraId="0B44E0EF" w14:textId="6E01ECAB" w:rsidR="00375100" w:rsidRPr="002561FE" w:rsidRDefault="00375100" w:rsidP="0006001A">
      <w:pPr>
        <w:pStyle w:val="VAFigureCaption"/>
        <w:spacing w:after="240"/>
        <w:rPr>
          <w:color w:val="000000" w:themeColor="text1"/>
        </w:rPr>
      </w:pPr>
      <w:r w:rsidRPr="002561FE">
        <w:rPr>
          <w:color w:val="000000" w:themeColor="text1"/>
        </w:rPr>
        <w:t>Snake venoms comprise a highly complex mixture of proteins and peptides (90-95%), along with minor amounts of other compounds such as salts, carbohydrates, nucleosides, amines, lipids and free amino acids.</w:t>
      </w:r>
      <w:r w:rsidRPr="002561FE">
        <w:rPr>
          <w:color w:val="000000" w:themeColor="text1"/>
          <w:vertAlign w:val="superscript"/>
        </w:rPr>
        <w:t>1</w:t>
      </w:r>
      <w:r w:rsidRPr="002561FE">
        <w:rPr>
          <w:color w:val="000000" w:themeColor="text1"/>
        </w:rPr>
        <w:t xml:space="preserve"> The proteinaceous components of venoms have been shown to vary among species and to exhibit a wide range of biological functions.</w:t>
      </w:r>
      <w:r w:rsidRPr="002561FE">
        <w:rPr>
          <w:color w:val="000000" w:themeColor="text1"/>
          <w:vertAlign w:val="superscript"/>
        </w:rPr>
        <w:t>2</w:t>
      </w:r>
      <w:r w:rsidRPr="002561FE">
        <w:rPr>
          <w:color w:val="000000" w:themeColor="text1"/>
        </w:rPr>
        <w:t xml:space="preserve"> While these toxins have primarily evolved to facilitate prey capture, they are also utilized defensively in cases of human snakebite.</w:t>
      </w:r>
      <w:r w:rsidRPr="002561FE">
        <w:rPr>
          <w:color w:val="000000" w:themeColor="text1"/>
          <w:vertAlign w:val="superscript"/>
        </w:rPr>
        <w:t>2</w:t>
      </w:r>
      <w:r w:rsidRPr="002561FE">
        <w:rPr>
          <w:color w:val="000000" w:themeColor="text1"/>
        </w:rPr>
        <w:t xml:space="preserve"> Snakebite envenoming is a global public health crisis that results in more than 100,000 deaths per year from at least 1.8-2.7 million annual envenomings.</w:t>
      </w:r>
      <w:r w:rsidRPr="002561FE">
        <w:rPr>
          <w:color w:val="000000" w:themeColor="text1"/>
          <w:vertAlign w:val="superscript"/>
        </w:rPr>
        <w:t>3</w:t>
      </w:r>
      <w:r w:rsidRPr="002561FE">
        <w:rPr>
          <w:color w:val="000000" w:themeColor="text1"/>
        </w:rPr>
        <w:t xml:space="preserve"> While few reliable statistics exist relating to non-fatal outcomes of snakebite, many snake venoms are known to cause permanent physical (e.g. via local tissue necrosis or kidney injury) and psychological disabilities.</w:t>
      </w:r>
      <w:r w:rsidRPr="002561FE">
        <w:rPr>
          <w:color w:val="000000" w:themeColor="text1"/>
          <w:vertAlign w:val="superscript"/>
        </w:rPr>
        <w:t>4</w:t>
      </w:r>
      <w:r w:rsidRPr="002561FE">
        <w:rPr>
          <w:color w:val="000000" w:themeColor="text1"/>
        </w:rPr>
        <w:t xml:space="preserve"> Snakebites also disproportionately affect the rural impoverished populations of the tropics, and thus perpetuates poverty, resulting in the World Health Organization (WHO) recently recognizing snakebite envenoming as a priority “neglected tropical disease”.</w:t>
      </w:r>
      <w:r w:rsidRPr="002561FE">
        <w:rPr>
          <w:color w:val="000000" w:themeColor="text1"/>
          <w:vertAlign w:val="superscript"/>
        </w:rPr>
        <w:t>5</w:t>
      </w:r>
      <w:r w:rsidRPr="002561FE">
        <w:rPr>
          <w:color w:val="000000" w:themeColor="text1"/>
        </w:rPr>
        <w:t xml:space="preserve"> Snakebites are therefore a significant and serious medical problem, but it is worth noting that the same pathological toxins found in venom </w:t>
      </w:r>
      <w:r w:rsidRPr="002561FE">
        <w:rPr>
          <w:color w:val="000000" w:themeColor="text1"/>
        </w:rPr>
        <w:lastRenderedPageBreak/>
        <w:t>represent a rich natural biological resource with potential value for translation into human therapeutics.</w:t>
      </w:r>
      <w:r w:rsidRPr="002561FE">
        <w:rPr>
          <w:color w:val="000000" w:themeColor="text1"/>
          <w:vertAlign w:val="superscript"/>
        </w:rPr>
        <w:t>6</w:t>
      </w:r>
      <w:r w:rsidRPr="002561FE">
        <w:rPr>
          <w:color w:val="000000" w:themeColor="text1"/>
        </w:rPr>
        <w:t xml:space="preserve"> </w:t>
      </w:r>
    </w:p>
    <w:p w14:paraId="6C75F24F" w14:textId="3DAE292D" w:rsidR="00375100" w:rsidRPr="002561FE" w:rsidRDefault="00375100" w:rsidP="0064635A">
      <w:pPr>
        <w:pStyle w:val="VAFigureCaption"/>
        <w:spacing w:after="240"/>
        <w:rPr>
          <w:color w:val="000000" w:themeColor="text1"/>
        </w:rPr>
      </w:pPr>
      <w:r w:rsidRPr="002561FE">
        <w:rPr>
          <w:color w:val="000000" w:themeColor="text1"/>
        </w:rPr>
        <w:t xml:space="preserve">The most medically important snake species belong to the families Viperidae (e.g. vipers, pit vipers) and </w:t>
      </w:r>
      <w:proofErr w:type="spellStart"/>
      <w:r w:rsidRPr="002561FE">
        <w:rPr>
          <w:color w:val="000000" w:themeColor="text1"/>
        </w:rPr>
        <w:t>Elapidae</w:t>
      </w:r>
      <w:proofErr w:type="spellEnd"/>
      <w:r w:rsidRPr="002561FE">
        <w:rPr>
          <w:color w:val="000000" w:themeColor="text1"/>
        </w:rPr>
        <w:t xml:space="preserve"> (e.g. cobras, mambas, sea snakes, kraits, etc.).</w:t>
      </w:r>
      <w:r w:rsidRPr="002561FE">
        <w:rPr>
          <w:color w:val="000000" w:themeColor="text1"/>
          <w:vertAlign w:val="superscript"/>
        </w:rPr>
        <w:t>7</w:t>
      </w:r>
      <w:r w:rsidRPr="002561FE">
        <w:rPr>
          <w:color w:val="000000" w:themeColor="text1"/>
        </w:rPr>
        <w:t xml:space="preserve"> Generally, the clinical systemic symptoms induced by elapid snakebites are neurotoxic, neuromuscular paralysis and respiratory arrest resulting in mortality. Contrastingly, the clinical features observed after envenoming by viperids usually relate to </w:t>
      </w:r>
      <w:proofErr w:type="spellStart"/>
      <w:r w:rsidRPr="002561FE">
        <w:rPr>
          <w:color w:val="000000" w:themeColor="text1"/>
        </w:rPr>
        <w:t>haemotoxicity</w:t>
      </w:r>
      <w:proofErr w:type="spellEnd"/>
      <w:r w:rsidRPr="002561FE">
        <w:rPr>
          <w:color w:val="000000" w:themeColor="text1"/>
        </w:rPr>
        <w:t xml:space="preserve"> and/or cytotoxicity, these include local tissue damage such as </w:t>
      </w:r>
      <w:proofErr w:type="spellStart"/>
      <w:r w:rsidRPr="002561FE">
        <w:rPr>
          <w:color w:val="000000" w:themeColor="text1"/>
        </w:rPr>
        <w:t>oedema</w:t>
      </w:r>
      <w:proofErr w:type="spellEnd"/>
      <w:r w:rsidRPr="002561FE">
        <w:rPr>
          <w:color w:val="000000" w:themeColor="text1"/>
        </w:rPr>
        <w:t xml:space="preserve">, blistering, </w:t>
      </w:r>
      <w:proofErr w:type="spellStart"/>
      <w:r w:rsidRPr="002561FE">
        <w:rPr>
          <w:color w:val="000000" w:themeColor="text1"/>
        </w:rPr>
        <w:t>haemorrhage</w:t>
      </w:r>
      <w:proofErr w:type="spellEnd"/>
      <w:r w:rsidRPr="002561FE">
        <w:rPr>
          <w:color w:val="000000" w:themeColor="text1"/>
        </w:rPr>
        <w:t xml:space="preserve">, dermo- and myonecrosis, and also systemic alterations such as </w:t>
      </w:r>
      <w:proofErr w:type="spellStart"/>
      <w:r w:rsidRPr="002561FE">
        <w:rPr>
          <w:color w:val="000000" w:themeColor="text1"/>
        </w:rPr>
        <w:t>haemorrhage</w:t>
      </w:r>
      <w:proofErr w:type="spellEnd"/>
      <w:r w:rsidRPr="002561FE">
        <w:rPr>
          <w:color w:val="000000" w:themeColor="text1"/>
        </w:rPr>
        <w:t>, coagulopathy, cardiovascular disturbances and renal damage.</w:t>
      </w:r>
      <w:r w:rsidRPr="002561FE">
        <w:rPr>
          <w:color w:val="000000" w:themeColor="text1"/>
          <w:vertAlign w:val="superscript"/>
        </w:rPr>
        <w:t>7,8</w:t>
      </w:r>
      <w:r w:rsidRPr="002561FE">
        <w:rPr>
          <w:color w:val="000000" w:themeColor="text1"/>
        </w:rPr>
        <w:t xml:space="preserve"> Among all venomous snakes, the saw-scaled or carpet vipers (family Viperidae; genus </w:t>
      </w:r>
      <w:proofErr w:type="spellStart"/>
      <w:r w:rsidRPr="002561FE">
        <w:rPr>
          <w:i/>
          <w:iCs/>
          <w:color w:val="000000" w:themeColor="text1"/>
        </w:rPr>
        <w:t>Echis</w:t>
      </w:r>
      <w:proofErr w:type="spellEnd"/>
      <w:r w:rsidRPr="002561FE">
        <w:rPr>
          <w:color w:val="000000" w:themeColor="text1"/>
        </w:rPr>
        <w:t>) are thought to be responsible for a higher global snakebite mortality than any other snake genus.</w:t>
      </w:r>
      <w:r w:rsidRPr="002561FE">
        <w:rPr>
          <w:color w:val="000000" w:themeColor="text1"/>
          <w:vertAlign w:val="superscript"/>
        </w:rPr>
        <w:t>9</w:t>
      </w:r>
      <w:r w:rsidRPr="002561FE">
        <w:rPr>
          <w:color w:val="000000" w:themeColor="text1"/>
        </w:rPr>
        <w:t xml:space="preserve"> In part, this is due to their broad geographical distribution – from the regions of west, northern and east Africa, to west, south and east Arabia, through parts of Iran and Afghanistan north to Uzbekistan, and to Pakistan, India and Sri Lanka.</w:t>
      </w:r>
      <w:r w:rsidRPr="002561FE">
        <w:rPr>
          <w:color w:val="000000" w:themeColor="text1"/>
          <w:vertAlign w:val="superscript"/>
        </w:rPr>
        <w:t>11</w:t>
      </w:r>
      <w:r w:rsidRPr="002561FE">
        <w:rPr>
          <w:color w:val="000000" w:themeColor="text1"/>
        </w:rPr>
        <w:t xml:space="preserve"> The genus </w:t>
      </w:r>
      <w:proofErr w:type="spellStart"/>
      <w:r w:rsidRPr="002561FE">
        <w:rPr>
          <w:i/>
          <w:iCs/>
          <w:color w:val="000000" w:themeColor="text1"/>
        </w:rPr>
        <w:t>Echis</w:t>
      </w:r>
      <w:proofErr w:type="spellEnd"/>
      <w:r w:rsidRPr="002561FE">
        <w:rPr>
          <w:color w:val="000000" w:themeColor="text1"/>
        </w:rPr>
        <w:t xml:space="preserve"> is categorized into four main clades, containing </w:t>
      </w:r>
      <w:r w:rsidRPr="002561FE">
        <w:rPr>
          <w:i/>
          <w:iCs/>
          <w:color w:val="000000" w:themeColor="text1"/>
        </w:rPr>
        <w:t>E. carinatus</w:t>
      </w:r>
      <w:r w:rsidRPr="002561FE">
        <w:rPr>
          <w:color w:val="000000" w:themeColor="text1"/>
        </w:rPr>
        <w:t xml:space="preserve">, </w:t>
      </w:r>
      <w:r w:rsidRPr="002561FE">
        <w:rPr>
          <w:i/>
          <w:iCs/>
          <w:color w:val="000000" w:themeColor="text1"/>
        </w:rPr>
        <w:t xml:space="preserve">E. </w:t>
      </w:r>
      <w:proofErr w:type="spellStart"/>
      <w:r w:rsidRPr="002561FE">
        <w:rPr>
          <w:i/>
          <w:iCs/>
          <w:color w:val="000000" w:themeColor="text1"/>
        </w:rPr>
        <w:t>coloratus</w:t>
      </w:r>
      <w:proofErr w:type="spellEnd"/>
      <w:r w:rsidRPr="002561FE">
        <w:rPr>
          <w:color w:val="000000" w:themeColor="text1"/>
        </w:rPr>
        <w:t xml:space="preserve">, </w:t>
      </w:r>
      <w:r w:rsidRPr="002561FE">
        <w:rPr>
          <w:i/>
          <w:iCs/>
          <w:color w:val="000000" w:themeColor="text1"/>
        </w:rPr>
        <w:t>E. ocellatus</w:t>
      </w:r>
      <w:r w:rsidRPr="002561FE">
        <w:rPr>
          <w:color w:val="000000" w:themeColor="text1"/>
        </w:rPr>
        <w:t xml:space="preserve"> and </w:t>
      </w:r>
      <w:r w:rsidRPr="002561FE">
        <w:rPr>
          <w:i/>
          <w:iCs/>
          <w:color w:val="000000" w:themeColor="text1"/>
        </w:rPr>
        <w:t>E. pyramidum</w:t>
      </w:r>
      <w:r w:rsidRPr="002561FE">
        <w:rPr>
          <w:color w:val="000000" w:themeColor="text1"/>
        </w:rPr>
        <w:t>.</w:t>
      </w:r>
      <w:r w:rsidRPr="002561FE">
        <w:rPr>
          <w:color w:val="000000" w:themeColor="text1"/>
          <w:vertAlign w:val="superscript"/>
        </w:rPr>
        <w:t>10</w:t>
      </w:r>
      <w:r w:rsidRPr="002561FE">
        <w:rPr>
          <w:color w:val="000000" w:themeColor="text1"/>
        </w:rPr>
        <w:t xml:space="preserve"> The </w:t>
      </w:r>
      <w:r w:rsidRPr="002561FE">
        <w:rPr>
          <w:i/>
          <w:iCs/>
          <w:color w:val="000000" w:themeColor="text1"/>
        </w:rPr>
        <w:t>E. carinatus</w:t>
      </w:r>
      <w:r w:rsidRPr="002561FE">
        <w:rPr>
          <w:color w:val="000000" w:themeColor="text1"/>
        </w:rPr>
        <w:t xml:space="preserve"> group has been further divided in to two subspecies; </w:t>
      </w:r>
      <w:r w:rsidRPr="002561FE">
        <w:rPr>
          <w:i/>
          <w:iCs/>
          <w:color w:val="000000" w:themeColor="text1"/>
        </w:rPr>
        <w:t xml:space="preserve">E. </w:t>
      </w:r>
      <w:proofErr w:type="spellStart"/>
      <w:r w:rsidRPr="002561FE">
        <w:rPr>
          <w:i/>
          <w:iCs/>
          <w:color w:val="000000" w:themeColor="text1"/>
        </w:rPr>
        <w:t>carinatus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color w:val="000000" w:themeColor="text1"/>
        </w:rPr>
        <w:t xml:space="preserve"> and </w:t>
      </w:r>
      <w:r w:rsidRPr="002561FE">
        <w:rPr>
          <w:i/>
          <w:iCs/>
          <w:color w:val="000000" w:themeColor="text1"/>
        </w:rPr>
        <w:t xml:space="preserve">E. </w:t>
      </w:r>
      <w:proofErr w:type="spellStart"/>
      <w:r w:rsidRPr="002561FE">
        <w:rPr>
          <w:i/>
          <w:iCs/>
          <w:color w:val="000000" w:themeColor="text1"/>
        </w:rPr>
        <w:t>carinatus</w:t>
      </w:r>
      <w:proofErr w:type="spellEnd"/>
      <w:r w:rsidRPr="002561FE">
        <w:rPr>
          <w:i/>
          <w:iCs/>
          <w:color w:val="000000" w:themeColor="text1"/>
        </w:rPr>
        <w:t xml:space="preserve"> </w:t>
      </w:r>
      <w:proofErr w:type="spellStart"/>
      <w:r w:rsidRPr="002561FE">
        <w:rPr>
          <w:i/>
          <w:iCs/>
          <w:color w:val="000000" w:themeColor="text1"/>
        </w:rPr>
        <w:t>sochureki</w:t>
      </w:r>
      <w:proofErr w:type="spellEnd"/>
      <w:r w:rsidRPr="002561FE">
        <w:rPr>
          <w:color w:val="000000" w:themeColor="text1"/>
        </w:rPr>
        <w:t xml:space="preserve"> (ECS), the latter of which is distributed across the thirteen provinces of Iran.</w:t>
      </w:r>
      <w:r w:rsidRPr="002561FE">
        <w:rPr>
          <w:color w:val="000000" w:themeColor="text1"/>
          <w:vertAlign w:val="superscript"/>
        </w:rPr>
        <w:t>12</w:t>
      </w:r>
    </w:p>
    <w:p w14:paraId="03DDB777" w14:textId="09DEBD62" w:rsidR="00375100" w:rsidRPr="002561FE" w:rsidRDefault="00375100" w:rsidP="00DE498F">
      <w:pPr>
        <w:pStyle w:val="VAFigureCaption"/>
        <w:spacing w:after="240"/>
        <w:rPr>
          <w:color w:val="000000" w:themeColor="text1"/>
        </w:rPr>
      </w:pPr>
      <w:r w:rsidRPr="002561FE">
        <w:rPr>
          <w:color w:val="000000" w:themeColor="text1"/>
        </w:rPr>
        <w:t>Iran is located between three zoogeographical realms (Palearctic, Oriental and Afrotropical), which have helped shape its high habitat diversity, and in turn support diverse herpetofauna.</w:t>
      </w:r>
      <w:r w:rsidRPr="002561FE">
        <w:rPr>
          <w:color w:val="000000" w:themeColor="text1"/>
          <w:vertAlign w:val="superscript"/>
        </w:rPr>
        <w:t>12</w:t>
      </w:r>
      <w:r w:rsidRPr="002561FE">
        <w:rPr>
          <w:color w:val="000000" w:themeColor="text1"/>
        </w:rPr>
        <w:t xml:space="preserve"> There are approximately 37 species of venomous snakes (26 front-fang and 11 rear-fang species) and they are distributed across all ecoregions of the country.</w:t>
      </w:r>
      <w:r w:rsidRPr="002561FE">
        <w:rPr>
          <w:color w:val="000000" w:themeColor="text1"/>
          <w:vertAlign w:val="superscript"/>
        </w:rPr>
        <w:t>12,13</w:t>
      </w:r>
      <w:r w:rsidRPr="002561FE">
        <w:rPr>
          <w:color w:val="000000" w:themeColor="text1"/>
        </w:rPr>
        <w:t xml:space="preserve"> Despite a paucity of reliable snakebite burden data, it is estimated that ~4500-6500 individuals are envenomed in Iran annually, resulting in at least 3-9 deaths.</w:t>
      </w:r>
      <w:r w:rsidRPr="002561FE">
        <w:rPr>
          <w:color w:val="000000" w:themeColor="text1"/>
          <w:vertAlign w:val="superscript"/>
        </w:rPr>
        <w:t>14</w:t>
      </w:r>
      <w:r w:rsidRPr="002561FE">
        <w:rPr>
          <w:color w:val="000000" w:themeColor="text1"/>
        </w:rPr>
        <w:t xml:space="preserve"> It is also assumed that ECS is responsible for the majority of </w:t>
      </w:r>
      <w:r w:rsidRPr="002561FE">
        <w:rPr>
          <w:color w:val="000000" w:themeColor="text1"/>
        </w:rPr>
        <w:lastRenderedPageBreak/>
        <w:t xml:space="preserve">serious </w:t>
      </w:r>
      <w:proofErr w:type="spellStart"/>
      <w:r w:rsidRPr="002561FE">
        <w:rPr>
          <w:color w:val="000000" w:themeColor="text1"/>
        </w:rPr>
        <w:t>envenomings</w:t>
      </w:r>
      <w:proofErr w:type="spellEnd"/>
      <w:r w:rsidRPr="002561FE">
        <w:rPr>
          <w:color w:val="000000" w:themeColor="text1"/>
        </w:rPr>
        <w:t>, and the WHO lists this species as Category 1 of “highest medical importance”.</w:t>
      </w:r>
      <w:r w:rsidRPr="002561FE">
        <w:rPr>
          <w:color w:val="000000" w:themeColor="text1"/>
          <w:vertAlign w:val="superscript"/>
        </w:rPr>
        <w:t>15</w:t>
      </w:r>
      <w:r w:rsidRPr="002561FE">
        <w:rPr>
          <w:color w:val="000000" w:themeColor="text1"/>
        </w:rPr>
        <w:t xml:space="preserve"> The clinical profile mainly observed, following bites by this species, include local manifestations such as pain, swelling, blistering, necrosis, and systemic manifestations like spontaneous bleeding, intravascular hemolysis, venom-induced consumption coagulopathy (VICC; historically referred to as disseminated intravascular coagulation (DIC)), which sometimes lead</w:t>
      </w:r>
      <w:r w:rsidR="00A15B7D">
        <w:rPr>
          <w:color w:val="000000" w:themeColor="text1"/>
        </w:rPr>
        <w:t>s</w:t>
      </w:r>
      <w:r w:rsidRPr="002561FE">
        <w:rPr>
          <w:color w:val="000000" w:themeColor="text1"/>
        </w:rPr>
        <w:t xml:space="preserve"> to acute renal failure (ARF) and acute pancreatitis.</w:t>
      </w:r>
      <w:r w:rsidRPr="002561FE">
        <w:rPr>
          <w:color w:val="000000" w:themeColor="text1"/>
          <w:vertAlign w:val="superscript"/>
        </w:rPr>
        <w:t>16–18</w:t>
      </w:r>
      <w:r w:rsidRPr="002561FE">
        <w:rPr>
          <w:color w:val="000000" w:themeColor="text1"/>
        </w:rPr>
        <w:t xml:space="preserve"> The administration of RAZI</w:t>
      </w:r>
      <w:r w:rsidRPr="002561FE">
        <w:rPr>
          <w:color w:val="000000" w:themeColor="text1"/>
          <w:vertAlign w:val="superscript"/>
        </w:rPr>
        <w:t>TM</w:t>
      </w:r>
      <w:r w:rsidRPr="002561FE">
        <w:rPr>
          <w:color w:val="000000" w:themeColor="text1"/>
        </w:rPr>
        <w:t xml:space="preserve"> polyvalent F(ab’)2 antivenom, which is produced from hyper-immune plasma, collected from horses which were immunized with a mixture of various snake venoms (from </w:t>
      </w:r>
      <w:proofErr w:type="spellStart"/>
      <w:r w:rsidRPr="002561FE">
        <w:rPr>
          <w:i/>
          <w:iCs/>
          <w:color w:val="000000" w:themeColor="text1"/>
        </w:rPr>
        <w:t>Echis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color w:val="000000" w:themeColor="text1"/>
        </w:rPr>
        <w:t xml:space="preserve">, </w:t>
      </w:r>
      <w:proofErr w:type="spellStart"/>
      <w:r w:rsidRPr="002561FE">
        <w:rPr>
          <w:i/>
          <w:iCs/>
          <w:color w:val="000000" w:themeColor="text1"/>
        </w:rPr>
        <w:t>Macrovipera</w:t>
      </w:r>
      <w:proofErr w:type="spellEnd"/>
      <w:r w:rsidRPr="002561FE">
        <w:rPr>
          <w:i/>
          <w:iCs/>
          <w:color w:val="000000" w:themeColor="text1"/>
        </w:rPr>
        <w:t xml:space="preserve"> </w:t>
      </w:r>
      <w:proofErr w:type="spellStart"/>
      <w:r w:rsidRPr="002561FE">
        <w:rPr>
          <w:i/>
          <w:iCs/>
          <w:color w:val="000000" w:themeColor="text1"/>
        </w:rPr>
        <w:t>lebetina</w:t>
      </w:r>
      <w:proofErr w:type="spellEnd"/>
      <w:r w:rsidRPr="002561FE">
        <w:rPr>
          <w:color w:val="000000" w:themeColor="text1"/>
        </w:rPr>
        <w:t xml:space="preserve">, </w:t>
      </w:r>
      <w:proofErr w:type="spellStart"/>
      <w:r w:rsidRPr="002561FE">
        <w:rPr>
          <w:i/>
          <w:iCs/>
          <w:color w:val="000000" w:themeColor="text1"/>
        </w:rPr>
        <w:t>Pseudocerastes</w:t>
      </w:r>
      <w:proofErr w:type="spellEnd"/>
      <w:r w:rsidRPr="002561FE">
        <w:rPr>
          <w:i/>
          <w:iCs/>
          <w:color w:val="000000" w:themeColor="text1"/>
        </w:rPr>
        <w:t xml:space="preserve"> </w:t>
      </w:r>
      <w:proofErr w:type="spellStart"/>
      <w:r w:rsidRPr="002561FE">
        <w:rPr>
          <w:i/>
          <w:iCs/>
          <w:color w:val="000000" w:themeColor="text1"/>
        </w:rPr>
        <w:t>persicus</w:t>
      </w:r>
      <w:proofErr w:type="spellEnd"/>
      <w:r w:rsidRPr="002561FE">
        <w:rPr>
          <w:color w:val="000000" w:themeColor="text1"/>
        </w:rPr>
        <w:t xml:space="preserve">, </w:t>
      </w:r>
      <w:proofErr w:type="spellStart"/>
      <w:r w:rsidRPr="002561FE">
        <w:rPr>
          <w:i/>
          <w:iCs/>
          <w:color w:val="000000" w:themeColor="text1"/>
        </w:rPr>
        <w:t>Gloydious</w:t>
      </w:r>
      <w:proofErr w:type="spellEnd"/>
      <w:r w:rsidRPr="002561FE">
        <w:rPr>
          <w:i/>
          <w:iCs/>
          <w:color w:val="000000" w:themeColor="text1"/>
        </w:rPr>
        <w:t xml:space="preserve"> </w:t>
      </w:r>
      <w:proofErr w:type="spellStart"/>
      <w:r w:rsidRPr="002561FE">
        <w:rPr>
          <w:i/>
          <w:iCs/>
          <w:color w:val="000000" w:themeColor="text1"/>
        </w:rPr>
        <w:t>halys</w:t>
      </w:r>
      <w:proofErr w:type="spellEnd"/>
      <w:r w:rsidRPr="002561FE">
        <w:rPr>
          <w:color w:val="000000" w:themeColor="text1"/>
        </w:rPr>
        <w:t xml:space="preserve">, </w:t>
      </w:r>
      <w:proofErr w:type="spellStart"/>
      <w:r w:rsidRPr="002561FE">
        <w:rPr>
          <w:i/>
          <w:iCs/>
          <w:color w:val="000000" w:themeColor="text1"/>
        </w:rPr>
        <w:t>Montivipera</w:t>
      </w:r>
      <w:proofErr w:type="spellEnd"/>
      <w:r w:rsidRPr="002561FE">
        <w:rPr>
          <w:i/>
          <w:iCs/>
          <w:color w:val="000000" w:themeColor="text1"/>
        </w:rPr>
        <w:t xml:space="preserve"> </w:t>
      </w:r>
      <w:proofErr w:type="spellStart"/>
      <w:r w:rsidRPr="002561FE">
        <w:rPr>
          <w:i/>
          <w:iCs/>
          <w:color w:val="000000" w:themeColor="text1"/>
        </w:rPr>
        <w:t>albicornata</w:t>
      </w:r>
      <w:proofErr w:type="spellEnd"/>
      <w:r w:rsidRPr="002561FE">
        <w:rPr>
          <w:color w:val="000000" w:themeColor="text1"/>
        </w:rPr>
        <w:t xml:space="preserve"> and </w:t>
      </w:r>
      <w:proofErr w:type="spellStart"/>
      <w:r w:rsidRPr="002561FE">
        <w:rPr>
          <w:i/>
          <w:iCs/>
          <w:color w:val="000000" w:themeColor="text1"/>
        </w:rPr>
        <w:t>Naja</w:t>
      </w:r>
      <w:proofErr w:type="spellEnd"/>
      <w:r w:rsidRPr="002561FE">
        <w:rPr>
          <w:i/>
          <w:iCs/>
          <w:color w:val="000000" w:themeColor="text1"/>
        </w:rPr>
        <w:t xml:space="preserve"> </w:t>
      </w:r>
      <w:proofErr w:type="spellStart"/>
      <w:r w:rsidRPr="002561FE">
        <w:rPr>
          <w:i/>
          <w:iCs/>
          <w:color w:val="000000" w:themeColor="text1"/>
        </w:rPr>
        <w:t>oxiana</w:t>
      </w:r>
      <w:proofErr w:type="spellEnd"/>
      <w:r w:rsidRPr="002561FE">
        <w:rPr>
          <w:color w:val="000000" w:themeColor="text1"/>
        </w:rPr>
        <w:t>), continues to be the only treatment for systemic snakebite envenoming in Iran.</w:t>
      </w:r>
      <w:r w:rsidRPr="002561FE">
        <w:rPr>
          <w:color w:val="000000" w:themeColor="text1"/>
          <w:vertAlign w:val="superscript"/>
        </w:rPr>
        <w:t xml:space="preserve">19 </w:t>
      </w:r>
      <w:r w:rsidRPr="002561FE">
        <w:rPr>
          <w:color w:val="000000" w:themeColor="text1"/>
        </w:rPr>
        <w:t>Although there is some controversy regarding the efficacy of this antivenom,</w:t>
      </w:r>
      <w:r w:rsidRPr="002561FE">
        <w:rPr>
          <w:color w:val="000000" w:themeColor="text1"/>
          <w:vertAlign w:val="superscript"/>
        </w:rPr>
        <w:t>20</w:t>
      </w:r>
      <w:r w:rsidRPr="002561FE">
        <w:rPr>
          <w:color w:val="000000" w:themeColor="text1"/>
        </w:rPr>
        <w:t xml:space="preserve"> recently </w:t>
      </w:r>
      <w:proofErr w:type="spellStart"/>
      <w:r w:rsidRPr="002561FE">
        <w:rPr>
          <w:color w:val="000000" w:themeColor="text1"/>
        </w:rPr>
        <w:t>Monzavi</w:t>
      </w:r>
      <w:proofErr w:type="spellEnd"/>
      <w:r w:rsidRPr="002561FE">
        <w:rPr>
          <w:color w:val="000000" w:themeColor="text1"/>
        </w:rPr>
        <w:t xml:space="preserve"> et al.</w:t>
      </w:r>
      <w:r w:rsidRPr="002561FE">
        <w:rPr>
          <w:color w:val="000000" w:themeColor="text1"/>
          <w:vertAlign w:val="superscript"/>
        </w:rPr>
        <w:t>16</w:t>
      </w:r>
      <w:r w:rsidRPr="002561FE">
        <w:rPr>
          <w:color w:val="000000" w:themeColor="text1"/>
        </w:rPr>
        <w:t xml:space="preserve"> reported its clinical effectiveness in treating bites by ECS envenoming in northeast Iran. </w:t>
      </w:r>
    </w:p>
    <w:p w14:paraId="6BD3FFF5" w14:textId="77777777" w:rsidR="00375100" w:rsidRPr="002561FE" w:rsidRDefault="00375100" w:rsidP="002C5819">
      <w:pPr>
        <w:pStyle w:val="VAFigureCaption"/>
        <w:spacing w:after="240"/>
        <w:rPr>
          <w:color w:val="000000" w:themeColor="text1"/>
        </w:rPr>
      </w:pPr>
      <w:r w:rsidRPr="002561FE">
        <w:rPr>
          <w:color w:val="000000" w:themeColor="text1"/>
        </w:rPr>
        <w:t>While antivenom therapies save thousands of lives each year, their efficacies are typically restricted to the species of snake whose venom was used in its manufacture,</w:t>
      </w:r>
      <w:r w:rsidRPr="002561FE">
        <w:rPr>
          <w:color w:val="000000" w:themeColor="text1"/>
          <w:vertAlign w:val="superscript"/>
        </w:rPr>
        <w:t>21</w:t>
      </w:r>
      <w:r w:rsidRPr="002561FE">
        <w:rPr>
          <w:color w:val="000000" w:themeColor="text1"/>
        </w:rPr>
        <w:t xml:space="preserve"> as a result of inter- and intraspecific variation in venom composition.</w:t>
      </w:r>
      <w:r w:rsidRPr="002561FE">
        <w:rPr>
          <w:color w:val="000000" w:themeColor="text1"/>
          <w:vertAlign w:val="superscript"/>
        </w:rPr>
        <w:t>22</w:t>
      </w:r>
      <w:r w:rsidRPr="002561FE">
        <w:rPr>
          <w:color w:val="000000" w:themeColor="text1"/>
        </w:rPr>
        <w:t xml:space="preserve"> Such venom variation can be the result of evolutionary history, climatic factors, ontogeny, or adaptation towards different prey.</w:t>
      </w:r>
      <w:r w:rsidRPr="002561FE">
        <w:rPr>
          <w:color w:val="000000" w:themeColor="text1"/>
          <w:vertAlign w:val="superscript"/>
        </w:rPr>
        <w:t>22-25</w:t>
      </w:r>
      <w:r w:rsidRPr="002561FE">
        <w:rPr>
          <w:color w:val="000000" w:themeColor="text1"/>
        </w:rPr>
        <w:t xml:space="preserve"> Therefore, knowledge of snake venom composition, and associated variation, among conspecific populations can provide important information for predicting the likely efficacy of an existing antivenom, along with influencing the design of more effective immunizing mixtures for future antivenom production.</w:t>
      </w:r>
      <w:r w:rsidRPr="002561FE">
        <w:rPr>
          <w:color w:val="000000" w:themeColor="text1"/>
          <w:vertAlign w:val="superscript"/>
        </w:rPr>
        <w:t>26</w:t>
      </w:r>
      <w:r w:rsidRPr="002561FE">
        <w:rPr>
          <w:color w:val="000000" w:themeColor="text1"/>
        </w:rPr>
        <w:t xml:space="preserve"> Consequently, over the past decade, significant research efforts have been made towards profiling venom proteomes using mass spectrometry (MS)-based proteomics and venom gland transcriptomic approaches.</w:t>
      </w:r>
      <w:r w:rsidRPr="002561FE">
        <w:rPr>
          <w:color w:val="000000" w:themeColor="text1"/>
          <w:vertAlign w:val="superscript"/>
        </w:rPr>
        <w:t>27</w:t>
      </w:r>
      <w:r w:rsidRPr="002561FE">
        <w:rPr>
          <w:color w:val="000000" w:themeColor="text1"/>
        </w:rPr>
        <w:t xml:space="preserve"> </w:t>
      </w:r>
    </w:p>
    <w:p w14:paraId="3F0F4EE4" w14:textId="0A9ADFFA" w:rsidR="00375100" w:rsidRPr="002561FE" w:rsidRDefault="00375100" w:rsidP="00A379CE">
      <w:pPr>
        <w:pStyle w:val="VAFigureCaption"/>
        <w:spacing w:after="240"/>
        <w:rPr>
          <w:color w:val="000000" w:themeColor="text1"/>
        </w:rPr>
      </w:pPr>
      <w:r w:rsidRPr="002561FE">
        <w:rPr>
          <w:color w:val="000000" w:themeColor="text1"/>
        </w:rPr>
        <w:lastRenderedPageBreak/>
        <w:t xml:space="preserve">The current most widely used proteomics method for identifying venom-expressed proteins is bottom-up (BU) </w:t>
      </w:r>
      <w:proofErr w:type="spellStart"/>
      <w:r w:rsidRPr="002561FE">
        <w:rPr>
          <w:color w:val="000000" w:themeColor="text1"/>
        </w:rPr>
        <w:t>venomics</w:t>
      </w:r>
      <w:proofErr w:type="spellEnd"/>
      <w:r w:rsidRPr="002561FE">
        <w:rPr>
          <w:color w:val="000000" w:themeColor="text1"/>
        </w:rPr>
        <w:t>, in which venom proteins are digested into peptide fragments prior to MS interrogation and de novo peptide sequencing. As an example, this approach was previously used to characterize the venom of ECS from United Arab Emirates (UAE), in combination with venom gland transcriptomics.</w:t>
      </w:r>
      <w:r w:rsidRPr="002561FE">
        <w:rPr>
          <w:color w:val="000000" w:themeColor="text1"/>
          <w:vertAlign w:val="superscript"/>
        </w:rPr>
        <w:t>22,28</w:t>
      </w:r>
      <w:r w:rsidRPr="002561FE">
        <w:rPr>
          <w:color w:val="000000" w:themeColor="text1"/>
        </w:rPr>
        <w:t xml:space="preserve"> These studies resulted in the identification of snake venom metalloprotease (SVMP), snake venom serine protease (SVSP), phospholipase A2 (PLA2), L-amino acid oxidase (LAAO), cysteine rich secretory protein (</w:t>
      </w:r>
      <w:proofErr w:type="spellStart"/>
      <w:r w:rsidRPr="002561FE">
        <w:rPr>
          <w:color w:val="000000" w:themeColor="text1"/>
        </w:rPr>
        <w:t>CRiSP</w:t>
      </w:r>
      <w:proofErr w:type="spellEnd"/>
      <w:r w:rsidRPr="002561FE">
        <w:rPr>
          <w:color w:val="000000" w:themeColor="text1"/>
        </w:rPr>
        <w:t xml:space="preserve">), C-type lectin (CTL) and </w:t>
      </w:r>
      <w:proofErr w:type="spellStart"/>
      <w:r w:rsidRPr="002561FE">
        <w:rPr>
          <w:color w:val="000000" w:themeColor="text1"/>
        </w:rPr>
        <w:t>disintegrin</w:t>
      </w:r>
      <w:proofErr w:type="spellEnd"/>
      <w:r w:rsidRPr="002561FE">
        <w:rPr>
          <w:color w:val="000000" w:themeColor="text1"/>
        </w:rPr>
        <w:t xml:space="preserve"> (DIS) protein families, among others, in the venom of ECS. However, while BU analysis has a  high throughput, is sensitive and robust,</w:t>
      </w:r>
      <w:r w:rsidRPr="002561FE">
        <w:rPr>
          <w:color w:val="000000" w:themeColor="text1"/>
          <w:vertAlign w:val="superscript"/>
        </w:rPr>
        <w:t>29</w:t>
      </w:r>
      <w:r w:rsidRPr="002561FE">
        <w:rPr>
          <w:color w:val="000000" w:themeColor="text1"/>
        </w:rPr>
        <w:t xml:space="preserve"> it is predominately only capable of identifying the representative protein for each expressed gene,</w:t>
      </w:r>
      <w:r w:rsidRPr="002561FE">
        <w:rPr>
          <w:color w:val="000000" w:themeColor="text1"/>
          <w:vertAlign w:val="superscript"/>
        </w:rPr>
        <w:t>30</w:t>
      </w:r>
      <w:r w:rsidRPr="002561FE">
        <w:rPr>
          <w:color w:val="000000" w:themeColor="text1"/>
        </w:rPr>
        <w:t xml:space="preserve"> and does not provide information on the </w:t>
      </w:r>
      <w:proofErr w:type="spellStart"/>
      <w:r w:rsidRPr="002561FE">
        <w:rPr>
          <w:color w:val="000000" w:themeColor="text1"/>
        </w:rPr>
        <w:t>proteoforms</w:t>
      </w:r>
      <w:proofErr w:type="spellEnd"/>
      <w:r w:rsidRPr="002561FE">
        <w:rPr>
          <w:color w:val="000000" w:themeColor="text1"/>
        </w:rPr>
        <w:t>, genetic variation and PTMs, associated with the sample.</w:t>
      </w:r>
      <w:r w:rsidRPr="002561FE">
        <w:rPr>
          <w:color w:val="000000" w:themeColor="text1"/>
          <w:vertAlign w:val="superscript"/>
        </w:rPr>
        <w:t>31,32</w:t>
      </w:r>
      <w:r w:rsidRPr="002561FE">
        <w:rPr>
          <w:color w:val="000000" w:themeColor="text1"/>
        </w:rPr>
        <w:t xml:space="preserve"> Thus, a top-down (TD) strategy, based on measurement of an intact protein, is a valuable approach for analyzing venoms at the </w:t>
      </w:r>
      <w:proofErr w:type="spellStart"/>
      <w:r w:rsidRPr="002561FE">
        <w:rPr>
          <w:color w:val="000000" w:themeColor="text1"/>
        </w:rPr>
        <w:t>proteoform</w:t>
      </w:r>
      <w:proofErr w:type="spellEnd"/>
      <w:r w:rsidRPr="002561FE">
        <w:rPr>
          <w:color w:val="000000" w:themeColor="text1"/>
        </w:rPr>
        <w:t>-level, as genes often encode several isoforms and proteins with different modifications.</w:t>
      </w:r>
      <w:r w:rsidRPr="002561FE">
        <w:rPr>
          <w:color w:val="000000" w:themeColor="text1"/>
          <w:vertAlign w:val="superscript"/>
        </w:rPr>
        <w:t>33</w:t>
      </w:r>
      <w:r w:rsidRPr="002561FE">
        <w:rPr>
          <w:color w:val="000000" w:themeColor="text1"/>
        </w:rPr>
        <w:t xml:space="preserve"> Steady advances in mass spectrometry technologies has facilitated improvements in TD proteomics, enabling quick and accurate investigation of intact toxin families and their </w:t>
      </w:r>
      <w:proofErr w:type="spellStart"/>
      <w:r w:rsidRPr="002561FE">
        <w:rPr>
          <w:color w:val="000000" w:themeColor="text1"/>
        </w:rPr>
        <w:t>proteoforms</w:t>
      </w:r>
      <w:proofErr w:type="spellEnd"/>
      <w:r w:rsidRPr="002561FE">
        <w:rPr>
          <w:color w:val="000000" w:themeColor="text1"/>
        </w:rPr>
        <w:t xml:space="preserve"> (see</w:t>
      </w:r>
      <w:r w:rsidR="00A379CE" w:rsidRPr="002561FE">
        <w:rPr>
          <w:color w:val="000000" w:themeColor="text1"/>
        </w:rPr>
        <w:t xml:space="preserve"> </w:t>
      </w:r>
      <w:r w:rsidRPr="002561FE">
        <w:rPr>
          <w:color w:val="000000" w:themeColor="text1"/>
          <w:vertAlign w:val="superscript"/>
        </w:rPr>
        <w:t>33, 34</w:t>
      </w:r>
      <w:r w:rsidRPr="002561FE">
        <w:rPr>
          <w:color w:val="000000" w:themeColor="text1"/>
        </w:rPr>
        <w:t xml:space="preserve">). However, this technique still has limitations in providing full sequence coverage of large (&gt;30 </w:t>
      </w:r>
      <w:proofErr w:type="spellStart"/>
      <w:r w:rsidRPr="002561FE">
        <w:rPr>
          <w:color w:val="000000" w:themeColor="text1"/>
        </w:rPr>
        <w:t>kDa</w:t>
      </w:r>
      <w:proofErr w:type="spellEnd"/>
      <w:r w:rsidRPr="002561FE">
        <w:rPr>
          <w:color w:val="000000" w:themeColor="text1"/>
        </w:rPr>
        <w:t>), as well as low</w:t>
      </w:r>
      <w:r w:rsidR="0089044F">
        <w:rPr>
          <w:color w:val="000000" w:themeColor="text1"/>
        </w:rPr>
        <w:t>-</w:t>
      </w:r>
      <w:r w:rsidRPr="002561FE">
        <w:rPr>
          <w:color w:val="000000" w:themeColor="text1"/>
        </w:rPr>
        <w:t>abundant, intact proteins. In this case, the application of a denaturing TD approach, in particular for viper venoms that mostly contain larger protein families (e.g. SVMPs, LAAOs, hyaluronidase, etc.), limits detection to part of a sequence, and requires the use of native MS which is experimentally and bioinformatically challenging.</w:t>
      </w:r>
      <w:r w:rsidRPr="002561FE">
        <w:rPr>
          <w:color w:val="000000" w:themeColor="text1"/>
          <w:vertAlign w:val="superscript"/>
        </w:rPr>
        <w:t>35</w:t>
      </w:r>
      <w:r w:rsidRPr="002561FE">
        <w:rPr>
          <w:color w:val="000000" w:themeColor="text1"/>
        </w:rPr>
        <w:t xml:space="preserve"> Nevertheless, the development of various MS-based proteomics strategies has verified the technique as an essential technology for achieving sequence information for protein identification </w:t>
      </w:r>
      <w:r w:rsidR="00DC1BAE">
        <w:rPr>
          <w:color w:val="000000" w:themeColor="text1"/>
        </w:rPr>
        <w:t>and the</w:t>
      </w:r>
      <w:r w:rsidRPr="002561FE">
        <w:rPr>
          <w:color w:val="000000" w:themeColor="text1"/>
        </w:rPr>
        <w:t xml:space="preserve"> interpret</w:t>
      </w:r>
      <w:r w:rsidR="00DC1BAE">
        <w:rPr>
          <w:color w:val="000000" w:themeColor="text1"/>
        </w:rPr>
        <w:t>ation</w:t>
      </w:r>
      <w:r w:rsidRPr="002561FE">
        <w:rPr>
          <w:color w:val="000000" w:themeColor="text1"/>
        </w:rPr>
        <w:t xml:space="preserve"> of post-translational modifications. </w:t>
      </w:r>
    </w:p>
    <w:p w14:paraId="49526874" w14:textId="16010B9D" w:rsidR="00375100" w:rsidRPr="002561FE" w:rsidRDefault="00420E06" w:rsidP="00420E06">
      <w:pPr>
        <w:pStyle w:val="VAFigureCaption"/>
        <w:spacing w:after="240"/>
        <w:rPr>
          <w:color w:val="000000" w:themeColor="text1"/>
        </w:rPr>
      </w:pPr>
      <w:r w:rsidRPr="002561FE">
        <w:rPr>
          <w:color w:val="000000" w:themeColor="text1"/>
        </w:rPr>
        <w:lastRenderedPageBreak/>
        <w:t>Here</w:t>
      </w:r>
      <w:r w:rsidR="00375100" w:rsidRPr="002561FE">
        <w:rPr>
          <w:color w:val="000000" w:themeColor="text1"/>
        </w:rPr>
        <w:t xml:space="preserve">, we performed different studies related to one of the medically most important snakes, ECS, which is illustrated schematically as an overview in Figure 1 and explained in the following sub-sections. Briefly, at the beginning of the study, individual snakes were systematically identified and collected for compression from three populations located </w:t>
      </w:r>
      <w:r w:rsidR="004B0E4A">
        <w:rPr>
          <w:color w:val="000000" w:themeColor="text1"/>
        </w:rPr>
        <w:t>in</w:t>
      </w:r>
      <w:r w:rsidR="004B0E4A" w:rsidRPr="002561FE">
        <w:rPr>
          <w:color w:val="000000" w:themeColor="text1"/>
        </w:rPr>
        <w:t xml:space="preserve"> </w:t>
      </w:r>
      <w:r w:rsidR="00375100" w:rsidRPr="002561FE">
        <w:rPr>
          <w:color w:val="000000" w:themeColor="text1"/>
        </w:rPr>
        <w:t xml:space="preserve">the </w:t>
      </w:r>
      <w:r w:rsidR="004B0E4A">
        <w:rPr>
          <w:color w:val="000000" w:themeColor="text1"/>
        </w:rPr>
        <w:t>S</w:t>
      </w:r>
      <w:r w:rsidR="00375100" w:rsidRPr="002561FE">
        <w:rPr>
          <w:color w:val="000000" w:themeColor="text1"/>
        </w:rPr>
        <w:t>outh (</w:t>
      </w:r>
      <w:proofErr w:type="spellStart"/>
      <w:r w:rsidR="00375100" w:rsidRPr="002561FE">
        <w:rPr>
          <w:color w:val="000000" w:themeColor="text1"/>
        </w:rPr>
        <w:t>Hormozgan</w:t>
      </w:r>
      <w:proofErr w:type="spellEnd"/>
      <w:r w:rsidR="00375100" w:rsidRPr="002561FE">
        <w:rPr>
          <w:color w:val="000000" w:themeColor="text1"/>
        </w:rPr>
        <w:t xml:space="preserve"> province), </w:t>
      </w:r>
      <w:r w:rsidR="004B0E4A">
        <w:rPr>
          <w:color w:val="000000" w:themeColor="text1"/>
        </w:rPr>
        <w:t>S</w:t>
      </w:r>
      <w:r w:rsidR="004B0E4A" w:rsidRPr="002561FE">
        <w:rPr>
          <w:color w:val="000000" w:themeColor="text1"/>
        </w:rPr>
        <w:t>outh</w:t>
      </w:r>
      <w:r w:rsidR="00375100" w:rsidRPr="002561FE">
        <w:rPr>
          <w:color w:val="000000" w:themeColor="text1"/>
        </w:rPr>
        <w:t>east (</w:t>
      </w:r>
      <w:proofErr w:type="spellStart"/>
      <w:r w:rsidR="00375100" w:rsidRPr="002561FE">
        <w:rPr>
          <w:color w:val="000000" w:themeColor="text1"/>
        </w:rPr>
        <w:t>Sistan</w:t>
      </w:r>
      <w:proofErr w:type="spellEnd"/>
      <w:r w:rsidR="00375100" w:rsidRPr="002561FE">
        <w:rPr>
          <w:color w:val="000000" w:themeColor="text1"/>
        </w:rPr>
        <w:t xml:space="preserve"> and </w:t>
      </w:r>
      <w:proofErr w:type="spellStart"/>
      <w:r w:rsidR="00375100" w:rsidRPr="002561FE">
        <w:rPr>
          <w:color w:val="000000" w:themeColor="text1"/>
        </w:rPr>
        <w:t>Baluchestan</w:t>
      </w:r>
      <w:proofErr w:type="spellEnd"/>
      <w:r w:rsidR="00375100" w:rsidRPr="002561FE">
        <w:rPr>
          <w:color w:val="000000" w:themeColor="text1"/>
        </w:rPr>
        <w:t xml:space="preserve"> province) and </w:t>
      </w:r>
      <w:r w:rsidR="004B0E4A">
        <w:rPr>
          <w:color w:val="000000" w:themeColor="text1"/>
        </w:rPr>
        <w:t>E</w:t>
      </w:r>
      <w:r w:rsidR="004B0E4A" w:rsidRPr="002561FE">
        <w:rPr>
          <w:color w:val="000000" w:themeColor="text1"/>
        </w:rPr>
        <w:t xml:space="preserve">ast </w:t>
      </w:r>
      <w:r w:rsidR="00375100" w:rsidRPr="002561FE">
        <w:rPr>
          <w:color w:val="000000" w:themeColor="text1"/>
        </w:rPr>
        <w:t xml:space="preserve">(South Khorasan province) of Iran. It seems likely that the sampled areas are geographically exposed to the high-risk places for snakebite incidence and envenomation, particularly in ECS bite cases. We continued our study with milking the venom of individuals and pooled </w:t>
      </w:r>
      <w:r w:rsidR="00827545">
        <w:rPr>
          <w:color w:val="000000" w:themeColor="text1"/>
        </w:rPr>
        <w:t>venom within</w:t>
      </w:r>
      <w:r w:rsidR="00375100" w:rsidRPr="002561FE">
        <w:rPr>
          <w:color w:val="000000" w:themeColor="text1"/>
        </w:rPr>
        <w:t xml:space="preserve"> </w:t>
      </w:r>
      <w:r w:rsidR="00827545">
        <w:rPr>
          <w:color w:val="000000" w:themeColor="text1"/>
        </w:rPr>
        <w:t xml:space="preserve">the </w:t>
      </w:r>
      <w:r w:rsidR="00827545" w:rsidRPr="002561FE">
        <w:rPr>
          <w:color w:val="000000" w:themeColor="text1"/>
        </w:rPr>
        <w:t>population</w:t>
      </w:r>
      <w:r w:rsidR="00827545">
        <w:rPr>
          <w:color w:val="000000" w:themeColor="text1"/>
        </w:rPr>
        <w:t>s</w:t>
      </w:r>
      <w:r w:rsidR="00375100" w:rsidRPr="002561FE">
        <w:rPr>
          <w:color w:val="000000" w:themeColor="text1"/>
        </w:rPr>
        <w:t>, followed by an investigation on the feeding habits of individuals within each community. Next, the median lethal toxicity (LD</w:t>
      </w:r>
      <w:r w:rsidR="00375100" w:rsidRPr="002561FE">
        <w:rPr>
          <w:color w:val="000000" w:themeColor="text1"/>
          <w:vertAlign w:val="subscript"/>
        </w:rPr>
        <w:t>50</w:t>
      </w:r>
      <w:r w:rsidR="00375100" w:rsidRPr="002561FE">
        <w:rPr>
          <w:color w:val="000000" w:themeColor="text1"/>
        </w:rPr>
        <w:t xml:space="preserve">) of each population-representative venom was evaluated by administration of various dosages of crude venoms to laboratory mice. Subsequently, we used a combination of BU and TD proteomics approaches to identify and characterize in detail venom protein compositions and overview of conspecific venom variation of Iranian ECS.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76FA9" w14:paraId="0388AF80" w14:textId="77777777" w:rsidTr="00F47029">
        <w:tc>
          <w:tcPr>
            <w:tcW w:w="9350" w:type="dxa"/>
            <w:vAlign w:val="center"/>
          </w:tcPr>
          <w:p w14:paraId="439C6D77" w14:textId="77777777" w:rsidR="00B76FA9" w:rsidRDefault="00B76FA9" w:rsidP="00F47029">
            <w:pPr>
              <w:pStyle w:val="VAFigureCaption"/>
              <w:keepNext/>
              <w:spacing w:after="240"/>
              <w:jc w:val="center"/>
            </w:pPr>
            <w:r>
              <w:rPr>
                <w:rFonts w:ascii="Arial" w:hAnsi="Arial"/>
                <w:b/>
                <w:bCs/>
                <w:noProof/>
              </w:rPr>
              <w:lastRenderedPageBreak/>
              <w:drawing>
                <wp:inline distT="0" distB="0" distL="0" distR="0" wp14:anchorId="13F636B8" wp14:editId="521019FD">
                  <wp:extent cx="5375739" cy="5852160"/>
                  <wp:effectExtent l="19050" t="19050" r="15875" b="152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5739" cy="5852160"/>
                          </a:xfrm>
                          <a:prstGeom prst="rect">
                            <a:avLst/>
                          </a:prstGeom>
                          <a:ln>
                            <a:solidFill>
                              <a:schemeClr val="tx1"/>
                            </a:solidFill>
                          </a:ln>
                        </pic:spPr>
                      </pic:pic>
                    </a:graphicData>
                  </a:graphic>
                </wp:inline>
              </w:drawing>
            </w:r>
          </w:p>
          <w:p w14:paraId="12D153CE" w14:textId="03E1B546" w:rsidR="00B76FA9" w:rsidRPr="00F47029" w:rsidRDefault="00B76FA9" w:rsidP="00F47029">
            <w:pPr>
              <w:pStyle w:val="Caption"/>
              <w:rPr>
                <w:color w:val="000000" w:themeColor="text1"/>
              </w:rPr>
            </w:pPr>
            <w:r w:rsidRPr="00F47029">
              <w:rPr>
                <w:b/>
                <w:bCs/>
                <w:i w:val="0"/>
                <w:iCs w:val="0"/>
                <w:color w:val="auto"/>
              </w:rPr>
              <w:t xml:space="preserve">Figure </w:t>
            </w:r>
            <w:r w:rsidRPr="00F47029">
              <w:rPr>
                <w:b/>
                <w:bCs/>
                <w:i w:val="0"/>
                <w:iCs w:val="0"/>
                <w:color w:val="auto"/>
              </w:rPr>
              <w:fldChar w:fldCharType="begin"/>
            </w:r>
            <w:r w:rsidRPr="00F47029">
              <w:rPr>
                <w:b/>
                <w:bCs/>
                <w:i w:val="0"/>
                <w:iCs w:val="0"/>
                <w:color w:val="auto"/>
              </w:rPr>
              <w:instrText xml:space="preserve"> SEQ Figure \* ARABIC </w:instrText>
            </w:r>
            <w:r w:rsidRPr="00F47029">
              <w:rPr>
                <w:b/>
                <w:bCs/>
                <w:i w:val="0"/>
                <w:iCs w:val="0"/>
                <w:color w:val="auto"/>
              </w:rPr>
              <w:fldChar w:fldCharType="separate"/>
            </w:r>
            <w:r w:rsidR="006A7069">
              <w:rPr>
                <w:b/>
                <w:bCs/>
                <w:i w:val="0"/>
                <w:iCs w:val="0"/>
                <w:noProof/>
                <w:color w:val="auto"/>
              </w:rPr>
              <w:t>1</w:t>
            </w:r>
            <w:r w:rsidRPr="00F47029">
              <w:rPr>
                <w:b/>
                <w:bCs/>
                <w:i w:val="0"/>
                <w:iCs w:val="0"/>
                <w:color w:val="auto"/>
              </w:rPr>
              <w:fldChar w:fldCharType="end"/>
            </w:r>
            <w:r w:rsidRPr="00F47029">
              <w:t xml:space="preserve">. </w:t>
            </w:r>
            <w:r w:rsidRPr="00F47029">
              <w:rPr>
                <w:i w:val="0"/>
                <w:iCs w:val="0"/>
                <w:color w:val="auto"/>
              </w:rPr>
              <w:t xml:space="preserve">Overview of the proposed experimental workflow used for interrogation of food habits, toxicity assessment and venom proteome profiling of three Iranian populations of saw-scaled viper, </w:t>
            </w:r>
            <w:proofErr w:type="spellStart"/>
            <w:r w:rsidRPr="00F47029">
              <w:rPr>
                <w:color w:val="auto"/>
              </w:rPr>
              <w:t>Echis</w:t>
            </w:r>
            <w:proofErr w:type="spellEnd"/>
            <w:r w:rsidRPr="00F47029">
              <w:rPr>
                <w:color w:val="auto"/>
              </w:rPr>
              <w:t xml:space="preserve"> </w:t>
            </w:r>
            <w:proofErr w:type="spellStart"/>
            <w:r w:rsidRPr="00F47029">
              <w:rPr>
                <w:color w:val="auto"/>
              </w:rPr>
              <w:t>carinatus</w:t>
            </w:r>
            <w:proofErr w:type="spellEnd"/>
            <w:r w:rsidRPr="00F47029">
              <w:rPr>
                <w:color w:val="auto"/>
              </w:rPr>
              <w:t xml:space="preserve"> </w:t>
            </w:r>
            <w:proofErr w:type="spellStart"/>
            <w:r w:rsidRPr="00F47029">
              <w:rPr>
                <w:color w:val="auto"/>
              </w:rPr>
              <w:t>sochureki</w:t>
            </w:r>
            <w:proofErr w:type="spellEnd"/>
            <w:r w:rsidRPr="00F47029">
              <w:rPr>
                <w:i w:val="0"/>
                <w:iCs w:val="0"/>
                <w:color w:val="auto"/>
              </w:rPr>
              <w:t xml:space="preserve">. HO: </w:t>
            </w:r>
            <w:proofErr w:type="spellStart"/>
            <w:r w:rsidRPr="00F47029">
              <w:rPr>
                <w:i w:val="0"/>
                <w:iCs w:val="0"/>
                <w:color w:val="auto"/>
              </w:rPr>
              <w:t>Hormozgan</w:t>
            </w:r>
            <w:proofErr w:type="spellEnd"/>
            <w:r w:rsidRPr="00F47029">
              <w:rPr>
                <w:i w:val="0"/>
                <w:iCs w:val="0"/>
                <w:color w:val="auto"/>
              </w:rPr>
              <w:t xml:space="preserve">; SK: South Khorasan; SB: </w:t>
            </w:r>
            <w:proofErr w:type="spellStart"/>
            <w:r w:rsidRPr="00F47029">
              <w:rPr>
                <w:i w:val="0"/>
                <w:iCs w:val="0"/>
                <w:color w:val="auto"/>
              </w:rPr>
              <w:t>Sistan</w:t>
            </w:r>
            <w:proofErr w:type="spellEnd"/>
            <w:r w:rsidRPr="00F47029">
              <w:rPr>
                <w:i w:val="0"/>
                <w:iCs w:val="0"/>
                <w:color w:val="auto"/>
              </w:rPr>
              <w:t xml:space="preserve"> and </w:t>
            </w:r>
            <w:proofErr w:type="spellStart"/>
            <w:r w:rsidRPr="00F47029">
              <w:rPr>
                <w:i w:val="0"/>
                <w:iCs w:val="0"/>
                <w:color w:val="auto"/>
              </w:rPr>
              <w:t>Bluchestan</w:t>
            </w:r>
            <w:proofErr w:type="spellEnd"/>
            <w:r w:rsidRPr="00F47029">
              <w:rPr>
                <w:i w:val="0"/>
                <w:iCs w:val="0"/>
                <w:color w:val="auto"/>
              </w:rPr>
              <w:t>; LD</w:t>
            </w:r>
            <w:r w:rsidRPr="00F47029">
              <w:rPr>
                <w:i w:val="0"/>
                <w:iCs w:val="0"/>
                <w:color w:val="auto"/>
                <w:vertAlign w:val="subscript"/>
              </w:rPr>
              <w:t>50</w:t>
            </w:r>
            <w:r w:rsidRPr="00F47029">
              <w:rPr>
                <w:i w:val="0"/>
                <w:iCs w:val="0"/>
                <w:color w:val="auto"/>
              </w:rPr>
              <w:t>: median lethal dose.</w:t>
            </w:r>
          </w:p>
        </w:tc>
      </w:tr>
    </w:tbl>
    <w:p w14:paraId="0487D86F" w14:textId="6A86CEEC" w:rsidR="00B76FA9" w:rsidRDefault="00B76FA9" w:rsidP="00B76FA9"/>
    <w:p w14:paraId="739F1804" w14:textId="77777777" w:rsidR="00375100" w:rsidRPr="002561FE" w:rsidRDefault="00375100" w:rsidP="00375100">
      <w:pPr>
        <w:pStyle w:val="VAFigureCaption"/>
        <w:spacing w:after="240"/>
        <w:jc w:val="left"/>
        <w:rPr>
          <w:b/>
          <w:bCs/>
          <w:color w:val="000000" w:themeColor="text1"/>
        </w:rPr>
      </w:pPr>
      <w:r w:rsidRPr="002561FE">
        <w:rPr>
          <w:b/>
          <w:bCs/>
          <w:color w:val="000000" w:themeColor="text1"/>
        </w:rPr>
        <w:t>EXPERIMENTAL SECTION</w:t>
      </w:r>
    </w:p>
    <w:p w14:paraId="39693E53" w14:textId="469BC78D"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Sample </w:t>
      </w:r>
      <w:r w:rsidR="00FD228E" w:rsidRPr="00B76FA9">
        <w:rPr>
          <w:b/>
          <w:bCs/>
          <w:color w:val="000000" w:themeColor="text1"/>
        </w:rPr>
        <w:t>C</w:t>
      </w:r>
      <w:r w:rsidRPr="00B76FA9">
        <w:rPr>
          <w:b/>
          <w:bCs/>
          <w:color w:val="000000" w:themeColor="text1"/>
        </w:rPr>
        <w:t xml:space="preserve">ollection and </w:t>
      </w:r>
      <w:r w:rsidR="00FD228E" w:rsidRPr="00B76FA9">
        <w:rPr>
          <w:b/>
          <w:bCs/>
          <w:color w:val="000000" w:themeColor="text1"/>
        </w:rPr>
        <w:t>V</w:t>
      </w:r>
      <w:r w:rsidRPr="00B76FA9">
        <w:rPr>
          <w:b/>
          <w:bCs/>
          <w:color w:val="000000" w:themeColor="text1"/>
        </w:rPr>
        <w:t xml:space="preserve">enom </w:t>
      </w:r>
      <w:r w:rsidR="00FD228E" w:rsidRPr="00B76FA9">
        <w:rPr>
          <w:b/>
          <w:bCs/>
          <w:color w:val="000000" w:themeColor="text1"/>
        </w:rPr>
        <w:t>M</w:t>
      </w:r>
      <w:r w:rsidRPr="00B76FA9">
        <w:rPr>
          <w:b/>
          <w:bCs/>
          <w:color w:val="000000" w:themeColor="text1"/>
        </w:rPr>
        <w:t>ilking</w:t>
      </w:r>
    </w:p>
    <w:p w14:paraId="1588CD26" w14:textId="1797169F" w:rsidR="00375100" w:rsidRPr="002561FE" w:rsidRDefault="007B0893" w:rsidP="00FD228E">
      <w:pPr>
        <w:pStyle w:val="VAFigureCaption"/>
        <w:spacing w:after="240"/>
        <w:rPr>
          <w:color w:val="000000" w:themeColor="text1"/>
        </w:rPr>
      </w:pPr>
      <w:r>
        <w:rPr>
          <w:color w:val="000000" w:themeColor="text1"/>
        </w:rPr>
        <w:lastRenderedPageBreak/>
        <w:t>The</w:t>
      </w:r>
      <w:r w:rsidR="00375100" w:rsidRPr="002561FE">
        <w:rPr>
          <w:color w:val="000000" w:themeColor="text1"/>
        </w:rPr>
        <w:t xml:space="preserve"> saw-scaled viper, </w:t>
      </w:r>
      <w:proofErr w:type="spellStart"/>
      <w:r w:rsidR="00375100" w:rsidRPr="002561FE">
        <w:rPr>
          <w:i/>
          <w:iCs/>
          <w:color w:val="000000" w:themeColor="text1"/>
        </w:rPr>
        <w:t>Echis</w:t>
      </w:r>
      <w:proofErr w:type="spellEnd"/>
      <w:r w:rsidR="00375100" w:rsidRPr="002561FE">
        <w:rPr>
          <w:i/>
          <w:iCs/>
          <w:color w:val="000000" w:themeColor="text1"/>
        </w:rPr>
        <w:t xml:space="preserve"> </w:t>
      </w:r>
      <w:proofErr w:type="spellStart"/>
      <w:r w:rsidR="00375100" w:rsidRPr="002561FE">
        <w:rPr>
          <w:i/>
          <w:iCs/>
          <w:color w:val="000000" w:themeColor="text1"/>
        </w:rPr>
        <w:t>carinatus</w:t>
      </w:r>
      <w:proofErr w:type="spellEnd"/>
      <w:r w:rsidR="00375100" w:rsidRPr="002561FE">
        <w:rPr>
          <w:i/>
          <w:iCs/>
          <w:color w:val="000000" w:themeColor="text1"/>
        </w:rPr>
        <w:t xml:space="preserve"> </w:t>
      </w:r>
      <w:proofErr w:type="spellStart"/>
      <w:r w:rsidR="00375100" w:rsidRPr="002561FE">
        <w:rPr>
          <w:i/>
          <w:iCs/>
          <w:color w:val="000000" w:themeColor="text1"/>
        </w:rPr>
        <w:t>sochureki</w:t>
      </w:r>
      <w:proofErr w:type="spellEnd"/>
      <w:r w:rsidR="00375100" w:rsidRPr="002561FE">
        <w:rPr>
          <w:color w:val="000000" w:themeColor="text1"/>
        </w:rPr>
        <w:t xml:space="preserve">, specimens </w:t>
      </w:r>
      <w:r>
        <w:rPr>
          <w:color w:val="000000" w:themeColor="text1"/>
        </w:rPr>
        <w:t>were collected</w:t>
      </w:r>
      <w:r w:rsidR="00375100" w:rsidRPr="002561FE">
        <w:rPr>
          <w:color w:val="000000" w:themeColor="text1"/>
        </w:rPr>
        <w:t xml:space="preserve"> in 2015-2017 between March and October in three locations (South Khorasan [SK], </w:t>
      </w:r>
      <w:proofErr w:type="spellStart"/>
      <w:r w:rsidR="00375100" w:rsidRPr="002561FE">
        <w:rPr>
          <w:color w:val="000000" w:themeColor="text1"/>
        </w:rPr>
        <w:t>Sistan</w:t>
      </w:r>
      <w:proofErr w:type="spellEnd"/>
      <w:r w:rsidR="00375100" w:rsidRPr="002561FE">
        <w:rPr>
          <w:color w:val="000000" w:themeColor="text1"/>
        </w:rPr>
        <w:t xml:space="preserve"> and </w:t>
      </w:r>
      <w:proofErr w:type="spellStart"/>
      <w:r w:rsidR="00375100" w:rsidRPr="002561FE">
        <w:rPr>
          <w:color w:val="000000" w:themeColor="text1"/>
        </w:rPr>
        <w:t>Bluchestan</w:t>
      </w:r>
      <w:proofErr w:type="spellEnd"/>
      <w:r w:rsidR="00375100" w:rsidRPr="002561FE">
        <w:rPr>
          <w:color w:val="000000" w:themeColor="text1"/>
        </w:rPr>
        <w:t xml:space="preserve"> [SB], </w:t>
      </w:r>
      <w:proofErr w:type="spellStart"/>
      <w:r w:rsidR="00375100" w:rsidRPr="002561FE">
        <w:rPr>
          <w:color w:val="000000" w:themeColor="text1"/>
        </w:rPr>
        <w:t>Hormozgan</w:t>
      </w:r>
      <w:proofErr w:type="spellEnd"/>
      <w:r w:rsidR="00375100" w:rsidRPr="002561FE">
        <w:rPr>
          <w:color w:val="000000" w:themeColor="text1"/>
        </w:rPr>
        <w:t xml:space="preserve"> [HO] provinces) of Iran (Figure. 1). Venom extractions (milking) were performed by encouraging the snakes to bite down on parafilm-covered hygiene beakers without exerting pressure on the venom glands, followed by immediate flash-freezing of the samples with liquid nitrogen. In total, venom was milked from 59 (SK), 86 (SB) and 67 (HO) snake specimens from each location. The samples were pooled by region, lyophilized and stored at -80 °C for future research.</w:t>
      </w:r>
    </w:p>
    <w:p w14:paraId="3C32D9DC" w14:textId="687DF050"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Snake </w:t>
      </w:r>
      <w:r w:rsidR="00FD228E" w:rsidRPr="00B76FA9">
        <w:rPr>
          <w:b/>
          <w:bCs/>
          <w:color w:val="000000" w:themeColor="text1"/>
        </w:rPr>
        <w:t>D</w:t>
      </w:r>
      <w:r w:rsidRPr="00B76FA9">
        <w:rPr>
          <w:b/>
          <w:bCs/>
          <w:color w:val="000000" w:themeColor="text1"/>
        </w:rPr>
        <w:t xml:space="preserve">iet and </w:t>
      </w:r>
      <w:r w:rsidR="00FD228E" w:rsidRPr="00B76FA9">
        <w:rPr>
          <w:b/>
          <w:bCs/>
          <w:color w:val="000000" w:themeColor="text1"/>
        </w:rPr>
        <w:t>V</w:t>
      </w:r>
      <w:r w:rsidRPr="00B76FA9">
        <w:rPr>
          <w:b/>
          <w:bCs/>
          <w:color w:val="000000" w:themeColor="text1"/>
        </w:rPr>
        <w:t xml:space="preserve">enom </w:t>
      </w:r>
      <w:r w:rsidR="00FD228E" w:rsidRPr="00B76FA9">
        <w:rPr>
          <w:b/>
          <w:bCs/>
          <w:color w:val="000000" w:themeColor="text1"/>
        </w:rPr>
        <w:t>L</w:t>
      </w:r>
      <w:r w:rsidRPr="00B76FA9">
        <w:rPr>
          <w:b/>
          <w:bCs/>
          <w:color w:val="000000" w:themeColor="text1"/>
        </w:rPr>
        <w:t>ethality</w:t>
      </w:r>
    </w:p>
    <w:p w14:paraId="05DCA976" w14:textId="77777777" w:rsidR="00375100" w:rsidRPr="002561FE" w:rsidRDefault="00375100" w:rsidP="00FD228E">
      <w:pPr>
        <w:pStyle w:val="VAFigureCaption"/>
        <w:spacing w:after="240"/>
        <w:rPr>
          <w:color w:val="000000" w:themeColor="text1"/>
        </w:rPr>
      </w:pPr>
      <w:r w:rsidRPr="002561FE">
        <w:rPr>
          <w:color w:val="000000" w:themeColor="text1"/>
        </w:rPr>
        <w:t xml:space="preserve">After milking, the specimens were investigated for dietary habits by checking the stomach contents as well as </w:t>
      </w:r>
      <w:proofErr w:type="spellStart"/>
      <w:r w:rsidRPr="002561FE">
        <w:rPr>
          <w:color w:val="000000" w:themeColor="text1"/>
        </w:rPr>
        <w:t>faecal</w:t>
      </w:r>
      <w:proofErr w:type="spellEnd"/>
      <w:r w:rsidRPr="002561FE">
        <w:rPr>
          <w:color w:val="000000" w:themeColor="text1"/>
        </w:rPr>
        <w:t xml:space="preserve"> pellets of the living captured specimens. The belly of the snakes from each population was gently palpated to detect prey items (particularly large prey items). The specimens with gut contents were forced to regurgitate the ingested bolus according to the ethically sound method described by Kjaergaard.</w:t>
      </w:r>
      <w:r w:rsidRPr="002561FE">
        <w:rPr>
          <w:color w:val="000000" w:themeColor="text1"/>
          <w:vertAlign w:val="superscript"/>
        </w:rPr>
        <w:t>36</w:t>
      </w:r>
      <w:r w:rsidRPr="002561FE">
        <w:rPr>
          <w:color w:val="000000" w:themeColor="text1"/>
        </w:rPr>
        <w:t xml:space="preserve"> In addition, the snakes were kept in a cage with water ad libitum until collection of </w:t>
      </w:r>
      <w:proofErr w:type="spellStart"/>
      <w:r w:rsidRPr="002561FE">
        <w:rPr>
          <w:color w:val="000000" w:themeColor="text1"/>
        </w:rPr>
        <w:t>faecal</w:t>
      </w:r>
      <w:proofErr w:type="spellEnd"/>
      <w:r w:rsidRPr="002561FE">
        <w:rPr>
          <w:color w:val="000000" w:themeColor="text1"/>
        </w:rPr>
        <w:t xml:space="preserve"> pellets. The prey items were mostly identified to wide taxonomic classification such as phylum, family and genus by using sample evidences e.g. few scales and/or clumps of feathers (birds), hair (mammals), telson and stinger (scorpion) as well as field observations. The snakes were released to their original capture sites after the collection of dietary samples.</w:t>
      </w:r>
    </w:p>
    <w:p w14:paraId="7D5DD3DA" w14:textId="77777777" w:rsidR="00375100" w:rsidRPr="002561FE" w:rsidRDefault="00375100" w:rsidP="00FD228E">
      <w:pPr>
        <w:pStyle w:val="VAFigureCaption"/>
        <w:spacing w:after="240"/>
        <w:rPr>
          <w:color w:val="000000" w:themeColor="text1"/>
        </w:rPr>
      </w:pPr>
      <w:r w:rsidRPr="002561FE">
        <w:rPr>
          <w:color w:val="000000" w:themeColor="text1"/>
        </w:rPr>
        <w:t>The LD</w:t>
      </w:r>
      <w:r w:rsidRPr="002561FE">
        <w:rPr>
          <w:color w:val="000000" w:themeColor="text1"/>
          <w:vertAlign w:val="subscript"/>
        </w:rPr>
        <w:t>50</w:t>
      </w:r>
      <w:r w:rsidRPr="002561FE">
        <w:rPr>
          <w:color w:val="000000" w:themeColor="text1"/>
        </w:rPr>
        <w:t xml:space="preserve"> (</w:t>
      </w:r>
      <w:bookmarkStart w:id="2" w:name="_Hlk54024437"/>
      <w:r w:rsidRPr="002561FE">
        <w:rPr>
          <w:color w:val="000000" w:themeColor="text1"/>
        </w:rPr>
        <w:t>median lethal dose</w:t>
      </w:r>
      <w:bookmarkEnd w:id="2"/>
      <w:r w:rsidRPr="002561FE">
        <w:rPr>
          <w:color w:val="000000" w:themeColor="text1"/>
        </w:rPr>
        <w:t xml:space="preserve">) of the three regional ECS venoms were determined by intraperitoneal (IP) administration of varying doses of the three crude venoms (in 0.9% NaCl; total volume 200 µl) to albino mice (20±2 g). Mortality was recorded 24 h after the injections and the </w:t>
      </w:r>
      <w:r w:rsidRPr="002561FE">
        <w:rPr>
          <w:color w:val="000000" w:themeColor="text1"/>
        </w:rPr>
        <w:lastRenderedPageBreak/>
        <w:t>LD</w:t>
      </w:r>
      <w:r w:rsidRPr="002561FE">
        <w:rPr>
          <w:color w:val="000000" w:themeColor="text1"/>
          <w:vertAlign w:val="subscript"/>
        </w:rPr>
        <w:t>50</w:t>
      </w:r>
      <w:r w:rsidRPr="002561FE">
        <w:rPr>
          <w:color w:val="000000" w:themeColor="text1"/>
        </w:rPr>
        <w:t xml:space="preserve"> calculated according to the Reed and Muench method.</w:t>
      </w:r>
      <w:r w:rsidRPr="002561FE">
        <w:rPr>
          <w:color w:val="000000" w:themeColor="text1"/>
          <w:vertAlign w:val="superscript"/>
        </w:rPr>
        <w:t>37</w:t>
      </w:r>
      <w:r w:rsidRPr="002561FE">
        <w:rPr>
          <w:color w:val="000000" w:themeColor="text1"/>
        </w:rPr>
        <w:t xml:space="preserve"> All animals used in this study were maintained under standard conditions, and all experiments were performed according to the international guiding principles involving animals for scientific research</w:t>
      </w:r>
      <w:r w:rsidRPr="002561FE">
        <w:rPr>
          <w:color w:val="000000" w:themeColor="text1"/>
          <w:vertAlign w:val="superscript"/>
        </w:rPr>
        <w:t>38</w:t>
      </w:r>
      <w:r w:rsidRPr="002561FE">
        <w:rPr>
          <w:color w:val="000000" w:themeColor="text1"/>
        </w:rPr>
        <w:t xml:space="preserve"> and under approvals granted by the Ethics Committee of Shahid Beheshti University. </w:t>
      </w:r>
    </w:p>
    <w:p w14:paraId="1395570C" w14:textId="4CCA7582"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Protein </w:t>
      </w:r>
      <w:r w:rsidR="0085344D" w:rsidRPr="00B76FA9">
        <w:rPr>
          <w:b/>
          <w:bCs/>
          <w:color w:val="000000" w:themeColor="text1"/>
        </w:rPr>
        <w:t>E</w:t>
      </w:r>
      <w:r w:rsidRPr="00B76FA9">
        <w:rPr>
          <w:b/>
          <w:bCs/>
          <w:color w:val="000000" w:themeColor="text1"/>
        </w:rPr>
        <w:t>stimation</w:t>
      </w:r>
    </w:p>
    <w:p w14:paraId="63391CC8" w14:textId="77777777" w:rsidR="00375100" w:rsidRPr="002561FE" w:rsidRDefault="00375100" w:rsidP="0085344D">
      <w:pPr>
        <w:pStyle w:val="VAFigureCaption"/>
        <w:spacing w:after="240"/>
        <w:rPr>
          <w:color w:val="000000" w:themeColor="text1"/>
        </w:rPr>
      </w:pPr>
      <w:r w:rsidRPr="002561FE">
        <w:rPr>
          <w:color w:val="000000" w:themeColor="text1"/>
        </w:rPr>
        <w:t>All crude venoms and isolated fractions (see later) were stored at –80 °C and the protein concentrations were determined before each proteomics analysis using a standard Bradford assay (</w:t>
      </w:r>
      <w:proofErr w:type="spellStart"/>
      <w:r w:rsidRPr="002561FE">
        <w:rPr>
          <w:color w:val="000000" w:themeColor="text1"/>
        </w:rPr>
        <w:t>Biorad</w:t>
      </w:r>
      <w:proofErr w:type="spellEnd"/>
      <w:r w:rsidRPr="002561FE">
        <w:rPr>
          <w:color w:val="000000" w:themeColor="text1"/>
        </w:rPr>
        <w:t xml:space="preserve">, Hercules, CA, USA), with bovine serum albumin (BSA) used as reference. Absorbance was measured spectrophotometrically at 595 nm on a </w:t>
      </w:r>
      <w:proofErr w:type="spellStart"/>
      <w:r w:rsidRPr="002561FE">
        <w:rPr>
          <w:color w:val="000000" w:themeColor="text1"/>
        </w:rPr>
        <w:t>BioTek</w:t>
      </w:r>
      <w:proofErr w:type="spellEnd"/>
      <w:r w:rsidRPr="002561FE">
        <w:rPr>
          <w:color w:val="000000" w:themeColor="text1"/>
        </w:rPr>
        <w:t xml:space="preserve"> Synergy 2 plate reader (</w:t>
      </w:r>
      <w:proofErr w:type="spellStart"/>
      <w:r w:rsidRPr="002561FE">
        <w:rPr>
          <w:color w:val="000000" w:themeColor="text1"/>
        </w:rPr>
        <w:t>BioTek</w:t>
      </w:r>
      <w:proofErr w:type="spellEnd"/>
      <w:r w:rsidRPr="002561FE">
        <w:rPr>
          <w:color w:val="000000" w:themeColor="text1"/>
        </w:rPr>
        <w:t>, Winooski, VT, USA) with Gen5 software (version 2.01).</w:t>
      </w:r>
    </w:p>
    <w:p w14:paraId="2112120E" w14:textId="77777777" w:rsidR="00375100" w:rsidRPr="00B76FA9" w:rsidRDefault="00375100" w:rsidP="00375100">
      <w:pPr>
        <w:pStyle w:val="VAFigureCaption"/>
        <w:spacing w:after="240"/>
        <w:jc w:val="left"/>
        <w:rPr>
          <w:b/>
          <w:bCs/>
          <w:color w:val="000000" w:themeColor="text1"/>
        </w:rPr>
      </w:pPr>
      <w:r w:rsidRPr="00B76FA9">
        <w:rPr>
          <w:b/>
          <w:bCs/>
          <w:color w:val="000000" w:themeColor="text1"/>
        </w:rPr>
        <w:t>Chemicals</w:t>
      </w:r>
    </w:p>
    <w:p w14:paraId="4D4B5E0E" w14:textId="77777777" w:rsidR="00375100" w:rsidRPr="002561FE" w:rsidRDefault="00375100" w:rsidP="0085344D">
      <w:pPr>
        <w:pStyle w:val="VAFigureCaption"/>
        <w:spacing w:after="240"/>
        <w:rPr>
          <w:color w:val="000000" w:themeColor="text1"/>
        </w:rPr>
      </w:pPr>
      <w:r w:rsidRPr="002561FE">
        <w:rPr>
          <w:color w:val="000000" w:themeColor="text1"/>
        </w:rPr>
        <w:t xml:space="preserve">All chemicals were purchased from Sigma-Aldrich (Sigma-Aldrich, MO, USA), and MS-grade solvents (acetonitrile and water) were purchased from VWR chemicals (VWR international, Darmstadt, Germany). </w:t>
      </w:r>
      <w:proofErr w:type="spellStart"/>
      <w:r w:rsidRPr="002561FE">
        <w:rPr>
          <w:color w:val="000000" w:themeColor="text1"/>
        </w:rPr>
        <w:t>RapiGest</w:t>
      </w:r>
      <w:proofErr w:type="spellEnd"/>
      <w:r w:rsidRPr="002561FE">
        <w:rPr>
          <w:color w:val="000000" w:themeColor="text1"/>
        </w:rPr>
        <w:t xml:space="preserve"> SF surfactant was purchased from Waters (Waters Corporation, MA, USA). The mass spec grade Trypsin/Lys-C mix was purchased from Promega (Promega, Mannheim, Germany). Zip Tip C18 was purchased from Millipore (Bedford, MA, USA). </w:t>
      </w:r>
    </w:p>
    <w:p w14:paraId="5F64170D" w14:textId="197A2A06"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SDS-PAGE and </w:t>
      </w:r>
      <w:r w:rsidR="0085344D" w:rsidRPr="00B76FA9">
        <w:rPr>
          <w:b/>
          <w:bCs/>
          <w:color w:val="000000" w:themeColor="text1"/>
        </w:rPr>
        <w:t>G</w:t>
      </w:r>
      <w:r w:rsidRPr="00B76FA9">
        <w:rPr>
          <w:b/>
          <w:bCs/>
          <w:color w:val="000000" w:themeColor="text1"/>
        </w:rPr>
        <w:t xml:space="preserve">el </w:t>
      </w:r>
      <w:r w:rsidR="0085344D" w:rsidRPr="00B76FA9">
        <w:rPr>
          <w:b/>
          <w:bCs/>
          <w:color w:val="000000" w:themeColor="text1"/>
        </w:rPr>
        <w:t>F</w:t>
      </w:r>
      <w:r w:rsidRPr="00B76FA9">
        <w:rPr>
          <w:b/>
          <w:bCs/>
          <w:color w:val="000000" w:themeColor="text1"/>
        </w:rPr>
        <w:t xml:space="preserve">iltration </w:t>
      </w:r>
      <w:r w:rsidR="0085344D" w:rsidRPr="00B76FA9">
        <w:rPr>
          <w:b/>
          <w:bCs/>
          <w:color w:val="000000" w:themeColor="text1"/>
        </w:rPr>
        <w:t>S</w:t>
      </w:r>
      <w:r w:rsidRPr="00B76FA9">
        <w:rPr>
          <w:b/>
          <w:bCs/>
          <w:color w:val="000000" w:themeColor="text1"/>
        </w:rPr>
        <w:t>eparation</w:t>
      </w:r>
    </w:p>
    <w:p w14:paraId="1DD53101" w14:textId="69489334" w:rsidR="00375100" w:rsidRPr="002561FE" w:rsidRDefault="00375100" w:rsidP="0085344D">
      <w:pPr>
        <w:pStyle w:val="VAFigureCaption"/>
        <w:spacing w:after="240"/>
        <w:rPr>
          <w:color w:val="000000" w:themeColor="text1"/>
        </w:rPr>
      </w:pPr>
      <w:r w:rsidRPr="002561FE">
        <w:rPr>
          <w:color w:val="000000" w:themeColor="text1"/>
        </w:rPr>
        <w:t>Each of the regional ECS venoms were individually applied to SDS-PAGE, as previously described,</w:t>
      </w:r>
      <w:r w:rsidRPr="002561FE">
        <w:rPr>
          <w:color w:val="000000" w:themeColor="text1"/>
          <w:vertAlign w:val="superscript"/>
        </w:rPr>
        <w:t>39</w:t>
      </w:r>
      <w:r w:rsidRPr="002561FE">
        <w:rPr>
          <w:color w:val="000000" w:themeColor="text1"/>
        </w:rPr>
        <w:t xml:space="preserve"> as well as a </w:t>
      </w:r>
      <w:proofErr w:type="spellStart"/>
      <w:r w:rsidRPr="002561FE">
        <w:rPr>
          <w:color w:val="000000" w:themeColor="text1"/>
        </w:rPr>
        <w:t>HiLoad</w:t>
      </w:r>
      <w:proofErr w:type="spellEnd"/>
      <w:r w:rsidRPr="002561FE">
        <w:rPr>
          <w:color w:val="000000" w:themeColor="text1"/>
        </w:rPr>
        <w:t xml:space="preserve"> 16/60 </w:t>
      </w:r>
      <w:proofErr w:type="spellStart"/>
      <w:r w:rsidRPr="002561FE">
        <w:rPr>
          <w:color w:val="000000" w:themeColor="text1"/>
        </w:rPr>
        <w:t>Superdex</w:t>
      </w:r>
      <w:proofErr w:type="spellEnd"/>
      <w:r w:rsidRPr="002561FE">
        <w:rPr>
          <w:color w:val="000000" w:themeColor="text1"/>
        </w:rPr>
        <w:t xml:space="preserve"> 200 prep grade gel-filtration chromatography column (GE Healthcare Bio-Sciences, Freiburg, Germany) in a Fast Protein Liquid Chromatography (FPLC) system (</w:t>
      </w:r>
      <w:proofErr w:type="spellStart"/>
      <w:r w:rsidRPr="002561FE">
        <w:rPr>
          <w:color w:val="000000" w:themeColor="text1"/>
        </w:rPr>
        <w:t>Bio-rad</w:t>
      </w:r>
      <w:proofErr w:type="spellEnd"/>
      <w:r w:rsidRPr="002561FE">
        <w:rPr>
          <w:color w:val="000000" w:themeColor="text1"/>
        </w:rPr>
        <w:t xml:space="preserve"> NGCTM Quest Plus) running Bio-Rad </w:t>
      </w:r>
      <w:proofErr w:type="spellStart"/>
      <w:r w:rsidRPr="002561FE">
        <w:rPr>
          <w:color w:val="000000" w:themeColor="text1"/>
        </w:rPr>
        <w:t>ChromLab</w:t>
      </w:r>
      <w:proofErr w:type="spellEnd"/>
      <w:r w:rsidRPr="002561FE">
        <w:rPr>
          <w:color w:val="000000" w:themeColor="text1"/>
        </w:rPr>
        <w:t xml:space="preserve"> </w:t>
      </w:r>
      <w:r w:rsidRPr="002561FE">
        <w:rPr>
          <w:color w:val="000000" w:themeColor="text1"/>
        </w:rPr>
        <w:lastRenderedPageBreak/>
        <w:t>software (version 3.1). For FPLC, a constant flow rate of 0.7 ml/min was used with a buffer consisting of 40 mM Tris-HCL and 150 mM NaCl (pH 7.4). The resulting six fractions were determined by a UV detector (280 nm), and collected automatically by a fraction collector (</w:t>
      </w:r>
      <w:proofErr w:type="spellStart"/>
      <w:r w:rsidRPr="002561FE">
        <w:rPr>
          <w:color w:val="000000" w:themeColor="text1"/>
        </w:rPr>
        <w:t>BioFracTM</w:t>
      </w:r>
      <w:proofErr w:type="spellEnd"/>
      <w:r w:rsidRPr="002561FE">
        <w:rPr>
          <w:color w:val="000000" w:themeColor="text1"/>
        </w:rPr>
        <w:t>, Bio-Rad). After size exclusion separation, the collected fractions were dialyzed against distilled water using 2,000 MWCO Slide-A-</w:t>
      </w:r>
      <w:proofErr w:type="spellStart"/>
      <w:r w:rsidRPr="002561FE">
        <w:rPr>
          <w:color w:val="000000" w:themeColor="text1"/>
        </w:rPr>
        <w:t>Lyzer</w:t>
      </w:r>
      <w:proofErr w:type="spellEnd"/>
      <w:r w:rsidRPr="002561FE">
        <w:rPr>
          <w:color w:val="000000" w:themeColor="text1"/>
        </w:rPr>
        <w:t xml:space="preserve"> Dialysis Cassettes (Thermo Fisher Scientific) at 4 </w:t>
      </w:r>
      <w:r w:rsidR="00865B87" w:rsidRPr="002561FE">
        <w:rPr>
          <w:color w:val="000000" w:themeColor="text1"/>
        </w:rPr>
        <w:t>°C</w:t>
      </w:r>
      <w:r w:rsidRPr="002561FE">
        <w:rPr>
          <w:color w:val="000000" w:themeColor="text1"/>
        </w:rPr>
        <w:t xml:space="preserve"> to remove the salts, and then freeze-dried using an Alpha 1-2 LD plus freeze dryer (Martin Christ, Osterode, Germany). </w:t>
      </w:r>
    </w:p>
    <w:p w14:paraId="16C5C0B1" w14:textId="71992787"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Bottom-up </w:t>
      </w:r>
      <w:r w:rsidR="00865B87" w:rsidRPr="00B76FA9">
        <w:rPr>
          <w:b/>
          <w:bCs/>
          <w:color w:val="000000" w:themeColor="text1"/>
        </w:rPr>
        <w:t>P</w:t>
      </w:r>
      <w:r w:rsidRPr="00B76FA9">
        <w:rPr>
          <w:b/>
          <w:bCs/>
          <w:color w:val="000000" w:themeColor="text1"/>
        </w:rPr>
        <w:t>roteomics</w:t>
      </w:r>
    </w:p>
    <w:p w14:paraId="3B7E0B29" w14:textId="23613F9E" w:rsidR="00375100" w:rsidRPr="002561FE" w:rsidRDefault="00375100" w:rsidP="00865B87">
      <w:pPr>
        <w:pStyle w:val="VAFigureCaption"/>
        <w:spacing w:after="240"/>
        <w:rPr>
          <w:color w:val="000000" w:themeColor="text1"/>
        </w:rPr>
      </w:pPr>
      <w:r w:rsidRPr="002561FE">
        <w:rPr>
          <w:color w:val="000000" w:themeColor="text1"/>
        </w:rPr>
        <w:t xml:space="preserve">Equal amounts of the whole venom and collected fractions (20 µg) were diluted with 50 mM ammonium bicarbonate buffer, containing 0.1% </w:t>
      </w:r>
      <w:proofErr w:type="spellStart"/>
      <w:r w:rsidRPr="002561FE">
        <w:rPr>
          <w:color w:val="000000" w:themeColor="text1"/>
        </w:rPr>
        <w:t>RapiGest</w:t>
      </w:r>
      <w:proofErr w:type="spellEnd"/>
      <w:r w:rsidRPr="002561FE">
        <w:rPr>
          <w:color w:val="000000" w:themeColor="text1"/>
        </w:rPr>
        <w:t xml:space="preserve">, and incubated for 15 min in a thermomixer at 80 °C (Eppendorf Thermomixer C, Hamburg, Germany) to complete proteome </w:t>
      </w:r>
      <w:proofErr w:type="spellStart"/>
      <w:r w:rsidRPr="002561FE">
        <w:rPr>
          <w:color w:val="000000" w:themeColor="text1"/>
        </w:rPr>
        <w:t>solubilisation</w:t>
      </w:r>
      <w:proofErr w:type="spellEnd"/>
      <w:r w:rsidRPr="002561FE">
        <w:rPr>
          <w:color w:val="000000" w:themeColor="text1"/>
        </w:rPr>
        <w:t xml:space="preserve">. The denatured samples were reduced and alkylated with 100 mM </w:t>
      </w:r>
      <w:r w:rsidR="00D325E6">
        <w:rPr>
          <w:color w:val="000000" w:themeColor="text1"/>
        </w:rPr>
        <w:t>d</w:t>
      </w:r>
      <w:r w:rsidR="00D325E6" w:rsidRPr="00D325E6">
        <w:rPr>
          <w:color w:val="000000" w:themeColor="text1"/>
        </w:rPr>
        <w:t xml:space="preserve">ithiothreitol </w:t>
      </w:r>
      <w:r w:rsidR="00D325E6">
        <w:rPr>
          <w:color w:val="000000" w:themeColor="text1"/>
        </w:rPr>
        <w:t>(</w:t>
      </w:r>
      <w:r w:rsidRPr="002561FE">
        <w:rPr>
          <w:color w:val="000000" w:themeColor="text1"/>
        </w:rPr>
        <w:t>DTT</w:t>
      </w:r>
      <w:r w:rsidR="00D325E6">
        <w:rPr>
          <w:color w:val="000000" w:themeColor="text1"/>
        </w:rPr>
        <w:t>)</w:t>
      </w:r>
      <w:r w:rsidRPr="002561FE">
        <w:rPr>
          <w:color w:val="000000" w:themeColor="text1"/>
        </w:rPr>
        <w:t xml:space="preserve"> at 56 °C for 15 min, and 200 mM </w:t>
      </w:r>
      <w:r w:rsidR="00D325E6">
        <w:rPr>
          <w:color w:val="000000" w:themeColor="text1"/>
        </w:rPr>
        <w:t>i</w:t>
      </w:r>
      <w:r w:rsidR="00D325E6" w:rsidRPr="00D325E6">
        <w:rPr>
          <w:color w:val="000000" w:themeColor="text1"/>
        </w:rPr>
        <w:t xml:space="preserve">odoacetamide </w:t>
      </w:r>
      <w:r w:rsidR="00D325E6">
        <w:rPr>
          <w:color w:val="000000" w:themeColor="text1"/>
        </w:rPr>
        <w:t>(</w:t>
      </w:r>
      <w:r w:rsidRPr="002561FE">
        <w:rPr>
          <w:color w:val="000000" w:themeColor="text1"/>
        </w:rPr>
        <w:t>IAA</w:t>
      </w:r>
      <w:r w:rsidR="00D325E6">
        <w:rPr>
          <w:color w:val="000000" w:themeColor="text1"/>
        </w:rPr>
        <w:t>)</w:t>
      </w:r>
      <w:r w:rsidRPr="002561FE">
        <w:rPr>
          <w:color w:val="000000" w:themeColor="text1"/>
        </w:rPr>
        <w:t xml:space="preserve"> at room temperature (dark place) for 30 min, respectively. The digestion was performed with mass spec grade Trypsin/Lys-C mix (1:25 enzyme to proteins ratio) at 37 °C. The reaction was stopped after 16 h by adding concentrated formic acid and incubating at 37 °C for 10 min prior to centrifugation. The peptide samples were desalted before MS measurements by using </w:t>
      </w:r>
      <w:proofErr w:type="spellStart"/>
      <w:r w:rsidRPr="002561FE">
        <w:rPr>
          <w:color w:val="000000" w:themeColor="text1"/>
        </w:rPr>
        <w:t>ZipTip</w:t>
      </w:r>
      <w:proofErr w:type="spellEnd"/>
      <w:r w:rsidRPr="002561FE">
        <w:rPr>
          <w:color w:val="000000" w:themeColor="text1"/>
        </w:rPr>
        <w:t xml:space="preserve"> C18 and then concentrated by using Eppendorf Concentrator Plus (Eppendorf, Hamburg, Germany) and finally stored at –80 °C for future use. The digested crude venoms and fractions were separated using an </w:t>
      </w:r>
      <w:proofErr w:type="spellStart"/>
      <w:r w:rsidRPr="002561FE">
        <w:rPr>
          <w:color w:val="000000" w:themeColor="text1"/>
        </w:rPr>
        <w:t>UltiMate</w:t>
      </w:r>
      <w:proofErr w:type="spellEnd"/>
      <w:r w:rsidRPr="002561FE">
        <w:rPr>
          <w:color w:val="000000" w:themeColor="text1"/>
        </w:rPr>
        <w:t xml:space="preserve"> 3000 RSLC UHPLC system (</w:t>
      </w:r>
      <w:r w:rsidR="00C23138">
        <w:rPr>
          <w:color w:val="000000" w:themeColor="text1"/>
        </w:rPr>
        <w:t xml:space="preserve">Ultra High Performance Liquid Chromatography, </w:t>
      </w:r>
      <w:r w:rsidRPr="002561FE">
        <w:rPr>
          <w:color w:val="000000" w:themeColor="text1"/>
        </w:rPr>
        <w:t xml:space="preserve">Thermo Fisher Scientific) on a </w:t>
      </w:r>
      <w:proofErr w:type="spellStart"/>
      <w:r w:rsidRPr="002561FE">
        <w:rPr>
          <w:color w:val="000000" w:themeColor="text1"/>
        </w:rPr>
        <w:t>Kinetex</w:t>
      </w:r>
      <w:proofErr w:type="spellEnd"/>
      <w:r w:rsidRPr="002561FE">
        <w:rPr>
          <w:color w:val="000000" w:themeColor="text1"/>
        </w:rPr>
        <w:t xml:space="preserve"> C18 (2.1 × 100 mm, 2.6 µm 100 A° particle size) column (Phenomenex, CA, USA) coupled to a Q </w:t>
      </w:r>
      <w:proofErr w:type="spellStart"/>
      <w:r w:rsidRPr="002561FE">
        <w:rPr>
          <w:color w:val="000000" w:themeColor="text1"/>
        </w:rPr>
        <w:t>Exactive</w:t>
      </w:r>
      <w:proofErr w:type="spellEnd"/>
      <w:r w:rsidRPr="002561FE">
        <w:rPr>
          <w:color w:val="000000" w:themeColor="text1"/>
        </w:rPr>
        <w:t xml:space="preserve"> HF-X and Q </w:t>
      </w:r>
      <w:proofErr w:type="spellStart"/>
      <w:r w:rsidRPr="002561FE">
        <w:rPr>
          <w:color w:val="000000" w:themeColor="text1"/>
        </w:rPr>
        <w:t>Exactive</w:t>
      </w:r>
      <w:proofErr w:type="spellEnd"/>
      <w:r w:rsidRPr="002561FE">
        <w:rPr>
          <w:color w:val="000000" w:themeColor="text1"/>
        </w:rPr>
        <w:t xml:space="preserve"> (QE) Orbitrap (Thermo Scientific, Bremen, Germany). Chromatographic analysis was performed at 250 µl/min flow rate with </w:t>
      </w:r>
      <w:r w:rsidRPr="002561FE">
        <w:rPr>
          <w:color w:val="000000" w:themeColor="text1"/>
        </w:rPr>
        <w:lastRenderedPageBreak/>
        <w:t xml:space="preserve">water/0.1% formic acid (mobile phase A) and acetonitrile/0.1% formic acid (mobile phase B). The optimized gradient elution of 90 and 120 min were applied for fractions and whole venoms respectively as follows: </w:t>
      </w:r>
      <w:proofErr w:type="spellStart"/>
      <w:r w:rsidRPr="002561FE">
        <w:rPr>
          <w:color w:val="000000" w:themeColor="text1"/>
        </w:rPr>
        <w:t>isocratically</w:t>
      </w:r>
      <w:proofErr w:type="spellEnd"/>
      <w:r w:rsidRPr="002561FE">
        <w:rPr>
          <w:color w:val="000000" w:themeColor="text1"/>
        </w:rPr>
        <w:t xml:space="preserve"> (2% B) for 5 min, followed by 2-40% B over 70 min (30 min decreased for fractions), 40-50% B over 5 min, 50-98% B over 2 min, and re-equilibration in 2% B. The mass spectrometers were operated in data-dependent acquisition (top-10 DDA) with the following parameters in full MS scans: mass range of </w:t>
      </w:r>
      <w:r w:rsidRPr="006822B4">
        <w:rPr>
          <w:i/>
          <w:iCs/>
          <w:color w:val="000000" w:themeColor="text1"/>
        </w:rPr>
        <w:t>m/z</w:t>
      </w:r>
      <w:r w:rsidRPr="002561FE">
        <w:rPr>
          <w:color w:val="000000" w:themeColor="text1"/>
        </w:rPr>
        <w:t xml:space="preserve"> 350 to 1800 in QE HF-X (mass resolution of 120,000, AGC target of 3e6, IT of 50 </w:t>
      </w:r>
      <w:proofErr w:type="spellStart"/>
      <w:r w:rsidRPr="002561FE">
        <w:rPr>
          <w:color w:val="000000" w:themeColor="text1"/>
        </w:rPr>
        <w:t>ms</w:t>
      </w:r>
      <w:proofErr w:type="spellEnd"/>
      <w:r w:rsidRPr="002561FE">
        <w:rPr>
          <w:color w:val="000000" w:themeColor="text1"/>
        </w:rPr>
        <w:t xml:space="preserve">) and QE (mass resolution of 70,000, AGC target of 1e6, IT of 120 </w:t>
      </w:r>
      <w:proofErr w:type="spellStart"/>
      <w:r w:rsidRPr="002561FE">
        <w:rPr>
          <w:color w:val="000000" w:themeColor="text1"/>
        </w:rPr>
        <w:t>ms</w:t>
      </w:r>
      <w:proofErr w:type="spellEnd"/>
      <w:r w:rsidRPr="002561FE">
        <w:rPr>
          <w:color w:val="000000" w:themeColor="text1"/>
        </w:rPr>
        <w:t xml:space="preserve">), and MS/MS scans: mass range of </w:t>
      </w:r>
      <w:r w:rsidRPr="002561FE">
        <w:rPr>
          <w:i/>
          <w:iCs/>
          <w:color w:val="000000" w:themeColor="text1"/>
        </w:rPr>
        <w:t>m/z</w:t>
      </w:r>
      <w:r w:rsidRPr="002561FE">
        <w:rPr>
          <w:color w:val="000000" w:themeColor="text1"/>
        </w:rPr>
        <w:t xml:space="preserve"> 200 to 2000 in QE HF-X (mass resolution of 30,000, AGC target of 1e5, IT of 120 </w:t>
      </w:r>
      <w:proofErr w:type="spellStart"/>
      <w:r w:rsidRPr="002561FE">
        <w:rPr>
          <w:color w:val="000000" w:themeColor="text1"/>
        </w:rPr>
        <w:t>ms</w:t>
      </w:r>
      <w:proofErr w:type="spellEnd"/>
      <w:r w:rsidRPr="002561FE">
        <w:rPr>
          <w:color w:val="000000" w:themeColor="text1"/>
        </w:rPr>
        <w:t xml:space="preserve">, isolation window </w:t>
      </w:r>
      <w:r w:rsidRPr="002561FE">
        <w:rPr>
          <w:i/>
          <w:iCs/>
          <w:color w:val="000000" w:themeColor="text1"/>
        </w:rPr>
        <w:t>m/z</w:t>
      </w:r>
      <w:r w:rsidRPr="002561FE">
        <w:rPr>
          <w:color w:val="000000" w:themeColor="text1"/>
        </w:rPr>
        <w:t xml:space="preserve"> 1.3 and dynamic exclusion of 60</w:t>
      </w:r>
      <w:r w:rsidR="00827545">
        <w:rPr>
          <w:color w:val="000000" w:themeColor="text1"/>
        </w:rPr>
        <w:t xml:space="preserve"> </w:t>
      </w:r>
      <w:r w:rsidRPr="002561FE">
        <w:rPr>
          <w:color w:val="000000" w:themeColor="text1"/>
        </w:rPr>
        <w:t xml:space="preserve">s) and QE MS (mass resolution of 17,500, AGC target of 1e6, IT of 120 </w:t>
      </w:r>
      <w:proofErr w:type="spellStart"/>
      <w:r w:rsidRPr="002561FE">
        <w:rPr>
          <w:color w:val="000000" w:themeColor="text1"/>
        </w:rPr>
        <w:t>ms</w:t>
      </w:r>
      <w:proofErr w:type="spellEnd"/>
      <w:r w:rsidRPr="002561FE">
        <w:rPr>
          <w:color w:val="000000" w:themeColor="text1"/>
        </w:rPr>
        <w:t xml:space="preserve">, isolation window </w:t>
      </w:r>
      <w:r w:rsidR="009B35FE" w:rsidRPr="000C69E2">
        <w:rPr>
          <w:rFonts w:ascii="Symbol" w:hAnsi="Symbol"/>
          <w:color w:val="000000" w:themeColor="text1"/>
        </w:rPr>
        <w:t>D</w:t>
      </w:r>
      <w:r w:rsidR="009B35FE">
        <w:rPr>
          <w:color w:val="000000" w:themeColor="text1"/>
        </w:rPr>
        <w:t>(</w:t>
      </w:r>
      <w:r w:rsidRPr="002561FE">
        <w:rPr>
          <w:i/>
          <w:iCs/>
          <w:color w:val="000000" w:themeColor="text1"/>
        </w:rPr>
        <w:t>m/z</w:t>
      </w:r>
      <w:r w:rsidR="009B35FE">
        <w:rPr>
          <w:i/>
          <w:iCs/>
          <w:color w:val="000000" w:themeColor="text1"/>
        </w:rPr>
        <w:t>)</w:t>
      </w:r>
      <w:r w:rsidRPr="002561FE">
        <w:rPr>
          <w:color w:val="000000" w:themeColor="text1"/>
        </w:rPr>
        <w:t xml:space="preserve"> 3 and dynamic exclusion of 15</w:t>
      </w:r>
      <w:r w:rsidR="00827545">
        <w:rPr>
          <w:color w:val="000000" w:themeColor="text1"/>
        </w:rPr>
        <w:t xml:space="preserve"> </w:t>
      </w:r>
      <w:r w:rsidRPr="002561FE">
        <w:rPr>
          <w:color w:val="000000" w:themeColor="text1"/>
        </w:rPr>
        <w:t>s).</w:t>
      </w:r>
    </w:p>
    <w:p w14:paraId="6D7EFAF5" w14:textId="2B90A561"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Bottom-up </w:t>
      </w:r>
      <w:r w:rsidR="004927C7" w:rsidRPr="00B76FA9">
        <w:rPr>
          <w:b/>
          <w:bCs/>
          <w:color w:val="000000" w:themeColor="text1"/>
        </w:rPr>
        <w:t>D</w:t>
      </w:r>
      <w:r w:rsidRPr="00B76FA9">
        <w:rPr>
          <w:b/>
          <w:bCs/>
          <w:color w:val="000000" w:themeColor="text1"/>
        </w:rPr>
        <w:t xml:space="preserve">ata </w:t>
      </w:r>
      <w:r w:rsidR="004927C7" w:rsidRPr="00B76FA9">
        <w:rPr>
          <w:b/>
          <w:bCs/>
          <w:color w:val="000000" w:themeColor="text1"/>
        </w:rPr>
        <w:t>A</w:t>
      </w:r>
      <w:r w:rsidRPr="00B76FA9">
        <w:rPr>
          <w:b/>
          <w:bCs/>
          <w:color w:val="000000" w:themeColor="text1"/>
        </w:rPr>
        <w:t xml:space="preserve">nalysis </w:t>
      </w:r>
    </w:p>
    <w:p w14:paraId="3B6E8BC1" w14:textId="77777777" w:rsidR="00375100" w:rsidRPr="002561FE" w:rsidRDefault="00375100" w:rsidP="004927C7">
      <w:pPr>
        <w:pStyle w:val="VAFigureCaption"/>
        <w:spacing w:after="240"/>
        <w:rPr>
          <w:color w:val="000000" w:themeColor="text1"/>
        </w:rPr>
      </w:pPr>
      <w:r w:rsidRPr="002561FE">
        <w:rPr>
          <w:color w:val="000000" w:themeColor="text1"/>
        </w:rPr>
        <w:t>The raw files were processed using Proteome Discoverer version 2.2 (Thermo Scientific) with SEQUEST and MS Amanda (a peptide identification algorithm for high-accuracy and high-resolution mass spectrometry)</w:t>
      </w:r>
      <w:r w:rsidRPr="002561FE">
        <w:rPr>
          <w:color w:val="000000" w:themeColor="text1"/>
          <w:vertAlign w:val="superscript"/>
        </w:rPr>
        <w:t>40</w:t>
      </w:r>
      <w:r w:rsidRPr="002561FE">
        <w:rPr>
          <w:color w:val="000000" w:themeColor="text1"/>
        </w:rPr>
        <w:t xml:space="preserve"> algorithms against the </w:t>
      </w:r>
      <w:proofErr w:type="spellStart"/>
      <w:r w:rsidRPr="002561FE">
        <w:rPr>
          <w:color w:val="000000" w:themeColor="text1"/>
        </w:rPr>
        <w:t>UniProtKB</w:t>
      </w:r>
      <w:proofErr w:type="spellEnd"/>
      <w:r w:rsidRPr="002561FE">
        <w:rPr>
          <w:color w:val="000000" w:themeColor="text1"/>
        </w:rPr>
        <w:t xml:space="preserve"> flat file databases (downloaded on July 01, 2018), taxonomically set to the Serpentes (taxon ID # 8570) and </w:t>
      </w:r>
      <w:proofErr w:type="spellStart"/>
      <w:r w:rsidRPr="002561FE">
        <w:rPr>
          <w:i/>
          <w:iCs/>
          <w:color w:val="000000" w:themeColor="text1"/>
        </w:rPr>
        <w:t>Echis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color w:val="000000" w:themeColor="text1"/>
        </w:rPr>
        <w:t xml:space="preserve"> (Taxon ID # 40353). The parameters were set to two missed cleavage sites of trypsin digestion, minimum peptide length of 6, MS1 and MS2 tolerances of 10 ppm and 0.5 Da respectively. Dynamic modification was set to oxidation (+15.995 Da [M]) and static modification to carbamidomethyl (+57.021 Da [C]). In addition, acetylation (+42.011 Da), mono-methylation (+14.016 Da), tri-methylation (+42.047 Da) and phosphorylation (+79.966 Da) were set as dynamic modifications for the </w:t>
      </w:r>
      <w:proofErr w:type="spellStart"/>
      <w:r w:rsidRPr="002561FE">
        <w:rPr>
          <w:i/>
          <w:iCs/>
          <w:color w:val="000000" w:themeColor="text1"/>
        </w:rPr>
        <w:t>Echis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color w:val="000000" w:themeColor="text1"/>
        </w:rPr>
        <w:t xml:space="preserve"> database search. Percolator</w:t>
      </w:r>
      <w:r w:rsidRPr="002561FE">
        <w:rPr>
          <w:color w:val="000000" w:themeColor="text1"/>
          <w:vertAlign w:val="superscript"/>
        </w:rPr>
        <w:t>41</w:t>
      </w:r>
      <w:r w:rsidRPr="002561FE">
        <w:rPr>
          <w:color w:val="000000" w:themeColor="text1"/>
        </w:rPr>
        <w:t xml:space="preserve"> node was used to validate identified PSMs and filter the data with parameters of a strict Target FDR (false discovery rate) of 0.01 and a </w:t>
      </w:r>
      <w:r w:rsidRPr="002561FE">
        <w:rPr>
          <w:color w:val="000000" w:themeColor="text1"/>
        </w:rPr>
        <w:lastRenderedPageBreak/>
        <w:t xml:space="preserve">relaxed Target FDR of 0.05. The </w:t>
      </w:r>
      <w:proofErr w:type="spellStart"/>
      <w:r w:rsidRPr="002561FE">
        <w:rPr>
          <w:color w:val="000000" w:themeColor="text1"/>
        </w:rPr>
        <w:t>MaxQuant</w:t>
      </w:r>
      <w:proofErr w:type="spellEnd"/>
      <w:r w:rsidRPr="002561FE">
        <w:rPr>
          <w:color w:val="000000" w:themeColor="text1"/>
        </w:rPr>
        <w:t xml:space="preserve"> contaminant database was used to mark contaminants in the results file. Peptides and proteins were filtered with only high confidence and master proteins in the final results. Additionally, relative quantitation of protein abundance was achieved based on normalized spectral abundance factor (NSAF) manually.</w:t>
      </w:r>
      <w:r w:rsidRPr="002561FE">
        <w:rPr>
          <w:color w:val="000000" w:themeColor="text1"/>
          <w:vertAlign w:val="superscript"/>
        </w:rPr>
        <w:t>42,43</w:t>
      </w:r>
      <w:r w:rsidRPr="002561FE">
        <w:rPr>
          <w:color w:val="000000" w:themeColor="text1"/>
        </w:rPr>
        <w:t xml:space="preserve"> </w:t>
      </w:r>
    </w:p>
    <w:p w14:paraId="1AF4439B" w14:textId="1D879B68"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Top-down </w:t>
      </w:r>
      <w:r w:rsidR="004927C7" w:rsidRPr="00B76FA9">
        <w:rPr>
          <w:b/>
          <w:bCs/>
          <w:color w:val="000000" w:themeColor="text1"/>
        </w:rPr>
        <w:t>P</w:t>
      </w:r>
      <w:r w:rsidRPr="00B76FA9">
        <w:rPr>
          <w:b/>
          <w:bCs/>
          <w:color w:val="000000" w:themeColor="text1"/>
        </w:rPr>
        <w:t>roteomics</w:t>
      </w:r>
    </w:p>
    <w:p w14:paraId="27D258A4" w14:textId="77777777" w:rsidR="00375100" w:rsidRPr="002561FE" w:rsidRDefault="00375100" w:rsidP="004927C7">
      <w:pPr>
        <w:pStyle w:val="VAFigureCaption"/>
        <w:spacing w:after="240"/>
        <w:rPr>
          <w:color w:val="000000" w:themeColor="text1"/>
        </w:rPr>
      </w:pPr>
      <w:r w:rsidRPr="002561FE">
        <w:rPr>
          <w:color w:val="000000" w:themeColor="text1"/>
        </w:rPr>
        <w:t xml:space="preserve">The Q </w:t>
      </w:r>
      <w:proofErr w:type="spellStart"/>
      <w:r w:rsidRPr="002561FE">
        <w:rPr>
          <w:color w:val="000000" w:themeColor="text1"/>
        </w:rPr>
        <w:t>Exactive</w:t>
      </w:r>
      <w:proofErr w:type="spellEnd"/>
      <w:r w:rsidRPr="002561FE">
        <w:rPr>
          <w:color w:val="000000" w:themeColor="text1"/>
        </w:rPr>
        <w:t xml:space="preserve"> HF-X Orbitrap (Thermo Scientific, Bremen, Germany) was equipped with a heated electrospray (HESI) probe installed in the Ion Max source, coupled with an </w:t>
      </w:r>
      <w:proofErr w:type="spellStart"/>
      <w:r w:rsidRPr="002561FE">
        <w:rPr>
          <w:color w:val="000000" w:themeColor="text1"/>
        </w:rPr>
        <w:t>UltiMate</w:t>
      </w:r>
      <w:proofErr w:type="spellEnd"/>
      <w:r w:rsidRPr="002561FE">
        <w:rPr>
          <w:color w:val="000000" w:themeColor="text1"/>
        </w:rPr>
        <w:t xml:space="preserve"> 3000 RSLC UHPLC system (Thermo Scientific). Chromatographic analysis was performed using a Jupiter C18 (4.6 × 250 mm, 3 µm 300 A° particle size) column (Phenomenex, CA, USA). The venom samples were dissolved in 1% formic acid and reduced with TCEP (tris (2-carboxyethylphosphine)) according to the protocol described by Liu et al.</w:t>
      </w:r>
      <w:r w:rsidRPr="002561FE">
        <w:rPr>
          <w:color w:val="000000" w:themeColor="text1"/>
          <w:vertAlign w:val="superscript"/>
        </w:rPr>
        <w:t>44</w:t>
      </w:r>
      <w:r w:rsidRPr="002561FE">
        <w:rPr>
          <w:color w:val="000000" w:themeColor="text1"/>
        </w:rPr>
        <w:t xml:space="preserve"> The samples were eluted with water/0.1% formic acid (mobile phase A) and acetonitrile/0.1% formic acid (mobile phase B). The optimized gradient elution of 290 min at a flow rate of 0.5 ml/min was applied for the whole venom separation as follows: </w:t>
      </w:r>
      <w:proofErr w:type="spellStart"/>
      <w:r w:rsidRPr="002561FE">
        <w:rPr>
          <w:color w:val="000000" w:themeColor="text1"/>
        </w:rPr>
        <w:t>isocratically</w:t>
      </w:r>
      <w:proofErr w:type="spellEnd"/>
      <w:r w:rsidRPr="002561FE">
        <w:rPr>
          <w:color w:val="000000" w:themeColor="text1"/>
        </w:rPr>
        <w:t xml:space="preserve"> (5% B) for 10 min, followed by 5-15% B over 45min, 15-40% B over 170 min, 40-70% B over 25 min, 70% B for 10 min and re-equilibration in 5% B. For the fractions, a 90 min gradient was used as follows: </w:t>
      </w:r>
      <w:proofErr w:type="spellStart"/>
      <w:r w:rsidRPr="002561FE">
        <w:rPr>
          <w:color w:val="000000" w:themeColor="text1"/>
        </w:rPr>
        <w:t>isocratically</w:t>
      </w:r>
      <w:proofErr w:type="spellEnd"/>
      <w:r w:rsidRPr="002561FE">
        <w:rPr>
          <w:color w:val="000000" w:themeColor="text1"/>
        </w:rPr>
        <w:t xml:space="preserve"> (5% B) for 5 min, followed by 5-55% B over 60 min, 55-95% B over 10 min, 95% for 5 min and re-equilibration in 5%. The mass spectrometer operated in data dependent acquisition (DDA) mode with external calibration and positive-ionization mode. The capillary temperature was set to 380 °C, and the spray voltage to 3.5 kV. The auxiliary gas and sheath gas flow rate were set to 20 and 60 respectively. Full MS scans were collected from </w:t>
      </w:r>
      <w:r w:rsidRPr="002561FE">
        <w:rPr>
          <w:i/>
          <w:iCs/>
          <w:color w:val="000000" w:themeColor="text1"/>
        </w:rPr>
        <w:t>m/z</w:t>
      </w:r>
      <w:r w:rsidRPr="002561FE">
        <w:rPr>
          <w:color w:val="000000" w:themeColor="text1"/>
        </w:rPr>
        <w:t xml:space="preserve"> 300 to 3000 with a mass resolution of 120,000 (@ </w:t>
      </w:r>
      <w:r w:rsidRPr="002561FE">
        <w:rPr>
          <w:i/>
          <w:iCs/>
          <w:color w:val="000000" w:themeColor="text1"/>
        </w:rPr>
        <w:t>m/z</w:t>
      </w:r>
      <w:r w:rsidRPr="002561FE">
        <w:rPr>
          <w:color w:val="000000" w:themeColor="text1"/>
        </w:rPr>
        <w:t xml:space="preserve"> 200) and an AGC target of 1e6. MS/MS scans were collected in the Orbitrap with </w:t>
      </w:r>
      <w:r w:rsidRPr="002561FE">
        <w:rPr>
          <w:color w:val="000000" w:themeColor="text1"/>
        </w:rPr>
        <w:lastRenderedPageBreak/>
        <w:t xml:space="preserve">the </w:t>
      </w:r>
      <w:proofErr w:type="spellStart"/>
      <w:r w:rsidRPr="002561FE">
        <w:rPr>
          <w:color w:val="000000" w:themeColor="text1"/>
        </w:rPr>
        <w:t>TopN</w:t>
      </w:r>
      <w:proofErr w:type="spellEnd"/>
      <w:r w:rsidRPr="002561FE">
        <w:rPr>
          <w:color w:val="000000" w:themeColor="text1"/>
        </w:rPr>
        <w:t xml:space="preserve"> 2 method (DDA mode) at a mass resolution of 60,000 @ </w:t>
      </w:r>
      <w:r w:rsidRPr="002561FE">
        <w:rPr>
          <w:i/>
          <w:iCs/>
          <w:color w:val="000000" w:themeColor="text1"/>
        </w:rPr>
        <w:t>m/z</w:t>
      </w:r>
      <w:r w:rsidRPr="002561FE">
        <w:rPr>
          <w:color w:val="000000" w:themeColor="text1"/>
        </w:rPr>
        <w:t xml:space="preserve"> 200, an AGC target of 1e6, an (N)CE of 30, an isolation window of </w:t>
      </w:r>
      <w:r w:rsidRPr="002561FE">
        <w:rPr>
          <w:i/>
          <w:iCs/>
          <w:color w:val="000000" w:themeColor="text1"/>
        </w:rPr>
        <w:t>m/z</w:t>
      </w:r>
      <w:r w:rsidRPr="002561FE">
        <w:rPr>
          <w:color w:val="000000" w:themeColor="text1"/>
        </w:rPr>
        <w:t xml:space="preserve"> 4 and dynamic exclusion of 60s.</w:t>
      </w:r>
    </w:p>
    <w:p w14:paraId="4B9F626B" w14:textId="5A4E29F0"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Top-down </w:t>
      </w:r>
      <w:r w:rsidR="004927C7" w:rsidRPr="00B76FA9">
        <w:rPr>
          <w:b/>
          <w:bCs/>
          <w:color w:val="000000" w:themeColor="text1"/>
        </w:rPr>
        <w:t>D</w:t>
      </w:r>
      <w:r w:rsidRPr="00B76FA9">
        <w:rPr>
          <w:b/>
          <w:bCs/>
          <w:color w:val="000000" w:themeColor="text1"/>
        </w:rPr>
        <w:t xml:space="preserve">ata </w:t>
      </w:r>
      <w:r w:rsidR="004927C7" w:rsidRPr="00B76FA9">
        <w:rPr>
          <w:b/>
          <w:bCs/>
          <w:color w:val="000000" w:themeColor="text1"/>
        </w:rPr>
        <w:t>A</w:t>
      </w:r>
      <w:r w:rsidRPr="00B76FA9">
        <w:rPr>
          <w:b/>
          <w:bCs/>
          <w:color w:val="000000" w:themeColor="text1"/>
        </w:rPr>
        <w:t xml:space="preserve">nalysis </w:t>
      </w:r>
    </w:p>
    <w:p w14:paraId="3C8F90B7" w14:textId="1D34CFA7" w:rsidR="00375100" w:rsidRPr="002561FE" w:rsidRDefault="00375100" w:rsidP="004927C7">
      <w:pPr>
        <w:pStyle w:val="VAFigureCaption"/>
        <w:spacing w:after="240"/>
        <w:rPr>
          <w:color w:val="000000" w:themeColor="text1"/>
        </w:rPr>
      </w:pPr>
      <w:proofErr w:type="spellStart"/>
      <w:r w:rsidRPr="002561FE">
        <w:rPr>
          <w:color w:val="000000" w:themeColor="text1"/>
        </w:rPr>
        <w:t>TopPIC</w:t>
      </w:r>
      <w:proofErr w:type="spellEnd"/>
      <w:r w:rsidRPr="002561FE">
        <w:rPr>
          <w:color w:val="000000" w:themeColor="text1"/>
        </w:rPr>
        <w:t xml:space="preserve"> Suite (</w:t>
      </w:r>
      <w:hyperlink r:id="rId10" w:history="1">
        <w:r w:rsidRPr="002561FE">
          <w:rPr>
            <w:rStyle w:val="Hyperlink"/>
            <w:color w:val="000000" w:themeColor="text1"/>
          </w:rPr>
          <w:t>http://proteomics.informatics.iupui.edu/software/toppic</w:t>
        </w:r>
      </w:hyperlink>
      <w:r w:rsidRPr="002561FE">
        <w:rPr>
          <w:color w:val="000000" w:themeColor="text1"/>
        </w:rPr>
        <w:t>) software package</w:t>
      </w:r>
      <w:r w:rsidR="004927C7" w:rsidRPr="002561FE">
        <w:rPr>
          <w:color w:val="000000" w:themeColor="text1"/>
        </w:rPr>
        <w:t xml:space="preserve"> </w:t>
      </w:r>
      <w:r w:rsidRPr="002561FE">
        <w:rPr>
          <w:color w:val="000000" w:themeColor="text1"/>
          <w:vertAlign w:val="superscript"/>
        </w:rPr>
        <w:t>45</w:t>
      </w:r>
      <w:r w:rsidRPr="002561FE">
        <w:rPr>
          <w:color w:val="000000" w:themeColor="text1"/>
        </w:rPr>
        <w:t xml:space="preserve"> (version 1.1.1; released November 2017) was used to convert the .raw files to </w:t>
      </w:r>
      <w:proofErr w:type="spellStart"/>
      <w:r w:rsidRPr="002561FE">
        <w:rPr>
          <w:color w:val="000000" w:themeColor="text1"/>
        </w:rPr>
        <w:t>MzXML</w:t>
      </w:r>
      <w:proofErr w:type="spellEnd"/>
      <w:r w:rsidRPr="002561FE">
        <w:rPr>
          <w:color w:val="000000" w:themeColor="text1"/>
        </w:rPr>
        <w:t xml:space="preserve"> files, to deconvolute the mass spectra and to identify </w:t>
      </w:r>
      <w:proofErr w:type="spellStart"/>
      <w:r w:rsidRPr="002561FE">
        <w:rPr>
          <w:color w:val="000000" w:themeColor="text1"/>
        </w:rPr>
        <w:t>PrSM</w:t>
      </w:r>
      <w:proofErr w:type="spellEnd"/>
      <w:r w:rsidRPr="002561FE">
        <w:rPr>
          <w:color w:val="000000" w:themeColor="text1"/>
        </w:rPr>
        <w:t xml:space="preserve"> (</w:t>
      </w:r>
      <w:proofErr w:type="spellStart"/>
      <w:r w:rsidRPr="002561FE">
        <w:rPr>
          <w:color w:val="000000" w:themeColor="text1"/>
        </w:rPr>
        <w:t>Proteoform</w:t>
      </w:r>
      <w:proofErr w:type="spellEnd"/>
      <w:r w:rsidRPr="002561FE">
        <w:rPr>
          <w:color w:val="000000" w:themeColor="text1"/>
        </w:rPr>
        <w:t xml:space="preserve"> Spectrum Matches) via </w:t>
      </w:r>
      <w:proofErr w:type="spellStart"/>
      <w:r w:rsidRPr="002561FE">
        <w:rPr>
          <w:color w:val="000000" w:themeColor="text1"/>
        </w:rPr>
        <w:t>MSConvertGUI</w:t>
      </w:r>
      <w:proofErr w:type="spellEnd"/>
      <w:r w:rsidRPr="002561FE">
        <w:rPr>
          <w:color w:val="000000" w:themeColor="text1"/>
        </w:rPr>
        <w:t xml:space="preserve">, </w:t>
      </w:r>
      <w:proofErr w:type="spellStart"/>
      <w:r w:rsidRPr="002561FE">
        <w:rPr>
          <w:color w:val="000000" w:themeColor="text1"/>
        </w:rPr>
        <w:t>TopFD</w:t>
      </w:r>
      <w:proofErr w:type="spellEnd"/>
      <w:r w:rsidRPr="002561FE">
        <w:rPr>
          <w:color w:val="000000" w:themeColor="text1"/>
        </w:rPr>
        <w:t xml:space="preserve"> and </w:t>
      </w:r>
      <w:proofErr w:type="spellStart"/>
      <w:r w:rsidRPr="002561FE">
        <w:rPr>
          <w:color w:val="000000" w:themeColor="text1"/>
        </w:rPr>
        <w:t>TopPIC_GUI</w:t>
      </w:r>
      <w:proofErr w:type="spellEnd"/>
      <w:r w:rsidRPr="002561FE">
        <w:rPr>
          <w:color w:val="000000" w:themeColor="text1"/>
        </w:rPr>
        <w:t xml:space="preserve">, respectively. In the deconvolution process, the maximum charge was set to 60, signal to noise ratio was set to 2, precursor window size set to </w:t>
      </w:r>
      <w:r w:rsidR="004927C7" w:rsidRPr="002561FE">
        <w:rPr>
          <w:rFonts w:ascii="Symbol" w:hAnsi="Symbol"/>
          <w:color w:val="000000" w:themeColor="text1"/>
          <w:lang w:val="en-GB"/>
        </w:rPr>
        <w:t></w:t>
      </w:r>
      <w:r w:rsidRPr="002561FE">
        <w:rPr>
          <w:i/>
          <w:iCs/>
          <w:color w:val="000000" w:themeColor="text1"/>
        </w:rPr>
        <w:t>m/z</w:t>
      </w:r>
      <w:r w:rsidRPr="002561FE">
        <w:rPr>
          <w:color w:val="000000" w:themeColor="text1"/>
        </w:rPr>
        <w:t xml:space="preserve"> = 4, and </w:t>
      </w:r>
      <w:r w:rsidRPr="002561FE">
        <w:rPr>
          <w:i/>
          <w:iCs/>
          <w:color w:val="000000" w:themeColor="text1"/>
        </w:rPr>
        <w:t>m/z</w:t>
      </w:r>
      <w:r w:rsidRPr="002561FE">
        <w:rPr>
          <w:color w:val="000000" w:themeColor="text1"/>
        </w:rPr>
        <w:t xml:space="preserve"> error to 0.02 u. Intact protein masses and MS/MS spectra were searched against the taxonomy settings of Serpentes (Taxon ID # 8570) and </w:t>
      </w:r>
      <w:proofErr w:type="spellStart"/>
      <w:r w:rsidRPr="000C69E2">
        <w:rPr>
          <w:i/>
          <w:iCs/>
          <w:color w:val="000000" w:themeColor="text1"/>
        </w:rPr>
        <w:t>Echis</w:t>
      </w:r>
      <w:proofErr w:type="spellEnd"/>
      <w:r w:rsidRPr="000C69E2">
        <w:rPr>
          <w:i/>
          <w:iCs/>
          <w:color w:val="000000" w:themeColor="text1"/>
        </w:rPr>
        <w:t xml:space="preserve"> </w:t>
      </w:r>
      <w:proofErr w:type="spellStart"/>
      <w:r w:rsidRPr="000C69E2">
        <w:rPr>
          <w:i/>
          <w:iCs/>
          <w:color w:val="000000" w:themeColor="text1"/>
        </w:rPr>
        <w:t>carinatus</w:t>
      </w:r>
      <w:proofErr w:type="spellEnd"/>
      <w:r w:rsidRPr="002561FE">
        <w:rPr>
          <w:color w:val="000000" w:themeColor="text1"/>
        </w:rPr>
        <w:t xml:space="preserve"> (Taxon ID # 40353) in the </w:t>
      </w:r>
      <w:proofErr w:type="spellStart"/>
      <w:r w:rsidRPr="002561FE">
        <w:rPr>
          <w:color w:val="000000" w:themeColor="text1"/>
        </w:rPr>
        <w:t>UniProtKB</w:t>
      </w:r>
      <w:proofErr w:type="spellEnd"/>
      <w:r w:rsidRPr="002561FE">
        <w:rPr>
          <w:color w:val="000000" w:themeColor="text1"/>
        </w:rPr>
        <w:t xml:space="preserve"> database (downloaded on July 01, 2018), with the following parameter settings: mass error tolerance of 10 ppm and decoy database set to filter spectrum and </w:t>
      </w:r>
      <w:proofErr w:type="spellStart"/>
      <w:r w:rsidRPr="002561FE">
        <w:rPr>
          <w:color w:val="000000" w:themeColor="text1"/>
        </w:rPr>
        <w:t>proteoform</w:t>
      </w:r>
      <w:proofErr w:type="spellEnd"/>
      <w:r w:rsidRPr="002561FE">
        <w:rPr>
          <w:color w:val="000000" w:themeColor="text1"/>
        </w:rPr>
        <w:t xml:space="preserve"> level with a false discovery rate (FDR) cut-off of 0.01.</w:t>
      </w:r>
    </w:p>
    <w:p w14:paraId="6AAFA142" w14:textId="77777777" w:rsidR="00375100" w:rsidRPr="00B76FA9" w:rsidRDefault="00375100" w:rsidP="00375100">
      <w:pPr>
        <w:pStyle w:val="VAFigureCaption"/>
        <w:spacing w:after="240"/>
        <w:jc w:val="left"/>
        <w:rPr>
          <w:b/>
          <w:bCs/>
          <w:color w:val="000000" w:themeColor="text1"/>
        </w:rPr>
      </w:pPr>
      <w:r w:rsidRPr="00B76FA9">
        <w:rPr>
          <w:b/>
          <w:bCs/>
          <w:color w:val="000000" w:themeColor="text1"/>
        </w:rPr>
        <w:t>Data Availability</w:t>
      </w:r>
    </w:p>
    <w:p w14:paraId="6ECA4694" w14:textId="73A095B0" w:rsidR="00375100" w:rsidRPr="002561FE" w:rsidRDefault="00375100" w:rsidP="00E02642">
      <w:pPr>
        <w:pStyle w:val="VAFigureCaption"/>
        <w:spacing w:after="240"/>
        <w:rPr>
          <w:color w:val="000000" w:themeColor="text1"/>
        </w:rPr>
      </w:pPr>
      <w:r w:rsidRPr="002561FE">
        <w:rPr>
          <w:color w:val="000000" w:themeColor="text1"/>
        </w:rPr>
        <w:t xml:space="preserve">The mass spectrometry-based TD and BU proteomics data were deposited to the </w:t>
      </w:r>
      <w:proofErr w:type="spellStart"/>
      <w:r w:rsidRPr="002561FE">
        <w:rPr>
          <w:color w:val="000000" w:themeColor="text1"/>
        </w:rPr>
        <w:t>ProteomeXchange</w:t>
      </w:r>
      <w:proofErr w:type="spellEnd"/>
      <w:r w:rsidRPr="002561FE">
        <w:rPr>
          <w:color w:val="000000" w:themeColor="text1"/>
        </w:rPr>
        <w:t xml:space="preserve"> Consortium via the PRIDE partner repository</w:t>
      </w:r>
      <w:r w:rsidRPr="002561FE">
        <w:rPr>
          <w:color w:val="000000" w:themeColor="text1"/>
          <w:vertAlign w:val="superscript"/>
        </w:rPr>
        <w:t>46</w:t>
      </w:r>
      <w:r w:rsidRPr="002561FE">
        <w:rPr>
          <w:color w:val="000000" w:themeColor="text1"/>
        </w:rPr>
        <w:t xml:space="preserve"> with the dataset identifier PXD021183 and project name “Saw-scaled viper, </w:t>
      </w:r>
      <w:proofErr w:type="spellStart"/>
      <w:r w:rsidRPr="002561FE">
        <w:rPr>
          <w:i/>
          <w:iCs/>
          <w:color w:val="000000" w:themeColor="text1"/>
        </w:rPr>
        <w:t>Echis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i/>
          <w:iCs/>
          <w:color w:val="000000" w:themeColor="text1"/>
        </w:rPr>
        <w:t xml:space="preserve"> </w:t>
      </w:r>
      <w:proofErr w:type="spellStart"/>
      <w:r w:rsidRPr="002561FE">
        <w:rPr>
          <w:i/>
          <w:iCs/>
          <w:color w:val="000000" w:themeColor="text1"/>
        </w:rPr>
        <w:t>sochureki</w:t>
      </w:r>
      <w:proofErr w:type="spellEnd"/>
      <w:r w:rsidRPr="002561FE">
        <w:rPr>
          <w:color w:val="000000" w:themeColor="text1"/>
        </w:rPr>
        <w:t xml:space="preserve">, </w:t>
      </w:r>
      <w:proofErr w:type="spellStart"/>
      <w:r w:rsidRPr="002561FE">
        <w:rPr>
          <w:color w:val="000000" w:themeColor="text1"/>
        </w:rPr>
        <w:t>venomics</w:t>
      </w:r>
      <w:proofErr w:type="spellEnd"/>
      <w:r w:rsidRPr="002561FE">
        <w:rPr>
          <w:color w:val="000000" w:themeColor="text1"/>
        </w:rPr>
        <w:t xml:space="preserve">”. </w:t>
      </w:r>
    </w:p>
    <w:p w14:paraId="6102814B" w14:textId="77777777" w:rsidR="00375100" w:rsidRPr="002561FE" w:rsidRDefault="00375100" w:rsidP="00375100">
      <w:pPr>
        <w:pStyle w:val="VAFigureCaption"/>
        <w:spacing w:after="240"/>
        <w:jc w:val="left"/>
        <w:rPr>
          <w:color w:val="000000" w:themeColor="text1"/>
        </w:rPr>
      </w:pPr>
    </w:p>
    <w:p w14:paraId="3826F8E2" w14:textId="77777777" w:rsidR="00375100" w:rsidRPr="002561FE" w:rsidRDefault="00375100" w:rsidP="00375100">
      <w:pPr>
        <w:pStyle w:val="VAFigureCaption"/>
        <w:spacing w:after="240"/>
        <w:jc w:val="left"/>
        <w:rPr>
          <w:b/>
          <w:bCs/>
          <w:color w:val="000000" w:themeColor="text1"/>
        </w:rPr>
      </w:pPr>
      <w:r w:rsidRPr="002561FE">
        <w:rPr>
          <w:b/>
          <w:bCs/>
          <w:color w:val="000000" w:themeColor="text1"/>
        </w:rPr>
        <w:t>RESULTS AND DISCUSSION</w:t>
      </w:r>
    </w:p>
    <w:p w14:paraId="4A26B963" w14:textId="2710EB84"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Dietary </w:t>
      </w:r>
      <w:r w:rsidR="00E02642" w:rsidRPr="00B76FA9">
        <w:rPr>
          <w:b/>
          <w:bCs/>
          <w:color w:val="000000" w:themeColor="text1"/>
        </w:rPr>
        <w:t>C</w:t>
      </w:r>
      <w:r w:rsidRPr="00B76FA9">
        <w:rPr>
          <w:b/>
          <w:bCs/>
          <w:color w:val="000000" w:themeColor="text1"/>
        </w:rPr>
        <w:t xml:space="preserve">omposition and </w:t>
      </w:r>
      <w:r w:rsidR="00E02642" w:rsidRPr="00B76FA9">
        <w:rPr>
          <w:b/>
          <w:bCs/>
          <w:color w:val="000000" w:themeColor="text1"/>
        </w:rPr>
        <w:t>V</w:t>
      </w:r>
      <w:r w:rsidRPr="00B76FA9">
        <w:rPr>
          <w:b/>
          <w:bCs/>
          <w:color w:val="000000" w:themeColor="text1"/>
        </w:rPr>
        <w:t xml:space="preserve">enom </w:t>
      </w:r>
      <w:r w:rsidR="00E02642" w:rsidRPr="00B76FA9">
        <w:rPr>
          <w:b/>
          <w:bCs/>
          <w:color w:val="000000" w:themeColor="text1"/>
        </w:rPr>
        <w:t>L</w:t>
      </w:r>
      <w:r w:rsidRPr="00B76FA9">
        <w:rPr>
          <w:b/>
          <w:bCs/>
          <w:color w:val="000000" w:themeColor="text1"/>
        </w:rPr>
        <w:t xml:space="preserve">ethality </w:t>
      </w:r>
    </w:p>
    <w:p w14:paraId="4AA2E926" w14:textId="50737E00" w:rsidR="00375100" w:rsidRPr="002561FE" w:rsidRDefault="00375100" w:rsidP="00E02642">
      <w:pPr>
        <w:pStyle w:val="VAFigureCaption"/>
        <w:spacing w:after="240"/>
        <w:rPr>
          <w:color w:val="000000" w:themeColor="text1"/>
        </w:rPr>
      </w:pPr>
      <w:r w:rsidRPr="002561FE">
        <w:rPr>
          <w:color w:val="000000" w:themeColor="text1"/>
        </w:rPr>
        <w:lastRenderedPageBreak/>
        <w:t>In total, more than two hundred live snake specimens were examined to investigate the dietary composition of the three Iranian saw-scaled viper (</w:t>
      </w:r>
      <w:proofErr w:type="spellStart"/>
      <w:r w:rsidRPr="002561FE">
        <w:rPr>
          <w:i/>
          <w:iCs/>
          <w:color w:val="000000" w:themeColor="text1"/>
        </w:rPr>
        <w:t>Echis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i/>
          <w:iCs/>
          <w:color w:val="000000" w:themeColor="text1"/>
        </w:rPr>
        <w:t xml:space="preserve"> </w:t>
      </w:r>
      <w:proofErr w:type="spellStart"/>
      <w:r w:rsidRPr="002561FE">
        <w:rPr>
          <w:i/>
          <w:iCs/>
          <w:color w:val="000000" w:themeColor="text1"/>
        </w:rPr>
        <w:t>sochureki</w:t>
      </w:r>
      <w:proofErr w:type="spellEnd"/>
      <w:r w:rsidRPr="002561FE">
        <w:rPr>
          <w:color w:val="000000" w:themeColor="text1"/>
        </w:rPr>
        <w:t xml:space="preserve">; ECS) communities. We detected prey items in the stomach and </w:t>
      </w:r>
      <w:proofErr w:type="spellStart"/>
      <w:r w:rsidRPr="002561FE">
        <w:rPr>
          <w:color w:val="000000" w:themeColor="text1"/>
        </w:rPr>
        <w:t>faecal</w:t>
      </w:r>
      <w:proofErr w:type="spellEnd"/>
      <w:r w:rsidRPr="002561FE">
        <w:rPr>
          <w:color w:val="000000" w:themeColor="text1"/>
        </w:rPr>
        <w:t xml:space="preserve"> contents of 96 live snakes, as detailed in </w:t>
      </w:r>
      <w:r w:rsidR="00E02642" w:rsidRPr="002561FE">
        <w:rPr>
          <w:color w:val="000000" w:themeColor="text1"/>
        </w:rPr>
        <w:t>S</w:t>
      </w:r>
      <w:r w:rsidRPr="002561FE">
        <w:rPr>
          <w:color w:val="000000" w:themeColor="text1"/>
        </w:rPr>
        <w:t xml:space="preserve">upplementary </w:t>
      </w:r>
      <w:r w:rsidR="00E02642" w:rsidRPr="002561FE">
        <w:rPr>
          <w:color w:val="000000" w:themeColor="text1"/>
        </w:rPr>
        <w:t>Information T</w:t>
      </w:r>
      <w:r w:rsidRPr="002561FE">
        <w:rPr>
          <w:color w:val="000000" w:themeColor="text1"/>
        </w:rPr>
        <w:t xml:space="preserve">able </w:t>
      </w:r>
      <w:r w:rsidR="00E02642" w:rsidRPr="002561FE">
        <w:rPr>
          <w:color w:val="000000" w:themeColor="text1"/>
        </w:rPr>
        <w:t>S</w:t>
      </w:r>
      <w:r w:rsidRPr="002561FE">
        <w:rPr>
          <w:color w:val="000000" w:themeColor="text1"/>
        </w:rPr>
        <w:t xml:space="preserve">1. The prey (in total 125 items) most commonly found in all three populations were arthropods (n=77, 61.6%) which most frequently assigned to members of the scorpion family Buthidae (n=73, 58.4%). The other frequently eaten species were from family </w:t>
      </w:r>
      <w:proofErr w:type="spellStart"/>
      <w:r w:rsidRPr="002561FE">
        <w:rPr>
          <w:color w:val="000000" w:themeColor="text1"/>
        </w:rPr>
        <w:t>Bufonidae</w:t>
      </w:r>
      <w:proofErr w:type="spellEnd"/>
      <w:r w:rsidRPr="002561FE">
        <w:rPr>
          <w:color w:val="000000" w:themeColor="text1"/>
        </w:rPr>
        <w:t xml:space="preserve"> (n=11, 8.8%), Lacertidae [n=13, 10.4%] and Gekkonidae [n=15, 12%]. We also recorded prey items from the following groups: </w:t>
      </w:r>
      <w:proofErr w:type="spellStart"/>
      <w:r w:rsidRPr="002561FE">
        <w:rPr>
          <w:color w:val="000000" w:themeColor="text1"/>
        </w:rPr>
        <w:t>insecta</w:t>
      </w:r>
      <w:proofErr w:type="spellEnd"/>
      <w:r w:rsidRPr="002561FE">
        <w:rPr>
          <w:color w:val="000000" w:themeColor="text1"/>
        </w:rPr>
        <w:t xml:space="preserve"> (n=4, 3.2%), </w:t>
      </w:r>
      <w:proofErr w:type="spellStart"/>
      <w:r w:rsidRPr="002561FE">
        <w:rPr>
          <w:color w:val="000000" w:themeColor="text1"/>
        </w:rPr>
        <w:t>arthropoda</w:t>
      </w:r>
      <w:proofErr w:type="spellEnd"/>
      <w:r w:rsidRPr="002561FE">
        <w:rPr>
          <w:color w:val="000000" w:themeColor="text1"/>
        </w:rPr>
        <w:t xml:space="preserve"> (</w:t>
      </w:r>
      <w:proofErr w:type="spellStart"/>
      <w:r w:rsidRPr="002561FE">
        <w:rPr>
          <w:color w:val="000000" w:themeColor="text1"/>
        </w:rPr>
        <w:t>araneae</w:t>
      </w:r>
      <w:proofErr w:type="spellEnd"/>
      <w:r w:rsidRPr="002561FE">
        <w:rPr>
          <w:color w:val="000000" w:themeColor="text1"/>
        </w:rPr>
        <w:t xml:space="preserve"> [n=2, 1.6%] and </w:t>
      </w:r>
      <w:proofErr w:type="spellStart"/>
      <w:r w:rsidRPr="002561FE">
        <w:rPr>
          <w:color w:val="000000" w:themeColor="text1"/>
        </w:rPr>
        <w:t>diplopoda</w:t>
      </w:r>
      <w:proofErr w:type="spellEnd"/>
      <w:r w:rsidRPr="002561FE">
        <w:rPr>
          <w:color w:val="000000" w:themeColor="text1"/>
        </w:rPr>
        <w:t xml:space="preserve"> [n=2, 1.6%]), </w:t>
      </w:r>
      <w:proofErr w:type="spellStart"/>
      <w:r w:rsidRPr="002561FE">
        <w:rPr>
          <w:color w:val="000000" w:themeColor="text1"/>
        </w:rPr>
        <w:t>aves</w:t>
      </w:r>
      <w:proofErr w:type="spellEnd"/>
      <w:r w:rsidRPr="002561FE">
        <w:rPr>
          <w:color w:val="000000" w:themeColor="text1"/>
        </w:rPr>
        <w:t xml:space="preserve"> (only one item, 0.8%) and </w:t>
      </w:r>
      <w:proofErr w:type="spellStart"/>
      <w:r w:rsidRPr="002561FE">
        <w:rPr>
          <w:color w:val="000000" w:themeColor="text1"/>
        </w:rPr>
        <w:t>mammalia</w:t>
      </w:r>
      <w:proofErr w:type="spellEnd"/>
      <w:r w:rsidRPr="002561FE">
        <w:rPr>
          <w:color w:val="000000" w:themeColor="text1"/>
        </w:rPr>
        <w:t xml:space="preserve"> (n=4, 3.2%). Regarding the scorpion fauna in the targeted area, two families, Buthidae and </w:t>
      </w:r>
      <w:proofErr w:type="spellStart"/>
      <w:r w:rsidRPr="002561FE">
        <w:rPr>
          <w:color w:val="000000" w:themeColor="text1"/>
        </w:rPr>
        <w:t>Scorpionidae</w:t>
      </w:r>
      <w:proofErr w:type="spellEnd"/>
      <w:r w:rsidRPr="002561FE">
        <w:rPr>
          <w:color w:val="000000" w:themeColor="text1"/>
        </w:rPr>
        <w:t>, are distributed over the sampling regions,</w:t>
      </w:r>
      <w:r w:rsidRPr="002561FE">
        <w:rPr>
          <w:color w:val="000000" w:themeColor="text1"/>
          <w:vertAlign w:val="superscript"/>
        </w:rPr>
        <w:t>47,48</w:t>
      </w:r>
      <w:r w:rsidRPr="002561FE">
        <w:rPr>
          <w:color w:val="000000" w:themeColor="text1"/>
        </w:rPr>
        <w:t xml:space="preserve"> but family Buthidae is the predominant prey of ECS. Thus, it could be supposed that the food preference is strongly correlated with the availability and abundance of the Buthidae prey species. Although vertebrate diets are the ancestral characteristic of vipers, and most extant species remain vertebrate predators,</w:t>
      </w:r>
      <w:r w:rsidRPr="002561FE">
        <w:rPr>
          <w:color w:val="000000" w:themeColor="text1"/>
          <w:vertAlign w:val="superscript"/>
        </w:rPr>
        <w:t>49</w:t>
      </w:r>
      <w:r w:rsidRPr="002561FE">
        <w:rPr>
          <w:color w:val="000000" w:themeColor="text1"/>
        </w:rPr>
        <w:t xml:space="preserve"> our study shows that arthropods (particularly scorpions) make up over three-quarters of the diet of Iranian ECS. These findings are consistent with a previous study by Barlow et al.</w:t>
      </w:r>
      <w:r w:rsidRPr="002561FE">
        <w:rPr>
          <w:color w:val="000000" w:themeColor="text1"/>
          <w:vertAlign w:val="superscript"/>
        </w:rPr>
        <w:t>49</w:t>
      </w:r>
      <w:r w:rsidRPr="002561FE">
        <w:rPr>
          <w:color w:val="000000" w:themeColor="text1"/>
        </w:rPr>
        <w:t xml:space="preserve"> who reported that </w:t>
      </w:r>
      <w:r w:rsidRPr="002561FE">
        <w:rPr>
          <w:i/>
          <w:iCs/>
          <w:color w:val="000000" w:themeColor="text1"/>
        </w:rPr>
        <w:t>E. carinatus</w:t>
      </w:r>
      <w:r w:rsidRPr="002561FE">
        <w:rPr>
          <w:color w:val="000000" w:themeColor="text1"/>
        </w:rPr>
        <w:t xml:space="preserve"> feeds on arthropods to a greater extent than vertebrates. In addition, due to an assumed connection between prey composition and venom toxicity, the venom of </w:t>
      </w:r>
      <w:r w:rsidRPr="002561FE">
        <w:rPr>
          <w:i/>
          <w:iCs/>
          <w:color w:val="000000" w:themeColor="text1"/>
        </w:rPr>
        <w:t>E. carinatus</w:t>
      </w:r>
      <w:r w:rsidRPr="002561FE">
        <w:rPr>
          <w:color w:val="000000" w:themeColor="text1"/>
        </w:rPr>
        <w:t xml:space="preserve"> was shown to be more toxic to scorpions than the venom of infrequently arthropod-feeding saw-scaled vipers such as </w:t>
      </w:r>
      <w:r w:rsidRPr="002561FE">
        <w:rPr>
          <w:i/>
          <w:iCs/>
          <w:color w:val="000000" w:themeColor="text1"/>
        </w:rPr>
        <w:t>E. ocellatus</w:t>
      </w:r>
      <w:r w:rsidRPr="002561FE">
        <w:rPr>
          <w:color w:val="000000" w:themeColor="text1"/>
        </w:rPr>
        <w:t>.</w:t>
      </w:r>
      <w:r w:rsidRPr="002561FE">
        <w:rPr>
          <w:color w:val="000000" w:themeColor="text1"/>
          <w:vertAlign w:val="superscript"/>
        </w:rPr>
        <w:t>50</w:t>
      </w:r>
      <w:r w:rsidRPr="002561FE">
        <w:rPr>
          <w:color w:val="000000" w:themeColor="text1"/>
        </w:rPr>
        <w:t xml:space="preserve"> Here, we also assessed the lethal venom potencies of all three regional ECS venoms to determine the approximate LD</w:t>
      </w:r>
      <w:r w:rsidRPr="002561FE">
        <w:rPr>
          <w:color w:val="000000" w:themeColor="text1"/>
          <w:vertAlign w:val="subscript"/>
        </w:rPr>
        <w:t>50</w:t>
      </w:r>
      <w:r w:rsidRPr="002561FE">
        <w:rPr>
          <w:color w:val="000000" w:themeColor="text1"/>
        </w:rPr>
        <w:t xml:space="preserve"> dose to laboratory mice. The results showed highly comparable venom LD</w:t>
      </w:r>
      <w:r w:rsidRPr="002561FE">
        <w:rPr>
          <w:color w:val="000000" w:themeColor="text1"/>
          <w:vertAlign w:val="subscript"/>
        </w:rPr>
        <w:t>50</w:t>
      </w:r>
      <w:r w:rsidRPr="002561FE">
        <w:rPr>
          <w:color w:val="000000" w:themeColor="text1"/>
        </w:rPr>
        <w:t xml:space="preserve"> doses, corresponding to 32.28 µg/mouse for the SK population and 33.50 µg/mouse for SB and HO populations. Thus, in this case, highly comparable dietary composition appears to </w:t>
      </w:r>
      <w:r w:rsidRPr="002561FE">
        <w:rPr>
          <w:color w:val="000000" w:themeColor="text1"/>
        </w:rPr>
        <w:lastRenderedPageBreak/>
        <w:t>correlate well with highly comparable venom toxicity. However, further investigation into the venom toxicity on natural prey items is required to gain a deeper understanding of the relationship between diet and venom function at the intra-specific level.</w:t>
      </w:r>
    </w:p>
    <w:p w14:paraId="66D73D01" w14:textId="292B1A07" w:rsidR="00375100" w:rsidRPr="00B76FA9" w:rsidRDefault="00375100" w:rsidP="00375100">
      <w:pPr>
        <w:pStyle w:val="VAFigureCaption"/>
        <w:spacing w:after="240"/>
        <w:jc w:val="left"/>
        <w:rPr>
          <w:b/>
          <w:bCs/>
          <w:color w:val="000000" w:themeColor="text1"/>
        </w:rPr>
      </w:pPr>
      <w:r w:rsidRPr="00B76FA9">
        <w:rPr>
          <w:b/>
          <w:bCs/>
          <w:color w:val="000000" w:themeColor="text1"/>
        </w:rPr>
        <w:t xml:space="preserve">SDS-PAGE and </w:t>
      </w:r>
      <w:r w:rsidR="00E02642" w:rsidRPr="00B76FA9">
        <w:rPr>
          <w:b/>
          <w:bCs/>
          <w:color w:val="000000" w:themeColor="text1"/>
        </w:rPr>
        <w:t>S</w:t>
      </w:r>
      <w:r w:rsidRPr="00B76FA9">
        <w:rPr>
          <w:b/>
          <w:bCs/>
          <w:color w:val="000000" w:themeColor="text1"/>
        </w:rPr>
        <w:t xml:space="preserve">ize </w:t>
      </w:r>
      <w:r w:rsidR="00E02642" w:rsidRPr="00B76FA9">
        <w:rPr>
          <w:b/>
          <w:bCs/>
          <w:color w:val="000000" w:themeColor="text1"/>
        </w:rPr>
        <w:t>E</w:t>
      </w:r>
      <w:r w:rsidRPr="00B76FA9">
        <w:rPr>
          <w:b/>
          <w:bCs/>
          <w:color w:val="000000" w:themeColor="text1"/>
        </w:rPr>
        <w:t xml:space="preserve">xclusion </w:t>
      </w:r>
      <w:r w:rsidR="00E02642" w:rsidRPr="00B76FA9">
        <w:rPr>
          <w:b/>
          <w:bCs/>
          <w:color w:val="000000" w:themeColor="text1"/>
        </w:rPr>
        <w:t>C</w:t>
      </w:r>
      <w:r w:rsidRPr="00B76FA9">
        <w:rPr>
          <w:b/>
          <w:bCs/>
          <w:color w:val="000000" w:themeColor="text1"/>
        </w:rPr>
        <w:t xml:space="preserve">hromatography </w:t>
      </w:r>
      <w:r w:rsidR="00E02642" w:rsidRPr="00B76FA9">
        <w:rPr>
          <w:b/>
          <w:bCs/>
          <w:color w:val="000000" w:themeColor="text1"/>
        </w:rPr>
        <w:t>S</w:t>
      </w:r>
      <w:r w:rsidRPr="00B76FA9">
        <w:rPr>
          <w:b/>
          <w:bCs/>
          <w:color w:val="000000" w:themeColor="text1"/>
        </w:rPr>
        <w:t xml:space="preserve">eparation of </w:t>
      </w:r>
      <w:r w:rsidR="00E02642" w:rsidRPr="00B76FA9">
        <w:rPr>
          <w:b/>
          <w:bCs/>
          <w:color w:val="000000" w:themeColor="text1"/>
        </w:rPr>
        <w:t>T</w:t>
      </w:r>
      <w:r w:rsidRPr="00B76FA9">
        <w:rPr>
          <w:b/>
          <w:bCs/>
          <w:color w:val="000000" w:themeColor="text1"/>
        </w:rPr>
        <w:t xml:space="preserve">he </w:t>
      </w:r>
      <w:r w:rsidR="00E02642" w:rsidRPr="00B76FA9">
        <w:rPr>
          <w:b/>
          <w:bCs/>
          <w:color w:val="000000" w:themeColor="text1"/>
        </w:rPr>
        <w:t>C</w:t>
      </w:r>
      <w:r w:rsidRPr="00B76FA9">
        <w:rPr>
          <w:b/>
          <w:bCs/>
          <w:color w:val="000000" w:themeColor="text1"/>
        </w:rPr>
        <w:t xml:space="preserve">rude </w:t>
      </w:r>
      <w:r w:rsidR="00E02642" w:rsidRPr="00B76FA9">
        <w:rPr>
          <w:b/>
          <w:bCs/>
          <w:color w:val="000000" w:themeColor="text1"/>
        </w:rPr>
        <w:t>V</w:t>
      </w:r>
      <w:r w:rsidRPr="00B76FA9">
        <w:rPr>
          <w:b/>
          <w:bCs/>
          <w:color w:val="000000" w:themeColor="text1"/>
        </w:rPr>
        <w:t>enoms</w:t>
      </w:r>
    </w:p>
    <w:p w14:paraId="6A4C4646" w14:textId="39C91E04" w:rsidR="00375100" w:rsidRPr="002561FE" w:rsidRDefault="00375100" w:rsidP="00E02642">
      <w:pPr>
        <w:pStyle w:val="VAFigureCaption"/>
        <w:spacing w:after="240"/>
        <w:rPr>
          <w:color w:val="000000" w:themeColor="text1"/>
        </w:rPr>
      </w:pPr>
      <w:r w:rsidRPr="002561FE">
        <w:rPr>
          <w:color w:val="000000" w:themeColor="text1"/>
        </w:rPr>
        <w:t>To investigate venom composition, first the overall protein composition of crude venoms from three populations were screened by utilizing 1D SDS-PAGE and intact RP-UHPLC separations (</w:t>
      </w:r>
      <w:r w:rsidR="00E02642" w:rsidRPr="002561FE">
        <w:rPr>
          <w:color w:val="000000" w:themeColor="text1"/>
        </w:rPr>
        <w:t xml:space="preserve">Supplementary Information </w:t>
      </w:r>
      <w:r w:rsidRPr="002561FE">
        <w:rPr>
          <w:color w:val="000000" w:themeColor="text1"/>
        </w:rPr>
        <w:t>Figure S1). Evidence from multiple gel band patterns and the UHPLC chromatograms strongly suggested the complex</w:t>
      </w:r>
      <w:r w:rsidR="00F27E0D">
        <w:rPr>
          <w:color w:val="000000" w:themeColor="text1"/>
        </w:rPr>
        <w:t xml:space="preserve"> proteome profile</w:t>
      </w:r>
      <w:r w:rsidRPr="002561FE">
        <w:rPr>
          <w:color w:val="000000" w:themeColor="text1"/>
        </w:rPr>
        <w:t xml:space="preserve"> </w:t>
      </w:r>
      <w:r w:rsidR="00F27E0D">
        <w:rPr>
          <w:color w:val="000000" w:themeColor="text1"/>
        </w:rPr>
        <w:t>of</w:t>
      </w:r>
      <w:r w:rsidR="00F27E0D" w:rsidRPr="002561FE">
        <w:rPr>
          <w:color w:val="000000" w:themeColor="text1"/>
        </w:rPr>
        <w:t xml:space="preserve"> </w:t>
      </w:r>
      <w:r w:rsidRPr="002561FE">
        <w:rPr>
          <w:color w:val="000000" w:themeColor="text1"/>
        </w:rPr>
        <w:t xml:space="preserve">ECS venom. </w:t>
      </w:r>
      <w:r w:rsidR="00A37A29" w:rsidRPr="00A37A29">
        <w:rPr>
          <w:color w:val="000000" w:themeColor="text1"/>
        </w:rPr>
        <w:t xml:space="preserve">The venom's complexity </w:t>
      </w:r>
      <w:r w:rsidR="00B5704D">
        <w:rPr>
          <w:color w:val="000000" w:themeColor="text1"/>
        </w:rPr>
        <w:t>was</w:t>
      </w:r>
      <w:r w:rsidR="00A37A29" w:rsidRPr="00A37A29">
        <w:rPr>
          <w:color w:val="000000" w:themeColor="text1"/>
        </w:rPr>
        <w:t xml:space="preserve"> expected by referring to the recently analyzed venom</w:t>
      </w:r>
      <w:r w:rsidR="00A37A29">
        <w:rPr>
          <w:color w:val="000000" w:themeColor="text1"/>
        </w:rPr>
        <w:t>s</w:t>
      </w:r>
      <w:r w:rsidR="00A37A29" w:rsidRPr="00A37A29">
        <w:rPr>
          <w:color w:val="000000" w:themeColor="text1"/>
        </w:rPr>
        <w:t xml:space="preserve"> of Pakistani and Indian </w:t>
      </w:r>
      <w:r w:rsidR="00A37A29" w:rsidRPr="000C69E2">
        <w:rPr>
          <w:i/>
          <w:iCs/>
          <w:color w:val="000000" w:themeColor="text1"/>
        </w:rPr>
        <w:t>E. carinatus</w:t>
      </w:r>
      <w:r w:rsidR="00A37A29" w:rsidRPr="00A37A29">
        <w:rPr>
          <w:color w:val="000000" w:themeColor="text1"/>
        </w:rPr>
        <w:t>.</w:t>
      </w:r>
      <w:r w:rsidR="001114F1">
        <w:rPr>
          <w:color w:val="000000" w:themeColor="text1"/>
          <w:vertAlign w:val="superscript"/>
        </w:rPr>
        <w:t>51-53</w:t>
      </w:r>
      <w:r w:rsidR="00A37A29">
        <w:rPr>
          <w:color w:val="000000" w:themeColor="text1"/>
        </w:rPr>
        <w:t xml:space="preserve"> </w:t>
      </w:r>
      <w:r w:rsidRPr="002561FE">
        <w:rPr>
          <w:color w:val="000000" w:themeColor="text1"/>
        </w:rPr>
        <w:t xml:space="preserve">In addition, Coomassie blue-staining of the resulting gels revealed a high degree of similarity in the electrophoretic profiles of the three venoms, with all exhibiting polypeptide molecular weight ranges from &lt;10 </w:t>
      </w:r>
      <w:proofErr w:type="spellStart"/>
      <w:r w:rsidRPr="002561FE">
        <w:rPr>
          <w:color w:val="000000" w:themeColor="text1"/>
        </w:rPr>
        <w:t>kDa</w:t>
      </w:r>
      <w:proofErr w:type="spellEnd"/>
      <w:r w:rsidRPr="002561FE">
        <w:rPr>
          <w:color w:val="000000" w:themeColor="text1"/>
        </w:rPr>
        <w:t xml:space="preserve"> to around 120 </w:t>
      </w:r>
      <w:proofErr w:type="spellStart"/>
      <w:r w:rsidRPr="002561FE">
        <w:rPr>
          <w:color w:val="000000" w:themeColor="text1"/>
        </w:rPr>
        <w:t>kDa</w:t>
      </w:r>
      <w:proofErr w:type="spellEnd"/>
      <w:r w:rsidRPr="002561FE">
        <w:rPr>
          <w:color w:val="000000" w:themeColor="text1"/>
        </w:rPr>
        <w:t xml:space="preserve"> in size. SEC was applied to de-complex the ECS venom proteome prior to MS measurements, and six fractions were detected and collected from each population of ECS and visualized by SDS-PAGE (</w:t>
      </w:r>
      <w:r w:rsidR="00E02642" w:rsidRPr="002561FE">
        <w:rPr>
          <w:color w:val="000000" w:themeColor="text1"/>
        </w:rPr>
        <w:t>Supplementary Information Figure S2</w:t>
      </w:r>
      <w:r w:rsidRPr="002561FE">
        <w:rPr>
          <w:color w:val="000000" w:themeColor="text1"/>
        </w:rPr>
        <w:t>). Subsequently, the resulting fractions were desalted and subjected to denaturing TD and in-solution digestion BU proteomics for protein identification.</w:t>
      </w:r>
    </w:p>
    <w:p w14:paraId="0B30CF63" w14:textId="6345DAA8" w:rsidR="00375100" w:rsidRPr="00B76FA9" w:rsidRDefault="00375100" w:rsidP="00E02642">
      <w:pPr>
        <w:pStyle w:val="VAFigureCaption"/>
        <w:spacing w:after="240"/>
        <w:rPr>
          <w:b/>
          <w:bCs/>
          <w:color w:val="000000" w:themeColor="text1"/>
        </w:rPr>
      </w:pPr>
      <w:r w:rsidRPr="00B76FA9">
        <w:rPr>
          <w:b/>
          <w:bCs/>
          <w:color w:val="000000" w:themeColor="text1"/>
        </w:rPr>
        <w:t xml:space="preserve">Bottom-up </w:t>
      </w:r>
      <w:r w:rsidR="00E02642" w:rsidRPr="00B76FA9">
        <w:rPr>
          <w:b/>
          <w:bCs/>
          <w:color w:val="000000" w:themeColor="text1"/>
        </w:rPr>
        <w:t>P</w:t>
      </w:r>
      <w:r w:rsidRPr="00B76FA9">
        <w:rPr>
          <w:b/>
          <w:bCs/>
          <w:color w:val="000000" w:themeColor="text1"/>
        </w:rPr>
        <w:t xml:space="preserve">roteomics of ECS </w:t>
      </w:r>
      <w:r w:rsidR="00E02642" w:rsidRPr="00B76FA9">
        <w:rPr>
          <w:b/>
          <w:bCs/>
          <w:color w:val="000000" w:themeColor="text1"/>
        </w:rPr>
        <w:t>V</w:t>
      </w:r>
      <w:r w:rsidRPr="00B76FA9">
        <w:rPr>
          <w:b/>
          <w:bCs/>
          <w:color w:val="000000" w:themeColor="text1"/>
        </w:rPr>
        <w:t xml:space="preserve">enom </w:t>
      </w:r>
      <w:r w:rsidR="00E02642" w:rsidRPr="00B76FA9">
        <w:rPr>
          <w:b/>
          <w:bCs/>
          <w:color w:val="000000" w:themeColor="text1"/>
        </w:rPr>
        <w:t>P</w:t>
      </w:r>
      <w:r w:rsidRPr="00B76FA9">
        <w:rPr>
          <w:b/>
          <w:bCs/>
          <w:color w:val="000000" w:themeColor="text1"/>
        </w:rPr>
        <w:t>roteomes</w:t>
      </w:r>
    </w:p>
    <w:p w14:paraId="6A90C847" w14:textId="0D5C2431" w:rsidR="00375100" w:rsidRDefault="00375100" w:rsidP="005106AD">
      <w:pPr>
        <w:pStyle w:val="VAFigureCaption"/>
        <w:spacing w:after="240"/>
        <w:rPr>
          <w:color w:val="000000" w:themeColor="text1"/>
        </w:rPr>
      </w:pPr>
      <w:r w:rsidRPr="002561FE">
        <w:rPr>
          <w:color w:val="000000" w:themeColor="text1"/>
        </w:rPr>
        <w:t xml:space="preserve">To profile the venom proteomes of the three Iranian ECS populations by BU, the whole crude venoms, alongside with size-exclusion-separated fractions, were subjected to in-solution digestion before reverse-phase LC-ESI-HR-MS/MS measurements. All recorded spectra were searched against protein sequences of the Serpentes database entries in </w:t>
      </w:r>
      <w:proofErr w:type="spellStart"/>
      <w:r w:rsidRPr="002561FE">
        <w:rPr>
          <w:color w:val="000000" w:themeColor="text1"/>
        </w:rPr>
        <w:t>UniprotKB</w:t>
      </w:r>
      <w:proofErr w:type="spellEnd"/>
      <w:r w:rsidRPr="002561FE">
        <w:rPr>
          <w:color w:val="000000" w:themeColor="text1"/>
        </w:rPr>
        <w:t xml:space="preserve"> </w:t>
      </w:r>
      <w:r w:rsidR="00752514">
        <w:rPr>
          <w:color w:val="000000" w:themeColor="text1"/>
        </w:rPr>
        <w:t xml:space="preserve">(contains all annotated and reviewed protein sequences of </w:t>
      </w:r>
      <w:proofErr w:type="spellStart"/>
      <w:r w:rsidR="00752514" w:rsidRPr="00CD7225">
        <w:rPr>
          <w:i/>
          <w:iCs/>
          <w:color w:val="000000" w:themeColor="text1"/>
        </w:rPr>
        <w:t>Echis</w:t>
      </w:r>
      <w:proofErr w:type="spellEnd"/>
      <w:r w:rsidR="00752514">
        <w:rPr>
          <w:color w:val="000000" w:themeColor="text1"/>
        </w:rPr>
        <w:t xml:space="preserve"> species) </w:t>
      </w:r>
      <w:r w:rsidRPr="002561FE">
        <w:rPr>
          <w:color w:val="000000" w:themeColor="text1"/>
        </w:rPr>
        <w:t xml:space="preserve">by </w:t>
      </w:r>
      <w:proofErr w:type="spellStart"/>
      <w:r w:rsidRPr="002561FE">
        <w:rPr>
          <w:color w:val="000000" w:themeColor="text1"/>
        </w:rPr>
        <w:t>Sequest</w:t>
      </w:r>
      <w:proofErr w:type="spellEnd"/>
      <w:r w:rsidRPr="002561FE">
        <w:rPr>
          <w:color w:val="000000" w:themeColor="text1"/>
        </w:rPr>
        <w:t xml:space="preserve">/Amanda/Percolator algorithms under </w:t>
      </w:r>
      <w:r w:rsidRPr="002561FE">
        <w:rPr>
          <w:color w:val="000000" w:themeColor="text1"/>
        </w:rPr>
        <w:lastRenderedPageBreak/>
        <w:t>the Proteome Discoverer software platform. The false discovery rate (FDR) was restricted to 1% at both protein and peptide levels using the target-decoy strategies and set to only high-confidence sequence matches. The data acquired by BU from the crude venoms (three populations in triplicate) were merged to allow identification of peptides corresponding to 54 (HO), 49 (SK) and 53 (SB) unique protein entries, which belong to 12, 11 and 13 snake protein families respectively (Table 1</w:t>
      </w:r>
      <w:r w:rsidR="008336A4" w:rsidRPr="002561FE">
        <w:rPr>
          <w:color w:val="000000" w:themeColor="text1"/>
        </w:rPr>
        <w:t xml:space="preserve"> and Supporting Information Table</w:t>
      </w:r>
      <w:r w:rsidRPr="002561FE">
        <w:rPr>
          <w:color w:val="000000" w:themeColor="text1"/>
        </w:rPr>
        <w:t xml:space="preserve"> S2-4).  However, BU measurements of SEC venom fractions (six fractions per population in triplicate) via the same LC-MS/MS method (in DDA mode) led to the identification of 101 (HO), 99 (SK) and 91 (SB) unique protein entries that were clustered in 16, 18 and 14 protein families respectively (</w:t>
      </w:r>
      <w:r w:rsidR="00DB1D48" w:rsidRPr="002561FE">
        <w:rPr>
          <w:color w:val="000000" w:themeColor="text1"/>
        </w:rPr>
        <w:t xml:space="preserve">Table 1 and Supporting Information Table </w:t>
      </w:r>
      <w:r w:rsidRPr="002561FE">
        <w:rPr>
          <w:color w:val="000000" w:themeColor="text1"/>
        </w:rPr>
        <w:t>S5-7). Thus, it is important to note that pre-digestion protein fractionation by SEC substantially increased the BU MS/MS protein quantification by nearly two-fold. The results indicate that the three populations shared 14 protein families, belonging to the snake venom metalloproteinase (SVMP), group-II phospholipase A2 (PLA2), snake venom serine proteinase (</w:t>
      </w:r>
      <w:r w:rsidR="00CD7225">
        <w:rPr>
          <w:color w:val="000000" w:themeColor="text1"/>
        </w:rPr>
        <w:t>SV</w:t>
      </w:r>
      <w:r w:rsidRPr="002561FE">
        <w:rPr>
          <w:color w:val="000000" w:themeColor="text1"/>
        </w:rPr>
        <w:t xml:space="preserve">SP), L-amino acid oxidase (LAO), C-type lectin/lectin-like (CTL), cysteine-rich secretory protein (CRISP), snake venom nerve growth factor (NGF), phospholipase B (PLB), </w:t>
      </w:r>
      <w:proofErr w:type="spellStart"/>
      <w:r w:rsidRPr="002561FE">
        <w:rPr>
          <w:color w:val="000000" w:themeColor="text1"/>
        </w:rPr>
        <w:t>disintegrin</w:t>
      </w:r>
      <w:proofErr w:type="spellEnd"/>
      <w:r w:rsidRPr="002561FE">
        <w:rPr>
          <w:color w:val="000000" w:themeColor="text1"/>
        </w:rPr>
        <w:t xml:space="preserve"> (DIS), 5’-nucleotidase (5’NTD), glutaminyl-peptide </w:t>
      </w:r>
      <w:proofErr w:type="spellStart"/>
      <w:r w:rsidRPr="002561FE">
        <w:rPr>
          <w:color w:val="000000" w:themeColor="text1"/>
        </w:rPr>
        <w:t>cyclotransferase</w:t>
      </w:r>
      <w:proofErr w:type="spellEnd"/>
      <w:r w:rsidRPr="002561FE">
        <w:rPr>
          <w:color w:val="000000" w:themeColor="text1"/>
        </w:rPr>
        <w:t xml:space="preserve"> (GC), renin-like aspartic protease (RLAP), aminopeptidase (AP), and phosphodiesterase (PDE) families. Furthermore, the venoms from HO and SK populations also exhibited the presences of hyaluronidase (HYAL) and vascular endothelial growth factor (VEGF) protein families. Two additional protein families were detected only in the SK population, namely acetylcholinesterase (</w:t>
      </w:r>
      <w:proofErr w:type="spellStart"/>
      <w:r w:rsidRPr="002561FE">
        <w:rPr>
          <w:color w:val="000000" w:themeColor="text1"/>
        </w:rPr>
        <w:t>AChE</w:t>
      </w:r>
      <w:proofErr w:type="spellEnd"/>
      <w:r w:rsidRPr="002561FE">
        <w:rPr>
          <w:color w:val="000000" w:themeColor="text1"/>
        </w:rPr>
        <w:t xml:space="preserve">) and dipeptidyl peptidase (DPEP). </w:t>
      </w:r>
    </w:p>
    <w:p w14:paraId="0308EB26" w14:textId="0831C1E3" w:rsidR="00AA2A35" w:rsidRDefault="00AA2A35" w:rsidP="00AA2A35"/>
    <w:p w14:paraId="77E7D3F7" w14:textId="13BBABE7" w:rsidR="00AA2A35" w:rsidRDefault="00AA2A35" w:rsidP="00AA2A35"/>
    <w:tbl>
      <w:tblPr>
        <w:tblStyle w:val="TableGrid"/>
        <w:tblW w:w="0" w:type="auto"/>
        <w:tblLook w:val="04A0" w:firstRow="1" w:lastRow="0" w:firstColumn="1" w:lastColumn="0" w:noHBand="0" w:noVBand="1"/>
      </w:tblPr>
      <w:tblGrid>
        <w:gridCol w:w="9350"/>
      </w:tblGrid>
      <w:tr w:rsidR="00AA2A35" w14:paraId="6C8E192E" w14:textId="77777777" w:rsidTr="00414514">
        <w:tc>
          <w:tcPr>
            <w:tcW w:w="9350" w:type="dxa"/>
            <w:vAlign w:val="center"/>
          </w:tcPr>
          <w:p w14:paraId="2C7C1DA9" w14:textId="11BA8F1F" w:rsidR="00AA2A35" w:rsidRDefault="00414514" w:rsidP="00414514">
            <w:pPr>
              <w:keepNext/>
              <w:jc w:val="center"/>
            </w:pPr>
            <w:r>
              <w:rPr>
                <w:noProof/>
              </w:rPr>
              <w:lastRenderedPageBreak/>
              <w:drawing>
                <wp:inline distT="0" distB="0" distL="0" distR="0" wp14:anchorId="3D1152A2" wp14:editId="02E330F3">
                  <wp:extent cx="5943600" cy="2656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56840"/>
                          </a:xfrm>
                          <a:prstGeom prst="rect">
                            <a:avLst/>
                          </a:prstGeom>
                        </pic:spPr>
                      </pic:pic>
                    </a:graphicData>
                  </a:graphic>
                </wp:inline>
              </w:drawing>
            </w:r>
          </w:p>
          <w:p w14:paraId="1334D2F7" w14:textId="38FBF0EE" w:rsidR="00AA2A35" w:rsidRPr="00AA2A35" w:rsidRDefault="00AA2A35" w:rsidP="006822B4">
            <w:pPr>
              <w:pStyle w:val="Caption"/>
              <w:rPr>
                <w:b/>
                <w:bCs/>
                <w:i w:val="0"/>
                <w:iCs w:val="0"/>
              </w:rPr>
            </w:pPr>
            <w:r w:rsidRPr="00F47029">
              <w:rPr>
                <w:b/>
                <w:bCs/>
                <w:i w:val="0"/>
                <w:iCs w:val="0"/>
                <w:color w:val="auto"/>
              </w:rPr>
              <w:t xml:space="preserve">Figure </w:t>
            </w:r>
            <w:r w:rsidRPr="00F47029">
              <w:rPr>
                <w:b/>
                <w:bCs/>
                <w:i w:val="0"/>
                <w:iCs w:val="0"/>
                <w:color w:val="auto"/>
              </w:rPr>
              <w:fldChar w:fldCharType="begin"/>
            </w:r>
            <w:r w:rsidRPr="00F47029">
              <w:rPr>
                <w:b/>
                <w:bCs/>
                <w:i w:val="0"/>
                <w:iCs w:val="0"/>
                <w:color w:val="auto"/>
              </w:rPr>
              <w:instrText xml:space="preserve"> SEQ Figure \* ARABIC </w:instrText>
            </w:r>
            <w:r w:rsidRPr="00F47029">
              <w:rPr>
                <w:b/>
                <w:bCs/>
                <w:i w:val="0"/>
                <w:iCs w:val="0"/>
                <w:color w:val="auto"/>
              </w:rPr>
              <w:fldChar w:fldCharType="separate"/>
            </w:r>
            <w:r w:rsidR="006A7069">
              <w:rPr>
                <w:b/>
                <w:bCs/>
                <w:i w:val="0"/>
                <w:iCs w:val="0"/>
                <w:noProof/>
                <w:color w:val="auto"/>
              </w:rPr>
              <w:t>2</w:t>
            </w:r>
            <w:r w:rsidRPr="00F47029">
              <w:rPr>
                <w:b/>
                <w:bCs/>
                <w:i w:val="0"/>
                <w:iCs w:val="0"/>
                <w:color w:val="auto"/>
              </w:rPr>
              <w:fldChar w:fldCharType="end"/>
            </w:r>
            <w:r w:rsidRPr="00F47029">
              <w:rPr>
                <w:b/>
                <w:bCs/>
                <w:i w:val="0"/>
                <w:iCs w:val="0"/>
                <w:color w:val="auto"/>
              </w:rPr>
              <w:t xml:space="preserve">. Overview composition and relative abundance of protein families from venom proteomes of three </w:t>
            </w:r>
            <w:proofErr w:type="spellStart"/>
            <w:r w:rsidRPr="00F47029">
              <w:rPr>
                <w:b/>
                <w:bCs/>
                <w:color w:val="auto"/>
              </w:rPr>
              <w:t>Echis</w:t>
            </w:r>
            <w:proofErr w:type="spellEnd"/>
            <w:r w:rsidRPr="00F47029">
              <w:rPr>
                <w:b/>
                <w:bCs/>
                <w:color w:val="auto"/>
              </w:rPr>
              <w:t xml:space="preserve"> </w:t>
            </w:r>
            <w:proofErr w:type="spellStart"/>
            <w:r w:rsidRPr="00F47029">
              <w:rPr>
                <w:b/>
                <w:bCs/>
                <w:color w:val="auto"/>
              </w:rPr>
              <w:t>carinatus</w:t>
            </w:r>
            <w:proofErr w:type="spellEnd"/>
            <w:r w:rsidRPr="00F47029">
              <w:rPr>
                <w:b/>
                <w:bCs/>
                <w:color w:val="auto"/>
              </w:rPr>
              <w:t xml:space="preserve"> </w:t>
            </w:r>
            <w:proofErr w:type="spellStart"/>
            <w:r w:rsidRPr="00F47029">
              <w:rPr>
                <w:b/>
                <w:bCs/>
                <w:color w:val="auto"/>
              </w:rPr>
              <w:t>sochureki</w:t>
            </w:r>
            <w:proofErr w:type="spellEnd"/>
            <w:r w:rsidRPr="00F47029">
              <w:rPr>
                <w:b/>
                <w:bCs/>
                <w:i w:val="0"/>
                <w:iCs w:val="0"/>
                <w:color w:val="auto"/>
              </w:rPr>
              <w:t xml:space="preserve"> populations.</w:t>
            </w:r>
            <w:r w:rsidRPr="00F47029">
              <w:rPr>
                <w:i w:val="0"/>
                <w:iCs w:val="0"/>
                <w:color w:val="auto"/>
              </w:rPr>
              <w:t xml:space="preserve"> Pie charts representing the relative abundance of protein families</w:t>
            </w:r>
            <w:r w:rsidR="00A14A10">
              <w:rPr>
                <w:i w:val="0"/>
                <w:iCs w:val="0"/>
                <w:color w:val="auto"/>
              </w:rPr>
              <w:t xml:space="preserve"> based on the </w:t>
            </w:r>
            <w:r w:rsidR="00A14A10" w:rsidRPr="00A14A10">
              <w:rPr>
                <w:i w:val="0"/>
                <w:iCs w:val="0"/>
                <w:color w:val="auto"/>
              </w:rPr>
              <w:t>normalized spectral abundance factor</w:t>
            </w:r>
            <w:r w:rsidR="00A14A10">
              <w:rPr>
                <w:i w:val="0"/>
                <w:iCs w:val="0"/>
                <w:color w:val="auto"/>
              </w:rPr>
              <w:t xml:space="preserve"> (NSAF)</w:t>
            </w:r>
            <w:r w:rsidRPr="00F47029">
              <w:rPr>
                <w:i w:val="0"/>
                <w:iCs w:val="0"/>
                <w:color w:val="auto"/>
              </w:rPr>
              <w:t xml:space="preserve">, identified in six size exclusion fractions of each venom community by bottom-up proteomics approach. SVMP: snake venom metalloproteinases; PLA2: group II phospholipase A2; CTL: C-type lectin; DIS: </w:t>
            </w:r>
            <w:proofErr w:type="spellStart"/>
            <w:r w:rsidRPr="00F47029">
              <w:rPr>
                <w:i w:val="0"/>
                <w:iCs w:val="0"/>
                <w:color w:val="auto"/>
              </w:rPr>
              <w:t>disintegrin</w:t>
            </w:r>
            <w:proofErr w:type="spellEnd"/>
            <w:r w:rsidRPr="00F47029">
              <w:rPr>
                <w:i w:val="0"/>
                <w:iCs w:val="0"/>
                <w:color w:val="auto"/>
              </w:rPr>
              <w:t xml:space="preserve">; SP: serine protease; LAO: L-amino oxidase; CRISP: cysteine-rich secretory proteins; VEGF: vascular endothelial growth factors; NGF: nerve growth factor; AP: aminopeptidase; PDE: phosphodiesterase; HYAL: hyaluronidase; RLAP: renin-like aspartic protease; PLB: phospholipase B; GC: glutaminyl-peptide </w:t>
            </w:r>
            <w:proofErr w:type="spellStart"/>
            <w:r w:rsidRPr="00F47029">
              <w:rPr>
                <w:i w:val="0"/>
                <w:iCs w:val="0"/>
                <w:color w:val="auto"/>
              </w:rPr>
              <w:t>cyclotransferase</w:t>
            </w:r>
            <w:proofErr w:type="spellEnd"/>
            <w:r w:rsidRPr="00F47029">
              <w:rPr>
                <w:i w:val="0"/>
                <w:iCs w:val="0"/>
                <w:color w:val="auto"/>
              </w:rPr>
              <w:t xml:space="preserve">; 5’NTD: 5’-nucleotidase; DPEP: dipeptidyl peptidase; </w:t>
            </w:r>
            <w:proofErr w:type="spellStart"/>
            <w:r w:rsidRPr="00F47029">
              <w:rPr>
                <w:i w:val="0"/>
                <w:iCs w:val="0"/>
                <w:color w:val="auto"/>
              </w:rPr>
              <w:t>AChE</w:t>
            </w:r>
            <w:proofErr w:type="spellEnd"/>
            <w:r w:rsidRPr="00F47029">
              <w:rPr>
                <w:i w:val="0"/>
                <w:iCs w:val="0"/>
                <w:color w:val="auto"/>
              </w:rPr>
              <w:t>: acetylcholinesterase.</w:t>
            </w:r>
          </w:p>
        </w:tc>
      </w:tr>
    </w:tbl>
    <w:p w14:paraId="796CD0C1" w14:textId="77777777" w:rsidR="00AA2A35" w:rsidRPr="00AA2A35" w:rsidRDefault="00AA2A35" w:rsidP="00AA2A35"/>
    <w:p w14:paraId="45288A0C" w14:textId="726095C9" w:rsidR="0092699C" w:rsidRDefault="00375100" w:rsidP="005106AD">
      <w:pPr>
        <w:pStyle w:val="VAFigureCaption"/>
        <w:spacing w:after="240"/>
        <w:rPr>
          <w:color w:val="000000" w:themeColor="text1"/>
        </w:rPr>
      </w:pPr>
      <w:r w:rsidRPr="002561FE">
        <w:rPr>
          <w:color w:val="000000" w:themeColor="text1"/>
        </w:rPr>
        <w:t xml:space="preserve">The major protein classes identified in all ECS venoms are SVMP, PLA2, </w:t>
      </w:r>
      <w:proofErr w:type="spellStart"/>
      <w:r w:rsidRPr="002561FE">
        <w:rPr>
          <w:color w:val="000000" w:themeColor="text1"/>
        </w:rPr>
        <w:t>svSP</w:t>
      </w:r>
      <w:proofErr w:type="spellEnd"/>
      <w:r w:rsidRPr="002561FE">
        <w:rPr>
          <w:color w:val="000000" w:themeColor="text1"/>
        </w:rPr>
        <w:t>, LAO and CTL, which is consistent with previous analyses of UAE ECS venom composition.</w:t>
      </w:r>
      <w:r w:rsidRPr="002561FE">
        <w:rPr>
          <w:color w:val="000000" w:themeColor="text1"/>
          <w:vertAlign w:val="superscript"/>
        </w:rPr>
        <w:t>22,28</w:t>
      </w:r>
      <w:r w:rsidRPr="002561FE">
        <w:rPr>
          <w:color w:val="000000" w:themeColor="text1"/>
        </w:rPr>
        <w:t xml:space="preserve"> Interestingly,  the relative concentration of the major protein families detected in the three venom populations are highly similar as shown in Figure 2. Among them, SVMP and PLA2 are the most abundant toxin families, accounting for ~29-34% and ~26-31% of the venom components, respectively. These findings are also consistent with the main consequences of the local (edema, swelling, </w:t>
      </w:r>
      <w:proofErr w:type="spellStart"/>
      <w:r w:rsidRPr="002561FE">
        <w:rPr>
          <w:color w:val="000000" w:themeColor="text1"/>
        </w:rPr>
        <w:t>haemorrhage</w:t>
      </w:r>
      <w:proofErr w:type="spellEnd"/>
      <w:r w:rsidRPr="002561FE">
        <w:rPr>
          <w:color w:val="000000" w:themeColor="text1"/>
        </w:rPr>
        <w:t xml:space="preserve"> and pain) and systemic (blood coagulation) manifestations of snakebite by ECS in Iran.</w:t>
      </w:r>
      <w:r w:rsidRPr="002561FE">
        <w:rPr>
          <w:color w:val="000000" w:themeColor="text1"/>
          <w:vertAlign w:val="superscript"/>
        </w:rPr>
        <w:t>16</w:t>
      </w:r>
      <w:r w:rsidRPr="002561FE">
        <w:rPr>
          <w:color w:val="000000" w:themeColor="text1"/>
        </w:rPr>
        <w:t xml:space="preserve"> </w:t>
      </w:r>
      <w:r w:rsidR="00F90C88">
        <w:t>P</w:t>
      </w:r>
      <w:r w:rsidR="000B1288">
        <w:t xml:space="preserve">revious </w:t>
      </w:r>
      <w:proofErr w:type="spellStart"/>
      <w:r w:rsidR="000B1288">
        <w:t>venomics</w:t>
      </w:r>
      <w:proofErr w:type="spellEnd"/>
      <w:r w:rsidR="000B1288">
        <w:t xml:space="preserve"> studies of </w:t>
      </w:r>
      <w:r w:rsidR="000B1288">
        <w:rPr>
          <w:rStyle w:val="Emphasis"/>
          <w:color w:val="0E101A"/>
        </w:rPr>
        <w:t>E. carinatus</w:t>
      </w:r>
      <w:r w:rsidR="000B1288">
        <w:t> from India revealed that SVMP, CTL, and PLA2 are the three dominant toxin families,</w:t>
      </w:r>
      <w:r w:rsidR="000B1288">
        <w:rPr>
          <w:vertAlign w:val="superscript"/>
        </w:rPr>
        <w:t>52,53</w:t>
      </w:r>
      <w:r w:rsidR="000B1288">
        <w:t xml:space="preserve"> corroborating our results. However, in Iranian ECS venom, the relative abundance of SVSP </w:t>
      </w:r>
      <w:r w:rsidR="00F90C88">
        <w:t>was higher</w:t>
      </w:r>
      <w:r w:rsidR="000B1288">
        <w:t xml:space="preserve"> than</w:t>
      </w:r>
      <w:r w:rsidR="00F90C88">
        <w:t xml:space="preserve"> that of</w:t>
      </w:r>
      <w:r w:rsidR="000B1288">
        <w:t xml:space="preserve"> the C-type lectin, so that it has taken the third dominant place. </w:t>
      </w:r>
    </w:p>
    <w:p w14:paraId="4F60384A" w14:textId="4F5BE551" w:rsidR="00375100" w:rsidRPr="002561FE" w:rsidRDefault="00375100" w:rsidP="005106AD">
      <w:pPr>
        <w:pStyle w:val="VAFigureCaption"/>
        <w:spacing w:after="240"/>
        <w:rPr>
          <w:color w:val="000000" w:themeColor="text1"/>
        </w:rPr>
      </w:pPr>
      <w:r w:rsidRPr="002561FE">
        <w:rPr>
          <w:color w:val="000000" w:themeColor="text1"/>
        </w:rPr>
        <w:lastRenderedPageBreak/>
        <w:t xml:space="preserve">In all three venoms, both P-II and P-III sub-classes of SVMPs were detected, although the latter (more </w:t>
      </w:r>
      <w:proofErr w:type="spellStart"/>
      <w:r w:rsidRPr="002561FE">
        <w:rPr>
          <w:color w:val="000000" w:themeColor="text1"/>
        </w:rPr>
        <w:t>haemorrhagic</w:t>
      </w:r>
      <w:proofErr w:type="spellEnd"/>
      <w:r w:rsidRPr="002561FE">
        <w:rPr>
          <w:color w:val="000000" w:themeColor="text1"/>
        </w:rPr>
        <w:t xml:space="preserve"> than the P-II form) were more abundant, with a three- to six-fold increase over the P-IIs. In the case of the PLA2 protein family, our results showed the presence of two major sub-subgroups: </w:t>
      </w:r>
      <w:proofErr w:type="gramStart"/>
      <w:r w:rsidRPr="002561FE">
        <w:rPr>
          <w:color w:val="000000" w:themeColor="text1"/>
        </w:rPr>
        <w:t>Asp</w:t>
      </w:r>
      <w:r w:rsidRPr="002561FE">
        <w:rPr>
          <w:color w:val="000000" w:themeColor="text1"/>
          <w:vertAlign w:val="superscript"/>
        </w:rPr>
        <w:t>(</w:t>
      </w:r>
      <w:proofErr w:type="gramEnd"/>
      <w:r w:rsidRPr="002561FE">
        <w:rPr>
          <w:color w:val="000000" w:themeColor="text1"/>
          <w:vertAlign w:val="superscript"/>
        </w:rPr>
        <w:t>49)</w:t>
      </w:r>
      <w:r w:rsidRPr="002561FE">
        <w:rPr>
          <w:color w:val="000000" w:themeColor="text1"/>
        </w:rPr>
        <w:t>- and Ser</w:t>
      </w:r>
      <w:r w:rsidRPr="002561FE">
        <w:rPr>
          <w:color w:val="000000" w:themeColor="text1"/>
          <w:vertAlign w:val="superscript"/>
        </w:rPr>
        <w:t>(49)</w:t>
      </w:r>
      <w:r w:rsidRPr="002561FE">
        <w:rPr>
          <w:color w:val="000000" w:themeColor="text1"/>
        </w:rPr>
        <w:t>-PLA2s were detected in the venom of all three Iranian ECS populations (</w:t>
      </w:r>
      <w:r w:rsidR="00437C9A" w:rsidRPr="002561FE">
        <w:rPr>
          <w:color w:val="000000" w:themeColor="text1"/>
        </w:rPr>
        <w:t xml:space="preserve">Supplemental Information </w:t>
      </w:r>
      <w:r w:rsidRPr="002561FE">
        <w:rPr>
          <w:color w:val="000000" w:themeColor="text1"/>
        </w:rPr>
        <w:t>Table S2-11). Although the Ca+</w:t>
      </w:r>
      <w:r w:rsidR="00D96FC4" w:rsidRPr="002561FE">
        <w:rPr>
          <w:color w:val="000000" w:themeColor="text1"/>
        </w:rPr>
        <w:t>+</w:t>
      </w:r>
      <w:r w:rsidRPr="002561FE">
        <w:rPr>
          <w:color w:val="000000" w:themeColor="text1"/>
        </w:rPr>
        <w:t xml:space="preserve">-dependent D(49)-PLA2 isoform is the </w:t>
      </w:r>
      <w:proofErr w:type="spellStart"/>
      <w:r w:rsidRPr="002561FE">
        <w:rPr>
          <w:color w:val="000000" w:themeColor="text1"/>
        </w:rPr>
        <w:t>plesiotypic</w:t>
      </w:r>
      <w:proofErr w:type="spellEnd"/>
      <w:r w:rsidRPr="002561FE">
        <w:rPr>
          <w:color w:val="000000" w:themeColor="text1"/>
        </w:rPr>
        <w:t xml:space="preserve"> form of PLA2 molecules in viperids, showing potent </w:t>
      </w:r>
      <w:proofErr w:type="spellStart"/>
      <w:r w:rsidRPr="002561FE">
        <w:rPr>
          <w:color w:val="000000" w:themeColor="text1"/>
        </w:rPr>
        <w:t>esterolytic</w:t>
      </w:r>
      <w:proofErr w:type="spellEnd"/>
      <w:r w:rsidRPr="002561FE">
        <w:rPr>
          <w:color w:val="000000" w:themeColor="text1"/>
        </w:rPr>
        <w:t xml:space="preserve"> activity,</w:t>
      </w:r>
      <w:r w:rsidRPr="002561FE">
        <w:rPr>
          <w:color w:val="000000" w:themeColor="text1"/>
          <w:vertAlign w:val="superscript"/>
        </w:rPr>
        <w:t>5</w:t>
      </w:r>
      <w:r w:rsidR="00F51E3B">
        <w:rPr>
          <w:color w:val="000000" w:themeColor="text1"/>
          <w:vertAlign w:val="superscript"/>
        </w:rPr>
        <w:t>4</w:t>
      </w:r>
      <w:r w:rsidRPr="002561FE">
        <w:rPr>
          <w:color w:val="000000" w:themeColor="text1"/>
        </w:rPr>
        <w:t xml:space="preserve"> our data demonstrated that the Ca+</w:t>
      </w:r>
      <w:r w:rsidR="00D96FC4" w:rsidRPr="002561FE">
        <w:rPr>
          <w:color w:val="000000" w:themeColor="text1"/>
        </w:rPr>
        <w:t>+</w:t>
      </w:r>
      <w:r w:rsidRPr="002561FE">
        <w:rPr>
          <w:color w:val="000000" w:themeColor="text1"/>
        </w:rPr>
        <w:t>-independent S</w:t>
      </w:r>
      <w:r w:rsidRPr="002561FE">
        <w:rPr>
          <w:color w:val="000000" w:themeColor="text1"/>
          <w:vertAlign w:val="superscript"/>
        </w:rPr>
        <w:t>(49)</w:t>
      </w:r>
      <w:r w:rsidRPr="002561FE">
        <w:rPr>
          <w:color w:val="000000" w:themeColor="text1"/>
        </w:rPr>
        <w:t>-PLA2 isoform, which exhibits low enzymatic activity,</w:t>
      </w:r>
      <w:r w:rsidRPr="002561FE">
        <w:rPr>
          <w:color w:val="000000" w:themeColor="text1"/>
          <w:vertAlign w:val="superscript"/>
        </w:rPr>
        <w:t>5</w:t>
      </w:r>
      <w:r w:rsidR="00F51E3B">
        <w:rPr>
          <w:color w:val="000000" w:themeColor="text1"/>
          <w:vertAlign w:val="superscript"/>
        </w:rPr>
        <w:t>4</w:t>
      </w:r>
      <w:r w:rsidRPr="002561FE">
        <w:rPr>
          <w:color w:val="000000" w:themeColor="text1"/>
        </w:rPr>
        <w:t xml:space="preserve"> is the dominant PLA2 toxin. The next most abundant toxin family secreted in all targeted ECS venoms is </w:t>
      </w:r>
      <w:r w:rsidR="00D96FC4">
        <w:rPr>
          <w:color w:val="000000" w:themeColor="text1"/>
        </w:rPr>
        <w:t>SV</w:t>
      </w:r>
      <w:r w:rsidR="00D96FC4" w:rsidRPr="002561FE">
        <w:rPr>
          <w:color w:val="000000" w:themeColor="text1"/>
        </w:rPr>
        <w:t>SP</w:t>
      </w:r>
      <w:r w:rsidRPr="002561FE">
        <w:rPr>
          <w:color w:val="000000" w:themeColor="text1"/>
        </w:rPr>
        <w:t xml:space="preserve">, which exhibits highly consistent abundances across the three populations (11.5-12.5%). This multigene enzyme protein family has been shown hemostatic system disturbances and affects hemostasis, blood coagulation, platelets and fibrinolytic system in snakebite victims. Noteworthy, the </w:t>
      </w:r>
      <w:r w:rsidR="00D96FC4">
        <w:rPr>
          <w:color w:val="000000" w:themeColor="text1"/>
        </w:rPr>
        <w:t>SV</w:t>
      </w:r>
      <w:r w:rsidR="00D96FC4" w:rsidRPr="002561FE">
        <w:rPr>
          <w:color w:val="000000" w:themeColor="text1"/>
        </w:rPr>
        <w:t xml:space="preserve">SP </w:t>
      </w:r>
      <w:r w:rsidRPr="002561FE">
        <w:rPr>
          <w:color w:val="000000" w:themeColor="text1"/>
        </w:rPr>
        <w:t>toxin family was previously reported to be a minor toxin family in the venom gland and venom of ECS from UAE</w:t>
      </w:r>
      <w:r w:rsidR="001F360E">
        <w:rPr>
          <w:color w:val="000000" w:themeColor="text1"/>
        </w:rPr>
        <w:t xml:space="preserve"> </w:t>
      </w:r>
      <w:r w:rsidR="000B3A96">
        <w:rPr>
          <w:color w:val="000000" w:themeColor="text1"/>
        </w:rPr>
        <w:t>and</w:t>
      </w:r>
      <w:r w:rsidR="001F360E">
        <w:rPr>
          <w:color w:val="000000" w:themeColor="text1"/>
        </w:rPr>
        <w:t xml:space="preserve"> India</w:t>
      </w:r>
      <w:r w:rsidRPr="002561FE">
        <w:rPr>
          <w:color w:val="000000" w:themeColor="text1"/>
        </w:rPr>
        <w:t>.</w:t>
      </w:r>
      <w:r w:rsidRPr="002561FE">
        <w:rPr>
          <w:color w:val="000000" w:themeColor="text1"/>
          <w:vertAlign w:val="superscript"/>
        </w:rPr>
        <w:t>22</w:t>
      </w:r>
      <w:r w:rsidR="001F360E">
        <w:rPr>
          <w:color w:val="000000" w:themeColor="text1"/>
          <w:vertAlign w:val="superscript"/>
        </w:rPr>
        <w:t>,52</w:t>
      </w:r>
      <w:r w:rsidRPr="002561FE">
        <w:rPr>
          <w:color w:val="000000" w:themeColor="text1"/>
        </w:rPr>
        <w:t xml:space="preserve"> As shown in Figure 2, other major toxin families, LAOs and CTLs, were present in lower but highly similar abundance across the three populations. It is assumed that they exert distinct multifunctional actions through snakebite envenoming such as edema, anticoagulation, platelet aggregation inhibiting, cytotoxicity, and disruption of hemostasis mechanisms through focusing on core elements involved in the blood-coagulation cascade.</w:t>
      </w:r>
      <w:r w:rsidRPr="002561FE">
        <w:rPr>
          <w:color w:val="000000" w:themeColor="text1"/>
          <w:vertAlign w:val="superscript"/>
        </w:rPr>
        <w:t>5</w:t>
      </w:r>
      <w:r w:rsidR="00F4567A">
        <w:rPr>
          <w:color w:val="000000" w:themeColor="text1"/>
          <w:vertAlign w:val="superscript"/>
        </w:rPr>
        <w:t>1,55</w:t>
      </w:r>
      <w:r w:rsidRPr="002561FE">
        <w:rPr>
          <w:color w:val="000000" w:themeColor="text1"/>
          <w:vertAlign w:val="superscript"/>
        </w:rPr>
        <w:t>,5</w:t>
      </w:r>
      <w:r w:rsidR="00F4567A">
        <w:rPr>
          <w:color w:val="000000" w:themeColor="text1"/>
          <w:vertAlign w:val="superscript"/>
        </w:rPr>
        <w:t>6</w:t>
      </w:r>
      <w:r w:rsidRPr="002561FE">
        <w:rPr>
          <w:color w:val="000000" w:themeColor="text1"/>
        </w:rPr>
        <w:t xml:space="preserve"> Further interesting toxin family with an even lower abundance (~5%) is </w:t>
      </w:r>
      <w:proofErr w:type="spellStart"/>
      <w:r w:rsidRPr="002561FE">
        <w:rPr>
          <w:color w:val="000000" w:themeColor="text1"/>
        </w:rPr>
        <w:t>CRiSP</w:t>
      </w:r>
      <w:proofErr w:type="spellEnd"/>
      <w:r w:rsidRPr="002561FE">
        <w:rPr>
          <w:color w:val="000000" w:themeColor="text1"/>
        </w:rPr>
        <w:t xml:space="preserve">, which was recently isolated from </w:t>
      </w:r>
      <w:proofErr w:type="spellStart"/>
      <w:r w:rsidRPr="002561FE">
        <w:rPr>
          <w:i/>
          <w:iCs/>
          <w:color w:val="000000" w:themeColor="text1"/>
        </w:rPr>
        <w:t>Bothrops</w:t>
      </w:r>
      <w:proofErr w:type="spellEnd"/>
      <w:r w:rsidRPr="002561FE">
        <w:rPr>
          <w:i/>
          <w:iCs/>
          <w:color w:val="000000" w:themeColor="text1"/>
        </w:rPr>
        <w:t xml:space="preserve"> jararaca</w:t>
      </w:r>
      <w:r w:rsidRPr="002561FE">
        <w:rPr>
          <w:color w:val="000000" w:themeColor="text1"/>
        </w:rPr>
        <w:t xml:space="preserve"> and reported to dictate the induction of pro-inflammatory responses that provoke the production of interleukin (IL)-6, also targeting the complement system.</w:t>
      </w:r>
      <w:r w:rsidRPr="002561FE">
        <w:rPr>
          <w:color w:val="000000" w:themeColor="text1"/>
          <w:vertAlign w:val="superscript"/>
        </w:rPr>
        <w:t>5</w:t>
      </w:r>
      <w:r w:rsidR="00F51E3B">
        <w:rPr>
          <w:color w:val="000000" w:themeColor="text1"/>
          <w:vertAlign w:val="superscript"/>
        </w:rPr>
        <w:t>7</w:t>
      </w:r>
      <w:r w:rsidRPr="002561FE">
        <w:rPr>
          <w:color w:val="000000" w:themeColor="text1"/>
          <w:vertAlign w:val="superscript"/>
        </w:rPr>
        <w:t>,5</w:t>
      </w:r>
      <w:r w:rsidR="00F51E3B">
        <w:rPr>
          <w:color w:val="000000" w:themeColor="text1"/>
          <w:vertAlign w:val="superscript"/>
        </w:rPr>
        <w:t>8</w:t>
      </w:r>
      <w:r w:rsidRPr="002561FE">
        <w:rPr>
          <w:color w:val="000000" w:themeColor="text1"/>
        </w:rPr>
        <w:t xml:space="preserve"> These records are also in good agreement with the clinical observations of Iranian ECS envenomation in human patients.</w:t>
      </w:r>
      <w:r w:rsidRPr="002561FE">
        <w:rPr>
          <w:color w:val="000000" w:themeColor="text1"/>
          <w:vertAlign w:val="superscript"/>
        </w:rPr>
        <w:t>16</w:t>
      </w:r>
    </w:p>
    <w:p w14:paraId="395C4952" w14:textId="20D08C24" w:rsidR="00375100" w:rsidRPr="002561FE" w:rsidRDefault="00375100" w:rsidP="005106AD">
      <w:pPr>
        <w:pStyle w:val="VAFigureCaption"/>
        <w:spacing w:after="240"/>
        <w:rPr>
          <w:color w:val="000000" w:themeColor="text1"/>
        </w:rPr>
      </w:pPr>
      <w:r w:rsidRPr="002561FE">
        <w:rPr>
          <w:color w:val="000000" w:themeColor="text1"/>
        </w:rPr>
        <w:lastRenderedPageBreak/>
        <w:t>In addition to those toxin families described above, our multidimensional (MD)-LC/MS-based BU proteomics approach obtained data on peptides that confirmed the existence of a wide variety of low-abundan</w:t>
      </w:r>
      <w:r w:rsidR="00D96FC4">
        <w:rPr>
          <w:color w:val="000000" w:themeColor="text1"/>
        </w:rPr>
        <w:t>ce</w:t>
      </w:r>
      <w:r w:rsidRPr="002561FE">
        <w:rPr>
          <w:color w:val="000000" w:themeColor="text1"/>
        </w:rPr>
        <w:t xml:space="preserve"> protein families (e.g. &lt;1%), such as 5’NTD, GC, RLAP, AP, PLB, PDE, HYAL, NGF, VEGF, </w:t>
      </w:r>
      <w:proofErr w:type="spellStart"/>
      <w:r w:rsidRPr="002561FE">
        <w:rPr>
          <w:color w:val="000000" w:themeColor="text1"/>
        </w:rPr>
        <w:t>AChE</w:t>
      </w:r>
      <w:proofErr w:type="spellEnd"/>
      <w:r w:rsidRPr="002561FE">
        <w:rPr>
          <w:color w:val="000000" w:themeColor="text1"/>
        </w:rPr>
        <w:t>, and DPEP, in Iranian ECS venoms (Fig</w:t>
      </w:r>
      <w:r w:rsidR="007F6A7C" w:rsidRPr="002561FE">
        <w:rPr>
          <w:color w:val="000000" w:themeColor="text1"/>
        </w:rPr>
        <w:t>ure</w:t>
      </w:r>
      <w:r w:rsidRPr="002561FE">
        <w:rPr>
          <w:color w:val="000000" w:themeColor="text1"/>
        </w:rPr>
        <w:t xml:space="preserve"> 2, Table 1</w:t>
      </w:r>
      <w:r w:rsidR="007F6A7C" w:rsidRPr="002561FE">
        <w:rPr>
          <w:color w:val="000000" w:themeColor="text1"/>
        </w:rPr>
        <w:t xml:space="preserve"> and Supporting Information Table</w:t>
      </w:r>
      <w:r w:rsidRPr="002561FE">
        <w:rPr>
          <w:color w:val="000000" w:themeColor="text1"/>
        </w:rPr>
        <w:t xml:space="preserve"> S2-7). Notably, few of them have been reported in EC venom proteomes so far. This trend suffers mainly from the distribution of high-abundan</w:t>
      </w:r>
      <w:r w:rsidR="00D96400">
        <w:rPr>
          <w:color w:val="000000" w:themeColor="text1"/>
        </w:rPr>
        <w:t>ce</w:t>
      </w:r>
      <w:r w:rsidRPr="002561FE">
        <w:rPr>
          <w:color w:val="000000" w:themeColor="text1"/>
        </w:rPr>
        <w:t xml:space="preserve"> proteins in complex samples (such as snake venom) which can prevent the detection of low-abundant ones, and also searching the MS data against incomplete sequence information in an existing database. In this case, using physicochemical protein separation before RP-LC/HR-MS/MS is capable of better resolving the complexity of venom proteome and helps to detect higher numbers of polypeptides.</w:t>
      </w:r>
      <w:r w:rsidRPr="002561FE">
        <w:rPr>
          <w:color w:val="000000" w:themeColor="text1"/>
          <w:vertAlign w:val="superscript"/>
        </w:rPr>
        <w:t>5</w:t>
      </w:r>
      <w:r w:rsidR="00F51E3B">
        <w:rPr>
          <w:color w:val="000000" w:themeColor="text1"/>
          <w:vertAlign w:val="superscript"/>
        </w:rPr>
        <w:t>9</w:t>
      </w:r>
      <w:r w:rsidRPr="002561FE">
        <w:rPr>
          <w:color w:val="000000" w:themeColor="text1"/>
        </w:rPr>
        <w:t xml:space="preserve"> In addition to the proteomics approach, a previous transcriptomic study of the ECS venom gland detailed the expression of these low abundant components, with the exception of PLB and GC.</w:t>
      </w:r>
      <w:r w:rsidRPr="002561FE">
        <w:rPr>
          <w:color w:val="000000" w:themeColor="text1"/>
          <w:vertAlign w:val="superscript"/>
        </w:rPr>
        <w:t>28</w:t>
      </w:r>
      <w:r w:rsidRPr="002561FE">
        <w:rPr>
          <w:color w:val="000000" w:themeColor="text1"/>
        </w:rPr>
        <w:t xml:space="preserve"> PLB is a catalytic enzyme which cleaves phospholipids from sn-1 and sn-2 position,</w:t>
      </w:r>
      <w:r w:rsidR="00F51E3B">
        <w:rPr>
          <w:color w:val="000000" w:themeColor="text1"/>
          <w:vertAlign w:val="superscript"/>
        </w:rPr>
        <w:t>60</w:t>
      </w:r>
      <w:r w:rsidRPr="002561FE">
        <w:rPr>
          <w:color w:val="000000" w:themeColor="text1"/>
        </w:rPr>
        <w:t xml:space="preserve"> and exhibited a potent </w:t>
      </w:r>
      <w:proofErr w:type="spellStart"/>
      <w:r w:rsidRPr="002561FE">
        <w:rPr>
          <w:color w:val="000000" w:themeColor="text1"/>
        </w:rPr>
        <w:t>haemolytic</w:t>
      </w:r>
      <w:proofErr w:type="spellEnd"/>
      <w:r w:rsidRPr="002561FE">
        <w:rPr>
          <w:color w:val="000000" w:themeColor="text1"/>
        </w:rPr>
        <w:t xml:space="preserve"> activity on both rabbit and human erythrocytes.</w:t>
      </w:r>
      <w:r w:rsidR="00F51E3B">
        <w:rPr>
          <w:color w:val="000000" w:themeColor="text1"/>
          <w:vertAlign w:val="superscript"/>
        </w:rPr>
        <w:t>61</w:t>
      </w:r>
      <w:r w:rsidRPr="002561FE">
        <w:rPr>
          <w:color w:val="000000" w:themeColor="text1"/>
        </w:rPr>
        <w:t xml:space="preserve"> GC is also known to play a role in catalyzing N-terminal pyroglutamate (</w:t>
      </w:r>
      <w:proofErr w:type="spellStart"/>
      <w:r w:rsidRPr="002561FE">
        <w:rPr>
          <w:color w:val="000000" w:themeColor="text1"/>
        </w:rPr>
        <w:t>pGlu</w:t>
      </w:r>
      <w:proofErr w:type="spellEnd"/>
      <w:r w:rsidRPr="002561FE">
        <w:rPr>
          <w:color w:val="000000" w:themeColor="text1"/>
        </w:rPr>
        <w:t>) formation of amino-terminal glutamate residues of some snake venom polypeptides.</w:t>
      </w:r>
      <w:r w:rsidR="00F51E3B">
        <w:rPr>
          <w:color w:val="000000" w:themeColor="text1"/>
          <w:vertAlign w:val="superscript"/>
        </w:rPr>
        <w:t>62</w:t>
      </w:r>
      <w:r w:rsidRPr="002561FE">
        <w:rPr>
          <w:color w:val="000000" w:themeColor="text1"/>
        </w:rPr>
        <w:t xml:space="preserve"> The modification function is still poorly understood but seems to be essential for the maturation and conformation of some toxins and maybe for protection </w:t>
      </w:r>
      <w:r w:rsidR="00FD6A74">
        <w:rPr>
          <w:color w:val="000000" w:themeColor="text1"/>
        </w:rPr>
        <w:t>from degradation by</w:t>
      </w:r>
      <w:r w:rsidR="00FD6A74" w:rsidRPr="002561FE">
        <w:rPr>
          <w:color w:val="000000" w:themeColor="text1"/>
        </w:rPr>
        <w:t xml:space="preserve"> </w:t>
      </w:r>
      <w:r w:rsidRPr="002561FE">
        <w:rPr>
          <w:color w:val="000000" w:themeColor="text1"/>
        </w:rPr>
        <w:t>peptidase</w:t>
      </w:r>
      <w:r w:rsidR="00FD6A74">
        <w:rPr>
          <w:color w:val="000000" w:themeColor="text1"/>
        </w:rPr>
        <w:t>s</w:t>
      </w:r>
      <w:r w:rsidRPr="002561FE">
        <w:rPr>
          <w:color w:val="000000" w:themeColor="text1"/>
        </w:rPr>
        <w:t xml:space="preserve"> such as aminopeptidase.</w:t>
      </w:r>
      <w:r w:rsidRPr="002561FE">
        <w:rPr>
          <w:color w:val="000000" w:themeColor="text1"/>
          <w:vertAlign w:val="superscript"/>
        </w:rPr>
        <w:t>6</w:t>
      </w:r>
      <w:r w:rsidR="00F51E3B">
        <w:rPr>
          <w:color w:val="000000" w:themeColor="text1"/>
          <w:vertAlign w:val="superscript"/>
        </w:rPr>
        <w:t>3</w:t>
      </w:r>
      <w:r w:rsidRPr="002561FE">
        <w:rPr>
          <w:color w:val="000000" w:themeColor="text1"/>
        </w:rPr>
        <w:t xml:space="preserve"> Additionally, we found very trace quantities of </w:t>
      </w:r>
      <w:proofErr w:type="spellStart"/>
      <w:r w:rsidRPr="002561FE">
        <w:rPr>
          <w:color w:val="000000" w:themeColor="text1"/>
        </w:rPr>
        <w:t>AChE</w:t>
      </w:r>
      <w:proofErr w:type="spellEnd"/>
      <w:r w:rsidRPr="002561FE">
        <w:rPr>
          <w:color w:val="000000" w:themeColor="text1"/>
        </w:rPr>
        <w:t xml:space="preserve"> enzyme in venom of the SK population that functionally hydrolyzes esters of choline. This enzyme has been reported mostly in the venom of </w:t>
      </w:r>
      <w:proofErr w:type="spellStart"/>
      <w:r w:rsidRPr="002561FE">
        <w:rPr>
          <w:color w:val="000000" w:themeColor="text1"/>
        </w:rPr>
        <w:t>Elapidae</w:t>
      </w:r>
      <w:proofErr w:type="spellEnd"/>
      <w:r w:rsidRPr="002561FE">
        <w:rPr>
          <w:color w:val="000000" w:themeColor="text1"/>
        </w:rPr>
        <w:t xml:space="preserve"> family with significant amounts but not in </w:t>
      </w:r>
      <w:proofErr w:type="spellStart"/>
      <w:r w:rsidRPr="002561FE">
        <w:rPr>
          <w:color w:val="000000" w:themeColor="text1"/>
        </w:rPr>
        <w:t>viperidae</w:t>
      </w:r>
      <w:proofErr w:type="spellEnd"/>
      <w:r w:rsidRPr="002561FE">
        <w:rPr>
          <w:color w:val="000000" w:themeColor="text1"/>
        </w:rPr>
        <w:t xml:space="preserve"> exclusively.</w:t>
      </w:r>
      <w:r w:rsidRPr="002561FE">
        <w:rPr>
          <w:color w:val="000000" w:themeColor="text1"/>
          <w:vertAlign w:val="superscript"/>
        </w:rPr>
        <w:t>6</w:t>
      </w:r>
      <w:r w:rsidR="00F51E3B">
        <w:rPr>
          <w:color w:val="000000" w:themeColor="text1"/>
          <w:vertAlign w:val="superscript"/>
        </w:rPr>
        <w:t>4</w:t>
      </w:r>
      <w:r w:rsidRPr="002561FE">
        <w:rPr>
          <w:color w:val="000000" w:themeColor="text1"/>
        </w:rPr>
        <w:t xml:space="preserve"> </w:t>
      </w:r>
      <w:r w:rsidR="00DB7A8B" w:rsidRPr="00DB7A8B">
        <w:rPr>
          <w:color w:val="000000" w:themeColor="text1"/>
        </w:rPr>
        <w:t xml:space="preserve">However, weak </w:t>
      </w:r>
      <w:proofErr w:type="spellStart"/>
      <w:r w:rsidR="00DB7A8B" w:rsidRPr="00DB7A8B">
        <w:rPr>
          <w:color w:val="000000" w:themeColor="text1"/>
        </w:rPr>
        <w:t>AChE</w:t>
      </w:r>
      <w:proofErr w:type="spellEnd"/>
      <w:r w:rsidR="00DB7A8B" w:rsidRPr="00DB7A8B">
        <w:rPr>
          <w:color w:val="000000" w:themeColor="text1"/>
        </w:rPr>
        <w:t xml:space="preserve"> activity was detected for the venom of Pakistani </w:t>
      </w:r>
      <w:r w:rsidR="00DB7A8B" w:rsidRPr="00DB7A8B">
        <w:rPr>
          <w:i/>
          <w:iCs/>
          <w:color w:val="000000" w:themeColor="text1"/>
        </w:rPr>
        <w:t>E. carinatus</w:t>
      </w:r>
      <w:r w:rsidR="00720F6F" w:rsidRPr="000C69E2">
        <w:rPr>
          <w:color w:val="000000" w:themeColor="text1"/>
        </w:rPr>
        <w:t xml:space="preserve"> recently</w:t>
      </w:r>
      <w:r w:rsidR="00DB7A8B" w:rsidRPr="00DB7A8B">
        <w:rPr>
          <w:color w:val="000000" w:themeColor="text1"/>
        </w:rPr>
        <w:t>.</w:t>
      </w:r>
      <w:r w:rsidR="00DB7A8B">
        <w:rPr>
          <w:color w:val="000000" w:themeColor="text1"/>
          <w:vertAlign w:val="superscript"/>
        </w:rPr>
        <w:t>51</w:t>
      </w:r>
      <w:r w:rsidR="00DB7A8B">
        <w:rPr>
          <w:color w:val="000000" w:themeColor="text1"/>
        </w:rPr>
        <w:t xml:space="preserve"> </w:t>
      </w:r>
      <w:r w:rsidRPr="002561FE">
        <w:rPr>
          <w:color w:val="000000" w:themeColor="text1"/>
        </w:rPr>
        <w:t xml:space="preserve">It should be noted that, although some studies identified and reported low abundance components of snake venom, their biological and </w:t>
      </w:r>
      <w:r w:rsidRPr="002561FE">
        <w:rPr>
          <w:color w:val="000000" w:themeColor="text1"/>
        </w:rPr>
        <w:lastRenderedPageBreak/>
        <w:t>pathophysiological functions are not well understood, and further studies are necessary to confirm whether many of these components actually contribute to pathology.</w:t>
      </w:r>
    </w:p>
    <w:p w14:paraId="52348A41" w14:textId="7FC7D26E" w:rsidR="00375100" w:rsidRPr="002561FE" w:rsidRDefault="00375100" w:rsidP="00A9009F">
      <w:pPr>
        <w:pStyle w:val="VAFigureCaption"/>
        <w:spacing w:after="240"/>
        <w:rPr>
          <w:color w:val="000000" w:themeColor="text1"/>
        </w:rPr>
      </w:pPr>
      <w:r w:rsidRPr="002561FE">
        <w:rPr>
          <w:color w:val="000000" w:themeColor="text1"/>
        </w:rPr>
        <w:t>As already mentioned, despite the large geographical distances between each ECS population (~400 km), venom components of populations seem highly similar. However, each population shows some distinct properties, in terms of both quantitative and qualitative venom composition (Figure 2). Intraspecific venom variation is a known phenomenon</w:t>
      </w:r>
      <w:r w:rsidRPr="002561FE">
        <w:rPr>
          <w:color w:val="000000" w:themeColor="text1"/>
          <w:vertAlign w:val="superscript"/>
        </w:rPr>
        <w:t>6</w:t>
      </w:r>
      <w:r w:rsidR="00F51E3B">
        <w:rPr>
          <w:color w:val="000000" w:themeColor="text1"/>
          <w:vertAlign w:val="superscript"/>
        </w:rPr>
        <w:t>5</w:t>
      </w:r>
      <w:r w:rsidRPr="002561FE">
        <w:rPr>
          <w:color w:val="000000" w:themeColor="text1"/>
        </w:rPr>
        <w:t xml:space="preserve"> and has previously been correlated with natural selection pressure for regional feeding habits</w:t>
      </w:r>
      <w:r w:rsidRPr="002561FE">
        <w:rPr>
          <w:color w:val="000000" w:themeColor="text1"/>
          <w:vertAlign w:val="superscript"/>
        </w:rPr>
        <w:t>6</w:t>
      </w:r>
      <w:r w:rsidR="00F51E3B">
        <w:rPr>
          <w:color w:val="000000" w:themeColor="text1"/>
          <w:vertAlign w:val="superscript"/>
        </w:rPr>
        <w:t>5</w:t>
      </w:r>
      <w:r w:rsidRPr="002561FE">
        <w:rPr>
          <w:color w:val="000000" w:themeColor="text1"/>
          <w:vertAlign w:val="superscript"/>
        </w:rPr>
        <w:t>,6</w:t>
      </w:r>
      <w:r w:rsidR="00F51E3B">
        <w:rPr>
          <w:color w:val="000000" w:themeColor="text1"/>
          <w:vertAlign w:val="superscript"/>
        </w:rPr>
        <w:t>6</w:t>
      </w:r>
      <w:r w:rsidRPr="002561FE">
        <w:rPr>
          <w:color w:val="000000" w:themeColor="text1"/>
          <w:vertAlign w:val="superscript"/>
        </w:rPr>
        <w:t xml:space="preserve"> </w:t>
      </w:r>
      <w:r w:rsidRPr="002561FE">
        <w:rPr>
          <w:color w:val="000000" w:themeColor="text1"/>
        </w:rPr>
        <w:t>among several other factors.</w:t>
      </w:r>
      <w:r w:rsidRPr="002561FE">
        <w:rPr>
          <w:color w:val="000000" w:themeColor="text1"/>
          <w:vertAlign w:val="superscript"/>
        </w:rPr>
        <w:t>23-26</w:t>
      </w:r>
      <w:r w:rsidRPr="002561FE">
        <w:rPr>
          <w:color w:val="000000" w:themeColor="text1"/>
        </w:rPr>
        <w:t xml:space="preserve"> Thus, the remarkable similarity in venom composition correlates with our dietary survey, and suggests that consistent foraging preferences (e.g. scorpions as the dominant prey item) may underpin the remarkable similarity of venom compositions of three ECS populations.</w:t>
      </w:r>
    </w:p>
    <w:p w14:paraId="75E1B3EA" w14:textId="1374746D" w:rsidR="009B3221" w:rsidRDefault="009B3221" w:rsidP="009B3221">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B3221" w14:paraId="3B98FCE7" w14:textId="77777777" w:rsidTr="009B3221">
        <w:tc>
          <w:tcPr>
            <w:tcW w:w="9350" w:type="dxa"/>
          </w:tcPr>
          <w:p w14:paraId="1335B600" w14:textId="15B798D3" w:rsidR="009B3221" w:rsidRPr="00F47029" w:rsidRDefault="009B3221" w:rsidP="009B3221">
            <w:pPr>
              <w:pStyle w:val="Caption"/>
              <w:keepNext/>
              <w:rPr>
                <w:b/>
                <w:bCs/>
                <w:i w:val="0"/>
                <w:iCs w:val="0"/>
                <w:color w:val="auto"/>
              </w:rPr>
            </w:pPr>
            <w:r w:rsidRPr="00F47029">
              <w:rPr>
                <w:b/>
                <w:bCs/>
                <w:i w:val="0"/>
                <w:iCs w:val="0"/>
                <w:color w:val="auto"/>
              </w:rPr>
              <w:t xml:space="preserve">Table 1. </w:t>
            </w:r>
            <w:r w:rsidRPr="00F47029">
              <w:rPr>
                <w:i w:val="0"/>
                <w:iCs w:val="0"/>
                <w:color w:val="auto"/>
              </w:rPr>
              <w:t xml:space="preserve">Identified protein families in the whole and SEC fractions of three </w:t>
            </w:r>
            <w:proofErr w:type="spellStart"/>
            <w:r w:rsidRPr="00F47029">
              <w:rPr>
                <w:color w:val="auto"/>
              </w:rPr>
              <w:t>Echis</w:t>
            </w:r>
            <w:proofErr w:type="spellEnd"/>
            <w:r w:rsidRPr="00F47029">
              <w:rPr>
                <w:color w:val="auto"/>
              </w:rPr>
              <w:t xml:space="preserve"> </w:t>
            </w:r>
            <w:proofErr w:type="spellStart"/>
            <w:r w:rsidRPr="00F47029">
              <w:rPr>
                <w:color w:val="auto"/>
              </w:rPr>
              <w:t>carinatus</w:t>
            </w:r>
            <w:proofErr w:type="spellEnd"/>
            <w:r w:rsidRPr="00F47029">
              <w:rPr>
                <w:color w:val="auto"/>
              </w:rPr>
              <w:t xml:space="preserve"> </w:t>
            </w:r>
            <w:proofErr w:type="spellStart"/>
            <w:r w:rsidRPr="00F47029">
              <w:rPr>
                <w:color w:val="auto"/>
              </w:rPr>
              <w:t>sochureki</w:t>
            </w:r>
            <w:proofErr w:type="spellEnd"/>
            <w:r w:rsidRPr="00F47029">
              <w:rPr>
                <w:i w:val="0"/>
                <w:iCs w:val="0"/>
                <w:color w:val="auto"/>
              </w:rPr>
              <w:t xml:space="preserve"> venom populations by bottom-up and top-down proteomics.</w:t>
            </w:r>
          </w:p>
          <w:p w14:paraId="67C6402D" w14:textId="6B41D37D" w:rsidR="009B3221" w:rsidRDefault="009B3221" w:rsidP="00A9009F">
            <w:pPr>
              <w:rPr>
                <w:color w:val="000000" w:themeColor="text1"/>
              </w:rPr>
            </w:pPr>
            <w:r>
              <w:rPr>
                <w:rFonts w:ascii="Arial" w:hAnsi="Arial"/>
                <w:b/>
                <w:bCs/>
                <w:noProof/>
              </w:rPr>
              <w:drawing>
                <wp:inline distT="0" distB="0" distL="0" distR="0" wp14:anchorId="575B40D2" wp14:editId="2E27EB58">
                  <wp:extent cx="5615546" cy="3506170"/>
                  <wp:effectExtent l="19050" t="19050" r="23495" b="184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5546" cy="3506170"/>
                          </a:xfrm>
                          <a:prstGeom prst="rect">
                            <a:avLst/>
                          </a:prstGeom>
                          <a:noFill/>
                          <a:ln>
                            <a:solidFill>
                              <a:schemeClr val="tx1"/>
                            </a:solidFill>
                          </a:ln>
                        </pic:spPr>
                      </pic:pic>
                    </a:graphicData>
                  </a:graphic>
                </wp:inline>
              </w:drawing>
            </w:r>
          </w:p>
        </w:tc>
      </w:tr>
    </w:tbl>
    <w:p w14:paraId="363A55F4" w14:textId="770053DE" w:rsidR="009B3221" w:rsidRDefault="009B3221" w:rsidP="00A9009F">
      <w:pPr>
        <w:rPr>
          <w:color w:val="000000" w:themeColor="text1"/>
        </w:rPr>
      </w:pPr>
    </w:p>
    <w:p w14:paraId="44A8B0D6" w14:textId="5C0084B2" w:rsidR="00375100" w:rsidRPr="006B7F0B" w:rsidRDefault="00375100" w:rsidP="00375100">
      <w:pPr>
        <w:pStyle w:val="VAFigureCaption"/>
        <w:spacing w:after="240"/>
        <w:jc w:val="left"/>
        <w:rPr>
          <w:b/>
          <w:bCs/>
          <w:color w:val="000000" w:themeColor="text1"/>
        </w:rPr>
      </w:pPr>
      <w:r w:rsidRPr="006B7F0B">
        <w:rPr>
          <w:b/>
          <w:bCs/>
          <w:color w:val="000000" w:themeColor="text1"/>
        </w:rPr>
        <w:t xml:space="preserve">Top-down </w:t>
      </w:r>
      <w:r w:rsidR="00A9009F" w:rsidRPr="006B7F0B">
        <w:rPr>
          <w:b/>
          <w:bCs/>
          <w:color w:val="000000" w:themeColor="text1"/>
        </w:rPr>
        <w:t>P</w:t>
      </w:r>
      <w:r w:rsidRPr="006B7F0B">
        <w:rPr>
          <w:b/>
          <w:bCs/>
          <w:color w:val="000000" w:themeColor="text1"/>
        </w:rPr>
        <w:t xml:space="preserve">roteomics of ECS </w:t>
      </w:r>
      <w:r w:rsidR="00A9009F" w:rsidRPr="006B7F0B">
        <w:rPr>
          <w:b/>
          <w:bCs/>
          <w:color w:val="000000" w:themeColor="text1"/>
        </w:rPr>
        <w:t>V</w:t>
      </w:r>
      <w:r w:rsidRPr="006B7F0B">
        <w:rPr>
          <w:b/>
          <w:bCs/>
          <w:color w:val="000000" w:themeColor="text1"/>
        </w:rPr>
        <w:t xml:space="preserve">enom </w:t>
      </w:r>
      <w:r w:rsidR="00A9009F" w:rsidRPr="006B7F0B">
        <w:rPr>
          <w:b/>
          <w:bCs/>
          <w:color w:val="000000" w:themeColor="text1"/>
        </w:rPr>
        <w:t>P</w:t>
      </w:r>
      <w:r w:rsidRPr="006B7F0B">
        <w:rPr>
          <w:b/>
          <w:bCs/>
          <w:color w:val="000000" w:themeColor="text1"/>
        </w:rPr>
        <w:t>roteomes</w:t>
      </w:r>
    </w:p>
    <w:p w14:paraId="1694D7B0" w14:textId="7B9CF78C" w:rsidR="00375100" w:rsidRPr="002561FE" w:rsidRDefault="00375100" w:rsidP="00A9009F">
      <w:pPr>
        <w:pStyle w:val="VAFigureCaption"/>
        <w:spacing w:after="240"/>
        <w:rPr>
          <w:color w:val="000000" w:themeColor="text1"/>
        </w:rPr>
      </w:pPr>
      <w:r w:rsidRPr="002561FE">
        <w:rPr>
          <w:color w:val="000000" w:themeColor="text1"/>
        </w:rPr>
        <w:t xml:space="preserve">In addition to BU mass spectrometry of digested venom proteomes, we applied TD proteomics to provide in-depth profiling of the three ECS venoms and to facilitate the characterization of </w:t>
      </w:r>
      <w:proofErr w:type="spellStart"/>
      <w:r w:rsidRPr="002561FE">
        <w:rPr>
          <w:color w:val="000000" w:themeColor="text1"/>
        </w:rPr>
        <w:t>proteoforms</w:t>
      </w:r>
      <w:proofErr w:type="spellEnd"/>
      <w:r w:rsidRPr="002561FE">
        <w:rPr>
          <w:color w:val="000000" w:themeColor="text1"/>
        </w:rPr>
        <w:t xml:space="preserve"> with post-translational modifications (PTMs). All TD experimental spectra were initially searched against a decoy </w:t>
      </w:r>
      <w:proofErr w:type="spellStart"/>
      <w:r w:rsidRPr="002561FE">
        <w:rPr>
          <w:color w:val="000000" w:themeColor="text1"/>
        </w:rPr>
        <w:t>UniprotKB</w:t>
      </w:r>
      <w:proofErr w:type="spellEnd"/>
      <w:r w:rsidRPr="002561FE">
        <w:rPr>
          <w:color w:val="000000" w:themeColor="text1"/>
        </w:rPr>
        <w:t xml:space="preserve"> database containing Serpentes proteins, using a 1% spectrum-and </w:t>
      </w:r>
      <w:proofErr w:type="spellStart"/>
      <w:r w:rsidRPr="002561FE">
        <w:rPr>
          <w:color w:val="000000" w:themeColor="text1"/>
        </w:rPr>
        <w:t>proteoform</w:t>
      </w:r>
      <w:proofErr w:type="spellEnd"/>
      <w:r w:rsidRPr="002561FE">
        <w:rPr>
          <w:color w:val="000000" w:themeColor="text1"/>
        </w:rPr>
        <w:t xml:space="preserve">-level FDR for stringent filtering identification with </w:t>
      </w:r>
      <w:proofErr w:type="spellStart"/>
      <w:r w:rsidRPr="002561FE">
        <w:rPr>
          <w:color w:val="000000" w:themeColor="text1"/>
        </w:rPr>
        <w:t>TopPIC</w:t>
      </w:r>
      <w:proofErr w:type="spellEnd"/>
      <w:r w:rsidRPr="002561FE">
        <w:rPr>
          <w:color w:val="000000" w:themeColor="text1"/>
        </w:rPr>
        <w:t xml:space="preserve">. Data extracted from the triplicate TD LC-MS/MS analysis of the mixed crude venom (non-reduced and reduced form), revealed a total of 6910 identified </w:t>
      </w:r>
      <w:proofErr w:type="spellStart"/>
      <w:r w:rsidRPr="002561FE">
        <w:rPr>
          <w:color w:val="000000" w:themeColor="text1"/>
        </w:rPr>
        <w:t>PrSMs</w:t>
      </w:r>
      <w:proofErr w:type="spellEnd"/>
      <w:r w:rsidRPr="002561FE">
        <w:rPr>
          <w:color w:val="000000" w:themeColor="text1"/>
        </w:rPr>
        <w:t xml:space="preserve"> (</w:t>
      </w:r>
      <w:r w:rsidR="009D10FE" w:rsidRPr="002561FE">
        <w:rPr>
          <w:color w:val="000000" w:themeColor="text1"/>
        </w:rPr>
        <w:t>Supp</w:t>
      </w:r>
      <w:r w:rsidR="00BA3A9C" w:rsidRPr="002561FE">
        <w:rPr>
          <w:color w:val="000000" w:themeColor="text1"/>
        </w:rPr>
        <w:t>lemental</w:t>
      </w:r>
      <w:r w:rsidR="009D10FE" w:rsidRPr="002561FE">
        <w:rPr>
          <w:color w:val="000000" w:themeColor="text1"/>
        </w:rPr>
        <w:t xml:space="preserve"> Information </w:t>
      </w:r>
      <w:r w:rsidRPr="002561FE">
        <w:rPr>
          <w:color w:val="000000" w:themeColor="text1"/>
        </w:rPr>
        <w:t>Table S12), which mapped to 170 proteins with unique accession numbers (</w:t>
      </w:r>
      <w:r w:rsidR="00540B87" w:rsidRPr="002561FE">
        <w:rPr>
          <w:color w:val="000000" w:themeColor="text1"/>
        </w:rPr>
        <w:t xml:space="preserve">Supplemental Information </w:t>
      </w:r>
      <w:r w:rsidRPr="002561FE">
        <w:rPr>
          <w:color w:val="000000" w:themeColor="text1"/>
        </w:rPr>
        <w:t xml:space="preserve">Table S8). In addition, duplicate LC-MS/MS analyses of each SEC fraction in non-reduced and reduced </w:t>
      </w:r>
      <w:r w:rsidRPr="002561FE">
        <w:rPr>
          <w:color w:val="000000" w:themeColor="text1"/>
        </w:rPr>
        <w:lastRenderedPageBreak/>
        <w:t xml:space="preserve">forms generated 5489 identified </w:t>
      </w:r>
      <w:proofErr w:type="spellStart"/>
      <w:r w:rsidRPr="002561FE">
        <w:rPr>
          <w:color w:val="000000" w:themeColor="text1"/>
        </w:rPr>
        <w:t>PrSMs</w:t>
      </w:r>
      <w:proofErr w:type="spellEnd"/>
      <w:r w:rsidRPr="002561FE">
        <w:rPr>
          <w:color w:val="000000" w:themeColor="text1"/>
        </w:rPr>
        <w:t xml:space="preserve"> (</w:t>
      </w:r>
      <w:r w:rsidR="007A6DE8" w:rsidRPr="002561FE">
        <w:rPr>
          <w:color w:val="000000" w:themeColor="text1"/>
        </w:rPr>
        <w:t xml:space="preserve">Supplemental Information </w:t>
      </w:r>
      <w:r w:rsidRPr="002561FE">
        <w:rPr>
          <w:color w:val="000000" w:themeColor="text1"/>
        </w:rPr>
        <w:t>Table S13-15), and resulted in 102 (HO), 114 (SB) and 133 (SK) proteins sorted by unique accession number (</w:t>
      </w:r>
      <w:r w:rsidR="007A6DE8" w:rsidRPr="002561FE">
        <w:rPr>
          <w:color w:val="000000" w:themeColor="text1"/>
        </w:rPr>
        <w:t xml:space="preserve">Supplemental Information </w:t>
      </w:r>
      <w:r w:rsidRPr="002561FE">
        <w:rPr>
          <w:color w:val="000000" w:themeColor="text1"/>
        </w:rPr>
        <w:t xml:space="preserve">Table S9-11). An overview of the TD results obtained from these various measurements revealed that all the detected proteins were grouped into 20 protein families, namely: 5'NTD, PLA2, CRISP, SVMP, DIS, CTL, GC, LAO, </w:t>
      </w:r>
      <w:r w:rsidR="001A4223">
        <w:rPr>
          <w:color w:val="000000" w:themeColor="text1"/>
        </w:rPr>
        <w:t>SV</w:t>
      </w:r>
      <w:r w:rsidRPr="002561FE">
        <w:rPr>
          <w:color w:val="000000" w:themeColor="text1"/>
        </w:rPr>
        <w:t>SP, RLAP, AP, PLB, PDE, HYAL, VEGF, BPPs/</w:t>
      </w:r>
      <w:proofErr w:type="spellStart"/>
      <w:r w:rsidRPr="002561FE">
        <w:rPr>
          <w:color w:val="000000" w:themeColor="text1"/>
        </w:rPr>
        <w:t>pHpG</w:t>
      </w:r>
      <w:proofErr w:type="spellEnd"/>
      <w:r w:rsidRPr="002561FE">
        <w:rPr>
          <w:color w:val="000000" w:themeColor="text1"/>
        </w:rPr>
        <w:t>/C-NP (Bradykinin-potentiating/poly-His-poly-</w:t>
      </w:r>
      <w:proofErr w:type="spellStart"/>
      <w:r w:rsidRPr="002561FE">
        <w:rPr>
          <w:color w:val="000000" w:themeColor="text1"/>
        </w:rPr>
        <w:t>Gly</w:t>
      </w:r>
      <w:proofErr w:type="spellEnd"/>
      <w:r w:rsidRPr="002561FE">
        <w:rPr>
          <w:color w:val="000000" w:themeColor="text1"/>
        </w:rPr>
        <w:t xml:space="preserve">/C-type natriuretic peptides), DPEP (Dipeptidyl peptidase), FGF (Fibroblast growth factor), PPI (Peptidyl-prolyl cis-trans isomerase) and VVP (Venom vasodilator peptide) (see Table 1). Comparisons of the BU and TD data </w:t>
      </w:r>
      <w:r w:rsidR="009B5B41" w:rsidRPr="002561FE">
        <w:rPr>
          <w:color w:val="000000" w:themeColor="text1"/>
        </w:rPr>
        <w:t>indicated</w:t>
      </w:r>
      <w:r w:rsidRPr="002561FE">
        <w:rPr>
          <w:color w:val="000000" w:themeColor="text1"/>
        </w:rPr>
        <w:t xml:space="preserve"> that differences in protein family detection related predominately to low-abundant protein families. For example, we detected FGF, PPI and VVP protein families in the TD datasets (mixed crude venom), while these were absent from BU MS measurements. In addition, these three protein classes were not observed in TD analysis of the venom </w:t>
      </w:r>
      <w:proofErr w:type="gramStart"/>
      <w:r w:rsidRPr="002561FE">
        <w:rPr>
          <w:color w:val="000000" w:themeColor="text1"/>
        </w:rPr>
        <w:t>fractions, and</w:t>
      </w:r>
      <w:proofErr w:type="gramEnd"/>
      <w:r w:rsidRPr="002561FE">
        <w:rPr>
          <w:color w:val="000000" w:themeColor="text1"/>
        </w:rPr>
        <w:t xml:space="preserve"> were only detected in the sample containing a mixture of the three venom population pools. Contrastingly, both NGF and </w:t>
      </w:r>
      <w:proofErr w:type="spellStart"/>
      <w:r w:rsidRPr="002561FE">
        <w:rPr>
          <w:color w:val="000000" w:themeColor="text1"/>
        </w:rPr>
        <w:t>AChE</w:t>
      </w:r>
      <w:proofErr w:type="spellEnd"/>
      <w:r w:rsidRPr="002561FE">
        <w:rPr>
          <w:color w:val="000000" w:themeColor="text1"/>
        </w:rPr>
        <w:t xml:space="preserve"> were only detected in the BU datasets (Table 1). It seems likely that the lack of detection of these protein families via proteomics measurements is the result of low-abundance loss during sample digestion, coupled with purification steps before MS measurements.</w:t>
      </w:r>
      <w:r w:rsidRPr="002561FE">
        <w:rPr>
          <w:color w:val="000000" w:themeColor="text1"/>
          <w:vertAlign w:val="superscript"/>
        </w:rPr>
        <w:t>6</w:t>
      </w:r>
      <w:r w:rsidR="00F51E3B">
        <w:rPr>
          <w:color w:val="000000" w:themeColor="text1"/>
          <w:vertAlign w:val="superscript"/>
        </w:rPr>
        <w:t>7</w:t>
      </w:r>
      <w:r w:rsidRPr="002561FE">
        <w:rPr>
          <w:color w:val="000000" w:themeColor="text1"/>
          <w:vertAlign w:val="superscript"/>
        </w:rPr>
        <w:t>–6</w:t>
      </w:r>
      <w:r w:rsidR="00F51E3B">
        <w:rPr>
          <w:color w:val="000000" w:themeColor="text1"/>
          <w:vertAlign w:val="superscript"/>
        </w:rPr>
        <w:t>9</w:t>
      </w:r>
      <w:r w:rsidRPr="002561FE">
        <w:rPr>
          <w:color w:val="000000" w:themeColor="text1"/>
        </w:rPr>
        <w:t xml:space="preserve"> Upon merging the TD and BU data, in total 22 protein families were identified through the series of 102 LC-MS/MS data files. Supplemental Tables S12-15 detail the identified </w:t>
      </w:r>
      <w:proofErr w:type="spellStart"/>
      <w:r w:rsidRPr="002561FE">
        <w:rPr>
          <w:color w:val="000000" w:themeColor="text1"/>
        </w:rPr>
        <w:t>PrSMs</w:t>
      </w:r>
      <w:proofErr w:type="spellEnd"/>
      <w:r w:rsidRPr="002561FE">
        <w:rPr>
          <w:color w:val="000000" w:themeColor="text1"/>
        </w:rPr>
        <w:t xml:space="preserve"> obtained from LC-ESI-HR-TD proteomics. These data highlighted that the largest number of identified </w:t>
      </w:r>
      <w:proofErr w:type="spellStart"/>
      <w:r w:rsidRPr="002561FE">
        <w:rPr>
          <w:color w:val="000000" w:themeColor="text1"/>
        </w:rPr>
        <w:t>PrSMs</w:t>
      </w:r>
      <w:proofErr w:type="spellEnd"/>
      <w:r w:rsidRPr="002561FE">
        <w:rPr>
          <w:color w:val="000000" w:themeColor="text1"/>
        </w:rPr>
        <w:t xml:space="preserve"> related to the SVMP, PLA2, and LAO toxin families, which is largely consistent with findings from BU. Ultimately, this comparative approach reveals that BU and TD proteomics complement each other and facilitate thorough identification of the diversity of snake venom components.</w:t>
      </w:r>
    </w:p>
    <w:p w14:paraId="4588632B" w14:textId="3F9017E9" w:rsidR="009B3221" w:rsidRPr="009B3221" w:rsidRDefault="00375100" w:rsidP="009B3221">
      <w:pPr>
        <w:pStyle w:val="VAFigureCaption"/>
        <w:spacing w:after="240"/>
        <w:rPr>
          <w:color w:val="000000" w:themeColor="text1"/>
        </w:rPr>
      </w:pPr>
      <w:r w:rsidRPr="002561FE">
        <w:rPr>
          <w:color w:val="000000" w:themeColor="text1"/>
        </w:rPr>
        <w:lastRenderedPageBreak/>
        <w:t xml:space="preserve">It is interesting to bring to notice that most abundant snake toxin families (such as PLA2, SVMP and </w:t>
      </w:r>
      <w:proofErr w:type="spellStart"/>
      <w:r w:rsidRPr="002561FE">
        <w:rPr>
          <w:color w:val="000000" w:themeColor="text1"/>
        </w:rPr>
        <w:t>svSP</w:t>
      </w:r>
      <w:proofErr w:type="spellEnd"/>
      <w:r w:rsidRPr="002561FE">
        <w:rPr>
          <w:color w:val="000000" w:themeColor="text1"/>
        </w:rPr>
        <w:t>) are encoded by multi-locus gene families.</w:t>
      </w:r>
      <w:r w:rsidR="00F51E3B">
        <w:rPr>
          <w:color w:val="000000" w:themeColor="text1"/>
          <w:vertAlign w:val="superscript"/>
        </w:rPr>
        <w:t>70</w:t>
      </w:r>
      <w:r w:rsidRPr="002561FE">
        <w:rPr>
          <w:color w:val="000000" w:themeColor="text1"/>
          <w:vertAlign w:val="superscript"/>
        </w:rPr>
        <w:t>,</w:t>
      </w:r>
      <w:r w:rsidR="00F51E3B">
        <w:rPr>
          <w:color w:val="000000" w:themeColor="text1"/>
          <w:vertAlign w:val="superscript"/>
        </w:rPr>
        <w:t>71</w:t>
      </w:r>
      <w:r w:rsidRPr="002561FE">
        <w:rPr>
          <w:color w:val="000000" w:themeColor="text1"/>
        </w:rPr>
        <w:t xml:space="preserve"> These gene families generate a range of alternative gene products which are unequal to the fundamental polypeptides. Here, </w:t>
      </w:r>
      <w:proofErr w:type="spellStart"/>
      <w:r w:rsidRPr="002561FE">
        <w:rPr>
          <w:color w:val="000000" w:themeColor="text1"/>
        </w:rPr>
        <w:t>PrSMs</w:t>
      </w:r>
      <w:proofErr w:type="spellEnd"/>
      <w:r w:rsidRPr="002561FE">
        <w:rPr>
          <w:color w:val="000000" w:themeColor="text1"/>
        </w:rPr>
        <w:t xml:space="preserve"> derived from TD MS of ECS venoms, searched against the Serpentes database, give rise to many </w:t>
      </w:r>
      <w:proofErr w:type="spellStart"/>
      <w:r w:rsidRPr="002561FE">
        <w:rPr>
          <w:color w:val="000000" w:themeColor="text1"/>
        </w:rPr>
        <w:t>proteoforms</w:t>
      </w:r>
      <w:proofErr w:type="spellEnd"/>
      <w:r w:rsidRPr="002561FE">
        <w:rPr>
          <w:color w:val="000000" w:themeColor="text1"/>
        </w:rPr>
        <w:t xml:space="preserve"> with unknown mass discrepancies (</w:t>
      </w:r>
      <w:r w:rsidR="00333A71" w:rsidRPr="002561FE">
        <w:rPr>
          <w:color w:val="000000" w:themeColor="text1"/>
        </w:rPr>
        <w:t>S</w:t>
      </w:r>
      <w:r w:rsidRPr="002561FE">
        <w:rPr>
          <w:color w:val="000000" w:themeColor="text1"/>
        </w:rPr>
        <w:t xml:space="preserve">upplemental </w:t>
      </w:r>
      <w:r w:rsidR="00333A71" w:rsidRPr="002561FE">
        <w:rPr>
          <w:color w:val="000000" w:themeColor="text1"/>
        </w:rPr>
        <w:t>T</w:t>
      </w:r>
      <w:r w:rsidRPr="002561FE">
        <w:rPr>
          <w:color w:val="000000" w:themeColor="text1"/>
        </w:rPr>
        <w:t xml:space="preserve">able S12-15). While gene-based diversity is much lower than the </w:t>
      </w:r>
      <w:proofErr w:type="spellStart"/>
      <w:r w:rsidRPr="002561FE">
        <w:rPr>
          <w:color w:val="000000" w:themeColor="text1"/>
        </w:rPr>
        <w:t>proteoform</w:t>
      </w:r>
      <w:proofErr w:type="spellEnd"/>
      <w:r w:rsidRPr="002561FE">
        <w:rPr>
          <w:color w:val="000000" w:themeColor="text1"/>
        </w:rPr>
        <w:t xml:space="preserve"> variety, these unexplained mass shifts are often the result of primary structure alterations (PSAs), e.g. substitution, insertion or deletion of amino acids (gene product alterations), post-translational modification (PTMs) and terminal truncations.</w:t>
      </w:r>
      <w:r w:rsidRPr="002561FE">
        <w:rPr>
          <w:color w:val="000000" w:themeColor="text1"/>
          <w:vertAlign w:val="superscript"/>
        </w:rPr>
        <w:t>69</w:t>
      </w:r>
      <w:r w:rsidRPr="002561FE">
        <w:rPr>
          <w:color w:val="000000" w:themeColor="text1"/>
        </w:rPr>
        <w:t xml:space="preserve"> However, without a species-specific molecular database, such as that derived from genomic or transcriptomic experiments, it is ambiguous to discern the observed mass discrepancies to the aforementioned alterations/modifications accurately. To guide our interpretations here, we searched TD spectra against an ECS-specific database deposited in </w:t>
      </w:r>
      <w:proofErr w:type="spellStart"/>
      <w:r w:rsidRPr="002561FE">
        <w:rPr>
          <w:color w:val="000000" w:themeColor="text1"/>
        </w:rPr>
        <w:t>UniProtKB</w:t>
      </w:r>
      <w:proofErr w:type="spellEnd"/>
      <w:r w:rsidRPr="002561FE">
        <w:rPr>
          <w:color w:val="000000" w:themeColor="text1"/>
        </w:rPr>
        <w:t xml:space="preserve"> (which includes the prior venom gland transcriptome sequences of ECS from UAE) using the </w:t>
      </w:r>
      <w:proofErr w:type="spellStart"/>
      <w:r w:rsidRPr="002561FE">
        <w:rPr>
          <w:color w:val="000000" w:themeColor="text1"/>
        </w:rPr>
        <w:t>MIScore</w:t>
      </w:r>
      <w:proofErr w:type="spellEnd"/>
      <w:r w:rsidRPr="002561FE">
        <w:rPr>
          <w:color w:val="000000" w:themeColor="text1"/>
        </w:rPr>
        <w:t xml:space="preserve"> method,</w:t>
      </w:r>
      <w:r w:rsidRPr="002561FE">
        <w:rPr>
          <w:color w:val="000000" w:themeColor="text1"/>
          <w:vertAlign w:val="superscript"/>
        </w:rPr>
        <w:t>70</w:t>
      </w:r>
      <w:r w:rsidRPr="002561FE">
        <w:rPr>
          <w:color w:val="000000" w:themeColor="text1"/>
        </w:rPr>
        <w:t xml:space="preserve"> and choosing four common PTMs (acetylation, methylation, oxidation, and phosphorylation) in </w:t>
      </w:r>
      <w:proofErr w:type="spellStart"/>
      <w:r w:rsidRPr="002561FE">
        <w:rPr>
          <w:color w:val="000000" w:themeColor="text1"/>
        </w:rPr>
        <w:t>TopPIC</w:t>
      </w:r>
      <w:proofErr w:type="spellEnd"/>
      <w:r w:rsidRPr="002561FE">
        <w:rPr>
          <w:color w:val="000000" w:themeColor="text1"/>
        </w:rPr>
        <w:t xml:space="preserve"> software. Our resulting data revealed 166 modified full-length isoforms</w:t>
      </w:r>
      <w:r w:rsidR="00782500">
        <w:rPr>
          <w:color w:val="000000" w:themeColor="text1"/>
        </w:rPr>
        <w:t xml:space="preserve">, with </w:t>
      </w:r>
      <w:r w:rsidR="00B112F9">
        <w:rPr>
          <w:color w:val="000000" w:themeColor="text1"/>
        </w:rPr>
        <w:t>enough fragment ions to cover exact masses</w:t>
      </w:r>
      <w:r w:rsidR="00782500">
        <w:rPr>
          <w:color w:val="000000" w:themeColor="text1"/>
        </w:rPr>
        <w:t xml:space="preserve">, </w:t>
      </w:r>
      <w:r w:rsidRPr="002561FE">
        <w:rPr>
          <w:color w:val="000000" w:themeColor="text1"/>
        </w:rPr>
        <w:t>across the three population-level venoms (HO=57, SK=43, SB=66), belong</w:t>
      </w:r>
      <w:r w:rsidR="0028476E">
        <w:rPr>
          <w:color w:val="000000" w:themeColor="text1"/>
        </w:rPr>
        <w:t>ing</w:t>
      </w:r>
      <w:r w:rsidRPr="002561FE">
        <w:rPr>
          <w:color w:val="000000" w:themeColor="text1"/>
        </w:rPr>
        <w:t xml:space="preserve"> to the PLA2 (157 </w:t>
      </w:r>
      <w:proofErr w:type="spellStart"/>
      <w:r w:rsidRPr="002561FE">
        <w:rPr>
          <w:color w:val="000000" w:themeColor="text1"/>
        </w:rPr>
        <w:t>proteoforms</w:t>
      </w:r>
      <w:proofErr w:type="spellEnd"/>
      <w:r w:rsidRPr="002561FE">
        <w:rPr>
          <w:color w:val="000000" w:themeColor="text1"/>
        </w:rPr>
        <w:t xml:space="preserve">) and </w:t>
      </w:r>
      <w:proofErr w:type="spellStart"/>
      <w:r w:rsidRPr="002561FE">
        <w:rPr>
          <w:color w:val="000000" w:themeColor="text1"/>
        </w:rPr>
        <w:t>disintegrin</w:t>
      </w:r>
      <w:proofErr w:type="spellEnd"/>
      <w:r w:rsidRPr="002561FE">
        <w:rPr>
          <w:color w:val="000000" w:themeColor="text1"/>
        </w:rPr>
        <w:t xml:space="preserve"> (9 </w:t>
      </w:r>
      <w:proofErr w:type="spellStart"/>
      <w:r w:rsidRPr="002561FE">
        <w:rPr>
          <w:color w:val="000000" w:themeColor="text1"/>
        </w:rPr>
        <w:t>proteoforms</w:t>
      </w:r>
      <w:proofErr w:type="spellEnd"/>
      <w:r w:rsidRPr="002561FE">
        <w:rPr>
          <w:color w:val="000000" w:themeColor="text1"/>
        </w:rPr>
        <w:t>) toxin families (</w:t>
      </w:r>
      <w:r w:rsidR="00B4600F" w:rsidRPr="002561FE">
        <w:rPr>
          <w:color w:val="000000" w:themeColor="text1"/>
        </w:rPr>
        <w:t xml:space="preserve">Supplemental Information </w:t>
      </w:r>
      <w:r w:rsidRPr="002561FE">
        <w:rPr>
          <w:color w:val="000000" w:themeColor="text1"/>
        </w:rPr>
        <w:t xml:space="preserve">Table S16). These reported modifications correspond to mass shifts associated with three types of common PTMs; </w:t>
      </w:r>
      <w:proofErr w:type="gramStart"/>
      <w:r w:rsidRPr="002561FE">
        <w:rPr>
          <w:color w:val="000000" w:themeColor="text1"/>
        </w:rPr>
        <w:t>specifically</w:t>
      </w:r>
      <w:proofErr w:type="gramEnd"/>
      <w:r w:rsidRPr="002561FE">
        <w:rPr>
          <w:color w:val="000000" w:themeColor="text1"/>
        </w:rPr>
        <w:t xml:space="preserve"> via combinations of 11 methylated, 5 oxidized and 3 acetylated </w:t>
      </w:r>
      <w:proofErr w:type="spellStart"/>
      <w:r w:rsidRPr="002561FE">
        <w:rPr>
          <w:color w:val="000000" w:themeColor="text1"/>
        </w:rPr>
        <w:t>proteoforms</w:t>
      </w:r>
      <w:proofErr w:type="spellEnd"/>
      <w:r w:rsidRPr="002561FE">
        <w:rPr>
          <w:color w:val="000000" w:themeColor="text1"/>
        </w:rPr>
        <w:t xml:space="preserve"> in the venom fractions of all three populations (Table 2). Among all of the identified </w:t>
      </w:r>
      <w:proofErr w:type="spellStart"/>
      <w:r w:rsidRPr="002561FE">
        <w:rPr>
          <w:color w:val="000000" w:themeColor="text1"/>
        </w:rPr>
        <w:t>proteoforms</w:t>
      </w:r>
      <w:proofErr w:type="spellEnd"/>
      <w:r w:rsidRPr="002561FE">
        <w:rPr>
          <w:color w:val="000000" w:themeColor="text1"/>
        </w:rPr>
        <w:t xml:space="preserve">, 54 PLA2 </w:t>
      </w:r>
      <w:proofErr w:type="spellStart"/>
      <w:r w:rsidRPr="002561FE">
        <w:rPr>
          <w:color w:val="000000" w:themeColor="text1"/>
        </w:rPr>
        <w:t>proteoforms</w:t>
      </w:r>
      <w:proofErr w:type="spellEnd"/>
      <w:r w:rsidRPr="002561FE">
        <w:rPr>
          <w:color w:val="000000" w:themeColor="text1"/>
        </w:rPr>
        <w:t xml:space="preserve"> showed a combination of two modified sites, of which 46 </w:t>
      </w:r>
      <w:proofErr w:type="spellStart"/>
      <w:r w:rsidRPr="002561FE">
        <w:rPr>
          <w:color w:val="000000" w:themeColor="text1"/>
        </w:rPr>
        <w:t>proteoforms</w:t>
      </w:r>
      <w:proofErr w:type="spellEnd"/>
      <w:r w:rsidRPr="002561FE">
        <w:rPr>
          <w:color w:val="000000" w:themeColor="text1"/>
        </w:rPr>
        <w:t xml:space="preserve"> can be elucidated by two methylation sites and 8 </w:t>
      </w:r>
      <w:proofErr w:type="spellStart"/>
      <w:r w:rsidRPr="002561FE">
        <w:rPr>
          <w:color w:val="000000" w:themeColor="text1"/>
        </w:rPr>
        <w:t>proteoforms</w:t>
      </w:r>
      <w:proofErr w:type="spellEnd"/>
      <w:r w:rsidRPr="002561FE">
        <w:rPr>
          <w:color w:val="000000" w:themeColor="text1"/>
        </w:rPr>
        <w:t xml:space="preserve"> by one acetylation and one oxidation sites. For example, comparison of the TD </w:t>
      </w:r>
      <w:r w:rsidRPr="002561FE">
        <w:rPr>
          <w:color w:val="000000" w:themeColor="text1"/>
        </w:rPr>
        <w:lastRenderedPageBreak/>
        <w:t xml:space="preserve">MS/MS of unmodified PLA2 </w:t>
      </w:r>
      <w:proofErr w:type="spellStart"/>
      <w:r w:rsidRPr="002561FE">
        <w:rPr>
          <w:color w:val="000000" w:themeColor="text1"/>
        </w:rPr>
        <w:t>proteoform</w:t>
      </w:r>
      <w:proofErr w:type="spellEnd"/>
      <w:r w:rsidRPr="002561FE">
        <w:rPr>
          <w:color w:val="000000" w:themeColor="text1"/>
        </w:rPr>
        <w:t xml:space="preserve"> (</w:t>
      </w:r>
      <w:r w:rsidRPr="002561FE">
        <w:rPr>
          <w:i/>
          <w:iCs/>
          <w:color w:val="000000" w:themeColor="text1"/>
        </w:rPr>
        <w:t>m/z</w:t>
      </w:r>
      <w:r w:rsidRPr="002561FE">
        <w:rPr>
          <w:color w:val="000000" w:themeColor="text1"/>
        </w:rPr>
        <w:t xml:space="preserve"> 1063.2693 with charge state 13+ and </w:t>
      </w:r>
      <w:proofErr w:type="spellStart"/>
      <w:r w:rsidRPr="002561FE">
        <w:rPr>
          <w:color w:val="000000" w:themeColor="text1"/>
        </w:rPr>
        <w:t>proteoform</w:t>
      </w:r>
      <w:proofErr w:type="spellEnd"/>
      <w:r w:rsidRPr="002561FE">
        <w:rPr>
          <w:color w:val="000000" w:themeColor="text1"/>
        </w:rPr>
        <w:t xml:space="preserve"> mass of 13809.41 Da) and its modified </w:t>
      </w:r>
      <w:proofErr w:type="spellStart"/>
      <w:r w:rsidRPr="002561FE">
        <w:rPr>
          <w:color w:val="000000" w:themeColor="text1"/>
        </w:rPr>
        <w:t>proteoform</w:t>
      </w:r>
      <w:proofErr w:type="spellEnd"/>
      <w:r w:rsidRPr="002561FE">
        <w:rPr>
          <w:color w:val="000000" w:themeColor="text1"/>
        </w:rPr>
        <w:t xml:space="preserve"> (</w:t>
      </w:r>
      <w:r w:rsidRPr="002561FE">
        <w:rPr>
          <w:i/>
          <w:iCs/>
          <w:color w:val="000000" w:themeColor="text1"/>
        </w:rPr>
        <w:t>m/z</w:t>
      </w:r>
      <w:r w:rsidRPr="002561FE">
        <w:rPr>
          <w:color w:val="000000" w:themeColor="text1"/>
        </w:rPr>
        <w:t xml:space="preserve"> 923.50 with charge state 15+ and </w:t>
      </w:r>
      <w:proofErr w:type="spellStart"/>
      <w:r w:rsidRPr="002561FE">
        <w:rPr>
          <w:color w:val="000000" w:themeColor="text1"/>
        </w:rPr>
        <w:t>proteoform</w:t>
      </w:r>
      <w:proofErr w:type="spellEnd"/>
      <w:r w:rsidRPr="002561FE">
        <w:rPr>
          <w:color w:val="000000" w:themeColor="text1"/>
        </w:rPr>
        <w:t xml:space="preserve"> mass of 13837.41 Da) resulted in a mass increase of 28 Da (Figure 3). The tandem mass spectra of the modified </w:t>
      </w:r>
      <w:proofErr w:type="spellStart"/>
      <w:r w:rsidRPr="002561FE">
        <w:rPr>
          <w:color w:val="000000" w:themeColor="text1"/>
        </w:rPr>
        <w:t>proteoform</w:t>
      </w:r>
      <w:proofErr w:type="spellEnd"/>
      <w:r w:rsidRPr="002561FE">
        <w:rPr>
          <w:color w:val="000000" w:themeColor="text1"/>
        </w:rPr>
        <w:t xml:space="preserve"> contained fragment ions (b and y ions) with additional mass of +28 and +14 Da compared to the unmodified </w:t>
      </w:r>
      <w:proofErr w:type="spellStart"/>
      <w:r w:rsidRPr="002561FE">
        <w:rPr>
          <w:color w:val="000000" w:themeColor="text1"/>
        </w:rPr>
        <w:t>proteoform</w:t>
      </w:r>
      <w:proofErr w:type="spellEnd"/>
      <w:r w:rsidRPr="002561FE">
        <w:rPr>
          <w:color w:val="000000" w:themeColor="text1"/>
        </w:rPr>
        <w:t xml:space="preserve">, which can be explained by two methylations. Figure 4 illustrates another example relating to a methylated </w:t>
      </w:r>
      <w:proofErr w:type="spellStart"/>
      <w:r w:rsidRPr="002561FE">
        <w:rPr>
          <w:color w:val="000000" w:themeColor="text1"/>
        </w:rPr>
        <w:t>proteoform</w:t>
      </w:r>
      <w:proofErr w:type="spellEnd"/>
      <w:r w:rsidRPr="002561FE">
        <w:rPr>
          <w:color w:val="000000" w:themeColor="text1"/>
        </w:rPr>
        <w:t xml:space="preserve"> of the </w:t>
      </w:r>
      <w:proofErr w:type="spellStart"/>
      <w:r w:rsidRPr="002561FE">
        <w:rPr>
          <w:color w:val="000000" w:themeColor="text1"/>
        </w:rPr>
        <w:t>disintegrin</w:t>
      </w:r>
      <w:proofErr w:type="spellEnd"/>
      <w:r w:rsidRPr="002561FE">
        <w:rPr>
          <w:color w:val="000000" w:themeColor="text1"/>
        </w:rPr>
        <w:t xml:space="preserve"> protein family. It should be noted that ±1 Da errors are mostly observed in the deconvolution of precursor masses with more than 5 kDa,</w:t>
      </w:r>
      <w:r w:rsidRPr="002561FE">
        <w:rPr>
          <w:color w:val="000000" w:themeColor="text1"/>
          <w:vertAlign w:val="superscript"/>
        </w:rPr>
        <w:t>7</w:t>
      </w:r>
      <w:r w:rsidR="00F51E3B">
        <w:rPr>
          <w:color w:val="000000" w:themeColor="text1"/>
          <w:vertAlign w:val="superscript"/>
        </w:rPr>
        <w:t>3</w:t>
      </w:r>
      <w:r w:rsidRPr="002561FE">
        <w:rPr>
          <w:color w:val="000000" w:themeColor="text1"/>
        </w:rPr>
        <w:t xml:space="preserve"> and in this case the deconvoluted MS2 spectra with mass shift of +13 Da instead of +14 Da were mapped and reported as a methylated </w:t>
      </w:r>
      <w:proofErr w:type="spellStart"/>
      <w:r w:rsidRPr="002561FE">
        <w:rPr>
          <w:color w:val="000000" w:themeColor="text1"/>
        </w:rPr>
        <w:t>proteoform</w:t>
      </w:r>
      <w:proofErr w:type="spellEnd"/>
      <w:r w:rsidRPr="002561FE">
        <w:rPr>
          <w:color w:val="000000" w:themeColor="text1"/>
        </w:rPr>
        <w:t xml:space="preserve"> (Figure 4). </w:t>
      </w:r>
    </w:p>
    <w:p w14:paraId="4DAF738C" w14:textId="7322098A" w:rsidR="00375100" w:rsidRDefault="00375100" w:rsidP="00AF6D5B">
      <w:pPr>
        <w:pStyle w:val="VAFigureCaption"/>
        <w:spacing w:after="240"/>
        <w:rPr>
          <w:color w:val="000000" w:themeColor="text1"/>
        </w:rPr>
      </w:pPr>
      <w:r w:rsidRPr="002561FE">
        <w:rPr>
          <w:color w:val="000000" w:themeColor="text1"/>
        </w:rPr>
        <w:t xml:space="preserve">The TD data also suggested that the methylated sites correlated with N-terminal (S1), Glu (E12), Gln (Q11) and Lys (K7, K15, and K67) amino acid residues (Table 2 and </w:t>
      </w:r>
      <w:r w:rsidR="00B4600F" w:rsidRPr="002561FE">
        <w:rPr>
          <w:color w:val="000000" w:themeColor="text1"/>
        </w:rPr>
        <w:t>S</w:t>
      </w:r>
      <w:r w:rsidRPr="002561FE">
        <w:rPr>
          <w:color w:val="000000" w:themeColor="text1"/>
        </w:rPr>
        <w:t xml:space="preserve">upplemental </w:t>
      </w:r>
      <w:r w:rsidR="00B4600F" w:rsidRPr="002561FE">
        <w:rPr>
          <w:color w:val="000000" w:themeColor="text1"/>
        </w:rPr>
        <w:t>Information F</w:t>
      </w:r>
      <w:r w:rsidRPr="002561FE">
        <w:rPr>
          <w:color w:val="000000" w:themeColor="text1"/>
        </w:rPr>
        <w:t xml:space="preserve">igure </w:t>
      </w:r>
      <w:r w:rsidR="00B4600F" w:rsidRPr="002561FE">
        <w:rPr>
          <w:color w:val="000000" w:themeColor="text1"/>
        </w:rPr>
        <w:t>S</w:t>
      </w:r>
      <w:r w:rsidRPr="002561FE">
        <w:rPr>
          <w:color w:val="000000" w:themeColor="text1"/>
        </w:rPr>
        <w:t xml:space="preserve">3-12). In addition, indirect measurements of proteins at the peptide level by bottom-up MS provide some insight into the types of potential PTMs and their localization, in accordance with TD results (Table 2, </w:t>
      </w:r>
      <w:r w:rsidR="00362B17" w:rsidRPr="002561FE">
        <w:rPr>
          <w:color w:val="000000" w:themeColor="text1"/>
        </w:rPr>
        <w:t xml:space="preserve">Supplemental Information Table </w:t>
      </w:r>
      <w:r w:rsidRPr="002561FE">
        <w:rPr>
          <w:color w:val="000000" w:themeColor="text1"/>
        </w:rPr>
        <w:t xml:space="preserve">S17 and Figure S13). </w:t>
      </w:r>
    </w:p>
    <w:p w14:paraId="7BD4DE34" w14:textId="305D6076" w:rsidR="009B3221" w:rsidRDefault="009B3221" w:rsidP="009B3221"/>
    <w:p w14:paraId="094A542E" w14:textId="038C1CDD" w:rsidR="009B3221" w:rsidRDefault="009B3221" w:rsidP="009B3221"/>
    <w:p w14:paraId="313C0DF2" w14:textId="67EFD793" w:rsidR="009B3221" w:rsidRDefault="009B3221" w:rsidP="009B32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2"/>
        <w:gridCol w:w="8"/>
      </w:tblGrid>
      <w:tr w:rsidR="009B3221" w14:paraId="32426FAD" w14:textId="77777777" w:rsidTr="00924795">
        <w:trPr>
          <w:gridAfter w:val="1"/>
          <w:wAfter w:w="10" w:type="dxa"/>
        </w:trPr>
        <w:tc>
          <w:tcPr>
            <w:tcW w:w="9350" w:type="dxa"/>
            <w:vAlign w:val="center"/>
          </w:tcPr>
          <w:p w14:paraId="18CD9ECB" w14:textId="77777777" w:rsidR="009B3221" w:rsidRDefault="009B3221" w:rsidP="009B3221">
            <w:pPr>
              <w:keepNext/>
              <w:jc w:val="center"/>
            </w:pPr>
            <w:r w:rsidRPr="006B1616">
              <w:rPr>
                <w:noProof/>
              </w:rPr>
              <w:lastRenderedPageBreak/>
              <w:drawing>
                <wp:inline distT="0" distB="0" distL="0" distR="0" wp14:anchorId="37E282A8" wp14:editId="28094FC7">
                  <wp:extent cx="4663440" cy="7132320"/>
                  <wp:effectExtent l="19050" t="19050" r="22860" b="1143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3440" cy="7132320"/>
                          </a:xfrm>
                          <a:prstGeom prst="rect">
                            <a:avLst/>
                          </a:prstGeom>
                          <a:noFill/>
                          <a:ln>
                            <a:solidFill>
                              <a:schemeClr val="tx1"/>
                            </a:solidFill>
                          </a:ln>
                        </pic:spPr>
                      </pic:pic>
                    </a:graphicData>
                  </a:graphic>
                </wp:inline>
              </w:drawing>
            </w:r>
          </w:p>
          <w:p w14:paraId="481A4128" w14:textId="6E339DA5" w:rsidR="009B3221" w:rsidRDefault="009B3221" w:rsidP="009B3221">
            <w:pPr>
              <w:pStyle w:val="Caption"/>
            </w:pPr>
            <w:r w:rsidRPr="009B3221">
              <w:rPr>
                <w:b/>
                <w:bCs/>
                <w:i w:val="0"/>
                <w:iCs w:val="0"/>
                <w:color w:val="auto"/>
              </w:rPr>
              <w:t xml:space="preserve">Figure </w:t>
            </w:r>
            <w:r w:rsidRPr="009B3221">
              <w:rPr>
                <w:b/>
                <w:bCs/>
                <w:i w:val="0"/>
                <w:iCs w:val="0"/>
                <w:color w:val="auto"/>
              </w:rPr>
              <w:fldChar w:fldCharType="begin"/>
            </w:r>
            <w:r w:rsidRPr="009B3221">
              <w:rPr>
                <w:b/>
                <w:bCs/>
                <w:i w:val="0"/>
                <w:iCs w:val="0"/>
                <w:color w:val="auto"/>
              </w:rPr>
              <w:instrText xml:space="preserve"> SEQ Figure \* ARABIC </w:instrText>
            </w:r>
            <w:r w:rsidRPr="009B3221">
              <w:rPr>
                <w:b/>
                <w:bCs/>
                <w:i w:val="0"/>
                <w:iCs w:val="0"/>
                <w:color w:val="auto"/>
              </w:rPr>
              <w:fldChar w:fldCharType="separate"/>
            </w:r>
            <w:r w:rsidR="006A7069">
              <w:rPr>
                <w:b/>
                <w:bCs/>
                <w:i w:val="0"/>
                <w:iCs w:val="0"/>
                <w:noProof/>
                <w:color w:val="auto"/>
              </w:rPr>
              <w:t>3</w:t>
            </w:r>
            <w:r w:rsidRPr="009B3221">
              <w:rPr>
                <w:b/>
                <w:bCs/>
                <w:i w:val="0"/>
                <w:iCs w:val="0"/>
                <w:color w:val="auto"/>
              </w:rPr>
              <w:fldChar w:fldCharType="end"/>
            </w:r>
            <w:r w:rsidRPr="009B3221">
              <w:rPr>
                <w:b/>
                <w:bCs/>
                <w:i w:val="0"/>
                <w:iCs w:val="0"/>
                <w:color w:val="auto"/>
              </w:rPr>
              <w:t xml:space="preserve">. Top-down spectra of HCD fragmentations, and sequence coverages of Phospholipase A2 </w:t>
            </w:r>
            <w:proofErr w:type="spellStart"/>
            <w:r w:rsidRPr="009B3221">
              <w:rPr>
                <w:b/>
                <w:bCs/>
                <w:i w:val="0"/>
                <w:iCs w:val="0"/>
                <w:color w:val="auto"/>
              </w:rPr>
              <w:t>proteoforms</w:t>
            </w:r>
            <w:proofErr w:type="spellEnd"/>
            <w:r w:rsidRPr="009B3221">
              <w:rPr>
                <w:b/>
                <w:bCs/>
                <w:i w:val="0"/>
                <w:iCs w:val="0"/>
                <w:color w:val="auto"/>
              </w:rPr>
              <w:t xml:space="preserve"> in </w:t>
            </w:r>
            <w:proofErr w:type="spellStart"/>
            <w:r w:rsidRPr="009B3221">
              <w:rPr>
                <w:b/>
                <w:bCs/>
                <w:color w:val="auto"/>
              </w:rPr>
              <w:t>Echis</w:t>
            </w:r>
            <w:proofErr w:type="spellEnd"/>
            <w:r w:rsidRPr="009B3221">
              <w:rPr>
                <w:b/>
                <w:bCs/>
                <w:color w:val="auto"/>
              </w:rPr>
              <w:t xml:space="preserve"> </w:t>
            </w:r>
            <w:proofErr w:type="spellStart"/>
            <w:r w:rsidRPr="009B3221">
              <w:rPr>
                <w:b/>
                <w:bCs/>
                <w:color w:val="auto"/>
              </w:rPr>
              <w:t>carinatus</w:t>
            </w:r>
            <w:proofErr w:type="spellEnd"/>
            <w:r w:rsidRPr="009B3221">
              <w:rPr>
                <w:b/>
                <w:bCs/>
                <w:color w:val="auto"/>
              </w:rPr>
              <w:t xml:space="preserve"> </w:t>
            </w:r>
            <w:proofErr w:type="spellStart"/>
            <w:r w:rsidRPr="009B3221">
              <w:rPr>
                <w:b/>
                <w:bCs/>
                <w:color w:val="auto"/>
              </w:rPr>
              <w:t>sochureki</w:t>
            </w:r>
            <w:proofErr w:type="spellEnd"/>
            <w:r w:rsidRPr="009B3221">
              <w:rPr>
                <w:b/>
                <w:bCs/>
                <w:i w:val="0"/>
                <w:iCs w:val="0"/>
                <w:color w:val="auto"/>
              </w:rPr>
              <w:t xml:space="preserve"> venom from Iran</w:t>
            </w:r>
            <w:r w:rsidRPr="009B3221">
              <w:rPr>
                <w:i w:val="0"/>
                <w:iCs w:val="0"/>
                <w:color w:val="auto"/>
              </w:rPr>
              <w:t>. A) Xtract-deconvoluted MS/MS spectrum from unmodified protein sequence which was identified as PLA2 protein family, and localization of b and y ions in sequence, B) Xtract-deconvoluted MS</w:t>
            </w:r>
            <w:r w:rsidRPr="009B3221">
              <w:rPr>
                <w:i w:val="0"/>
                <w:iCs w:val="0"/>
                <w:color w:val="auto"/>
                <w:vertAlign w:val="superscript"/>
              </w:rPr>
              <w:t>2</w:t>
            </w:r>
            <w:r w:rsidRPr="009B3221">
              <w:rPr>
                <w:i w:val="0"/>
                <w:iCs w:val="0"/>
                <w:color w:val="auto"/>
              </w:rPr>
              <w:t xml:space="preserve"> spectrum generated from Ser-1 and Glu-4 modified </w:t>
            </w:r>
            <w:proofErr w:type="spellStart"/>
            <w:r w:rsidRPr="009B3221">
              <w:rPr>
                <w:i w:val="0"/>
                <w:iCs w:val="0"/>
                <w:color w:val="auto"/>
              </w:rPr>
              <w:t>proteoform</w:t>
            </w:r>
            <w:proofErr w:type="spellEnd"/>
            <w:r w:rsidRPr="009B3221">
              <w:rPr>
                <w:i w:val="0"/>
                <w:iCs w:val="0"/>
                <w:color w:val="auto"/>
              </w:rPr>
              <w:t xml:space="preserve"> of PLA2 protein family, and its sequence coverage. The masses of fragment peaks (red arrows) are shifted by 14 and 28 Da, which can be explained by a methylation in the two localized sites (red words) with their </w:t>
            </w:r>
            <w:proofErr w:type="spellStart"/>
            <w:r w:rsidRPr="009B3221">
              <w:rPr>
                <w:i w:val="0"/>
                <w:iCs w:val="0"/>
                <w:color w:val="auto"/>
              </w:rPr>
              <w:t>MIScores</w:t>
            </w:r>
            <w:proofErr w:type="spellEnd"/>
            <w:r w:rsidRPr="009B3221">
              <w:rPr>
                <w:i w:val="0"/>
                <w:iCs w:val="0"/>
                <w:color w:val="auto"/>
              </w:rPr>
              <w:t xml:space="preserve"> of 99.90%.</w:t>
            </w:r>
          </w:p>
        </w:tc>
      </w:tr>
      <w:tr w:rsidR="00F47029" w14:paraId="4410BEFB" w14:textId="77777777" w:rsidTr="006822B4">
        <w:tc>
          <w:tcPr>
            <w:tcW w:w="9350" w:type="dxa"/>
            <w:gridSpan w:val="2"/>
            <w:vAlign w:val="center"/>
          </w:tcPr>
          <w:p w14:paraId="1D20CE4C" w14:textId="4FD1B816" w:rsidR="00F47029" w:rsidRDefault="0023658E" w:rsidP="00F47029">
            <w:pPr>
              <w:keepNext/>
              <w:jc w:val="center"/>
            </w:pPr>
            <w:r>
              <w:rPr>
                <w:noProof/>
              </w:rPr>
              <w:lastRenderedPageBreak/>
              <w:drawing>
                <wp:inline distT="0" distB="0" distL="0" distR="0" wp14:anchorId="5B72D425" wp14:editId="2FFEF23C">
                  <wp:extent cx="5811595" cy="6826762"/>
                  <wp:effectExtent l="19050" t="19050" r="1778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0416" cy="6848871"/>
                          </a:xfrm>
                          <a:prstGeom prst="rect">
                            <a:avLst/>
                          </a:prstGeom>
                          <a:ln>
                            <a:solidFill>
                              <a:schemeClr val="tx1"/>
                            </a:solidFill>
                          </a:ln>
                        </pic:spPr>
                      </pic:pic>
                    </a:graphicData>
                  </a:graphic>
                </wp:inline>
              </w:drawing>
            </w:r>
          </w:p>
          <w:p w14:paraId="3C487DD9" w14:textId="04B2C9B7" w:rsidR="00F47029" w:rsidRPr="00F47029" w:rsidRDefault="00F47029" w:rsidP="00F47029">
            <w:pPr>
              <w:pStyle w:val="Caption"/>
            </w:pPr>
            <w:r w:rsidRPr="00F47029">
              <w:rPr>
                <w:b/>
                <w:bCs/>
                <w:i w:val="0"/>
                <w:iCs w:val="0"/>
                <w:color w:val="auto"/>
              </w:rPr>
              <w:t xml:space="preserve">Figure </w:t>
            </w:r>
            <w:r w:rsidRPr="00F47029">
              <w:rPr>
                <w:b/>
                <w:bCs/>
                <w:i w:val="0"/>
                <w:iCs w:val="0"/>
                <w:color w:val="auto"/>
              </w:rPr>
              <w:fldChar w:fldCharType="begin"/>
            </w:r>
            <w:r w:rsidRPr="00F47029">
              <w:rPr>
                <w:b/>
                <w:bCs/>
                <w:i w:val="0"/>
                <w:iCs w:val="0"/>
                <w:color w:val="auto"/>
              </w:rPr>
              <w:instrText xml:space="preserve"> SEQ Figure \* ARABIC </w:instrText>
            </w:r>
            <w:r w:rsidRPr="00F47029">
              <w:rPr>
                <w:b/>
                <w:bCs/>
                <w:i w:val="0"/>
                <w:iCs w:val="0"/>
                <w:color w:val="auto"/>
              </w:rPr>
              <w:fldChar w:fldCharType="separate"/>
            </w:r>
            <w:r w:rsidR="006A7069">
              <w:rPr>
                <w:b/>
                <w:bCs/>
                <w:i w:val="0"/>
                <w:iCs w:val="0"/>
                <w:noProof/>
                <w:color w:val="auto"/>
              </w:rPr>
              <w:t>4</w:t>
            </w:r>
            <w:r w:rsidRPr="00F47029">
              <w:rPr>
                <w:b/>
                <w:bCs/>
                <w:i w:val="0"/>
                <w:iCs w:val="0"/>
                <w:color w:val="auto"/>
              </w:rPr>
              <w:fldChar w:fldCharType="end"/>
            </w:r>
            <w:r w:rsidRPr="00F47029">
              <w:rPr>
                <w:b/>
                <w:bCs/>
                <w:i w:val="0"/>
                <w:iCs w:val="0"/>
                <w:color w:val="auto"/>
              </w:rPr>
              <w:t>.</w:t>
            </w:r>
            <w:r w:rsidRPr="00F47029">
              <w:rPr>
                <w:color w:val="auto"/>
              </w:rPr>
              <w:t xml:space="preserve"> </w:t>
            </w:r>
            <w:r w:rsidRPr="00F47029">
              <w:rPr>
                <w:b/>
                <w:bCs/>
                <w:i w:val="0"/>
                <w:iCs w:val="0"/>
                <w:color w:val="auto"/>
              </w:rPr>
              <w:t xml:space="preserve">Top-down MS/MS spectra of HCD fragmentations and sequence coverages of unmodified and modified </w:t>
            </w:r>
            <w:proofErr w:type="spellStart"/>
            <w:r w:rsidRPr="00F47029">
              <w:rPr>
                <w:b/>
                <w:bCs/>
                <w:i w:val="0"/>
                <w:iCs w:val="0"/>
                <w:color w:val="auto"/>
              </w:rPr>
              <w:t>disintegrin</w:t>
            </w:r>
            <w:proofErr w:type="spellEnd"/>
            <w:r w:rsidRPr="00F47029">
              <w:rPr>
                <w:b/>
                <w:bCs/>
                <w:i w:val="0"/>
                <w:iCs w:val="0"/>
                <w:color w:val="auto"/>
              </w:rPr>
              <w:t xml:space="preserve"> </w:t>
            </w:r>
            <w:proofErr w:type="spellStart"/>
            <w:r w:rsidRPr="00F47029">
              <w:rPr>
                <w:b/>
                <w:bCs/>
                <w:i w:val="0"/>
                <w:iCs w:val="0"/>
                <w:color w:val="auto"/>
              </w:rPr>
              <w:t>proteoforms</w:t>
            </w:r>
            <w:proofErr w:type="spellEnd"/>
            <w:r w:rsidRPr="00F47029">
              <w:rPr>
                <w:b/>
                <w:bCs/>
                <w:i w:val="0"/>
                <w:iCs w:val="0"/>
                <w:color w:val="auto"/>
              </w:rPr>
              <w:t xml:space="preserve"> in </w:t>
            </w:r>
            <w:proofErr w:type="spellStart"/>
            <w:r w:rsidRPr="00F47029">
              <w:rPr>
                <w:b/>
                <w:bCs/>
                <w:color w:val="auto"/>
              </w:rPr>
              <w:t>Echis</w:t>
            </w:r>
            <w:proofErr w:type="spellEnd"/>
            <w:r w:rsidRPr="00F47029">
              <w:rPr>
                <w:b/>
                <w:bCs/>
                <w:color w:val="auto"/>
              </w:rPr>
              <w:t xml:space="preserve"> </w:t>
            </w:r>
            <w:proofErr w:type="spellStart"/>
            <w:r w:rsidRPr="00F47029">
              <w:rPr>
                <w:b/>
                <w:bCs/>
                <w:color w:val="auto"/>
              </w:rPr>
              <w:t>carinatus</w:t>
            </w:r>
            <w:proofErr w:type="spellEnd"/>
            <w:r w:rsidRPr="00F47029">
              <w:rPr>
                <w:b/>
                <w:bCs/>
                <w:color w:val="auto"/>
              </w:rPr>
              <w:t xml:space="preserve"> </w:t>
            </w:r>
            <w:proofErr w:type="spellStart"/>
            <w:r w:rsidRPr="00F47029">
              <w:rPr>
                <w:b/>
                <w:bCs/>
                <w:color w:val="auto"/>
              </w:rPr>
              <w:t>sochureki</w:t>
            </w:r>
            <w:proofErr w:type="spellEnd"/>
            <w:r w:rsidRPr="00F47029">
              <w:rPr>
                <w:b/>
                <w:bCs/>
                <w:i w:val="0"/>
                <w:iCs w:val="0"/>
                <w:color w:val="auto"/>
              </w:rPr>
              <w:t xml:space="preserve"> venom from Iran</w:t>
            </w:r>
            <w:r w:rsidRPr="00F47029">
              <w:rPr>
                <w:i w:val="0"/>
                <w:iCs w:val="0"/>
                <w:color w:val="auto"/>
              </w:rPr>
              <w:t xml:space="preserve">. A) Xtract-deconvoluted MS/MS spectrum generated from unmodified protein sequence, identified as </w:t>
            </w:r>
            <w:proofErr w:type="spellStart"/>
            <w:r w:rsidRPr="00F47029">
              <w:rPr>
                <w:i w:val="0"/>
                <w:iCs w:val="0"/>
                <w:color w:val="auto"/>
              </w:rPr>
              <w:t>disintegrin</w:t>
            </w:r>
            <w:proofErr w:type="spellEnd"/>
            <w:r w:rsidRPr="00F47029">
              <w:rPr>
                <w:i w:val="0"/>
                <w:iCs w:val="0"/>
                <w:color w:val="auto"/>
              </w:rPr>
              <w:t xml:space="preserve"> protein family, and localization of b and y ions in sequence, B) Xtract-deconvoluted MS</w:t>
            </w:r>
            <w:r w:rsidRPr="00F47029">
              <w:rPr>
                <w:i w:val="0"/>
                <w:iCs w:val="0"/>
                <w:color w:val="auto"/>
                <w:vertAlign w:val="superscript"/>
              </w:rPr>
              <w:t>2</w:t>
            </w:r>
            <w:r w:rsidRPr="00F47029">
              <w:rPr>
                <w:i w:val="0"/>
                <w:iCs w:val="0"/>
                <w:color w:val="auto"/>
              </w:rPr>
              <w:t xml:space="preserve"> spectrum generated from a Glu-3 modified </w:t>
            </w:r>
            <w:proofErr w:type="spellStart"/>
            <w:r w:rsidRPr="00F47029">
              <w:rPr>
                <w:i w:val="0"/>
                <w:iCs w:val="0"/>
                <w:color w:val="auto"/>
              </w:rPr>
              <w:t>proteoform</w:t>
            </w:r>
            <w:proofErr w:type="spellEnd"/>
            <w:r w:rsidRPr="00F47029">
              <w:rPr>
                <w:i w:val="0"/>
                <w:iCs w:val="0"/>
                <w:color w:val="auto"/>
              </w:rPr>
              <w:t xml:space="preserve"> of </w:t>
            </w:r>
            <w:proofErr w:type="spellStart"/>
            <w:r w:rsidRPr="00F47029">
              <w:rPr>
                <w:i w:val="0"/>
                <w:iCs w:val="0"/>
                <w:color w:val="auto"/>
              </w:rPr>
              <w:t>disintegrin</w:t>
            </w:r>
            <w:proofErr w:type="spellEnd"/>
            <w:r w:rsidRPr="00F47029">
              <w:rPr>
                <w:i w:val="0"/>
                <w:iCs w:val="0"/>
                <w:color w:val="auto"/>
              </w:rPr>
              <w:t xml:space="preserve"> protein family, and its sequence coverage. The mass shifts (+14 Da) between product ions (red arrows) can be explained by a methylation in the localized sites (red words) with the </w:t>
            </w:r>
            <w:proofErr w:type="spellStart"/>
            <w:r w:rsidRPr="00F47029">
              <w:rPr>
                <w:i w:val="0"/>
                <w:iCs w:val="0"/>
                <w:color w:val="auto"/>
              </w:rPr>
              <w:t>MIScores</w:t>
            </w:r>
            <w:proofErr w:type="spellEnd"/>
            <w:r w:rsidRPr="00F47029">
              <w:rPr>
                <w:i w:val="0"/>
                <w:iCs w:val="0"/>
                <w:color w:val="auto"/>
              </w:rPr>
              <w:t xml:space="preserve"> of 92%.</w:t>
            </w:r>
          </w:p>
        </w:tc>
      </w:tr>
    </w:tbl>
    <w:p w14:paraId="0089DF0C" w14:textId="443E8DB3" w:rsidR="009B3221" w:rsidRDefault="009B3221" w:rsidP="009B32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47029" w14:paraId="53A3AE37" w14:textId="77777777" w:rsidTr="00F47029">
        <w:tc>
          <w:tcPr>
            <w:tcW w:w="9350" w:type="dxa"/>
            <w:vAlign w:val="center"/>
          </w:tcPr>
          <w:p w14:paraId="016305C3" w14:textId="4C77C288" w:rsidR="00F47029" w:rsidRPr="00F47029" w:rsidRDefault="00F47029" w:rsidP="00F47029">
            <w:pPr>
              <w:pStyle w:val="Caption"/>
              <w:keepNext/>
              <w:rPr>
                <w:i w:val="0"/>
                <w:iCs w:val="0"/>
                <w:color w:val="auto"/>
              </w:rPr>
            </w:pPr>
            <w:r w:rsidRPr="00F47029">
              <w:rPr>
                <w:b/>
                <w:bCs/>
                <w:i w:val="0"/>
                <w:iCs w:val="0"/>
                <w:color w:val="auto"/>
              </w:rPr>
              <w:lastRenderedPageBreak/>
              <w:t>Table</w:t>
            </w:r>
            <w:r w:rsidR="006A7069">
              <w:rPr>
                <w:b/>
                <w:bCs/>
                <w:i w:val="0"/>
                <w:iCs w:val="0"/>
                <w:color w:val="auto"/>
              </w:rPr>
              <w:t xml:space="preserve"> 2</w:t>
            </w:r>
            <w:r w:rsidRPr="00F47029">
              <w:rPr>
                <w:b/>
                <w:bCs/>
                <w:i w:val="0"/>
                <w:iCs w:val="0"/>
                <w:color w:val="auto"/>
              </w:rPr>
              <w:t xml:space="preserve">. </w:t>
            </w:r>
            <w:proofErr w:type="spellStart"/>
            <w:r w:rsidRPr="00F47029">
              <w:rPr>
                <w:i w:val="0"/>
                <w:iCs w:val="0"/>
                <w:color w:val="auto"/>
              </w:rPr>
              <w:t>Proteoform</w:t>
            </w:r>
            <w:proofErr w:type="spellEnd"/>
            <w:r w:rsidRPr="00F47029">
              <w:rPr>
                <w:i w:val="0"/>
                <w:iCs w:val="0"/>
                <w:color w:val="auto"/>
              </w:rPr>
              <w:t xml:space="preserve"> characterization of PLA2 toxin family by top-down mass spectrometry. The TD MS/MS spectra are searched against the </w:t>
            </w:r>
            <w:proofErr w:type="spellStart"/>
            <w:r w:rsidRPr="00F47029">
              <w:rPr>
                <w:i w:val="0"/>
                <w:iCs w:val="0"/>
                <w:color w:val="auto"/>
              </w:rPr>
              <w:t>UniProtKB</w:t>
            </w:r>
            <w:proofErr w:type="spellEnd"/>
            <w:r w:rsidRPr="00F47029">
              <w:rPr>
                <w:i w:val="0"/>
                <w:iCs w:val="0"/>
                <w:color w:val="auto"/>
              </w:rPr>
              <w:t xml:space="preserve"> </w:t>
            </w:r>
            <w:proofErr w:type="spellStart"/>
            <w:r w:rsidRPr="00F47029">
              <w:rPr>
                <w:color w:val="auto"/>
              </w:rPr>
              <w:t>Echis</w:t>
            </w:r>
            <w:proofErr w:type="spellEnd"/>
            <w:r w:rsidRPr="00F47029">
              <w:rPr>
                <w:color w:val="auto"/>
              </w:rPr>
              <w:t xml:space="preserve"> </w:t>
            </w:r>
            <w:proofErr w:type="spellStart"/>
            <w:r w:rsidRPr="00F47029">
              <w:rPr>
                <w:color w:val="auto"/>
              </w:rPr>
              <w:t>carinatus</w:t>
            </w:r>
            <w:proofErr w:type="spellEnd"/>
            <w:r w:rsidRPr="00F47029">
              <w:rPr>
                <w:i w:val="0"/>
                <w:iCs w:val="0"/>
                <w:color w:val="auto"/>
              </w:rPr>
              <w:t xml:space="preserve"> database (#40353) by using </w:t>
            </w:r>
            <w:proofErr w:type="spellStart"/>
            <w:r w:rsidRPr="00F47029">
              <w:rPr>
                <w:i w:val="0"/>
                <w:iCs w:val="0"/>
                <w:color w:val="auto"/>
              </w:rPr>
              <w:t>TopPIC</w:t>
            </w:r>
            <w:proofErr w:type="spellEnd"/>
            <w:r w:rsidRPr="00F47029">
              <w:rPr>
                <w:i w:val="0"/>
                <w:iCs w:val="0"/>
                <w:color w:val="auto"/>
              </w:rPr>
              <w:t xml:space="preserve"> suite software with employing the four common PTMs (methylation, acetylation, oxidation and phosphorylation) and modification identification score (</w:t>
            </w:r>
            <w:proofErr w:type="spellStart"/>
            <w:r w:rsidRPr="00F47029">
              <w:rPr>
                <w:i w:val="0"/>
                <w:iCs w:val="0"/>
                <w:color w:val="auto"/>
              </w:rPr>
              <w:t>MIScore</w:t>
            </w:r>
            <w:proofErr w:type="spellEnd"/>
            <w:r w:rsidRPr="00F47029">
              <w:rPr>
                <w:i w:val="0"/>
                <w:iCs w:val="0"/>
                <w:color w:val="auto"/>
              </w:rPr>
              <w:t xml:space="preserve">). The symbol marked with star indicates modified peptide which was identified by BU approach. Graphic sequence representations were generated by </w:t>
            </w:r>
            <w:proofErr w:type="spellStart"/>
            <w:r w:rsidRPr="00F47029">
              <w:rPr>
                <w:i w:val="0"/>
                <w:iCs w:val="0"/>
                <w:color w:val="auto"/>
              </w:rPr>
              <w:t>Caititu</w:t>
            </w:r>
            <w:proofErr w:type="spellEnd"/>
            <w:r w:rsidRPr="00F47029">
              <w:rPr>
                <w:i w:val="0"/>
                <w:iCs w:val="0"/>
                <w:color w:val="auto"/>
              </w:rPr>
              <w:t xml:space="preserve"> software,</w:t>
            </w:r>
            <w:r w:rsidRPr="00F47029">
              <w:rPr>
                <w:i w:val="0"/>
                <w:iCs w:val="0"/>
                <w:color w:val="auto"/>
                <w:vertAlign w:val="superscript"/>
              </w:rPr>
              <w:t>74</w:t>
            </w:r>
            <w:r w:rsidRPr="00F47029">
              <w:rPr>
                <w:i w:val="0"/>
                <w:iCs w:val="0"/>
                <w:color w:val="auto"/>
              </w:rPr>
              <w:t xml:space="preserve"> and the colors indicate the structure section of helical regions (blue), hydrogen-bonded turns (yellow) and beta strands (green) within the PLA2 protein sequence (</w:t>
            </w:r>
            <w:proofErr w:type="spellStart"/>
            <w:r w:rsidRPr="00F47029">
              <w:rPr>
                <w:i w:val="0"/>
                <w:iCs w:val="0"/>
                <w:color w:val="auto"/>
              </w:rPr>
              <w:t>UniProtKB</w:t>
            </w:r>
            <w:proofErr w:type="spellEnd"/>
            <w:r w:rsidRPr="00F47029">
              <w:rPr>
                <w:i w:val="0"/>
                <w:iCs w:val="0"/>
                <w:color w:val="auto"/>
              </w:rPr>
              <w:t xml:space="preserve"> entry identifier #P48650).</w:t>
            </w:r>
          </w:p>
          <w:p w14:paraId="44B44ABB" w14:textId="38958ABB" w:rsidR="00F47029" w:rsidRDefault="00F47029" w:rsidP="00F47029">
            <w:pPr>
              <w:jc w:val="center"/>
            </w:pPr>
            <w:r>
              <w:rPr>
                <w:rFonts w:ascii="Arial" w:hAnsi="Arial"/>
                <w:b/>
                <w:bCs/>
                <w:noProof/>
              </w:rPr>
              <w:drawing>
                <wp:inline distT="0" distB="0" distL="0" distR="0" wp14:anchorId="5BF7EC44" wp14:editId="512FDFB8">
                  <wp:extent cx="5467350" cy="3266302"/>
                  <wp:effectExtent l="19050" t="19050" r="19050" b="1079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0859" cy="3286321"/>
                          </a:xfrm>
                          <a:prstGeom prst="rect">
                            <a:avLst/>
                          </a:prstGeom>
                          <a:noFill/>
                          <a:ln>
                            <a:solidFill>
                              <a:schemeClr val="tx1"/>
                            </a:solidFill>
                          </a:ln>
                        </pic:spPr>
                      </pic:pic>
                    </a:graphicData>
                  </a:graphic>
                </wp:inline>
              </w:drawing>
            </w:r>
          </w:p>
        </w:tc>
      </w:tr>
    </w:tbl>
    <w:p w14:paraId="2B1BA98C" w14:textId="5F441B6D" w:rsidR="009B3221" w:rsidRDefault="009B3221" w:rsidP="009B3221"/>
    <w:p w14:paraId="5EF0A2F7" w14:textId="1EC35ED1" w:rsidR="00375100" w:rsidRPr="002561FE" w:rsidRDefault="00375100" w:rsidP="00AF6D5B">
      <w:pPr>
        <w:pStyle w:val="VAFigureCaption"/>
        <w:spacing w:after="240"/>
        <w:rPr>
          <w:color w:val="000000" w:themeColor="text1"/>
        </w:rPr>
      </w:pPr>
      <w:r w:rsidRPr="002561FE">
        <w:rPr>
          <w:color w:val="000000" w:themeColor="text1"/>
        </w:rPr>
        <w:t xml:space="preserve">Furthermore, data indicate the presence of mass shifts of +42 Da upon some lysine residues of PLA2 </w:t>
      </w:r>
      <w:proofErr w:type="spellStart"/>
      <w:r w:rsidRPr="002561FE">
        <w:rPr>
          <w:color w:val="000000" w:themeColor="text1"/>
        </w:rPr>
        <w:t>proteoforms</w:t>
      </w:r>
      <w:proofErr w:type="spellEnd"/>
      <w:r w:rsidRPr="002561FE">
        <w:rPr>
          <w:color w:val="000000" w:themeColor="text1"/>
        </w:rPr>
        <w:t xml:space="preserve"> (Table 2, </w:t>
      </w:r>
      <w:r w:rsidR="00022A07" w:rsidRPr="002561FE">
        <w:rPr>
          <w:color w:val="000000" w:themeColor="text1"/>
        </w:rPr>
        <w:t xml:space="preserve">Supplemental Information </w:t>
      </w:r>
      <w:r w:rsidRPr="002561FE">
        <w:rPr>
          <w:color w:val="000000" w:themeColor="text1"/>
        </w:rPr>
        <w:t xml:space="preserve">Figure S8-10). The mass shift suggests a residue modification by mono-acetylation (∆M = 42.0106 Da) or by tri-methylation (∆M = 42.0470 Da). Distinguishing isobaric tri-methyl and acetyl modifications with 0.0364 Da difference requires a mass-resolving power of nearly 41,000 and a mass accuracy of 25 ppm for a 1500 Da peptide. Our BU results identified peptides with acetylated and methylated modifications of residues in PLA2 isoforms (Table 2 and </w:t>
      </w:r>
      <w:r w:rsidR="00022A07" w:rsidRPr="002561FE">
        <w:rPr>
          <w:color w:val="000000" w:themeColor="text1"/>
        </w:rPr>
        <w:t xml:space="preserve">Supplemental Information Table </w:t>
      </w:r>
      <w:r w:rsidRPr="002561FE">
        <w:rPr>
          <w:color w:val="000000" w:themeColor="text1"/>
        </w:rPr>
        <w:t xml:space="preserve">S17) with a high mass resolution (more than 100 k) and mass accuracy (less than 2 ppm). In this case, the obtained results unambiguously distinguish between acetylated or methylated peptides. </w:t>
      </w:r>
    </w:p>
    <w:p w14:paraId="50A8C727" w14:textId="1F954725" w:rsidR="00375100" w:rsidRPr="002561FE" w:rsidRDefault="00375100" w:rsidP="00AF6D5B">
      <w:pPr>
        <w:pStyle w:val="VAFigureCaption"/>
        <w:spacing w:after="240"/>
        <w:rPr>
          <w:color w:val="000000" w:themeColor="text1"/>
        </w:rPr>
      </w:pPr>
      <w:r w:rsidRPr="002561FE">
        <w:rPr>
          <w:color w:val="000000" w:themeColor="text1"/>
        </w:rPr>
        <w:lastRenderedPageBreak/>
        <w:t>Protein methylation and acetylation are one of the most abundant functional forms of PTMs which can significantly change the structural properties of proteins and in principle can influence any cellular process.</w:t>
      </w:r>
      <w:r w:rsidRPr="002561FE">
        <w:rPr>
          <w:color w:val="000000" w:themeColor="text1"/>
          <w:vertAlign w:val="superscript"/>
        </w:rPr>
        <w:t>71,72</w:t>
      </w:r>
      <w:r w:rsidR="00BF1656" w:rsidRPr="002561FE">
        <w:rPr>
          <w:color w:val="000000" w:themeColor="text1"/>
        </w:rPr>
        <w:t xml:space="preserve"> </w:t>
      </w:r>
      <w:r w:rsidRPr="002561FE">
        <w:rPr>
          <w:color w:val="000000" w:themeColor="text1"/>
        </w:rPr>
        <w:t xml:space="preserve">Compared with all modified amino acid sites, lysine (particularly K7 and K15) was predominately targeted for methylation and acetylation in the PLA2 </w:t>
      </w:r>
      <w:proofErr w:type="spellStart"/>
      <w:r w:rsidRPr="002561FE">
        <w:rPr>
          <w:color w:val="000000" w:themeColor="text1"/>
        </w:rPr>
        <w:t>proteoforms</w:t>
      </w:r>
      <w:proofErr w:type="spellEnd"/>
      <w:r w:rsidRPr="002561FE">
        <w:rPr>
          <w:color w:val="000000" w:themeColor="text1"/>
        </w:rPr>
        <w:t xml:space="preserve"> (Table 2). The occurrence of acetylated lysine in snake venom proteome has also been reported previously in the minor venom proteins of East African green (</w:t>
      </w:r>
      <w:proofErr w:type="spellStart"/>
      <w:r w:rsidRPr="002561FE">
        <w:rPr>
          <w:i/>
          <w:iCs/>
          <w:color w:val="000000" w:themeColor="text1"/>
        </w:rPr>
        <w:t>Dendroaspis</w:t>
      </w:r>
      <w:proofErr w:type="spellEnd"/>
      <w:r w:rsidRPr="002561FE">
        <w:rPr>
          <w:i/>
          <w:iCs/>
          <w:color w:val="000000" w:themeColor="text1"/>
        </w:rPr>
        <w:t xml:space="preserve"> </w:t>
      </w:r>
      <w:proofErr w:type="spellStart"/>
      <w:r w:rsidRPr="002561FE">
        <w:rPr>
          <w:i/>
          <w:iCs/>
          <w:color w:val="000000" w:themeColor="text1"/>
        </w:rPr>
        <w:t>angusticeps</w:t>
      </w:r>
      <w:proofErr w:type="spellEnd"/>
      <w:r w:rsidRPr="002561FE">
        <w:rPr>
          <w:color w:val="000000" w:themeColor="text1"/>
        </w:rPr>
        <w:t>) and black (</w:t>
      </w:r>
      <w:r w:rsidRPr="002561FE">
        <w:rPr>
          <w:i/>
          <w:iCs/>
          <w:color w:val="000000" w:themeColor="text1"/>
        </w:rPr>
        <w:t xml:space="preserve">D. </w:t>
      </w:r>
      <w:proofErr w:type="spellStart"/>
      <w:r w:rsidRPr="002561FE">
        <w:rPr>
          <w:i/>
          <w:iCs/>
          <w:color w:val="000000" w:themeColor="text1"/>
        </w:rPr>
        <w:t>polylepis</w:t>
      </w:r>
      <w:proofErr w:type="spellEnd"/>
      <w:r w:rsidRPr="002561FE">
        <w:rPr>
          <w:color w:val="000000" w:themeColor="text1"/>
        </w:rPr>
        <w:t xml:space="preserve">) mamba by </w:t>
      </w:r>
      <w:proofErr w:type="spellStart"/>
      <w:r w:rsidRPr="002561FE">
        <w:rPr>
          <w:color w:val="000000" w:themeColor="text1"/>
        </w:rPr>
        <w:t>Petras</w:t>
      </w:r>
      <w:proofErr w:type="spellEnd"/>
      <w:r w:rsidRPr="002561FE">
        <w:rPr>
          <w:color w:val="000000" w:themeColor="text1"/>
        </w:rPr>
        <w:t xml:space="preserve"> and colleagues.</w:t>
      </w:r>
      <w:r w:rsidRPr="002561FE">
        <w:rPr>
          <w:color w:val="000000" w:themeColor="text1"/>
          <w:vertAlign w:val="superscript"/>
        </w:rPr>
        <w:t>73</w:t>
      </w:r>
      <w:r w:rsidRPr="002561FE">
        <w:rPr>
          <w:color w:val="000000" w:themeColor="text1"/>
        </w:rPr>
        <w:t xml:space="preserve"> Beside above-mentioned PTMs, TD results revealed other types of modifications such as pyroglutamic acid formation at the N-terminus of the </w:t>
      </w:r>
      <w:proofErr w:type="spellStart"/>
      <w:r w:rsidRPr="002561FE">
        <w:rPr>
          <w:color w:val="000000" w:themeColor="text1"/>
        </w:rPr>
        <w:t>disintegrin</w:t>
      </w:r>
      <w:proofErr w:type="spellEnd"/>
      <w:r w:rsidRPr="002561FE">
        <w:rPr>
          <w:color w:val="000000" w:themeColor="text1"/>
        </w:rPr>
        <w:t xml:space="preserve"> </w:t>
      </w:r>
      <w:proofErr w:type="spellStart"/>
      <w:r w:rsidRPr="002561FE">
        <w:rPr>
          <w:color w:val="000000" w:themeColor="text1"/>
        </w:rPr>
        <w:t>proteoform</w:t>
      </w:r>
      <w:proofErr w:type="spellEnd"/>
      <w:r w:rsidRPr="002561FE">
        <w:rPr>
          <w:color w:val="000000" w:themeColor="text1"/>
        </w:rPr>
        <w:t xml:space="preserve"> (</w:t>
      </w:r>
      <w:r w:rsidR="00BF1656" w:rsidRPr="002561FE">
        <w:rPr>
          <w:color w:val="000000" w:themeColor="text1"/>
        </w:rPr>
        <w:t xml:space="preserve">Supplemental Information </w:t>
      </w:r>
      <w:r w:rsidRPr="002561FE">
        <w:rPr>
          <w:color w:val="000000" w:themeColor="text1"/>
        </w:rPr>
        <w:t>Figure S12) and oxidation of methionine (as a chemical modification) in PLA2 proteoform.</w:t>
      </w:r>
      <w:r w:rsidRPr="002561FE">
        <w:rPr>
          <w:color w:val="000000" w:themeColor="text1"/>
          <w:vertAlign w:val="superscript"/>
        </w:rPr>
        <w:t>33</w:t>
      </w:r>
      <w:r w:rsidRPr="002561FE">
        <w:rPr>
          <w:color w:val="000000" w:themeColor="text1"/>
        </w:rPr>
        <w:t xml:space="preserve"> It thus seems that PTMs of toxins (particularly lysine modification) may play an important role in structural and functional properties of venom proteins. Characterizing them may therefore prove to be important for better understanding toxin activity and evolution of venom components. Furthermore, toxin neutralization through antibody binding may be influenced by PTMs on epitope’s sites and/or structure of toxin, resulting in weak therapeutic response of antivenoms. </w:t>
      </w:r>
    </w:p>
    <w:p w14:paraId="75ED12CF" w14:textId="77777777" w:rsidR="00375100" w:rsidRPr="002561FE" w:rsidRDefault="00375100" w:rsidP="00375100">
      <w:pPr>
        <w:pStyle w:val="VAFigureCaption"/>
        <w:spacing w:after="240"/>
        <w:jc w:val="left"/>
        <w:rPr>
          <w:color w:val="000000" w:themeColor="text1"/>
        </w:rPr>
      </w:pPr>
    </w:p>
    <w:p w14:paraId="22F781C4" w14:textId="77777777" w:rsidR="00375100" w:rsidRPr="002561FE" w:rsidRDefault="00375100" w:rsidP="00375100">
      <w:pPr>
        <w:pStyle w:val="VAFigureCaption"/>
        <w:spacing w:after="240"/>
        <w:jc w:val="left"/>
        <w:rPr>
          <w:b/>
          <w:bCs/>
          <w:color w:val="000000" w:themeColor="text1"/>
        </w:rPr>
      </w:pPr>
      <w:r w:rsidRPr="002561FE">
        <w:rPr>
          <w:b/>
          <w:bCs/>
          <w:color w:val="000000" w:themeColor="text1"/>
        </w:rPr>
        <w:t>CONCLUDING REMARKS</w:t>
      </w:r>
    </w:p>
    <w:p w14:paraId="0C3A0BB5" w14:textId="77777777" w:rsidR="00375100" w:rsidRPr="002561FE" w:rsidRDefault="00375100" w:rsidP="007F1D59">
      <w:pPr>
        <w:pStyle w:val="VAFigureCaption"/>
        <w:spacing w:after="240"/>
        <w:rPr>
          <w:color w:val="000000" w:themeColor="text1"/>
        </w:rPr>
      </w:pPr>
      <w:r w:rsidRPr="002561FE">
        <w:rPr>
          <w:color w:val="000000" w:themeColor="text1"/>
        </w:rPr>
        <w:t>Despite much recent research efforts focusing on the characterization of snake venoms, advances in technological and methodological approaches now enable such investigations with unparalleled resolution. In this study, population TD and BU proteomics of the medically important Iranian saw-scaled viper (</w:t>
      </w:r>
      <w:proofErr w:type="spellStart"/>
      <w:r w:rsidRPr="002561FE">
        <w:rPr>
          <w:i/>
          <w:iCs/>
          <w:color w:val="000000" w:themeColor="text1"/>
        </w:rPr>
        <w:t>Echis</w:t>
      </w:r>
      <w:proofErr w:type="spellEnd"/>
      <w:r w:rsidRPr="002561FE">
        <w:rPr>
          <w:i/>
          <w:iCs/>
          <w:color w:val="000000" w:themeColor="text1"/>
        </w:rPr>
        <w:t xml:space="preserve"> </w:t>
      </w:r>
      <w:proofErr w:type="spellStart"/>
      <w:r w:rsidRPr="002561FE">
        <w:rPr>
          <w:i/>
          <w:iCs/>
          <w:color w:val="000000" w:themeColor="text1"/>
        </w:rPr>
        <w:t>carinatus</w:t>
      </w:r>
      <w:proofErr w:type="spellEnd"/>
      <w:r w:rsidRPr="002561FE">
        <w:rPr>
          <w:i/>
          <w:iCs/>
          <w:color w:val="000000" w:themeColor="text1"/>
        </w:rPr>
        <w:t xml:space="preserve"> </w:t>
      </w:r>
      <w:proofErr w:type="spellStart"/>
      <w:r w:rsidRPr="002561FE">
        <w:rPr>
          <w:i/>
          <w:iCs/>
          <w:color w:val="000000" w:themeColor="text1"/>
        </w:rPr>
        <w:t>sochureki</w:t>
      </w:r>
      <w:proofErr w:type="spellEnd"/>
      <w:r w:rsidRPr="002561FE">
        <w:rPr>
          <w:color w:val="000000" w:themeColor="text1"/>
        </w:rPr>
        <w:t xml:space="preserve">) venoms were performed by applying multidimensional chromatography coupled to high-resolution mass spectrometry. To promote </w:t>
      </w:r>
      <w:r w:rsidRPr="002561FE">
        <w:rPr>
          <w:color w:val="000000" w:themeColor="text1"/>
        </w:rPr>
        <w:lastRenderedPageBreak/>
        <w:t xml:space="preserve">better comparison between the snake venoms, food habits and venom toxicity of the populations were also studied. The proteomics approaches revealed great complexity in the protein composition of all ECS venoms which was not reported before. The data also illustrates the remarkable similarity of venom compositions and toxicity, which suggest close correlation with consistent dietary preferences between the populations. In addition, the application of TD proteomics enabled the identification and characterization of PTMs present in the venom proteome, thereby unravelling a dynamic additional layer of toxin complexity. Thus, this study demonstrates the potential of a combined separation and proteomics approach as an analytical platform for the comprehensive analysis of complex proteome samples such as animal venoms.   </w:t>
      </w:r>
    </w:p>
    <w:p w14:paraId="29DFC784" w14:textId="77777777" w:rsidR="00375100" w:rsidRPr="002561FE" w:rsidRDefault="00375100" w:rsidP="00375100">
      <w:pPr>
        <w:pStyle w:val="VAFigureCaption"/>
        <w:spacing w:after="240"/>
        <w:jc w:val="left"/>
        <w:rPr>
          <w:color w:val="000000" w:themeColor="text1"/>
        </w:rPr>
      </w:pPr>
    </w:p>
    <w:p w14:paraId="08F5E59A" w14:textId="77777777" w:rsidR="00375100" w:rsidRPr="00EF79BD" w:rsidRDefault="00375100" w:rsidP="00375100">
      <w:pPr>
        <w:pStyle w:val="VAFigureCaption"/>
        <w:spacing w:after="240"/>
        <w:jc w:val="left"/>
        <w:rPr>
          <w:b/>
          <w:bCs/>
          <w:color w:val="000000" w:themeColor="text1"/>
        </w:rPr>
      </w:pPr>
      <w:r w:rsidRPr="00EF79BD">
        <w:rPr>
          <w:b/>
          <w:bCs/>
          <w:color w:val="000000" w:themeColor="text1"/>
        </w:rPr>
        <w:t>ASSOCIATED CONTENT</w:t>
      </w:r>
    </w:p>
    <w:p w14:paraId="5C7605D5" w14:textId="5F192EA8" w:rsidR="00375100" w:rsidRDefault="00375100" w:rsidP="00375100">
      <w:pPr>
        <w:pStyle w:val="VAFigureCaption"/>
        <w:spacing w:after="240"/>
        <w:jc w:val="left"/>
        <w:rPr>
          <w:b/>
          <w:bCs/>
          <w:color w:val="000000" w:themeColor="text1"/>
        </w:rPr>
      </w:pPr>
      <w:r w:rsidRPr="000E55B2">
        <w:rPr>
          <w:b/>
          <w:bCs/>
          <w:color w:val="000000" w:themeColor="text1"/>
        </w:rPr>
        <w:t xml:space="preserve">Supporting </w:t>
      </w:r>
      <w:r w:rsidR="00EF79BD" w:rsidRPr="000E55B2">
        <w:rPr>
          <w:b/>
          <w:bCs/>
          <w:color w:val="000000" w:themeColor="text1"/>
        </w:rPr>
        <w:t>I</w:t>
      </w:r>
      <w:r w:rsidRPr="000E55B2">
        <w:rPr>
          <w:b/>
          <w:bCs/>
          <w:color w:val="000000" w:themeColor="text1"/>
        </w:rPr>
        <w:t>nformation</w:t>
      </w:r>
    </w:p>
    <w:p w14:paraId="543D8ED4" w14:textId="77777777" w:rsidR="00580F45" w:rsidRDefault="000E55B2" w:rsidP="00580F45">
      <w:r>
        <w:t xml:space="preserve">The following supplemental information is available free of charge </w:t>
      </w:r>
      <w:r w:rsidR="005427C5">
        <w:t>at</w:t>
      </w:r>
      <w:r>
        <w:t xml:space="preserve"> </w:t>
      </w:r>
      <w:hyperlink r:id="rId16" w:history="1">
        <w:r w:rsidR="005427C5" w:rsidRPr="00745E1F">
          <w:rPr>
            <w:rStyle w:val="Hyperlink"/>
          </w:rPr>
          <w:t>http://pubs.acs.org</w:t>
        </w:r>
      </w:hyperlink>
      <w:r w:rsidR="005427C5">
        <w:t>.</w:t>
      </w:r>
      <w:r w:rsidR="00580F45">
        <w:t xml:space="preserve"> </w:t>
      </w:r>
    </w:p>
    <w:p w14:paraId="177B97A5" w14:textId="1B07F31A" w:rsidR="000E55B2" w:rsidRDefault="00580F45" w:rsidP="00580F45">
      <w:pPr>
        <w:pStyle w:val="ListParagraph"/>
        <w:numPr>
          <w:ilvl w:val="0"/>
          <w:numId w:val="11"/>
        </w:numPr>
      </w:pPr>
      <w:r>
        <w:t xml:space="preserve">Table S1: </w:t>
      </w:r>
      <w:r w:rsidR="005427C5">
        <w:t>List of food habits of ECS communities in Iran</w:t>
      </w:r>
      <w:r>
        <w:t>.</w:t>
      </w:r>
      <w:r w:rsidR="005427C5">
        <w:t xml:space="preserve"> Table S</w:t>
      </w:r>
      <w:r>
        <w:t>2, S3, S4</w:t>
      </w:r>
      <w:r w:rsidR="005427C5">
        <w:t xml:space="preserve">; </w:t>
      </w:r>
      <w:r w:rsidR="00CB1E60">
        <w:t>I</w:t>
      </w:r>
      <w:r>
        <w:t>dentified proteins by</w:t>
      </w:r>
      <w:r w:rsidR="005427C5">
        <w:t xml:space="preserve"> </w:t>
      </w:r>
      <w:r>
        <w:t xml:space="preserve">bottom-up MS/MS analysis of </w:t>
      </w:r>
      <w:r w:rsidR="005427C5">
        <w:t>ECS crude venom</w:t>
      </w:r>
      <w:r>
        <w:t xml:space="preserve"> from </w:t>
      </w:r>
      <w:r w:rsidR="005427C5">
        <w:t>HO</w:t>
      </w:r>
      <w:r>
        <w:t>, SK and SB</w:t>
      </w:r>
      <w:r w:rsidR="005427C5">
        <w:t xml:space="preserve"> population</w:t>
      </w:r>
      <w:r w:rsidR="00EF6354">
        <w:t>s.</w:t>
      </w:r>
      <w:r w:rsidR="005427C5">
        <w:t xml:space="preserve"> Table S</w:t>
      </w:r>
      <w:r w:rsidR="00EF6354">
        <w:t xml:space="preserve">5, S6, S7: </w:t>
      </w:r>
      <w:r w:rsidR="00CB1E60">
        <w:t>I</w:t>
      </w:r>
      <w:r w:rsidR="00EF6354">
        <w:t xml:space="preserve">dentified proteins by bottom-up MS/MS analysis of </w:t>
      </w:r>
      <w:r w:rsidR="00B84A58">
        <w:t>SEC fractions</w:t>
      </w:r>
      <w:r w:rsidR="00EF6354">
        <w:t xml:space="preserve"> </w:t>
      </w:r>
      <w:r w:rsidR="00B84A58">
        <w:t xml:space="preserve">of ECS venoms </w:t>
      </w:r>
      <w:r w:rsidR="00EF6354">
        <w:t>from HO, SK and SB populations.</w:t>
      </w:r>
      <w:r w:rsidR="00CB1E60">
        <w:t xml:space="preserve"> Table S8: List of confirmed proteins using top-down MS/MS analysis of ECS crude venom (mixed population). Table S9,</w:t>
      </w:r>
      <w:r w:rsidR="00703D4D">
        <w:t xml:space="preserve"> </w:t>
      </w:r>
      <w:r w:rsidR="00CB1E60">
        <w:t xml:space="preserve">S10, S11: List of confirmed proteins using top-down MS/MS analysis of SEC fractions of ECS venoms from HO, SK and SB populations. </w:t>
      </w:r>
      <w:r w:rsidR="00EF5C34">
        <w:t xml:space="preserve">Table S12: List of </w:t>
      </w:r>
      <w:proofErr w:type="spellStart"/>
      <w:r w:rsidR="00EF5C34">
        <w:t>proteoforms</w:t>
      </w:r>
      <w:proofErr w:type="spellEnd"/>
      <w:r w:rsidR="00EF5C34">
        <w:t xml:space="preserve"> with four common PTMs in isolated fractions of three ECS population venoms. Table S13, S14, S15: List of all identified </w:t>
      </w:r>
      <w:proofErr w:type="spellStart"/>
      <w:r w:rsidR="00EF5C34">
        <w:t>PrSM</w:t>
      </w:r>
      <w:proofErr w:type="spellEnd"/>
      <w:r w:rsidR="00EF5C34">
        <w:t xml:space="preserve"> in isolated fractions of HO, SB, and SK population venoms. Table S16: List of all modified </w:t>
      </w:r>
      <w:proofErr w:type="spellStart"/>
      <w:r w:rsidR="00EF5C34">
        <w:t>proteoform</w:t>
      </w:r>
      <w:proofErr w:type="spellEnd"/>
      <w:r w:rsidR="00EF5C34">
        <w:t xml:space="preserve"> from all SEC fractions. Table S17: List of modified peptides of all SEC fractions using bottom-up MS/MS analysis. (</w:t>
      </w:r>
      <w:r w:rsidR="00EF5C34" w:rsidRPr="00661F2A">
        <w:rPr>
          <w:color w:val="1F497D" w:themeColor="text2"/>
        </w:rPr>
        <w:t>.</w:t>
      </w:r>
      <w:r w:rsidR="00B1471D" w:rsidRPr="00661F2A">
        <w:rPr>
          <w:color w:val="1F497D" w:themeColor="text2"/>
        </w:rPr>
        <w:t>xlsx</w:t>
      </w:r>
      <w:r w:rsidR="00EF5C34">
        <w:t>)</w:t>
      </w:r>
    </w:p>
    <w:p w14:paraId="36CAA1C2" w14:textId="4F23A799" w:rsidR="00375100" w:rsidRPr="003441B8" w:rsidRDefault="00B1471D" w:rsidP="003441B8">
      <w:pPr>
        <w:pStyle w:val="ListParagraph"/>
        <w:numPr>
          <w:ilvl w:val="0"/>
          <w:numId w:val="11"/>
        </w:numPr>
        <w:spacing w:line="276" w:lineRule="auto"/>
        <w:rPr>
          <w:lang w:val="en-GB"/>
        </w:rPr>
      </w:pPr>
      <w:r>
        <w:t xml:space="preserve">Figure S1: </w:t>
      </w:r>
      <w:r w:rsidR="00F15817">
        <w:t xml:space="preserve">Total ion current (TIC) and SDS-PAGE patterns of ECS venoms. Figure S2: SEC elution profiles of all ECS population venoms. Figure S3: </w:t>
      </w:r>
      <w:r w:rsidR="00F15817" w:rsidRPr="003441B8">
        <w:rPr>
          <w:szCs w:val="24"/>
          <w:lang w:val="en-GB"/>
        </w:rPr>
        <w:t xml:space="preserve">An identified </w:t>
      </w:r>
      <w:proofErr w:type="spellStart"/>
      <w:r w:rsidR="00F15817" w:rsidRPr="003441B8">
        <w:rPr>
          <w:szCs w:val="24"/>
          <w:lang w:val="en-GB"/>
        </w:rPr>
        <w:t>PrSM</w:t>
      </w:r>
      <w:proofErr w:type="spellEnd"/>
      <w:r w:rsidR="00F15817" w:rsidRPr="003441B8">
        <w:rPr>
          <w:szCs w:val="24"/>
          <w:lang w:val="en-GB"/>
        </w:rPr>
        <w:t xml:space="preserve"> of PLA2 toxin family with one methylation site at K15. </w:t>
      </w:r>
      <w:r w:rsidR="00F15817">
        <w:t xml:space="preserve">Figure S4: </w:t>
      </w:r>
      <w:r w:rsidR="00F15817" w:rsidRPr="003441B8">
        <w:rPr>
          <w:szCs w:val="24"/>
          <w:lang w:val="en-GB"/>
        </w:rPr>
        <w:t xml:space="preserve">methylation site at C26. </w:t>
      </w:r>
      <w:r w:rsidR="00F15817">
        <w:t xml:space="preserve">Figure S5: </w:t>
      </w:r>
      <w:r w:rsidR="00F15817" w:rsidRPr="003441B8">
        <w:rPr>
          <w:szCs w:val="24"/>
          <w:lang w:val="en-GB"/>
        </w:rPr>
        <w:t>two methylation sites (Q11;</w:t>
      </w:r>
      <w:r w:rsidR="00703D4D">
        <w:rPr>
          <w:szCs w:val="24"/>
          <w:lang w:val="en-GB"/>
        </w:rPr>
        <w:t xml:space="preserve"> </w:t>
      </w:r>
      <w:r w:rsidR="00F15817" w:rsidRPr="003441B8">
        <w:rPr>
          <w:szCs w:val="24"/>
          <w:lang w:val="en-GB"/>
        </w:rPr>
        <w:t xml:space="preserve">E12). Figure S6: methylation site at S1. Figure S7: methylation site at K67. Figure S8: acetylation site at K7. Figure S9: two modification sites </w:t>
      </w:r>
      <w:r w:rsidR="00F15817" w:rsidRPr="003441B8">
        <w:rPr>
          <w:szCs w:val="24"/>
          <w:lang w:val="en-GB"/>
        </w:rPr>
        <w:lastRenderedPageBreak/>
        <w:t>(K7;</w:t>
      </w:r>
      <w:r w:rsidR="00703D4D">
        <w:rPr>
          <w:szCs w:val="24"/>
          <w:lang w:val="en-GB"/>
        </w:rPr>
        <w:t xml:space="preserve"> </w:t>
      </w:r>
      <w:r w:rsidR="00F15817" w:rsidRPr="003441B8">
        <w:rPr>
          <w:szCs w:val="24"/>
          <w:lang w:val="en-GB"/>
        </w:rPr>
        <w:t xml:space="preserve">P17). Figure S10: acetylation site at K15. Figure S11: one oxidation site at K7. Figure S12: An identified </w:t>
      </w:r>
      <w:proofErr w:type="spellStart"/>
      <w:r w:rsidR="00F15817" w:rsidRPr="003441B8">
        <w:rPr>
          <w:szCs w:val="24"/>
          <w:lang w:val="en-GB"/>
        </w:rPr>
        <w:t>PrSM</w:t>
      </w:r>
      <w:proofErr w:type="spellEnd"/>
      <w:r w:rsidR="00F15817" w:rsidRPr="003441B8">
        <w:rPr>
          <w:szCs w:val="24"/>
          <w:lang w:val="en-GB"/>
        </w:rPr>
        <w:t xml:space="preserve"> of </w:t>
      </w:r>
      <w:proofErr w:type="spellStart"/>
      <w:r w:rsidR="00F15817" w:rsidRPr="003441B8">
        <w:rPr>
          <w:szCs w:val="24"/>
          <w:lang w:val="en-GB"/>
        </w:rPr>
        <w:t>disintegrin</w:t>
      </w:r>
      <w:proofErr w:type="spellEnd"/>
      <w:r w:rsidR="00F15817" w:rsidRPr="003441B8">
        <w:rPr>
          <w:szCs w:val="24"/>
          <w:lang w:val="en-GB"/>
        </w:rPr>
        <w:t xml:space="preserve"> protein family. Figure S13.</w:t>
      </w:r>
      <w:r w:rsidR="002855A5">
        <w:rPr>
          <w:szCs w:val="24"/>
          <w:lang w:val="en-GB"/>
        </w:rPr>
        <w:t xml:space="preserve"> </w:t>
      </w:r>
      <w:r w:rsidR="00F15817" w:rsidRPr="003441B8">
        <w:rPr>
          <w:szCs w:val="24"/>
        </w:rPr>
        <w:t>PTMs identified by bottom-up proteomic approaches in PLA2 toxin family</w:t>
      </w:r>
      <w:r w:rsidR="003441B8" w:rsidRPr="003441B8">
        <w:rPr>
          <w:szCs w:val="24"/>
        </w:rPr>
        <w:t>. (</w:t>
      </w:r>
      <w:r w:rsidR="003441B8" w:rsidRPr="00661F2A">
        <w:rPr>
          <w:color w:val="1F497D" w:themeColor="text2"/>
          <w:szCs w:val="24"/>
        </w:rPr>
        <w:t>.pdf</w:t>
      </w:r>
      <w:r w:rsidR="003441B8" w:rsidRPr="003441B8">
        <w:rPr>
          <w:szCs w:val="24"/>
        </w:rPr>
        <w:t>)</w:t>
      </w:r>
    </w:p>
    <w:p w14:paraId="7DAB39C7" w14:textId="77777777" w:rsidR="003441B8" w:rsidRPr="003441B8" w:rsidRDefault="003441B8" w:rsidP="003441B8">
      <w:pPr>
        <w:pStyle w:val="ListParagraph"/>
        <w:spacing w:line="276" w:lineRule="auto"/>
        <w:rPr>
          <w:lang w:val="en-GB"/>
        </w:rPr>
      </w:pPr>
    </w:p>
    <w:p w14:paraId="16AC601A" w14:textId="77777777" w:rsidR="00375100" w:rsidRPr="002561FE" w:rsidRDefault="00375100" w:rsidP="00375100">
      <w:pPr>
        <w:pStyle w:val="VAFigureCaption"/>
        <w:spacing w:after="240"/>
        <w:jc w:val="left"/>
        <w:rPr>
          <w:b/>
          <w:bCs/>
          <w:color w:val="000000" w:themeColor="text1"/>
        </w:rPr>
      </w:pPr>
      <w:r w:rsidRPr="002561FE">
        <w:rPr>
          <w:b/>
          <w:bCs/>
          <w:color w:val="000000" w:themeColor="text1"/>
        </w:rPr>
        <w:t>AUTHOR INFORMATION</w:t>
      </w:r>
    </w:p>
    <w:p w14:paraId="6DEF8A01" w14:textId="77777777" w:rsidR="00375100" w:rsidRPr="000E55B2" w:rsidRDefault="00375100" w:rsidP="00375100">
      <w:pPr>
        <w:pStyle w:val="VAFigureCaption"/>
        <w:spacing w:after="240"/>
        <w:jc w:val="left"/>
        <w:rPr>
          <w:b/>
          <w:bCs/>
          <w:color w:val="000000" w:themeColor="text1"/>
        </w:rPr>
      </w:pPr>
      <w:r w:rsidRPr="000E55B2">
        <w:rPr>
          <w:b/>
          <w:bCs/>
          <w:color w:val="000000" w:themeColor="text1"/>
        </w:rPr>
        <w:t>Corresponding Author</w:t>
      </w:r>
    </w:p>
    <w:p w14:paraId="198E29EC" w14:textId="77777777" w:rsidR="00375100" w:rsidRPr="002561FE" w:rsidRDefault="00375100" w:rsidP="00375100">
      <w:pPr>
        <w:pStyle w:val="VAFigureCaption"/>
        <w:spacing w:after="240"/>
        <w:jc w:val="left"/>
        <w:rPr>
          <w:color w:val="000000" w:themeColor="text1"/>
        </w:rPr>
      </w:pPr>
      <w:r w:rsidRPr="002561FE">
        <w:rPr>
          <w:color w:val="000000" w:themeColor="text1"/>
        </w:rPr>
        <w:t>Prof. Dr. Bernhard Spengler</w:t>
      </w:r>
    </w:p>
    <w:p w14:paraId="7DEB0963" w14:textId="19533651" w:rsidR="00375100" w:rsidRPr="002561FE" w:rsidRDefault="00375100" w:rsidP="00375100">
      <w:pPr>
        <w:pStyle w:val="VAFigureCaption"/>
        <w:spacing w:after="240"/>
        <w:jc w:val="left"/>
        <w:rPr>
          <w:color w:val="000000" w:themeColor="text1"/>
          <w:lang w:val="it-IT"/>
        </w:rPr>
      </w:pPr>
      <w:r w:rsidRPr="002561FE">
        <w:rPr>
          <w:color w:val="000000" w:themeColor="text1"/>
          <w:lang w:val="it-IT"/>
        </w:rPr>
        <w:t xml:space="preserve">E-mail: </w:t>
      </w:r>
      <w:hyperlink r:id="rId17" w:history="1">
        <w:r w:rsidRPr="002561FE">
          <w:rPr>
            <w:rStyle w:val="Hyperlink"/>
            <w:lang w:val="it-IT"/>
          </w:rPr>
          <w:t>Bernhard.Spengler@anorg.chemie.uni-giessen.de</w:t>
        </w:r>
      </w:hyperlink>
    </w:p>
    <w:p w14:paraId="3CD4262F" w14:textId="3D778F44" w:rsidR="00375100" w:rsidRPr="002561FE" w:rsidRDefault="00375100" w:rsidP="00375100">
      <w:pPr>
        <w:pStyle w:val="VAFigureCaption"/>
        <w:spacing w:after="240"/>
        <w:jc w:val="left"/>
        <w:rPr>
          <w:color w:val="000000" w:themeColor="text1"/>
        </w:rPr>
      </w:pPr>
      <w:r w:rsidRPr="002561FE">
        <w:rPr>
          <w:color w:val="000000" w:themeColor="text1"/>
        </w:rPr>
        <w:t xml:space="preserve">Homepage: </w:t>
      </w:r>
      <w:hyperlink r:id="rId18" w:history="1">
        <w:r w:rsidRPr="002561FE">
          <w:rPr>
            <w:rStyle w:val="Hyperlink"/>
          </w:rPr>
          <w:t>http://www.uni-giessen.de/fbz/fb08/Inst/iaac/spengler</w:t>
        </w:r>
      </w:hyperlink>
    </w:p>
    <w:p w14:paraId="31C99F6F" w14:textId="77777777" w:rsidR="00375100" w:rsidRPr="004E289A" w:rsidRDefault="00375100" w:rsidP="00375100">
      <w:pPr>
        <w:pStyle w:val="VAFigureCaption"/>
        <w:spacing w:after="240"/>
        <w:jc w:val="left"/>
        <w:rPr>
          <w:b/>
          <w:bCs/>
          <w:color w:val="000000" w:themeColor="text1"/>
        </w:rPr>
      </w:pPr>
      <w:r w:rsidRPr="004E289A">
        <w:rPr>
          <w:b/>
          <w:bCs/>
          <w:color w:val="000000" w:themeColor="text1"/>
        </w:rPr>
        <w:t>Notes</w:t>
      </w:r>
    </w:p>
    <w:p w14:paraId="1EF62E4F" w14:textId="77777777" w:rsidR="00375100" w:rsidRPr="002561FE" w:rsidRDefault="00375100" w:rsidP="00375100">
      <w:pPr>
        <w:pStyle w:val="VAFigureCaption"/>
        <w:spacing w:after="240"/>
        <w:jc w:val="left"/>
        <w:rPr>
          <w:color w:val="000000" w:themeColor="text1"/>
        </w:rPr>
      </w:pPr>
      <w:r w:rsidRPr="002561FE">
        <w:rPr>
          <w:color w:val="000000" w:themeColor="text1"/>
        </w:rPr>
        <w:t>The authors declare no competing financial interest.</w:t>
      </w:r>
    </w:p>
    <w:p w14:paraId="655B3D07" w14:textId="77777777" w:rsidR="00375100" w:rsidRPr="002561FE" w:rsidRDefault="00375100" w:rsidP="00375100">
      <w:pPr>
        <w:pStyle w:val="VAFigureCaption"/>
        <w:spacing w:after="240"/>
        <w:jc w:val="left"/>
        <w:rPr>
          <w:b/>
          <w:bCs/>
          <w:color w:val="000000" w:themeColor="text1"/>
        </w:rPr>
      </w:pPr>
      <w:r w:rsidRPr="002561FE">
        <w:rPr>
          <w:b/>
          <w:bCs/>
          <w:color w:val="000000" w:themeColor="text1"/>
        </w:rPr>
        <w:t>ACKNOWLEDGMENTS</w:t>
      </w:r>
    </w:p>
    <w:p w14:paraId="78411573" w14:textId="77777777" w:rsidR="00375100" w:rsidRPr="002561FE" w:rsidRDefault="00375100" w:rsidP="002561FE">
      <w:pPr>
        <w:pStyle w:val="VAFigureCaption"/>
        <w:spacing w:after="240"/>
        <w:rPr>
          <w:color w:val="000000" w:themeColor="text1"/>
        </w:rPr>
      </w:pPr>
      <w:r w:rsidRPr="002561FE">
        <w:rPr>
          <w:color w:val="000000" w:themeColor="text1"/>
        </w:rPr>
        <w:t xml:space="preserve">Financial support by the Deutsche </w:t>
      </w:r>
      <w:proofErr w:type="spellStart"/>
      <w:r w:rsidRPr="002561FE">
        <w:rPr>
          <w:color w:val="000000" w:themeColor="text1"/>
        </w:rPr>
        <w:t>Forschungsgemeinschaft</w:t>
      </w:r>
      <w:proofErr w:type="spellEnd"/>
      <w:r w:rsidRPr="002561FE">
        <w:rPr>
          <w:color w:val="000000" w:themeColor="text1"/>
        </w:rPr>
        <w:t xml:space="preserve"> (DFG) (INST 162/500-1 FUGG) and by the State of Hesse through LOEWE Center DRUID (Novel Drug Targets against Poverty-Related and Neglected Tropical Infectious Diseases) is gratefully acknowledged. A.G. is thankful for the financial support of National Institute for Medical Research Development (NIMAD, Grant No. 942485) of Iran. V.G. thanks the German Academic Exchange Service (DAAD) for a doctoral fellowship (DAAD-GSSP-2015, ID91566181). N.R.C. acknowledges support from the </w:t>
      </w:r>
      <w:proofErr w:type="spellStart"/>
      <w:r w:rsidRPr="002561FE">
        <w:rPr>
          <w:color w:val="000000" w:themeColor="text1"/>
        </w:rPr>
        <w:t>Wellcome</w:t>
      </w:r>
      <w:proofErr w:type="spellEnd"/>
      <w:r w:rsidRPr="002561FE">
        <w:rPr>
          <w:color w:val="000000" w:themeColor="text1"/>
        </w:rPr>
        <w:t xml:space="preserve"> Trust and Royal Society via a Sir Henry Dale Fellowship (200517/Z/16/Z). </w:t>
      </w:r>
    </w:p>
    <w:p w14:paraId="73E0C9CC" w14:textId="77777777" w:rsidR="00375100" w:rsidRPr="002561FE" w:rsidRDefault="00375100" w:rsidP="00375100">
      <w:pPr>
        <w:pStyle w:val="VAFigureCaption"/>
        <w:spacing w:after="240"/>
        <w:jc w:val="left"/>
        <w:rPr>
          <w:color w:val="000000" w:themeColor="text1"/>
        </w:rPr>
      </w:pPr>
    </w:p>
    <w:p w14:paraId="11AA7C0A" w14:textId="77777777" w:rsidR="00375100" w:rsidRPr="002561FE" w:rsidRDefault="00375100" w:rsidP="00375100">
      <w:pPr>
        <w:pStyle w:val="VAFigureCaption"/>
        <w:spacing w:after="240"/>
        <w:jc w:val="left"/>
        <w:rPr>
          <w:b/>
          <w:bCs/>
          <w:color w:val="000000" w:themeColor="text1"/>
        </w:rPr>
      </w:pPr>
      <w:r w:rsidRPr="002561FE">
        <w:rPr>
          <w:b/>
          <w:bCs/>
          <w:color w:val="000000" w:themeColor="text1"/>
        </w:rPr>
        <w:lastRenderedPageBreak/>
        <w:t>ABBREVIATIONS</w:t>
      </w:r>
    </w:p>
    <w:p w14:paraId="546558E2" w14:textId="77777777" w:rsidR="00375100" w:rsidRPr="002561FE" w:rsidRDefault="00375100" w:rsidP="002561FE">
      <w:pPr>
        <w:pStyle w:val="VAFigureCaption"/>
        <w:spacing w:after="240"/>
        <w:rPr>
          <w:color w:val="000000" w:themeColor="text1"/>
        </w:rPr>
      </w:pPr>
      <w:r w:rsidRPr="002561FE">
        <w:rPr>
          <w:color w:val="000000" w:themeColor="text1"/>
        </w:rPr>
        <w:t xml:space="preserve">BU: Bottom-up; AGC: automatic gain control; DDA: data dependent acquisition; DTT: dithiothreitol; IAA: Iodoacetamide; FDR: false discovery rate; HCD: higher-energy collisional dissociation; LC-MS/MS: liquid chromatography tandem mass spectrometry; </w:t>
      </w:r>
      <w:proofErr w:type="spellStart"/>
      <w:r w:rsidRPr="002561FE">
        <w:rPr>
          <w:color w:val="000000" w:themeColor="text1"/>
        </w:rPr>
        <w:t>PrSMs</w:t>
      </w:r>
      <w:proofErr w:type="spellEnd"/>
      <w:r w:rsidRPr="002561FE">
        <w:rPr>
          <w:color w:val="000000" w:themeColor="text1"/>
        </w:rPr>
        <w:t xml:space="preserve">: </w:t>
      </w:r>
      <w:proofErr w:type="spellStart"/>
      <w:r w:rsidRPr="002561FE">
        <w:rPr>
          <w:color w:val="000000" w:themeColor="text1"/>
        </w:rPr>
        <w:t>Proteoform</w:t>
      </w:r>
      <w:proofErr w:type="spellEnd"/>
      <w:r w:rsidRPr="002561FE">
        <w:rPr>
          <w:color w:val="000000" w:themeColor="text1"/>
        </w:rPr>
        <w:t xml:space="preserve"> spectrum-matches; NSAF: normalized spectral abundance factor; PTM: post-translational modification; TD: top-down; 5'NTD: 5'-nucleotidase; PLA2: Phospholipase A2; CRISP: Cysteine-rich secretory protein; SVMP: Snake venom metalloproteinase; DIS: </w:t>
      </w:r>
      <w:proofErr w:type="spellStart"/>
      <w:r w:rsidRPr="002561FE">
        <w:rPr>
          <w:color w:val="000000" w:themeColor="text1"/>
        </w:rPr>
        <w:t>Disintegrin</w:t>
      </w:r>
      <w:proofErr w:type="spellEnd"/>
      <w:r w:rsidRPr="002561FE">
        <w:rPr>
          <w:color w:val="000000" w:themeColor="text1"/>
        </w:rPr>
        <w:t xml:space="preserve">; CTL: C-type </w:t>
      </w:r>
      <w:proofErr w:type="spellStart"/>
      <w:r w:rsidRPr="002561FE">
        <w:rPr>
          <w:color w:val="000000" w:themeColor="text1"/>
        </w:rPr>
        <w:t>lectine</w:t>
      </w:r>
      <w:proofErr w:type="spellEnd"/>
      <w:r w:rsidRPr="002561FE">
        <w:rPr>
          <w:color w:val="000000" w:themeColor="text1"/>
        </w:rPr>
        <w:t xml:space="preserve">; GC: Glutaminyl-peptide </w:t>
      </w:r>
      <w:proofErr w:type="spellStart"/>
      <w:r w:rsidRPr="002561FE">
        <w:rPr>
          <w:color w:val="000000" w:themeColor="text1"/>
        </w:rPr>
        <w:t>cyclotransferase</w:t>
      </w:r>
      <w:proofErr w:type="spellEnd"/>
      <w:r w:rsidRPr="002561FE">
        <w:rPr>
          <w:color w:val="000000" w:themeColor="text1"/>
        </w:rPr>
        <w:t>; LAO: L-amino-acid oxidase; SVSP: Snake venom serine proteinase; RLAP: Renin-like aspartic protease; AP: Aminopeptidase; PLB: Phospholipase B; NGF: Snake venom nerve growth factor; PDE: Phosphodiesterase; HYAL: Hyaluronidase; VEGF: Vascular endothelial growth factor; BPPs/</w:t>
      </w:r>
      <w:proofErr w:type="spellStart"/>
      <w:r w:rsidRPr="002561FE">
        <w:rPr>
          <w:color w:val="000000" w:themeColor="text1"/>
        </w:rPr>
        <w:t>pHpG</w:t>
      </w:r>
      <w:proofErr w:type="spellEnd"/>
      <w:r w:rsidRPr="002561FE">
        <w:rPr>
          <w:color w:val="000000" w:themeColor="text1"/>
        </w:rPr>
        <w:t>/C-NP: Bradykinin-potentiating/poly-His-poly-</w:t>
      </w:r>
      <w:proofErr w:type="spellStart"/>
      <w:r w:rsidRPr="002561FE">
        <w:rPr>
          <w:color w:val="000000" w:themeColor="text1"/>
        </w:rPr>
        <w:t>Gly</w:t>
      </w:r>
      <w:proofErr w:type="spellEnd"/>
      <w:r w:rsidRPr="002561FE">
        <w:rPr>
          <w:color w:val="000000" w:themeColor="text1"/>
        </w:rPr>
        <w:t xml:space="preserve">/C-type natriuretic peptides; DPEP: Dipeptidyl peptidase; FGF: Fibroblast growth factor; </w:t>
      </w:r>
      <w:proofErr w:type="spellStart"/>
      <w:r w:rsidRPr="002561FE">
        <w:rPr>
          <w:color w:val="000000" w:themeColor="text1"/>
        </w:rPr>
        <w:t>AChE</w:t>
      </w:r>
      <w:proofErr w:type="spellEnd"/>
      <w:r w:rsidRPr="002561FE">
        <w:rPr>
          <w:color w:val="000000" w:themeColor="text1"/>
        </w:rPr>
        <w:t>: Acetylcholinesterase; PPI: Peptidyl-prolyl-cis-trans isomerase; VVP: Venom vasodilator peptide.</w:t>
      </w:r>
    </w:p>
    <w:p w14:paraId="4F0FBA5B" w14:textId="77777777" w:rsidR="00375100" w:rsidRPr="002561FE" w:rsidRDefault="00375100" w:rsidP="00375100">
      <w:pPr>
        <w:pStyle w:val="VAFigureCaption"/>
        <w:spacing w:after="240"/>
        <w:jc w:val="left"/>
        <w:rPr>
          <w:color w:val="000000" w:themeColor="text1"/>
        </w:rPr>
      </w:pPr>
    </w:p>
    <w:p w14:paraId="296D103F" w14:textId="77777777" w:rsidR="00375100" w:rsidRPr="00EF79BD" w:rsidRDefault="00375100" w:rsidP="00375100">
      <w:pPr>
        <w:pStyle w:val="VAFigureCaption"/>
        <w:spacing w:after="240"/>
        <w:jc w:val="left"/>
        <w:rPr>
          <w:b/>
          <w:bCs/>
          <w:color w:val="000000" w:themeColor="text1"/>
        </w:rPr>
      </w:pPr>
      <w:r w:rsidRPr="00EF79BD">
        <w:rPr>
          <w:b/>
          <w:bCs/>
          <w:color w:val="000000" w:themeColor="text1"/>
        </w:rPr>
        <w:t>REFERENCES</w:t>
      </w:r>
    </w:p>
    <w:p w14:paraId="58151CE6" w14:textId="77777777" w:rsidR="00375100" w:rsidRPr="002561FE" w:rsidRDefault="00375100" w:rsidP="00375100">
      <w:pPr>
        <w:pStyle w:val="VAFigureCaption"/>
        <w:spacing w:after="240"/>
        <w:rPr>
          <w:color w:val="000000" w:themeColor="text1"/>
        </w:rPr>
      </w:pPr>
      <w:r w:rsidRPr="002561FE">
        <w:rPr>
          <w:color w:val="000000" w:themeColor="text1"/>
        </w:rPr>
        <w:t xml:space="preserve">(1) </w:t>
      </w:r>
      <w:r w:rsidRPr="002561FE">
        <w:rPr>
          <w:color w:val="000000" w:themeColor="text1"/>
        </w:rPr>
        <w:tab/>
        <w:t xml:space="preserve">Markland, F. S. Snake Venoms and the Hemostatic System. </w:t>
      </w:r>
      <w:r w:rsidRPr="00EF79BD">
        <w:rPr>
          <w:i/>
          <w:iCs/>
          <w:color w:val="000000" w:themeColor="text1"/>
        </w:rPr>
        <w:t>Toxicon</w:t>
      </w:r>
      <w:r w:rsidRPr="002561FE">
        <w:rPr>
          <w:color w:val="000000" w:themeColor="text1"/>
        </w:rPr>
        <w:t xml:space="preserve"> </w:t>
      </w:r>
      <w:r w:rsidRPr="00EF79BD">
        <w:rPr>
          <w:b/>
          <w:bCs/>
          <w:color w:val="000000" w:themeColor="text1"/>
        </w:rPr>
        <w:t>1998</w:t>
      </w:r>
      <w:r w:rsidRPr="002561FE">
        <w:rPr>
          <w:color w:val="000000" w:themeColor="text1"/>
        </w:rPr>
        <w:t xml:space="preserve">, </w:t>
      </w:r>
      <w:r w:rsidRPr="00EF79BD">
        <w:rPr>
          <w:i/>
          <w:iCs/>
          <w:color w:val="000000" w:themeColor="text1"/>
        </w:rPr>
        <w:t>36</w:t>
      </w:r>
      <w:r w:rsidRPr="002561FE">
        <w:rPr>
          <w:color w:val="000000" w:themeColor="text1"/>
        </w:rPr>
        <w:t xml:space="preserve"> (12), 1749–1800.</w:t>
      </w:r>
    </w:p>
    <w:p w14:paraId="3D027F7E" w14:textId="77777777" w:rsidR="00375100" w:rsidRPr="002561FE" w:rsidRDefault="00375100" w:rsidP="00375100">
      <w:pPr>
        <w:pStyle w:val="VAFigureCaption"/>
        <w:spacing w:after="240"/>
        <w:rPr>
          <w:color w:val="000000" w:themeColor="text1"/>
        </w:rPr>
      </w:pPr>
      <w:r w:rsidRPr="002561FE">
        <w:rPr>
          <w:color w:val="000000" w:themeColor="text1"/>
        </w:rPr>
        <w:t xml:space="preserve">(2) </w:t>
      </w:r>
      <w:r w:rsidRPr="002561FE">
        <w:rPr>
          <w:color w:val="000000" w:themeColor="text1"/>
        </w:rPr>
        <w:tab/>
        <w:t xml:space="preserve">Casewell, N. R.; </w:t>
      </w:r>
      <w:proofErr w:type="spellStart"/>
      <w:r w:rsidRPr="002561FE">
        <w:rPr>
          <w:color w:val="000000" w:themeColor="text1"/>
        </w:rPr>
        <w:t>Wüster</w:t>
      </w:r>
      <w:proofErr w:type="spellEnd"/>
      <w:r w:rsidRPr="002561FE">
        <w:rPr>
          <w:color w:val="000000" w:themeColor="text1"/>
        </w:rPr>
        <w:t xml:space="preserve">, W.; </w:t>
      </w:r>
      <w:proofErr w:type="spellStart"/>
      <w:r w:rsidRPr="002561FE">
        <w:rPr>
          <w:color w:val="000000" w:themeColor="text1"/>
        </w:rPr>
        <w:t>Vonk</w:t>
      </w:r>
      <w:proofErr w:type="spellEnd"/>
      <w:r w:rsidRPr="002561FE">
        <w:rPr>
          <w:color w:val="000000" w:themeColor="text1"/>
        </w:rPr>
        <w:t xml:space="preserve">, F. J.; Harrison, R. A.; Fry, B. G. Complex Cocktails: The Evolutionary Novelty of Venoms. </w:t>
      </w:r>
      <w:r w:rsidRPr="00EF79BD">
        <w:rPr>
          <w:i/>
          <w:iCs/>
          <w:color w:val="000000" w:themeColor="text1"/>
        </w:rPr>
        <w:t xml:space="preserve">Trends Ecol. </w:t>
      </w:r>
      <w:proofErr w:type="spellStart"/>
      <w:r w:rsidRPr="00EF79BD">
        <w:rPr>
          <w:i/>
          <w:iCs/>
          <w:color w:val="000000" w:themeColor="text1"/>
        </w:rPr>
        <w:t>Evol</w:t>
      </w:r>
      <w:proofErr w:type="spellEnd"/>
      <w:r w:rsidRPr="00EF79BD">
        <w:rPr>
          <w:i/>
          <w:iCs/>
          <w:color w:val="000000" w:themeColor="text1"/>
        </w:rPr>
        <w:t>.</w:t>
      </w:r>
      <w:r w:rsidRPr="002561FE">
        <w:rPr>
          <w:color w:val="000000" w:themeColor="text1"/>
        </w:rPr>
        <w:t xml:space="preserve"> </w:t>
      </w:r>
      <w:r w:rsidRPr="00EF79BD">
        <w:rPr>
          <w:b/>
          <w:bCs/>
          <w:color w:val="000000" w:themeColor="text1"/>
        </w:rPr>
        <w:t>2013</w:t>
      </w:r>
      <w:r w:rsidRPr="002561FE">
        <w:rPr>
          <w:color w:val="000000" w:themeColor="text1"/>
        </w:rPr>
        <w:t xml:space="preserve">, </w:t>
      </w:r>
      <w:r w:rsidRPr="00EF79BD">
        <w:rPr>
          <w:i/>
          <w:iCs/>
          <w:color w:val="000000" w:themeColor="text1"/>
        </w:rPr>
        <w:t>28</w:t>
      </w:r>
      <w:r w:rsidRPr="002561FE">
        <w:rPr>
          <w:color w:val="000000" w:themeColor="text1"/>
        </w:rPr>
        <w:t xml:space="preserve"> (4), 219–229.</w:t>
      </w:r>
    </w:p>
    <w:p w14:paraId="23E1D9BF" w14:textId="77777777" w:rsidR="00375100" w:rsidRPr="002561FE" w:rsidRDefault="00375100" w:rsidP="00375100">
      <w:pPr>
        <w:pStyle w:val="VAFigureCaption"/>
        <w:spacing w:after="240"/>
        <w:rPr>
          <w:color w:val="000000" w:themeColor="text1"/>
        </w:rPr>
      </w:pPr>
      <w:r w:rsidRPr="002561FE">
        <w:rPr>
          <w:color w:val="000000" w:themeColor="text1"/>
        </w:rPr>
        <w:lastRenderedPageBreak/>
        <w:t xml:space="preserve">(3) </w:t>
      </w:r>
      <w:r w:rsidRPr="002561FE">
        <w:rPr>
          <w:color w:val="000000" w:themeColor="text1"/>
        </w:rPr>
        <w:tab/>
        <w:t xml:space="preserve">Gutiérrez, J. M.; </w:t>
      </w:r>
      <w:proofErr w:type="spellStart"/>
      <w:r w:rsidRPr="002561FE">
        <w:rPr>
          <w:color w:val="000000" w:themeColor="text1"/>
        </w:rPr>
        <w:t>Calvete</w:t>
      </w:r>
      <w:proofErr w:type="spellEnd"/>
      <w:r w:rsidRPr="002561FE">
        <w:rPr>
          <w:color w:val="000000" w:themeColor="text1"/>
        </w:rPr>
        <w:t xml:space="preserve">, J. J.; Habib, A. G.; Harrison, R. A.; Williams, D. J.; </w:t>
      </w:r>
      <w:proofErr w:type="spellStart"/>
      <w:r w:rsidRPr="002561FE">
        <w:rPr>
          <w:color w:val="000000" w:themeColor="text1"/>
        </w:rPr>
        <w:t>Warrell</w:t>
      </w:r>
      <w:proofErr w:type="spellEnd"/>
      <w:r w:rsidRPr="002561FE">
        <w:rPr>
          <w:color w:val="000000" w:themeColor="text1"/>
        </w:rPr>
        <w:t xml:space="preserve">, D. A. Snakebite Envenoming. </w:t>
      </w:r>
      <w:r w:rsidRPr="00EF79BD">
        <w:rPr>
          <w:i/>
          <w:iCs/>
          <w:color w:val="000000" w:themeColor="text1"/>
        </w:rPr>
        <w:t>Nat. Rev. Dis. Prim.</w:t>
      </w:r>
      <w:r w:rsidRPr="002561FE">
        <w:rPr>
          <w:color w:val="000000" w:themeColor="text1"/>
        </w:rPr>
        <w:t xml:space="preserve"> </w:t>
      </w:r>
      <w:r w:rsidRPr="00EF79BD">
        <w:rPr>
          <w:b/>
          <w:bCs/>
          <w:color w:val="000000" w:themeColor="text1"/>
        </w:rPr>
        <w:t>2017</w:t>
      </w:r>
      <w:r w:rsidRPr="002561FE">
        <w:rPr>
          <w:color w:val="000000" w:themeColor="text1"/>
        </w:rPr>
        <w:t xml:space="preserve">, </w:t>
      </w:r>
      <w:r w:rsidRPr="00EF79BD">
        <w:rPr>
          <w:i/>
          <w:iCs/>
          <w:color w:val="000000" w:themeColor="text1"/>
        </w:rPr>
        <w:t>3</w:t>
      </w:r>
      <w:r w:rsidRPr="002561FE">
        <w:rPr>
          <w:color w:val="000000" w:themeColor="text1"/>
        </w:rPr>
        <w:t>, 17063.</w:t>
      </w:r>
    </w:p>
    <w:p w14:paraId="2A6B271D" w14:textId="77777777" w:rsidR="00375100" w:rsidRPr="002561FE" w:rsidRDefault="00375100" w:rsidP="00375100">
      <w:pPr>
        <w:pStyle w:val="VAFigureCaption"/>
        <w:spacing w:after="240"/>
        <w:rPr>
          <w:color w:val="000000" w:themeColor="text1"/>
        </w:rPr>
      </w:pPr>
      <w:r w:rsidRPr="002561FE">
        <w:rPr>
          <w:color w:val="000000" w:themeColor="text1"/>
        </w:rPr>
        <w:t xml:space="preserve">(4) </w:t>
      </w:r>
      <w:r w:rsidRPr="002561FE">
        <w:rPr>
          <w:color w:val="000000" w:themeColor="text1"/>
        </w:rPr>
        <w:tab/>
        <w:t xml:space="preserve">Williams, S. S.; Wijesinghe, C. A.; </w:t>
      </w:r>
      <w:proofErr w:type="spellStart"/>
      <w:r w:rsidRPr="002561FE">
        <w:rPr>
          <w:color w:val="000000" w:themeColor="text1"/>
        </w:rPr>
        <w:t>Jayamanne</w:t>
      </w:r>
      <w:proofErr w:type="spellEnd"/>
      <w:r w:rsidRPr="002561FE">
        <w:rPr>
          <w:color w:val="000000" w:themeColor="text1"/>
        </w:rPr>
        <w:t xml:space="preserve">, S. F.; Buckley, N. A.; Dawson, A. H.; Lalloo, D. G.; de Silva, H. J. Delayed Psychological Morbidity Associated with Snakebite Envenoming. </w:t>
      </w:r>
      <w:proofErr w:type="spellStart"/>
      <w:r w:rsidRPr="00113979">
        <w:rPr>
          <w:i/>
          <w:iCs/>
          <w:color w:val="000000" w:themeColor="text1"/>
        </w:rPr>
        <w:t>PLoS</w:t>
      </w:r>
      <w:proofErr w:type="spellEnd"/>
      <w:r w:rsidRPr="00113979">
        <w:rPr>
          <w:i/>
          <w:iCs/>
          <w:color w:val="000000" w:themeColor="text1"/>
        </w:rPr>
        <w:t xml:space="preserve"> </w:t>
      </w:r>
      <w:proofErr w:type="spellStart"/>
      <w:r w:rsidRPr="00113979">
        <w:rPr>
          <w:i/>
          <w:iCs/>
          <w:color w:val="000000" w:themeColor="text1"/>
        </w:rPr>
        <w:t>Negl</w:t>
      </w:r>
      <w:proofErr w:type="spellEnd"/>
      <w:r w:rsidRPr="00113979">
        <w:rPr>
          <w:i/>
          <w:iCs/>
          <w:color w:val="000000" w:themeColor="text1"/>
        </w:rPr>
        <w:t>. Trop. Dis.</w:t>
      </w:r>
      <w:r w:rsidRPr="002561FE">
        <w:rPr>
          <w:color w:val="000000" w:themeColor="text1"/>
        </w:rPr>
        <w:t xml:space="preserve"> </w:t>
      </w:r>
      <w:r w:rsidRPr="00113979">
        <w:rPr>
          <w:b/>
          <w:bCs/>
          <w:color w:val="000000" w:themeColor="text1"/>
        </w:rPr>
        <w:t>2011</w:t>
      </w:r>
      <w:r w:rsidRPr="002561FE">
        <w:rPr>
          <w:color w:val="000000" w:themeColor="text1"/>
        </w:rPr>
        <w:t xml:space="preserve">, </w:t>
      </w:r>
      <w:r w:rsidRPr="00113979">
        <w:rPr>
          <w:i/>
          <w:iCs/>
          <w:color w:val="000000" w:themeColor="text1"/>
        </w:rPr>
        <w:t>5</w:t>
      </w:r>
      <w:r w:rsidRPr="002561FE">
        <w:rPr>
          <w:color w:val="000000" w:themeColor="text1"/>
        </w:rPr>
        <w:t xml:space="preserve"> (8), e1255.</w:t>
      </w:r>
    </w:p>
    <w:p w14:paraId="6BC85C3F" w14:textId="77777777" w:rsidR="00375100" w:rsidRPr="002561FE" w:rsidRDefault="00375100" w:rsidP="00375100">
      <w:pPr>
        <w:pStyle w:val="VAFigureCaption"/>
        <w:spacing w:after="240"/>
        <w:rPr>
          <w:color w:val="000000" w:themeColor="text1"/>
        </w:rPr>
      </w:pPr>
      <w:r w:rsidRPr="002561FE">
        <w:rPr>
          <w:color w:val="000000" w:themeColor="text1"/>
        </w:rPr>
        <w:t xml:space="preserve">(5) </w:t>
      </w:r>
      <w:r w:rsidRPr="002561FE">
        <w:rPr>
          <w:color w:val="000000" w:themeColor="text1"/>
        </w:rPr>
        <w:tab/>
      </w:r>
      <w:proofErr w:type="spellStart"/>
      <w:r w:rsidRPr="002561FE">
        <w:rPr>
          <w:color w:val="000000" w:themeColor="text1"/>
        </w:rPr>
        <w:t>Chippaux</w:t>
      </w:r>
      <w:proofErr w:type="spellEnd"/>
      <w:r w:rsidRPr="002561FE">
        <w:rPr>
          <w:color w:val="000000" w:themeColor="text1"/>
        </w:rPr>
        <w:t xml:space="preserve">, J. P. Snakebite Envenomation Turns Again into a Neglected Tropical Disease! J. Venom. Anim. </w:t>
      </w:r>
      <w:r w:rsidRPr="00113979">
        <w:rPr>
          <w:i/>
          <w:iCs/>
          <w:color w:val="000000" w:themeColor="text1"/>
        </w:rPr>
        <w:t>Toxins Incl. Trop. Dis.</w:t>
      </w:r>
      <w:r w:rsidRPr="002561FE">
        <w:rPr>
          <w:color w:val="000000" w:themeColor="text1"/>
        </w:rPr>
        <w:t xml:space="preserve"> </w:t>
      </w:r>
      <w:r w:rsidRPr="00113979">
        <w:rPr>
          <w:b/>
          <w:bCs/>
          <w:color w:val="000000" w:themeColor="text1"/>
        </w:rPr>
        <w:t>2017</w:t>
      </w:r>
      <w:r w:rsidRPr="002561FE">
        <w:rPr>
          <w:color w:val="000000" w:themeColor="text1"/>
        </w:rPr>
        <w:t xml:space="preserve">, </w:t>
      </w:r>
      <w:r w:rsidRPr="00113979">
        <w:rPr>
          <w:i/>
          <w:iCs/>
          <w:color w:val="000000" w:themeColor="text1"/>
        </w:rPr>
        <w:t>23</w:t>
      </w:r>
      <w:r w:rsidRPr="002561FE">
        <w:rPr>
          <w:color w:val="000000" w:themeColor="text1"/>
        </w:rPr>
        <w:t xml:space="preserve"> (1), 1–2.</w:t>
      </w:r>
    </w:p>
    <w:p w14:paraId="0087DF7E" w14:textId="77777777" w:rsidR="00375100" w:rsidRPr="002561FE" w:rsidRDefault="00375100" w:rsidP="00375100">
      <w:pPr>
        <w:pStyle w:val="VAFigureCaption"/>
        <w:spacing w:after="240"/>
        <w:rPr>
          <w:color w:val="000000" w:themeColor="text1"/>
        </w:rPr>
      </w:pPr>
      <w:r w:rsidRPr="002561FE">
        <w:rPr>
          <w:color w:val="000000" w:themeColor="text1"/>
        </w:rPr>
        <w:t xml:space="preserve">(6) </w:t>
      </w:r>
      <w:r w:rsidRPr="002561FE">
        <w:rPr>
          <w:color w:val="000000" w:themeColor="text1"/>
        </w:rPr>
        <w:tab/>
        <w:t xml:space="preserve">King, G. F. Venoms as a Platform for Human Drugs: Translating Toxins into Therapeutics. </w:t>
      </w:r>
      <w:r w:rsidRPr="00113979">
        <w:rPr>
          <w:i/>
          <w:iCs/>
          <w:color w:val="000000" w:themeColor="text1"/>
        </w:rPr>
        <w:t xml:space="preserve">Expert </w:t>
      </w:r>
      <w:proofErr w:type="spellStart"/>
      <w:r w:rsidRPr="00113979">
        <w:rPr>
          <w:i/>
          <w:iCs/>
          <w:color w:val="000000" w:themeColor="text1"/>
        </w:rPr>
        <w:t>Opin</w:t>
      </w:r>
      <w:proofErr w:type="spellEnd"/>
      <w:r w:rsidRPr="00113979">
        <w:rPr>
          <w:i/>
          <w:iCs/>
          <w:color w:val="000000" w:themeColor="text1"/>
        </w:rPr>
        <w:t xml:space="preserve">. Biol. </w:t>
      </w:r>
      <w:proofErr w:type="spellStart"/>
      <w:r w:rsidRPr="00113979">
        <w:rPr>
          <w:i/>
          <w:iCs/>
          <w:color w:val="000000" w:themeColor="text1"/>
        </w:rPr>
        <w:t>Ther</w:t>
      </w:r>
      <w:proofErr w:type="spellEnd"/>
      <w:r w:rsidRPr="00113979">
        <w:rPr>
          <w:i/>
          <w:iCs/>
          <w:color w:val="000000" w:themeColor="text1"/>
        </w:rPr>
        <w:t>.</w:t>
      </w:r>
      <w:r w:rsidRPr="002561FE">
        <w:rPr>
          <w:color w:val="000000" w:themeColor="text1"/>
        </w:rPr>
        <w:t xml:space="preserve"> </w:t>
      </w:r>
      <w:r w:rsidRPr="00113979">
        <w:rPr>
          <w:b/>
          <w:bCs/>
          <w:color w:val="000000" w:themeColor="text1"/>
        </w:rPr>
        <w:t>2011</w:t>
      </w:r>
      <w:r w:rsidRPr="002561FE">
        <w:rPr>
          <w:color w:val="000000" w:themeColor="text1"/>
        </w:rPr>
        <w:t xml:space="preserve">, </w:t>
      </w:r>
      <w:r w:rsidRPr="00113979">
        <w:rPr>
          <w:i/>
          <w:iCs/>
          <w:color w:val="000000" w:themeColor="text1"/>
        </w:rPr>
        <w:t>11</w:t>
      </w:r>
      <w:r w:rsidRPr="002561FE">
        <w:rPr>
          <w:color w:val="000000" w:themeColor="text1"/>
        </w:rPr>
        <w:t xml:space="preserve"> (11), 1469–1484.</w:t>
      </w:r>
    </w:p>
    <w:p w14:paraId="779588F6" w14:textId="77777777" w:rsidR="00375100" w:rsidRPr="002561FE" w:rsidRDefault="00375100" w:rsidP="00375100">
      <w:pPr>
        <w:pStyle w:val="VAFigureCaption"/>
        <w:spacing w:after="240"/>
        <w:rPr>
          <w:color w:val="000000" w:themeColor="text1"/>
        </w:rPr>
      </w:pPr>
      <w:r w:rsidRPr="002561FE">
        <w:rPr>
          <w:color w:val="000000" w:themeColor="text1"/>
        </w:rPr>
        <w:t xml:space="preserve">(7) </w:t>
      </w:r>
      <w:r w:rsidRPr="002561FE">
        <w:rPr>
          <w:color w:val="000000" w:themeColor="text1"/>
        </w:rPr>
        <w:tab/>
        <w:t xml:space="preserve">Gutiérrez, J. M.; Theakston, R. D. G.; </w:t>
      </w:r>
      <w:proofErr w:type="spellStart"/>
      <w:r w:rsidRPr="002561FE">
        <w:rPr>
          <w:color w:val="000000" w:themeColor="text1"/>
        </w:rPr>
        <w:t>Warrell</w:t>
      </w:r>
      <w:proofErr w:type="spellEnd"/>
      <w:r w:rsidRPr="002561FE">
        <w:rPr>
          <w:color w:val="000000" w:themeColor="text1"/>
        </w:rPr>
        <w:t xml:space="preserve">, D. A. Confronting the Neglected Problem of Snake Bite Envenoming: The Need for a Global Partnership. </w:t>
      </w:r>
      <w:proofErr w:type="spellStart"/>
      <w:r w:rsidRPr="00113979">
        <w:rPr>
          <w:i/>
          <w:iCs/>
          <w:color w:val="000000" w:themeColor="text1"/>
        </w:rPr>
        <w:t>PLoS</w:t>
      </w:r>
      <w:proofErr w:type="spellEnd"/>
      <w:r w:rsidRPr="00113979">
        <w:rPr>
          <w:i/>
          <w:iCs/>
          <w:color w:val="000000" w:themeColor="text1"/>
        </w:rPr>
        <w:t xml:space="preserve"> Med.</w:t>
      </w:r>
      <w:r w:rsidRPr="002561FE">
        <w:rPr>
          <w:color w:val="000000" w:themeColor="text1"/>
        </w:rPr>
        <w:t xml:space="preserve"> </w:t>
      </w:r>
      <w:r w:rsidRPr="00113979">
        <w:rPr>
          <w:b/>
          <w:bCs/>
          <w:color w:val="000000" w:themeColor="text1"/>
        </w:rPr>
        <w:t>2006</w:t>
      </w:r>
      <w:r w:rsidRPr="002561FE">
        <w:rPr>
          <w:color w:val="000000" w:themeColor="text1"/>
        </w:rPr>
        <w:t xml:space="preserve">, </w:t>
      </w:r>
      <w:r w:rsidRPr="00113979">
        <w:rPr>
          <w:i/>
          <w:iCs/>
          <w:color w:val="000000" w:themeColor="text1"/>
        </w:rPr>
        <w:t>3</w:t>
      </w:r>
      <w:r w:rsidRPr="002561FE">
        <w:rPr>
          <w:color w:val="000000" w:themeColor="text1"/>
        </w:rPr>
        <w:t xml:space="preserve"> (6), 0727–0731.</w:t>
      </w:r>
    </w:p>
    <w:p w14:paraId="3EB43B4E" w14:textId="77777777" w:rsidR="00375100" w:rsidRPr="002561FE" w:rsidRDefault="00375100" w:rsidP="00375100">
      <w:pPr>
        <w:pStyle w:val="VAFigureCaption"/>
        <w:spacing w:after="240"/>
        <w:rPr>
          <w:color w:val="000000" w:themeColor="text1"/>
        </w:rPr>
      </w:pPr>
      <w:r w:rsidRPr="002561FE">
        <w:rPr>
          <w:color w:val="000000" w:themeColor="text1"/>
        </w:rPr>
        <w:t xml:space="preserve">(8) </w:t>
      </w:r>
      <w:r w:rsidRPr="002561FE">
        <w:rPr>
          <w:color w:val="000000" w:themeColor="text1"/>
        </w:rPr>
        <w:tab/>
      </w:r>
      <w:proofErr w:type="spellStart"/>
      <w:r w:rsidRPr="002561FE">
        <w:rPr>
          <w:color w:val="000000" w:themeColor="text1"/>
        </w:rPr>
        <w:t>Warrell</w:t>
      </w:r>
      <w:proofErr w:type="spellEnd"/>
      <w:r w:rsidRPr="002561FE">
        <w:rPr>
          <w:color w:val="000000" w:themeColor="text1"/>
        </w:rPr>
        <w:t xml:space="preserve">, D. A. Snake Bite. </w:t>
      </w:r>
      <w:r w:rsidRPr="00113979">
        <w:rPr>
          <w:i/>
          <w:iCs/>
          <w:color w:val="000000" w:themeColor="text1"/>
        </w:rPr>
        <w:t>Lancet</w:t>
      </w:r>
      <w:r w:rsidRPr="002561FE">
        <w:rPr>
          <w:color w:val="000000" w:themeColor="text1"/>
        </w:rPr>
        <w:t xml:space="preserve"> </w:t>
      </w:r>
      <w:r w:rsidRPr="00113979">
        <w:rPr>
          <w:b/>
          <w:bCs/>
          <w:color w:val="000000" w:themeColor="text1"/>
        </w:rPr>
        <w:t>2010</w:t>
      </w:r>
      <w:r w:rsidRPr="002561FE">
        <w:rPr>
          <w:color w:val="000000" w:themeColor="text1"/>
        </w:rPr>
        <w:t xml:space="preserve">, </w:t>
      </w:r>
      <w:r w:rsidRPr="00113979">
        <w:rPr>
          <w:i/>
          <w:iCs/>
          <w:color w:val="000000" w:themeColor="text1"/>
        </w:rPr>
        <w:t>375</w:t>
      </w:r>
      <w:r w:rsidRPr="002561FE">
        <w:rPr>
          <w:color w:val="000000" w:themeColor="text1"/>
        </w:rPr>
        <w:t xml:space="preserve"> (9708), 77–88.</w:t>
      </w:r>
    </w:p>
    <w:p w14:paraId="235400F8" w14:textId="76075ADF" w:rsidR="00375100" w:rsidRPr="002561FE" w:rsidRDefault="00375100" w:rsidP="00375100">
      <w:pPr>
        <w:pStyle w:val="VAFigureCaption"/>
        <w:spacing w:after="240"/>
        <w:rPr>
          <w:color w:val="000000" w:themeColor="text1"/>
        </w:rPr>
      </w:pPr>
      <w:r w:rsidRPr="002561FE">
        <w:rPr>
          <w:color w:val="000000" w:themeColor="text1"/>
        </w:rPr>
        <w:t xml:space="preserve">(9) </w:t>
      </w:r>
      <w:r w:rsidRPr="002561FE">
        <w:rPr>
          <w:color w:val="000000" w:themeColor="text1"/>
        </w:rPr>
        <w:tab/>
      </w:r>
      <w:proofErr w:type="spellStart"/>
      <w:r w:rsidRPr="002561FE">
        <w:rPr>
          <w:color w:val="000000" w:themeColor="text1"/>
        </w:rPr>
        <w:t>Warrell</w:t>
      </w:r>
      <w:proofErr w:type="spellEnd"/>
      <w:r w:rsidRPr="002561FE">
        <w:rPr>
          <w:color w:val="000000" w:themeColor="text1"/>
        </w:rPr>
        <w:t xml:space="preserve">, D. A.; Davidson, N. </w:t>
      </w:r>
      <w:proofErr w:type="spellStart"/>
      <w:r w:rsidRPr="002561FE">
        <w:rPr>
          <w:color w:val="000000" w:themeColor="text1"/>
        </w:rPr>
        <w:t>McD</w:t>
      </w:r>
      <w:proofErr w:type="spellEnd"/>
      <w:r w:rsidRPr="002561FE">
        <w:rPr>
          <w:color w:val="000000" w:themeColor="text1"/>
        </w:rPr>
        <w:t xml:space="preserve">.; </w:t>
      </w:r>
      <w:proofErr w:type="spellStart"/>
      <w:r w:rsidRPr="002561FE">
        <w:rPr>
          <w:color w:val="000000" w:themeColor="text1"/>
        </w:rPr>
        <w:t>Omerod</w:t>
      </w:r>
      <w:proofErr w:type="spellEnd"/>
      <w:r w:rsidRPr="002561FE">
        <w:rPr>
          <w:color w:val="000000" w:themeColor="text1"/>
        </w:rPr>
        <w:t xml:space="preserve">, L. D.; Pope, H. M.; Watkins, B. J.; Greenwood, B. M.; </w:t>
      </w:r>
      <w:proofErr w:type="spellStart"/>
      <w:r w:rsidRPr="002561FE">
        <w:rPr>
          <w:color w:val="000000" w:themeColor="text1"/>
        </w:rPr>
        <w:t>Ried</w:t>
      </w:r>
      <w:proofErr w:type="spellEnd"/>
      <w:r w:rsidRPr="002561FE">
        <w:rPr>
          <w:color w:val="000000" w:themeColor="text1"/>
        </w:rPr>
        <w:t>, H. A. Bites by the Saw-Scaled or Carpet Viper (</w:t>
      </w:r>
      <w:proofErr w:type="spellStart"/>
      <w:r w:rsidRPr="00113979">
        <w:rPr>
          <w:i/>
          <w:iCs/>
          <w:color w:val="000000" w:themeColor="text1"/>
        </w:rPr>
        <w:t>Echis</w:t>
      </w:r>
      <w:proofErr w:type="spellEnd"/>
      <w:r w:rsidRPr="00113979">
        <w:rPr>
          <w:i/>
          <w:iCs/>
          <w:color w:val="000000" w:themeColor="text1"/>
        </w:rPr>
        <w:t xml:space="preserve"> </w:t>
      </w:r>
      <w:proofErr w:type="spellStart"/>
      <w:r w:rsidR="00CF2167">
        <w:rPr>
          <w:i/>
          <w:iCs/>
          <w:color w:val="000000" w:themeColor="text1"/>
        </w:rPr>
        <w:t>c</w:t>
      </w:r>
      <w:r w:rsidR="00CF2167" w:rsidRPr="00113979">
        <w:rPr>
          <w:i/>
          <w:iCs/>
          <w:color w:val="000000" w:themeColor="text1"/>
        </w:rPr>
        <w:t>arinatus</w:t>
      </w:r>
      <w:proofErr w:type="spellEnd"/>
      <w:r w:rsidRPr="002561FE">
        <w:rPr>
          <w:color w:val="000000" w:themeColor="text1"/>
        </w:rPr>
        <w:t xml:space="preserve">): Trial of Two Specific Antivenoms. </w:t>
      </w:r>
      <w:r w:rsidRPr="00113979">
        <w:rPr>
          <w:i/>
          <w:iCs/>
          <w:color w:val="000000" w:themeColor="text1"/>
        </w:rPr>
        <w:t>The British Medical Journal.</w:t>
      </w:r>
      <w:r w:rsidRPr="002561FE">
        <w:rPr>
          <w:color w:val="000000" w:themeColor="text1"/>
        </w:rPr>
        <w:t xml:space="preserve"> </w:t>
      </w:r>
      <w:r w:rsidRPr="00113979">
        <w:rPr>
          <w:b/>
          <w:bCs/>
          <w:color w:val="000000" w:themeColor="text1"/>
        </w:rPr>
        <w:t>1974</w:t>
      </w:r>
      <w:r w:rsidRPr="002561FE">
        <w:rPr>
          <w:color w:val="000000" w:themeColor="text1"/>
        </w:rPr>
        <w:t xml:space="preserve">, </w:t>
      </w:r>
      <w:r w:rsidRPr="00113979">
        <w:rPr>
          <w:i/>
          <w:iCs/>
          <w:color w:val="000000" w:themeColor="text1"/>
        </w:rPr>
        <w:t>4</w:t>
      </w:r>
      <w:r w:rsidRPr="002561FE">
        <w:rPr>
          <w:color w:val="000000" w:themeColor="text1"/>
        </w:rPr>
        <w:t xml:space="preserve"> (5942), 427-440.</w:t>
      </w:r>
    </w:p>
    <w:p w14:paraId="68B5F791" w14:textId="77777777" w:rsidR="00375100" w:rsidRPr="002561FE" w:rsidRDefault="00375100" w:rsidP="00375100">
      <w:pPr>
        <w:pStyle w:val="VAFigureCaption"/>
        <w:spacing w:after="240"/>
        <w:rPr>
          <w:color w:val="000000" w:themeColor="text1"/>
        </w:rPr>
      </w:pPr>
      <w:r w:rsidRPr="002561FE">
        <w:rPr>
          <w:color w:val="000000" w:themeColor="text1"/>
        </w:rPr>
        <w:t xml:space="preserve">(10) </w:t>
      </w:r>
      <w:r w:rsidRPr="002561FE">
        <w:rPr>
          <w:color w:val="000000" w:themeColor="text1"/>
        </w:rPr>
        <w:tab/>
      </w:r>
      <w:proofErr w:type="spellStart"/>
      <w:r w:rsidRPr="002561FE">
        <w:rPr>
          <w:color w:val="000000" w:themeColor="text1"/>
        </w:rPr>
        <w:t>Pook</w:t>
      </w:r>
      <w:proofErr w:type="spellEnd"/>
      <w:r w:rsidRPr="002561FE">
        <w:rPr>
          <w:color w:val="000000" w:themeColor="text1"/>
        </w:rPr>
        <w:t xml:space="preserve">, C. E.; </w:t>
      </w:r>
      <w:proofErr w:type="spellStart"/>
      <w:r w:rsidRPr="002561FE">
        <w:rPr>
          <w:color w:val="000000" w:themeColor="text1"/>
        </w:rPr>
        <w:t>Joger</w:t>
      </w:r>
      <w:proofErr w:type="spellEnd"/>
      <w:r w:rsidRPr="002561FE">
        <w:rPr>
          <w:color w:val="000000" w:themeColor="text1"/>
        </w:rPr>
        <w:t xml:space="preserve">, U.; </w:t>
      </w:r>
      <w:proofErr w:type="spellStart"/>
      <w:r w:rsidRPr="002561FE">
        <w:rPr>
          <w:color w:val="000000" w:themeColor="text1"/>
        </w:rPr>
        <w:t>Stümpel</w:t>
      </w:r>
      <w:proofErr w:type="spellEnd"/>
      <w:r w:rsidRPr="002561FE">
        <w:rPr>
          <w:color w:val="000000" w:themeColor="text1"/>
        </w:rPr>
        <w:t xml:space="preserve">, N.; </w:t>
      </w:r>
      <w:proofErr w:type="spellStart"/>
      <w:r w:rsidRPr="002561FE">
        <w:rPr>
          <w:color w:val="000000" w:themeColor="text1"/>
        </w:rPr>
        <w:t>Wüster</w:t>
      </w:r>
      <w:proofErr w:type="spellEnd"/>
      <w:r w:rsidRPr="002561FE">
        <w:rPr>
          <w:color w:val="000000" w:themeColor="text1"/>
        </w:rPr>
        <w:t xml:space="preserve">, W. When Continents Collide: Phylogeny, Historical Biogeography and Systematics of the Medically Important Viper Genus </w:t>
      </w:r>
      <w:proofErr w:type="spellStart"/>
      <w:r w:rsidRPr="00113979">
        <w:rPr>
          <w:i/>
          <w:iCs/>
          <w:color w:val="000000" w:themeColor="text1"/>
        </w:rPr>
        <w:t>Echis</w:t>
      </w:r>
      <w:proofErr w:type="spellEnd"/>
      <w:r w:rsidRPr="002561FE">
        <w:rPr>
          <w:color w:val="000000" w:themeColor="text1"/>
        </w:rPr>
        <w:t xml:space="preserve"> (Squamata: Serpentes: Viperidae). </w:t>
      </w:r>
      <w:r w:rsidRPr="00113979">
        <w:rPr>
          <w:i/>
          <w:iCs/>
          <w:color w:val="000000" w:themeColor="text1"/>
        </w:rPr>
        <w:t xml:space="preserve">Mol. </w:t>
      </w:r>
      <w:proofErr w:type="spellStart"/>
      <w:r w:rsidRPr="00113979">
        <w:rPr>
          <w:i/>
          <w:iCs/>
          <w:color w:val="000000" w:themeColor="text1"/>
        </w:rPr>
        <w:t>Phylogenet</w:t>
      </w:r>
      <w:proofErr w:type="spellEnd"/>
      <w:r w:rsidRPr="00113979">
        <w:rPr>
          <w:i/>
          <w:iCs/>
          <w:color w:val="000000" w:themeColor="text1"/>
        </w:rPr>
        <w:t xml:space="preserve">. </w:t>
      </w:r>
      <w:proofErr w:type="spellStart"/>
      <w:r w:rsidRPr="00113979">
        <w:rPr>
          <w:i/>
          <w:iCs/>
          <w:color w:val="000000" w:themeColor="text1"/>
        </w:rPr>
        <w:t>Evol</w:t>
      </w:r>
      <w:proofErr w:type="spellEnd"/>
      <w:r w:rsidRPr="00113979">
        <w:rPr>
          <w:i/>
          <w:iCs/>
          <w:color w:val="000000" w:themeColor="text1"/>
        </w:rPr>
        <w:t>.</w:t>
      </w:r>
      <w:r w:rsidRPr="002561FE">
        <w:rPr>
          <w:color w:val="000000" w:themeColor="text1"/>
        </w:rPr>
        <w:t xml:space="preserve"> </w:t>
      </w:r>
      <w:r w:rsidRPr="00113979">
        <w:rPr>
          <w:b/>
          <w:bCs/>
          <w:color w:val="000000" w:themeColor="text1"/>
        </w:rPr>
        <w:t>2009</w:t>
      </w:r>
      <w:r w:rsidRPr="002561FE">
        <w:rPr>
          <w:color w:val="000000" w:themeColor="text1"/>
        </w:rPr>
        <w:t xml:space="preserve">, </w:t>
      </w:r>
      <w:r w:rsidRPr="00113979">
        <w:rPr>
          <w:i/>
          <w:iCs/>
          <w:color w:val="000000" w:themeColor="text1"/>
        </w:rPr>
        <w:t>53</w:t>
      </w:r>
      <w:r w:rsidRPr="002561FE">
        <w:rPr>
          <w:color w:val="000000" w:themeColor="text1"/>
        </w:rPr>
        <w:t xml:space="preserve"> (3), 792–807.</w:t>
      </w:r>
    </w:p>
    <w:p w14:paraId="27E76ED6" w14:textId="77777777" w:rsidR="00375100" w:rsidRPr="002561FE" w:rsidRDefault="00375100" w:rsidP="00375100">
      <w:pPr>
        <w:pStyle w:val="VAFigureCaption"/>
        <w:spacing w:after="240"/>
        <w:rPr>
          <w:color w:val="000000" w:themeColor="text1"/>
        </w:rPr>
      </w:pPr>
      <w:r w:rsidRPr="002561FE">
        <w:rPr>
          <w:color w:val="000000" w:themeColor="text1"/>
        </w:rPr>
        <w:lastRenderedPageBreak/>
        <w:t xml:space="preserve">(11) </w:t>
      </w:r>
      <w:r w:rsidRPr="002561FE">
        <w:rPr>
          <w:color w:val="000000" w:themeColor="text1"/>
        </w:rPr>
        <w:tab/>
        <w:t xml:space="preserve">Arnold, N.; Robinson, M.; Carranza, S. A Preliminary Analysis of Phylogenetic Relationships and Biogeography of the Dangerously Venomous Carpet Vipers, </w:t>
      </w:r>
      <w:proofErr w:type="spellStart"/>
      <w:r w:rsidRPr="00113979">
        <w:rPr>
          <w:i/>
          <w:iCs/>
          <w:color w:val="000000" w:themeColor="text1"/>
        </w:rPr>
        <w:t>Echis</w:t>
      </w:r>
      <w:proofErr w:type="spellEnd"/>
      <w:r w:rsidRPr="002561FE">
        <w:rPr>
          <w:color w:val="000000" w:themeColor="text1"/>
        </w:rPr>
        <w:t xml:space="preserve"> (Squamata, Serpentes, Viperidae) Based on Mitochondrial DNA Sequences. </w:t>
      </w:r>
      <w:r w:rsidRPr="00113979">
        <w:rPr>
          <w:i/>
          <w:iCs/>
          <w:color w:val="000000" w:themeColor="text1"/>
        </w:rPr>
        <w:t>Amphibia-Reptilia</w:t>
      </w:r>
      <w:r w:rsidRPr="002561FE">
        <w:rPr>
          <w:color w:val="000000" w:themeColor="text1"/>
        </w:rPr>
        <w:t xml:space="preserve"> </w:t>
      </w:r>
      <w:r w:rsidRPr="00113979">
        <w:rPr>
          <w:b/>
          <w:bCs/>
          <w:color w:val="000000" w:themeColor="text1"/>
        </w:rPr>
        <w:t>2009</w:t>
      </w:r>
      <w:r w:rsidRPr="002561FE">
        <w:rPr>
          <w:color w:val="000000" w:themeColor="text1"/>
        </w:rPr>
        <w:t xml:space="preserve">, </w:t>
      </w:r>
      <w:r w:rsidRPr="00113979">
        <w:rPr>
          <w:i/>
          <w:iCs/>
          <w:color w:val="000000" w:themeColor="text1"/>
        </w:rPr>
        <w:t>30</w:t>
      </w:r>
      <w:r w:rsidRPr="002561FE">
        <w:rPr>
          <w:color w:val="000000" w:themeColor="text1"/>
        </w:rPr>
        <w:t xml:space="preserve"> (2), 273–282.</w:t>
      </w:r>
    </w:p>
    <w:p w14:paraId="7493D690" w14:textId="52532E94" w:rsidR="00375100" w:rsidRPr="002561FE" w:rsidRDefault="00375100" w:rsidP="00375100">
      <w:pPr>
        <w:pStyle w:val="VAFigureCaption"/>
        <w:spacing w:after="240"/>
        <w:rPr>
          <w:color w:val="000000" w:themeColor="text1"/>
        </w:rPr>
      </w:pPr>
      <w:r w:rsidRPr="002561FE">
        <w:rPr>
          <w:color w:val="000000" w:themeColor="text1"/>
        </w:rPr>
        <w:t xml:space="preserve">(12) </w:t>
      </w:r>
      <w:r w:rsidRPr="002561FE">
        <w:rPr>
          <w:color w:val="000000" w:themeColor="text1"/>
        </w:rPr>
        <w:tab/>
      </w:r>
      <w:proofErr w:type="spellStart"/>
      <w:r w:rsidRPr="002561FE">
        <w:rPr>
          <w:color w:val="000000" w:themeColor="text1"/>
        </w:rPr>
        <w:t>Safaei-mahroo</w:t>
      </w:r>
      <w:proofErr w:type="spellEnd"/>
      <w:r w:rsidRPr="002561FE">
        <w:rPr>
          <w:color w:val="000000" w:themeColor="text1"/>
        </w:rPr>
        <w:t xml:space="preserve">, B.; </w:t>
      </w:r>
      <w:proofErr w:type="spellStart"/>
      <w:r w:rsidRPr="002561FE">
        <w:rPr>
          <w:color w:val="000000" w:themeColor="text1"/>
        </w:rPr>
        <w:t>Ghaffari</w:t>
      </w:r>
      <w:proofErr w:type="spellEnd"/>
      <w:r w:rsidRPr="002561FE">
        <w:rPr>
          <w:color w:val="000000" w:themeColor="text1"/>
        </w:rPr>
        <w:t xml:space="preserve">, H.; </w:t>
      </w:r>
      <w:proofErr w:type="spellStart"/>
      <w:r w:rsidRPr="002561FE">
        <w:rPr>
          <w:color w:val="000000" w:themeColor="text1"/>
        </w:rPr>
        <w:t>Fahimi</w:t>
      </w:r>
      <w:proofErr w:type="spellEnd"/>
      <w:r w:rsidRPr="002561FE">
        <w:rPr>
          <w:color w:val="000000" w:themeColor="text1"/>
        </w:rPr>
        <w:t xml:space="preserve">, H.; </w:t>
      </w:r>
      <w:proofErr w:type="spellStart"/>
      <w:r w:rsidR="00615F37">
        <w:rPr>
          <w:color w:val="000000" w:themeColor="text1"/>
        </w:rPr>
        <w:t>Broomand</w:t>
      </w:r>
      <w:proofErr w:type="spellEnd"/>
      <w:r w:rsidR="00615F37">
        <w:rPr>
          <w:color w:val="000000" w:themeColor="text1"/>
        </w:rPr>
        <w:t xml:space="preserve">, S.; </w:t>
      </w:r>
      <w:proofErr w:type="spellStart"/>
      <w:r w:rsidRPr="002561FE">
        <w:rPr>
          <w:color w:val="000000" w:themeColor="text1"/>
        </w:rPr>
        <w:t>Yazdanian</w:t>
      </w:r>
      <w:proofErr w:type="spellEnd"/>
      <w:r w:rsidRPr="002561FE">
        <w:rPr>
          <w:color w:val="000000" w:themeColor="text1"/>
        </w:rPr>
        <w:t>,</w:t>
      </w:r>
      <w:r w:rsidR="00615F37">
        <w:rPr>
          <w:color w:val="000000" w:themeColor="text1"/>
        </w:rPr>
        <w:t xml:space="preserve"> </w:t>
      </w:r>
      <w:r w:rsidRPr="002561FE">
        <w:rPr>
          <w:color w:val="000000" w:themeColor="text1"/>
        </w:rPr>
        <w:t xml:space="preserve">M.; </w:t>
      </w:r>
      <w:r w:rsidR="00615F37">
        <w:rPr>
          <w:color w:val="000000" w:themeColor="text1"/>
        </w:rPr>
        <w:t xml:space="preserve">Najafi </w:t>
      </w:r>
      <w:proofErr w:type="spellStart"/>
      <w:r w:rsidRPr="002561FE">
        <w:rPr>
          <w:color w:val="000000" w:themeColor="text1"/>
        </w:rPr>
        <w:t>Majd</w:t>
      </w:r>
      <w:proofErr w:type="spellEnd"/>
      <w:r w:rsidRPr="002561FE">
        <w:rPr>
          <w:color w:val="000000" w:themeColor="text1"/>
        </w:rPr>
        <w:t>,</w:t>
      </w:r>
      <w:r w:rsidR="00615F37">
        <w:rPr>
          <w:color w:val="000000" w:themeColor="text1"/>
        </w:rPr>
        <w:t xml:space="preserve"> </w:t>
      </w:r>
      <w:r w:rsidRPr="002561FE">
        <w:rPr>
          <w:color w:val="000000" w:themeColor="text1"/>
        </w:rPr>
        <w:t xml:space="preserve"> E.; </w:t>
      </w:r>
      <w:proofErr w:type="spellStart"/>
      <w:r w:rsidR="001E771F">
        <w:rPr>
          <w:color w:val="000000" w:themeColor="text1"/>
        </w:rPr>
        <w:t>Yousefkhani</w:t>
      </w:r>
      <w:proofErr w:type="spellEnd"/>
      <w:r w:rsidR="001E771F">
        <w:rPr>
          <w:color w:val="000000" w:themeColor="text1"/>
        </w:rPr>
        <w:t xml:space="preserve">, S. S.; </w:t>
      </w:r>
      <w:r w:rsidRPr="002561FE">
        <w:rPr>
          <w:color w:val="000000" w:themeColor="text1"/>
        </w:rPr>
        <w:t xml:space="preserve">Rezazadeh, </w:t>
      </w:r>
      <w:r w:rsidR="001E771F">
        <w:rPr>
          <w:color w:val="000000" w:themeColor="text1"/>
        </w:rPr>
        <w:t>E.</w:t>
      </w:r>
      <w:r w:rsidRPr="002561FE">
        <w:rPr>
          <w:color w:val="000000" w:themeColor="text1"/>
        </w:rPr>
        <w:t xml:space="preserve">; </w:t>
      </w:r>
      <w:proofErr w:type="spellStart"/>
      <w:r w:rsidRPr="002561FE">
        <w:rPr>
          <w:color w:val="000000" w:themeColor="text1"/>
        </w:rPr>
        <w:t>Hosseinzadeh</w:t>
      </w:r>
      <w:proofErr w:type="spellEnd"/>
      <w:r w:rsidRPr="002561FE">
        <w:rPr>
          <w:color w:val="000000" w:themeColor="text1"/>
        </w:rPr>
        <w:t xml:space="preserve">, M. S.; </w:t>
      </w:r>
      <w:proofErr w:type="spellStart"/>
      <w:r w:rsidRPr="002561FE">
        <w:rPr>
          <w:color w:val="000000" w:themeColor="text1"/>
        </w:rPr>
        <w:t>Nasrabadi</w:t>
      </w:r>
      <w:proofErr w:type="spellEnd"/>
      <w:r w:rsidRPr="002561FE">
        <w:rPr>
          <w:color w:val="000000" w:themeColor="text1"/>
        </w:rPr>
        <w:t xml:space="preserve">, R.; </w:t>
      </w:r>
      <w:proofErr w:type="spellStart"/>
      <w:r w:rsidRPr="002561FE">
        <w:rPr>
          <w:color w:val="000000" w:themeColor="text1"/>
        </w:rPr>
        <w:t>Rajabizadeh</w:t>
      </w:r>
      <w:proofErr w:type="spellEnd"/>
      <w:r w:rsidRPr="002561FE">
        <w:rPr>
          <w:color w:val="000000" w:themeColor="text1"/>
        </w:rPr>
        <w:t xml:space="preserve">, M.; </w:t>
      </w:r>
      <w:proofErr w:type="spellStart"/>
      <w:r w:rsidRPr="002561FE">
        <w:rPr>
          <w:color w:val="000000" w:themeColor="text1"/>
        </w:rPr>
        <w:t>Mashayekhi</w:t>
      </w:r>
      <w:proofErr w:type="spellEnd"/>
      <w:r w:rsidRPr="002561FE">
        <w:rPr>
          <w:color w:val="000000" w:themeColor="text1"/>
        </w:rPr>
        <w:t xml:space="preserve">, M.; </w:t>
      </w:r>
      <w:proofErr w:type="spellStart"/>
      <w:r w:rsidR="001E771F">
        <w:rPr>
          <w:color w:val="000000" w:themeColor="text1"/>
        </w:rPr>
        <w:t>Motesharei</w:t>
      </w:r>
      <w:proofErr w:type="spellEnd"/>
      <w:r w:rsidR="001E771F">
        <w:rPr>
          <w:color w:val="000000" w:themeColor="text1"/>
        </w:rPr>
        <w:t xml:space="preserve">, A.; </w:t>
      </w:r>
      <w:proofErr w:type="spellStart"/>
      <w:r w:rsidR="001E771F">
        <w:rPr>
          <w:color w:val="000000" w:themeColor="text1"/>
        </w:rPr>
        <w:t>Naderi</w:t>
      </w:r>
      <w:proofErr w:type="spellEnd"/>
      <w:r w:rsidR="001E771F">
        <w:rPr>
          <w:color w:val="000000" w:themeColor="text1"/>
        </w:rPr>
        <w:t xml:space="preserve">, A.; </w:t>
      </w:r>
      <w:proofErr w:type="spellStart"/>
      <w:r w:rsidR="001E771F">
        <w:rPr>
          <w:color w:val="000000" w:themeColor="text1"/>
        </w:rPr>
        <w:t>Kazemi</w:t>
      </w:r>
      <w:proofErr w:type="spellEnd"/>
      <w:r w:rsidR="001E771F">
        <w:rPr>
          <w:color w:val="000000" w:themeColor="text1"/>
        </w:rPr>
        <w:t>, A. M</w:t>
      </w:r>
      <w:r w:rsidRPr="002561FE">
        <w:rPr>
          <w:color w:val="000000" w:themeColor="text1"/>
        </w:rPr>
        <w:t xml:space="preserve">. The Herpetofauna of Iran: Checklist of Taxonomy, Distribution and Conservation Status. </w:t>
      </w:r>
      <w:r w:rsidRPr="00113979">
        <w:rPr>
          <w:i/>
          <w:iCs/>
          <w:color w:val="000000" w:themeColor="text1"/>
        </w:rPr>
        <w:t xml:space="preserve">Asian </w:t>
      </w:r>
      <w:proofErr w:type="spellStart"/>
      <w:r w:rsidRPr="00113979">
        <w:rPr>
          <w:i/>
          <w:iCs/>
          <w:color w:val="000000" w:themeColor="text1"/>
        </w:rPr>
        <w:t>Herpetol</w:t>
      </w:r>
      <w:proofErr w:type="spellEnd"/>
      <w:r w:rsidRPr="00113979">
        <w:rPr>
          <w:i/>
          <w:iCs/>
          <w:color w:val="000000" w:themeColor="text1"/>
        </w:rPr>
        <w:t>. Res.</w:t>
      </w:r>
      <w:r w:rsidRPr="002561FE">
        <w:rPr>
          <w:color w:val="000000" w:themeColor="text1"/>
        </w:rPr>
        <w:t xml:space="preserve"> </w:t>
      </w:r>
      <w:r w:rsidRPr="00113979">
        <w:rPr>
          <w:b/>
          <w:bCs/>
          <w:color w:val="000000" w:themeColor="text1"/>
        </w:rPr>
        <w:t>2015</w:t>
      </w:r>
      <w:r w:rsidRPr="002561FE">
        <w:rPr>
          <w:color w:val="000000" w:themeColor="text1"/>
        </w:rPr>
        <w:t xml:space="preserve">, </w:t>
      </w:r>
      <w:r w:rsidRPr="00113979">
        <w:rPr>
          <w:i/>
          <w:iCs/>
          <w:color w:val="000000" w:themeColor="text1"/>
        </w:rPr>
        <w:t>6</w:t>
      </w:r>
      <w:r w:rsidRPr="002561FE">
        <w:rPr>
          <w:color w:val="000000" w:themeColor="text1"/>
        </w:rPr>
        <w:t xml:space="preserve"> (4), 257–290.</w:t>
      </w:r>
    </w:p>
    <w:p w14:paraId="669B55CF" w14:textId="77777777" w:rsidR="00375100" w:rsidRPr="002561FE" w:rsidRDefault="00375100" w:rsidP="00375100">
      <w:pPr>
        <w:pStyle w:val="VAFigureCaption"/>
        <w:spacing w:after="240"/>
        <w:rPr>
          <w:color w:val="000000" w:themeColor="text1"/>
        </w:rPr>
      </w:pPr>
      <w:r w:rsidRPr="002561FE">
        <w:rPr>
          <w:color w:val="000000" w:themeColor="text1"/>
        </w:rPr>
        <w:t xml:space="preserve">(13) </w:t>
      </w:r>
      <w:r w:rsidRPr="002561FE">
        <w:rPr>
          <w:color w:val="000000" w:themeColor="text1"/>
        </w:rPr>
        <w:tab/>
      </w:r>
      <w:proofErr w:type="spellStart"/>
      <w:r w:rsidRPr="002561FE">
        <w:rPr>
          <w:color w:val="000000" w:themeColor="text1"/>
        </w:rPr>
        <w:t>Rezaie-Atagholipour</w:t>
      </w:r>
      <w:proofErr w:type="spellEnd"/>
      <w:r w:rsidRPr="002561FE">
        <w:rPr>
          <w:color w:val="000000" w:themeColor="text1"/>
        </w:rPr>
        <w:t xml:space="preserve">, M.; </w:t>
      </w:r>
      <w:proofErr w:type="spellStart"/>
      <w:r w:rsidRPr="002561FE">
        <w:rPr>
          <w:color w:val="000000" w:themeColor="text1"/>
        </w:rPr>
        <w:t>Ghezellou</w:t>
      </w:r>
      <w:proofErr w:type="spellEnd"/>
      <w:r w:rsidRPr="002561FE">
        <w:rPr>
          <w:color w:val="000000" w:themeColor="text1"/>
        </w:rPr>
        <w:t xml:space="preserve">, P.; </w:t>
      </w:r>
      <w:proofErr w:type="spellStart"/>
      <w:r w:rsidRPr="002561FE">
        <w:rPr>
          <w:color w:val="000000" w:themeColor="text1"/>
        </w:rPr>
        <w:t>Hesni</w:t>
      </w:r>
      <w:proofErr w:type="spellEnd"/>
      <w:r w:rsidRPr="002561FE">
        <w:rPr>
          <w:color w:val="000000" w:themeColor="text1"/>
        </w:rPr>
        <w:t xml:space="preserve">, M. A.; </w:t>
      </w:r>
      <w:proofErr w:type="spellStart"/>
      <w:r w:rsidRPr="002561FE">
        <w:rPr>
          <w:color w:val="000000" w:themeColor="text1"/>
        </w:rPr>
        <w:t>Dakhteh</w:t>
      </w:r>
      <w:proofErr w:type="spellEnd"/>
      <w:r w:rsidRPr="002561FE">
        <w:rPr>
          <w:color w:val="000000" w:themeColor="text1"/>
        </w:rPr>
        <w:t>, S. M. H.; Ahmadian, H.; Vidal, N. Sea Snakes (</w:t>
      </w:r>
      <w:proofErr w:type="spellStart"/>
      <w:r w:rsidRPr="002561FE">
        <w:rPr>
          <w:color w:val="000000" w:themeColor="text1"/>
        </w:rPr>
        <w:t>Elapidae</w:t>
      </w:r>
      <w:proofErr w:type="spellEnd"/>
      <w:r w:rsidRPr="002561FE">
        <w:rPr>
          <w:color w:val="000000" w:themeColor="text1"/>
        </w:rPr>
        <w:t xml:space="preserve">, </w:t>
      </w:r>
      <w:proofErr w:type="spellStart"/>
      <w:r w:rsidRPr="002561FE">
        <w:rPr>
          <w:color w:val="000000" w:themeColor="text1"/>
        </w:rPr>
        <w:t>Hydrophiinae</w:t>
      </w:r>
      <w:proofErr w:type="spellEnd"/>
      <w:r w:rsidRPr="002561FE">
        <w:rPr>
          <w:color w:val="000000" w:themeColor="text1"/>
        </w:rPr>
        <w:t xml:space="preserve">) in Their Westernmost Extent: An Updated and Illustrated Checklist and Key to the Species in the Persian Gulf and Gulf of Oman. </w:t>
      </w:r>
      <w:proofErr w:type="spellStart"/>
      <w:r w:rsidRPr="006708EE">
        <w:rPr>
          <w:i/>
          <w:iCs/>
          <w:color w:val="000000" w:themeColor="text1"/>
        </w:rPr>
        <w:t>Zookeys</w:t>
      </w:r>
      <w:proofErr w:type="spellEnd"/>
      <w:r w:rsidRPr="002561FE">
        <w:rPr>
          <w:color w:val="000000" w:themeColor="text1"/>
        </w:rPr>
        <w:t xml:space="preserve"> </w:t>
      </w:r>
      <w:r w:rsidRPr="006708EE">
        <w:rPr>
          <w:b/>
          <w:bCs/>
          <w:color w:val="000000" w:themeColor="text1"/>
        </w:rPr>
        <w:t>2016</w:t>
      </w:r>
      <w:r w:rsidRPr="002561FE">
        <w:rPr>
          <w:color w:val="000000" w:themeColor="text1"/>
        </w:rPr>
        <w:t xml:space="preserve">, </w:t>
      </w:r>
      <w:r w:rsidRPr="006708EE">
        <w:rPr>
          <w:i/>
          <w:iCs/>
          <w:color w:val="000000" w:themeColor="text1"/>
        </w:rPr>
        <w:t>622</w:t>
      </w:r>
      <w:r w:rsidRPr="002561FE">
        <w:rPr>
          <w:color w:val="000000" w:themeColor="text1"/>
        </w:rPr>
        <w:t>, 129–164.</w:t>
      </w:r>
    </w:p>
    <w:p w14:paraId="7037DE02" w14:textId="487E391C" w:rsidR="00375100" w:rsidRPr="002561FE" w:rsidRDefault="00375100" w:rsidP="00375100">
      <w:pPr>
        <w:pStyle w:val="VAFigureCaption"/>
        <w:spacing w:after="240"/>
        <w:rPr>
          <w:color w:val="000000" w:themeColor="text1"/>
        </w:rPr>
      </w:pPr>
      <w:r w:rsidRPr="002561FE">
        <w:rPr>
          <w:color w:val="000000" w:themeColor="text1"/>
        </w:rPr>
        <w:t xml:space="preserve">(14) </w:t>
      </w:r>
      <w:r w:rsidRPr="002561FE">
        <w:rPr>
          <w:color w:val="000000" w:themeColor="text1"/>
        </w:rPr>
        <w:tab/>
      </w:r>
      <w:proofErr w:type="spellStart"/>
      <w:r w:rsidRPr="002561FE">
        <w:rPr>
          <w:color w:val="000000" w:themeColor="text1"/>
        </w:rPr>
        <w:t>Dadpour</w:t>
      </w:r>
      <w:proofErr w:type="spellEnd"/>
      <w:r w:rsidRPr="002561FE">
        <w:rPr>
          <w:color w:val="000000" w:themeColor="text1"/>
        </w:rPr>
        <w:t xml:space="preserve">, B.; </w:t>
      </w:r>
      <w:proofErr w:type="spellStart"/>
      <w:r w:rsidRPr="002561FE">
        <w:rPr>
          <w:color w:val="000000" w:themeColor="text1"/>
        </w:rPr>
        <w:t>Shafahi</w:t>
      </w:r>
      <w:proofErr w:type="spellEnd"/>
      <w:r w:rsidRPr="002561FE">
        <w:rPr>
          <w:color w:val="000000" w:themeColor="text1"/>
        </w:rPr>
        <w:t xml:space="preserve">, A.; </w:t>
      </w:r>
      <w:proofErr w:type="spellStart"/>
      <w:r w:rsidRPr="002561FE">
        <w:rPr>
          <w:color w:val="000000" w:themeColor="text1"/>
        </w:rPr>
        <w:t>Monzavi</w:t>
      </w:r>
      <w:proofErr w:type="spellEnd"/>
      <w:r w:rsidRPr="002561FE">
        <w:rPr>
          <w:color w:val="000000" w:themeColor="text1"/>
        </w:rPr>
        <w:t xml:space="preserve">, S. M.; </w:t>
      </w:r>
      <w:proofErr w:type="spellStart"/>
      <w:r w:rsidRPr="002561FE">
        <w:rPr>
          <w:color w:val="000000" w:themeColor="text1"/>
        </w:rPr>
        <w:t>Zavar</w:t>
      </w:r>
      <w:proofErr w:type="spellEnd"/>
      <w:r w:rsidRPr="002561FE">
        <w:rPr>
          <w:color w:val="000000" w:themeColor="text1"/>
        </w:rPr>
        <w:t xml:space="preserve">, A.; </w:t>
      </w:r>
      <w:proofErr w:type="spellStart"/>
      <w:r w:rsidRPr="002561FE">
        <w:rPr>
          <w:color w:val="000000" w:themeColor="text1"/>
        </w:rPr>
        <w:t>Afshari</w:t>
      </w:r>
      <w:proofErr w:type="spellEnd"/>
      <w:r w:rsidRPr="002561FE">
        <w:rPr>
          <w:color w:val="000000" w:themeColor="text1"/>
        </w:rPr>
        <w:t xml:space="preserve">, R.; </w:t>
      </w:r>
      <w:proofErr w:type="spellStart"/>
      <w:r w:rsidRPr="002561FE">
        <w:rPr>
          <w:color w:val="000000" w:themeColor="text1"/>
        </w:rPr>
        <w:t>Khoshdel</w:t>
      </w:r>
      <w:proofErr w:type="spellEnd"/>
      <w:r w:rsidRPr="002561FE">
        <w:rPr>
          <w:color w:val="000000" w:themeColor="text1"/>
        </w:rPr>
        <w:t xml:space="preserve">, R. Snakebite Prognostic </w:t>
      </w:r>
      <w:proofErr w:type="gramStart"/>
      <w:r w:rsidRPr="002561FE">
        <w:rPr>
          <w:color w:val="000000" w:themeColor="text1"/>
        </w:rPr>
        <w:t>Factors :</w:t>
      </w:r>
      <w:proofErr w:type="gramEnd"/>
      <w:r w:rsidRPr="002561FE">
        <w:rPr>
          <w:color w:val="000000" w:themeColor="text1"/>
        </w:rPr>
        <w:t xml:space="preserve"> Leading Factors of Weak Therapeutic Response Following Snakebite Envenomation.</w:t>
      </w:r>
      <w:r w:rsidR="00DF5702">
        <w:rPr>
          <w:color w:val="000000" w:themeColor="text1"/>
        </w:rPr>
        <w:t xml:space="preserve"> </w:t>
      </w:r>
      <w:r w:rsidR="00DF5702" w:rsidRPr="00DF5702">
        <w:rPr>
          <w:i/>
          <w:iCs/>
          <w:color w:val="000000" w:themeColor="text1"/>
        </w:rPr>
        <w:t xml:space="preserve">Asia Pac J Med </w:t>
      </w:r>
      <w:proofErr w:type="spellStart"/>
      <w:r w:rsidR="00DF5702" w:rsidRPr="00DF5702">
        <w:rPr>
          <w:i/>
          <w:iCs/>
          <w:color w:val="000000" w:themeColor="text1"/>
        </w:rPr>
        <w:t>Toxicol</w:t>
      </w:r>
      <w:proofErr w:type="spellEnd"/>
      <w:r w:rsidRPr="002561FE">
        <w:rPr>
          <w:color w:val="000000" w:themeColor="text1"/>
        </w:rPr>
        <w:t xml:space="preserve"> </w:t>
      </w:r>
      <w:r w:rsidRPr="00DF5702">
        <w:rPr>
          <w:b/>
          <w:bCs/>
          <w:color w:val="000000" w:themeColor="text1"/>
        </w:rPr>
        <w:t>2012</w:t>
      </w:r>
      <w:r w:rsidRPr="002561FE">
        <w:rPr>
          <w:color w:val="000000" w:themeColor="text1"/>
        </w:rPr>
        <w:t xml:space="preserve">, </w:t>
      </w:r>
      <w:r w:rsidRPr="00DF5702">
        <w:rPr>
          <w:i/>
          <w:iCs/>
          <w:color w:val="000000" w:themeColor="text1"/>
        </w:rPr>
        <w:t>1</w:t>
      </w:r>
      <w:r w:rsidRPr="002561FE">
        <w:rPr>
          <w:color w:val="000000" w:themeColor="text1"/>
        </w:rPr>
        <w:t xml:space="preserve"> (1), 27–33.</w:t>
      </w:r>
    </w:p>
    <w:p w14:paraId="2A4CDD93" w14:textId="77777777" w:rsidR="00375100" w:rsidRPr="002561FE" w:rsidRDefault="00375100" w:rsidP="00375100">
      <w:pPr>
        <w:pStyle w:val="VAFigureCaption"/>
        <w:spacing w:after="240"/>
        <w:rPr>
          <w:color w:val="000000" w:themeColor="text1"/>
        </w:rPr>
      </w:pPr>
      <w:r w:rsidRPr="002561FE">
        <w:rPr>
          <w:color w:val="000000" w:themeColor="text1"/>
        </w:rPr>
        <w:t xml:space="preserve">(15) </w:t>
      </w:r>
      <w:r w:rsidRPr="002561FE">
        <w:rPr>
          <w:color w:val="000000" w:themeColor="text1"/>
        </w:rPr>
        <w:tab/>
      </w:r>
      <w:proofErr w:type="spellStart"/>
      <w:r w:rsidRPr="002561FE">
        <w:rPr>
          <w:color w:val="000000" w:themeColor="text1"/>
        </w:rPr>
        <w:t>Chippaux</w:t>
      </w:r>
      <w:proofErr w:type="spellEnd"/>
      <w:r w:rsidRPr="002561FE">
        <w:rPr>
          <w:color w:val="000000" w:themeColor="text1"/>
        </w:rPr>
        <w:t xml:space="preserve">, J. P. Guidelines for the Production, Control and Regulation of Snake Antivenom Immunoglobulins. </w:t>
      </w:r>
      <w:r w:rsidRPr="00DF5702">
        <w:rPr>
          <w:i/>
          <w:iCs/>
          <w:color w:val="000000" w:themeColor="text1"/>
        </w:rPr>
        <w:t xml:space="preserve">Biol. </w:t>
      </w:r>
      <w:proofErr w:type="spellStart"/>
      <w:r w:rsidRPr="00DF5702">
        <w:rPr>
          <w:i/>
          <w:iCs/>
          <w:color w:val="000000" w:themeColor="text1"/>
        </w:rPr>
        <w:t>Aujourdhui</w:t>
      </w:r>
      <w:proofErr w:type="spellEnd"/>
      <w:r w:rsidRPr="00DF5702">
        <w:rPr>
          <w:i/>
          <w:iCs/>
          <w:color w:val="000000" w:themeColor="text1"/>
        </w:rPr>
        <w:t>.</w:t>
      </w:r>
      <w:r w:rsidRPr="002561FE">
        <w:rPr>
          <w:color w:val="000000" w:themeColor="text1"/>
        </w:rPr>
        <w:t xml:space="preserve"> </w:t>
      </w:r>
      <w:r w:rsidRPr="00DF5702">
        <w:rPr>
          <w:b/>
          <w:bCs/>
          <w:color w:val="000000" w:themeColor="text1"/>
        </w:rPr>
        <w:t>2010</w:t>
      </w:r>
      <w:r w:rsidRPr="002561FE">
        <w:rPr>
          <w:color w:val="000000" w:themeColor="text1"/>
        </w:rPr>
        <w:t xml:space="preserve">, </w:t>
      </w:r>
      <w:r w:rsidRPr="00DF5702">
        <w:rPr>
          <w:i/>
          <w:iCs/>
          <w:color w:val="000000" w:themeColor="text1"/>
        </w:rPr>
        <w:t>204</w:t>
      </w:r>
      <w:r w:rsidRPr="002561FE">
        <w:rPr>
          <w:color w:val="000000" w:themeColor="text1"/>
        </w:rPr>
        <w:t xml:space="preserve"> (1), 87–91.</w:t>
      </w:r>
    </w:p>
    <w:p w14:paraId="61DD2B24" w14:textId="0ED4391E" w:rsidR="00375100" w:rsidRPr="002561FE" w:rsidRDefault="00375100" w:rsidP="00375100">
      <w:pPr>
        <w:pStyle w:val="VAFigureCaption"/>
        <w:spacing w:after="240"/>
        <w:rPr>
          <w:color w:val="000000" w:themeColor="text1"/>
        </w:rPr>
      </w:pPr>
      <w:r w:rsidRPr="002561FE">
        <w:rPr>
          <w:color w:val="000000" w:themeColor="text1"/>
        </w:rPr>
        <w:t xml:space="preserve">(16) </w:t>
      </w:r>
      <w:r w:rsidRPr="002561FE">
        <w:rPr>
          <w:color w:val="000000" w:themeColor="text1"/>
        </w:rPr>
        <w:tab/>
      </w:r>
      <w:proofErr w:type="spellStart"/>
      <w:r w:rsidRPr="002561FE">
        <w:rPr>
          <w:color w:val="000000" w:themeColor="text1"/>
        </w:rPr>
        <w:t>Monzavi</w:t>
      </w:r>
      <w:proofErr w:type="spellEnd"/>
      <w:r w:rsidRPr="002561FE">
        <w:rPr>
          <w:color w:val="000000" w:themeColor="text1"/>
        </w:rPr>
        <w:t xml:space="preserve">, S. M.; </w:t>
      </w:r>
      <w:proofErr w:type="spellStart"/>
      <w:r w:rsidRPr="002561FE">
        <w:rPr>
          <w:color w:val="000000" w:themeColor="text1"/>
        </w:rPr>
        <w:t>Afshari</w:t>
      </w:r>
      <w:proofErr w:type="spellEnd"/>
      <w:r w:rsidRPr="002561FE">
        <w:rPr>
          <w:color w:val="000000" w:themeColor="text1"/>
        </w:rPr>
        <w:t xml:space="preserve">, R.; </w:t>
      </w:r>
      <w:proofErr w:type="spellStart"/>
      <w:r w:rsidRPr="002561FE">
        <w:rPr>
          <w:color w:val="000000" w:themeColor="text1"/>
        </w:rPr>
        <w:t>Khoshdel</w:t>
      </w:r>
      <w:proofErr w:type="spellEnd"/>
      <w:r w:rsidRPr="002561FE">
        <w:rPr>
          <w:color w:val="000000" w:themeColor="text1"/>
        </w:rPr>
        <w:t xml:space="preserve">, A. R.; </w:t>
      </w:r>
      <w:proofErr w:type="spellStart"/>
      <w:r w:rsidRPr="002561FE">
        <w:rPr>
          <w:color w:val="000000" w:themeColor="text1"/>
        </w:rPr>
        <w:t>Mahmoudi</w:t>
      </w:r>
      <w:proofErr w:type="spellEnd"/>
      <w:r w:rsidRPr="002561FE">
        <w:rPr>
          <w:color w:val="000000" w:themeColor="text1"/>
        </w:rPr>
        <w:t xml:space="preserve">, M.; </w:t>
      </w:r>
      <w:proofErr w:type="spellStart"/>
      <w:r w:rsidRPr="002561FE">
        <w:rPr>
          <w:color w:val="000000" w:themeColor="text1"/>
        </w:rPr>
        <w:t>Salarian</w:t>
      </w:r>
      <w:proofErr w:type="spellEnd"/>
      <w:r w:rsidRPr="002561FE">
        <w:rPr>
          <w:color w:val="000000" w:themeColor="text1"/>
        </w:rPr>
        <w:t xml:space="preserve">, A. A.; </w:t>
      </w:r>
      <w:proofErr w:type="spellStart"/>
      <w:r w:rsidRPr="002561FE">
        <w:rPr>
          <w:color w:val="000000" w:themeColor="text1"/>
        </w:rPr>
        <w:t>Samieimanesh</w:t>
      </w:r>
      <w:proofErr w:type="spellEnd"/>
      <w:r w:rsidRPr="002561FE">
        <w:rPr>
          <w:color w:val="000000" w:themeColor="text1"/>
        </w:rPr>
        <w:t xml:space="preserve">, F.; </w:t>
      </w:r>
      <w:proofErr w:type="spellStart"/>
      <w:r w:rsidRPr="002561FE">
        <w:rPr>
          <w:color w:val="000000" w:themeColor="text1"/>
        </w:rPr>
        <w:t>Shirmast</w:t>
      </w:r>
      <w:proofErr w:type="spellEnd"/>
      <w:r w:rsidRPr="002561FE">
        <w:rPr>
          <w:color w:val="000000" w:themeColor="text1"/>
        </w:rPr>
        <w:t xml:space="preserve">, E.; </w:t>
      </w:r>
      <w:proofErr w:type="spellStart"/>
      <w:r w:rsidRPr="002561FE">
        <w:rPr>
          <w:color w:val="000000" w:themeColor="text1"/>
        </w:rPr>
        <w:t>Mihandoust</w:t>
      </w:r>
      <w:proofErr w:type="spellEnd"/>
      <w:r w:rsidRPr="002561FE">
        <w:rPr>
          <w:color w:val="000000" w:themeColor="text1"/>
        </w:rPr>
        <w:t xml:space="preserve">, A. Analysis of Effectiveness of Iranian Snake Antivenom on Viper Venom Induced Effects Including Analysis of Immunologic Biomarkers in the </w:t>
      </w:r>
      <w:proofErr w:type="spellStart"/>
      <w:r w:rsidRPr="00140DB0">
        <w:rPr>
          <w:i/>
          <w:iCs/>
          <w:color w:val="000000" w:themeColor="text1"/>
        </w:rPr>
        <w:t>Echis</w:t>
      </w:r>
      <w:proofErr w:type="spellEnd"/>
      <w:r w:rsidRPr="00140DB0">
        <w:rPr>
          <w:i/>
          <w:iCs/>
          <w:color w:val="000000" w:themeColor="text1"/>
        </w:rPr>
        <w:t xml:space="preserve"> </w:t>
      </w:r>
      <w:proofErr w:type="spellStart"/>
      <w:r w:rsidR="00CF2167">
        <w:rPr>
          <w:i/>
          <w:iCs/>
          <w:color w:val="000000" w:themeColor="text1"/>
        </w:rPr>
        <w:t>c</w:t>
      </w:r>
      <w:r w:rsidR="00CF2167" w:rsidRPr="00140DB0">
        <w:rPr>
          <w:i/>
          <w:iCs/>
          <w:color w:val="000000" w:themeColor="text1"/>
        </w:rPr>
        <w:t>arinatus</w:t>
      </w:r>
      <w:proofErr w:type="spellEnd"/>
      <w:r w:rsidR="00CF2167" w:rsidRPr="00140DB0">
        <w:rPr>
          <w:i/>
          <w:iCs/>
          <w:color w:val="000000" w:themeColor="text1"/>
        </w:rPr>
        <w:t xml:space="preserve"> </w:t>
      </w:r>
      <w:proofErr w:type="spellStart"/>
      <w:r w:rsidR="00CF2167">
        <w:rPr>
          <w:i/>
          <w:iCs/>
          <w:color w:val="000000" w:themeColor="text1"/>
        </w:rPr>
        <w:t>s</w:t>
      </w:r>
      <w:r w:rsidR="00CF2167" w:rsidRPr="00140DB0">
        <w:rPr>
          <w:i/>
          <w:iCs/>
          <w:color w:val="000000" w:themeColor="text1"/>
        </w:rPr>
        <w:t>ochureki</w:t>
      </w:r>
      <w:proofErr w:type="spellEnd"/>
      <w:r w:rsidR="00CF2167" w:rsidRPr="002561FE">
        <w:rPr>
          <w:color w:val="000000" w:themeColor="text1"/>
        </w:rPr>
        <w:t xml:space="preserve"> </w:t>
      </w:r>
      <w:r w:rsidRPr="002561FE">
        <w:rPr>
          <w:color w:val="000000" w:themeColor="text1"/>
        </w:rPr>
        <w:t xml:space="preserve">Envenomed Victims. </w:t>
      </w:r>
      <w:r w:rsidRPr="00DF5702">
        <w:rPr>
          <w:i/>
          <w:iCs/>
          <w:color w:val="000000" w:themeColor="text1"/>
        </w:rPr>
        <w:t>Toxicon</w:t>
      </w:r>
      <w:r w:rsidRPr="002561FE">
        <w:rPr>
          <w:color w:val="000000" w:themeColor="text1"/>
        </w:rPr>
        <w:t xml:space="preserve"> </w:t>
      </w:r>
      <w:r w:rsidRPr="00DF5702">
        <w:rPr>
          <w:b/>
          <w:bCs/>
          <w:color w:val="000000" w:themeColor="text1"/>
        </w:rPr>
        <w:t>2019</w:t>
      </w:r>
      <w:r w:rsidRPr="002561FE">
        <w:rPr>
          <w:color w:val="000000" w:themeColor="text1"/>
        </w:rPr>
        <w:t xml:space="preserve">, </w:t>
      </w:r>
      <w:r w:rsidRPr="00DF5702">
        <w:rPr>
          <w:i/>
          <w:iCs/>
          <w:color w:val="000000" w:themeColor="text1"/>
        </w:rPr>
        <w:t>158</w:t>
      </w:r>
      <w:r w:rsidRPr="002561FE">
        <w:rPr>
          <w:color w:val="000000" w:themeColor="text1"/>
        </w:rPr>
        <w:t>, 38–46.</w:t>
      </w:r>
    </w:p>
    <w:p w14:paraId="7CCCDCA4" w14:textId="52813425" w:rsidR="00375100" w:rsidRPr="002561FE" w:rsidRDefault="00375100" w:rsidP="00375100">
      <w:pPr>
        <w:pStyle w:val="VAFigureCaption"/>
        <w:spacing w:after="240"/>
        <w:rPr>
          <w:color w:val="000000" w:themeColor="text1"/>
        </w:rPr>
      </w:pPr>
      <w:r w:rsidRPr="002561FE">
        <w:rPr>
          <w:color w:val="000000" w:themeColor="text1"/>
        </w:rPr>
        <w:lastRenderedPageBreak/>
        <w:t xml:space="preserve">(17) </w:t>
      </w:r>
      <w:r w:rsidRPr="002561FE">
        <w:rPr>
          <w:color w:val="000000" w:themeColor="text1"/>
        </w:rPr>
        <w:tab/>
      </w:r>
      <w:proofErr w:type="spellStart"/>
      <w:r w:rsidRPr="002561FE">
        <w:rPr>
          <w:color w:val="000000" w:themeColor="text1"/>
        </w:rPr>
        <w:t>Sagheb</w:t>
      </w:r>
      <w:proofErr w:type="spellEnd"/>
      <w:r w:rsidRPr="002561FE">
        <w:rPr>
          <w:color w:val="000000" w:themeColor="text1"/>
        </w:rPr>
        <w:t xml:space="preserve">, M. M.; Sharifian, M.; </w:t>
      </w:r>
      <w:proofErr w:type="spellStart"/>
      <w:r w:rsidRPr="002561FE">
        <w:rPr>
          <w:color w:val="000000" w:themeColor="text1"/>
        </w:rPr>
        <w:t>Moini</w:t>
      </w:r>
      <w:proofErr w:type="spellEnd"/>
      <w:r w:rsidRPr="002561FE">
        <w:rPr>
          <w:color w:val="000000" w:themeColor="text1"/>
        </w:rPr>
        <w:t xml:space="preserve">, M.; Salehi, O. Clinical Features of Snake Bite in Southern Iran. </w:t>
      </w:r>
      <w:r w:rsidRPr="00DF5702">
        <w:rPr>
          <w:i/>
          <w:iCs/>
          <w:color w:val="000000" w:themeColor="text1"/>
        </w:rPr>
        <w:t>Trop</w:t>
      </w:r>
      <w:r w:rsidR="006944EA">
        <w:rPr>
          <w:i/>
          <w:iCs/>
          <w:color w:val="000000" w:themeColor="text1"/>
        </w:rPr>
        <w:t>.</w:t>
      </w:r>
      <w:r w:rsidRPr="00DF5702">
        <w:rPr>
          <w:i/>
          <w:iCs/>
          <w:color w:val="000000" w:themeColor="text1"/>
        </w:rPr>
        <w:t xml:space="preserve"> </w:t>
      </w:r>
      <w:proofErr w:type="spellStart"/>
      <w:r w:rsidRPr="00DF5702">
        <w:rPr>
          <w:i/>
          <w:iCs/>
          <w:color w:val="000000" w:themeColor="text1"/>
        </w:rPr>
        <w:t>Doct</w:t>
      </w:r>
      <w:proofErr w:type="spellEnd"/>
      <w:r w:rsidR="006944EA">
        <w:rPr>
          <w:i/>
          <w:iCs/>
          <w:color w:val="000000" w:themeColor="text1"/>
        </w:rPr>
        <w:t>.</w:t>
      </w:r>
      <w:r w:rsidRPr="002561FE">
        <w:rPr>
          <w:color w:val="000000" w:themeColor="text1"/>
        </w:rPr>
        <w:t xml:space="preserve"> </w:t>
      </w:r>
      <w:r w:rsidRPr="00DF5702">
        <w:rPr>
          <w:b/>
          <w:bCs/>
          <w:color w:val="000000" w:themeColor="text1"/>
        </w:rPr>
        <w:t>2011</w:t>
      </w:r>
      <w:r w:rsidRPr="002561FE">
        <w:rPr>
          <w:color w:val="000000" w:themeColor="text1"/>
        </w:rPr>
        <w:t xml:space="preserve">, </w:t>
      </w:r>
      <w:r w:rsidRPr="00DF5702">
        <w:rPr>
          <w:i/>
          <w:iCs/>
          <w:color w:val="000000" w:themeColor="text1"/>
        </w:rPr>
        <w:t>41</w:t>
      </w:r>
      <w:r w:rsidRPr="002561FE">
        <w:rPr>
          <w:color w:val="000000" w:themeColor="text1"/>
        </w:rPr>
        <w:t xml:space="preserve"> (4), 236–237.</w:t>
      </w:r>
    </w:p>
    <w:p w14:paraId="5A39743D" w14:textId="5628EECE" w:rsidR="00375100" w:rsidRPr="002561FE" w:rsidRDefault="00375100" w:rsidP="00375100">
      <w:pPr>
        <w:pStyle w:val="VAFigureCaption"/>
        <w:spacing w:after="240"/>
        <w:rPr>
          <w:color w:val="000000" w:themeColor="text1"/>
        </w:rPr>
      </w:pPr>
      <w:r w:rsidRPr="002561FE">
        <w:rPr>
          <w:color w:val="000000" w:themeColor="text1"/>
        </w:rPr>
        <w:t xml:space="preserve">(18) </w:t>
      </w:r>
      <w:r w:rsidRPr="002561FE">
        <w:rPr>
          <w:color w:val="000000" w:themeColor="text1"/>
        </w:rPr>
        <w:tab/>
        <w:t xml:space="preserve">Ali, G.; </w:t>
      </w:r>
      <w:proofErr w:type="spellStart"/>
      <w:r w:rsidRPr="002561FE">
        <w:rPr>
          <w:color w:val="000000" w:themeColor="text1"/>
        </w:rPr>
        <w:t>Kak</w:t>
      </w:r>
      <w:proofErr w:type="spellEnd"/>
      <w:r w:rsidRPr="002561FE">
        <w:rPr>
          <w:color w:val="000000" w:themeColor="text1"/>
        </w:rPr>
        <w:t xml:space="preserve">, M.; Kumar, M.; Bali, S. K.; </w:t>
      </w:r>
      <w:proofErr w:type="spellStart"/>
      <w:r w:rsidRPr="002561FE">
        <w:rPr>
          <w:color w:val="000000" w:themeColor="text1"/>
        </w:rPr>
        <w:t>Tak</w:t>
      </w:r>
      <w:proofErr w:type="spellEnd"/>
      <w:r w:rsidRPr="002561FE">
        <w:rPr>
          <w:color w:val="000000" w:themeColor="text1"/>
        </w:rPr>
        <w:t xml:space="preserve">, S. I.; Hassan, G.; Wadhwa, M. B. Acute Renal Failure Following </w:t>
      </w:r>
      <w:proofErr w:type="spellStart"/>
      <w:r w:rsidRPr="00140DB0">
        <w:rPr>
          <w:i/>
          <w:iCs/>
          <w:color w:val="000000" w:themeColor="text1"/>
        </w:rPr>
        <w:t>Echis</w:t>
      </w:r>
      <w:proofErr w:type="spellEnd"/>
      <w:r w:rsidRPr="00140DB0">
        <w:rPr>
          <w:i/>
          <w:iCs/>
          <w:color w:val="000000" w:themeColor="text1"/>
        </w:rPr>
        <w:t xml:space="preserve"> </w:t>
      </w:r>
      <w:proofErr w:type="spellStart"/>
      <w:r w:rsidR="00CF2167">
        <w:rPr>
          <w:i/>
          <w:iCs/>
          <w:color w:val="000000" w:themeColor="text1"/>
        </w:rPr>
        <w:t>c</w:t>
      </w:r>
      <w:r w:rsidR="00CF2167" w:rsidRPr="00140DB0">
        <w:rPr>
          <w:i/>
          <w:iCs/>
          <w:color w:val="000000" w:themeColor="text1"/>
        </w:rPr>
        <w:t>arinatus</w:t>
      </w:r>
      <w:proofErr w:type="spellEnd"/>
      <w:r w:rsidR="00CF2167" w:rsidRPr="002561FE">
        <w:rPr>
          <w:color w:val="000000" w:themeColor="text1"/>
        </w:rPr>
        <w:t xml:space="preserve"> </w:t>
      </w:r>
      <w:proofErr w:type="gramStart"/>
      <w:r w:rsidRPr="002561FE">
        <w:rPr>
          <w:color w:val="000000" w:themeColor="text1"/>
        </w:rPr>
        <w:t>( Saw</w:t>
      </w:r>
      <w:proofErr w:type="gramEnd"/>
      <w:r w:rsidRPr="002561FE">
        <w:rPr>
          <w:color w:val="000000" w:themeColor="text1"/>
        </w:rPr>
        <w:t xml:space="preserve"> – </w:t>
      </w:r>
      <w:r w:rsidR="00140DB0">
        <w:rPr>
          <w:color w:val="000000" w:themeColor="text1"/>
        </w:rPr>
        <w:t>s</w:t>
      </w:r>
      <w:r w:rsidRPr="002561FE">
        <w:rPr>
          <w:color w:val="000000" w:themeColor="text1"/>
        </w:rPr>
        <w:t xml:space="preserve">caled Viper ) Envenomation. </w:t>
      </w:r>
      <w:r w:rsidRPr="00DF5702">
        <w:rPr>
          <w:i/>
          <w:iCs/>
          <w:color w:val="000000" w:themeColor="text1"/>
        </w:rPr>
        <w:t>Indian J. Nephrol.</w:t>
      </w:r>
      <w:r w:rsidRPr="002561FE">
        <w:rPr>
          <w:color w:val="000000" w:themeColor="text1"/>
        </w:rPr>
        <w:t xml:space="preserve"> </w:t>
      </w:r>
      <w:r w:rsidRPr="00DF5702">
        <w:rPr>
          <w:b/>
          <w:bCs/>
          <w:color w:val="000000" w:themeColor="text1"/>
        </w:rPr>
        <w:t>2004</w:t>
      </w:r>
      <w:r w:rsidRPr="002561FE">
        <w:rPr>
          <w:color w:val="000000" w:themeColor="text1"/>
        </w:rPr>
        <w:t xml:space="preserve">, </w:t>
      </w:r>
      <w:r w:rsidRPr="00DF5702">
        <w:rPr>
          <w:i/>
          <w:iCs/>
          <w:color w:val="000000" w:themeColor="text1"/>
        </w:rPr>
        <w:t>14</w:t>
      </w:r>
      <w:r w:rsidRPr="002561FE">
        <w:rPr>
          <w:color w:val="000000" w:themeColor="text1"/>
        </w:rPr>
        <w:t>, 177–181.</w:t>
      </w:r>
    </w:p>
    <w:p w14:paraId="692D4151" w14:textId="77777777" w:rsidR="00375100" w:rsidRPr="002561FE" w:rsidRDefault="00375100" w:rsidP="00375100">
      <w:pPr>
        <w:pStyle w:val="VAFigureCaption"/>
        <w:spacing w:after="240"/>
        <w:rPr>
          <w:color w:val="000000" w:themeColor="text1"/>
        </w:rPr>
      </w:pPr>
      <w:r w:rsidRPr="002561FE">
        <w:rPr>
          <w:color w:val="000000" w:themeColor="text1"/>
        </w:rPr>
        <w:t xml:space="preserve">(19) </w:t>
      </w:r>
      <w:r w:rsidRPr="002561FE">
        <w:rPr>
          <w:color w:val="000000" w:themeColor="text1"/>
        </w:rPr>
        <w:tab/>
        <w:t xml:space="preserve">Theakston, R. D. G.; </w:t>
      </w:r>
      <w:proofErr w:type="spellStart"/>
      <w:r w:rsidRPr="002561FE">
        <w:rPr>
          <w:color w:val="000000" w:themeColor="text1"/>
        </w:rPr>
        <w:t>Warrell</w:t>
      </w:r>
      <w:proofErr w:type="spellEnd"/>
      <w:r w:rsidRPr="002561FE">
        <w:rPr>
          <w:color w:val="000000" w:themeColor="text1"/>
        </w:rPr>
        <w:t xml:space="preserve">, D. A. Antivenoms: A List of Hyperimmune Sera Currently Available for the Treatment of Envenoming by Bites and Stings. </w:t>
      </w:r>
      <w:r w:rsidRPr="00DF5702">
        <w:rPr>
          <w:i/>
          <w:iCs/>
          <w:color w:val="000000" w:themeColor="text1"/>
        </w:rPr>
        <w:t>Toxicon</w:t>
      </w:r>
      <w:r w:rsidRPr="002561FE">
        <w:rPr>
          <w:color w:val="000000" w:themeColor="text1"/>
        </w:rPr>
        <w:t xml:space="preserve"> </w:t>
      </w:r>
      <w:r w:rsidRPr="00DF5702">
        <w:rPr>
          <w:b/>
          <w:bCs/>
          <w:color w:val="000000" w:themeColor="text1"/>
        </w:rPr>
        <w:t>1991</w:t>
      </w:r>
      <w:r w:rsidRPr="002561FE">
        <w:rPr>
          <w:color w:val="000000" w:themeColor="text1"/>
        </w:rPr>
        <w:t xml:space="preserve">, </w:t>
      </w:r>
      <w:r w:rsidRPr="00DF5702">
        <w:rPr>
          <w:i/>
          <w:iCs/>
          <w:color w:val="000000" w:themeColor="text1"/>
        </w:rPr>
        <w:t>29</w:t>
      </w:r>
      <w:r w:rsidRPr="002561FE">
        <w:rPr>
          <w:color w:val="000000" w:themeColor="text1"/>
        </w:rPr>
        <w:t xml:space="preserve"> (12), 1419–1470.</w:t>
      </w:r>
    </w:p>
    <w:p w14:paraId="082FB59E" w14:textId="431700BC" w:rsidR="00375100" w:rsidRPr="002561FE" w:rsidRDefault="00375100" w:rsidP="00375100">
      <w:pPr>
        <w:pStyle w:val="VAFigureCaption"/>
        <w:spacing w:after="240"/>
        <w:rPr>
          <w:color w:val="000000" w:themeColor="text1"/>
        </w:rPr>
      </w:pPr>
      <w:r w:rsidRPr="002561FE">
        <w:rPr>
          <w:color w:val="000000" w:themeColor="text1"/>
        </w:rPr>
        <w:t>(20)</w:t>
      </w:r>
      <w:r w:rsidRPr="002561FE">
        <w:rPr>
          <w:color w:val="000000" w:themeColor="text1"/>
        </w:rPr>
        <w:tab/>
      </w:r>
      <w:proofErr w:type="spellStart"/>
      <w:r w:rsidRPr="002561FE">
        <w:rPr>
          <w:color w:val="000000" w:themeColor="text1"/>
        </w:rPr>
        <w:t>Rahmani</w:t>
      </w:r>
      <w:proofErr w:type="spellEnd"/>
      <w:r w:rsidRPr="002561FE">
        <w:rPr>
          <w:color w:val="000000" w:themeColor="text1"/>
        </w:rPr>
        <w:t xml:space="preserve">, A. H.; </w:t>
      </w:r>
      <w:proofErr w:type="spellStart"/>
      <w:r w:rsidRPr="002561FE">
        <w:rPr>
          <w:color w:val="000000" w:themeColor="text1"/>
        </w:rPr>
        <w:t>Jalali</w:t>
      </w:r>
      <w:proofErr w:type="spellEnd"/>
      <w:r w:rsidRPr="002561FE">
        <w:rPr>
          <w:color w:val="000000" w:themeColor="text1"/>
        </w:rPr>
        <w:t xml:space="preserve">, A.; </w:t>
      </w:r>
      <w:proofErr w:type="spellStart"/>
      <w:r w:rsidRPr="002561FE">
        <w:rPr>
          <w:color w:val="000000" w:themeColor="text1"/>
        </w:rPr>
        <w:t>Alemzadeh</w:t>
      </w:r>
      <w:proofErr w:type="spellEnd"/>
      <w:r w:rsidRPr="002561FE">
        <w:rPr>
          <w:color w:val="000000" w:themeColor="text1"/>
        </w:rPr>
        <w:t xml:space="preserve">-Ansari, M. H.; </w:t>
      </w:r>
      <w:proofErr w:type="spellStart"/>
      <w:r w:rsidRPr="002561FE">
        <w:rPr>
          <w:color w:val="000000" w:themeColor="text1"/>
        </w:rPr>
        <w:t>Tafazoli</w:t>
      </w:r>
      <w:proofErr w:type="spellEnd"/>
      <w:r w:rsidRPr="002561FE">
        <w:rPr>
          <w:color w:val="000000" w:themeColor="text1"/>
        </w:rPr>
        <w:t xml:space="preserve">, M.; Rahim, F. Dosage Comparison of Snake Anti-Venom on Coagulopathy. </w:t>
      </w:r>
      <w:r w:rsidRPr="00DF5702">
        <w:rPr>
          <w:i/>
          <w:iCs/>
          <w:color w:val="000000" w:themeColor="text1"/>
        </w:rPr>
        <w:t>Iran</w:t>
      </w:r>
      <w:r w:rsidR="006944EA">
        <w:rPr>
          <w:i/>
          <w:iCs/>
          <w:color w:val="000000" w:themeColor="text1"/>
        </w:rPr>
        <w:t>.</w:t>
      </w:r>
      <w:r w:rsidRPr="00DF5702">
        <w:rPr>
          <w:i/>
          <w:iCs/>
          <w:color w:val="000000" w:themeColor="text1"/>
        </w:rPr>
        <w:t xml:space="preserve"> J</w:t>
      </w:r>
      <w:r w:rsidR="006944EA">
        <w:rPr>
          <w:i/>
          <w:iCs/>
          <w:color w:val="000000" w:themeColor="text1"/>
        </w:rPr>
        <w:t>.</w:t>
      </w:r>
      <w:r w:rsidRPr="00DF5702">
        <w:rPr>
          <w:i/>
          <w:iCs/>
          <w:color w:val="000000" w:themeColor="text1"/>
        </w:rPr>
        <w:t xml:space="preserve"> Pharm</w:t>
      </w:r>
      <w:r w:rsidR="006944EA">
        <w:rPr>
          <w:i/>
          <w:iCs/>
          <w:color w:val="000000" w:themeColor="text1"/>
        </w:rPr>
        <w:t>.</w:t>
      </w:r>
      <w:r w:rsidRPr="00DF5702">
        <w:rPr>
          <w:i/>
          <w:iCs/>
          <w:color w:val="000000" w:themeColor="text1"/>
        </w:rPr>
        <w:t xml:space="preserve"> Res.</w:t>
      </w:r>
      <w:r w:rsidRPr="002561FE">
        <w:rPr>
          <w:color w:val="000000" w:themeColor="text1"/>
        </w:rPr>
        <w:t xml:space="preserve"> </w:t>
      </w:r>
      <w:r w:rsidRPr="00DF5702">
        <w:rPr>
          <w:b/>
          <w:bCs/>
          <w:color w:val="000000" w:themeColor="text1"/>
        </w:rPr>
        <w:t>2014</w:t>
      </w:r>
      <w:r w:rsidRPr="002561FE">
        <w:rPr>
          <w:color w:val="000000" w:themeColor="text1"/>
        </w:rPr>
        <w:t xml:space="preserve">, </w:t>
      </w:r>
      <w:r w:rsidRPr="00DF5702">
        <w:rPr>
          <w:i/>
          <w:iCs/>
          <w:color w:val="000000" w:themeColor="text1"/>
        </w:rPr>
        <w:t>13</w:t>
      </w:r>
      <w:r w:rsidRPr="002561FE">
        <w:rPr>
          <w:color w:val="000000" w:themeColor="text1"/>
        </w:rPr>
        <w:t xml:space="preserve"> (1), 283-289.</w:t>
      </w:r>
    </w:p>
    <w:p w14:paraId="2957252C" w14:textId="77777777" w:rsidR="00375100" w:rsidRPr="002561FE" w:rsidRDefault="00375100" w:rsidP="00375100">
      <w:pPr>
        <w:pStyle w:val="VAFigureCaption"/>
        <w:spacing w:after="240"/>
        <w:rPr>
          <w:color w:val="000000" w:themeColor="text1"/>
        </w:rPr>
      </w:pPr>
      <w:r w:rsidRPr="002561FE">
        <w:rPr>
          <w:color w:val="000000" w:themeColor="text1"/>
        </w:rPr>
        <w:t xml:space="preserve">(21) </w:t>
      </w:r>
      <w:r w:rsidRPr="002561FE">
        <w:rPr>
          <w:color w:val="000000" w:themeColor="text1"/>
        </w:rPr>
        <w:tab/>
        <w:t xml:space="preserve">Harrison, R. A.; Hargreaves, A.; Wagstaff, S. C.; Faragher, B.; Lalloo, D. G. Snake Envenoming: A Disease of Poverty. </w:t>
      </w:r>
      <w:proofErr w:type="spellStart"/>
      <w:r w:rsidRPr="00DF5702">
        <w:rPr>
          <w:i/>
          <w:iCs/>
          <w:color w:val="000000" w:themeColor="text1"/>
        </w:rPr>
        <w:t>PLoS</w:t>
      </w:r>
      <w:proofErr w:type="spellEnd"/>
      <w:r w:rsidRPr="00DF5702">
        <w:rPr>
          <w:i/>
          <w:iCs/>
          <w:color w:val="000000" w:themeColor="text1"/>
        </w:rPr>
        <w:t xml:space="preserve"> </w:t>
      </w:r>
      <w:proofErr w:type="spellStart"/>
      <w:r w:rsidRPr="00DF5702">
        <w:rPr>
          <w:i/>
          <w:iCs/>
          <w:color w:val="000000" w:themeColor="text1"/>
        </w:rPr>
        <w:t>Negl</w:t>
      </w:r>
      <w:proofErr w:type="spellEnd"/>
      <w:r w:rsidRPr="00DF5702">
        <w:rPr>
          <w:i/>
          <w:iCs/>
          <w:color w:val="000000" w:themeColor="text1"/>
        </w:rPr>
        <w:t>. Trop. Dis.</w:t>
      </w:r>
      <w:r w:rsidRPr="002561FE">
        <w:rPr>
          <w:color w:val="000000" w:themeColor="text1"/>
        </w:rPr>
        <w:t xml:space="preserve"> </w:t>
      </w:r>
      <w:r w:rsidRPr="00DF5702">
        <w:rPr>
          <w:b/>
          <w:bCs/>
          <w:color w:val="000000" w:themeColor="text1"/>
        </w:rPr>
        <w:t>2009</w:t>
      </w:r>
      <w:r w:rsidRPr="002561FE">
        <w:rPr>
          <w:color w:val="000000" w:themeColor="text1"/>
        </w:rPr>
        <w:t xml:space="preserve">, </w:t>
      </w:r>
      <w:r w:rsidRPr="00DF5702">
        <w:rPr>
          <w:i/>
          <w:iCs/>
          <w:color w:val="000000" w:themeColor="text1"/>
        </w:rPr>
        <w:t>3</w:t>
      </w:r>
      <w:r w:rsidRPr="002561FE">
        <w:rPr>
          <w:color w:val="000000" w:themeColor="text1"/>
        </w:rPr>
        <w:t xml:space="preserve"> (12), e569.</w:t>
      </w:r>
    </w:p>
    <w:p w14:paraId="0F39DA5C" w14:textId="77777777" w:rsidR="00375100" w:rsidRPr="002561FE" w:rsidRDefault="00375100" w:rsidP="00375100">
      <w:pPr>
        <w:pStyle w:val="VAFigureCaption"/>
        <w:spacing w:after="240"/>
        <w:rPr>
          <w:color w:val="000000" w:themeColor="text1"/>
        </w:rPr>
      </w:pPr>
      <w:r w:rsidRPr="002561FE">
        <w:rPr>
          <w:color w:val="000000" w:themeColor="text1"/>
        </w:rPr>
        <w:t xml:space="preserve">(22) </w:t>
      </w:r>
      <w:r w:rsidRPr="002561FE">
        <w:rPr>
          <w:color w:val="000000" w:themeColor="text1"/>
        </w:rPr>
        <w:tab/>
        <w:t xml:space="preserve">Casewell, N. R.; Wagstaff, S. C.; </w:t>
      </w:r>
      <w:proofErr w:type="spellStart"/>
      <w:r w:rsidRPr="002561FE">
        <w:rPr>
          <w:color w:val="000000" w:themeColor="text1"/>
        </w:rPr>
        <w:t>Wuster</w:t>
      </w:r>
      <w:proofErr w:type="spellEnd"/>
      <w:r w:rsidRPr="002561FE">
        <w:rPr>
          <w:color w:val="000000" w:themeColor="text1"/>
        </w:rPr>
        <w:t xml:space="preserve">, W.; Cook, D. A. N.; Bolton, F. M. S.; King, S. I.; </w:t>
      </w:r>
      <w:proofErr w:type="spellStart"/>
      <w:r w:rsidRPr="002561FE">
        <w:rPr>
          <w:color w:val="000000" w:themeColor="text1"/>
        </w:rPr>
        <w:t>Pla</w:t>
      </w:r>
      <w:proofErr w:type="spellEnd"/>
      <w:r w:rsidRPr="002561FE">
        <w:rPr>
          <w:color w:val="000000" w:themeColor="text1"/>
        </w:rPr>
        <w:t xml:space="preserve">, D.; Sanz, L.; </w:t>
      </w:r>
      <w:proofErr w:type="spellStart"/>
      <w:r w:rsidRPr="002561FE">
        <w:rPr>
          <w:color w:val="000000" w:themeColor="text1"/>
        </w:rPr>
        <w:t>Calvete</w:t>
      </w:r>
      <w:proofErr w:type="spellEnd"/>
      <w:r w:rsidRPr="002561FE">
        <w:rPr>
          <w:color w:val="000000" w:themeColor="text1"/>
        </w:rPr>
        <w:t xml:space="preserve">, J. J.; Harrison, R. A. Medically Important Differences in Snake Venom Composition Are Dictated by Distinct Postgenomic Mechanisms. </w:t>
      </w:r>
      <w:r w:rsidRPr="00B97DBD">
        <w:rPr>
          <w:i/>
          <w:iCs/>
          <w:color w:val="000000" w:themeColor="text1"/>
        </w:rPr>
        <w:t>Proc. Natl. Acad. Sci.</w:t>
      </w:r>
      <w:r w:rsidRPr="002561FE">
        <w:rPr>
          <w:color w:val="000000" w:themeColor="text1"/>
        </w:rPr>
        <w:t xml:space="preserve"> </w:t>
      </w:r>
      <w:r w:rsidRPr="00B97DBD">
        <w:rPr>
          <w:b/>
          <w:bCs/>
          <w:color w:val="000000" w:themeColor="text1"/>
        </w:rPr>
        <w:t>2014</w:t>
      </w:r>
      <w:r w:rsidRPr="002561FE">
        <w:rPr>
          <w:color w:val="000000" w:themeColor="text1"/>
        </w:rPr>
        <w:t xml:space="preserve">, </w:t>
      </w:r>
      <w:r w:rsidRPr="00B97DBD">
        <w:rPr>
          <w:i/>
          <w:iCs/>
          <w:color w:val="000000" w:themeColor="text1"/>
        </w:rPr>
        <w:t>111</w:t>
      </w:r>
      <w:r w:rsidRPr="002561FE">
        <w:rPr>
          <w:color w:val="000000" w:themeColor="text1"/>
        </w:rPr>
        <w:t xml:space="preserve"> (25), 9205–9210.</w:t>
      </w:r>
    </w:p>
    <w:p w14:paraId="397AB8F0" w14:textId="35D70C92" w:rsidR="00375100" w:rsidRPr="002561FE" w:rsidRDefault="00375100" w:rsidP="00375100">
      <w:pPr>
        <w:pStyle w:val="VAFigureCaption"/>
        <w:spacing w:after="240"/>
        <w:rPr>
          <w:color w:val="000000" w:themeColor="text1"/>
        </w:rPr>
      </w:pPr>
      <w:r w:rsidRPr="002561FE">
        <w:rPr>
          <w:color w:val="000000" w:themeColor="text1"/>
        </w:rPr>
        <w:t>(23)</w:t>
      </w:r>
      <w:r w:rsidRPr="002561FE">
        <w:rPr>
          <w:color w:val="000000" w:themeColor="text1"/>
        </w:rPr>
        <w:tab/>
      </w:r>
      <w:proofErr w:type="spellStart"/>
      <w:r w:rsidRPr="002561FE">
        <w:rPr>
          <w:color w:val="000000" w:themeColor="text1"/>
        </w:rPr>
        <w:t>Zancolli</w:t>
      </w:r>
      <w:proofErr w:type="spellEnd"/>
      <w:r w:rsidRPr="002561FE">
        <w:rPr>
          <w:color w:val="000000" w:themeColor="text1"/>
        </w:rPr>
        <w:t xml:space="preserve">, G.; </w:t>
      </w:r>
      <w:proofErr w:type="spellStart"/>
      <w:r w:rsidRPr="002561FE">
        <w:rPr>
          <w:color w:val="000000" w:themeColor="text1"/>
        </w:rPr>
        <w:t>Calvete</w:t>
      </w:r>
      <w:proofErr w:type="spellEnd"/>
      <w:r w:rsidRPr="002561FE">
        <w:rPr>
          <w:color w:val="000000" w:themeColor="text1"/>
        </w:rPr>
        <w:t xml:space="preserve">, J. J.; Cardwell, M. D.; Greene, H. W.; Hayes, W. K.; Hegarty, M. J.; Herrmann, H.; </w:t>
      </w:r>
      <w:proofErr w:type="spellStart"/>
      <w:r w:rsidRPr="002561FE">
        <w:rPr>
          <w:color w:val="000000" w:themeColor="text1"/>
        </w:rPr>
        <w:t>Holycross</w:t>
      </w:r>
      <w:proofErr w:type="spellEnd"/>
      <w:r w:rsidRPr="002561FE">
        <w:rPr>
          <w:color w:val="000000" w:themeColor="text1"/>
        </w:rPr>
        <w:t xml:space="preserve">, A. T.; </w:t>
      </w:r>
      <w:proofErr w:type="spellStart"/>
      <w:r w:rsidRPr="002561FE">
        <w:rPr>
          <w:color w:val="000000" w:themeColor="text1"/>
        </w:rPr>
        <w:t>Lannutti</w:t>
      </w:r>
      <w:proofErr w:type="spellEnd"/>
      <w:r w:rsidRPr="002561FE">
        <w:rPr>
          <w:color w:val="000000" w:themeColor="text1"/>
        </w:rPr>
        <w:t xml:space="preserve">, D. I.; </w:t>
      </w:r>
      <w:r w:rsidR="00B258B7">
        <w:rPr>
          <w:color w:val="000000" w:themeColor="text1"/>
        </w:rPr>
        <w:t xml:space="preserve">Mulley, J. F.; Sanz, L.; Travis, Z. D.; </w:t>
      </w:r>
      <w:proofErr w:type="spellStart"/>
      <w:r w:rsidR="00B258B7">
        <w:rPr>
          <w:color w:val="000000" w:themeColor="text1"/>
        </w:rPr>
        <w:t>Whorley</w:t>
      </w:r>
      <w:proofErr w:type="spellEnd"/>
      <w:r w:rsidR="00B258B7">
        <w:rPr>
          <w:color w:val="000000" w:themeColor="text1"/>
        </w:rPr>
        <w:t xml:space="preserve">, J. R.; </w:t>
      </w:r>
      <w:proofErr w:type="spellStart"/>
      <w:r w:rsidR="00B258B7">
        <w:rPr>
          <w:color w:val="000000" w:themeColor="text1"/>
        </w:rPr>
        <w:t>Wuster</w:t>
      </w:r>
      <w:proofErr w:type="spellEnd"/>
      <w:r w:rsidR="00B258B7">
        <w:rPr>
          <w:color w:val="000000" w:themeColor="text1"/>
        </w:rPr>
        <w:t xml:space="preserve">, C. E.; </w:t>
      </w:r>
      <w:proofErr w:type="spellStart"/>
      <w:r w:rsidR="00B258B7">
        <w:rPr>
          <w:color w:val="000000" w:themeColor="text1"/>
        </w:rPr>
        <w:t>Wuster</w:t>
      </w:r>
      <w:proofErr w:type="spellEnd"/>
      <w:r w:rsidR="00B258B7">
        <w:rPr>
          <w:color w:val="000000" w:themeColor="text1"/>
        </w:rPr>
        <w:t>, W.</w:t>
      </w:r>
      <w:r w:rsidRPr="002561FE">
        <w:rPr>
          <w:color w:val="000000" w:themeColor="text1"/>
        </w:rPr>
        <w:t xml:space="preserve"> When One Phenotype is not Enough: Divergent Evolutionary Trajectories Govern Venom Variation in a Widespread Rattlesnake Species. </w:t>
      </w:r>
      <w:r w:rsidRPr="00140DB0">
        <w:rPr>
          <w:i/>
          <w:iCs/>
          <w:color w:val="000000" w:themeColor="text1"/>
        </w:rPr>
        <w:t>Proc. R. Soc. B</w:t>
      </w:r>
      <w:r w:rsidRPr="002561FE">
        <w:rPr>
          <w:color w:val="000000" w:themeColor="text1"/>
        </w:rPr>
        <w:t xml:space="preserve"> </w:t>
      </w:r>
      <w:r w:rsidRPr="00140DB0">
        <w:rPr>
          <w:b/>
          <w:bCs/>
          <w:color w:val="000000" w:themeColor="text1"/>
        </w:rPr>
        <w:t>2019</w:t>
      </w:r>
      <w:r w:rsidRPr="002561FE">
        <w:rPr>
          <w:color w:val="000000" w:themeColor="text1"/>
        </w:rPr>
        <w:t xml:space="preserve">, </w:t>
      </w:r>
      <w:r w:rsidRPr="00140DB0">
        <w:rPr>
          <w:i/>
          <w:iCs/>
          <w:color w:val="000000" w:themeColor="text1"/>
        </w:rPr>
        <w:t>286</w:t>
      </w:r>
      <w:r w:rsidRPr="002561FE">
        <w:rPr>
          <w:color w:val="000000" w:themeColor="text1"/>
        </w:rPr>
        <w:t xml:space="preserve"> (1898), 20182735.</w:t>
      </w:r>
    </w:p>
    <w:p w14:paraId="3415ADE6" w14:textId="77777777" w:rsidR="00375100" w:rsidRPr="002561FE" w:rsidRDefault="00375100" w:rsidP="00375100">
      <w:pPr>
        <w:pStyle w:val="VAFigureCaption"/>
        <w:spacing w:after="240"/>
        <w:rPr>
          <w:color w:val="000000" w:themeColor="text1"/>
        </w:rPr>
      </w:pPr>
      <w:r w:rsidRPr="002561FE">
        <w:rPr>
          <w:color w:val="000000" w:themeColor="text1"/>
        </w:rPr>
        <w:lastRenderedPageBreak/>
        <w:t>(24)</w:t>
      </w:r>
      <w:r w:rsidRPr="002561FE">
        <w:rPr>
          <w:color w:val="000000" w:themeColor="text1"/>
        </w:rPr>
        <w:tab/>
      </w:r>
      <w:proofErr w:type="spellStart"/>
      <w:r w:rsidRPr="002561FE">
        <w:rPr>
          <w:color w:val="000000" w:themeColor="text1"/>
        </w:rPr>
        <w:t>Chippaux</w:t>
      </w:r>
      <w:proofErr w:type="spellEnd"/>
      <w:r w:rsidRPr="002561FE">
        <w:rPr>
          <w:color w:val="000000" w:themeColor="text1"/>
        </w:rPr>
        <w:t xml:space="preserve">, J. P.; Williams, V.; White, J. Snake Venom Variability: Methods of Study, Results and Interpretation. </w:t>
      </w:r>
      <w:r w:rsidRPr="00140DB0">
        <w:rPr>
          <w:i/>
          <w:iCs/>
          <w:color w:val="000000" w:themeColor="text1"/>
        </w:rPr>
        <w:t>Toxicon</w:t>
      </w:r>
      <w:r w:rsidRPr="002561FE">
        <w:rPr>
          <w:color w:val="000000" w:themeColor="text1"/>
        </w:rPr>
        <w:t xml:space="preserve"> </w:t>
      </w:r>
      <w:r w:rsidRPr="00140DB0">
        <w:rPr>
          <w:b/>
          <w:bCs/>
          <w:color w:val="000000" w:themeColor="text1"/>
        </w:rPr>
        <w:t>1991</w:t>
      </w:r>
      <w:r w:rsidRPr="002561FE">
        <w:rPr>
          <w:color w:val="000000" w:themeColor="text1"/>
        </w:rPr>
        <w:t xml:space="preserve">, </w:t>
      </w:r>
      <w:r w:rsidRPr="00140DB0">
        <w:rPr>
          <w:i/>
          <w:iCs/>
          <w:color w:val="000000" w:themeColor="text1"/>
        </w:rPr>
        <w:t>29</w:t>
      </w:r>
      <w:r w:rsidRPr="002561FE">
        <w:rPr>
          <w:color w:val="000000" w:themeColor="text1"/>
        </w:rPr>
        <w:t xml:space="preserve"> (11), 1279–1303.</w:t>
      </w:r>
    </w:p>
    <w:p w14:paraId="3EBD1ACF" w14:textId="3648171F" w:rsidR="00375100" w:rsidRPr="002561FE" w:rsidRDefault="00375100" w:rsidP="00375100">
      <w:pPr>
        <w:pStyle w:val="VAFigureCaption"/>
        <w:spacing w:after="240"/>
        <w:rPr>
          <w:color w:val="000000" w:themeColor="text1"/>
        </w:rPr>
      </w:pPr>
      <w:r w:rsidRPr="002561FE">
        <w:rPr>
          <w:color w:val="000000" w:themeColor="text1"/>
        </w:rPr>
        <w:t>(25)</w:t>
      </w:r>
      <w:r w:rsidRPr="002561FE">
        <w:rPr>
          <w:color w:val="000000" w:themeColor="text1"/>
        </w:rPr>
        <w:tab/>
      </w:r>
      <w:proofErr w:type="spellStart"/>
      <w:r w:rsidRPr="002561FE">
        <w:rPr>
          <w:color w:val="000000" w:themeColor="text1"/>
        </w:rPr>
        <w:t>Zelanis</w:t>
      </w:r>
      <w:proofErr w:type="spellEnd"/>
      <w:r w:rsidRPr="002561FE">
        <w:rPr>
          <w:color w:val="000000" w:themeColor="text1"/>
        </w:rPr>
        <w:t xml:space="preserve">, A.; Tashima, A. K.; Rocha, M. M. T.; Furtado, M. F.; Camargo, A. C. M.; Ho, P. L.; Serrano, S. M. T. Analysis of the Ontogenetic Variation in the Venom Proteome/Peptidome of </w:t>
      </w:r>
      <w:proofErr w:type="spellStart"/>
      <w:r w:rsidRPr="00140DB0">
        <w:rPr>
          <w:i/>
          <w:iCs/>
          <w:color w:val="000000" w:themeColor="text1"/>
        </w:rPr>
        <w:t>Bothrops</w:t>
      </w:r>
      <w:proofErr w:type="spellEnd"/>
      <w:r w:rsidRPr="00140DB0">
        <w:rPr>
          <w:i/>
          <w:iCs/>
          <w:color w:val="000000" w:themeColor="text1"/>
        </w:rPr>
        <w:t xml:space="preserve"> jararaca</w:t>
      </w:r>
      <w:r w:rsidRPr="002561FE">
        <w:rPr>
          <w:color w:val="000000" w:themeColor="text1"/>
        </w:rPr>
        <w:t xml:space="preserve"> Reveals Different Strategies to Deal with Prey. </w:t>
      </w:r>
      <w:r w:rsidRPr="00140DB0">
        <w:rPr>
          <w:i/>
          <w:iCs/>
          <w:color w:val="000000" w:themeColor="text1"/>
        </w:rPr>
        <w:t>J. Proteome Res.</w:t>
      </w:r>
      <w:r w:rsidRPr="002561FE">
        <w:rPr>
          <w:color w:val="000000" w:themeColor="text1"/>
        </w:rPr>
        <w:t xml:space="preserve"> </w:t>
      </w:r>
      <w:r w:rsidRPr="00140DB0">
        <w:rPr>
          <w:b/>
          <w:bCs/>
          <w:color w:val="000000" w:themeColor="text1"/>
        </w:rPr>
        <w:t>2010</w:t>
      </w:r>
      <w:r w:rsidRPr="002561FE">
        <w:rPr>
          <w:color w:val="000000" w:themeColor="text1"/>
        </w:rPr>
        <w:t xml:space="preserve">, </w:t>
      </w:r>
      <w:r w:rsidRPr="00140DB0">
        <w:rPr>
          <w:i/>
          <w:iCs/>
          <w:color w:val="000000" w:themeColor="text1"/>
        </w:rPr>
        <w:t>9</w:t>
      </w:r>
      <w:r w:rsidRPr="002561FE">
        <w:rPr>
          <w:color w:val="000000" w:themeColor="text1"/>
        </w:rPr>
        <w:t>, 2278-2291.</w:t>
      </w:r>
    </w:p>
    <w:p w14:paraId="77BA5143" w14:textId="43BDDA29" w:rsidR="00375100" w:rsidRPr="002561FE" w:rsidRDefault="00375100" w:rsidP="00375100">
      <w:pPr>
        <w:pStyle w:val="VAFigureCaption"/>
        <w:spacing w:after="240"/>
        <w:rPr>
          <w:color w:val="000000" w:themeColor="text1"/>
        </w:rPr>
      </w:pPr>
      <w:r w:rsidRPr="002561FE">
        <w:rPr>
          <w:color w:val="000000" w:themeColor="text1"/>
        </w:rPr>
        <w:t xml:space="preserve">(26) </w:t>
      </w:r>
      <w:r w:rsidRPr="002561FE">
        <w:rPr>
          <w:color w:val="000000" w:themeColor="text1"/>
        </w:rPr>
        <w:tab/>
        <w:t xml:space="preserve">Gutiérrez, J. M.; Sanz, L.; Flores-Díaz, M.; Figueroa, L.; Madrigal, M.; Herrera, M.; </w:t>
      </w:r>
      <w:proofErr w:type="spellStart"/>
      <w:r w:rsidRPr="002561FE">
        <w:rPr>
          <w:color w:val="000000" w:themeColor="text1"/>
        </w:rPr>
        <w:t>Villalta</w:t>
      </w:r>
      <w:proofErr w:type="spellEnd"/>
      <w:r w:rsidRPr="002561FE">
        <w:rPr>
          <w:color w:val="000000" w:themeColor="text1"/>
        </w:rPr>
        <w:t xml:space="preserve">, M.; León, G.; Estrada, R.; Borges, A.; </w:t>
      </w:r>
      <w:proofErr w:type="spellStart"/>
      <w:r w:rsidR="00A156A2">
        <w:rPr>
          <w:color w:val="000000" w:themeColor="text1"/>
        </w:rPr>
        <w:t>Alape-Giron</w:t>
      </w:r>
      <w:proofErr w:type="spellEnd"/>
      <w:r w:rsidR="00A156A2">
        <w:rPr>
          <w:color w:val="000000" w:themeColor="text1"/>
        </w:rPr>
        <w:t xml:space="preserve">, A.; </w:t>
      </w:r>
      <w:proofErr w:type="spellStart"/>
      <w:r w:rsidR="00A156A2">
        <w:rPr>
          <w:color w:val="000000" w:themeColor="text1"/>
        </w:rPr>
        <w:t>Calvete</w:t>
      </w:r>
      <w:proofErr w:type="spellEnd"/>
      <w:r w:rsidR="00A156A2">
        <w:rPr>
          <w:color w:val="000000" w:themeColor="text1"/>
        </w:rPr>
        <w:t>, J. J.</w:t>
      </w:r>
      <w:r w:rsidRPr="002561FE">
        <w:rPr>
          <w:color w:val="000000" w:themeColor="text1"/>
        </w:rPr>
        <w:t xml:space="preserve"> Impact of Regional Variation in </w:t>
      </w:r>
      <w:proofErr w:type="spellStart"/>
      <w:r w:rsidRPr="007B4CC0">
        <w:rPr>
          <w:i/>
          <w:iCs/>
          <w:color w:val="000000" w:themeColor="text1"/>
        </w:rPr>
        <w:t>Bothrops</w:t>
      </w:r>
      <w:proofErr w:type="spellEnd"/>
      <w:r w:rsidRPr="007B4CC0">
        <w:rPr>
          <w:i/>
          <w:iCs/>
          <w:color w:val="000000" w:themeColor="text1"/>
        </w:rPr>
        <w:t xml:space="preserve"> Asper</w:t>
      </w:r>
      <w:r w:rsidRPr="002561FE">
        <w:rPr>
          <w:color w:val="000000" w:themeColor="text1"/>
        </w:rPr>
        <w:t xml:space="preserve"> Snake Venom on the Design of Antivenoms: Integrating </w:t>
      </w:r>
      <w:proofErr w:type="spellStart"/>
      <w:r w:rsidRPr="002561FE">
        <w:rPr>
          <w:color w:val="000000" w:themeColor="text1"/>
        </w:rPr>
        <w:t>Antivenomics</w:t>
      </w:r>
      <w:proofErr w:type="spellEnd"/>
      <w:r w:rsidRPr="002561FE">
        <w:rPr>
          <w:color w:val="000000" w:themeColor="text1"/>
        </w:rPr>
        <w:t xml:space="preserve"> and Neutralization Approaches. </w:t>
      </w:r>
      <w:r w:rsidRPr="007B4CC0">
        <w:rPr>
          <w:i/>
          <w:iCs/>
          <w:color w:val="000000" w:themeColor="text1"/>
        </w:rPr>
        <w:t>J. Proteome Res.</w:t>
      </w:r>
      <w:r w:rsidRPr="002561FE">
        <w:rPr>
          <w:color w:val="000000" w:themeColor="text1"/>
        </w:rPr>
        <w:t xml:space="preserve"> </w:t>
      </w:r>
      <w:r w:rsidRPr="007B4CC0">
        <w:rPr>
          <w:b/>
          <w:bCs/>
          <w:color w:val="000000" w:themeColor="text1"/>
        </w:rPr>
        <w:t>2010</w:t>
      </w:r>
      <w:r w:rsidRPr="002561FE">
        <w:rPr>
          <w:color w:val="000000" w:themeColor="text1"/>
        </w:rPr>
        <w:t xml:space="preserve">, </w:t>
      </w:r>
      <w:r w:rsidRPr="007B4CC0">
        <w:rPr>
          <w:i/>
          <w:iCs/>
          <w:color w:val="000000" w:themeColor="text1"/>
        </w:rPr>
        <w:t>9</w:t>
      </w:r>
      <w:r w:rsidRPr="002561FE">
        <w:rPr>
          <w:color w:val="000000" w:themeColor="text1"/>
        </w:rPr>
        <w:t xml:space="preserve"> (1), 564–577.</w:t>
      </w:r>
    </w:p>
    <w:p w14:paraId="41CC5DEB" w14:textId="13C3969E" w:rsidR="00375100" w:rsidRPr="002561FE" w:rsidRDefault="00375100" w:rsidP="00375100">
      <w:pPr>
        <w:pStyle w:val="VAFigureCaption"/>
        <w:spacing w:after="240"/>
        <w:rPr>
          <w:color w:val="000000" w:themeColor="text1"/>
        </w:rPr>
      </w:pPr>
      <w:r w:rsidRPr="002561FE">
        <w:rPr>
          <w:color w:val="000000" w:themeColor="text1"/>
        </w:rPr>
        <w:t xml:space="preserve">(27) </w:t>
      </w:r>
      <w:r w:rsidRPr="002561FE">
        <w:rPr>
          <w:color w:val="000000" w:themeColor="text1"/>
        </w:rPr>
        <w:tab/>
      </w:r>
      <w:proofErr w:type="spellStart"/>
      <w:r w:rsidRPr="002561FE">
        <w:rPr>
          <w:color w:val="000000" w:themeColor="text1"/>
        </w:rPr>
        <w:t>Calvete</w:t>
      </w:r>
      <w:proofErr w:type="spellEnd"/>
      <w:r w:rsidRPr="002561FE">
        <w:rPr>
          <w:color w:val="000000" w:themeColor="text1"/>
        </w:rPr>
        <w:t xml:space="preserve">, J. J. Snake </w:t>
      </w:r>
      <w:proofErr w:type="spellStart"/>
      <w:r w:rsidRPr="002561FE">
        <w:rPr>
          <w:color w:val="000000" w:themeColor="text1"/>
        </w:rPr>
        <w:t>Venomics</w:t>
      </w:r>
      <w:proofErr w:type="spellEnd"/>
      <w:r w:rsidRPr="002561FE">
        <w:rPr>
          <w:color w:val="000000" w:themeColor="text1"/>
        </w:rPr>
        <w:t xml:space="preserve"> – from Low-</w:t>
      </w:r>
      <w:r w:rsidR="0092129C" w:rsidRPr="002561FE">
        <w:rPr>
          <w:color w:val="000000" w:themeColor="text1"/>
        </w:rPr>
        <w:t>Resolution</w:t>
      </w:r>
      <w:r w:rsidRPr="002561FE">
        <w:rPr>
          <w:color w:val="000000" w:themeColor="text1"/>
        </w:rPr>
        <w:t xml:space="preserve"> Toxin-Pattern Recognition to Toxin-Resolved Venom Proteomes with Absolute Quantification. </w:t>
      </w:r>
      <w:r w:rsidRPr="007B4CC0">
        <w:rPr>
          <w:i/>
          <w:iCs/>
          <w:color w:val="000000" w:themeColor="text1"/>
        </w:rPr>
        <w:t>Expert Rev Proteomics</w:t>
      </w:r>
      <w:r w:rsidRPr="002561FE">
        <w:rPr>
          <w:color w:val="000000" w:themeColor="text1"/>
        </w:rPr>
        <w:t xml:space="preserve">. </w:t>
      </w:r>
      <w:r w:rsidRPr="007B4CC0">
        <w:rPr>
          <w:b/>
          <w:bCs/>
          <w:color w:val="000000" w:themeColor="text1"/>
        </w:rPr>
        <w:t>2018</w:t>
      </w:r>
      <w:r w:rsidRPr="002561FE">
        <w:rPr>
          <w:color w:val="000000" w:themeColor="text1"/>
        </w:rPr>
        <w:t xml:space="preserve">, </w:t>
      </w:r>
      <w:r w:rsidRPr="007B4CC0">
        <w:rPr>
          <w:i/>
          <w:iCs/>
          <w:color w:val="000000" w:themeColor="text1"/>
        </w:rPr>
        <w:t>15</w:t>
      </w:r>
      <w:r w:rsidRPr="002561FE">
        <w:rPr>
          <w:color w:val="000000" w:themeColor="text1"/>
        </w:rPr>
        <w:t xml:space="preserve"> (7), 555-568.</w:t>
      </w:r>
    </w:p>
    <w:p w14:paraId="583BCD79" w14:textId="77777777" w:rsidR="00375100" w:rsidRPr="002561FE" w:rsidRDefault="00375100" w:rsidP="00375100">
      <w:pPr>
        <w:pStyle w:val="VAFigureCaption"/>
        <w:spacing w:after="240"/>
        <w:rPr>
          <w:color w:val="000000" w:themeColor="text1"/>
        </w:rPr>
      </w:pPr>
      <w:r w:rsidRPr="002561FE">
        <w:rPr>
          <w:color w:val="000000" w:themeColor="text1"/>
        </w:rPr>
        <w:t xml:space="preserve">(28) </w:t>
      </w:r>
      <w:r w:rsidRPr="002561FE">
        <w:rPr>
          <w:color w:val="000000" w:themeColor="text1"/>
        </w:rPr>
        <w:tab/>
        <w:t xml:space="preserve">Casewell, N. R.; Harrison, R. A.; </w:t>
      </w:r>
      <w:proofErr w:type="spellStart"/>
      <w:r w:rsidRPr="002561FE">
        <w:rPr>
          <w:color w:val="000000" w:themeColor="text1"/>
        </w:rPr>
        <w:t>Wüster</w:t>
      </w:r>
      <w:proofErr w:type="spellEnd"/>
      <w:r w:rsidRPr="002561FE">
        <w:rPr>
          <w:color w:val="000000" w:themeColor="text1"/>
        </w:rPr>
        <w:t xml:space="preserve">, W.; Wagstaff, S. C. Comparative Venom Gland Transcriptome Surveys of the Saw-Scaled Vipers (Viperidae: </w:t>
      </w:r>
      <w:proofErr w:type="spellStart"/>
      <w:r w:rsidRPr="007B4CC0">
        <w:rPr>
          <w:i/>
          <w:iCs/>
          <w:color w:val="000000" w:themeColor="text1"/>
        </w:rPr>
        <w:t>Echis</w:t>
      </w:r>
      <w:proofErr w:type="spellEnd"/>
      <w:r w:rsidRPr="002561FE">
        <w:rPr>
          <w:color w:val="000000" w:themeColor="text1"/>
        </w:rPr>
        <w:t xml:space="preserve">) Reveal Substantial Intra-Family Gene Diversity and Novel Venom Transcripts. </w:t>
      </w:r>
      <w:r w:rsidRPr="007B4CC0">
        <w:rPr>
          <w:i/>
          <w:iCs/>
          <w:color w:val="000000" w:themeColor="text1"/>
        </w:rPr>
        <w:t>BMC Genomics</w:t>
      </w:r>
      <w:r w:rsidRPr="002561FE">
        <w:rPr>
          <w:color w:val="000000" w:themeColor="text1"/>
        </w:rPr>
        <w:t xml:space="preserve"> </w:t>
      </w:r>
      <w:r w:rsidRPr="007B4CC0">
        <w:rPr>
          <w:b/>
          <w:bCs/>
          <w:color w:val="000000" w:themeColor="text1"/>
        </w:rPr>
        <w:t>2009</w:t>
      </w:r>
      <w:r w:rsidRPr="002561FE">
        <w:rPr>
          <w:color w:val="000000" w:themeColor="text1"/>
        </w:rPr>
        <w:t xml:space="preserve">, </w:t>
      </w:r>
      <w:r w:rsidRPr="007B4CC0">
        <w:rPr>
          <w:i/>
          <w:iCs/>
          <w:color w:val="000000" w:themeColor="text1"/>
        </w:rPr>
        <w:t>10</w:t>
      </w:r>
      <w:r w:rsidRPr="002561FE">
        <w:rPr>
          <w:color w:val="000000" w:themeColor="text1"/>
        </w:rPr>
        <w:t>, 564.</w:t>
      </w:r>
    </w:p>
    <w:p w14:paraId="09467147" w14:textId="7CBB8E30" w:rsidR="00375100" w:rsidRPr="002561FE" w:rsidRDefault="00375100" w:rsidP="00375100">
      <w:pPr>
        <w:pStyle w:val="VAFigureCaption"/>
        <w:spacing w:after="240"/>
        <w:rPr>
          <w:color w:val="000000" w:themeColor="text1"/>
        </w:rPr>
      </w:pPr>
      <w:r w:rsidRPr="002561FE">
        <w:rPr>
          <w:color w:val="000000" w:themeColor="text1"/>
        </w:rPr>
        <w:t xml:space="preserve">(29) </w:t>
      </w:r>
      <w:r w:rsidRPr="002561FE">
        <w:rPr>
          <w:color w:val="000000" w:themeColor="text1"/>
        </w:rPr>
        <w:tab/>
      </w:r>
      <w:proofErr w:type="spellStart"/>
      <w:r w:rsidRPr="002561FE">
        <w:rPr>
          <w:color w:val="000000" w:themeColor="text1"/>
        </w:rPr>
        <w:t>Bekker</w:t>
      </w:r>
      <w:proofErr w:type="spellEnd"/>
      <w:r w:rsidRPr="002561FE">
        <w:rPr>
          <w:color w:val="000000" w:themeColor="text1"/>
        </w:rPr>
        <w:t xml:space="preserve">-Jensen, D. B.; </w:t>
      </w:r>
      <w:proofErr w:type="spellStart"/>
      <w:r w:rsidRPr="002561FE">
        <w:rPr>
          <w:color w:val="000000" w:themeColor="text1"/>
        </w:rPr>
        <w:t>Kelstrup</w:t>
      </w:r>
      <w:proofErr w:type="spellEnd"/>
      <w:r w:rsidRPr="002561FE">
        <w:rPr>
          <w:color w:val="000000" w:themeColor="text1"/>
        </w:rPr>
        <w:t xml:space="preserve">, C. D.; </w:t>
      </w:r>
      <w:proofErr w:type="spellStart"/>
      <w:r w:rsidRPr="002561FE">
        <w:rPr>
          <w:color w:val="000000" w:themeColor="text1"/>
        </w:rPr>
        <w:t>Batth</w:t>
      </w:r>
      <w:proofErr w:type="spellEnd"/>
      <w:r w:rsidRPr="002561FE">
        <w:rPr>
          <w:color w:val="000000" w:themeColor="text1"/>
        </w:rPr>
        <w:t xml:space="preserve">, T. S.; Larsen, S. C.; Haldrup, C.; Bramsen, J. B.; </w:t>
      </w:r>
      <w:proofErr w:type="spellStart"/>
      <w:r w:rsidRPr="002561FE">
        <w:rPr>
          <w:color w:val="000000" w:themeColor="text1"/>
        </w:rPr>
        <w:t>Sørensen</w:t>
      </w:r>
      <w:proofErr w:type="spellEnd"/>
      <w:r w:rsidRPr="002561FE">
        <w:rPr>
          <w:color w:val="000000" w:themeColor="text1"/>
        </w:rPr>
        <w:t xml:space="preserve">, K. D.; </w:t>
      </w:r>
      <w:proofErr w:type="spellStart"/>
      <w:r w:rsidRPr="002561FE">
        <w:rPr>
          <w:color w:val="000000" w:themeColor="text1"/>
        </w:rPr>
        <w:t>Høyer</w:t>
      </w:r>
      <w:proofErr w:type="spellEnd"/>
      <w:r w:rsidRPr="002561FE">
        <w:rPr>
          <w:color w:val="000000" w:themeColor="text1"/>
        </w:rPr>
        <w:t xml:space="preserve">, S.; </w:t>
      </w:r>
      <w:proofErr w:type="spellStart"/>
      <w:r w:rsidRPr="002561FE">
        <w:rPr>
          <w:color w:val="000000" w:themeColor="text1"/>
        </w:rPr>
        <w:t>Ørntoft</w:t>
      </w:r>
      <w:proofErr w:type="spellEnd"/>
      <w:r w:rsidRPr="002561FE">
        <w:rPr>
          <w:color w:val="000000" w:themeColor="text1"/>
        </w:rPr>
        <w:t xml:space="preserve">, T. F.; Andersen, C. L.; </w:t>
      </w:r>
      <w:r w:rsidR="0092129C">
        <w:rPr>
          <w:color w:val="000000" w:themeColor="text1"/>
        </w:rPr>
        <w:t>Nielsen, M. L.; Olsen, V. J</w:t>
      </w:r>
      <w:r w:rsidRPr="002561FE">
        <w:rPr>
          <w:color w:val="000000" w:themeColor="text1"/>
        </w:rPr>
        <w:t xml:space="preserve">. An Optimized Shotgun Strategy for the Rapid Generation of Comprehensive Human Proteomes. </w:t>
      </w:r>
      <w:r w:rsidRPr="007B4CC0">
        <w:rPr>
          <w:i/>
          <w:iCs/>
          <w:color w:val="000000" w:themeColor="text1"/>
        </w:rPr>
        <w:t>Cell Syst.</w:t>
      </w:r>
      <w:r w:rsidRPr="002561FE">
        <w:rPr>
          <w:color w:val="000000" w:themeColor="text1"/>
        </w:rPr>
        <w:t xml:space="preserve"> </w:t>
      </w:r>
      <w:r w:rsidRPr="007B4CC0">
        <w:rPr>
          <w:b/>
          <w:bCs/>
          <w:color w:val="000000" w:themeColor="text1"/>
        </w:rPr>
        <w:t>2017</w:t>
      </w:r>
      <w:r w:rsidRPr="002561FE">
        <w:rPr>
          <w:color w:val="000000" w:themeColor="text1"/>
        </w:rPr>
        <w:t xml:space="preserve">, </w:t>
      </w:r>
      <w:r w:rsidRPr="007B4CC0">
        <w:rPr>
          <w:i/>
          <w:iCs/>
          <w:color w:val="000000" w:themeColor="text1"/>
        </w:rPr>
        <w:t>4</w:t>
      </w:r>
      <w:r w:rsidRPr="002561FE">
        <w:rPr>
          <w:color w:val="000000" w:themeColor="text1"/>
        </w:rPr>
        <w:t xml:space="preserve"> (6), 587–599.e4.</w:t>
      </w:r>
    </w:p>
    <w:p w14:paraId="6E746DDB" w14:textId="77777777" w:rsidR="00375100" w:rsidRPr="002561FE" w:rsidRDefault="00375100" w:rsidP="00375100">
      <w:pPr>
        <w:pStyle w:val="VAFigureCaption"/>
        <w:spacing w:after="240"/>
        <w:rPr>
          <w:color w:val="000000" w:themeColor="text1"/>
        </w:rPr>
      </w:pPr>
      <w:r w:rsidRPr="002561FE">
        <w:rPr>
          <w:color w:val="000000" w:themeColor="text1"/>
        </w:rPr>
        <w:lastRenderedPageBreak/>
        <w:t xml:space="preserve">(30) </w:t>
      </w:r>
      <w:r w:rsidRPr="002561FE">
        <w:rPr>
          <w:color w:val="000000" w:themeColor="text1"/>
        </w:rPr>
        <w:tab/>
        <w:t xml:space="preserve">Meyer, B.; </w:t>
      </w:r>
      <w:proofErr w:type="spellStart"/>
      <w:r w:rsidRPr="002561FE">
        <w:rPr>
          <w:color w:val="000000" w:themeColor="text1"/>
        </w:rPr>
        <w:t>Papasotiriou</w:t>
      </w:r>
      <w:proofErr w:type="spellEnd"/>
      <w:r w:rsidRPr="002561FE">
        <w:rPr>
          <w:color w:val="000000" w:themeColor="text1"/>
        </w:rPr>
        <w:t xml:space="preserve">, D. G.; </w:t>
      </w:r>
      <w:proofErr w:type="spellStart"/>
      <w:r w:rsidRPr="002561FE">
        <w:rPr>
          <w:color w:val="000000" w:themeColor="text1"/>
        </w:rPr>
        <w:t>Karas</w:t>
      </w:r>
      <w:proofErr w:type="spellEnd"/>
      <w:r w:rsidRPr="002561FE">
        <w:rPr>
          <w:color w:val="000000" w:themeColor="text1"/>
        </w:rPr>
        <w:t xml:space="preserve">, M. 100% Protein Sequence Coverage: A Modern Form of Surrealism in Proteomics. </w:t>
      </w:r>
      <w:r w:rsidRPr="007B4CC0">
        <w:rPr>
          <w:i/>
          <w:iCs/>
          <w:color w:val="000000" w:themeColor="text1"/>
        </w:rPr>
        <w:t>Amino Acids</w:t>
      </w:r>
      <w:r w:rsidRPr="002561FE">
        <w:rPr>
          <w:color w:val="000000" w:themeColor="text1"/>
        </w:rPr>
        <w:t xml:space="preserve"> </w:t>
      </w:r>
      <w:r w:rsidRPr="007B4CC0">
        <w:rPr>
          <w:b/>
          <w:bCs/>
          <w:color w:val="000000" w:themeColor="text1"/>
        </w:rPr>
        <w:t>2011</w:t>
      </w:r>
      <w:r w:rsidRPr="002561FE">
        <w:rPr>
          <w:color w:val="000000" w:themeColor="text1"/>
        </w:rPr>
        <w:t xml:space="preserve">, </w:t>
      </w:r>
      <w:r w:rsidRPr="007B4CC0">
        <w:rPr>
          <w:i/>
          <w:iCs/>
          <w:color w:val="000000" w:themeColor="text1"/>
        </w:rPr>
        <w:t>41</w:t>
      </w:r>
      <w:r w:rsidRPr="002561FE">
        <w:rPr>
          <w:color w:val="000000" w:themeColor="text1"/>
        </w:rPr>
        <w:t xml:space="preserve"> (2), 291–310.</w:t>
      </w:r>
    </w:p>
    <w:p w14:paraId="03A76C30" w14:textId="77777777" w:rsidR="00375100" w:rsidRPr="002561FE" w:rsidRDefault="00375100" w:rsidP="00375100">
      <w:pPr>
        <w:pStyle w:val="VAFigureCaption"/>
        <w:spacing w:after="240"/>
        <w:rPr>
          <w:color w:val="000000" w:themeColor="text1"/>
        </w:rPr>
      </w:pPr>
      <w:r w:rsidRPr="002561FE">
        <w:rPr>
          <w:color w:val="000000" w:themeColor="text1"/>
        </w:rPr>
        <w:t xml:space="preserve">(31) </w:t>
      </w:r>
      <w:r w:rsidRPr="002561FE">
        <w:rPr>
          <w:color w:val="000000" w:themeColor="text1"/>
        </w:rPr>
        <w:tab/>
        <w:t xml:space="preserve">Schlüter, H.; </w:t>
      </w:r>
      <w:proofErr w:type="spellStart"/>
      <w:r w:rsidRPr="002561FE">
        <w:rPr>
          <w:color w:val="000000" w:themeColor="text1"/>
        </w:rPr>
        <w:t>Apweiler</w:t>
      </w:r>
      <w:proofErr w:type="spellEnd"/>
      <w:r w:rsidRPr="002561FE">
        <w:rPr>
          <w:color w:val="000000" w:themeColor="text1"/>
        </w:rPr>
        <w:t xml:space="preserve">, R.; </w:t>
      </w:r>
      <w:proofErr w:type="spellStart"/>
      <w:r w:rsidRPr="002561FE">
        <w:rPr>
          <w:color w:val="000000" w:themeColor="text1"/>
        </w:rPr>
        <w:t>Holzhütter</w:t>
      </w:r>
      <w:proofErr w:type="spellEnd"/>
      <w:r w:rsidRPr="002561FE">
        <w:rPr>
          <w:color w:val="000000" w:themeColor="text1"/>
        </w:rPr>
        <w:t xml:space="preserve">, H.-G.; </w:t>
      </w:r>
      <w:proofErr w:type="spellStart"/>
      <w:r w:rsidRPr="002561FE">
        <w:rPr>
          <w:color w:val="000000" w:themeColor="text1"/>
        </w:rPr>
        <w:t>Jungblut</w:t>
      </w:r>
      <w:proofErr w:type="spellEnd"/>
      <w:r w:rsidRPr="002561FE">
        <w:rPr>
          <w:color w:val="000000" w:themeColor="text1"/>
        </w:rPr>
        <w:t>, P. R. Finding One’s Way in Proteomics: A Protein Species Nomenclature</w:t>
      </w:r>
      <w:r w:rsidRPr="007B4CC0">
        <w:rPr>
          <w:i/>
          <w:iCs/>
          <w:color w:val="000000" w:themeColor="text1"/>
        </w:rPr>
        <w:t>. Chem. Cent. J.</w:t>
      </w:r>
      <w:r w:rsidRPr="002561FE">
        <w:rPr>
          <w:color w:val="000000" w:themeColor="text1"/>
        </w:rPr>
        <w:t xml:space="preserve"> </w:t>
      </w:r>
      <w:r w:rsidRPr="007B4CC0">
        <w:rPr>
          <w:b/>
          <w:bCs/>
          <w:color w:val="000000" w:themeColor="text1"/>
        </w:rPr>
        <w:t>2009</w:t>
      </w:r>
      <w:r w:rsidRPr="002561FE">
        <w:rPr>
          <w:color w:val="000000" w:themeColor="text1"/>
        </w:rPr>
        <w:t xml:space="preserve">, </w:t>
      </w:r>
      <w:r w:rsidRPr="007B4CC0">
        <w:rPr>
          <w:i/>
          <w:iCs/>
          <w:color w:val="000000" w:themeColor="text1"/>
        </w:rPr>
        <w:t>3</w:t>
      </w:r>
      <w:r w:rsidRPr="002561FE">
        <w:rPr>
          <w:color w:val="000000" w:themeColor="text1"/>
        </w:rPr>
        <w:t xml:space="preserve"> (1), 11.</w:t>
      </w:r>
    </w:p>
    <w:p w14:paraId="48EE2A34" w14:textId="77777777" w:rsidR="00375100" w:rsidRPr="002561FE" w:rsidRDefault="00375100" w:rsidP="00375100">
      <w:pPr>
        <w:pStyle w:val="VAFigureCaption"/>
        <w:spacing w:after="240"/>
        <w:rPr>
          <w:color w:val="000000" w:themeColor="text1"/>
        </w:rPr>
      </w:pPr>
      <w:r w:rsidRPr="002561FE">
        <w:rPr>
          <w:color w:val="000000" w:themeColor="text1"/>
        </w:rPr>
        <w:t xml:space="preserve">(32) </w:t>
      </w:r>
      <w:r w:rsidRPr="002561FE">
        <w:rPr>
          <w:color w:val="000000" w:themeColor="text1"/>
        </w:rPr>
        <w:tab/>
        <w:t xml:space="preserve">Smith, L. M.; Kelleher, N. L. </w:t>
      </w:r>
      <w:proofErr w:type="spellStart"/>
      <w:r w:rsidRPr="002561FE">
        <w:rPr>
          <w:color w:val="000000" w:themeColor="text1"/>
        </w:rPr>
        <w:t>Proteoform</w:t>
      </w:r>
      <w:proofErr w:type="spellEnd"/>
      <w:r w:rsidRPr="002561FE">
        <w:rPr>
          <w:color w:val="000000" w:themeColor="text1"/>
        </w:rPr>
        <w:t xml:space="preserve">: A Single Term Describing Protein Complexity. </w:t>
      </w:r>
      <w:r w:rsidRPr="007B4CC0">
        <w:rPr>
          <w:i/>
          <w:iCs/>
          <w:color w:val="000000" w:themeColor="text1"/>
        </w:rPr>
        <w:t>Nat. Methods</w:t>
      </w:r>
      <w:r w:rsidRPr="002561FE">
        <w:rPr>
          <w:color w:val="000000" w:themeColor="text1"/>
        </w:rPr>
        <w:t xml:space="preserve"> </w:t>
      </w:r>
      <w:r w:rsidRPr="007B4CC0">
        <w:rPr>
          <w:b/>
          <w:bCs/>
          <w:color w:val="000000" w:themeColor="text1"/>
        </w:rPr>
        <w:t>2013</w:t>
      </w:r>
      <w:r w:rsidRPr="002561FE">
        <w:rPr>
          <w:color w:val="000000" w:themeColor="text1"/>
        </w:rPr>
        <w:t xml:space="preserve">, </w:t>
      </w:r>
      <w:r w:rsidRPr="007B4CC0">
        <w:rPr>
          <w:i/>
          <w:iCs/>
          <w:color w:val="000000" w:themeColor="text1"/>
        </w:rPr>
        <w:t>10</w:t>
      </w:r>
      <w:r w:rsidRPr="002561FE">
        <w:rPr>
          <w:color w:val="000000" w:themeColor="text1"/>
        </w:rPr>
        <w:t xml:space="preserve"> (3), 186–187.</w:t>
      </w:r>
    </w:p>
    <w:p w14:paraId="73D5F2A4" w14:textId="77777777" w:rsidR="00375100" w:rsidRPr="002561FE" w:rsidRDefault="00375100" w:rsidP="00375100">
      <w:pPr>
        <w:pStyle w:val="VAFigureCaption"/>
        <w:spacing w:after="240"/>
        <w:rPr>
          <w:color w:val="000000" w:themeColor="text1"/>
        </w:rPr>
      </w:pPr>
      <w:r w:rsidRPr="002561FE">
        <w:rPr>
          <w:color w:val="000000" w:themeColor="text1"/>
        </w:rPr>
        <w:t xml:space="preserve">(33) </w:t>
      </w:r>
      <w:r w:rsidRPr="002561FE">
        <w:rPr>
          <w:color w:val="000000" w:themeColor="text1"/>
        </w:rPr>
        <w:tab/>
      </w:r>
      <w:proofErr w:type="spellStart"/>
      <w:r w:rsidRPr="002561FE">
        <w:rPr>
          <w:color w:val="000000" w:themeColor="text1"/>
        </w:rPr>
        <w:t>Ghezellou</w:t>
      </w:r>
      <w:proofErr w:type="spellEnd"/>
      <w:r w:rsidRPr="002561FE">
        <w:rPr>
          <w:color w:val="000000" w:themeColor="text1"/>
        </w:rPr>
        <w:t xml:space="preserve">, P.; </w:t>
      </w:r>
      <w:proofErr w:type="spellStart"/>
      <w:r w:rsidRPr="002561FE">
        <w:rPr>
          <w:color w:val="000000" w:themeColor="text1"/>
        </w:rPr>
        <w:t>Garikapati</w:t>
      </w:r>
      <w:proofErr w:type="spellEnd"/>
      <w:r w:rsidRPr="002561FE">
        <w:rPr>
          <w:color w:val="000000" w:themeColor="text1"/>
        </w:rPr>
        <w:t xml:space="preserve">, V.; </w:t>
      </w:r>
      <w:proofErr w:type="spellStart"/>
      <w:r w:rsidRPr="002561FE">
        <w:rPr>
          <w:color w:val="000000" w:themeColor="text1"/>
        </w:rPr>
        <w:t>Kazemi</w:t>
      </w:r>
      <w:proofErr w:type="spellEnd"/>
      <w:r w:rsidRPr="002561FE">
        <w:rPr>
          <w:color w:val="000000" w:themeColor="text1"/>
        </w:rPr>
        <w:t xml:space="preserve">, S. M.; </w:t>
      </w:r>
      <w:proofErr w:type="spellStart"/>
      <w:r w:rsidRPr="002561FE">
        <w:rPr>
          <w:color w:val="000000" w:themeColor="text1"/>
        </w:rPr>
        <w:t>Strupat</w:t>
      </w:r>
      <w:proofErr w:type="spellEnd"/>
      <w:r w:rsidRPr="002561FE">
        <w:rPr>
          <w:color w:val="000000" w:themeColor="text1"/>
        </w:rPr>
        <w:t xml:space="preserve">, K.; </w:t>
      </w:r>
      <w:proofErr w:type="spellStart"/>
      <w:r w:rsidRPr="002561FE">
        <w:rPr>
          <w:color w:val="000000" w:themeColor="text1"/>
        </w:rPr>
        <w:t>Ghassempour</w:t>
      </w:r>
      <w:proofErr w:type="spellEnd"/>
      <w:r w:rsidRPr="002561FE">
        <w:rPr>
          <w:color w:val="000000" w:themeColor="text1"/>
        </w:rPr>
        <w:t xml:space="preserve">, A.; Spengler, B. A Perspective View of Top-down Proteomics in Snake Venom Research. </w:t>
      </w:r>
      <w:r w:rsidRPr="00825F53">
        <w:rPr>
          <w:i/>
          <w:iCs/>
          <w:color w:val="000000" w:themeColor="text1"/>
        </w:rPr>
        <w:t xml:space="preserve">Rapid </w:t>
      </w:r>
      <w:proofErr w:type="spellStart"/>
      <w:r w:rsidRPr="00825F53">
        <w:rPr>
          <w:i/>
          <w:iCs/>
          <w:color w:val="000000" w:themeColor="text1"/>
        </w:rPr>
        <w:t>Commun</w:t>
      </w:r>
      <w:proofErr w:type="spellEnd"/>
      <w:r w:rsidRPr="00825F53">
        <w:rPr>
          <w:i/>
          <w:iCs/>
          <w:color w:val="000000" w:themeColor="text1"/>
        </w:rPr>
        <w:t xml:space="preserve">. Mass </w:t>
      </w:r>
      <w:proofErr w:type="spellStart"/>
      <w:r w:rsidRPr="00825F53">
        <w:rPr>
          <w:i/>
          <w:iCs/>
          <w:color w:val="000000" w:themeColor="text1"/>
        </w:rPr>
        <w:t>Spectrom</w:t>
      </w:r>
      <w:proofErr w:type="spellEnd"/>
      <w:r w:rsidRPr="00825F53">
        <w:rPr>
          <w:i/>
          <w:iCs/>
          <w:color w:val="000000" w:themeColor="text1"/>
        </w:rPr>
        <w:t>.</w:t>
      </w:r>
      <w:r w:rsidRPr="002561FE">
        <w:rPr>
          <w:color w:val="000000" w:themeColor="text1"/>
        </w:rPr>
        <w:t xml:space="preserve"> </w:t>
      </w:r>
      <w:r w:rsidRPr="00825F53">
        <w:rPr>
          <w:b/>
          <w:bCs/>
          <w:color w:val="000000" w:themeColor="text1"/>
        </w:rPr>
        <w:t>2018</w:t>
      </w:r>
      <w:r w:rsidRPr="002561FE">
        <w:rPr>
          <w:color w:val="000000" w:themeColor="text1"/>
        </w:rPr>
        <w:t xml:space="preserve">, </w:t>
      </w:r>
      <w:r w:rsidRPr="00825F53">
        <w:rPr>
          <w:i/>
          <w:iCs/>
          <w:color w:val="000000" w:themeColor="text1"/>
        </w:rPr>
        <w:t>32</w:t>
      </w:r>
      <w:r w:rsidRPr="002561FE">
        <w:rPr>
          <w:color w:val="000000" w:themeColor="text1"/>
        </w:rPr>
        <w:t>, 1–8.</w:t>
      </w:r>
    </w:p>
    <w:p w14:paraId="71CA710A" w14:textId="77777777" w:rsidR="00375100" w:rsidRPr="002561FE" w:rsidRDefault="00375100" w:rsidP="00375100">
      <w:pPr>
        <w:pStyle w:val="VAFigureCaption"/>
        <w:spacing w:after="240"/>
        <w:rPr>
          <w:color w:val="000000" w:themeColor="text1"/>
        </w:rPr>
      </w:pPr>
      <w:r w:rsidRPr="002561FE">
        <w:rPr>
          <w:color w:val="000000" w:themeColor="text1"/>
        </w:rPr>
        <w:t xml:space="preserve">(34) </w:t>
      </w:r>
      <w:r w:rsidRPr="002561FE">
        <w:rPr>
          <w:color w:val="000000" w:themeColor="text1"/>
        </w:rPr>
        <w:tab/>
      </w:r>
      <w:proofErr w:type="spellStart"/>
      <w:r w:rsidRPr="002561FE">
        <w:rPr>
          <w:color w:val="000000" w:themeColor="text1"/>
        </w:rPr>
        <w:t>Melani</w:t>
      </w:r>
      <w:proofErr w:type="spellEnd"/>
      <w:r w:rsidRPr="002561FE">
        <w:rPr>
          <w:color w:val="000000" w:themeColor="text1"/>
        </w:rPr>
        <w:t xml:space="preserve">, R. D.; Nogueira, F. C. S.; Domont, G. B. It Is Time for Top-down </w:t>
      </w:r>
      <w:proofErr w:type="spellStart"/>
      <w:r w:rsidRPr="002561FE">
        <w:rPr>
          <w:color w:val="000000" w:themeColor="text1"/>
        </w:rPr>
        <w:t>Venomics</w:t>
      </w:r>
      <w:proofErr w:type="spellEnd"/>
      <w:r w:rsidRPr="002561FE">
        <w:rPr>
          <w:color w:val="000000" w:themeColor="text1"/>
        </w:rPr>
        <w:t xml:space="preserve">. </w:t>
      </w:r>
      <w:r w:rsidRPr="00825F53">
        <w:rPr>
          <w:i/>
          <w:iCs/>
          <w:color w:val="000000" w:themeColor="text1"/>
        </w:rPr>
        <w:t>J. Venom. Anim. Toxins Incl. Trop. Dis.</w:t>
      </w:r>
      <w:r w:rsidRPr="002561FE">
        <w:rPr>
          <w:color w:val="000000" w:themeColor="text1"/>
        </w:rPr>
        <w:t xml:space="preserve"> </w:t>
      </w:r>
      <w:r w:rsidRPr="00BC1AE4">
        <w:rPr>
          <w:b/>
          <w:bCs/>
          <w:color w:val="000000" w:themeColor="text1"/>
        </w:rPr>
        <w:t>2017</w:t>
      </w:r>
      <w:r w:rsidRPr="002561FE">
        <w:rPr>
          <w:color w:val="000000" w:themeColor="text1"/>
        </w:rPr>
        <w:t xml:space="preserve">, </w:t>
      </w:r>
      <w:r w:rsidRPr="00BC1AE4">
        <w:rPr>
          <w:i/>
          <w:iCs/>
          <w:color w:val="000000" w:themeColor="text1"/>
        </w:rPr>
        <w:t>23</w:t>
      </w:r>
      <w:r w:rsidRPr="002561FE">
        <w:rPr>
          <w:color w:val="000000" w:themeColor="text1"/>
        </w:rPr>
        <w:t xml:space="preserve"> (1), 1–8.</w:t>
      </w:r>
    </w:p>
    <w:p w14:paraId="7E5F8963" w14:textId="77777777" w:rsidR="00375100" w:rsidRPr="002561FE" w:rsidRDefault="00375100" w:rsidP="00375100">
      <w:pPr>
        <w:pStyle w:val="VAFigureCaption"/>
        <w:spacing w:after="240"/>
        <w:rPr>
          <w:color w:val="000000" w:themeColor="text1"/>
        </w:rPr>
      </w:pPr>
      <w:r w:rsidRPr="002561FE">
        <w:rPr>
          <w:color w:val="000000" w:themeColor="text1"/>
        </w:rPr>
        <w:t xml:space="preserve">(35) </w:t>
      </w:r>
      <w:r w:rsidRPr="002561FE">
        <w:rPr>
          <w:color w:val="000000" w:themeColor="text1"/>
        </w:rPr>
        <w:tab/>
      </w:r>
      <w:proofErr w:type="spellStart"/>
      <w:r w:rsidRPr="002561FE">
        <w:rPr>
          <w:color w:val="000000" w:themeColor="text1"/>
        </w:rPr>
        <w:t>Melani</w:t>
      </w:r>
      <w:proofErr w:type="spellEnd"/>
      <w:r w:rsidRPr="002561FE">
        <w:rPr>
          <w:color w:val="000000" w:themeColor="text1"/>
        </w:rPr>
        <w:t xml:space="preserve">, R. D.; Skinner, O. S.; Fornelli, L.; Domont, G. B.; Compton, P. D.; Kelleher, N. L. Mapping </w:t>
      </w:r>
      <w:proofErr w:type="spellStart"/>
      <w:r w:rsidRPr="002561FE">
        <w:rPr>
          <w:color w:val="000000" w:themeColor="text1"/>
        </w:rPr>
        <w:t>Proteoforms</w:t>
      </w:r>
      <w:proofErr w:type="spellEnd"/>
      <w:r w:rsidRPr="002561FE">
        <w:rPr>
          <w:color w:val="000000" w:themeColor="text1"/>
        </w:rPr>
        <w:t xml:space="preserve"> and Protein Complexes </w:t>
      </w:r>
      <w:proofErr w:type="gramStart"/>
      <w:r w:rsidRPr="002561FE">
        <w:rPr>
          <w:color w:val="000000" w:themeColor="text1"/>
        </w:rPr>
        <w:t>From</w:t>
      </w:r>
      <w:proofErr w:type="gramEnd"/>
      <w:r w:rsidRPr="002561FE">
        <w:rPr>
          <w:color w:val="000000" w:themeColor="text1"/>
        </w:rPr>
        <w:t xml:space="preserve"> King Cobra Venom Using Both Denaturing and Native Top-down Proteomics. </w:t>
      </w:r>
      <w:r w:rsidRPr="00941CF8">
        <w:rPr>
          <w:i/>
          <w:iCs/>
          <w:color w:val="000000" w:themeColor="text1"/>
        </w:rPr>
        <w:t>Mol. Cell. Proteomics</w:t>
      </w:r>
      <w:r w:rsidRPr="002561FE">
        <w:rPr>
          <w:color w:val="000000" w:themeColor="text1"/>
        </w:rPr>
        <w:t xml:space="preserve"> </w:t>
      </w:r>
      <w:r w:rsidRPr="00941CF8">
        <w:rPr>
          <w:b/>
          <w:bCs/>
          <w:color w:val="000000" w:themeColor="text1"/>
        </w:rPr>
        <w:t>2016</w:t>
      </w:r>
      <w:r w:rsidRPr="002561FE">
        <w:rPr>
          <w:color w:val="000000" w:themeColor="text1"/>
        </w:rPr>
        <w:t xml:space="preserve">, </w:t>
      </w:r>
      <w:r w:rsidRPr="00941CF8">
        <w:rPr>
          <w:i/>
          <w:iCs/>
          <w:color w:val="000000" w:themeColor="text1"/>
        </w:rPr>
        <w:t>15</w:t>
      </w:r>
      <w:r w:rsidRPr="002561FE">
        <w:rPr>
          <w:color w:val="000000" w:themeColor="text1"/>
        </w:rPr>
        <w:t xml:space="preserve"> (7), 2423–2434.</w:t>
      </w:r>
    </w:p>
    <w:p w14:paraId="32268570" w14:textId="77777777" w:rsidR="00375100" w:rsidRPr="002561FE" w:rsidRDefault="00375100" w:rsidP="00375100">
      <w:pPr>
        <w:pStyle w:val="VAFigureCaption"/>
        <w:spacing w:after="240"/>
        <w:rPr>
          <w:color w:val="000000" w:themeColor="text1"/>
        </w:rPr>
      </w:pPr>
      <w:r w:rsidRPr="002561FE">
        <w:rPr>
          <w:color w:val="000000" w:themeColor="text1"/>
        </w:rPr>
        <w:t xml:space="preserve">(36) </w:t>
      </w:r>
      <w:r w:rsidRPr="002561FE">
        <w:rPr>
          <w:color w:val="000000" w:themeColor="text1"/>
        </w:rPr>
        <w:tab/>
      </w:r>
      <w:proofErr w:type="spellStart"/>
      <w:r w:rsidRPr="002561FE">
        <w:rPr>
          <w:color w:val="000000" w:themeColor="text1"/>
        </w:rPr>
        <w:t>Kjaergaard</w:t>
      </w:r>
      <w:proofErr w:type="spellEnd"/>
      <w:r w:rsidRPr="002561FE">
        <w:rPr>
          <w:color w:val="000000" w:themeColor="text1"/>
        </w:rPr>
        <w:t>, J. A Method for Examination of Stomach Content in Live Snakes and Some Information on Feeding Habits in Common Viper (</w:t>
      </w:r>
      <w:proofErr w:type="spellStart"/>
      <w:r w:rsidRPr="00941CF8">
        <w:rPr>
          <w:i/>
          <w:iCs/>
          <w:color w:val="000000" w:themeColor="text1"/>
        </w:rPr>
        <w:t>Vipera</w:t>
      </w:r>
      <w:proofErr w:type="spellEnd"/>
      <w:r w:rsidRPr="00941CF8">
        <w:rPr>
          <w:i/>
          <w:iCs/>
          <w:color w:val="000000" w:themeColor="text1"/>
        </w:rPr>
        <w:t xml:space="preserve"> </w:t>
      </w:r>
      <w:proofErr w:type="spellStart"/>
      <w:r w:rsidRPr="00941CF8">
        <w:rPr>
          <w:i/>
          <w:iCs/>
          <w:color w:val="000000" w:themeColor="text1"/>
        </w:rPr>
        <w:t>Uberus</w:t>
      </w:r>
      <w:proofErr w:type="spellEnd"/>
      <w:r w:rsidRPr="002561FE">
        <w:rPr>
          <w:color w:val="000000" w:themeColor="text1"/>
        </w:rPr>
        <w:t xml:space="preserve">) in Denmark. </w:t>
      </w:r>
      <w:r w:rsidRPr="00941CF8">
        <w:rPr>
          <w:i/>
          <w:iCs/>
          <w:color w:val="000000" w:themeColor="text1"/>
        </w:rPr>
        <w:t xml:space="preserve">Nat. </w:t>
      </w:r>
      <w:proofErr w:type="spellStart"/>
      <w:r w:rsidRPr="00941CF8">
        <w:rPr>
          <w:i/>
          <w:iCs/>
          <w:color w:val="000000" w:themeColor="text1"/>
        </w:rPr>
        <w:t>Jutl</w:t>
      </w:r>
      <w:proofErr w:type="spellEnd"/>
      <w:r w:rsidRPr="00941CF8">
        <w:rPr>
          <w:i/>
          <w:iCs/>
          <w:color w:val="000000" w:themeColor="text1"/>
        </w:rPr>
        <w:t>.</w:t>
      </w:r>
      <w:r w:rsidRPr="002561FE">
        <w:rPr>
          <w:color w:val="000000" w:themeColor="text1"/>
        </w:rPr>
        <w:t xml:space="preserve"> </w:t>
      </w:r>
      <w:r w:rsidRPr="00941CF8">
        <w:rPr>
          <w:b/>
          <w:bCs/>
          <w:color w:val="000000" w:themeColor="text1"/>
        </w:rPr>
        <w:t>1981</w:t>
      </w:r>
      <w:r w:rsidRPr="002561FE">
        <w:rPr>
          <w:color w:val="000000" w:themeColor="text1"/>
        </w:rPr>
        <w:t xml:space="preserve">, </w:t>
      </w:r>
      <w:r w:rsidRPr="00941CF8">
        <w:rPr>
          <w:i/>
          <w:iCs/>
          <w:color w:val="000000" w:themeColor="text1"/>
        </w:rPr>
        <w:t>19</w:t>
      </w:r>
      <w:r w:rsidRPr="002561FE">
        <w:rPr>
          <w:color w:val="000000" w:themeColor="text1"/>
        </w:rPr>
        <w:t>, 45–48.</w:t>
      </w:r>
    </w:p>
    <w:p w14:paraId="0AD9F7E0" w14:textId="77777777" w:rsidR="00375100" w:rsidRPr="002561FE" w:rsidRDefault="00375100" w:rsidP="00375100">
      <w:pPr>
        <w:pStyle w:val="VAFigureCaption"/>
        <w:spacing w:after="240"/>
        <w:rPr>
          <w:color w:val="000000" w:themeColor="text1"/>
        </w:rPr>
      </w:pPr>
      <w:r w:rsidRPr="002561FE">
        <w:rPr>
          <w:color w:val="000000" w:themeColor="text1"/>
        </w:rPr>
        <w:t xml:space="preserve">(37) </w:t>
      </w:r>
      <w:r w:rsidRPr="002561FE">
        <w:rPr>
          <w:color w:val="000000" w:themeColor="text1"/>
        </w:rPr>
        <w:tab/>
        <w:t>Reed, L. J.; Muench, H. A Simple Method of Estimating Fifty per Cent Endpoints</w:t>
      </w:r>
      <w:r w:rsidRPr="00941CF8">
        <w:rPr>
          <w:i/>
          <w:iCs/>
          <w:color w:val="000000" w:themeColor="text1"/>
        </w:rPr>
        <w:t xml:space="preserve">. Am. J. </w:t>
      </w:r>
      <w:proofErr w:type="spellStart"/>
      <w:r w:rsidRPr="00941CF8">
        <w:rPr>
          <w:i/>
          <w:iCs/>
          <w:color w:val="000000" w:themeColor="text1"/>
        </w:rPr>
        <w:t>Hyg</w:t>
      </w:r>
      <w:proofErr w:type="spellEnd"/>
      <w:r w:rsidRPr="00941CF8">
        <w:rPr>
          <w:i/>
          <w:iCs/>
          <w:color w:val="000000" w:themeColor="text1"/>
        </w:rPr>
        <w:t xml:space="preserve">. </w:t>
      </w:r>
      <w:r w:rsidRPr="00941CF8">
        <w:rPr>
          <w:b/>
          <w:bCs/>
          <w:color w:val="000000" w:themeColor="text1"/>
        </w:rPr>
        <w:t>1938</w:t>
      </w:r>
      <w:r w:rsidRPr="002561FE">
        <w:rPr>
          <w:color w:val="000000" w:themeColor="text1"/>
        </w:rPr>
        <w:t xml:space="preserve">, </w:t>
      </w:r>
      <w:r w:rsidRPr="00941CF8">
        <w:rPr>
          <w:i/>
          <w:iCs/>
          <w:color w:val="000000" w:themeColor="text1"/>
        </w:rPr>
        <w:t>27</w:t>
      </w:r>
      <w:r w:rsidRPr="002561FE">
        <w:rPr>
          <w:color w:val="000000" w:themeColor="text1"/>
        </w:rPr>
        <w:t xml:space="preserve"> (3), 493–497.</w:t>
      </w:r>
    </w:p>
    <w:p w14:paraId="67070C36" w14:textId="77777777" w:rsidR="00375100" w:rsidRPr="002561FE" w:rsidRDefault="00375100" w:rsidP="00375100">
      <w:pPr>
        <w:pStyle w:val="VAFigureCaption"/>
        <w:spacing w:after="240"/>
        <w:rPr>
          <w:color w:val="000000" w:themeColor="text1"/>
        </w:rPr>
      </w:pPr>
      <w:r w:rsidRPr="002561FE">
        <w:rPr>
          <w:color w:val="000000" w:themeColor="text1"/>
        </w:rPr>
        <w:lastRenderedPageBreak/>
        <w:t xml:space="preserve">(38) </w:t>
      </w:r>
      <w:r w:rsidRPr="002561FE">
        <w:rPr>
          <w:color w:val="000000" w:themeColor="text1"/>
        </w:rPr>
        <w:tab/>
      </w:r>
      <w:proofErr w:type="spellStart"/>
      <w:r w:rsidRPr="002561FE">
        <w:rPr>
          <w:color w:val="000000" w:themeColor="text1"/>
        </w:rPr>
        <w:t>Ostad</w:t>
      </w:r>
      <w:proofErr w:type="spellEnd"/>
      <w:r w:rsidRPr="002561FE">
        <w:rPr>
          <w:color w:val="000000" w:themeColor="text1"/>
        </w:rPr>
        <w:t xml:space="preserve">, N. Toxicity Testing and the Current Situation in IRAN. </w:t>
      </w:r>
      <w:r w:rsidRPr="00941CF8">
        <w:rPr>
          <w:i/>
          <w:iCs/>
          <w:color w:val="000000" w:themeColor="text1"/>
        </w:rPr>
        <w:t>Iran. J. Pharm. Res.</w:t>
      </w:r>
      <w:r w:rsidRPr="002561FE">
        <w:rPr>
          <w:color w:val="000000" w:themeColor="text1"/>
        </w:rPr>
        <w:t xml:space="preserve"> </w:t>
      </w:r>
      <w:r w:rsidRPr="00941CF8">
        <w:rPr>
          <w:b/>
          <w:bCs/>
          <w:color w:val="000000" w:themeColor="text1"/>
        </w:rPr>
        <w:t>2008</w:t>
      </w:r>
      <w:r w:rsidRPr="002561FE">
        <w:rPr>
          <w:color w:val="000000" w:themeColor="text1"/>
        </w:rPr>
        <w:t xml:space="preserve">, </w:t>
      </w:r>
      <w:r w:rsidRPr="00941CF8">
        <w:rPr>
          <w:i/>
          <w:iCs/>
          <w:color w:val="000000" w:themeColor="text1"/>
        </w:rPr>
        <w:t>7</w:t>
      </w:r>
      <w:r w:rsidRPr="002561FE">
        <w:rPr>
          <w:color w:val="000000" w:themeColor="text1"/>
        </w:rPr>
        <w:t xml:space="preserve"> (1), 1–3.</w:t>
      </w:r>
    </w:p>
    <w:p w14:paraId="146C6A88" w14:textId="442FA1F6" w:rsidR="00375100" w:rsidRPr="002561FE" w:rsidRDefault="00375100" w:rsidP="00375100">
      <w:pPr>
        <w:pStyle w:val="VAFigureCaption"/>
        <w:spacing w:after="240"/>
        <w:rPr>
          <w:color w:val="000000" w:themeColor="text1"/>
        </w:rPr>
      </w:pPr>
      <w:r w:rsidRPr="002561FE">
        <w:rPr>
          <w:color w:val="000000" w:themeColor="text1"/>
        </w:rPr>
        <w:t xml:space="preserve">(39) </w:t>
      </w:r>
      <w:r w:rsidRPr="002561FE">
        <w:rPr>
          <w:color w:val="000000" w:themeColor="text1"/>
        </w:rPr>
        <w:tab/>
      </w:r>
      <w:proofErr w:type="spellStart"/>
      <w:r w:rsidRPr="002561FE">
        <w:rPr>
          <w:color w:val="000000" w:themeColor="text1"/>
        </w:rPr>
        <w:t>Nekouei</w:t>
      </w:r>
      <w:proofErr w:type="spellEnd"/>
      <w:r w:rsidRPr="002561FE">
        <w:rPr>
          <w:color w:val="000000" w:themeColor="text1"/>
        </w:rPr>
        <w:t xml:space="preserve">, M.; </w:t>
      </w:r>
      <w:proofErr w:type="spellStart"/>
      <w:r w:rsidRPr="002561FE">
        <w:rPr>
          <w:color w:val="000000" w:themeColor="text1"/>
        </w:rPr>
        <w:t>Ghezellou</w:t>
      </w:r>
      <w:proofErr w:type="spellEnd"/>
      <w:r w:rsidRPr="002561FE">
        <w:rPr>
          <w:color w:val="000000" w:themeColor="text1"/>
        </w:rPr>
        <w:t xml:space="preserve">, P.; </w:t>
      </w:r>
      <w:proofErr w:type="spellStart"/>
      <w:r w:rsidRPr="002561FE">
        <w:rPr>
          <w:color w:val="000000" w:themeColor="text1"/>
        </w:rPr>
        <w:t>Aliahmadi</w:t>
      </w:r>
      <w:proofErr w:type="spellEnd"/>
      <w:r w:rsidRPr="002561FE">
        <w:rPr>
          <w:color w:val="000000" w:themeColor="text1"/>
        </w:rPr>
        <w:t xml:space="preserve">, A.; </w:t>
      </w:r>
      <w:proofErr w:type="spellStart"/>
      <w:r w:rsidRPr="002561FE">
        <w:rPr>
          <w:color w:val="000000" w:themeColor="text1"/>
        </w:rPr>
        <w:t>Arjmand</w:t>
      </w:r>
      <w:proofErr w:type="spellEnd"/>
      <w:r w:rsidRPr="002561FE">
        <w:rPr>
          <w:color w:val="000000" w:themeColor="text1"/>
        </w:rPr>
        <w:t xml:space="preserve">, S.; </w:t>
      </w:r>
      <w:proofErr w:type="spellStart"/>
      <w:r w:rsidRPr="002561FE">
        <w:rPr>
          <w:color w:val="000000" w:themeColor="text1"/>
        </w:rPr>
        <w:t>Kiaei</w:t>
      </w:r>
      <w:proofErr w:type="spellEnd"/>
      <w:r w:rsidRPr="002561FE">
        <w:rPr>
          <w:color w:val="000000" w:themeColor="text1"/>
        </w:rPr>
        <w:t xml:space="preserve">, M. Changes in Biophysical Characteristics of PFN1 Due to Mutation Causing Amyotrophic Lateral Sclerosis. </w:t>
      </w:r>
      <w:proofErr w:type="spellStart"/>
      <w:r w:rsidR="00941CF8" w:rsidRPr="00941CF8">
        <w:rPr>
          <w:i/>
          <w:iCs/>
          <w:color w:val="000000" w:themeColor="text1"/>
        </w:rPr>
        <w:t>M</w:t>
      </w:r>
      <w:r w:rsidR="00941CF8">
        <w:rPr>
          <w:i/>
          <w:iCs/>
          <w:color w:val="000000" w:themeColor="text1"/>
        </w:rPr>
        <w:t>etab</w:t>
      </w:r>
      <w:proofErr w:type="spellEnd"/>
      <w:r w:rsidR="00941CF8" w:rsidRPr="00941CF8">
        <w:rPr>
          <w:i/>
          <w:iCs/>
          <w:color w:val="000000" w:themeColor="text1"/>
        </w:rPr>
        <w:t xml:space="preserve"> B</w:t>
      </w:r>
      <w:r w:rsidR="00941CF8">
        <w:rPr>
          <w:i/>
          <w:iCs/>
          <w:color w:val="000000" w:themeColor="text1"/>
        </w:rPr>
        <w:t>rain</w:t>
      </w:r>
      <w:r w:rsidR="00941CF8" w:rsidRPr="00941CF8">
        <w:rPr>
          <w:i/>
          <w:iCs/>
          <w:color w:val="000000" w:themeColor="text1"/>
        </w:rPr>
        <w:t xml:space="preserve"> D</w:t>
      </w:r>
      <w:r w:rsidR="00941CF8">
        <w:rPr>
          <w:i/>
          <w:iCs/>
          <w:color w:val="000000" w:themeColor="text1"/>
        </w:rPr>
        <w:t>is</w:t>
      </w:r>
      <w:r w:rsidR="00941CF8">
        <w:rPr>
          <w:color w:val="000000" w:themeColor="text1"/>
        </w:rPr>
        <w:t xml:space="preserve"> </w:t>
      </w:r>
      <w:r w:rsidRPr="00941CF8">
        <w:rPr>
          <w:b/>
          <w:bCs/>
          <w:color w:val="000000" w:themeColor="text1"/>
        </w:rPr>
        <w:t>2018</w:t>
      </w:r>
      <w:r w:rsidRPr="002561FE">
        <w:rPr>
          <w:color w:val="000000" w:themeColor="text1"/>
        </w:rPr>
        <w:t xml:space="preserve">, </w:t>
      </w:r>
      <w:r w:rsidRPr="00941CF8">
        <w:rPr>
          <w:i/>
          <w:iCs/>
          <w:color w:val="000000" w:themeColor="text1"/>
        </w:rPr>
        <w:t>33</w:t>
      </w:r>
      <w:r w:rsidRPr="002561FE">
        <w:rPr>
          <w:color w:val="000000" w:themeColor="text1"/>
        </w:rPr>
        <w:t xml:space="preserve"> (6), 1975-1984.</w:t>
      </w:r>
    </w:p>
    <w:p w14:paraId="1E3FA100" w14:textId="77777777" w:rsidR="00375100" w:rsidRPr="002561FE" w:rsidRDefault="00375100" w:rsidP="00375100">
      <w:pPr>
        <w:pStyle w:val="VAFigureCaption"/>
        <w:spacing w:after="240"/>
        <w:rPr>
          <w:color w:val="000000" w:themeColor="text1"/>
        </w:rPr>
      </w:pPr>
      <w:r w:rsidRPr="002561FE">
        <w:rPr>
          <w:color w:val="000000" w:themeColor="text1"/>
        </w:rPr>
        <w:t xml:space="preserve">(40) </w:t>
      </w:r>
      <w:r w:rsidRPr="002561FE">
        <w:rPr>
          <w:color w:val="000000" w:themeColor="text1"/>
        </w:rPr>
        <w:tab/>
      </w:r>
      <w:proofErr w:type="spellStart"/>
      <w:r w:rsidRPr="002561FE">
        <w:rPr>
          <w:color w:val="000000" w:themeColor="text1"/>
        </w:rPr>
        <w:t>Dorfer</w:t>
      </w:r>
      <w:proofErr w:type="spellEnd"/>
      <w:r w:rsidRPr="002561FE">
        <w:rPr>
          <w:color w:val="000000" w:themeColor="text1"/>
        </w:rPr>
        <w:t xml:space="preserve">, V.; Pichler, P.; Stranzl, T.; </w:t>
      </w:r>
      <w:proofErr w:type="spellStart"/>
      <w:r w:rsidRPr="002561FE">
        <w:rPr>
          <w:color w:val="000000" w:themeColor="text1"/>
        </w:rPr>
        <w:t>Stadlmann</w:t>
      </w:r>
      <w:proofErr w:type="spellEnd"/>
      <w:r w:rsidRPr="002561FE">
        <w:rPr>
          <w:color w:val="000000" w:themeColor="text1"/>
        </w:rPr>
        <w:t xml:space="preserve">, J.; </w:t>
      </w:r>
      <w:proofErr w:type="spellStart"/>
      <w:r w:rsidRPr="002561FE">
        <w:rPr>
          <w:color w:val="000000" w:themeColor="text1"/>
        </w:rPr>
        <w:t>Taus</w:t>
      </w:r>
      <w:proofErr w:type="spellEnd"/>
      <w:r w:rsidRPr="002561FE">
        <w:rPr>
          <w:color w:val="000000" w:themeColor="text1"/>
        </w:rPr>
        <w:t xml:space="preserve">, T.; Winkler, S.; </w:t>
      </w:r>
      <w:proofErr w:type="spellStart"/>
      <w:r w:rsidRPr="002561FE">
        <w:rPr>
          <w:color w:val="000000" w:themeColor="text1"/>
        </w:rPr>
        <w:t>Mechtler</w:t>
      </w:r>
      <w:proofErr w:type="spellEnd"/>
      <w:r w:rsidRPr="002561FE">
        <w:rPr>
          <w:color w:val="000000" w:themeColor="text1"/>
        </w:rPr>
        <w:t xml:space="preserve">, K. MS Amanda, a Universal Identification Algorithm Optimized for High Accuracy Tandem Mass Spectra. </w:t>
      </w:r>
      <w:r w:rsidRPr="00154726">
        <w:rPr>
          <w:i/>
          <w:iCs/>
          <w:color w:val="000000" w:themeColor="text1"/>
        </w:rPr>
        <w:t>J. Proteome Res.</w:t>
      </w:r>
      <w:r w:rsidRPr="002561FE">
        <w:rPr>
          <w:color w:val="000000" w:themeColor="text1"/>
        </w:rPr>
        <w:t xml:space="preserve"> </w:t>
      </w:r>
      <w:r w:rsidRPr="00154726">
        <w:rPr>
          <w:b/>
          <w:bCs/>
          <w:color w:val="000000" w:themeColor="text1"/>
        </w:rPr>
        <w:t>2014</w:t>
      </w:r>
      <w:r w:rsidRPr="002561FE">
        <w:rPr>
          <w:color w:val="000000" w:themeColor="text1"/>
        </w:rPr>
        <w:t xml:space="preserve">, </w:t>
      </w:r>
      <w:r w:rsidRPr="00154726">
        <w:rPr>
          <w:i/>
          <w:iCs/>
          <w:color w:val="000000" w:themeColor="text1"/>
        </w:rPr>
        <w:t>13</w:t>
      </w:r>
      <w:r w:rsidRPr="002561FE">
        <w:rPr>
          <w:color w:val="000000" w:themeColor="text1"/>
        </w:rPr>
        <w:t xml:space="preserve"> (8), 3679–3684.</w:t>
      </w:r>
    </w:p>
    <w:p w14:paraId="0A103C51" w14:textId="77777777" w:rsidR="00375100" w:rsidRPr="002561FE" w:rsidRDefault="00375100" w:rsidP="00375100">
      <w:pPr>
        <w:pStyle w:val="VAFigureCaption"/>
        <w:spacing w:after="240"/>
        <w:rPr>
          <w:color w:val="000000" w:themeColor="text1"/>
        </w:rPr>
      </w:pPr>
      <w:r w:rsidRPr="002561FE">
        <w:rPr>
          <w:color w:val="000000" w:themeColor="text1"/>
        </w:rPr>
        <w:t xml:space="preserve">(41) </w:t>
      </w:r>
      <w:r w:rsidRPr="002561FE">
        <w:rPr>
          <w:color w:val="000000" w:themeColor="text1"/>
        </w:rPr>
        <w:tab/>
      </w:r>
      <w:proofErr w:type="spellStart"/>
      <w:r w:rsidRPr="002561FE">
        <w:rPr>
          <w:color w:val="000000" w:themeColor="text1"/>
        </w:rPr>
        <w:t>Käll</w:t>
      </w:r>
      <w:proofErr w:type="spellEnd"/>
      <w:r w:rsidRPr="002561FE">
        <w:rPr>
          <w:color w:val="000000" w:themeColor="text1"/>
        </w:rPr>
        <w:t xml:space="preserve">, L.; Canterbury, J. D.; Weston, J.; Noble, W. S.; </w:t>
      </w:r>
      <w:proofErr w:type="spellStart"/>
      <w:r w:rsidRPr="002561FE">
        <w:rPr>
          <w:color w:val="000000" w:themeColor="text1"/>
        </w:rPr>
        <w:t>MacCoss</w:t>
      </w:r>
      <w:proofErr w:type="spellEnd"/>
      <w:r w:rsidRPr="002561FE">
        <w:rPr>
          <w:color w:val="000000" w:themeColor="text1"/>
        </w:rPr>
        <w:t xml:space="preserve">, M. J. Semi-Supervised Learning for Peptide Identification from Shotgun Proteomics Datasets. </w:t>
      </w:r>
      <w:r w:rsidRPr="0066094B">
        <w:rPr>
          <w:i/>
          <w:iCs/>
          <w:color w:val="000000" w:themeColor="text1"/>
        </w:rPr>
        <w:t>Nat. Methods</w:t>
      </w:r>
      <w:r w:rsidRPr="002561FE">
        <w:rPr>
          <w:color w:val="000000" w:themeColor="text1"/>
        </w:rPr>
        <w:t xml:space="preserve"> </w:t>
      </w:r>
      <w:r w:rsidRPr="0066094B">
        <w:rPr>
          <w:b/>
          <w:bCs/>
          <w:color w:val="000000" w:themeColor="text1"/>
        </w:rPr>
        <w:t>2007</w:t>
      </w:r>
      <w:r w:rsidRPr="002561FE">
        <w:rPr>
          <w:color w:val="000000" w:themeColor="text1"/>
        </w:rPr>
        <w:t xml:space="preserve">, </w:t>
      </w:r>
      <w:r w:rsidRPr="0066094B">
        <w:rPr>
          <w:i/>
          <w:iCs/>
          <w:color w:val="000000" w:themeColor="text1"/>
        </w:rPr>
        <w:t>4</w:t>
      </w:r>
      <w:r w:rsidRPr="002561FE">
        <w:rPr>
          <w:color w:val="000000" w:themeColor="text1"/>
        </w:rPr>
        <w:t xml:space="preserve"> (11), 923–925.</w:t>
      </w:r>
    </w:p>
    <w:p w14:paraId="2BE6B58F" w14:textId="77777777" w:rsidR="00375100" w:rsidRPr="002561FE" w:rsidRDefault="00375100" w:rsidP="00375100">
      <w:pPr>
        <w:pStyle w:val="VAFigureCaption"/>
        <w:spacing w:after="240"/>
        <w:rPr>
          <w:color w:val="000000" w:themeColor="text1"/>
        </w:rPr>
      </w:pPr>
      <w:r w:rsidRPr="002561FE">
        <w:rPr>
          <w:color w:val="000000" w:themeColor="text1"/>
        </w:rPr>
        <w:t xml:space="preserve">(42) </w:t>
      </w:r>
      <w:r w:rsidRPr="002561FE">
        <w:rPr>
          <w:color w:val="000000" w:themeColor="text1"/>
        </w:rPr>
        <w:tab/>
      </w:r>
      <w:proofErr w:type="spellStart"/>
      <w:r w:rsidRPr="002561FE">
        <w:rPr>
          <w:color w:val="000000" w:themeColor="text1"/>
        </w:rPr>
        <w:t>Zybailov</w:t>
      </w:r>
      <w:proofErr w:type="spellEnd"/>
      <w:r w:rsidRPr="002561FE">
        <w:rPr>
          <w:color w:val="000000" w:themeColor="text1"/>
        </w:rPr>
        <w:t xml:space="preserve">, B.; Mosley, A. L.; </w:t>
      </w:r>
      <w:proofErr w:type="spellStart"/>
      <w:r w:rsidRPr="002561FE">
        <w:rPr>
          <w:color w:val="000000" w:themeColor="text1"/>
        </w:rPr>
        <w:t>Sardiu</w:t>
      </w:r>
      <w:proofErr w:type="spellEnd"/>
      <w:r w:rsidRPr="002561FE">
        <w:rPr>
          <w:color w:val="000000" w:themeColor="text1"/>
        </w:rPr>
        <w:t xml:space="preserve">, M. E.; Coleman, M. K.; </w:t>
      </w:r>
      <w:proofErr w:type="spellStart"/>
      <w:r w:rsidRPr="002561FE">
        <w:rPr>
          <w:color w:val="000000" w:themeColor="text1"/>
        </w:rPr>
        <w:t>Florens</w:t>
      </w:r>
      <w:proofErr w:type="spellEnd"/>
      <w:r w:rsidRPr="002561FE">
        <w:rPr>
          <w:color w:val="000000" w:themeColor="text1"/>
        </w:rPr>
        <w:t xml:space="preserve">, L.; Washburn, M. P. Statistical Analysis of Membrane Proteome Expression Changes in </w:t>
      </w:r>
      <w:r w:rsidRPr="000E609F">
        <w:rPr>
          <w:i/>
          <w:iCs/>
          <w:color w:val="000000" w:themeColor="text1"/>
        </w:rPr>
        <w:t>Saccharomyces Cerevisiae</w:t>
      </w:r>
      <w:r w:rsidRPr="002561FE">
        <w:rPr>
          <w:color w:val="000000" w:themeColor="text1"/>
        </w:rPr>
        <w:t xml:space="preserve">. </w:t>
      </w:r>
      <w:r w:rsidRPr="00D66FAD">
        <w:rPr>
          <w:i/>
          <w:iCs/>
          <w:color w:val="000000" w:themeColor="text1"/>
        </w:rPr>
        <w:t>J. Proteome Res.</w:t>
      </w:r>
      <w:r w:rsidRPr="002561FE">
        <w:rPr>
          <w:color w:val="000000" w:themeColor="text1"/>
        </w:rPr>
        <w:t xml:space="preserve"> </w:t>
      </w:r>
      <w:r w:rsidRPr="00D66FAD">
        <w:rPr>
          <w:b/>
          <w:bCs/>
          <w:color w:val="000000" w:themeColor="text1"/>
        </w:rPr>
        <w:t>2006</w:t>
      </w:r>
      <w:r w:rsidRPr="002561FE">
        <w:rPr>
          <w:color w:val="000000" w:themeColor="text1"/>
        </w:rPr>
        <w:t xml:space="preserve">, </w:t>
      </w:r>
      <w:r w:rsidRPr="00D66FAD">
        <w:rPr>
          <w:i/>
          <w:iCs/>
          <w:color w:val="000000" w:themeColor="text1"/>
        </w:rPr>
        <w:t>5</w:t>
      </w:r>
      <w:r w:rsidRPr="002561FE">
        <w:rPr>
          <w:color w:val="000000" w:themeColor="text1"/>
        </w:rPr>
        <w:t xml:space="preserve"> (9), 2339–2347.</w:t>
      </w:r>
    </w:p>
    <w:p w14:paraId="4CD00963" w14:textId="77777777" w:rsidR="00375100" w:rsidRPr="002561FE" w:rsidRDefault="00375100" w:rsidP="00375100">
      <w:pPr>
        <w:pStyle w:val="VAFigureCaption"/>
        <w:spacing w:after="240"/>
        <w:rPr>
          <w:color w:val="000000" w:themeColor="text1"/>
        </w:rPr>
      </w:pPr>
      <w:r w:rsidRPr="002561FE">
        <w:rPr>
          <w:color w:val="000000" w:themeColor="text1"/>
        </w:rPr>
        <w:t xml:space="preserve">(43) </w:t>
      </w:r>
      <w:r w:rsidRPr="002561FE">
        <w:rPr>
          <w:color w:val="000000" w:themeColor="text1"/>
        </w:rPr>
        <w:tab/>
      </w:r>
      <w:proofErr w:type="spellStart"/>
      <w:r w:rsidRPr="002561FE">
        <w:rPr>
          <w:color w:val="000000" w:themeColor="text1"/>
        </w:rPr>
        <w:t>Paoletti</w:t>
      </w:r>
      <w:proofErr w:type="spellEnd"/>
      <w:r w:rsidRPr="002561FE">
        <w:rPr>
          <w:color w:val="000000" w:themeColor="text1"/>
        </w:rPr>
        <w:t xml:space="preserve">, A. C.; </w:t>
      </w:r>
      <w:proofErr w:type="spellStart"/>
      <w:r w:rsidRPr="002561FE">
        <w:rPr>
          <w:color w:val="000000" w:themeColor="text1"/>
        </w:rPr>
        <w:t>Parmely</w:t>
      </w:r>
      <w:proofErr w:type="spellEnd"/>
      <w:r w:rsidRPr="002561FE">
        <w:rPr>
          <w:color w:val="000000" w:themeColor="text1"/>
        </w:rPr>
        <w:t xml:space="preserve">, T. J.; </w:t>
      </w:r>
      <w:proofErr w:type="spellStart"/>
      <w:r w:rsidRPr="002561FE">
        <w:rPr>
          <w:color w:val="000000" w:themeColor="text1"/>
        </w:rPr>
        <w:t>Tomomori</w:t>
      </w:r>
      <w:proofErr w:type="spellEnd"/>
      <w:r w:rsidRPr="002561FE">
        <w:rPr>
          <w:color w:val="000000" w:themeColor="text1"/>
        </w:rPr>
        <w:t xml:space="preserve">-Sato, C.; Sato, S.; Zhu, D.; Conaway, R. C.; Conaway, J. W.; </w:t>
      </w:r>
      <w:proofErr w:type="spellStart"/>
      <w:r w:rsidRPr="002561FE">
        <w:rPr>
          <w:color w:val="000000" w:themeColor="text1"/>
        </w:rPr>
        <w:t>Florens</w:t>
      </w:r>
      <w:proofErr w:type="spellEnd"/>
      <w:r w:rsidRPr="002561FE">
        <w:rPr>
          <w:color w:val="000000" w:themeColor="text1"/>
        </w:rPr>
        <w:t xml:space="preserve">, L.; Washburn, M. P. Quantitative Proteomic Analysis of Distinct Mammalian Mediator Complexes Using Normalized Spectral Abundance Factors. </w:t>
      </w:r>
      <w:r w:rsidRPr="000E609F">
        <w:rPr>
          <w:i/>
          <w:iCs/>
          <w:color w:val="000000" w:themeColor="text1"/>
        </w:rPr>
        <w:t>Proc. Natl. Acad. Sci.</w:t>
      </w:r>
      <w:r w:rsidRPr="002561FE">
        <w:rPr>
          <w:color w:val="000000" w:themeColor="text1"/>
        </w:rPr>
        <w:t xml:space="preserve"> </w:t>
      </w:r>
      <w:r w:rsidRPr="000E609F">
        <w:rPr>
          <w:b/>
          <w:bCs/>
          <w:color w:val="000000" w:themeColor="text1"/>
        </w:rPr>
        <w:t>2006</w:t>
      </w:r>
      <w:r w:rsidRPr="002561FE">
        <w:rPr>
          <w:color w:val="000000" w:themeColor="text1"/>
        </w:rPr>
        <w:t xml:space="preserve">, </w:t>
      </w:r>
      <w:r w:rsidRPr="000E609F">
        <w:rPr>
          <w:i/>
          <w:iCs/>
          <w:color w:val="000000" w:themeColor="text1"/>
        </w:rPr>
        <w:t>103</w:t>
      </w:r>
      <w:r w:rsidRPr="002561FE">
        <w:rPr>
          <w:color w:val="000000" w:themeColor="text1"/>
        </w:rPr>
        <w:t xml:space="preserve"> (50), 18928–18933.</w:t>
      </w:r>
    </w:p>
    <w:p w14:paraId="6404FE05" w14:textId="752233A8" w:rsidR="00375100" w:rsidRPr="002561FE" w:rsidRDefault="00375100" w:rsidP="00375100">
      <w:pPr>
        <w:pStyle w:val="VAFigureCaption"/>
        <w:spacing w:after="240"/>
        <w:rPr>
          <w:color w:val="000000" w:themeColor="text1"/>
        </w:rPr>
      </w:pPr>
      <w:r w:rsidRPr="002561FE">
        <w:rPr>
          <w:color w:val="000000" w:themeColor="text1"/>
        </w:rPr>
        <w:t xml:space="preserve">(44) </w:t>
      </w:r>
      <w:r w:rsidRPr="002561FE">
        <w:rPr>
          <w:color w:val="000000" w:themeColor="text1"/>
        </w:rPr>
        <w:tab/>
        <w:t xml:space="preserve">Liu, P.; O’Mara, B. W.; </w:t>
      </w:r>
      <w:proofErr w:type="spellStart"/>
      <w:r w:rsidRPr="002561FE">
        <w:rPr>
          <w:color w:val="000000" w:themeColor="text1"/>
        </w:rPr>
        <w:t>Warrack</w:t>
      </w:r>
      <w:proofErr w:type="spellEnd"/>
      <w:r w:rsidRPr="002561FE">
        <w:rPr>
          <w:color w:val="000000" w:themeColor="text1"/>
        </w:rPr>
        <w:t xml:space="preserve">, B. M.; Wu, W.; Huang, Y.; Zhang, Y.; Zhao, R.; Lin, M.; Ackerman, M. S.; </w:t>
      </w:r>
      <w:proofErr w:type="spellStart"/>
      <w:r w:rsidRPr="002561FE">
        <w:rPr>
          <w:color w:val="000000" w:themeColor="text1"/>
        </w:rPr>
        <w:t>Hocknell</w:t>
      </w:r>
      <w:proofErr w:type="spellEnd"/>
      <w:r w:rsidRPr="002561FE">
        <w:rPr>
          <w:color w:val="000000" w:themeColor="text1"/>
        </w:rPr>
        <w:t xml:space="preserve">, P. K.; </w:t>
      </w:r>
      <w:r w:rsidR="00BB10D2">
        <w:rPr>
          <w:color w:val="000000" w:themeColor="text1"/>
        </w:rPr>
        <w:t xml:space="preserve">Chen, G.; Tao, L.; </w:t>
      </w:r>
      <w:proofErr w:type="spellStart"/>
      <w:r w:rsidR="00BB10D2">
        <w:rPr>
          <w:color w:val="000000" w:themeColor="text1"/>
        </w:rPr>
        <w:t>Rieble</w:t>
      </w:r>
      <w:proofErr w:type="spellEnd"/>
      <w:r w:rsidR="00BB10D2">
        <w:rPr>
          <w:color w:val="000000" w:themeColor="text1"/>
        </w:rPr>
        <w:t xml:space="preserve">, S.; Wang, J.; Wang-Iverson, D. </w:t>
      </w:r>
      <w:r w:rsidR="00BB10D2">
        <w:rPr>
          <w:color w:val="000000" w:themeColor="text1"/>
        </w:rPr>
        <w:lastRenderedPageBreak/>
        <w:t xml:space="preserve">B.; </w:t>
      </w:r>
      <w:proofErr w:type="spellStart"/>
      <w:r w:rsidR="00BB10D2">
        <w:rPr>
          <w:color w:val="000000" w:themeColor="text1"/>
        </w:rPr>
        <w:t>Tymiak</w:t>
      </w:r>
      <w:proofErr w:type="spellEnd"/>
      <w:r w:rsidR="00BB10D2">
        <w:rPr>
          <w:color w:val="000000" w:themeColor="text1"/>
        </w:rPr>
        <w:t xml:space="preserve">, A. A.; Grace, M. J.; Russell, R. J. </w:t>
      </w:r>
      <w:r w:rsidRPr="002561FE">
        <w:rPr>
          <w:color w:val="000000" w:themeColor="text1"/>
        </w:rPr>
        <w:t xml:space="preserve">A Tris (2-Carboxyethyl) Phosphine (TCEP) Related Cleavage on Cysteine-Containing Proteins. </w:t>
      </w:r>
      <w:r w:rsidRPr="000E609F">
        <w:rPr>
          <w:i/>
          <w:iCs/>
          <w:color w:val="000000" w:themeColor="text1"/>
        </w:rPr>
        <w:t xml:space="preserve">J. Am. Soc. Mass </w:t>
      </w:r>
      <w:proofErr w:type="spellStart"/>
      <w:r w:rsidRPr="000E609F">
        <w:rPr>
          <w:i/>
          <w:iCs/>
          <w:color w:val="000000" w:themeColor="text1"/>
        </w:rPr>
        <w:t>Spectrom</w:t>
      </w:r>
      <w:proofErr w:type="spellEnd"/>
      <w:r w:rsidRPr="000E609F">
        <w:rPr>
          <w:i/>
          <w:iCs/>
          <w:color w:val="000000" w:themeColor="text1"/>
        </w:rPr>
        <w:t>.</w:t>
      </w:r>
      <w:r w:rsidRPr="002561FE">
        <w:rPr>
          <w:color w:val="000000" w:themeColor="text1"/>
        </w:rPr>
        <w:t xml:space="preserve"> </w:t>
      </w:r>
      <w:r w:rsidRPr="000E609F">
        <w:rPr>
          <w:b/>
          <w:bCs/>
          <w:color w:val="000000" w:themeColor="text1"/>
        </w:rPr>
        <w:t>2010</w:t>
      </w:r>
      <w:r w:rsidRPr="002561FE">
        <w:rPr>
          <w:color w:val="000000" w:themeColor="text1"/>
        </w:rPr>
        <w:t xml:space="preserve">, </w:t>
      </w:r>
      <w:r w:rsidRPr="000E609F">
        <w:rPr>
          <w:i/>
          <w:iCs/>
          <w:color w:val="000000" w:themeColor="text1"/>
        </w:rPr>
        <w:t>21</w:t>
      </w:r>
      <w:r w:rsidRPr="002561FE">
        <w:rPr>
          <w:color w:val="000000" w:themeColor="text1"/>
        </w:rPr>
        <w:t xml:space="preserve"> (5), 837–844.</w:t>
      </w:r>
    </w:p>
    <w:p w14:paraId="2E91E49A" w14:textId="77777777" w:rsidR="00375100" w:rsidRPr="002561FE" w:rsidRDefault="00375100" w:rsidP="00375100">
      <w:pPr>
        <w:pStyle w:val="VAFigureCaption"/>
        <w:spacing w:after="240"/>
        <w:rPr>
          <w:color w:val="000000" w:themeColor="text1"/>
        </w:rPr>
      </w:pPr>
      <w:r w:rsidRPr="002561FE">
        <w:rPr>
          <w:color w:val="000000" w:themeColor="text1"/>
        </w:rPr>
        <w:t xml:space="preserve">(45) </w:t>
      </w:r>
      <w:r w:rsidRPr="002561FE">
        <w:rPr>
          <w:color w:val="000000" w:themeColor="text1"/>
        </w:rPr>
        <w:tab/>
        <w:t xml:space="preserve">Kou, Q.; </w:t>
      </w:r>
      <w:proofErr w:type="spellStart"/>
      <w:r w:rsidRPr="002561FE">
        <w:rPr>
          <w:color w:val="000000" w:themeColor="text1"/>
        </w:rPr>
        <w:t>Xun</w:t>
      </w:r>
      <w:proofErr w:type="spellEnd"/>
      <w:r w:rsidRPr="002561FE">
        <w:rPr>
          <w:color w:val="000000" w:themeColor="text1"/>
        </w:rPr>
        <w:t xml:space="preserve">, L.; Liu, X. </w:t>
      </w:r>
      <w:proofErr w:type="spellStart"/>
      <w:r w:rsidRPr="002561FE">
        <w:rPr>
          <w:color w:val="000000" w:themeColor="text1"/>
        </w:rPr>
        <w:t>TopPIC</w:t>
      </w:r>
      <w:proofErr w:type="spellEnd"/>
      <w:r w:rsidRPr="002561FE">
        <w:rPr>
          <w:color w:val="000000" w:themeColor="text1"/>
        </w:rPr>
        <w:t xml:space="preserve">: </w:t>
      </w:r>
      <w:proofErr w:type="gramStart"/>
      <w:r w:rsidRPr="002561FE">
        <w:rPr>
          <w:color w:val="000000" w:themeColor="text1"/>
        </w:rPr>
        <w:t>a</w:t>
      </w:r>
      <w:proofErr w:type="gramEnd"/>
      <w:r w:rsidRPr="002561FE">
        <w:rPr>
          <w:color w:val="000000" w:themeColor="text1"/>
        </w:rPr>
        <w:t xml:space="preserve"> Software Tool for Top-Down Mass Spectrometry-based </w:t>
      </w:r>
      <w:proofErr w:type="spellStart"/>
      <w:r w:rsidRPr="002561FE">
        <w:rPr>
          <w:color w:val="000000" w:themeColor="text1"/>
        </w:rPr>
        <w:t>Proteoform</w:t>
      </w:r>
      <w:proofErr w:type="spellEnd"/>
      <w:r w:rsidRPr="002561FE">
        <w:rPr>
          <w:color w:val="000000" w:themeColor="text1"/>
        </w:rPr>
        <w:t xml:space="preserve"> Identification and Characterization. </w:t>
      </w:r>
      <w:proofErr w:type="spellStart"/>
      <w:r w:rsidRPr="000E609F">
        <w:rPr>
          <w:i/>
          <w:iCs/>
          <w:color w:val="000000" w:themeColor="text1"/>
        </w:rPr>
        <w:t>Bioinform</w:t>
      </w:r>
      <w:proofErr w:type="spellEnd"/>
      <w:r w:rsidRPr="000E609F">
        <w:rPr>
          <w:i/>
          <w:iCs/>
          <w:color w:val="000000" w:themeColor="text1"/>
        </w:rPr>
        <w:t>.</w:t>
      </w:r>
      <w:r w:rsidRPr="002561FE">
        <w:rPr>
          <w:color w:val="000000" w:themeColor="text1"/>
        </w:rPr>
        <w:t xml:space="preserve"> </w:t>
      </w:r>
      <w:r w:rsidRPr="000E609F">
        <w:rPr>
          <w:b/>
          <w:bCs/>
          <w:color w:val="000000" w:themeColor="text1"/>
        </w:rPr>
        <w:t>2016</w:t>
      </w:r>
      <w:r w:rsidRPr="002561FE">
        <w:rPr>
          <w:color w:val="000000" w:themeColor="text1"/>
        </w:rPr>
        <w:t xml:space="preserve">, </w:t>
      </w:r>
      <w:r w:rsidRPr="000E609F">
        <w:rPr>
          <w:i/>
          <w:iCs/>
          <w:color w:val="000000" w:themeColor="text1"/>
        </w:rPr>
        <w:t>32</w:t>
      </w:r>
      <w:r w:rsidRPr="002561FE">
        <w:rPr>
          <w:color w:val="000000" w:themeColor="text1"/>
        </w:rPr>
        <w:t>, 3495-3497.</w:t>
      </w:r>
    </w:p>
    <w:p w14:paraId="2DFBB92B" w14:textId="2CC1E36C" w:rsidR="00375100" w:rsidRPr="002561FE" w:rsidRDefault="00375100" w:rsidP="00375100">
      <w:pPr>
        <w:pStyle w:val="VAFigureCaption"/>
        <w:spacing w:after="240"/>
        <w:rPr>
          <w:color w:val="000000" w:themeColor="text1"/>
        </w:rPr>
      </w:pPr>
      <w:r w:rsidRPr="002561FE">
        <w:rPr>
          <w:color w:val="000000" w:themeColor="text1"/>
        </w:rPr>
        <w:t xml:space="preserve">(46) </w:t>
      </w:r>
      <w:r w:rsidRPr="002561FE">
        <w:rPr>
          <w:color w:val="000000" w:themeColor="text1"/>
        </w:rPr>
        <w:tab/>
        <w:t>Perez-</w:t>
      </w:r>
      <w:proofErr w:type="spellStart"/>
      <w:r w:rsidRPr="002561FE">
        <w:rPr>
          <w:color w:val="000000" w:themeColor="text1"/>
        </w:rPr>
        <w:t>riverol</w:t>
      </w:r>
      <w:proofErr w:type="spellEnd"/>
      <w:r w:rsidRPr="002561FE">
        <w:rPr>
          <w:color w:val="000000" w:themeColor="text1"/>
        </w:rPr>
        <w:t xml:space="preserve">, Y.; </w:t>
      </w:r>
      <w:proofErr w:type="spellStart"/>
      <w:r w:rsidRPr="002561FE">
        <w:rPr>
          <w:color w:val="000000" w:themeColor="text1"/>
        </w:rPr>
        <w:t>Csordas</w:t>
      </w:r>
      <w:proofErr w:type="spellEnd"/>
      <w:r w:rsidRPr="002561FE">
        <w:rPr>
          <w:color w:val="000000" w:themeColor="text1"/>
        </w:rPr>
        <w:t>, A.; Bai, J.; Bernal-</w:t>
      </w:r>
      <w:proofErr w:type="spellStart"/>
      <w:r w:rsidRPr="002561FE">
        <w:rPr>
          <w:color w:val="000000" w:themeColor="text1"/>
        </w:rPr>
        <w:t>llinares</w:t>
      </w:r>
      <w:proofErr w:type="spellEnd"/>
      <w:r w:rsidRPr="002561FE">
        <w:rPr>
          <w:color w:val="000000" w:themeColor="text1"/>
        </w:rPr>
        <w:t xml:space="preserve">, M.; </w:t>
      </w:r>
      <w:proofErr w:type="spellStart"/>
      <w:r w:rsidRPr="002561FE">
        <w:rPr>
          <w:color w:val="000000" w:themeColor="text1"/>
        </w:rPr>
        <w:t>Hewapathirana</w:t>
      </w:r>
      <w:proofErr w:type="spellEnd"/>
      <w:r w:rsidRPr="002561FE">
        <w:rPr>
          <w:color w:val="000000" w:themeColor="text1"/>
        </w:rPr>
        <w:t xml:space="preserve">, S.; Kundu, D. J.; </w:t>
      </w:r>
      <w:proofErr w:type="spellStart"/>
      <w:r w:rsidRPr="002561FE">
        <w:rPr>
          <w:color w:val="000000" w:themeColor="text1"/>
        </w:rPr>
        <w:t>Inuganti</w:t>
      </w:r>
      <w:proofErr w:type="spellEnd"/>
      <w:r w:rsidRPr="002561FE">
        <w:rPr>
          <w:color w:val="000000" w:themeColor="text1"/>
        </w:rPr>
        <w:t xml:space="preserve">, A.; </w:t>
      </w:r>
      <w:proofErr w:type="spellStart"/>
      <w:r w:rsidRPr="002561FE">
        <w:rPr>
          <w:color w:val="000000" w:themeColor="text1"/>
        </w:rPr>
        <w:t>Griss</w:t>
      </w:r>
      <w:proofErr w:type="spellEnd"/>
      <w:r w:rsidRPr="002561FE">
        <w:rPr>
          <w:color w:val="000000" w:themeColor="text1"/>
        </w:rPr>
        <w:t xml:space="preserve">, J.; Mayer, G.; </w:t>
      </w:r>
      <w:proofErr w:type="spellStart"/>
      <w:r w:rsidRPr="002561FE">
        <w:rPr>
          <w:color w:val="000000" w:themeColor="text1"/>
        </w:rPr>
        <w:t>Eisenacher</w:t>
      </w:r>
      <w:proofErr w:type="spellEnd"/>
      <w:r w:rsidRPr="002561FE">
        <w:rPr>
          <w:color w:val="000000" w:themeColor="text1"/>
        </w:rPr>
        <w:t xml:space="preserve">, M.; </w:t>
      </w:r>
      <w:r w:rsidR="00366BEA">
        <w:rPr>
          <w:color w:val="000000" w:themeColor="text1"/>
        </w:rPr>
        <w:t xml:space="preserve">Perez, E.; </w:t>
      </w:r>
      <w:proofErr w:type="spellStart"/>
      <w:r w:rsidR="00366BEA">
        <w:rPr>
          <w:color w:val="000000" w:themeColor="text1"/>
        </w:rPr>
        <w:t>Uszkoreit</w:t>
      </w:r>
      <w:proofErr w:type="spellEnd"/>
      <w:r w:rsidR="00366BEA">
        <w:rPr>
          <w:color w:val="000000" w:themeColor="text1"/>
        </w:rPr>
        <w:t xml:space="preserve">, J.; </w:t>
      </w:r>
      <w:proofErr w:type="spellStart"/>
      <w:r w:rsidR="00366BEA">
        <w:rPr>
          <w:color w:val="000000" w:themeColor="text1"/>
        </w:rPr>
        <w:t>Pfeuffer</w:t>
      </w:r>
      <w:proofErr w:type="spellEnd"/>
      <w:r w:rsidR="00366BEA">
        <w:rPr>
          <w:color w:val="000000" w:themeColor="text1"/>
        </w:rPr>
        <w:t xml:space="preserve">, J.; </w:t>
      </w:r>
      <w:proofErr w:type="spellStart"/>
      <w:r w:rsidR="00366BEA">
        <w:rPr>
          <w:color w:val="000000" w:themeColor="text1"/>
        </w:rPr>
        <w:t>Sachsenberg</w:t>
      </w:r>
      <w:proofErr w:type="spellEnd"/>
      <w:r w:rsidR="00366BEA">
        <w:rPr>
          <w:color w:val="000000" w:themeColor="text1"/>
        </w:rPr>
        <w:t xml:space="preserve">, T.; Yilmaz, S.; </w:t>
      </w:r>
      <w:proofErr w:type="spellStart"/>
      <w:r w:rsidR="00366BEA">
        <w:rPr>
          <w:color w:val="000000" w:themeColor="text1"/>
        </w:rPr>
        <w:t>Tiwary</w:t>
      </w:r>
      <w:proofErr w:type="spellEnd"/>
      <w:r w:rsidR="00366BEA">
        <w:rPr>
          <w:color w:val="000000" w:themeColor="text1"/>
        </w:rPr>
        <w:t xml:space="preserve">, S.; Cox, J.; </w:t>
      </w:r>
      <w:proofErr w:type="spellStart"/>
      <w:r w:rsidR="00366BEA">
        <w:rPr>
          <w:color w:val="000000" w:themeColor="text1"/>
        </w:rPr>
        <w:t>Audain</w:t>
      </w:r>
      <w:proofErr w:type="spellEnd"/>
      <w:r w:rsidR="00366BEA">
        <w:rPr>
          <w:color w:val="000000" w:themeColor="text1"/>
        </w:rPr>
        <w:t xml:space="preserve">, E.; </w:t>
      </w:r>
      <w:proofErr w:type="spellStart"/>
      <w:r w:rsidR="00366BEA">
        <w:rPr>
          <w:color w:val="000000" w:themeColor="text1"/>
        </w:rPr>
        <w:t>Walzer</w:t>
      </w:r>
      <w:proofErr w:type="spellEnd"/>
      <w:r w:rsidR="00366BEA">
        <w:rPr>
          <w:color w:val="000000" w:themeColor="text1"/>
        </w:rPr>
        <w:t xml:space="preserve">, M.; </w:t>
      </w:r>
      <w:proofErr w:type="spellStart"/>
      <w:r w:rsidR="00366BEA">
        <w:rPr>
          <w:color w:val="000000" w:themeColor="text1"/>
        </w:rPr>
        <w:t>Jarnuczak</w:t>
      </w:r>
      <w:proofErr w:type="spellEnd"/>
      <w:r w:rsidR="00366BEA">
        <w:rPr>
          <w:color w:val="000000" w:themeColor="text1"/>
        </w:rPr>
        <w:t xml:space="preserve">, A. F.; </w:t>
      </w:r>
      <w:proofErr w:type="spellStart"/>
      <w:r w:rsidR="00366BEA">
        <w:rPr>
          <w:color w:val="000000" w:themeColor="text1"/>
        </w:rPr>
        <w:t>Ternent</w:t>
      </w:r>
      <w:proofErr w:type="spellEnd"/>
      <w:r w:rsidR="00366BEA">
        <w:rPr>
          <w:color w:val="000000" w:themeColor="text1"/>
        </w:rPr>
        <w:t xml:space="preserve">, T.; </w:t>
      </w:r>
      <w:proofErr w:type="spellStart"/>
      <w:r w:rsidR="00366BEA">
        <w:rPr>
          <w:color w:val="000000" w:themeColor="text1"/>
        </w:rPr>
        <w:t>Brazma</w:t>
      </w:r>
      <w:proofErr w:type="spellEnd"/>
      <w:r w:rsidR="00366BEA">
        <w:rPr>
          <w:color w:val="000000" w:themeColor="text1"/>
        </w:rPr>
        <w:t>, A.; Vizcaino, J. A.</w:t>
      </w:r>
      <w:r w:rsidRPr="002561FE">
        <w:rPr>
          <w:color w:val="000000" w:themeColor="text1"/>
        </w:rPr>
        <w:t xml:space="preserve"> The PRIDE Database and Related Tools and Resources in </w:t>
      </w:r>
      <w:proofErr w:type="gramStart"/>
      <w:r w:rsidRPr="002561FE">
        <w:rPr>
          <w:color w:val="000000" w:themeColor="text1"/>
        </w:rPr>
        <w:t>2019 :</w:t>
      </w:r>
      <w:proofErr w:type="gramEnd"/>
      <w:r w:rsidRPr="002561FE">
        <w:rPr>
          <w:color w:val="000000" w:themeColor="text1"/>
        </w:rPr>
        <w:t xml:space="preserve"> Improving Support for Quantification Data. </w:t>
      </w:r>
      <w:r w:rsidRPr="00255C4C">
        <w:rPr>
          <w:i/>
          <w:iCs/>
          <w:color w:val="000000" w:themeColor="text1"/>
        </w:rPr>
        <w:t>Nucleic Acids Res.</w:t>
      </w:r>
      <w:r w:rsidRPr="002561FE">
        <w:rPr>
          <w:color w:val="000000" w:themeColor="text1"/>
        </w:rPr>
        <w:t xml:space="preserve"> </w:t>
      </w:r>
      <w:r w:rsidRPr="00255C4C">
        <w:rPr>
          <w:b/>
          <w:bCs/>
          <w:color w:val="000000" w:themeColor="text1"/>
        </w:rPr>
        <w:t>2019</w:t>
      </w:r>
      <w:r w:rsidRPr="002561FE">
        <w:rPr>
          <w:color w:val="000000" w:themeColor="text1"/>
        </w:rPr>
        <w:t xml:space="preserve">, </w:t>
      </w:r>
      <w:r w:rsidRPr="00255C4C">
        <w:rPr>
          <w:i/>
          <w:iCs/>
          <w:color w:val="000000" w:themeColor="text1"/>
        </w:rPr>
        <w:t>47</w:t>
      </w:r>
      <w:r w:rsidRPr="002561FE">
        <w:rPr>
          <w:color w:val="000000" w:themeColor="text1"/>
        </w:rPr>
        <w:t>, 442–450.</w:t>
      </w:r>
    </w:p>
    <w:p w14:paraId="2CFB7C91" w14:textId="77777777" w:rsidR="00375100" w:rsidRPr="002561FE" w:rsidRDefault="00375100" w:rsidP="00375100">
      <w:pPr>
        <w:pStyle w:val="VAFigureCaption"/>
        <w:spacing w:after="240"/>
        <w:rPr>
          <w:color w:val="000000" w:themeColor="text1"/>
        </w:rPr>
      </w:pPr>
      <w:r w:rsidRPr="002561FE">
        <w:rPr>
          <w:color w:val="000000" w:themeColor="text1"/>
        </w:rPr>
        <w:t>(47)</w:t>
      </w:r>
      <w:r w:rsidRPr="002561FE">
        <w:rPr>
          <w:color w:val="000000" w:themeColor="text1"/>
        </w:rPr>
        <w:tab/>
      </w:r>
      <w:proofErr w:type="spellStart"/>
      <w:r w:rsidRPr="002561FE">
        <w:rPr>
          <w:color w:val="000000" w:themeColor="text1"/>
        </w:rPr>
        <w:t>Nejati</w:t>
      </w:r>
      <w:proofErr w:type="spellEnd"/>
      <w:r w:rsidRPr="002561FE">
        <w:rPr>
          <w:color w:val="000000" w:themeColor="text1"/>
        </w:rPr>
        <w:t xml:space="preserve">, J.; </w:t>
      </w:r>
      <w:proofErr w:type="spellStart"/>
      <w:r w:rsidRPr="002561FE">
        <w:rPr>
          <w:color w:val="000000" w:themeColor="text1"/>
        </w:rPr>
        <w:t>Mozafari</w:t>
      </w:r>
      <w:proofErr w:type="spellEnd"/>
      <w:r w:rsidRPr="002561FE">
        <w:rPr>
          <w:color w:val="000000" w:themeColor="text1"/>
        </w:rPr>
        <w:t xml:space="preserve">, E.; </w:t>
      </w:r>
      <w:proofErr w:type="spellStart"/>
      <w:r w:rsidRPr="002561FE">
        <w:rPr>
          <w:color w:val="000000" w:themeColor="text1"/>
        </w:rPr>
        <w:t>Saghafipour</w:t>
      </w:r>
      <w:proofErr w:type="spellEnd"/>
      <w:r w:rsidRPr="002561FE">
        <w:rPr>
          <w:color w:val="000000" w:themeColor="text1"/>
        </w:rPr>
        <w:t xml:space="preserve">, A.; </w:t>
      </w:r>
      <w:proofErr w:type="spellStart"/>
      <w:r w:rsidRPr="002561FE">
        <w:rPr>
          <w:color w:val="000000" w:themeColor="text1"/>
        </w:rPr>
        <w:t>Kiyani</w:t>
      </w:r>
      <w:proofErr w:type="spellEnd"/>
      <w:r w:rsidRPr="002561FE">
        <w:rPr>
          <w:color w:val="000000" w:themeColor="text1"/>
        </w:rPr>
        <w:t xml:space="preserve">, M. Scorpion fauna and epidemiological aspects of </w:t>
      </w:r>
      <w:proofErr w:type="spellStart"/>
      <w:r w:rsidRPr="002561FE">
        <w:rPr>
          <w:color w:val="000000" w:themeColor="text1"/>
        </w:rPr>
        <w:t>scorpionism</w:t>
      </w:r>
      <w:proofErr w:type="spellEnd"/>
      <w:r w:rsidRPr="002561FE">
        <w:rPr>
          <w:color w:val="000000" w:themeColor="text1"/>
        </w:rPr>
        <w:t xml:space="preserve"> in southeastern Iran. </w:t>
      </w:r>
      <w:r w:rsidRPr="00255C4C">
        <w:rPr>
          <w:i/>
          <w:iCs/>
          <w:color w:val="000000" w:themeColor="text1"/>
        </w:rPr>
        <w:t>Asian Pac J Trop Biomed.</w:t>
      </w:r>
      <w:r w:rsidRPr="002561FE">
        <w:rPr>
          <w:color w:val="000000" w:themeColor="text1"/>
        </w:rPr>
        <w:t xml:space="preserve"> </w:t>
      </w:r>
      <w:r w:rsidRPr="00255C4C">
        <w:rPr>
          <w:b/>
          <w:bCs/>
          <w:color w:val="000000" w:themeColor="text1"/>
        </w:rPr>
        <w:t>2014</w:t>
      </w:r>
      <w:r w:rsidRPr="002561FE">
        <w:rPr>
          <w:color w:val="000000" w:themeColor="text1"/>
        </w:rPr>
        <w:t xml:space="preserve">, </w:t>
      </w:r>
      <w:r w:rsidRPr="00255C4C">
        <w:rPr>
          <w:i/>
          <w:iCs/>
          <w:color w:val="000000" w:themeColor="text1"/>
        </w:rPr>
        <w:t>4</w:t>
      </w:r>
      <w:r w:rsidRPr="002561FE">
        <w:rPr>
          <w:color w:val="000000" w:themeColor="text1"/>
        </w:rPr>
        <w:t>, 217-221.</w:t>
      </w:r>
    </w:p>
    <w:p w14:paraId="46E68744" w14:textId="77777777" w:rsidR="00375100" w:rsidRPr="002561FE" w:rsidRDefault="00375100" w:rsidP="00375100">
      <w:pPr>
        <w:pStyle w:val="VAFigureCaption"/>
        <w:spacing w:after="240"/>
        <w:rPr>
          <w:color w:val="000000" w:themeColor="text1"/>
        </w:rPr>
      </w:pPr>
      <w:r w:rsidRPr="002561FE">
        <w:rPr>
          <w:color w:val="000000" w:themeColor="text1"/>
        </w:rPr>
        <w:t>(48)</w:t>
      </w:r>
      <w:r w:rsidRPr="002561FE">
        <w:rPr>
          <w:color w:val="000000" w:themeColor="text1"/>
        </w:rPr>
        <w:tab/>
      </w:r>
      <w:proofErr w:type="spellStart"/>
      <w:r w:rsidRPr="002561FE">
        <w:rPr>
          <w:color w:val="000000" w:themeColor="text1"/>
        </w:rPr>
        <w:t>Mirshamsi</w:t>
      </w:r>
      <w:proofErr w:type="spellEnd"/>
      <w:r w:rsidRPr="002561FE">
        <w:rPr>
          <w:color w:val="000000" w:themeColor="text1"/>
        </w:rPr>
        <w:t xml:space="preserve">, O.; Sari, A.; </w:t>
      </w:r>
      <w:proofErr w:type="spellStart"/>
      <w:r w:rsidRPr="002561FE">
        <w:rPr>
          <w:color w:val="000000" w:themeColor="text1"/>
        </w:rPr>
        <w:t>Hosseinie</w:t>
      </w:r>
      <w:proofErr w:type="spellEnd"/>
      <w:r w:rsidRPr="002561FE">
        <w:rPr>
          <w:color w:val="000000" w:themeColor="text1"/>
        </w:rPr>
        <w:t xml:space="preserve">, S. History of study and checklist of the scorpion fauna (Arachnida: </w:t>
      </w:r>
      <w:proofErr w:type="spellStart"/>
      <w:r w:rsidRPr="002561FE">
        <w:rPr>
          <w:color w:val="000000" w:themeColor="text1"/>
        </w:rPr>
        <w:t>Scorpiones</w:t>
      </w:r>
      <w:proofErr w:type="spellEnd"/>
      <w:r w:rsidRPr="002561FE">
        <w:rPr>
          <w:color w:val="000000" w:themeColor="text1"/>
        </w:rPr>
        <w:t xml:space="preserve">) of Iran. </w:t>
      </w:r>
      <w:r w:rsidRPr="00255C4C">
        <w:rPr>
          <w:i/>
          <w:iCs/>
          <w:color w:val="000000" w:themeColor="text1"/>
        </w:rPr>
        <w:t>Prog. Biol. Sci.</w:t>
      </w:r>
      <w:r w:rsidRPr="002561FE">
        <w:rPr>
          <w:color w:val="000000" w:themeColor="text1"/>
        </w:rPr>
        <w:t xml:space="preserve"> </w:t>
      </w:r>
      <w:r w:rsidRPr="00255C4C">
        <w:rPr>
          <w:b/>
          <w:bCs/>
          <w:color w:val="000000" w:themeColor="text1"/>
        </w:rPr>
        <w:t>2011</w:t>
      </w:r>
      <w:r w:rsidRPr="002561FE">
        <w:rPr>
          <w:color w:val="000000" w:themeColor="text1"/>
        </w:rPr>
        <w:t xml:space="preserve">, </w:t>
      </w:r>
      <w:r w:rsidRPr="00255C4C">
        <w:rPr>
          <w:i/>
          <w:iCs/>
          <w:color w:val="000000" w:themeColor="text1"/>
        </w:rPr>
        <w:t>1</w:t>
      </w:r>
      <w:r w:rsidRPr="002561FE">
        <w:rPr>
          <w:color w:val="000000" w:themeColor="text1"/>
        </w:rPr>
        <w:t>, 16-28.</w:t>
      </w:r>
    </w:p>
    <w:p w14:paraId="14E00536" w14:textId="028A94D2" w:rsidR="00375100" w:rsidRPr="002561FE" w:rsidRDefault="00375100" w:rsidP="00375100">
      <w:pPr>
        <w:pStyle w:val="VAFigureCaption"/>
        <w:spacing w:after="240"/>
        <w:rPr>
          <w:color w:val="000000" w:themeColor="text1"/>
        </w:rPr>
      </w:pPr>
      <w:r w:rsidRPr="002561FE">
        <w:rPr>
          <w:color w:val="000000" w:themeColor="text1"/>
        </w:rPr>
        <w:t xml:space="preserve">(49) </w:t>
      </w:r>
      <w:r w:rsidRPr="002561FE">
        <w:rPr>
          <w:color w:val="000000" w:themeColor="text1"/>
        </w:rPr>
        <w:tab/>
        <w:t xml:space="preserve">Barlow, A.; </w:t>
      </w:r>
      <w:proofErr w:type="spellStart"/>
      <w:r w:rsidRPr="002561FE">
        <w:rPr>
          <w:color w:val="000000" w:themeColor="text1"/>
        </w:rPr>
        <w:t>Pook</w:t>
      </w:r>
      <w:proofErr w:type="spellEnd"/>
      <w:r w:rsidRPr="002561FE">
        <w:rPr>
          <w:color w:val="000000" w:themeColor="text1"/>
        </w:rPr>
        <w:t xml:space="preserve">, C. E.; Harrison, R. </w:t>
      </w:r>
      <w:r w:rsidR="00AF2371">
        <w:rPr>
          <w:color w:val="000000" w:themeColor="text1"/>
        </w:rPr>
        <w:t>A</w:t>
      </w:r>
      <w:r w:rsidRPr="002561FE">
        <w:rPr>
          <w:color w:val="000000" w:themeColor="text1"/>
        </w:rPr>
        <w:t xml:space="preserve">; </w:t>
      </w:r>
      <w:proofErr w:type="spellStart"/>
      <w:r w:rsidRPr="002561FE">
        <w:rPr>
          <w:color w:val="000000" w:themeColor="text1"/>
        </w:rPr>
        <w:t>Wüster</w:t>
      </w:r>
      <w:proofErr w:type="spellEnd"/>
      <w:r w:rsidRPr="002561FE">
        <w:rPr>
          <w:color w:val="000000" w:themeColor="text1"/>
        </w:rPr>
        <w:t xml:space="preserve">, W. Coevolution of Diet and Prey-Specific Venom Activity Supports the Role of Selection in Snake Venom Evolution. </w:t>
      </w:r>
      <w:r w:rsidRPr="003C0371">
        <w:rPr>
          <w:i/>
          <w:iCs/>
          <w:color w:val="000000" w:themeColor="text1"/>
        </w:rPr>
        <w:t xml:space="preserve">Proc. Biol. Sci. </w:t>
      </w:r>
      <w:r w:rsidRPr="003C0371">
        <w:rPr>
          <w:b/>
          <w:bCs/>
          <w:color w:val="000000" w:themeColor="text1"/>
        </w:rPr>
        <w:t>2009</w:t>
      </w:r>
      <w:r w:rsidRPr="002561FE">
        <w:rPr>
          <w:color w:val="000000" w:themeColor="text1"/>
        </w:rPr>
        <w:t xml:space="preserve">, </w:t>
      </w:r>
      <w:r w:rsidRPr="003C0371">
        <w:rPr>
          <w:i/>
          <w:iCs/>
          <w:color w:val="000000" w:themeColor="text1"/>
        </w:rPr>
        <w:t>276</w:t>
      </w:r>
      <w:r w:rsidRPr="002561FE">
        <w:rPr>
          <w:color w:val="000000" w:themeColor="text1"/>
        </w:rPr>
        <w:t xml:space="preserve"> (1666), 2443–2449.</w:t>
      </w:r>
    </w:p>
    <w:p w14:paraId="7134A35C" w14:textId="345EAFCA" w:rsidR="00375100" w:rsidRDefault="00375100" w:rsidP="00375100">
      <w:pPr>
        <w:pStyle w:val="VAFigureCaption"/>
        <w:spacing w:after="240"/>
        <w:rPr>
          <w:color w:val="000000" w:themeColor="text1"/>
        </w:rPr>
      </w:pPr>
      <w:r w:rsidRPr="002561FE">
        <w:rPr>
          <w:color w:val="000000" w:themeColor="text1"/>
        </w:rPr>
        <w:t xml:space="preserve">(50) </w:t>
      </w:r>
      <w:r w:rsidRPr="002561FE">
        <w:rPr>
          <w:color w:val="000000" w:themeColor="text1"/>
        </w:rPr>
        <w:tab/>
        <w:t xml:space="preserve">Richards, D. P.; Barlow, A.; </w:t>
      </w:r>
      <w:proofErr w:type="spellStart"/>
      <w:r w:rsidRPr="002561FE">
        <w:rPr>
          <w:color w:val="000000" w:themeColor="text1"/>
        </w:rPr>
        <w:t>Wüster</w:t>
      </w:r>
      <w:proofErr w:type="spellEnd"/>
      <w:r w:rsidRPr="002561FE">
        <w:rPr>
          <w:color w:val="000000" w:themeColor="text1"/>
        </w:rPr>
        <w:t>, W. Venom Lethality and Diet: Differential Responses of Natural Prey and Model Organisms to the Venom of the Saw-Scaled Vipers (</w:t>
      </w:r>
      <w:proofErr w:type="spellStart"/>
      <w:r w:rsidRPr="003C0371">
        <w:rPr>
          <w:i/>
          <w:iCs/>
          <w:color w:val="000000" w:themeColor="text1"/>
        </w:rPr>
        <w:t>Echis</w:t>
      </w:r>
      <w:proofErr w:type="spellEnd"/>
      <w:r w:rsidRPr="002561FE">
        <w:rPr>
          <w:color w:val="000000" w:themeColor="text1"/>
        </w:rPr>
        <w:t xml:space="preserve">). </w:t>
      </w:r>
      <w:r w:rsidRPr="003C0371">
        <w:rPr>
          <w:i/>
          <w:iCs/>
          <w:color w:val="000000" w:themeColor="text1"/>
        </w:rPr>
        <w:t>Toxicon</w:t>
      </w:r>
      <w:r w:rsidRPr="002561FE">
        <w:rPr>
          <w:color w:val="000000" w:themeColor="text1"/>
        </w:rPr>
        <w:t xml:space="preserve"> </w:t>
      </w:r>
      <w:r w:rsidRPr="003C0371">
        <w:rPr>
          <w:b/>
          <w:bCs/>
          <w:color w:val="000000" w:themeColor="text1"/>
        </w:rPr>
        <w:t>2012</w:t>
      </w:r>
      <w:r w:rsidRPr="002561FE">
        <w:rPr>
          <w:color w:val="000000" w:themeColor="text1"/>
        </w:rPr>
        <w:t xml:space="preserve">, </w:t>
      </w:r>
      <w:r w:rsidRPr="003C0371">
        <w:rPr>
          <w:i/>
          <w:iCs/>
          <w:color w:val="000000" w:themeColor="text1"/>
        </w:rPr>
        <w:t>59</w:t>
      </w:r>
      <w:r w:rsidRPr="002561FE">
        <w:rPr>
          <w:color w:val="000000" w:themeColor="text1"/>
        </w:rPr>
        <w:t xml:space="preserve"> (1), 110–116.</w:t>
      </w:r>
    </w:p>
    <w:p w14:paraId="1AB9395F" w14:textId="77777777" w:rsidR="001114F1" w:rsidRDefault="001114F1" w:rsidP="001114F1">
      <w:pPr>
        <w:spacing w:line="480" w:lineRule="auto"/>
      </w:pPr>
      <w:r>
        <w:lastRenderedPageBreak/>
        <w:t xml:space="preserve">(51) </w:t>
      </w:r>
      <w:r>
        <w:tab/>
        <w:t xml:space="preserve">Hashmi, S. U.; </w:t>
      </w:r>
      <w:proofErr w:type="spellStart"/>
      <w:r>
        <w:t>Alvi</w:t>
      </w:r>
      <w:proofErr w:type="spellEnd"/>
      <w:r>
        <w:t xml:space="preserve">, A.; Munir, I.; </w:t>
      </w:r>
      <w:proofErr w:type="spellStart"/>
      <w:r>
        <w:t>Perveen</w:t>
      </w:r>
      <w:proofErr w:type="spellEnd"/>
      <w:r>
        <w:t xml:space="preserve">, M.; Fazal, A.; Jackson, T. N. W.; Ali, S. A. Functional </w:t>
      </w:r>
      <w:proofErr w:type="spellStart"/>
      <w:r>
        <w:t>Venomics</w:t>
      </w:r>
      <w:proofErr w:type="spellEnd"/>
      <w:r>
        <w:t xml:space="preserve"> of the Big-4 Snakes of Pakistan. </w:t>
      </w:r>
      <w:r w:rsidRPr="001114F1">
        <w:rPr>
          <w:i/>
          <w:iCs/>
        </w:rPr>
        <w:t>Toxicon</w:t>
      </w:r>
      <w:r>
        <w:t xml:space="preserve"> </w:t>
      </w:r>
      <w:r w:rsidRPr="001114F1">
        <w:rPr>
          <w:b/>
          <w:bCs/>
        </w:rPr>
        <w:t>2020</w:t>
      </w:r>
      <w:r>
        <w:t xml:space="preserve">, 179, 60–71. </w:t>
      </w:r>
    </w:p>
    <w:p w14:paraId="4EDAC488" w14:textId="77777777" w:rsidR="001114F1" w:rsidRDefault="001114F1" w:rsidP="001114F1">
      <w:pPr>
        <w:spacing w:line="480" w:lineRule="auto"/>
      </w:pPr>
      <w:r>
        <w:t xml:space="preserve">(52) </w:t>
      </w:r>
      <w:r>
        <w:tab/>
        <w:t xml:space="preserve">Patra, A.; </w:t>
      </w:r>
      <w:proofErr w:type="spellStart"/>
      <w:r>
        <w:t>Kalita</w:t>
      </w:r>
      <w:proofErr w:type="spellEnd"/>
      <w:r>
        <w:t xml:space="preserve">, B.; Chanda, A.; Mukherjee, A. K. Proteomics and </w:t>
      </w:r>
      <w:proofErr w:type="spellStart"/>
      <w:r>
        <w:t>Antivenomics</w:t>
      </w:r>
      <w:proofErr w:type="spellEnd"/>
      <w:r>
        <w:t xml:space="preserve"> of </w:t>
      </w:r>
      <w:proofErr w:type="spellStart"/>
      <w:r w:rsidRPr="001114F1">
        <w:rPr>
          <w:i/>
          <w:iCs/>
        </w:rPr>
        <w:t>Echis</w:t>
      </w:r>
      <w:proofErr w:type="spellEnd"/>
      <w:r w:rsidRPr="001114F1">
        <w:rPr>
          <w:i/>
          <w:iCs/>
        </w:rPr>
        <w:t xml:space="preserve"> </w:t>
      </w:r>
      <w:proofErr w:type="spellStart"/>
      <w:r w:rsidRPr="001114F1">
        <w:rPr>
          <w:i/>
          <w:iCs/>
        </w:rPr>
        <w:t>carinatus</w:t>
      </w:r>
      <w:proofErr w:type="spellEnd"/>
      <w:r w:rsidRPr="001114F1">
        <w:rPr>
          <w:i/>
          <w:iCs/>
        </w:rPr>
        <w:t xml:space="preserve"> </w:t>
      </w:r>
      <w:proofErr w:type="spellStart"/>
      <w:r w:rsidRPr="001114F1">
        <w:rPr>
          <w:i/>
          <w:iCs/>
        </w:rPr>
        <w:t>carinatus</w:t>
      </w:r>
      <w:proofErr w:type="spellEnd"/>
      <w:r>
        <w:t xml:space="preserve"> Venom: Correlation with Pharmacological Properties and Pathophysiology of Envenomation. </w:t>
      </w:r>
      <w:r w:rsidRPr="001114F1">
        <w:rPr>
          <w:i/>
          <w:iCs/>
        </w:rPr>
        <w:t>Sci. Rep.</w:t>
      </w:r>
      <w:r>
        <w:t xml:space="preserve"> </w:t>
      </w:r>
      <w:r w:rsidRPr="001114F1">
        <w:rPr>
          <w:b/>
          <w:bCs/>
        </w:rPr>
        <w:t>2017</w:t>
      </w:r>
      <w:r>
        <w:t xml:space="preserve">, 7 (1), 1–17. </w:t>
      </w:r>
    </w:p>
    <w:p w14:paraId="5A87E3DE" w14:textId="0EDE047E" w:rsidR="001114F1" w:rsidRDefault="001114F1" w:rsidP="001114F1">
      <w:pPr>
        <w:spacing w:line="480" w:lineRule="auto"/>
      </w:pPr>
      <w:r>
        <w:t xml:space="preserve">(53) </w:t>
      </w:r>
      <w:r>
        <w:tab/>
        <w:t>Bhatia, S.; Vasudevan, K. Comparative Proteomics of Geographically Distinct Saw-Scaled Viper (</w:t>
      </w:r>
      <w:proofErr w:type="spellStart"/>
      <w:r w:rsidRPr="001114F1">
        <w:rPr>
          <w:i/>
          <w:iCs/>
        </w:rPr>
        <w:t>Echis</w:t>
      </w:r>
      <w:proofErr w:type="spellEnd"/>
      <w:r w:rsidRPr="001114F1">
        <w:rPr>
          <w:i/>
          <w:iCs/>
        </w:rPr>
        <w:t xml:space="preserve"> </w:t>
      </w:r>
      <w:proofErr w:type="spellStart"/>
      <w:r w:rsidRPr="001114F1">
        <w:rPr>
          <w:i/>
          <w:iCs/>
        </w:rPr>
        <w:t>carinatus</w:t>
      </w:r>
      <w:proofErr w:type="spellEnd"/>
      <w:r>
        <w:t xml:space="preserve">) Venoms from India. </w:t>
      </w:r>
      <w:r w:rsidRPr="001114F1">
        <w:rPr>
          <w:i/>
          <w:iCs/>
        </w:rPr>
        <w:t>Toxicon X</w:t>
      </w:r>
      <w:r>
        <w:t xml:space="preserve"> </w:t>
      </w:r>
      <w:r w:rsidRPr="001114F1">
        <w:rPr>
          <w:b/>
          <w:bCs/>
        </w:rPr>
        <w:t>2020</w:t>
      </w:r>
      <w:r>
        <w:t>, 7, 100048.</w:t>
      </w:r>
    </w:p>
    <w:p w14:paraId="0B6BE9D9" w14:textId="692181E1" w:rsidR="00375100" w:rsidRPr="002561FE" w:rsidRDefault="00375100" w:rsidP="00375100">
      <w:pPr>
        <w:pStyle w:val="VAFigureCaption"/>
        <w:spacing w:after="240"/>
        <w:rPr>
          <w:color w:val="000000" w:themeColor="text1"/>
        </w:rPr>
      </w:pPr>
      <w:r w:rsidRPr="002561FE">
        <w:rPr>
          <w:color w:val="000000" w:themeColor="text1"/>
        </w:rPr>
        <w:t>(5</w:t>
      </w:r>
      <w:r w:rsidR="00543C59">
        <w:rPr>
          <w:color w:val="000000" w:themeColor="text1"/>
        </w:rPr>
        <w:t>4</w:t>
      </w:r>
      <w:r w:rsidRPr="002561FE">
        <w:rPr>
          <w:color w:val="000000" w:themeColor="text1"/>
        </w:rPr>
        <w:t>)</w:t>
      </w:r>
      <w:r w:rsidRPr="002561FE">
        <w:rPr>
          <w:color w:val="000000" w:themeColor="text1"/>
        </w:rPr>
        <w:tab/>
      </w:r>
      <w:proofErr w:type="spellStart"/>
      <w:r w:rsidRPr="002561FE">
        <w:rPr>
          <w:color w:val="000000" w:themeColor="text1"/>
        </w:rPr>
        <w:t>Lomonte</w:t>
      </w:r>
      <w:proofErr w:type="spellEnd"/>
      <w:r w:rsidRPr="002561FE">
        <w:rPr>
          <w:color w:val="000000" w:themeColor="text1"/>
        </w:rPr>
        <w:t xml:space="preserve">, B.; Rangel, J. Snake Venom Lys49 </w:t>
      </w:r>
      <w:proofErr w:type="spellStart"/>
      <w:r w:rsidRPr="002561FE">
        <w:rPr>
          <w:color w:val="000000" w:themeColor="text1"/>
        </w:rPr>
        <w:t>myotoxins</w:t>
      </w:r>
      <w:proofErr w:type="spellEnd"/>
      <w:r w:rsidRPr="002561FE">
        <w:rPr>
          <w:color w:val="000000" w:themeColor="text1"/>
        </w:rPr>
        <w:t xml:space="preserve">: from Phospholipase A2 to non-enzymatic Membrane Disruptors. </w:t>
      </w:r>
      <w:r w:rsidRPr="003C0371">
        <w:rPr>
          <w:i/>
          <w:iCs/>
          <w:color w:val="000000" w:themeColor="text1"/>
        </w:rPr>
        <w:t>Toxicon</w:t>
      </w:r>
      <w:r w:rsidRPr="002561FE">
        <w:rPr>
          <w:color w:val="000000" w:themeColor="text1"/>
        </w:rPr>
        <w:t xml:space="preserve"> </w:t>
      </w:r>
      <w:r w:rsidRPr="003C0371">
        <w:rPr>
          <w:b/>
          <w:bCs/>
          <w:color w:val="000000" w:themeColor="text1"/>
        </w:rPr>
        <w:t>2012</w:t>
      </w:r>
      <w:r w:rsidRPr="002561FE">
        <w:rPr>
          <w:color w:val="000000" w:themeColor="text1"/>
        </w:rPr>
        <w:t xml:space="preserve">, </w:t>
      </w:r>
      <w:r w:rsidRPr="003C0371">
        <w:rPr>
          <w:i/>
          <w:iCs/>
          <w:color w:val="000000" w:themeColor="text1"/>
        </w:rPr>
        <w:t>60</w:t>
      </w:r>
      <w:r w:rsidRPr="002561FE">
        <w:rPr>
          <w:color w:val="000000" w:themeColor="text1"/>
        </w:rPr>
        <w:t>, 520-530.</w:t>
      </w:r>
    </w:p>
    <w:p w14:paraId="45F6F330" w14:textId="70409A55" w:rsidR="00375100" w:rsidRPr="002561FE" w:rsidRDefault="00375100" w:rsidP="00375100">
      <w:pPr>
        <w:pStyle w:val="VAFigureCaption"/>
        <w:spacing w:after="240"/>
        <w:rPr>
          <w:color w:val="000000" w:themeColor="text1"/>
        </w:rPr>
      </w:pPr>
      <w:r w:rsidRPr="002561FE">
        <w:rPr>
          <w:color w:val="000000" w:themeColor="text1"/>
        </w:rPr>
        <w:t>(5</w:t>
      </w:r>
      <w:r w:rsidR="00543C59">
        <w:rPr>
          <w:color w:val="000000" w:themeColor="text1"/>
        </w:rPr>
        <w:t>5</w:t>
      </w:r>
      <w:r w:rsidRPr="002561FE">
        <w:rPr>
          <w:color w:val="000000" w:themeColor="text1"/>
        </w:rPr>
        <w:t xml:space="preserve">) </w:t>
      </w:r>
      <w:r w:rsidRPr="002561FE">
        <w:rPr>
          <w:color w:val="000000" w:themeColor="text1"/>
        </w:rPr>
        <w:tab/>
        <w:t xml:space="preserve">Tan, N. H.; Fry, B. G.; </w:t>
      </w:r>
      <w:proofErr w:type="spellStart"/>
      <w:r w:rsidRPr="002561FE">
        <w:rPr>
          <w:color w:val="000000" w:themeColor="text1"/>
        </w:rPr>
        <w:t>Sungar</w:t>
      </w:r>
      <w:proofErr w:type="spellEnd"/>
      <w:r w:rsidRPr="002561FE">
        <w:rPr>
          <w:color w:val="000000" w:themeColor="text1"/>
        </w:rPr>
        <w:t xml:space="preserve">, K.; Jackson, T. N. W.; Reeks, T.; Fung, S. Y. L-amino Acid Oxidase Enzymes. In Venomous Reptiles and Their </w:t>
      </w:r>
      <w:proofErr w:type="gramStart"/>
      <w:r w:rsidRPr="002561FE">
        <w:rPr>
          <w:color w:val="000000" w:themeColor="text1"/>
        </w:rPr>
        <w:t>Toxins :</w:t>
      </w:r>
      <w:proofErr w:type="gramEnd"/>
      <w:r w:rsidRPr="002561FE">
        <w:rPr>
          <w:color w:val="000000" w:themeColor="text1"/>
        </w:rPr>
        <w:t xml:space="preserve"> Evolution, Pathophysiology, and Biodiscovery; Fry, B. G., Ed.; </w:t>
      </w:r>
      <w:r w:rsidRPr="00003E8D">
        <w:rPr>
          <w:i/>
          <w:iCs/>
          <w:color w:val="000000" w:themeColor="text1"/>
        </w:rPr>
        <w:t>Oxford University Press</w:t>
      </w:r>
      <w:r w:rsidRPr="002561FE">
        <w:rPr>
          <w:color w:val="000000" w:themeColor="text1"/>
        </w:rPr>
        <w:t xml:space="preserve">: New York, </w:t>
      </w:r>
      <w:r w:rsidRPr="00003E8D">
        <w:rPr>
          <w:b/>
          <w:bCs/>
          <w:color w:val="000000" w:themeColor="text1"/>
        </w:rPr>
        <w:t>2015</w:t>
      </w:r>
      <w:r w:rsidRPr="002561FE">
        <w:rPr>
          <w:color w:val="000000" w:themeColor="text1"/>
        </w:rPr>
        <w:t xml:space="preserve">; pp 291-298. </w:t>
      </w:r>
    </w:p>
    <w:p w14:paraId="2DDC4B9C" w14:textId="7F4A314D" w:rsidR="00375100" w:rsidRPr="002561FE" w:rsidRDefault="00375100" w:rsidP="00375100">
      <w:pPr>
        <w:pStyle w:val="VAFigureCaption"/>
        <w:spacing w:after="240"/>
        <w:rPr>
          <w:color w:val="000000" w:themeColor="text1"/>
        </w:rPr>
      </w:pPr>
      <w:r w:rsidRPr="002561FE">
        <w:rPr>
          <w:color w:val="000000" w:themeColor="text1"/>
          <w:lang w:val="fr-FR"/>
        </w:rPr>
        <w:t>(5</w:t>
      </w:r>
      <w:r w:rsidR="00543C59">
        <w:rPr>
          <w:color w:val="000000" w:themeColor="text1"/>
          <w:lang w:val="fr-FR"/>
        </w:rPr>
        <w:t>6</w:t>
      </w:r>
      <w:r w:rsidRPr="002561FE">
        <w:rPr>
          <w:color w:val="000000" w:themeColor="text1"/>
          <w:lang w:val="fr-FR"/>
        </w:rPr>
        <w:t xml:space="preserve">) </w:t>
      </w:r>
      <w:r w:rsidRPr="002561FE">
        <w:rPr>
          <w:color w:val="000000" w:themeColor="text1"/>
          <w:lang w:val="fr-FR"/>
        </w:rPr>
        <w:tab/>
        <w:t xml:space="preserve">Du, X. </w:t>
      </w:r>
      <w:proofErr w:type="gramStart"/>
      <w:r w:rsidRPr="002561FE">
        <w:rPr>
          <w:color w:val="000000" w:themeColor="text1"/>
          <w:lang w:val="fr-FR"/>
        </w:rPr>
        <w:t>Y.;</w:t>
      </w:r>
      <w:proofErr w:type="gramEnd"/>
      <w:r w:rsidRPr="002561FE">
        <w:rPr>
          <w:color w:val="000000" w:themeColor="text1"/>
          <w:lang w:val="fr-FR"/>
        </w:rPr>
        <w:t xml:space="preserve"> </w:t>
      </w:r>
      <w:proofErr w:type="spellStart"/>
      <w:r w:rsidRPr="002561FE">
        <w:rPr>
          <w:color w:val="000000" w:themeColor="text1"/>
          <w:lang w:val="fr-FR"/>
        </w:rPr>
        <w:t>Clemetson</w:t>
      </w:r>
      <w:proofErr w:type="spellEnd"/>
      <w:r w:rsidRPr="002561FE">
        <w:rPr>
          <w:color w:val="000000" w:themeColor="text1"/>
          <w:lang w:val="fr-FR"/>
        </w:rPr>
        <w:t xml:space="preserve">, K. J. Reptile C-type </w:t>
      </w:r>
      <w:proofErr w:type="spellStart"/>
      <w:r w:rsidRPr="002561FE">
        <w:rPr>
          <w:color w:val="000000" w:themeColor="text1"/>
          <w:lang w:val="fr-FR"/>
        </w:rPr>
        <w:t>Lectins</w:t>
      </w:r>
      <w:proofErr w:type="spellEnd"/>
      <w:r w:rsidRPr="002561FE">
        <w:rPr>
          <w:color w:val="000000" w:themeColor="text1"/>
          <w:lang w:val="fr-FR"/>
        </w:rPr>
        <w:t xml:space="preserve">. </w:t>
      </w:r>
      <w:r w:rsidRPr="002561FE">
        <w:rPr>
          <w:color w:val="000000" w:themeColor="text1"/>
        </w:rPr>
        <w:t xml:space="preserve">In Handbook of Venoms and Toxins of Reptiles; </w:t>
      </w:r>
      <w:proofErr w:type="spellStart"/>
      <w:r w:rsidRPr="002561FE">
        <w:rPr>
          <w:color w:val="000000" w:themeColor="text1"/>
        </w:rPr>
        <w:t>Mackessy</w:t>
      </w:r>
      <w:proofErr w:type="spellEnd"/>
      <w:r w:rsidRPr="002561FE">
        <w:rPr>
          <w:color w:val="000000" w:themeColor="text1"/>
        </w:rPr>
        <w:t xml:space="preserve">, S. P., Ed.; </w:t>
      </w:r>
      <w:r w:rsidRPr="00003E8D">
        <w:rPr>
          <w:i/>
          <w:iCs/>
          <w:color w:val="000000" w:themeColor="text1"/>
        </w:rPr>
        <w:t>CRC Press</w:t>
      </w:r>
      <w:r w:rsidRPr="002561FE">
        <w:rPr>
          <w:color w:val="000000" w:themeColor="text1"/>
        </w:rPr>
        <w:t xml:space="preserve">: Boca Raton, </w:t>
      </w:r>
      <w:r w:rsidRPr="00003E8D">
        <w:rPr>
          <w:b/>
          <w:bCs/>
          <w:color w:val="000000" w:themeColor="text1"/>
        </w:rPr>
        <w:t>2009</w:t>
      </w:r>
      <w:r w:rsidRPr="002561FE">
        <w:rPr>
          <w:color w:val="000000" w:themeColor="text1"/>
        </w:rPr>
        <w:t>; pp 359-375.</w:t>
      </w:r>
    </w:p>
    <w:p w14:paraId="774D6AF9" w14:textId="6B02C88C" w:rsidR="00375100" w:rsidRPr="002561FE" w:rsidRDefault="00375100" w:rsidP="00375100">
      <w:pPr>
        <w:pStyle w:val="VAFigureCaption"/>
        <w:spacing w:after="240"/>
        <w:rPr>
          <w:color w:val="000000" w:themeColor="text1"/>
        </w:rPr>
      </w:pPr>
      <w:r w:rsidRPr="002561FE">
        <w:rPr>
          <w:color w:val="000000" w:themeColor="text1"/>
        </w:rPr>
        <w:t>(5</w:t>
      </w:r>
      <w:r w:rsidR="00543C59">
        <w:rPr>
          <w:color w:val="000000" w:themeColor="text1"/>
        </w:rPr>
        <w:t>7</w:t>
      </w:r>
      <w:r w:rsidRPr="002561FE">
        <w:rPr>
          <w:color w:val="000000" w:themeColor="text1"/>
        </w:rPr>
        <w:t xml:space="preserve">) </w:t>
      </w:r>
      <w:r w:rsidRPr="002561FE">
        <w:rPr>
          <w:color w:val="000000" w:themeColor="text1"/>
        </w:rPr>
        <w:tab/>
      </w:r>
      <w:proofErr w:type="spellStart"/>
      <w:r w:rsidRPr="002561FE">
        <w:rPr>
          <w:color w:val="000000" w:themeColor="text1"/>
        </w:rPr>
        <w:t>Lecht</w:t>
      </w:r>
      <w:proofErr w:type="spellEnd"/>
      <w:r w:rsidRPr="002561FE">
        <w:rPr>
          <w:color w:val="000000" w:themeColor="text1"/>
        </w:rPr>
        <w:t xml:space="preserve">, S.; </w:t>
      </w:r>
      <w:proofErr w:type="spellStart"/>
      <w:r w:rsidRPr="002561FE">
        <w:rPr>
          <w:color w:val="000000" w:themeColor="text1"/>
        </w:rPr>
        <w:t>Chiaverelli</w:t>
      </w:r>
      <w:proofErr w:type="spellEnd"/>
      <w:r w:rsidRPr="002561FE">
        <w:rPr>
          <w:color w:val="000000" w:themeColor="text1"/>
        </w:rPr>
        <w:t xml:space="preserve">, R. A.; Gerstenhaber, J.; </w:t>
      </w:r>
      <w:proofErr w:type="spellStart"/>
      <w:r w:rsidRPr="002561FE">
        <w:rPr>
          <w:color w:val="000000" w:themeColor="text1"/>
        </w:rPr>
        <w:t>Calvete</w:t>
      </w:r>
      <w:proofErr w:type="spellEnd"/>
      <w:r w:rsidRPr="002561FE">
        <w:rPr>
          <w:color w:val="000000" w:themeColor="text1"/>
        </w:rPr>
        <w:t xml:space="preserve">, J. J.; </w:t>
      </w:r>
      <w:proofErr w:type="spellStart"/>
      <w:r w:rsidRPr="002561FE">
        <w:rPr>
          <w:color w:val="000000" w:themeColor="text1"/>
        </w:rPr>
        <w:t>Lazarovici</w:t>
      </w:r>
      <w:proofErr w:type="spellEnd"/>
      <w:r w:rsidRPr="002561FE">
        <w:rPr>
          <w:color w:val="000000" w:themeColor="text1"/>
        </w:rPr>
        <w:t xml:space="preserve">, P.; Casewell, N. R.; Harrison, R.; </w:t>
      </w:r>
      <w:proofErr w:type="spellStart"/>
      <w:r w:rsidRPr="002561FE">
        <w:rPr>
          <w:color w:val="000000" w:themeColor="text1"/>
        </w:rPr>
        <w:t>Lelkes</w:t>
      </w:r>
      <w:proofErr w:type="spellEnd"/>
      <w:r w:rsidRPr="002561FE">
        <w:rPr>
          <w:color w:val="000000" w:themeColor="text1"/>
        </w:rPr>
        <w:t xml:space="preserve">, P. I.; </w:t>
      </w:r>
      <w:proofErr w:type="spellStart"/>
      <w:r w:rsidRPr="002561FE">
        <w:rPr>
          <w:color w:val="000000" w:themeColor="text1"/>
        </w:rPr>
        <w:t>Marcinkiewicz</w:t>
      </w:r>
      <w:proofErr w:type="spellEnd"/>
      <w:r w:rsidRPr="002561FE">
        <w:rPr>
          <w:color w:val="000000" w:themeColor="text1"/>
        </w:rPr>
        <w:t xml:space="preserve">, C. Anti-Angiogenic Activities of Snake Venom CRISP Isolated from </w:t>
      </w:r>
      <w:proofErr w:type="spellStart"/>
      <w:r w:rsidRPr="002561FE">
        <w:rPr>
          <w:color w:val="000000" w:themeColor="text1"/>
        </w:rPr>
        <w:t>Echis</w:t>
      </w:r>
      <w:proofErr w:type="spellEnd"/>
      <w:r w:rsidRPr="002561FE">
        <w:rPr>
          <w:color w:val="000000" w:themeColor="text1"/>
        </w:rPr>
        <w:t xml:space="preserve"> </w:t>
      </w:r>
      <w:proofErr w:type="spellStart"/>
      <w:r w:rsidR="00CF2167">
        <w:rPr>
          <w:color w:val="000000" w:themeColor="text1"/>
        </w:rPr>
        <w:t>c</w:t>
      </w:r>
      <w:r w:rsidR="00CF2167" w:rsidRPr="002561FE">
        <w:rPr>
          <w:color w:val="000000" w:themeColor="text1"/>
        </w:rPr>
        <w:t>arinatus</w:t>
      </w:r>
      <w:proofErr w:type="spellEnd"/>
      <w:r w:rsidR="00CF2167" w:rsidRPr="002561FE">
        <w:rPr>
          <w:color w:val="000000" w:themeColor="text1"/>
        </w:rPr>
        <w:t xml:space="preserve"> </w:t>
      </w:r>
      <w:proofErr w:type="spellStart"/>
      <w:r w:rsidR="00CF2167">
        <w:rPr>
          <w:color w:val="000000" w:themeColor="text1"/>
        </w:rPr>
        <w:t>s</w:t>
      </w:r>
      <w:r w:rsidR="00CF2167" w:rsidRPr="002561FE">
        <w:rPr>
          <w:color w:val="000000" w:themeColor="text1"/>
        </w:rPr>
        <w:t>ochureki</w:t>
      </w:r>
      <w:proofErr w:type="spellEnd"/>
      <w:r w:rsidRPr="002561FE">
        <w:rPr>
          <w:color w:val="000000" w:themeColor="text1"/>
        </w:rPr>
        <w:t xml:space="preserve">. </w:t>
      </w:r>
      <w:proofErr w:type="spellStart"/>
      <w:r w:rsidRPr="002561FE">
        <w:rPr>
          <w:color w:val="000000" w:themeColor="text1"/>
        </w:rPr>
        <w:t>Biochim</w:t>
      </w:r>
      <w:proofErr w:type="spellEnd"/>
      <w:r w:rsidRPr="002561FE">
        <w:rPr>
          <w:color w:val="000000" w:themeColor="text1"/>
        </w:rPr>
        <w:t xml:space="preserve">. </w:t>
      </w:r>
      <w:proofErr w:type="spellStart"/>
      <w:r w:rsidRPr="002561FE">
        <w:rPr>
          <w:color w:val="000000" w:themeColor="text1"/>
        </w:rPr>
        <w:t>Biophys</w:t>
      </w:r>
      <w:proofErr w:type="spellEnd"/>
      <w:r w:rsidRPr="002561FE">
        <w:rPr>
          <w:color w:val="000000" w:themeColor="text1"/>
        </w:rPr>
        <w:t xml:space="preserve">. </w:t>
      </w:r>
      <w:r w:rsidRPr="00003E8D">
        <w:rPr>
          <w:i/>
          <w:iCs/>
          <w:color w:val="000000" w:themeColor="text1"/>
        </w:rPr>
        <w:t>Acta - Gen. Subj.</w:t>
      </w:r>
      <w:r w:rsidRPr="002561FE">
        <w:rPr>
          <w:color w:val="000000" w:themeColor="text1"/>
        </w:rPr>
        <w:t xml:space="preserve"> </w:t>
      </w:r>
      <w:r w:rsidRPr="00003E8D">
        <w:rPr>
          <w:b/>
          <w:bCs/>
          <w:color w:val="000000" w:themeColor="text1"/>
        </w:rPr>
        <w:t>2015</w:t>
      </w:r>
      <w:r w:rsidRPr="002561FE">
        <w:rPr>
          <w:color w:val="000000" w:themeColor="text1"/>
        </w:rPr>
        <w:t xml:space="preserve">, </w:t>
      </w:r>
      <w:r w:rsidRPr="00003E8D">
        <w:rPr>
          <w:i/>
          <w:iCs/>
          <w:color w:val="000000" w:themeColor="text1"/>
        </w:rPr>
        <w:t>1850</w:t>
      </w:r>
      <w:r w:rsidRPr="002561FE">
        <w:rPr>
          <w:color w:val="000000" w:themeColor="text1"/>
        </w:rPr>
        <w:t xml:space="preserve"> (6), 1169–1179.</w:t>
      </w:r>
    </w:p>
    <w:p w14:paraId="700DC159" w14:textId="2B69063D" w:rsidR="00375100" w:rsidRPr="002561FE" w:rsidRDefault="00375100" w:rsidP="00375100">
      <w:pPr>
        <w:pStyle w:val="VAFigureCaption"/>
        <w:spacing w:after="240"/>
        <w:rPr>
          <w:color w:val="000000" w:themeColor="text1"/>
        </w:rPr>
      </w:pPr>
      <w:r w:rsidRPr="001241BC">
        <w:rPr>
          <w:color w:val="000000" w:themeColor="text1"/>
        </w:rPr>
        <w:t>(5</w:t>
      </w:r>
      <w:r w:rsidR="00543C59">
        <w:rPr>
          <w:color w:val="000000" w:themeColor="text1"/>
        </w:rPr>
        <w:t>8</w:t>
      </w:r>
      <w:r w:rsidRPr="001241BC">
        <w:rPr>
          <w:color w:val="000000" w:themeColor="text1"/>
        </w:rPr>
        <w:t xml:space="preserve">) </w:t>
      </w:r>
      <w:r w:rsidRPr="001241BC">
        <w:rPr>
          <w:color w:val="000000" w:themeColor="text1"/>
        </w:rPr>
        <w:tab/>
      </w:r>
      <w:proofErr w:type="spellStart"/>
      <w:r w:rsidRPr="001241BC">
        <w:rPr>
          <w:color w:val="000000" w:themeColor="text1"/>
        </w:rPr>
        <w:t>Lodovicho</w:t>
      </w:r>
      <w:proofErr w:type="spellEnd"/>
      <w:r w:rsidRPr="001241BC">
        <w:rPr>
          <w:color w:val="000000" w:themeColor="text1"/>
        </w:rPr>
        <w:t xml:space="preserve">, M. E.; Costa, T. R.; </w:t>
      </w:r>
      <w:proofErr w:type="spellStart"/>
      <w:r w:rsidRPr="001241BC">
        <w:rPr>
          <w:color w:val="000000" w:themeColor="text1"/>
        </w:rPr>
        <w:t>Bernardes</w:t>
      </w:r>
      <w:proofErr w:type="spellEnd"/>
      <w:r w:rsidRPr="001241BC">
        <w:rPr>
          <w:color w:val="000000" w:themeColor="text1"/>
        </w:rPr>
        <w:t xml:space="preserve">, C. P.; </w:t>
      </w:r>
      <w:proofErr w:type="spellStart"/>
      <w:r w:rsidRPr="001241BC">
        <w:rPr>
          <w:color w:val="000000" w:themeColor="text1"/>
        </w:rPr>
        <w:t>Menaldo</w:t>
      </w:r>
      <w:proofErr w:type="spellEnd"/>
      <w:r w:rsidRPr="001241BC">
        <w:rPr>
          <w:color w:val="000000" w:themeColor="text1"/>
        </w:rPr>
        <w:t xml:space="preserve">, D. L.; </w:t>
      </w:r>
      <w:proofErr w:type="spellStart"/>
      <w:r w:rsidRPr="001241BC">
        <w:rPr>
          <w:color w:val="000000" w:themeColor="text1"/>
        </w:rPr>
        <w:t>Zoccal</w:t>
      </w:r>
      <w:proofErr w:type="spellEnd"/>
      <w:r w:rsidRPr="001241BC">
        <w:rPr>
          <w:color w:val="000000" w:themeColor="text1"/>
        </w:rPr>
        <w:t xml:space="preserve">, K. F.; </w:t>
      </w:r>
      <w:proofErr w:type="spellStart"/>
      <w:r w:rsidRPr="001241BC">
        <w:rPr>
          <w:color w:val="000000" w:themeColor="text1"/>
        </w:rPr>
        <w:t>Carone</w:t>
      </w:r>
      <w:proofErr w:type="spellEnd"/>
      <w:r w:rsidRPr="001241BC">
        <w:rPr>
          <w:color w:val="000000" w:themeColor="text1"/>
        </w:rPr>
        <w:t xml:space="preserve">, S. E.; Rosa, J. C.; Pucca, M. B.; </w:t>
      </w:r>
      <w:proofErr w:type="spellStart"/>
      <w:r w:rsidRPr="001241BC">
        <w:rPr>
          <w:color w:val="000000" w:themeColor="text1"/>
        </w:rPr>
        <w:t>Cerni</w:t>
      </w:r>
      <w:proofErr w:type="spellEnd"/>
      <w:r w:rsidRPr="001241BC">
        <w:rPr>
          <w:color w:val="000000" w:themeColor="text1"/>
        </w:rPr>
        <w:t xml:space="preserve">, F. A.; </w:t>
      </w:r>
      <w:proofErr w:type="spellStart"/>
      <w:r w:rsidRPr="001241BC">
        <w:rPr>
          <w:color w:val="000000" w:themeColor="text1"/>
        </w:rPr>
        <w:t>Arantes</w:t>
      </w:r>
      <w:proofErr w:type="spellEnd"/>
      <w:r w:rsidRPr="001241BC">
        <w:rPr>
          <w:color w:val="000000" w:themeColor="text1"/>
        </w:rPr>
        <w:t xml:space="preserve">, E. C.; </w:t>
      </w:r>
      <w:proofErr w:type="spellStart"/>
      <w:r w:rsidR="006308AF" w:rsidRPr="001241BC">
        <w:rPr>
          <w:color w:val="000000" w:themeColor="text1"/>
        </w:rPr>
        <w:t>Tytgat</w:t>
      </w:r>
      <w:proofErr w:type="spellEnd"/>
      <w:r w:rsidR="006308AF" w:rsidRPr="001241BC">
        <w:rPr>
          <w:color w:val="000000" w:themeColor="text1"/>
        </w:rPr>
        <w:t xml:space="preserve">, J.; </w:t>
      </w:r>
      <w:proofErr w:type="spellStart"/>
      <w:r w:rsidR="006308AF" w:rsidRPr="001241BC">
        <w:rPr>
          <w:color w:val="000000" w:themeColor="text1"/>
        </w:rPr>
        <w:t>Faccioli</w:t>
      </w:r>
      <w:proofErr w:type="spellEnd"/>
      <w:r w:rsidR="006308AF" w:rsidRPr="001241BC">
        <w:rPr>
          <w:color w:val="000000" w:themeColor="text1"/>
        </w:rPr>
        <w:t>, L. H.; Pereira-</w:t>
      </w:r>
      <w:proofErr w:type="spellStart"/>
      <w:r w:rsidR="006308AF" w:rsidRPr="001241BC">
        <w:rPr>
          <w:color w:val="000000" w:themeColor="text1"/>
        </w:rPr>
        <w:t>Crott</w:t>
      </w:r>
      <w:proofErr w:type="spellEnd"/>
      <w:r w:rsidR="006308AF" w:rsidRPr="001241BC">
        <w:rPr>
          <w:color w:val="000000" w:themeColor="text1"/>
        </w:rPr>
        <w:t>, L. S.; Sampaio, S. V</w:t>
      </w:r>
      <w:r w:rsidRPr="001241BC">
        <w:rPr>
          <w:color w:val="000000" w:themeColor="text1"/>
        </w:rPr>
        <w:t xml:space="preserve">. </w:t>
      </w:r>
      <w:r w:rsidRPr="002561FE">
        <w:rPr>
          <w:color w:val="000000" w:themeColor="text1"/>
        </w:rPr>
        <w:t xml:space="preserve">Investigating Possible Biological Targets of </w:t>
      </w:r>
      <w:proofErr w:type="spellStart"/>
      <w:r w:rsidRPr="002561FE">
        <w:rPr>
          <w:color w:val="000000" w:themeColor="text1"/>
        </w:rPr>
        <w:t>Bj</w:t>
      </w:r>
      <w:proofErr w:type="spellEnd"/>
      <w:r w:rsidRPr="002561FE">
        <w:rPr>
          <w:color w:val="000000" w:themeColor="text1"/>
        </w:rPr>
        <w:t xml:space="preserve">-CRP, the First </w:t>
      </w:r>
      <w:r w:rsidRPr="002561FE">
        <w:rPr>
          <w:color w:val="000000" w:themeColor="text1"/>
        </w:rPr>
        <w:lastRenderedPageBreak/>
        <w:t xml:space="preserve">Cysteine-Rich Secretory Protein (CRISP) Isolated from </w:t>
      </w:r>
      <w:proofErr w:type="spellStart"/>
      <w:r w:rsidRPr="00003E8D">
        <w:rPr>
          <w:i/>
          <w:iCs/>
          <w:color w:val="000000" w:themeColor="text1"/>
        </w:rPr>
        <w:t>Bothrops</w:t>
      </w:r>
      <w:proofErr w:type="spellEnd"/>
      <w:r w:rsidRPr="00003E8D">
        <w:rPr>
          <w:i/>
          <w:iCs/>
          <w:color w:val="000000" w:themeColor="text1"/>
        </w:rPr>
        <w:t xml:space="preserve"> Jararaca</w:t>
      </w:r>
      <w:r w:rsidRPr="002561FE">
        <w:rPr>
          <w:color w:val="000000" w:themeColor="text1"/>
        </w:rPr>
        <w:t xml:space="preserve"> Snake Venom. </w:t>
      </w:r>
      <w:proofErr w:type="spellStart"/>
      <w:r w:rsidRPr="00003E8D">
        <w:rPr>
          <w:i/>
          <w:iCs/>
          <w:color w:val="000000" w:themeColor="text1"/>
        </w:rPr>
        <w:t>Toxicol</w:t>
      </w:r>
      <w:proofErr w:type="spellEnd"/>
      <w:r w:rsidRPr="00003E8D">
        <w:rPr>
          <w:i/>
          <w:iCs/>
          <w:color w:val="000000" w:themeColor="text1"/>
        </w:rPr>
        <w:t>. Lett.</w:t>
      </w:r>
      <w:r w:rsidRPr="002561FE">
        <w:rPr>
          <w:color w:val="000000" w:themeColor="text1"/>
        </w:rPr>
        <w:t xml:space="preserve"> </w:t>
      </w:r>
      <w:r w:rsidRPr="00003E8D">
        <w:rPr>
          <w:b/>
          <w:bCs/>
          <w:color w:val="000000" w:themeColor="text1"/>
        </w:rPr>
        <w:t>2017</w:t>
      </w:r>
      <w:r w:rsidRPr="002561FE">
        <w:rPr>
          <w:color w:val="000000" w:themeColor="text1"/>
        </w:rPr>
        <w:t xml:space="preserve">, </w:t>
      </w:r>
      <w:r w:rsidRPr="00003E8D">
        <w:rPr>
          <w:i/>
          <w:iCs/>
          <w:color w:val="000000" w:themeColor="text1"/>
        </w:rPr>
        <w:t>265</w:t>
      </w:r>
      <w:r w:rsidRPr="002561FE">
        <w:rPr>
          <w:color w:val="000000" w:themeColor="text1"/>
        </w:rPr>
        <w:t>, 156–169.</w:t>
      </w:r>
    </w:p>
    <w:p w14:paraId="5ABF6CF0" w14:textId="4B68D2CA" w:rsidR="00375100" w:rsidRPr="002561FE" w:rsidRDefault="00375100" w:rsidP="00375100">
      <w:pPr>
        <w:pStyle w:val="VAFigureCaption"/>
        <w:spacing w:after="240"/>
        <w:rPr>
          <w:color w:val="000000" w:themeColor="text1"/>
        </w:rPr>
      </w:pPr>
      <w:r w:rsidRPr="002561FE">
        <w:rPr>
          <w:color w:val="000000" w:themeColor="text1"/>
        </w:rPr>
        <w:t>(5</w:t>
      </w:r>
      <w:r w:rsidR="00543C59">
        <w:rPr>
          <w:color w:val="000000" w:themeColor="text1"/>
        </w:rPr>
        <w:t>9</w:t>
      </w:r>
      <w:r w:rsidRPr="002561FE">
        <w:rPr>
          <w:color w:val="000000" w:themeColor="text1"/>
        </w:rPr>
        <w:t xml:space="preserve">) </w:t>
      </w:r>
      <w:r w:rsidRPr="002561FE">
        <w:rPr>
          <w:color w:val="000000" w:themeColor="text1"/>
        </w:rPr>
        <w:tab/>
      </w:r>
      <w:proofErr w:type="spellStart"/>
      <w:r w:rsidRPr="002561FE">
        <w:rPr>
          <w:color w:val="000000" w:themeColor="text1"/>
        </w:rPr>
        <w:t>Kunalan</w:t>
      </w:r>
      <w:proofErr w:type="spellEnd"/>
      <w:r w:rsidRPr="002561FE">
        <w:rPr>
          <w:color w:val="000000" w:themeColor="text1"/>
        </w:rPr>
        <w:t xml:space="preserve">, S.; Othman, I.; Syed Hassan, S.; Hodgson, W. C. Proteomic Characterization of Two Medically Important Malaysian Snake Venoms, </w:t>
      </w:r>
      <w:proofErr w:type="spellStart"/>
      <w:r w:rsidRPr="006A3C51">
        <w:rPr>
          <w:i/>
          <w:iCs/>
          <w:color w:val="000000" w:themeColor="text1"/>
        </w:rPr>
        <w:t>Calloselasma</w:t>
      </w:r>
      <w:proofErr w:type="spellEnd"/>
      <w:r w:rsidRPr="006A3C51">
        <w:rPr>
          <w:i/>
          <w:iCs/>
          <w:color w:val="000000" w:themeColor="text1"/>
        </w:rPr>
        <w:t xml:space="preserve"> </w:t>
      </w:r>
      <w:proofErr w:type="spellStart"/>
      <w:r w:rsidRPr="006A3C51">
        <w:rPr>
          <w:i/>
          <w:iCs/>
          <w:color w:val="000000" w:themeColor="text1"/>
        </w:rPr>
        <w:t>Rhodostoma</w:t>
      </w:r>
      <w:proofErr w:type="spellEnd"/>
      <w:r w:rsidRPr="002561FE">
        <w:rPr>
          <w:color w:val="000000" w:themeColor="text1"/>
        </w:rPr>
        <w:t xml:space="preserve"> (Malayan Pit Viper) and </w:t>
      </w:r>
      <w:r w:rsidRPr="006A3C51">
        <w:rPr>
          <w:i/>
          <w:iCs/>
          <w:color w:val="000000" w:themeColor="text1"/>
        </w:rPr>
        <w:t>Ophiophagus Hannah</w:t>
      </w:r>
      <w:r w:rsidRPr="002561FE">
        <w:rPr>
          <w:color w:val="000000" w:themeColor="text1"/>
        </w:rPr>
        <w:t xml:space="preserve"> (King Cobra). </w:t>
      </w:r>
      <w:r w:rsidRPr="006A3C51">
        <w:rPr>
          <w:i/>
          <w:iCs/>
          <w:color w:val="000000" w:themeColor="text1"/>
        </w:rPr>
        <w:t>Toxins</w:t>
      </w:r>
      <w:r w:rsidRPr="002561FE">
        <w:rPr>
          <w:color w:val="000000" w:themeColor="text1"/>
        </w:rPr>
        <w:t xml:space="preserve"> </w:t>
      </w:r>
      <w:r w:rsidRPr="006A3C51">
        <w:rPr>
          <w:b/>
          <w:bCs/>
          <w:color w:val="000000" w:themeColor="text1"/>
        </w:rPr>
        <w:t>2018</w:t>
      </w:r>
      <w:r w:rsidRPr="002561FE">
        <w:rPr>
          <w:color w:val="000000" w:themeColor="text1"/>
        </w:rPr>
        <w:t xml:space="preserve">, </w:t>
      </w:r>
      <w:r w:rsidRPr="006A3C51">
        <w:rPr>
          <w:i/>
          <w:iCs/>
          <w:color w:val="000000" w:themeColor="text1"/>
        </w:rPr>
        <w:t>10</w:t>
      </w:r>
      <w:r w:rsidRPr="002561FE">
        <w:rPr>
          <w:color w:val="000000" w:themeColor="text1"/>
        </w:rPr>
        <w:t xml:space="preserve"> (11), 434.</w:t>
      </w:r>
    </w:p>
    <w:p w14:paraId="7CC32BE5" w14:textId="3B1231B0" w:rsidR="00375100" w:rsidRPr="002561FE" w:rsidRDefault="00375100" w:rsidP="00375100">
      <w:pPr>
        <w:pStyle w:val="VAFigureCaption"/>
        <w:spacing w:after="240"/>
        <w:rPr>
          <w:color w:val="000000" w:themeColor="text1"/>
        </w:rPr>
      </w:pPr>
      <w:r w:rsidRPr="002561FE">
        <w:rPr>
          <w:color w:val="000000" w:themeColor="text1"/>
        </w:rPr>
        <w:t>(</w:t>
      </w:r>
      <w:r w:rsidR="00543C59">
        <w:rPr>
          <w:color w:val="000000" w:themeColor="text1"/>
        </w:rPr>
        <w:t>60</w:t>
      </w:r>
      <w:r w:rsidRPr="002561FE">
        <w:rPr>
          <w:color w:val="000000" w:themeColor="text1"/>
        </w:rPr>
        <w:t xml:space="preserve">) </w:t>
      </w:r>
      <w:r w:rsidRPr="002561FE">
        <w:rPr>
          <w:color w:val="000000" w:themeColor="text1"/>
        </w:rPr>
        <w:tab/>
        <w:t xml:space="preserve">Morgan, C. P.; </w:t>
      </w:r>
      <w:proofErr w:type="spellStart"/>
      <w:r w:rsidRPr="002561FE">
        <w:rPr>
          <w:color w:val="000000" w:themeColor="text1"/>
        </w:rPr>
        <w:t>Insall</w:t>
      </w:r>
      <w:proofErr w:type="spellEnd"/>
      <w:r w:rsidRPr="002561FE">
        <w:rPr>
          <w:color w:val="000000" w:themeColor="text1"/>
        </w:rPr>
        <w:t xml:space="preserve">, R.; Haynes, L.; Cockcroft, S. Identification of Phospholipase B from </w:t>
      </w:r>
      <w:proofErr w:type="spellStart"/>
      <w:r w:rsidRPr="006A3C51">
        <w:rPr>
          <w:i/>
          <w:iCs/>
          <w:color w:val="000000" w:themeColor="text1"/>
        </w:rPr>
        <w:t>Dictyostelium</w:t>
      </w:r>
      <w:proofErr w:type="spellEnd"/>
      <w:r w:rsidRPr="006A3C51">
        <w:rPr>
          <w:i/>
          <w:iCs/>
          <w:color w:val="000000" w:themeColor="text1"/>
        </w:rPr>
        <w:t xml:space="preserve"> </w:t>
      </w:r>
      <w:proofErr w:type="spellStart"/>
      <w:r w:rsidRPr="006A3C51">
        <w:rPr>
          <w:i/>
          <w:iCs/>
          <w:color w:val="000000" w:themeColor="text1"/>
        </w:rPr>
        <w:t>Discoideum</w:t>
      </w:r>
      <w:proofErr w:type="spellEnd"/>
      <w:r w:rsidRPr="002561FE">
        <w:rPr>
          <w:color w:val="000000" w:themeColor="text1"/>
        </w:rPr>
        <w:t xml:space="preserve"> Reveals a New Lipase Family Present in Mammals, Flies and Nematodes, but Not Yeast. </w:t>
      </w:r>
      <w:proofErr w:type="spellStart"/>
      <w:r w:rsidRPr="006A3C51">
        <w:rPr>
          <w:i/>
          <w:iCs/>
          <w:color w:val="000000" w:themeColor="text1"/>
        </w:rPr>
        <w:t>Biochem</w:t>
      </w:r>
      <w:proofErr w:type="spellEnd"/>
      <w:r w:rsidRPr="006A3C51">
        <w:rPr>
          <w:i/>
          <w:iCs/>
          <w:color w:val="000000" w:themeColor="text1"/>
        </w:rPr>
        <w:t>. J.</w:t>
      </w:r>
      <w:r w:rsidRPr="002561FE">
        <w:rPr>
          <w:color w:val="000000" w:themeColor="text1"/>
        </w:rPr>
        <w:t xml:space="preserve"> </w:t>
      </w:r>
      <w:r w:rsidRPr="006A3C51">
        <w:rPr>
          <w:b/>
          <w:bCs/>
          <w:color w:val="000000" w:themeColor="text1"/>
        </w:rPr>
        <w:t>2004</w:t>
      </w:r>
      <w:r w:rsidRPr="002561FE">
        <w:rPr>
          <w:color w:val="000000" w:themeColor="text1"/>
        </w:rPr>
        <w:t xml:space="preserve">, </w:t>
      </w:r>
      <w:r w:rsidRPr="006A3C51">
        <w:rPr>
          <w:i/>
          <w:iCs/>
          <w:color w:val="000000" w:themeColor="text1"/>
        </w:rPr>
        <w:t>382</w:t>
      </w:r>
      <w:r w:rsidRPr="002561FE">
        <w:rPr>
          <w:color w:val="000000" w:themeColor="text1"/>
        </w:rPr>
        <w:t>, 441–449.</w:t>
      </w:r>
    </w:p>
    <w:p w14:paraId="6677E1EE" w14:textId="7E102F61" w:rsidR="00375100" w:rsidRPr="002561FE" w:rsidRDefault="00375100" w:rsidP="00375100">
      <w:pPr>
        <w:pStyle w:val="VAFigureCaption"/>
        <w:spacing w:after="240"/>
        <w:rPr>
          <w:color w:val="000000" w:themeColor="text1"/>
        </w:rPr>
      </w:pPr>
      <w:r w:rsidRPr="002561FE">
        <w:rPr>
          <w:color w:val="000000" w:themeColor="text1"/>
        </w:rPr>
        <w:t>(</w:t>
      </w:r>
      <w:r w:rsidR="00543C59">
        <w:rPr>
          <w:color w:val="000000" w:themeColor="text1"/>
        </w:rPr>
        <w:t>61</w:t>
      </w:r>
      <w:r w:rsidRPr="002561FE">
        <w:rPr>
          <w:color w:val="000000" w:themeColor="text1"/>
        </w:rPr>
        <w:t xml:space="preserve">) </w:t>
      </w:r>
      <w:r w:rsidRPr="002561FE">
        <w:rPr>
          <w:color w:val="000000" w:themeColor="text1"/>
        </w:rPr>
        <w:tab/>
        <w:t xml:space="preserve">Bernheimer, A. W.; Linder, R.; Weinstein, S. A.; Kim, K. S. Isolation and Characterization of a Phospholipase B from Venom of Collett’s Snake, </w:t>
      </w:r>
      <w:proofErr w:type="spellStart"/>
      <w:r w:rsidRPr="006A3C51">
        <w:rPr>
          <w:i/>
          <w:iCs/>
          <w:color w:val="000000" w:themeColor="text1"/>
        </w:rPr>
        <w:t>Pseudechis</w:t>
      </w:r>
      <w:proofErr w:type="spellEnd"/>
      <w:r w:rsidRPr="006A3C51">
        <w:rPr>
          <w:i/>
          <w:iCs/>
          <w:color w:val="000000" w:themeColor="text1"/>
        </w:rPr>
        <w:t xml:space="preserve"> </w:t>
      </w:r>
      <w:proofErr w:type="spellStart"/>
      <w:r w:rsidRPr="006A3C51">
        <w:rPr>
          <w:i/>
          <w:iCs/>
          <w:color w:val="000000" w:themeColor="text1"/>
        </w:rPr>
        <w:t>Colletti</w:t>
      </w:r>
      <w:proofErr w:type="spellEnd"/>
      <w:r w:rsidRPr="002561FE">
        <w:rPr>
          <w:color w:val="000000" w:themeColor="text1"/>
        </w:rPr>
        <w:t xml:space="preserve">. </w:t>
      </w:r>
      <w:r w:rsidRPr="006A3C51">
        <w:rPr>
          <w:i/>
          <w:iCs/>
          <w:color w:val="000000" w:themeColor="text1"/>
        </w:rPr>
        <w:t>Toxicon</w:t>
      </w:r>
      <w:r w:rsidRPr="002561FE">
        <w:rPr>
          <w:color w:val="000000" w:themeColor="text1"/>
        </w:rPr>
        <w:t xml:space="preserve"> </w:t>
      </w:r>
      <w:r w:rsidRPr="006A3C51">
        <w:rPr>
          <w:b/>
          <w:bCs/>
          <w:color w:val="000000" w:themeColor="text1"/>
        </w:rPr>
        <w:t>1987</w:t>
      </w:r>
      <w:r w:rsidRPr="002561FE">
        <w:rPr>
          <w:color w:val="000000" w:themeColor="text1"/>
        </w:rPr>
        <w:t xml:space="preserve">, </w:t>
      </w:r>
      <w:r w:rsidRPr="006A3C51">
        <w:rPr>
          <w:i/>
          <w:iCs/>
          <w:color w:val="000000" w:themeColor="text1"/>
        </w:rPr>
        <w:t>25</w:t>
      </w:r>
      <w:r w:rsidRPr="002561FE">
        <w:rPr>
          <w:color w:val="000000" w:themeColor="text1"/>
        </w:rPr>
        <w:t xml:space="preserve"> (5), 547–554.</w:t>
      </w:r>
    </w:p>
    <w:p w14:paraId="20235D7A" w14:textId="7BD153BD" w:rsidR="00375100" w:rsidRPr="002561FE" w:rsidRDefault="00375100" w:rsidP="00375100">
      <w:pPr>
        <w:pStyle w:val="VAFigureCaption"/>
        <w:spacing w:after="240"/>
        <w:rPr>
          <w:color w:val="000000" w:themeColor="text1"/>
        </w:rPr>
      </w:pPr>
      <w:r w:rsidRPr="002561FE">
        <w:rPr>
          <w:color w:val="000000" w:themeColor="text1"/>
        </w:rPr>
        <w:t>(</w:t>
      </w:r>
      <w:r w:rsidR="00543C59">
        <w:rPr>
          <w:color w:val="000000" w:themeColor="text1"/>
        </w:rPr>
        <w:t>62</w:t>
      </w:r>
      <w:r w:rsidRPr="002561FE">
        <w:rPr>
          <w:color w:val="000000" w:themeColor="text1"/>
        </w:rPr>
        <w:t xml:space="preserve">) </w:t>
      </w:r>
      <w:r w:rsidRPr="002561FE">
        <w:rPr>
          <w:color w:val="000000" w:themeColor="text1"/>
        </w:rPr>
        <w:tab/>
        <w:t xml:space="preserve">Pawlak, J.; </w:t>
      </w:r>
      <w:proofErr w:type="spellStart"/>
      <w:r w:rsidRPr="002561FE">
        <w:rPr>
          <w:color w:val="000000" w:themeColor="text1"/>
        </w:rPr>
        <w:t>Manjunatha</w:t>
      </w:r>
      <w:proofErr w:type="spellEnd"/>
      <w:r w:rsidRPr="002561FE">
        <w:rPr>
          <w:color w:val="000000" w:themeColor="text1"/>
        </w:rPr>
        <w:t xml:space="preserve"> </w:t>
      </w:r>
      <w:proofErr w:type="spellStart"/>
      <w:r w:rsidRPr="002561FE">
        <w:rPr>
          <w:color w:val="000000" w:themeColor="text1"/>
        </w:rPr>
        <w:t>Kini</w:t>
      </w:r>
      <w:proofErr w:type="spellEnd"/>
      <w:r w:rsidRPr="002561FE">
        <w:rPr>
          <w:color w:val="000000" w:themeColor="text1"/>
        </w:rPr>
        <w:t xml:space="preserve">, R. Snake Venom Glutaminyl Cyclase. </w:t>
      </w:r>
      <w:r w:rsidRPr="006A3C51">
        <w:rPr>
          <w:i/>
          <w:iCs/>
          <w:color w:val="000000" w:themeColor="text1"/>
        </w:rPr>
        <w:t>Toxicon</w:t>
      </w:r>
      <w:r w:rsidRPr="002561FE">
        <w:rPr>
          <w:color w:val="000000" w:themeColor="text1"/>
        </w:rPr>
        <w:t xml:space="preserve"> </w:t>
      </w:r>
      <w:r w:rsidRPr="006A3C51">
        <w:rPr>
          <w:b/>
          <w:bCs/>
          <w:color w:val="000000" w:themeColor="text1"/>
        </w:rPr>
        <w:t>2006</w:t>
      </w:r>
      <w:r w:rsidRPr="002561FE">
        <w:rPr>
          <w:color w:val="000000" w:themeColor="text1"/>
        </w:rPr>
        <w:t xml:space="preserve">, </w:t>
      </w:r>
      <w:r w:rsidRPr="006A3C51">
        <w:rPr>
          <w:i/>
          <w:iCs/>
          <w:color w:val="000000" w:themeColor="text1"/>
        </w:rPr>
        <w:t>48</w:t>
      </w:r>
      <w:r w:rsidRPr="002561FE">
        <w:rPr>
          <w:color w:val="000000" w:themeColor="text1"/>
        </w:rPr>
        <w:t xml:space="preserve"> (3), 278–286.</w:t>
      </w:r>
    </w:p>
    <w:p w14:paraId="07C5C806" w14:textId="4A42E1EE" w:rsidR="00375100" w:rsidRPr="002561FE" w:rsidRDefault="00375100" w:rsidP="00375100">
      <w:pPr>
        <w:pStyle w:val="VAFigureCaption"/>
        <w:spacing w:after="240"/>
        <w:rPr>
          <w:color w:val="000000" w:themeColor="text1"/>
        </w:rPr>
      </w:pPr>
      <w:r w:rsidRPr="002561FE">
        <w:rPr>
          <w:color w:val="000000" w:themeColor="text1"/>
        </w:rPr>
        <w:t>(6</w:t>
      </w:r>
      <w:r w:rsidR="00543C59">
        <w:rPr>
          <w:color w:val="000000" w:themeColor="text1"/>
        </w:rPr>
        <w:t>3</w:t>
      </w:r>
      <w:r w:rsidRPr="002561FE">
        <w:rPr>
          <w:color w:val="000000" w:themeColor="text1"/>
        </w:rPr>
        <w:t xml:space="preserve">) </w:t>
      </w:r>
      <w:r w:rsidRPr="002561FE">
        <w:rPr>
          <w:color w:val="000000" w:themeColor="text1"/>
        </w:rPr>
        <w:tab/>
        <w:t>Wang, Y.</w:t>
      </w:r>
      <w:r w:rsidR="001241BC">
        <w:rPr>
          <w:color w:val="000000" w:themeColor="text1"/>
        </w:rPr>
        <w:t xml:space="preserve"> </w:t>
      </w:r>
      <w:r w:rsidRPr="002561FE">
        <w:rPr>
          <w:color w:val="000000" w:themeColor="text1"/>
        </w:rPr>
        <w:t>M.; Huang, K.</w:t>
      </w:r>
      <w:r w:rsidR="001241BC">
        <w:rPr>
          <w:color w:val="000000" w:themeColor="text1"/>
        </w:rPr>
        <w:t xml:space="preserve"> </w:t>
      </w:r>
      <w:r w:rsidRPr="002561FE">
        <w:rPr>
          <w:color w:val="000000" w:themeColor="text1"/>
        </w:rPr>
        <w:t>F.; Tsai, I.</w:t>
      </w:r>
      <w:r w:rsidR="001241BC">
        <w:rPr>
          <w:color w:val="000000" w:themeColor="text1"/>
        </w:rPr>
        <w:t xml:space="preserve"> </w:t>
      </w:r>
      <w:r w:rsidRPr="002561FE">
        <w:rPr>
          <w:color w:val="000000" w:themeColor="text1"/>
        </w:rPr>
        <w:t xml:space="preserve">H. Snake Venom Glutaminyl </w:t>
      </w:r>
      <w:proofErr w:type="spellStart"/>
      <w:r w:rsidRPr="002561FE">
        <w:rPr>
          <w:color w:val="000000" w:themeColor="text1"/>
        </w:rPr>
        <w:t>Cyclases</w:t>
      </w:r>
      <w:proofErr w:type="spellEnd"/>
      <w:r w:rsidRPr="002561FE">
        <w:rPr>
          <w:color w:val="000000" w:themeColor="text1"/>
        </w:rPr>
        <w:t xml:space="preserve">: Purification, Cloning, Kinetic Study, Recombinant Expression, and Comparison with the Human Enzyme. </w:t>
      </w:r>
      <w:r w:rsidRPr="006A3C51">
        <w:rPr>
          <w:i/>
          <w:iCs/>
          <w:color w:val="000000" w:themeColor="text1"/>
        </w:rPr>
        <w:t>Toxicon</w:t>
      </w:r>
      <w:r w:rsidRPr="002561FE">
        <w:rPr>
          <w:color w:val="000000" w:themeColor="text1"/>
        </w:rPr>
        <w:t xml:space="preserve"> </w:t>
      </w:r>
      <w:r w:rsidRPr="006A3C51">
        <w:rPr>
          <w:b/>
          <w:bCs/>
          <w:color w:val="000000" w:themeColor="text1"/>
        </w:rPr>
        <w:t>2014</w:t>
      </w:r>
      <w:r w:rsidRPr="002561FE">
        <w:rPr>
          <w:color w:val="000000" w:themeColor="text1"/>
        </w:rPr>
        <w:t xml:space="preserve">, </w:t>
      </w:r>
      <w:r w:rsidRPr="006A3C51">
        <w:rPr>
          <w:i/>
          <w:iCs/>
          <w:color w:val="000000" w:themeColor="text1"/>
        </w:rPr>
        <w:t>86</w:t>
      </w:r>
      <w:r w:rsidRPr="002561FE">
        <w:rPr>
          <w:color w:val="000000" w:themeColor="text1"/>
        </w:rPr>
        <w:t>, 40–50.</w:t>
      </w:r>
    </w:p>
    <w:p w14:paraId="49973238" w14:textId="3A9733AD" w:rsidR="00375100" w:rsidRPr="002561FE" w:rsidRDefault="00375100" w:rsidP="00375100">
      <w:pPr>
        <w:pStyle w:val="VAFigureCaption"/>
        <w:spacing w:after="240"/>
        <w:rPr>
          <w:color w:val="000000" w:themeColor="text1"/>
        </w:rPr>
      </w:pPr>
      <w:r w:rsidRPr="002561FE">
        <w:rPr>
          <w:color w:val="000000" w:themeColor="text1"/>
        </w:rPr>
        <w:t>(6</w:t>
      </w:r>
      <w:r w:rsidR="00543C59">
        <w:rPr>
          <w:color w:val="000000" w:themeColor="text1"/>
        </w:rPr>
        <w:t>4</w:t>
      </w:r>
      <w:r w:rsidRPr="002561FE">
        <w:rPr>
          <w:color w:val="000000" w:themeColor="text1"/>
        </w:rPr>
        <w:t xml:space="preserve">) </w:t>
      </w:r>
      <w:r w:rsidRPr="002561FE">
        <w:rPr>
          <w:color w:val="000000" w:themeColor="text1"/>
        </w:rPr>
        <w:tab/>
        <w:t xml:space="preserve">Fry, B. G. Lesser-Known or Putative Reptile Toxins. In Venomous reptiles and their toxins: evolution, pathophysiology, and biodiscovery; </w:t>
      </w:r>
      <w:r w:rsidRPr="006A3C51">
        <w:rPr>
          <w:i/>
          <w:iCs/>
          <w:color w:val="000000" w:themeColor="text1"/>
        </w:rPr>
        <w:t>Oxford University Press</w:t>
      </w:r>
      <w:r w:rsidRPr="002561FE">
        <w:rPr>
          <w:color w:val="000000" w:themeColor="text1"/>
        </w:rPr>
        <w:t xml:space="preserve">: New York, </w:t>
      </w:r>
      <w:r w:rsidRPr="006A3C51">
        <w:rPr>
          <w:b/>
          <w:bCs/>
          <w:color w:val="000000" w:themeColor="text1"/>
        </w:rPr>
        <w:t>2015</w:t>
      </w:r>
      <w:r w:rsidRPr="002561FE">
        <w:rPr>
          <w:color w:val="000000" w:themeColor="text1"/>
        </w:rPr>
        <w:t>; pp 364–407.</w:t>
      </w:r>
    </w:p>
    <w:p w14:paraId="486E7658" w14:textId="64C646BA" w:rsidR="00375100" w:rsidRPr="002561FE" w:rsidRDefault="00375100" w:rsidP="00375100">
      <w:pPr>
        <w:pStyle w:val="VAFigureCaption"/>
        <w:spacing w:after="240"/>
        <w:rPr>
          <w:color w:val="000000" w:themeColor="text1"/>
        </w:rPr>
      </w:pPr>
      <w:r w:rsidRPr="002561FE">
        <w:rPr>
          <w:color w:val="000000" w:themeColor="text1"/>
        </w:rPr>
        <w:lastRenderedPageBreak/>
        <w:t>(6</w:t>
      </w:r>
      <w:r w:rsidR="00543C59">
        <w:rPr>
          <w:color w:val="000000" w:themeColor="text1"/>
        </w:rPr>
        <w:t>5</w:t>
      </w:r>
      <w:r w:rsidRPr="002561FE">
        <w:rPr>
          <w:color w:val="000000" w:themeColor="text1"/>
        </w:rPr>
        <w:t xml:space="preserve">) </w:t>
      </w:r>
      <w:r w:rsidRPr="002561FE">
        <w:rPr>
          <w:color w:val="000000" w:themeColor="text1"/>
        </w:rPr>
        <w:tab/>
      </w:r>
      <w:proofErr w:type="spellStart"/>
      <w:r w:rsidRPr="002561FE">
        <w:rPr>
          <w:color w:val="000000" w:themeColor="text1"/>
        </w:rPr>
        <w:t>Creer</w:t>
      </w:r>
      <w:proofErr w:type="spellEnd"/>
      <w:r w:rsidRPr="002561FE">
        <w:rPr>
          <w:color w:val="000000" w:themeColor="text1"/>
        </w:rPr>
        <w:t xml:space="preserve">, S.; Malhotra, A.; Thorpe, R. S.; </w:t>
      </w:r>
      <w:proofErr w:type="spellStart"/>
      <w:r w:rsidRPr="002561FE">
        <w:rPr>
          <w:color w:val="000000" w:themeColor="text1"/>
        </w:rPr>
        <w:t>Stöcklin</w:t>
      </w:r>
      <w:proofErr w:type="spellEnd"/>
      <w:r w:rsidRPr="002561FE">
        <w:rPr>
          <w:color w:val="000000" w:themeColor="text1"/>
        </w:rPr>
        <w:t xml:space="preserve">, R. S.; Favreau, P. S.; Hao Chou, W. S. Genetic and Ecological Correlates of Intraspecific Variation in </w:t>
      </w:r>
      <w:proofErr w:type="spellStart"/>
      <w:r w:rsidRPr="002561FE">
        <w:rPr>
          <w:color w:val="000000" w:themeColor="text1"/>
        </w:rPr>
        <w:t>Pitviper</w:t>
      </w:r>
      <w:proofErr w:type="spellEnd"/>
      <w:r w:rsidRPr="002561FE">
        <w:rPr>
          <w:color w:val="000000" w:themeColor="text1"/>
        </w:rPr>
        <w:t xml:space="preserve"> Venom Composition Detected Using Matrix-Assisted Laser Desorption Time-of-Flight Mass Spectrometry (MALDI-TOF-MS) and Isoelectric Focusing. </w:t>
      </w:r>
      <w:r w:rsidRPr="006A3C51">
        <w:rPr>
          <w:i/>
          <w:iCs/>
          <w:color w:val="000000" w:themeColor="text1"/>
        </w:rPr>
        <w:t xml:space="preserve">J. Mol. </w:t>
      </w:r>
      <w:proofErr w:type="spellStart"/>
      <w:r w:rsidRPr="006A3C51">
        <w:rPr>
          <w:i/>
          <w:iCs/>
          <w:color w:val="000000" w:themeColor="text1"/>
        </w:rPr>
        <w:t>Evol</w:t>
      </w:r>
      <w:proofErr w:type="spellEnd"/>
      <w:r w:rsidRPr="006A3C51">
        <w:rPr>
          <w:i/>
          <w:iCs/>
          <w:color w:val="000000" w:themeColor="text1"/>
        </w:rPr>
        <w:t>.</w:t>
      </w:r>
      <w:r w:rsidRPr="002561FE">
        <w:rPr>
          <w:color w:val="000000" w:themeColor="text1"/>
        </w:rPr>
        <w:t xml:space="preserve"> </w:t>
      </w:r>
      <w:r w:rsidRPr="006A3C51">
        <w:rPr>
          <w:b/>
          <w:bCs/>
          <w:color w:val="000000" w:themeColor="text1"/>
        </w:rPr>
        <w:t>2003</w:t>
      </w:r>
      <w:r w:rsidRPr="002561FE">
        <w:rPr>
          <w:color w:val="000000" w:themeColor="text1"/>
        </w:rPr>
        <w:t xml:space="preserve">, </w:t>
      </w:r>
      <w:r w:rsidRPr="006A3C51">
        <w:rPr>
          <w:i/>
          <w:iCs/>
          <w:color w:val="000000" w:themeColor="text1"/>
        </w:rPr>
        <w:t>56</w:t>
      </w:r>
      <w:r w:rsidRPr="002561FE">
        <w:rPr>
          <w:color w:val="000000" w:themeColor="text1"/>
        </w:rPr>
        <w:t xml:space="preserve"> (3), 317–329. </w:t>
      </w:r>
    </w:p>
    <w:p w14:paraId="50BEEC4E" w14:textId="43115247" w:rsidR="00375100" w:rsidRPr="002561FE" w:rsidRDefault="00375100" w:rsidP="00375100">
      <w:pPr>
        <w:pStyle w:val="VAFigureCaption"/>
        <w:spacing w:after="240"/>
        <w:rPr>
          <w:color w:val="000000" w:themeColor="text1"/>
        </w:rPr>
      </w:pPr>
      <w:r w:rsidRPr="002561FE">
        <w:rPr>
          <w:color w:val="000000" w:themeColor="text1"/>
        </w:rPr>
        <w:t>(6</w:t>
      </w:r>
      <w:r w:rsidR="00543C59">
        <w:rPr>
          <w:color w:val="000000" w:themeColor="text1"/>
        </w:rPr>
        <w:t>6</w:t>
      </w:r>
      <w:r w:rsidRPr="002561FE">
        <w:rPr>
          <w:color w:val="000000" w:themeColor="text1"/>
        </w:rPr>
        <w:t xml:space="preserve">) </w:t>
      </w:r>
      <w:r w:rsidRPr="002561FE">
        <w:rPr>
          <w:color w:val="000000" w:themeColor="text1"/>
        </w:rPr>
        <w:tab/>
      </w:r>
      <w:proofErr w:type="spellStart"/>
      <w:r w:rsidRPr="002561FE">
        <w:rPr>
          <w:color w:val="000000" w:themeColor="text1"/>
        </w:rPr>
        <w:t>Daltry</w:t>
      </w:r>
      <w:proofErr w:type="spellEnd"/>
      <w:r w:rsidRPr="002561FE">
        <w:rPr>
          <w:color w:val="000000" w:themeColor="text1"/>
        </w:rPr>
        <w:t xml:space="preserve">, J. C.; </w:t>
      </w:r>
      <w:proofErr w:type="spellStart"/>
      <w:r w:rsidRPr="002561FE">
        <w:rPr>
          <w:color w:val="000000" w:themeColor="text1"/>
        </w:rPr>
        <w:t>Wuster</w:t>
      </w:r>
      <w:proofErr w:type="spellEnd"/>
      <w:r w:rsidRPr="002561FE">
        <w:rPr>
          <w:color w:val="000000" w:themeColor="text1"/>
        </w:rPr>
        <w:t xml:space="preserve">, W.; Thorpe, R. S. Diet and Snake Venom Evolution. </w:t>
      </w:r>
      <w:r w:rsidRPr="006A3C51">
        <w:rPr>
          <w:i/>
          <w:iCs/>
          <w:color w:val="000000" w:themeColor="text1"/>
        </w:rPr>
        <w:t>Nature</w:t>
      </w:r>
      <w:r w:rsidRPr="002561FE">
        <w:rPr>
          <w:color w:val="000000" w:themeColor="text1"/>
        </w:rPr>
        <w:t xml:space="preserve"> </w:t>
      </w:r>
      <w:r w:rsidRPr="006A3C51">
        <w:rPr>
          <w:b/>
          <w:bCs/>
          <w:color w:val="000000" w:themeColor="text1"/>
        </w:rPr>
        <w:t>1996</w:t>
      </w:r>
      <w:r w:rsidRPr="002561FE">
        <w:rPr>
          <w:color w:val="000000" w:themeColor="text1"/>
        </w:rPr>
        <w:t xml:space="preserve">, </w:t>
      </w:r>
      <w:r w:rsidRPr="006A3C51">
        <w:rPr>
          <w:i/>
          <w:iCs/>
          <w:color w:val="000000" w:themeColor="text1"/>
        </w:rPr>
        <w:t>379</w:t>
      </w:r>
      <w:r w:rsidRPr="002561FE">
        <w:rPr>
          <w:color w:val="000000" w:themeColor="text1"/>
        </w:rPr>
        <w:t xml:space="preserve"> (6565), 537–540.</w:t>
      </w:r>
    </w:p>
    <w:p w14:paraId="477C3A1D" w14:textId="0F3C6514" w:rsidR="00375100" w:rsidRPr="002561FE" w:rsidRDefault="00375100" w:rsidP="00375100">
      <w:pPr>
        <w:pStyle w:val="VAFigureCaption"/>
        <w:spacing w:after="240"/>
        <w:rPr>
          <w:color w:val="000000" w:themeColor="text1"/>
        </w:rPr>
      </w:pPr>
      <w:r w:rsidRPr="002561FE">
        <w:rPr>
          <w:color w:val="000000" w:themeColor="text1"/>
        </w:rPr>
        <w:t>(6</w:t>
      </w:r>
      <w:r w:rsidR="00543C59">
        <w:rPr>
          <w:color w:val="000000" w:themeColor="text1"/>
        </w:rPr>
        <w:t>7</w:t>
      </w:r>
      <w:r w:rsidRPr="002561FE">
        <w:rPr>
          <w:color w:val="000000" w:themeColor="text1"/>
        </w:rPr>
        <w:t xml:space="preserve">) </w:t>
      </w:r>
      <w:r w:rsidRPr="002561FE">
        <w:rPr>
          <w:color w:val="000000" w:themeColor="text1"/>
        </w:rPr>
        <w:tab/>
        <w:t xml:space="preserve">Andersen, J. S.; Wilkinson, C. J.; Mayor, T.; Mortensen, P.; </w:t>
      </w:r>
      <w:proofErr w:type="spellStart"/>
      <w:r w:rsidRPr="002561FE">
        <w:rPr>
          <w:color w:val="000000" w:themeColor="text1"/>
        </w:rPr>
        <w:t>Nigg</w:t>
      </w:r>
      <w:proofErr w:type="spellEnd"/>
      <w:r w:rsidRPr="002561FE">
        <w:rPr>
          <w:color w:val="000000" w:themeColor="text1"/>
        </w:rPr>
        <w:t xml:space="preserve">, E. A.; Mann, M. Proteomic Characterization of the Human Centrosome by Protein Correlation Profiling. </w:t>
      </w:r>
      <w:r w:rsidRPr="006A3C51">
        <w:rPr>
          <w:i/>
          <w:iCs/>
          <w:color w:val="000000" w:themeColor="text1"/>
        </w:rPr>
        <w:t>Nature</w:t>
      </w:r>
      <w:r w:rsidRPr="002561FE">
        <w:rPr>
          <w:color w:val="000000" w:themeColor="text1"/>
        </w:rPr>
        <w:t xml:space="preserve"> </w:t>
      </w:r>
      <w:r w:rsidRPr="006A3C51">
        <w:rPr>
          <w:b/>
          <w:bCs/>
          <w:color w:val="000000" w:themeColor="text1"/>
        </w:rPr>
        <w:t>2003</w:t>
      </w:r>
      <w:r w:rsidRPr="002561FE">
        <w:rPr>
          <w:color w:val="000000" w:themeColor="text1"/>
        </w:rPr>
        <w:t xml:space="preserve">, </w:t>
      </w:r>
      <w:r w:rsidRPr="006A3C51">
        <w:rPr>
          <w:i/>
          <w:iCs/>
          <w:color w:val="000000" w:themeColor="text1"/>
        </w:rPr>
        <w:t>426</w:t>
      </w:r>
      <w:r w:rsidRPr="002561FE">
        <w:rPr>
          <w:color w:val="000000" w:themeColor="text1"/>
        </w:rPr>
        <w:t>, 570.</w:t>
      </w:r>
    </w:p>
    <w:p w14:paraId="03CE32D8" w14:textId="2DDD6F55" w:rsidR="00375100" w:rsidRPr="002561FE" w:rsidRDefault="00375100" w:rsidP="00375100">
      <w:pPr>
        <w:pStyle w:val="VAFigureCaption"/>
        <w:spacing w:after="240"/>
        <w:rPr>
          <w:color w:val="000000" w:themeColor="text1"/>
        </w:rPr>
      </w:pPr>
      <w:r w:rsidRPr="002561FE">
        <w:rPr>
          <w:color w:val="000000" w:themeColor="text1"/>
        </w:rPr>
        <w:t>(6</w:t>
      </w:r>
      <w:r w:rsidR="00543C59">
        <w:rPr>
          <w:color w:val="000000" w:themeColor="text1"/>
        </w:rPr>
        <w:t>8</w:t>
      </w:r>
      <w:r w:rsidRPr="002561FE">
        <w:rPr>
          <w:color w:val="000000" w:themeColor="text1"/>
        </w:rPr>
        <w:t xml:space="preserve">) </w:t>
      </w:r>
      <w:r w:rsidRPr="002561FE">
        <w:rPr>
          <w:color w:val="000000" w:themeColor="text1"/>
        </w:rPr>
        <w:tab/>
        <w:t xml:space="preserve">Guerrier, L.; </w:t>
      </w:r>
      <w:proofErr w:type="spellStart"/>
      <w:r w:rsidRPr="002561FE">
        <w:rPr>
          <w:color w:val="000000" w:themeColor="text1"/>
        </w:rPr>
        <w:t>Thulasiraman</w:t>
      </w:r>
      <w:proofErr w:type="spellEnd"/>
      <w:r w:rsidRPr="002561FE">
        <w:rPr>
          <w:color w:val="000000" w:themeColor="text1"/>
        </w:rPr>
        <w:t xml:space="preserve">, V.; </w:t>
      </w:r>
      <w:proofErr w:type="spellStart"/>
      <w:r w:rsidRPr="002561FE">
        <w:rPr>
          <w:color w:val="000000" w:themeColor="text1"/>
        </w:rPr>
        <w:t>Castagna</w:t>
      </w:r>
      <w:proofErr w:type="spellEnd"/>
      <w:r w:rsidRPr="002561FE">
        <w:rPr>
          <w:color w:val="000000" w:themeColor="text1"/>
        </w:rPr>
        <w:t xml:space="preserve">, A.; Fortis, F.; Lin, S.; Lomas, L.; Righetti, P. G.; </w:t>
      </w:r>
      <w:proofErr w:type="spellStart"/>
      <w:r w:rsidRPr="002561FE">
        <w:rPr>
          <w:color w:val="000000" w:themeColor="text1"/>
        </w:rPr>
        <w:t>Boschetti</w:t>
      </w:r>
      <w:proofErr w:type="spellEnd"/>
      <w:r w:rsidRPr="002561FE">
        <w:rPr>
          <w:color w:val="000000" w:themeColor="text1"/>
        </w:rPr>
        <w:t xml:space="preserve">, E. Reducing Protein Concentration Range of Biological Samples Using Solid-Phase Ligand Libraries. </w:t>
      </w:r>
      <w:r w:rsidRPr="006A3C51">
        <w:rPr>
          <w:i/>
          <w:iCs/>
          <w:color w:val="000000" w:themeColor="text1"/>
        </w:rPr>
        <w:t xml:space="preserve">J. </w:t>
      </w:r>
      <w:proofErr w:type="spellStart"/>
      <w:r w:rsidRPr="006A3C51">
        <w:rPr>
          <w:i/>
          <w:iCs/>
          <w:color w:val="000000" w:themeColor="text1"/>
        </w:rPr>
        <w:t>Chromatogr</w:t>
      </w:r>
      <w:proofErr w:type="spellEnd"/>
      <w:r w:rsidRPr="006A3C51">
        <w:rPr>
          <w:i/>
          <w:iCs/>
          <w:color w:val="000000" w:themeColor="text1"/>
        </w:rPr>
        <w:t>. B</w:t>
      </w:r>
      <w:r w:rsidRPr="002561FE">
        <w:rPr>
          <w:color w:val="000000" w:themeColor="text1"/>
        </w:rPr>
        <w:t xml:space="preserve"> </w:t>
      </w:r>
      <w:r w:rsidRPr="006A3C51">
        <w:rPr>
          <w:b/>
          <w:bCs/>
          <w:color w:val="000000" w:themeColor="text1"/>
        </w:rPr>
        <w:t>2006</w:t>
      </w:r>
      <w:r w:rsidRPr="002561FE">
        <w:rPr>
          <w:color w:val="000000" w:themeColor="text1"/>
        </w:rPr>
        <w:t xml:space="preserve">, </w:t>
      </w:r>
      <w:r w:rsidRPr="006A3C51">
        <w:rPr>
          <w:i/>
          <w:iCs/>
          <w:color w:val="000000" w:themeColor="text1"/>
        </w:rPr>
        <w:t>833</w:t>
      </w:r>
      <w:r w:rsidRPr="002561FE">
        <w:rPr>
          <w:color w:val="000000" w:themeColor="text1"/>
        </w:rPr>
        <w:t xml:space="preserve"> (1), 33-40.</w:t>
      </w:r>
    </w:p>
    <w:p w14:paraId="188146D0" w14:textId="0D001B1B" w:rsidR="00375100" w:rsidRPr="002561FE" w:rsidRDefault="00375100" w:rsidP="00375100">
      <w:pPr>
        <w:pStyle w:val="VAFigureCaption"/>
        <w:spacing w:after="240"/>
        <w:rPr>
          <w:color w:val="000000" w:themeColor="text1"/>
        </w:rPr>
      </w:pPr>
      <w:r w:rsidRPr="002561FE">
        <w:rPr>
          <w:color w:val="000000" w:themeColor="text1"/>
        </w:rPr>
        <w:t>(6</w:t>
      </w:r>
      <w:r w:rsidR="00543C59">
        <w:rPr>
          <w:color w:val="000000" w:themeColor="text1"/>
        </w:rPr>
        <w:t>9</w:t>
      </w:r>
      <w:r w:rsidRPr="002561FE">
        <w:rPr>
          <w:color w:val="000000" w:themeColor="text1"/>
        </w:rPr>
        <w:t xml:space="preserve">) </w:t>
      </w:r>
      <w:r w:rsidRPr="002561FE">
        <w:rPr>
          <w:color w:val="000000" w:themeColor="text1"/>
        </w:rPr>
        <w:tab/>
        <w:t xml:space="preserve">Lu, X.; Zhu, H. Tube-Gel Digestion: </w:t>
      </w:r>
      <w:proofErr w:type="gramStart"/>
      <w:r w:rsidRPr="002561FE">
        <w:rPr>
          <w:color w:val="000000" w:themeColor="text1"/>
        </w:rPr>
        <w:t>a</w:t>
      </w:r>
      <w:proofErr w:type="gramEnd"/>
      <w:r w:rsidRPr="002561FE">
        <w:rPr>
          <w:color w:val="000000" w:themeColor="text1"/>
        </w:rPr>
        <w:t xml:space="preserve"> Novel Proteomic Approach for High Throughput Analysis of Membrane Proteins. </w:t>
      </w:r>
      <w:r w:rsidRPr="006A3C51">
        <w:rPr>
          <w:i/>
          <w:iCs/>
          <w:color w:val="000000" w:themeColor="text1"/>
        </w:rPr>
        <w:t>Mol. Cell. Proteomics</w:t>
      </w:r>
      <w:r w:rsidRPr="002561FE">
        <w:rPr>
          <w:color w:val="000000" w:themeColor="text1"/>
        </w:rPr>
        <w:t xml:space="preserve"> </w:t>
      </w:r>
      <w:r w:rsidRPr="006A3C51">
        <w:rPr>
          <w:b/>
          <w:bCs/>
          <w:color w:val="000000" w:themeColor="text1"/>
        </w:rPr>
        <w:t>2005</w:t>
      </w:r>
      <w:r w:rsidRPr="002561FE">
        <w:rPr>
          <w:color w:val="000000" w:themeColor="text1"/>
        </w:rPr>
        <w:t xml:space="preserve">, </w:t>
      </w:r>
      <w:r w:rsidRPr="006A3C51">
        <w:rPr>
          <w:i/>
          <w:iCs/>
          <w:color w:val="000000" w:themeColor="text1"/>
        </w:rPr>
        <w:t>4</w:t>
      </w:r>
      <w:r w:rsidRPr="002561FE">
        <w:rPr>
          <w:color w:val="000000" w:themeColor="text1"/>
        </w:rPr>
        <w:t xml:space="preserve"> (12), 1948-1958.</w:t>
      </w:r>
    </w:p>
    <w:p w14:paraId="328651D6" w14:textId="7EEDBBBB" w:rsidR="00375100" w:rsidRPr="002561FE" w:rsidRDefault="00375100" w:rsidP="00375100">
      <w:pPr>
        <w:pStyle w:val="VAFigureCaption"/>
        <w:spacing w:after="240"/>
        <w:rPr>
          <w:color w:val="000000" w:themeColor="text1"/>
        </w:rPr>
      </w:pPr>
      <w:r w:rsidRPr="002561FE">
        <w:rPr>
          <w:color w:val="000000" w:themeColor="text1"/>
        </w:rPr>
        <w:t>(</w:t>
      </w:r>
      <w:r w:rsidR="00543C59">
        <w:rPr>
          <w:color w:val="000000" w:themeColor="text1"/>
        </w:rPr>
        <w:t>70</w:t>
      </w:r>
      <w:r w:rsidRPr="002561FE">
        <w:rPr>
          <w:color w:val="000000" w:themeColor="text1"/>
        </w:rPr>
        <w:t xml:space="preserve">) </w:t>
      </w:r>
      <w:r w:rsidRPr="002561FE">
        <w:rPr>
          <w:color w:val="000000" w:themeColor="text1"/>
        </w:rPr>
        <w:tab/>
        <w:t xml:space="preserve">Shibata, H.; </w:t>
      </w:r>
      <w:proofErr w:type="spellStart"/>
      <w:r w:rsidRPr="002561FE">
        <w:rPr>
          <w:color w:val="000000" w:themeColor="text1"/>
        </w:rPr>
        <w:t>Chijiwa</w:t>
      </w:r>
      <w:proofErr w:type="spellEnd"/>
      <w:r w:rsidRPr="002561FE">
        <w:rPr>
          <w:color w:val="000000" w:themeColor="text1"/>
        </w:rPr>
        <w:t xml:space="preserve">, T.; Oda-Ueda, N.; Nakamura, H.; Yamaguchi, K.; Hattori, S.; Matsubara, K.; Matsuda, Y.; Yamashita, A.; </w:t>
      </w:r>
      <w:proofErr w:type="spellStart"/>
      <w:r w:rsidRPr="002561FE">
        <w:rPr>
          <w:color w:val="000000" w:themeColor="text1"/>
        </w:rPr>
        <w:t>Isomoto</w:t>
      </w:r>
      <w:proofErr w:type="spellEnd"/>
      <w:r w:rsidRPr="002561FE">
        <w:rPr>
          <w:color w:val="000000" w:themeColor="text1"/>
        </w:rPr>
        <w:t>, A.;</w:t>
      </w:r>
      <w:r w:rsidR="001241BC">
        <w:rPr>
          <w:color w:val="000000" w:themeColor="text1"/>
        </w:rPr>
        <w:t xml:space="preserve"> </w:t>
      </w:r>
      <w:r w:rsidR="001241BC" w:rsidRPr="001241BC">
        <w:rPr>
          <w:color w:val="000000" w:themeColor="text1"/>
        </w:rPr>
        <w:t>Mori,</w:t>
      </w:r>
      <w:r w:rsidR="001241BC">
        <w:rPr>
          <w:color w:val="000000" w:themeColor="text1"/>
        </w:rPr>
        <w:t xml:space="preserve"> K.;</w:t>
      </w:r>
      <w:r w:rsidR="001241BC" w:rsidRPr="001241BC">
        <w:rPr>
          <w:color w:val="000000" w:themeColor="text1"/>
        </w:rPr>
        <w:t xml:space="preserve"> Tashiro,</w:t>
      </w:r>
      <w:r w:rsidR="001241BC">
        <w:rPr>
          <w:color w:val="000000" w:themeColor="text1"/>
        </w:rPr>
        <w:t xml:space="preserve"> K.;</w:t>
      </w:r>
      <w:r w:rsidR="001241BC" w:rsidRPr="001241BC">
        <w:rPr>
          <w:color w:val="000000" w:themeColor="text1"/>
        </w:rPr>
        <w:t xml:space="preserve"> </w:t>
      </w:r>
      <w:proofErr w:type="spellStart"/>
      <w:r w:rsidR="001241BC" w:rsidRPr="001241BC">
        <w:rPr>
          <w:color w:val="000000" w:themeColor="text1"/>
        </w:rPr>
        <w:t>Kuhara</w:t>
      </w:r>
      <w:proofErr w:type="spellEnd"/>
      <w:r w:rsidR="001241BC" w:rsidRPr="001241BC">
        <w:rPr>
          <w:color w:val="000000" w:themeColor="text1"/>
        </w:rPr>
        <w:t>,</w:t>
      </w:r>
      <w:r w:rsidR="001241BC">
        <w:rPr>
          <w:color w:val="000000" w:themeColor="text1"/>
        </w:rPr>
        <w:t xml:space="preserve"> S.;</w:t>
      </w:r>
      <w:r w:rsidR="001241BC" w:rsidRPr="001241BC">
        <w:rPr>
          <w:color w:val="000000" w:themeColor="text1"/>
        </w:rPr>
        <w:t xml:space="preserve"> Yamasaki,</w:t>
      </w:r>
      <w:r w:rsidR="001241BC">
        <w:rPr>
          <w:color w:val="000000" w:themeColor="text1"/>
        </w:rPr>
        <w:t xml:space="preserve"> S.;</w:t>
      </w:r>
      <w:r w:rsidR="001241BC" w:rsidRPr="001241BC">
        <w:rPr>
          <w:color w:val="000000" w:themeColor="text1"/>
        </w:rPr>
        <w:t xml:space="preserve"> </w:t>
      </w:r>
      <w:proofErr w:type="spellStart"/>
      <w:r w:rsidR="001241BC" w:rsidRPr="001241BC">
        <w:rPr>
          <w:color w:val="000000" w:themeColor="text1"/>
        </w:rPr>
        <w:t>Fujie</w:t>
      </w:r>
      <w:proofErr w:type="spellEnd"/>
      <w:r w:rsidR="001241BC" w:rsidRPr="001241BC">
        <w:rPr>
          <w:color w:val="000000" w:themeColor="text1"/>
        </w:rPr>
        <w:t>,</w:t>
      </w:r>
      <w:r w:rsidR="001241BC">
        <w:rPr>
          <w:color w:val="000000" w:themeColor="text1"/>
        </w:rPr>
        <w:t xml:space="preserve"> M.;</w:t>
      </w:r>
      <w:r w:rsidR="001241BC" w:rsidRPr="001241BC">
        <w:rPr>
          <w:color w:val="000000" w:themeColor="text1"/>
        </w:rPr>
        <w:t xml:space="preserve"> </w:t>
      </w:r>
      <w:proofErr w:type="spellStart"/>
      <w:r w:rsidR="001241BC" w:rsidRPr="001241BC">
        <w:rPr>
          <w:color w:val="000000" w:themeColor="text1"/>
        </w:rPr>
        <w:t>Goto</w:t>
      </w:r>
      <w:proofErr w:type="spellEnd"/>
      <w:r w:rsidR="001241BC" w:rsidRPr="001241BC">
        <w:rPr>
          <w:color w:val="000000" w:themeColor="text1"/>
        </w:rPr>
        <w:t>,</w:t>
      </w:r>
      <w:r w:rsidR="001241BC">
        <w:rPr>
          <w:color w:val="000000" w:themeColor="text1"/>
        </w:rPr>
        <w:t xml:space="preserve"> H.;</w:t>
      </w:r>
      <w:r w:rsidR="001241BC" w:rsidRPr="001241BC">
        <w:rPr>
          <w:color w:val="000000" w:themeColor="text1"/>
        </w:rPr>
        <w:t xml:space="preserve"> </w:t>
      </w:r>
      <w:proofErr w:type="spellStart"/>
      <w:r w:rsidR="001241BC" w:rsidRPr="001241BC">
        <w:rPr>
          <w:color w:val="000000" w:themeColor="text1"/>
        </w:rPr>
        <w:t>Koyanagi</w:t>
      </w:r>
      <w:proofErr w:type="spellEnd"/>
      <w:r w:rsidR="001241BC" w:rsidRPr="001241BC">
        <w:rPr>
          <w:color w:val="000000" w:themeColor="text1"/>
        </w:rPr>
        <w:t>,</w:t>
      </w:r>
      <w:r w:rsidR="001241BC">
        <w:rPr>
          <w:color w:val="000000" w:themeColor="text1"/>
        </w:rPr>
        <w:t xml:space="preserve"> R.;</w:t>
      </w:r>
      <w:r w:rsidR="001241BC" w:rsidRPr="001241BC">
        <w:rPr>
          <w:color w:val="000000" w:themeColor="text1"/>
        </w:rPr>
        <w:t xml:space="preserve"> Takeuchi,</w:t>
      </w:r>
      <w:r w:rsidR="001241BC">
        <w:rPr>
          <w:color w:val="000000" w:themeColor="text1"/>
        </w:rPr>
        <w:t xml:space="preserve"> T.; </w:t>
      </w:r>
      <w:proofErr w:type="spellStart"/>
      <w:r w:rsidR="001241BC" w:rsidRPr="001241BC">
        <w:rPr>
          <w:color w:val="000000" w:themeColor="text1"/>
        </w:rPr>
        <w:t>Fukumaki</w:t>
      </w:r>
      <w:proofErr w:type="spellEnd"/>
      <w:r w:rsidR="001241BC" w:rsidRPr="001241BC">
        <w:rPr>
          <w:color w:val="000000" w:themeColor="text1"/>
        </w:rPr>
        <w:t>,</w:t>
      </w:r>
      <w:r w:rsidR="001241BC">
        <w:rPr>
          <w:color w:val="000000" w:themeColor="text1"/>
        </w:rPr>
        <w:t xml:space="preserve"> Y.;</w:t>
      </w:r>
      <w:r w:rsidR="001241BC" w:rsidRPr="001241BC">
        <w:rPr>
          <w:color w:val="000000" w:themeColor="text1"/>
        </w:rPr>
        <w:t xml:space="preserve"> Ohno</w:t>
      </w:r>
      <w:r w:rsidR="001241BC">
        <w:rPr>
          <w:color w:val="000000" w:themeColor="text1"/>
        </w:rPr>
        <w:t>, M.;</w:t>
      </w:r>
      <w:r w:rsidR="001241BC" w:rsidRPr="001241BC">
        <w:rPr>
          <w:color w:val="000000" w:themeColor="text1"/>
        </w:rPr>
        <w:t xml:space="preserve"> </w:t>
      </w:r>
      <w:proofErr w:type="spellStart"/>
      <w:r w:rsidR="001241BC" w:rsidRPr="001241BC">
        <w:rPr>
          <w:color w:val="000000" w:themeColor="text1"/>
        </w:rPr>
        <w:t>Shoguchi</w:t>
      </w:r>
      <w:proofErr w:type="spellEnd"/>
      <w:r w:rsidR="001241BC" w:rsidRPr="001241BC">
        <w:rPr>
          <w:color w:val="000000" w:themeColor="text1"/>
        </w:rPr>
        <w:t>,</w:t>
      </w:r>
      <w:r w:rsidR="001241BC">
        <w:rPr>
          <w:color w:val="000000" w:themeColor="text1"/>
        </w:rPr>
        <w:t xml:space="preserve"> E.;</w:t>
      </w:r>
      <w:r w:rsidR="001241BC" w:rsidRPr="001241BC">
        <w:rPr>
          <w:color w:val="000000" w:themeColor="text1"/>
        </w:rPr>
        <w:t xml:space="preserve"> </w:t>
      </w:r>
      <w:proofErr w:type="spellStart"/>
      <w:r w:rsidR="001241BC" w:rsidRPr="001241BC">
        <w:rPr>
          <w:color w:val="000000" w:themeColor="text1"/>
        </w:rPr>
        <w:t>Hisata</w:t>
      </w:r>
      <w:proofErr w:type="spellEnd"/>
      <w:r w:rsidR="001241BC" w:rsidRPr="001241BC">
        <w:rPr>
          <w:color w:val="000000" w:themeColor="text1"/>
        </w:rPr>
        <w:t>,</w:t>
      </w:r>
      <w:r w:rsidR="001241BC">
        <w:rPr>
          <w:color w:val="000000" w:themeColor="text1"/>
        </w:rPr>
        <w:t xml:space="preserve"> K.;</w:t>
      </w:r>
      <w:r w:rsidR="001241BC" w:rsidRPr="001241BC">
        <w:rPr>
          <w:color w:val="000000" w:themeColor="text1"/>
        </w:rPr>
        <w:t xml:space="preserve"> Satoh,</w:t>
      </w:r>
      <w:r w:rsidR="001241BC">
        <w:rPr>
          <w:color w:val="000000" w:themeColor="text1"/>
        </w:rPr>
        <w:t xml:space="preserve"> N.;</w:t>
      </w:r>
      <w:r w:rsidR="001241BC" w:rsidRPr="001241BC">
        <w:rPr>
          <w:color w:val="000000" w:themeColor="text1"/>
        </w:rPr>
        <w:t xml:space="preserve"> Ogawa</w:t>
      </w:r>
      <w:r w:rsidR="001241BC">
        <w:rPr>
          <w:color w:val="000000" w:themeColor="text1"/>
        </w:rPr>
        <w:t>, T.</w:t>
      </w:r>
      <w:r w:rsidRPr="002561FE">
        <w:rPr>
          <w:color w:val="000000" w:themeColor="text1"/>
        </w:rPr>
        <w:t xml:space="preserve"> The Habu Genome Reveals Accelerated Evolution of Venom Protein Genes. </w:t>
      </w:r>
      <w:r w:rsidRPr="006A3C51">
        <w:rPr>
          <w:i/>
          <w:iCs/>
          <w:color w:val="000000" w:themeColor="text1"/>
        </w:rPr>
        <w:t xml:space="preserve">Sci. Rep. </w:t>
      </w:r>
      <w:r w:rsidRPr="006A3C51">
        <w:rPr>
          <w:b/>
          <w:bCs/>
          <w:color w:val="000000" w:themeColor="text1"/>
        </w:rPr>
        <w:t>2018</w:t>
      </w:r>
      <w:r w:rsidRPr="002561FE">
        <w:rPr>
          <w:color w:val="000000" w:themeColor="text1"/>
        </w:rPr>
        <w:t xml:space="preserve">, </w:t>
      </w:r>
      <w:r w:rsidRPr="006A3C51">
        <w:rPr>
          <w:i/>
          <w:iCs/>
          <w:color w:val="000000" w:themeColor="text1"/>
        </w:rPr>
        <w:t>8</w:t>
      </w:r>
      <w:r w:rsidRPr="002561FE">
        <w:rPr>
          <w:color w:val="000000" w:themeColor="text1"/>
        </w:rPr>
        <w:t xml:space="preserve"> (1), 11300.</w:t>
      </w:r>
    </w:p>
    <w:p w14:paraId="65FE4207" w14:textId="312903B4" w:rsidR="00375100" w:rsidRPr="002561FE" w:rsidRDefault="00375100" w:rsidP="00375100">
      <w:pPr>
        <w:pStyle w:val="VAFigureCaption"/>
        <w:spacing w:after="240"/>
        <w:rPr>
          <w:color w:val="000000" w:themeColor="text1"/>
        </w:rPr>
      </w:pPr>
      <w:r w:rsidRPr="002561FE">
        <w:rPr>
          <w:color w:val="000000" w:themeColor="text1"/>
        </w:rPr>
        <w:t>(</w:t>
      </w:r>
      <w:r w:rsidR="00543C59">
        <w:rPr>
          <w:color w:val="000000" w:themeColor="text1"/>
        </w:rPr>
        <w:t>71</w:t>
      </w:r>
      <w:r w:rsidRPr="002561FE">
        <w:rPr>
          <w:color w:val="000000" w:themeColor="text1"/>
        </w:rPr>
        <w:t xml:space="preserve">) </w:t>
      </w:r>
      <w:r w:rsidRPr="002561FE">
        <w:rPr>
          <w:color w:val="000000" w:themeColor="text1"/>
        </w:rPr>
        <w:tab/>
      </w:r>
      <w:proofErr w:type="spellStart"/>
      <w:r w:rsidRPr="002561FE">
        <w:rPr>
          <w:color w:val="000000" w:themeColor="text1"/>
        </w:rPr>
        <w:t>Vonk</w:t>
      </w:r>
      <w:proofErr w:type="spellEnd"/>
      <w:r w:rsidRPr="002561FE">
        <w:rPr>
          <w:color w:val="000000" w:themeColor="text1"/>
        </w:rPr>
        <w:t xml:space="preserve">, F. J.; Casewell, N. R.; Henkel, C. V; Heimberg, A. M.; Jansen, H. J.; McCleary, R. J. R.; </w:t>
      </w:r>
      <w:proofErr w:type="spellStart"/>
      <w:r w:rsidRPr="002561FE">
        <w:rPr>
          <w:color w:val="000000" w:themeColor="text1"/>
        </w:rPr>
        <w:t>Kerkkamp</w:t>
      </w:r>
      <w:proofErr w:type="spellEnd"/>
      <w:r w:rsidRPr="002561FE">
        <w:rPr>
          <w:color w:val="000000" w:themeColor="text1"/>
        </w:rPr>
        <w:t xml:space="preserve">, H. M. E.; Vos, R. A.; </w:t>
      </w:r>
      <w:proofErr w:type="spellStart"/>
      <w:r w:rsidRPr="002561FE">
        <w:rPr>
          <w:color w:val="000000" w:themeColor="text1"/>
        </w:rPr>
        <w:t>Guerreiro</w:t>
      </w:r>
      <w:proofErr w:type="spellEnd"/>
      <w:r w:rsidRPr="002561FE">
        <w:rPr>
          <w:color w:val="000000" w:themeColor="text1"/>
        </w:rPr>
        <w:t xml:space="preserve">, I.; </w:t>
      </w:r>
      <w:proofErr w:type="spellStart"/>
      <w:r w:rsidRPr="002561FE">
        <w:rPr>
          <w:color w:val="000000" w:themeColor="text1"/>
        </w:rPr>
        <w:t>Calvete</w:t>
      </w:r>
      <w:proofErr w:type="spellEnd"/>
      <w:r w:rsidRPr="002561FE">
        <w:rPr>
          <w:color w:val="000000" w:themeColor="text1"/>
        </w:rPr>
        <w:t>, J. J.;</w:t>
      </w:r>
      <w:r w:rsidR="00082757">
        <w:rPr>
          <w:color w:val="000000" w:themeColor="text1"/>
        </w:rPr>
        <w:t xml:space="preserve"> </w:t>
      </w:r>
      <w:proofErr w:type="spellStart"/>
      <w:r w:rsidR="00082757" w:rsidRPr="00082757">
        <w:rPr>
          <w:color w:val="000000" w:themeColor="text1"/>
        </w:rPr>
        <w:t>Wüster</w:t>
      </w:r>
      <w:proofErr w:type="spellEnd"/>
      <w:r w:rsidR="00082757" w:rsidRPr="00082757">
        <w:rPr>
          <w:color w:val="000000" w:themeColor="text1"/>
        </w:rPr>
        <w:t>,</w:t>
      </w:r>
      <w:r w:rsidR="00082757">
        <w:rPr>
          <w:color w:val="000000" w:themeColor="text1"/>
        </w:rPr>
        <w:t xml:space="preserve"> W.;</w:t>
      </w:r>
      <w:r w:rsidR="00082757" w:rsidRPr="00082757">
        <w:rPr>
          <w:color w:val="000000" w:themeColor="text1"/>
        </w:rPr>
        <w:t xml:space="preserve"> Woods,</w:t>
      </w:r>
      <w:r w:rsidR="00082757">
        <w:rPr>
          <w:color w:val="000000" w:themeColor="text1"/>
        </w:rPr>
        <w:t xml:space="preserve"> A. E.;</w:t>
      </w:r>
      <w:r w:rsidR="00082757" w:rsidRPr="00082757">
        <w:rPr>
          <w:color w:val="000000" w:themeColor="text1"/>
        </w:rPr>
        <w:t xml:space="preserve"> </w:t>
      </w:r>
      <w:r w:rsidR="00082757" w:rsidRPr="00082757">
        <w:rPr>
          <w:color w:val="000000" w:themeColor="text1"/>
        </w:rPr>
        <w:lastRenderedPageBreak/>
        <w:t>Logan,</w:t>
      </w:r>
      <w:r w:rsidR="00082757">
        <w:rPr>
          <w:color w:val="000000" w:themeColor="text1"/>
        </w:rPr>
        <w:t xml:space="preserve"> J. M.;</w:t>
      </w:r>
      <w:r w:rsidR="00082757" w:rsidRPr="00082757">
        <w:rPr>
          <w:color w:val="000000" w:themeColor="text1"/>
        </w:rPr>
        <w:t xml:space="preserve"> Harrison, </w:t>
      </w:r>
      <w:r w:rsidR="00082757">
        <w:rPr>
          <w:color w:val="000000" w:themeColor="text1"/>
        </w:rPr>
        <w:t xml:space="preserve">R. A.; </w:t>
      </w:r>
      <w:proofErr w:type="spellStart"/>
      <w:r w:rsidR="00082757" w:rsidRPr="00082757">
        <w:rPr>
          <w:color w:val="000000" w:themeColor="text1"/>
        </w:rPr>
        <w:t>Castoe</w:t>
      </w:r>
      <w:proofErr w:type="spellEnd"/>
      <w:r w:rsidR="00082757" w:rsidRPr="00082757">
        <w:rPr>
          <w:color w:val="000000" w:themeColor="text1"/>
        </w:rPr>
        <w:t>,</w:t>
      </w:r>
      <w:r w:rsidR="00082757">
        <w:rPr>
          <w:color w:val="000000" w:themeColor="text1"/>
        </w:rPr>
        <w:t xml:space="preserve"> T. A.;</w:t>
      </w:r>
      <w:r w:rsidR="00082757" w:rsidRPr="00082757">
        <w:rPr>
          <w:color w:val="000000" w:themeColor="text1"/>
        </w:rPr>
        <w:t xml:space="preserve"> Jason de Koning,</w:t>
      </w:r>
      <w:r w:rsidR="00082757">
        <w:rPr>
          <w:color w:val="000000" w:themeColor="text1"/>
        </w:rPr>
        <w:t xml:space="preserve"> A. P.; </w:t>
      </w:r>
      <w:r w:rsidR="00082757" w:rsidRPr="00082757">
        <w:rPr>
          <w:color w:val="000000" w:themeColor="text1"/>
        </w:rPr>
        <w:t>Pollock,</w:t>
      </w:r>
      <w:r w:rsidR="0026324A">
        <w:rPr>
          <w:color w:val="000000" w:themeColor="text1"/>
        </w:rPr>
        <w:t xml:space="preserve"> D. D.;</w:t>
      </w:r>
      <w:r w:rsidR="00082757" w:rsidRPr="00082757">
        <w:rPr>
          <w:color w:val="000000" w:themeColor="text1"/>
        </w:rPr>
        <w:t xml:space="preserve"> </w:t>
      </w:r>
      <w:proofErr w:type="spellStart"/>
      <w:r w:rsidR="00082757" w:rsidRPr="00082757">
        <w:rPr>
          <w:color w:val="000000" w:themeColor="text1"/>
        </w:rPr>
        <w:t>Yandell</w:t>
      </w:r>
      <w:proofErr w:type="spellEnd"/>
      <w:r w:rsidR="00082757" w:rsidRPr="00082757">
        <w:rPr>
          <w:color w:val="000000" w:themeColor="text1"/>
        </w:rPr>
        <w:t>,</w:t>
      </w:r>
      <w:r w:rsidR="0026324A">
        <w:rPr>
          <w:color w:val="000000" w:themeColor="text1"/>
        </w:rPr>
        <w:t xml:space="preserve"> M.;</w:t>
      </w:r>
      <w:r w:rsidR="00082757" w:rsidRPr="00082757">
        <w:rPr>
          <w:color w:val="000000" w:themeColor="text1"/>
        </w:rPr>
        <w:t xml:space="preserve"> Calderon,</w:t>
      </w:r>
      <w:r w:rsidR="0026324A">
        <w:rPr>
          <w:color w:val="000000" w:themeColor="text1"/>
        </w:rPr>
        <w:t xml:space="preserve"> D.;</w:t>
      </w:r>
      <w:r w:rsidR="00082757" w:rsidRPr="00082757">
        <w:rPr>
          <w:color w:val="000000" w:themeColor="text1"/>
        </w:rPr>
        <w:t xml:space="preserve"> </w:t>
      </w:r>
      <w:proofErr w:type="spellStart"/>
      <w:r w:rsidR="00082757" w:rsidRPr="00082757">
        <w:rPr>
          <w:color w:val="000000" w:themeColor="text1"/>
        </w:rPr>
        <w:t>Renjifo</w:t>
      </w:r>
      <w:proofErr w:type="spellEnd"/>
      <w:r w:rsidR="00082757" w:rsidRPr="00082757">
        <w:rPr>
          <w:color w:val="000000" w:themeColor="text1"/>
        </w:rPr>
        <w:t>,</w:t>
      </w:r>
      <w:r w:rsidR="0026324A">
        <w:rPr>
          <w:color w:val="000000" w:themeColor="text1"/>
        </w:rPr>
        <w:t xml:space="preserve"> C.; </w:t>
      </w:r>
      <w:r w:rsidR="00082757" w:rsidRPr="00082757">
        <w:rPr>
          <w:color w:val="000000" w:themeColor="text1"/>
        </w:rPr>
        <w:t>Currier,</w:t>
      </w:r>
      <w:r w:rsidR="0026324A">
        <w:rPr>
          <w:color w:val="000000" w:themeColor="text1"/>
        </w:rPr>
        <w:t xml:space="preserve"> R. B.;</w:t>
      </w:r>
      <w:r w:rsidR="00082757" w:rsidRPr="00082757">
        <w:rPr>
          <w:color w:val="000000" w:themeColor="text1"/>
        </w:rPr>
        <w:t xml:space="preserve"> Salgado,</w:t>
      </w:r>
      <w:r w:rsidR="0026324A">
        <w:rPr>
          <w:color w:val="000000" w:themeColor="text1"/>
        </w:rPr>
        <w:t xml:space="preserve"> D.;</w:t>
      </w:r>
      <w:r w:rsidR="00082757" w:rsidRPr="00082757">
        <w:rPr>
          <w:color w:val="000000" w:themeColor="text1"/>
        </w:rPr>
        <w:t xml:space="preserve"> </w:t>
      </w:r>
      <w:proofErr w:type="spellStart"/>
      <w:r w:rsidR="00082757" w:rsidRPr="00082757">
        <w:rPr>
          <w:color w:val="000000" w:themeColor="text1"/>
        </w:rPr>
        <w:t>Pla</w:t>
      </w:r>
      <w:proofErr w:type="spellEnd"/>
      <w:r w:rsidR="00082757" w:rsidRPr="00082757">
        <w:rPr>
          <w:color w:val="000000" w:themeColor="text1"/>
        </w:rPr>
        <w:t xml:space="preserve">, </w:t>
      </w:r>
      <w:r w:rsidR="0026324A">
        <w:rPr>
          <w:color w:val="000000" w:themeColor="text1"/>
        </w:rPr>
        <w:t xml:space="preserve">D.; </w:t>
      </w:r>
      <w:r w:rsidR="00082757" w:rsidRPr="00082757">
        <w:rPr>
          <w:color w:val="000000" w:themeColor="text1"/>
        </w:rPr>
        <w:t xml:space="preserve">Sanz, </w:t>
      </w:r>
      <w:r w:rsidR="0026324A">
        <w:rPr>
          <w:color w:val="000000" w:themeColor="text1"/>
        </w:rPr>
        <w:t xml:space="preserve">L.; </w:t>
      </w:r>
      <w:proofErr w:type="spellStart"/>
      <w:r w:rsidR="00082757" w:rsidRPr="00082757">
        <w:rPr>
          <w:color w:val="000000" w:themeColor="text1"/>
        </w:rPr>
        <w:t>Hyder</w:t>
      </w:r>
      <w:proofErr w:type="spellEnd"/>
      <w:r w:rsidR="00082757" w:rsidRPr="00082757">
        <w:rPr>
          <w:color w:val="000000" w:themeColor="text1"/>
        </w:rPr>
        <w:t>,</w:t>
      </w:r>
      <w:r w:rsidR="0026324A">
        <w:rPr>
          <w:color w:val="000000" w:themeColor="text1"/>
        </w:rPr>
        <w:t xml:space="preserve"> A. S.;</w:t>
      </w:r>
      <w:r w:rsidR="00082757" w:rsidRPr="00082757">
        <w:rPr>
          <w:color w:val="000000" w:themeColor="text1"/>
        </w:rPr>
        <w:t xml:space="preserve"> Ribeiro,</w:t>
      </w:r>
      <w:r w:rsidR="0026324A">
        <w:rPr>
          <w:color w:val="000000" w:themeColor="text1"/>
        </w:rPr>
        <w:t xml:space="preserve"> J. M. C.;</w:t>
      </w:r>
      <w:r w:rsidR="00082757" w:rsidRPr="00082757">
        <w:rPr>
          <w:color w:val="000000" w:themeColor="text1"/>
        </w:rPr>
        <w:t xml:space="preserve"> </w:t>
      </w:r>
      <w:proofErr w:type="spellStart"/>
      <w:r w:rsidR="00082757" w:rsidRPr="00082757">
        <w:rPr>
          <w:color w:val="000000" w:themeColor="text1"/>
        </w:rPr>
        <w:t>Arntzen</w:t>
      </w:r>
      <w:proofErr w:type="spellEnd"/>
      <w:r w:rsidR="00082757" w:rsidRPr="00082757">
        <w:rPr>
          <w:color w:val="000000" w:themeColor="text1"/>
        </w:rPr>
        <w:t xml:space="preserve">, </w:t>
      </w:r>
      <w:r w:rsidR="0026324A">
        <w:rPr>
          <w:color w:val="000000" w:themeColor="text1"/>
        </w:rPr>
        <w:t xml:space="preserve">J. W.; </w:t>
      </w:r>
      <w:r w:rsidR="00082757" w:rsidRPr="00082757">
        <w:rPr>
          <w:color w:val="000000" w:themeColor="text1"/>
        </w:rPr>
        <w:t xml:space="preserve">van den </w:t>
      </w:r>
      <w:proofErr w:type="spellStart"/>
      <w:r w:rsidR="00082757" w:rsidRPr="00082757">
        <w:rPr>
          <w:color w:val="000000" w:themeColor="text1"/>
        </w:rPr>
        <w:t>Thillart</w:t>
      </w:r>
      <w:proofErr w:type="spellEnd"/>
      <w:r w:rsidR="00082757" w:rsidRPr="00082757">
        <w:rPr>
          <w:color w:val="000000" w:themeColor="text1"/>
        </w:rPr>
        <w:t>,</w:t>
      </w:r>
      <w:r w:rsidR="0026324A">
        <w:rPr>
          <w:color w:val="000000" w:themeColor="text1"/>
        </w:rPr>
        <w:t xml:space="preserve"> G. E.;</w:t>
      </w:r>
      <w:r w:rsidR="00082757" w:rsidRPr="00082757">
        <w:rPr>
          <w:color w:val="000000" w:themeColor="text1"/>
        </w:rPr>
        <w:t xml:space="preserve"> </w:t>
      </w:r>
      <w:proofErr w:type="spellStart"/>
      <w:r w:rsidR="00082757" w:rsidRPr="00082757">
        <w:rPr>
          <w:color w:val="000000" w:themeColor="text1"/>
        </w:rPr>
        <w:t>Boetzer</w:t>
      </w:r>
      <w:proofErr w:type="spellEnd"/>
      <w:r w:rsidR="00082757" w:rsidRPr="00082757">
        <w:rPr>
          <w:color w:val="000000" w:themeColor="text1"/>
        </w:rPr>
        <w:t>,</w:t>
      </w:r>
      <w:r w:rsidR="0026324A">
        <w:rPr>
          <w:color w:val="000000" w:themeColor="text1"/>
        </w:rPr>
        <w:t xml:space="preserve"> M.;</w:t>
      </w:r>
      <w:r w:rsidR="00082757" w:rsidRPr="00082757">
        <w:rPr>
          <w:color w:val="000000" w:themeColor="text1"/>
        </w:rPr>
        <w:t xml:space="preserve"> </w:t>
      </w:r>
      <w:proofErr w:type="spellStart"/>
      <w:r w:rsidR="00082757" w:rsidRPr="00082757">
        <w:rPr>
          <w:color w:val="000000" w:themeColor="text1"/>
        </w:rPr>
        <w:t>Pirovano</w:t>
      </w:r>
      <w:proofErr w:type="spellEnd"/>
      <w:r w:rsidR="00082757" w:rsidRPr="00082757">
        <w:rPr>
          <w:color w:val="000000" w:themeColor="text1"/>
        </w:rPr>
        <w:t>,</w:t>
      </w:r>
      <w:r w:rsidR="0026324A">
        <w:rPr>
          <w:color w:val="000000" w:themeColor="text1"/>
        </w:rPr>
        <w:t xml:space="preserve"> W.; </w:t>
      </w:r>
      <w:r w:rsidR="00082757" w:rsidRPr="00082757">
        <w:rPr>
          <w:color w:val="000000" w:themeColor="text1"/>
        </w:rPr>
        <w:t xml:space="preserve">Dirks, </w:t>
      </w:r>
      <w:r w:rsidR="0026324A">
        <w:rPr>
          <w:color w:val="000000" w:themeColor="text1"/>
        </w:rPr>
        <w:t xml:space="preserve">R. P.; </w:t>
      </w:r>
      <w:proofErr w:type="spellStart"/>
      <w:r w:rsidR="00082757" w:rsidRPr="00082757">
        <w:rPr>
          <w:color w:val="000000" w:themeColor="text1"/>
        </w:rPr>
        <w:t>Spaink</w:t>
      </w:r>
      <w:proofErr w:type="spellEnd"/>
      <w:r w:rsidR="00082757" w:rsidRPr="00082757">
        <w:rPr>
          <w:color w:val="000000" w:themeColor="text1"/>
        </w:rPr>
        <w:t>,</w:t>
      </w:r>
      <w:r w:rsidR="0026324A">
        <w:rPr>
          <w:color w:val="000000" w:themeColor="text1"/>
        </w:rPr>
        <w:t xml:space="preserve"> H. P.;</w:t>
      </w:r>
      <w:r w:rsidR="00082757" w:rsidRPr="00082757">
        <w:rPr>
          <w:color w:val="000000" w:themeColor="text1"/>
        </w:rPr>
        <w:t xml:space="preserve"> </w:t>
      </w:r>
      <w:proofErr w:type="spellStart"/>
      <w:r w:rsidR="00082757" w:rsidRPr="00082757">
        <w:rPr>
          <w:color w:val="000000" w:themeColor="text1"/>
        </w:rPr>
        <w:t>Duboule</w:t>
      </w:r>
      <w:proofErr w:type="spellEnd"/>
      <w:r w:rsidR="00082757" w:rsidRPr="00082757">
        <w:rPr>
          <w:color w:val="000000" w:themeColor="text1"/>
        </w:rPr>
        <w:t>,</w:t>
      </w:r>
      <w:r w:rsidR="0026324A">
        <w:rPr>
          <w:color w:val="000000" w:themeColor="text1"/>
        </w:rPr>
        <w:t xml:space="preserve"> D.;</w:t>
      </w:r>
      <w:r w:rsidR="00082757" w:rsidRPr="00082757">
        <w:rPr>
          <w:color w:val="000000" w:themeColor="text1"/>
        </w:rPr>
        <w:t xml:space="preserve"> McGlinn, </w:t>
      </w:r>
      <w:r w:rsidR="0026324A">
        <w:rPr>
          <w:color w:val="000000" w:themeColor="text1"/>
        </w:rPr>
        <w:t xml:space="preserve">E.; </w:t>
      </w:r>
      <w:proofErr w:type="spellStart"/>
      <w:r w:rsidR="00082757" w:rsidRPr="00082757">
        <w:rPr>
          <w:color w:val="000000" w:themeColor="text1"/>
        </w:rPr>
        <w:t>Kini</w:t>
      </w:r>
      <w:proofErr w:type="spellEnd"/>
      <w:r w:rsidR="00082757" w:rsidRPr="00082757">
        <w:rPr>
          <w:color w:val="000000" w:themeColor="text1"/>
        </w:rPr>
        <w:t>,</w:t>
      </w:r>
      <w:r w:rsidR="0026324A">
        <w:rPr>
          <w:color w:val="000000" w:themeColor="text1"/>
        </w:rPr>
        <w:t xml:space="preserve"> R. M.;</w:t>
      </w:r>
      <w:r w:rsidR="00082757" w:rsidRPr="00082757">
        <w:rPr>
          <w:color w:val="000000" w:themeColor="text1"/>
        </w:rPr>
        <w:t xml:space="preserve"> Richardson</w:t>
      </w:r>
      <w:r w:rsidR="0026324A">
        <w:rPr>
          <w:color w:val="000000" w:themeColor="text1"/>
        </w:rPr>
        <w:t>, M. K.</w:t>
      </w:r>
      <w:r w:rsidRPr="002561FE">
        <w:rPr>
          <w:color w:val="000000" w:themeColor="text1"/>
        </w:rPr>
        <w:t xml:space="preserve">. The King Cobra Genome Reveals Dynamic Gene Evolution and Adaptation in the Snake Venom System. </w:t>
      </w:r>
      <w:r w:rsidRPr="006A3C51">
        <w:rPr>
          <w:i/>
          <w:iCs/>
          <w:color w:val="000000" w:themeColor="text1"/>
        </w:rPr>
        <w:t>Proc. Natl. Acad. Sci.</w:t>
      </w:r>
      <w:r w:rsidRPr="002561FE">
        <w:rPr>
          <w:color w:val="000000" w:themeColor="text1"/>
        </w:rPr>
        <w:t xml:space="preserve"> </w:t>
      </w:r>
      <w:r w:rsidRPr="006A3C51">
        <w:rPr>
          <w:b/>
          <w:bCs/>
          <w:color w:val="000000" w:themeColor="text1"/>
        </w:rPr>
        <w:t>2013</w:t>
      </w:r>
      <w:r w:rsidRPr="002561FE">
        <w:rPr>
          <w:color w:val="000000" w:themeColor="text1"/>
        </w:rPr>
        <w:t xml:space="preserve">, </w:t>
      </w:r>
      <w:r w:rsidRPr="006A3C51">
        <w:rPr>
          <w:i/>
          <w:iCs/>
          <w:color w:val="000000" w:themeColor="text1"/>
        </w:rPr>
        <w:t>110</w:t>
      </w:r>
      <w:r w:rsidRPr="002561FE">
        <w:rPr>
          <w:color w:val="000000" w:themeColor="text1"/>
        </w:rPr>
        <w:t xml:space="preserve"> (51), 20651–20656.</w:t>
      </w:r>
    </w:p>
    <w:p w14:paraId="6637E4BA" w14:textId="52D07E7B" w:rsidR="00375100" w:rsidRPr="002561FE" w:rsidRDefault="00375100" w:rsidP="00375100">
      <w:pPr>
        <w:pStyle w:val="VAFigureCaption"/>
        <w:spacing w:after="240"/>
        <w:rPr>
          <w:color w:val="000000" w:themeColor="text1"/>
        </w:rPr>
      </w:pPr>
      <w:r w:rsidRPr="002561FE">
        <w:rPr>
          <w:color w:val="000000" w:themeColor="text1"/>
        </w:rPr>
        <w:t>(</w:t>
      </w:r>
      <w:r w:rsidR="00543C59">
        <w:rPr>
          <w:color w:val="000000" w:themeColor="text1"/>
        </w:rPr>
        <w:t>72</w:t>
      </w:r>
      <w:r w:rsidRPr="002561FE">
        <w:rPr>
          <w:color w:val="000000" w:themeColor="text1"/>
        </w:rPr>
        <w:t xml:space="preserve">) </w:t>
      </w:r>
      <w:r w:rsidRPr="002561FE">
        <w:rPr>
          <w:color w:val="000000" w:themeColor="text1"/>
        </w:rPr>
        <w:tab/>
        <w:t xml:space="preserve">Kou, Q.; Wu, S.; Liu, X. Systematic Evaluation of Protein Sequence Filtering Algorithms for </w:t>
      </w:r>
      <w:proofErr w:type="spellStart"/>
      <w:r w:rsidRPr="002561FE">
        <w:rPr>
          <w:color w:val="000000" w:themeColor="text1"/>
        </w:rPr>
        <w:t>Proteoform</w:t>
      </w:r>
      <w:proofErr w:type="spellEnd"/>
      <w:r w:rsidRPr="002561FE">
        <w:rPr>
          <w:color w:val="000000" w:themeColor="text1"/>
        </w:rPr>
        <w:t xml:space="preserve"> Identification Using Top-Down Mass Spectrometry. </w:t>
      </w:r>
      <w:r w:rsidRPr="00FC4784">
        <w:rPr>
          <w:i/>
          <w:iCs/>
          <w:color w:val="000000" w:themeColor="text1"/>
        </w:rPr>
        <w:t>Proteomics</w:t>
      </w:r>
      <w:r w:rsidRPr="002561FE">
        <w:rPr>
          <w:color w:val="000000" w:themeColor="text1"/>
        </w:rPr>
        <w:t xml:space="preserve"> </w:t>
      </w:r>
      <w:r w:rsidRPr="00FC4784">
        <w:rPr>
          <w:b/>
          <w:bCs/>
          <w:color w:val="000000" w:themeColor="text1"/>
        </w:rPr>
        <w:t>2018</w:t>
      </w:r>
      <w:r w:rsidRPr="002561FE">
        <w:rPr>
          <w:color w:val="000000" w:themeColor="text1"/>
        </w:rPr>
        <w:t xml:space="preserve">, </w:t>
      </w:r>
      <w:r w:rsidRPr="00FC4784">
        <w:rPr>
          <w:i/>
          <w:iCs/>
          <w:color w:val="000000" w:themeColor="text1"/>
        </w:rPr>
        <w:t>18</w:t>
      </w:r>
      <w:r w:rsidRPr="002561FE">
        <w:rPr>
          <w:color w:val="000000" w:themeColor="text1"/>
        </w:rPr>
        <w:t xml:space="preserve"> (3–4), 1–12.</w:t>
      </w:r>
    </w:p>
    <w:p w14:paraId="094E99C7" w14:textId="0D6B8D6D" w:rsidR="00375100" w:rsidRPr="002561FE" w:rsidRDefault="00375100" w:rsidP="00375100">
      <w:pPr>
        <w:pStyle w:val="VAFigureCaption"/>
        <w:spacing w:after="240"/>
        <w:rPr>
          <w:color w:val="000000" w:themeColor="text1"/>
        </w:rPr>
      </w:pPr>
      <w:r w:rsidRPr="002561FE">
        <w:rPr>
          <w:color w:val="000000" w:themeColor="text1"/>
        </w:rPr>
        <w:t>(7</w:t>
      </w:r>
      <w:r w:rsidR="00543C59">
        <w:rPr>
          <w:color w:val="000000" w:themeColor="text1"/>
        </w:rPr>
        <w:t>3</w:t>
      </w:r>
      <w:r w:rsidRPr="002561FE">
        <w:rPr>
          <w:color w:val="000000" w:themeColor="text1"/>
        </w:rPr>
        <w:t xml:space="preserve">) </w:t>
      </w:r>
      <w:r w:rsidRPr="002561FE">
        <w:rPr>
          <w:color w:val="000000" w:themeColor="text1"/>
        </w:rPr>
        <w:tab/>
        <w:t xml:space="preserve">Kou, Q.; Zhu, B.; Wu, S.; </w:t>
      </w:r>
      <w:proofErr w:type="spellStart"/>
      <w:r w:rsidRPr="002561FE">
        <w:rPr>
          <w:color w:val="000000" w:themeColor="text1"/>
        </w:rPr>
        <w:t>Ansong</w:t>
      </w:r>
      <w:proofErr w:type="spellEnd"/>
      <w:r w:rsidRPr="002561FE">
        <w:rPr>
          <w:color w:val="000000" w:themeColor="text1"/>
        </w:rPr>
        <w:t xml:space="preserve">, C.; </w:t>
      </w:r>
      <w:proofErr w:type="spellStart"/>
      <w:r w:rsidRPr="002561FE">
        <w:rPr>
          <w:color w:val="000000" w:themeColor="text1"/>
        </w:rPr>
        <w:t>Tolić</w:t>
      </w:r>
      <w:proofErr w:type="spellEnd"/>
      <w:r w:rsidRPr="002561FE">
        <w:rPr>
          <w:color w:val="000000" w:themeColor="text1"/>
        </w:rPr>
        <w:t xml:space="preserve">, N.; </w:t>
      </w:r>
      <w:proofErr w:type="spellStart"/>
      <w:r w:rsidRPr="002561FE">
        <w:rPr>
          <w:color w:val="000000" w:themeColor="text1"/>
        </w:rPr>
        <w:t>Paša-Tolić</w:t>
      </w:r>
      <w:proofErr w:type="spellEnd"/>
      <w:r w:rsidRPr="002561FE">
        <w:rPr>
          <w:color w:val="000000" w:themeColor="text1"/>
        </w:rPr>
        <w:t xml:space="preserve">, L.; Liu, X. Characterization of </w:t>
      </w:r>
      <w:proofErr w:type="spellStart"/>
      <w:r w:rsidRPr="002561FE">
        <w:rPr>
          <w:color w:val="000000" w:themeColor="text1"/>
        </w:rPr>
        <w:t>Proteoforms</w:t>
      </w:r>
      <w:proofErr w:type="spellEnd"/>
      <w:r w:rsidRPr="002561FE">
        <w:rPr>
          <w:color w:val="000000" w:themeColor="text1"/>
        </w:rPr>
        <w:t xml:space="preserve"> with Unknown Post-Translational Modifications Using the </w:t>
      </w:r>
      <w:proofErr w:type="spellStart"/>
      <w:r w:rsidRPr="002561FE">
        <w:rPr>
          <w:color w:val="000000" w:themeColor="text1"/>
        </w:rPr>
        <w:t>MIScore</w:t>
      </w:r>
      <w:proofErr w:type="spellEnd"/>
      <w:r w:rsidRPr="002561FE">
        <w:rPr>
          <w:color w:val="000000" w:themeColor="text1"/>
        </w:rPr>
        <w:t xml:space="preserve">. </w:t>
      </w:r>
      <w:r w:rsidRPr="00FC4784">
        <w:rPr>
          <w:i/>
          <w:iCs/>
          <w:color w:val="000000" w:themeColor="text1"/>
        </w:rPr>
        <w:t>J. Proteome Res.</w:t>
      </w:r>
      <w:r w:rsidRPr="002561FE">
        <w:rPr>
          <w:color w:val="000000" w:themeColor="text1"/>
        </w:rPr>
        <w:t xml:space="preserve"> </w:t>
      </w:r>
      <w:r w:rsidRPr="00FC4784">
        <w:rPr>
          <w:b/>
          <w:bCs/>
          <w:color w:val="000000" w:themeColor="text1"/>
        </w:rPr>
        <w:t>2016</w:t>
      </w:r>
      <w:r w:rsidRPr="002561FE">
        <w:rPr>
          <w:color w:val="000000" w:themeColor="text1"/>
        </w:rPr>
        <w:t xml:space="preserve">, </w:t>
      </w:r>
      <w:r w:rsidRPr="00FC4784">
        <w:rPr>
          <w:i/>
          <w:iCs/>
          <w:color w:val="000000" w:themeColor="text1"/>
        </w:rPr>
        <w:t>15</w:t>
      </w:r>
      <w:r w:rsidRPr="002561FE">
        <w:rPr>
          <w:color w:val="000000" w:themeColor="text1"/>
        </w:rPr>
        <w:t xml:space="preserve"> (8), 2422–2432.</w:t>
      </w:r>
    </w:p>
    <w:p w14:paraId="276E117B" w14:textId="6873D973" w:rsidR="00375100" w:rsidRPr="002561FE" w:rsidRDefault="00375100" w:rsidP="00375100">
      <w:pPr>
        <w:pStyle w:val="VAFigureCaption"/>
        <w:spacing w:after="240"/>
        <w:rPr>
          <w:color w:val="000000" w:themeColor="text1"/>
        </w:rPr>
      </w:pPr>
      <w:r w:rsidRPr="002561FE">
        <w:rPr>
          <w:color w:val="000000" w:themeColor="text1"/>
        </w:rPr>
        <w:t>(7</w:t>
      </w:r>
      <w:r w:rsidR="00543C59">
        <w:rPr>
          <w:color w:val="000000" w:themeColor="text1"/>
        </w:rPr>
        <w:t>4</w:t>
      </w:r>
      <w:r w:rsidRPr="002561FE">
        <w:rPr>
          <w:color w:val="000000" w:themeColor="text1"/>
        </w:rPr>
        <w:t xml:space="preserve">) </w:t>
      </w:r>
      <w:r w:rsidRPr="002561FE">
        <w:rPr>
          <w:color w:val="000000" w:themeColor="text1"/>
        </w:rPr>
        <w:tab/>
        <w:t xml:space="preserve">Verdin, E.; Ott, M. 50 Years of Protein Acetylation: From Gene Regulation to Epigenetics, Metabolism and Beyond. </w:t>
      </w:r>
      <w:r w:rsidRPr="00FC4784">
        <w:rPr>
          <w:i/>
          <w:iCs/>
          <w:color w:val="000000" w:themeColor="text1"/>
        </w:rPr>
        <w:t>Nat. Rev. Mol. Cell Biol.</w:t>
      </w:r>
      <w:r w:rsidRPr="002561FE">
        <w:rPr>
          <w:color w:val="000000" w:themeColor="text1"/>
        </w:rPr>
        <w:t xml:space="preserve"> </w:t>
      </w:r>
      <w:r w:rsidRPr="00FC4784">
        <w:rPr>
          <w:b/>
          <w:bCs/>
          <w:color w:val="000000" w:themeColor="text1"/>
        </w:rPr>
        <w:t>2014</w:t>
      </w:r>
      <w:r w:rsidRPr="002561FE">
        <w:rPr>
          <w:color w:val="000000" w:themeColor="text1"/>
        </w:rPr>
        <w:t xml:space="preserve">, </w:t>
      </w:r>
      <w:r w:rsidRPr="00FC4784">
        <w:rPr>
          <w:i/>
          <w:iCs/>
          <w:color w:val="000000" w:themeColor="text1"/>
        </w:rPr>
        <w:t>16</w:t>
      </w:r>
      <w:r w:rsidRPr="002561FE">
        <w:rPr>
          <w:color w:val="000000" w:themeColor="text1"/>
        </w:rPr>
        <w:t>, 258.</w:t>
      </w:r>
    </w:p>
    <w:p w14:paraId="44A15946" w14:textId="61AA4F68" w:rsidR="00375100" w:rsidRPr="002561FE" w:rsidRDefault="00375100" w:rsidP="00375100">
      <w:pPr>
        <w:pStyle w:val="VAFigureCaption"/>
        <w:spacing w:after="240"/>
        <w:rPr>
          <w:color w:val="000000" w:themeColor="text1"/>
        </w:rPr>
      </w:pPr>
      <w:r w:rsidRPr="002561FE">
        <w:rPr>
          <w:color w:val="000000" w:themeColor="text1"/>
        </w:rPr>
        <w:t>(7</w:t>
      </w:r>
      <w:r w:rsidR="00543C59">
        <w:rPr>
          <w:color w:val="000000" w:themeColor="text1"/>
        </w:rPr>
        <w:t>5</w:t>
      </w:r>
      <w:r w:rsidRPr="002561FE">
        <w:rPr>
          <w:color w:val="000000" w:themeColor="text1"/>
        </w:rPr>
        <w:t xml:space="preserve">) </w:t>
      </w:r>
      <w:r w:rsidRPr="002561FE">
        <w:rPr>
          <w:color w:val="000000" w:themeColor="text1"/>
        </w:rPr>
        <w:tab/>
      </w:r>
      <w:proofErr w:type="spellStart"/>
      <w:r w:rsidRPr="002561FE">
        <w:rPr>
          <w:color w:val="000000" w:themeColor="text1"/>
        </w:rPr>
        <w:t>Murn</w:t>
      </w:r>
      <w:proofErr w:type="spellEnd"/>
      <w:r w:rsidRPr="002561FE">
        <w:rPr>
          <w:color w:val="000000" w:themeColor="text1"/>
        </w:rPr>
        <w:t xml:space="preserve">, J.; Shi, Y. The Winding Path of Protein Methylation Research: Milestones and New Frontiers. </w:t>
      </w:r>
      <w:r w:rsidRPr="00FC4784">
        <w:rPr>
          <w:i/>
          <w:iCs/>
          <w:color w:val="000000" w:themeColor="text1"/>
        </w:rPr>
        <w:t>Nat. Rev. Mol. Cell Biol.</w:t>
      </w:r>
      <w:r w:rsidRPr="002561FE">
        <w:rPr>
          <w:color w:val="000000" w:themeColor="text1"/>
        </w:rPr>
        <w:t xml:space="preserve"> </w:t>
      </w:r>
      <w:r w:rsidRPr="00FC4784">
        <w:rPr>
          <w:b/>
          <w:bCs/>
          <w:color w:val="000000" w:themeColor="text1"/>
        </w:rPr>
        <w:t>2017</w:t>
      </w:r>
      <w:r w:rsidRPr="002561FE">
        <w:rPr>
          <w:color w:val="000000" w:themeColor="text1"/>
        </w:rPr>
        <w:t xml:space="preserve">, </w:t>
      </w:r>
      <w:r w:rsidRPr="00FC4784">
        <w:rPr>
          <w:i/>
          <w:iCs/>
          <w:color w:val="000000" w:themeColor="text1"/>
        </w:rPr>
        <w:t>18</w:t>
      </w:r>
      <w:r w:rsidRPr="002561FE">
        <w:rPr>
          <w:color w:val="000000" w:themeColor="text1"/>
        </w:rPr>
        <w:t>, 517.</w:t>
      </w:r>
    </w:p>
    <w:p w14:paraId="7CEAB81B" w14:textId="0D3C8E8D" w:rsidR="00375100" w:rsidRPr="002561FE" w:rsidRDefault="00375100" w:rsidP="00375100">
      <w:pPr>
        <w:pStyle w:val="VAFigureCaption"/>
        <w:spacing w:after="240"/>
        <w:rPr>
          <w:color w:val="000000" w:themeColor="text1"/>
        </w:rPr>
      </w:pPr>
      <w:r w:rsidRPr="002561FE">
        <w:rPr>
          <w:color w:val="000000" w:themeColor="text1"/>
        </w:rPr>
        <w:t>(7</w:t>
      </w:r>
      <w:r w:rsidR="00543C59">
        <w:rPr>
          <w:color w:val="000000" w:themeColor="text1"/>
        </w:rPr>
        <w:t>6</w:t>
      </w:r>
      <w:r w:rsidRPr="002561FE">
        <w:rPr>
          <w:color w:val="000000" w:themeColor="text1"/>
        </w:rPr>
        <w:t xml:space="preserve">) </w:t>
      </w:r>
      <w:r w:rsidRPr="002561FE">
        <w:rPr>
          <w:color w:val="000000" w:themeColor="text1"/>
        </w:rPr>
        <w:tab/>
      </w:r>
      <w:proofErr w:type="spellStart"/>
      <w:r w:rsidRPr="002561FE">
        <w:rPr>
          <w:color w:val="000000" w:themeColor="text1"/>
        </w:rPr>
        <w:t>Petras</w:t>
      </w:r>
      <w:proofErr w:type="spellEnd"/>
      <w:r w:rsidRPr="002561FE">
        <w:rPr>
          <w:color w:val="000000" w:themeColor="text1"/>
        </w:rPr>
        <w:t xml:space="preserve">, D.; </w:t>
      </w:r>
      <w:proofErr w:type="spellStart"/>
      <w:r w:rsidRPr="002561FE">
        <w:rPr>
          <w:color w:val="000000" w:themeColor="text1"/>
        </w:rPr>
        <w:t>Heiss</w:t>
      </w:r>
      <w:proofErr w:type="spellEnd"/>
      <w:r w:rsidRPr="002561FE">
        <w:rPr>
          <w:color w:val="000000" w:themeColor="text1"/>
        </w:rPr>
        <w:t xml:space="preserve">, P.; Harrison, R. A.; </w:t>
      </w:r>
      <w:proofErr w:type="spellStart"/>
      <w:r w:rsidRPr="002561FE">
        <w:rPr>
          <w:color w:val="000000" w:themeColor="text1"/>
        </w:rPr>
        <w:t>Süssmuth</w:t>
      </w:r>
      <w:proofErr w:type="spellEnd"/>
      <w:r w:rsidRPr="002561FE">
        <w:rPr>
          <w:color w:val="000000" w:themeColor="text1"/>
        </w:rPr>
        <w:t xml:space="preserve">, R. D.; </w:t>
      </w:r>
      <w:proofErr w:type="spellStart"/>
      <w:r w:rsidRPr="002561FE">
        <w:rPr>
          <w:color w:val="000000" w:themeColor="text1"/>
        </w:rPr>
        <w:t>Calvete</w:t>
      </w:r>
      <w:proofErr w:type="spellEnd"/>
      <w:r w:rsidRPr="002561FE">
        <w:rPr>
          <w:color w:val="000000" w:themeColor="text1"/>
        </w:rPr>
        <w:t xml:space="preserve">, J. J. Top-down </w:t>
      </w:r>
      <w:proofErr w:type="spellStart"/>
      <w:r w:rsidRPr="002561FE">
        <w:rPr>
          <w:color w:val="000000" w:themeColor="text1"/>
        </w:rPr>
        <w:t>Venomics</w:t>
      </w:r>
      <w:proofErr w:type="spellEnd"/>
      <w:r w:rsidRPr="002561FE">
        <w:rPr>
          <w:color w:val="000000" w:themeColor="text1"/>
        </w:rPr>
        <w:t xml:space="preserve"> of the East African Green Mamba, </w:t>
      </w:r>
      <w:proofErr w:type="spellStart"/>
      <w:r w:rsidRPr="00FC4784">
        <w:rPr>
          <w:i/>
          <w:iCs/>
          <w:color w:val="000000" w:themeColor="text1"/>
        </w:rPr>
        <w:t>Dendroaspis</w:t>
      </w:r>
      <w:proofErr w:type="spellEnd"/>
      <w:r w:rsidRPr="00FC4784">
        <w:rPr>
          <w:i/>
          <w:iCs/>
          <w:color w:val="000000" w:themeColor="text1"/>
        </w:rPr>
        <w:t xml:space="preserve"> </w:t>
      </w:r>
      <w:proofErr w:type="spellStart"/>
      <w:r w:rsidRPr="00FC4784">
        <w:rPr>
          <w:i/>
          <w:iCs/>
          <w:color w:val="000000" w:themeColor="text1"/>
        </w:rPr>
        <w:t>Angusticeps</w:t>
      </w:r>
      <w:proofErr w:type="spellEnd"/>
      <w:r w:rsidRPr="002561FE">
        <w:rPr>
          <w:color w:val="000000" w:themeColor="text1"/>
        </w:rPr>
        <w:t xml:space="preserve">, and the Black Mamba, </w:t>
      </w:r>
      <w:proofErr w:type="spellStart"/>
      <w:r w:rsidRPr="00FC4784">
        <w:rPr>
          <w:i/>
          <w:iCs/>
          <w:color w:val="000000" w:themeColor="text1"/>
        </w:rPr>
        <w:t>Dendroaspis</w:t>
      </w:r>
      <w:proofErr w:type="spellEnd"/>
      <w:r w:rsidRPr="00FC4784">
        <w:rPr>
          <w:i/>
          <w:iCs/>
          <w:color w:val="000000" w:themeColor="text1"/>
        </w:rPr>
        <w:t xml:space="preserve"> </w:t>
      </w:r>
      <w:proofErr w:type="spellStart"/>
      <w:r w:rsidRPr="00FC4784">
        <w:rPr>
          <w:i/>
          <w:iCs/>
          <w:color w:val="000000" w:themeColor="text1"/>
        </w:rPr>
        <w:t>Polylepis</w:t>
      </w:r>
      <w:proofErr w:type="spellEnd"/>
      <w:r w:rsidRPr="002561FE">
        <w:rPr>
          <w:color w:val="000000" w:themeColor="text1"/>
        </w:rPr>
        <w:t xml:space="preserve">, Highlight the Complexity of Their Toxin Arsenals. </w:t>
      </w:r>
      <w:r w:rsidRPr="00FC4784">
        <w:rPr>
          <w:i/>
          <w:iCs/>
          <w:color w:val="000000" w:themeColor="text1"/>
        </w:rPr>
        <w:t>J. Proteomics</w:t>
      </w:r>
      <w:r w:rsidRPr="002561FE">
        <w:rPr>
          <w:color w:val="000000" w:themeColor="text1"/>
        </w:rPr>
        <w:t xml:space="preserve"> </w:t>
      </w:r>
      <w:r w:rsidRPr="00FC4784">
        <w:rPr>
          <w:b/>
          <w:bCs/>
          <w:color w:val="000000" w:themeColor="text1"/>
        </w:rPr>
        <w:t>2016</w:t>
      </w:r>
      <w:r w:rsidRPr="002561FE">
        <w:rPr>
          <w:color w:val="000000" w:themeColor="text1"/>
        </w:rPr>
        <w:t xml:space="preserve">, </w:t>
      </w:r>
      <w:r w:rsidRPr="00FC4784">
        <w:rPr>
          <w:i/>
          <w:iCs/>
          <w:color w:val="000000" w:themeColor="text1"/>
        </w:rPr>
        <w:t>146</w:t>
      </w:r>
      <w:r w:rsidRPr="002561FE">
        <w:rPr>
          <w:color w:val="000000" w:themeColor="text1"/>
        </w:rPr>
        <w:t>, 148–164.</w:t>
      </w:r>
    </w:p>
    <w:p w14:paraId="6511E014" w14:textId="097E8D5B" w:rsidR="00375100" w:rsidRPr="002561FE" w:rsidRDefault="00375100" w:rsidP="00375100">
      <w:pPr>
        <w:pStyle w:val="VAFigureCaption"/>
        <w:spacing w:after="240"/>
        <w:rPr>
          <w:color w:val="000000" w:themeColor="text1"/>
        </w:rPr>
      </w:pPr>
      <w:r w:rsidRPr="002561FE">
        <w:rPr>
          <w:color w:val="000000" w:themeColor="text1"/>
        </w:rPr>
        <w:lastRenderedPageBreak/>
        <w:t>(7</w:t>
      </w:r>
      <w:r w:rsidR="00543C59">
        <w:rPr>
          <w:color w:val="000000" w:themeColor="text1"/>
        </w:rPr>
        <w:t>7</w:t>
      </w:r>
      <w:r w:rsidRPr="002561FE">
        <w:rPr>
          <w:color w:val="000000" w:themeColor="text1"/>
        </w:rPr>
        <w:t>)</w:t>
      </w:r>
      <w:r w:rsidRPr="002561FE">
        <w:rPr>
          <w:color w:val="000000" w:themeColor="text1"/>
        </w:rPr>
        <w:tab/>
        <w:t xml:space="preserve">Carvalho, P. C.; </w:t>
      </w:r>
      <w:proofErr w:type="spellStart"/>
      <w:r w:rsidRPr="002561FE">
        <w:rPr>
          <w:color w:val="000000" w:themeColor="text1"/>
        </w:rPr>
        <w:t>Junqueira</w:t>
      </w:r>
      <w:proofErr w:type="spellEnd"/>
      <w:r w:rsidRPr="002561FE">
        <w:rPr>
          <w:color w:val="000000" w:themeColor="text1"/>
        </w:rPr>
        <w:t xml:space="preserve">, M.; Valente, R. H.; Domont, G. B. </w:t>
      </w:r>
      <w:proofErr w:type="spellStart"/>
      <w:r w:rsidRPr="002561FE">
        <w:rPr>
          <w:color w:val="000000" w:themeColor="text1"/>
        </w:rPr>
        <w:t>Caititu</w:t>
      </w:r>
      <w:proofErr w:type="spellEnd"/>
      <w:r w:rsidRPr="002561FE">
        <w:rPr>
          <w:color w:val="000000" w:themeColor="text1"/>
        </w:rPr>
        <w:t xml:space="preserve">: </w:t>
      </w:r>
      <w:proofErr w:type="gramStart"/>
      <w:r w:rsidRPr="002561FE">
        <w:rPr>
          <w:color w:val="000000" w:themeColor="text1"/>
        </w:rPr>
        <w:t>a</w:t>
      </w:r>
      <w:proofErr w:type="gramEnd"/>
      <w:r w:rsidRPr="002561FE">
        <w:rPr>
          <w:color w:val="000000" w:themeColor="text1"/>
        </w:rPr>
        <w:t xml:space="preserve"> Tool to Graphically Represent Peptide Sequence Coverage and Domain </w:t>
      </w:r>
      <w:proofErr w:type="spellStart"/>
      <w:r w:rsidRPr="002561FE">
        <w:rPr>
          <w:color w:val="000000" w:themeColor="text1"/>
        </w:rPr>
        <w:t>Distributioin</w:t>
      </w:r>
      <w:proofErr w:type="spellEnd"/>
      <w:r w:rsidRPr="002561FE">
        <w:rPr>
          <w:color w:val="000000" w:themeColor="text1"/>
        </w:rPr>
        <w:t xml:space="preserve">. </w:t>
      </w:r>
      <w:r w:rsidRPr="00FC4784">
        <w:rPr>
          <w:i/>
          <w:iCs/>
          <w:color w:val="000000" w:themeColor="text1"/>
        </w:rPr>
        <w:t xml:space="preserve">J. </w:t>
      </w:r>
      <w:r w:rsidR="00FC4784" w:rsidRPr="00FC4784">
        <w:rPr>
          <w:i/>
          <w:iCs/>
          <w:color w:val="000000" w:themeColor="text1"/>
        </w:rPr>
        <w:t>Proteomics</w:t>
      </w:r>
      <w:r w:rsidR="00FC4784" w:rsidRPr="002561FE">
        <w:rPr>
          <w:color w:val="000000" w:themeColor="text1"/>
        </w:rPr>
        <w:t xml:space="preserve"> </w:t>
      </w:r>
      <w:r w:rsidRPr="00FC4784">
        <w:rPr>
          <w:b/>
          <w:bCs/>
          <w:color w:val="000000" w:themeColor="text1"/>
        </w:rPr>
        <w:t>2008</w:t>
      </w:r>
      <w:r w:rsidRPr="002561FE">
        <w:rPr>
          <w:color w:val="000000" w:themeColor="text1"/>
        </w:rPr>
        <w:t xml:space="preserve">, </w:t>
      </w:r>
      <w:r w:rsidRPr="00FC4784">
        <w:rPr>
          <w:i/>
          <w:iCs/>
          <w:color w:val="000000" w:themeColor="text1"/>
        </w:rPr>
        <w:t>71</w:t>
      </w:r>
      <w:r w:rsidRPr="002561FE">
        <w:rPr>
          <w:color w:val="000000" w:themeColor="text1"/>
        </w:rPr>
        <w:t xml:space="preserve"> (4), 486-489.</w:t>
      </w:r>
    </w:p>
    <w:p w14:paraId="793D7DC9" w14:textId="534591A6" w:rsidR="00375100" w:rsidRDefault="00375100" w:rsidP="00375100">
      <w:pPr>
        <w:pStyle w:val="VAFigureCaption"/>
        <w:spacing w:after="240"/>
        <w:jc w:val="left"/>
        <w:rPr>
          <w:color w:val="000000" w:themeColor="text1"/>
        </w:rPr>
      </w:pPr>
    </w:p>
    <w:p w14:paraId="2EF169C4" w14:textId="7E736395" w:rsidR="00CF367B" w:rsidRDefault="00CF367B" w:rsidP="00CF367B"/>
    <w:p w14:paraId="2BC05419" w14:textId="526DB46E" w:rsidR="00CF367B" w:rsidRDefault="00CF367B" w:rsidP="00CF367B"/>
    <w:p w14:paraId="55AFB05C" w14:textId="500D8F70" w:rsidR="002B0331" w:rsidRDefault="002B0331" w:rsidP="00CF367B"/>
    <w:p w14:paraId="3344A99C" w14:textId="6C2B8B0E" w:rsidR="002B0331" w:rsidRDefault="002B0331" w:rsidP="00CF367B"/>
    <w:p w14:paraId="5D827991" w14:textId="717E95A7" w:rsidR="002B0331" w:rsidRDefault="002B0331" w:rsidP="00CF367B"/>
    <w:p w14:paraId="204009AD" w14:textId="53BFFBCD" w:rsidR="002B0331" w:rsidRDefault="002B0331" w:rsidP="00CF367B"/>
    <w:p w14:paraId="072BCC08" w14:textId="363EF93E" w:rsidR="002B0331" w:rsidRDefault="002B0331" w:rsidP="00CF367B"/>
    <w:p w14:paraId="28EC8B0E" w14:textId="159F4F29" w:rsidR="002B0331" w:rsidRDefault="002B0331" w:rsidP="00CF367B"/>
    <w:p w14:paraId="1BAC9EC7" w14:textId="48540BB0" w:rsidR="002B0331" w:rsidRDefault="002B0331" w:rsidP="00CF367B"/>
    <w:p w14:paraId="5B513F25" w14:textId="56F050F9" w:rsidR="002B0331" w:rsidRDefault="002B0331" w:rsidP="00CF367B"/>
    <w:p w14:paraId="5C5F34D3" w14:textId="4B7A70B9" w:rsidR="002B0331" w:rsidRDefault="002B0331" w:rsidP="00CF367B"/>
    <w:p w14:paraId="33433C87" w14:textId="3575E049" w:rsidR="002B0331" w:rsidRDefault="002B0331" w:rsidP="00CF367B"/>
    <w:p w14:paraId="062A10D0" w14:textId="16D3A932" w:rsidR="002B0331" w:rsidRDefault="002B0331" w:rsidP="00CF367B"/>
    <w:p w14:paraId="510EAE64" w14:textId="3B451A41" w:rsidR="002B0331" w:rsidRDefault="002B0331" w:rsidP="00CF367B"/>
    <w:p w14:paraId="650D06FA" w14:textId="3FD19D15" w:rsidR="002B0331" w:rsidRDefault="002B0331" w:rsidP="00CF367B"/>
    <w:p w14:paraId="6783F68F" w14:textId="4C96B42D" w:rsidR="002B0331" w:rsidRDefault="002B0331" w:rsidP="00CF367B"/>
    <w:p w14:paraId="4C8AEF39" w14:textId="0908457D" w:rsidR="002B0331" w:rsidRDefault="002B0331" w:rsidP="00CF367B"/>
    <w:p w14:paraId="1D5E6F7B" w14:textId="4AE77575" w:rsidR="002B0331" w:rsidRDefault="002B0331" w:rsidP="00CF367B"/>
    <w:p w14:paraId="2C91F70D" w14:textId="76BF76A0" w:rsidR="002B0331" w:rsidRDefault="002B0331" w:rsidP="00CF367B"/>
    <w:p w14:paraId="2A36CE37" w14:textId="77777777" w:rsidR="002B0331" w:rsidRDefault="002B0331" w:rsidP="00CF367B"/>
    <w:p w14:paraId="6B06D8D1" w14:textId="00B8C3FD" w:rsidR="00CF367B" w:rsidRDefault="00CF367B" w:rsidP="00CF367B"/>
    <w:p w14:paraId="4B437057" w14:textId="77777777" w:rsidR="00CF367B" w:rsidRPr="00CF367B" w:rsidRDefault="00CF367B" w:rsidP="00CF367B"/>
    <w:p w14:paraId="5A8EBAEE" w14:textId="5A538DA4" w:rsidR="00E73C78" w:rsidRDefault="002B0331" w:rsidP="00E73C78">
      <w:pPr>
        <w:jc w:val="center"/>
        <w:rPr>
          <w:b/>
          <w:bCs/>
        </w:rPr>
      </w:pPr>
      <w:r>
        <w:rPr>
          <w:b/>
          <w:bCs/>
        </w:rPr>
        <w:lastRenderedPageBreak/>
        <w:t>For TOC only</w:t>
      </w:r>
    </w:p>
    <w:p w14:paraId="7BD905E9" w14:textId="4FC4BE78" w:rsidR="00E73C78" w:rsidRDefault="00E73C78" w:rsidP="00E73C78">
      <w:pPr>
        <w:jc w:val="center"/>
        <w:rPr>
          <w:b/>
          <w:bCs/>
        </w:rPr>
      </w:pPr>
    </w:p>
    <w:p w14:paraId="49CBE121" w14:textId="68D35629" w:rsidR="00E73C78" w:rsidRPr="00E73C78" w:rsidRDefault="00414514" w:rsidP="00E73C78">
      <w:pPr>
        <w:jc w:val="center"/>
        <w:rPr>
          <w:b/>
          <w:bCs/>
        </w:rPr>
      </w:pPr>
      <w:r>
        <w:rPr>
          <w:b/>
          <w:bCs/>
          <w:noProof/>
        </w:rPr>
        <w:drawing>
          <wp:inline distT="0" distB="0" distL="0" distR="0" wp14:anchorId="0E9D45BA" wp14:editId="682AA267">
            <wp:extent cx="2743200" cy="19454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945447"/>
                    </a:xfrm>
                    <a:prstGeom prst="rect">
                      <a:avLst/>
                    </a:prstGeom>
                  </pic:spPr>
                </pic:pic>
              </a:graphicData>
            </a:graphic>
          </wp:inline>
        </w:drawing>
      </w:r>
    </w:p>
    <w:sectPr w:rsidR="00E73C78" w:rsidRPr="00E73C78" w:rsidSect="006822B4">
      <w:footerReference w:type="even" r:id="rId20"/>
      <w:footerReference w:type="default" r:id="rId21"/>
      <w:type w:val="continuous"/>
      <w:pgSz w:w="12240" w:h="15840"/>
      <w:pgMar w:top="1440" w:right="1440" w:bottom="1440" w:left="1440" w:header="0" w:footer="0" w:gutter="0"/>
      <w:cols w:space="47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8DC8E" w14:textId="77777777" w:rsidR="00F774D8" w:rsidRDefault="00F774D8">
      <w:r>
        <w:separator/>
      </w:r>
    </w:p>
  </w:endnote>
  <w:endnote w:type="continuationSeparator" w:id="0">
    <w:p w14:paraId="3B0FF708" w14:textId="77777777" w:rsidR="00F774D8" w:rsidRDefault="00F77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8EF7C" w14:textId="77777777" w:rsidR="00825F53" w:rsidRDefault="00825F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C82976" w14:textId="77777777" w:rsidR="00825F53" w:rsidRDefault="00825F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341665"/>
      <w:docPartObj>
        <w:docPartGallery w:val="Page Numbers (Bottom of Page)"/>
        <w:docPartUnique/>
      </w:docPartObj>
    </w:sdtPr>
    <w:sdtEndPr>
      <w:rPr>
        <w:noProof/>
      </w:rPr>
    </w:sdtEndPr>
    <w:sdtContent>
      <w:p w14:paraId="0FEF8528" w14:textId="49FD1B7A" w:rsidR="006822B4" w:rsidRDefault="006822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7ABAEE" w14:textId="77777777" w:rsidR="00825F53" w:rsidRDefault="00825F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700D8" w14:textId="77777777" w:rsidR="00F774D8" w:rsidRDefault="00F774D8">
      <w:r>
        <w:separator/>
      </w:r>
    </w:p>
  </w:footnote>
  <w:footnote w:type="continuationSeparator" w:id="0">
    <w:p w14:paraId="51EF768B" w14:textId="77777777" w:rsidR="00F774D8" w:rsidRDefault="00F774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589C2551"/>
    <w:multiLevelType w:val="hybridMultilevel"/>
    <w:tmpl w:val="DB828A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ayNDSwMDEwMTc1M7dQ0lEKTi0uzszPAymwqAUA0T4FACwAAAA="/>
  </w:docVars>
  <w:rsids>
    <w:rsidRoot w:val="00E7769B"/>
    <w:rsid w:val="000002F2"/>
    <w:rsid w:val="0000080E"/>
    <w:rsid w:val="00003E8D"/>
    <w:rsid w:val="00010CC1"/>
    <w:rsid w:val="000169EE"/>
    <w:rsid w:val="00022A07"/>
    <w:rsid w:val="00052278"/>
    <w:rsid w:val="0005660F"/>
    <w:rsid w:val="0006001A"/>
    <w:rsid w:val="000702AD"/>
    <w:rsid w:val="00082757"/>
    <w:rsid w:val="000A26F5"/>
    <w:rsid w:val="000A4ABF"/>
    <w:rsid w:val="000B1288"/>
    <w:rsid w:val="000B2EEB"/>
    <w:rsid w:val="000B3A96"/>
    <w:rsid w:val="000B5610"/>
    <w:rsid w:val="000C05CC"/>
    <w:rsid w:val="000C69E2"/>
    <w:rsid w:val="000E3EE1"/>
    <w:rsid w:val="000E4C29"/>
    <w:rsid w:val="000E55B2"/>
    <w:rsid w:val="000E609D"/>
    <w:rsid w:val="000E609F"/>
    <w:rsid w:val="001114F1"/>
    <w:rsid w:val="00113979"/>
    <w:rsid w:val="001241BC"/>
    <w:rsid w:val="00140DB0"/>
    <w:rsid w:val="00154726"/>
    <w:rsid w:val="001630D3"/>
    <w:rsid w:val="00195ACA"/>
    <w:rsid w:val="001A4223"/>
    <w:rsid w:val="001A7A90"/>
    <w:rsid w:val="001B7980"/>
    <w:rsid w:val="001C50EF"/>
    <w:rsid w:val="001E44CE"/>
    <w:rsid w:val="001E771F"/>
    <w:rsid w:val="001F360E"/>
    <w:rsid w:val="00212B1D"/>
    <w:rsid w:val="0023658E"/>
    <w:rsid w:val="00240827"/>
    <w:rsid w:val="00255C4C"/>
    <w:rsid w:val="002561FE"/>
    <w:rsid w:val="0026324A"/>
    <w:rsid w:val="00264CA1"/>
    <w:rsid w:val="00271A02"/>
    <w:rsid w:val="00272010"/>
    <w:rsid w:val="0028476E"/>
    <w:rsid w:val="002855A5"/>
    <w:rsid w:val="00287A22"/>
    <w:rsid w:val="002A7493"/>
    <w:rsid w:val="002B0331"/>
    <w:rsid w:val="002C3431"/>
    <w:rsid w:val="002C5819"/>
    <w:rsid w:val="0031373B"/>
    <w:rsid w:val="00324128"/>
    <w:rsid w:val="00333A71"/>
    <w:rsid w:val="003441B8"/>
    <w:rsid w:val="00361E35"/>
    <w:rsid w:val="00362B17"/>
    <w:rsid w:val="003664E9"/>
    <w:rsid w:val="00366BEA"/>
    <w:rsid w:val="003679A1"/>
    <w:rsid w:val="00375100"/>
    <w:rsid w:val="003A42F0"/>
    <w:rsid w:val="003B4AF3"/>
    <w:rsid w:val="003C0371"/>
    <w:rsid w:val="003D1EFF"/>
    <w:rsid w:val="003E1F76"/>
    <w:rsid w:val="003E33BB"/>
    <w:rsid w:val="003F1D17"/>
    <w:rsid w:val="00414514"/>
    <w:rsid w:val="00420188"/>
    <w:rsid w:val="00420E06"/>
    <w:rsid w:val="004242AF"/>
    <w:rsid w:val="004344EB"/>
    <w:rsid w:val="00437C9A"/>
    <w:rsid w:val="004529CF"/>
    <w:rsid w:val="00474457"/>
    <w:rsid w:val="00475FD2"/>
    <w:rsid w:val="004927C7"/>
    <w:rsid w:val="004B0E4A"/>
    <w:rsid w:val="004C43C3"/>
    <w:rsid w:val="004E283C"/>
    <w:rsid w:val="004E289A"/>
    <w:rsid w:val="004E7185"/>
    <w:rsid w:val="004F0D26"/>
    <w:rsid w:val="005073AB"/>
    <w:rsid w:val="005106AD"/>
    <w:rsid w:val="00540B87"/>
    <w:rsid w:val="005427C5"/>
    <w:rsid w:val="00543C59"/>
    <w:rsid w:val="005553EF"/>
    <w:rsid w:val="00567E81"/>
    <w:rsid w:val="00580F45"/>
    <w:rsid w:val="00591A57"/>
    <w:rsid w:val="0059427B"/>
    <w:rsid w:val="005A58FB"/>
    <w:rsid w:val="005B5802"/>
    <w:rsid w:val="005B7FE2"/>
    <w:rsid w:val="005D0C10"/>
    <w:rsid w:val="00615F37"/>
    <w:rsid w:val="006308AF"/>
    <w:rsid w:val="006455A5"/>
    <w:rsid w:val="0064635A"/>
    <w:rsid w:val="0066094B"/>
    <w:rsid w:val="00661F2A"/>
    <w:rsid w:val="006708EE"/>
    <w:rsid w:val="006822B4"/>
    <w:rsid w:val="00683131"/>
    <w:rsid w:val="006944EA"/>
    <w:rsid w:val="006A1323"/>
    <w:rsid w:val="006A3C51"/>
    <w:rsid w:val="006A3E34"/>
    <w:rsid w:val="006A7069"/>
    <w:rsid w:val="006B2581"/>
    <w:rsid w:val="006B7F0B"/>
    <w:rsid w:val="006D1E09"/>
    <w:rsid w:val="006D50A4"/>
    <w:rsid w:val="007000D9"/>
    <w:rsid w:val="00703D4D"/>
    <w:rsid w:val="00720F6F"/>
    <w:rsid w:val="007261E4"/>
    <w:rsid w:val="00747701"/>
    <w:rsid w:val="00752514"/>
    <w:rsid w:val="007629D3"/>
    <w:rsid w:val="0077107C"/>
    <w:rsid w:val="00782500"/>
    <w:rsid w:val="00794616"/>
    <w:rsid w:val="007A11AD"/>
    <w:rsid w:val="007A6DE8"/>
    <w:rsid w:val="007B0893"/>
    <w:rsid w:val="007B4CC0"/>
    <w:rsid w:val="007F1D59"/>
    <w:rsid w:val="007F6A7C"/>
    <w:rsid w:val="00801158"/>
    <w:rsid w:val="008047DE"/>
    <w:rsid w:val="00813836"/>
    <w:rsid w:val="00825F53"/>
    <w:rsid w:val="00827545"/>
    <w:rsid w:val="008336A4"/>
    <w:rsid w:val="0085344D"/>
    <w:rsid w:val="008633FA"/>
    <w:rsid w:val="008655C0"/>
    <w:rsid w:val="00865B87"/>
    <w:rsid w:val="0089044F"/>
    <w:rsid w:val="008B75ED"/>
    <w:rsid w:val="008D30F9"/>
    <w:rsid w:val="008D53B2"/>
    <w:rsid w:val="00912169"/>
    <w:rsid w:val="0092037A"/>
    <w:rsid w:val="0092129C"/>
    <w:rsid w:val="009246AD"/>
    <w:rsid w:val="00924795"/>
    <w:rsid w:val="009262FC"/>
    <w:rsid w:val="0092699C"/>
    <w:rsid w:val="00941CF8"/>
    <w:rsid w:val="00943EBF"/>
    <w:rsid w:val="00957AFF"/>
    <w:rsid w:val="009A3DB1"/>
    <w:rsid w:val="009A4902"/>
    <w:rsid w:val="009B3221"/>
    <w:rsid w:val="009B35FE"/>
    <w:rsid w:val="009B5B41"/>
    <w:rsid w:val="009C3740"/>
    <w:rsid w:val="009C444E"/>
    <w:rsid w:val="009D0443"/>
    <w:rsid w:val="009D10FE"/>
    <w:rsid w:val="009F2E7E"/>
    <w:rsid w:val="00A02D62"/>
    <w:rsid w:val="00A0567E"/>
    <w:rsid w:val="00A1317D"/>
    <w:rsid w:val="00A14A10"/>
    <w:rsid w:val="00A156A2"/>
    <w:rsid w:val="00A15B7D"/>
    <w:rsid w:val="00A20EB5"/>
    <w:rsid w:val="00A256E9"/>
    <w:rsid w:val="00A379CE"/>
    <w:rsid w:val="00A37A29"/>
    <w:rsid w:val="00A764EF"/>
    <w:rsid w:val="00A9009F"/>
    <w:rsid w:val="00A95E08"/>
    <w:rsid w:val="00AA2A35"/>
    <w:rsid w:val="00AB1CD7"/>
    <w:rsid w:val="00AB34C5"/>
    <w:rsid w:val="00AD5AF5"/>
    <w:rsid w:val="00AF2371"/>
    <w:rsid w:val="00AF3FE5"/>
    <w:rsid w:val="00AF4F6D"/>
    <w:rsid w:val="00AF6D5B"/>
    <w:rsid w:val="00AF7F6A"/>
    <w:rsid w:val="00B05A88"/>
    <w:rsid w:val="00B112F9"/>
    <w:rsid w:val="00B1471D"/>
    <w:rsid w:val="00B14745"/>
    <w:rsid w:val="00B20DDF"/>
    <w:rsid w:val="00B258B7"/>
    <w:rsid w:val="00B34D68"/>
    <w:rsid w:val="00B44641"/>
    <w:rsid w:val="00B4600F"/>
    <w:rsid w:val="00B5704D"/>
    <w:rsid w:val="00B572B2"/>
    <w:rsid w:val="00B616BF"/>
    <w:rsid w:val="00B66BD4"/>
    <w:rsid w:val="00B7618D"/>
    <w:rsid w:val="00B76FA9"/>
    <w:rsid w:val="00B775C0"/>
    <w:rsid w:val="00B84A58"/>
    <w:rsid w:val="00B91D74"/>
    <w:rsid w:val="00B97DBD"/>
    <w:rsid w:val="00BA3A9C"/>
    <w:rsid w:val="00BB10D2"/>
    <w:rsid w:val="00BB47A5"/>
    <w:rsid w:val="00BC1AE4"/>
    <w:rsid w:val="00BD2C44"/>
    <w:rsid w:val="00BF1656"/>
    <w:rsid w:val="00C10EE0"/>
    <w:rsid w:val="00C12556"/>
    <w:rsid w:val="00C23138"/>
    <w:rsid w:val="00C45BBA"/>
    <w:rsid w:val="00C530C9"/>
    <w:rsid w:val="00C6170A"/>
    <w:rsid w:val="00CB1E60"/>
    <w:rsid w:val="00CB32D4"/>
    <w:rsid w:val="00CD7225"/>
    <w:rsid w:val="00CF2167"/>
    <w:rsid w:val="00CF367B"/>
    <w:rsid w:val="00D01191"/>
    <w:rsid w:val="00D1477F"/>
    <w:rsid w:val="00D16F65"/>
    <w:rsid w:val="00D318E5"/>
    <w:rsid w:val="00D325E6"/>
    <w:rsid w:val="00D32E24"/>
    <w:rsid w:val="00D66FAD"/>
    <w:rsid w:val="00D96400"/>
    <w:rsid w:val="00D96FC4"/>
    <w:rsid w:val="00DA44BC"/>
    <w:rsid w:val="00DB1D48"/>
    <w:rsid w:val="00DB7A8B"/>
    <w:rsid w:val="00DC1BAE"/>
    <w:rsid w:val="00DD6DBB"/>
    <w:rsid w:val="00DD7D36"/>
    <w:rsid w:val="00DE498F"/>
    <w:rsid w:val="00DF5702"/>
    <w:rsid w:val="00E02642"/>
    <w:rsid w:val="00E074F2"/>
    <w:rsid w:val="00E212D2"/>
    <w:rsid w:val="00E53C7F"/>
    <w:rsid w:val="00E73C78"/>
    <w:rsid w:val="00E74876"/>
    <w:rsid w:val="00E7769B"/>
    <w:rsid w:val="00E91482"/>
    <w:rsid w:val="00E96302"/>
    <w:rsid w:val="00EB30C0"/>
    <w:rsid w:val="00EB6805"/>
    <w:rsid w:val="00EF5C34"/>
    <w:rsid w:val="00EF6354"/>
    <w:rsid w:val="00EF79BD"/>
    <w:rsid w:val="00F134F5"/>
    <w:rsid w:val="00F15817"/>
    <w:rsid w:val="00F27E0D"/>
    <w:rsid w:val="00F4567A"/>
    <w:rsid w:val="00F47029"/>
    <w:rsid w:val="00F47B85"/>
    <w:rsid w:val="00F51E3B"/>
    <w:rsid w:val="00F54BDD"/>
    <w:rsid w:val="00F5645C"/>
    <w:rsid w:val="00F774D8"/>
    <w:rsid w:val="00F77AF3"/>
    <w:rsid w:val="00F90C88"/>
    <w:rsid w:val="00FB3470"/>
    <w:rsid w:val="00FC4784"/>
    <w:rsid w:val="00FD228E"/>
    <w:rsid w:val="00FD6A74"/>
    <w:rsid w:val="00FE6219"/>
    <w:rsid w:val="00FE7A0D"/>
    <w:rsid w:val="00FF2D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82D6FD"/>
  <w15:docId w15:val="{219C5620-5B73-4742-8965-0B9D3679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UnresolvedMention">
    <w:name w:val="Unresolved Mention"/>
    <w:basedOn w:val="DefaultParagraphFont"/>
    <w:uiPriority w:val="99"/>
    <w:semiHidden/>
    <w:unhideWhenUsed/>
    <w:rsid w:val="004927C7"/>
    <w:rPr>
      <w:color w:val="605E5C"/>
      <w:shd w:val="clear" w:color="auto" w:fill="E1DFDD"/>
    </w:rPr>
  </w:style>
  <w:style w:type="table" w:styleId="TableGrid">
    <w:name w:val="Table Grid"/>
    <w:basedOn w:val="TableNormal"/>
    <w:rsid w:val="00B76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76FA9"/>
    <w:rPr>
      <w:i/>
      <w:iCs/>
      <w:color w:val="1F497D" w:themeColor="text2"/>
      <w:sz w:val="18"/>
      <w:szCs w:val="18"/>
    </w:rPr>
  </w:style>
  <w:style w:type="paragraph" w:styleId="ListParagraph">
    <w:name w:val="List Paragraph"/>
    <w:basedOn w:val="Normal"/>
    <w:uiPriority w:val="34"/>
    <w:qFormat/>
    <w:rsid w:val="00580F45"/>
    <w:pPr>
      <w:ind w:left="720"/>
      <w:contextualSpacing/>
    </w:pPr>
  </w:style>
  <w:style w:type="paragraph" w:styleId="Header">
    <w:name w:val="header"/>
    <w:basedOn w:val="Normal"/>
    <w:link w:val="HeaderChar"/>
    <w:unhideWhenUsed/>
    <w:rsid w:val="006822B4"/>
    <w:pPr>
      <w:tabs>
        <w:tab w:val="center" w:pos="4513"/>
        <w:tab w:val="right" w:pos="9026"/>
      </w:tabs>
      <w:spacing w:after="0"/>
    </w:pPr>
  </w:style>
  <w:style w:type="character" w:customStyle="1" w:styleId="HeaderChar">
    <w:name w:val="Header Char"/>
    <w:basedOn w:val="DefaultParagraphFont"/>
    <w:link w:val="Header"/>
    <w:rsid w:val="006822B4"/>
    <w:rPr>
      <w:rFonts w:ascii="Times" w:hAnsi="Times"/>
      <w:sz w:val="24"/>
    </w:rPr>
  </w:style>
  <w:style w:type="character" w:customStyle="1" w:styleId="FooterChar">
    <w:name w:val="Footer Char"/>
    <w:basedOn w:val="DefaultParagraphFont"/>
    <w:link w:val="Footer"/>
    <w:uiPriority w:val="99"/>
    <w:rsid w:val="006822B4"/>
    <w:rPr>
      <w:rFonts w:ascii="Times" w:hAnsi="Times"/>
      <w:sz w:val="24"/>
    </w:rPr>
  </w:style>
  <w:style w:type="character" w:styleId="CommentReference">
    <w:name w:val="annotation reference"/>
    <w:basedOn w:val="DefaultParagraphFont"/>
    <w:semiHidden/>
    <w:unhideWhenUsed/>
    <w:rsid w:val="00E53C7F"/>
    <w:rPr>
      <w:sz w:val="16"/>
      <w:szCs w:val="16"/>
    </w:rPr>
  </w:style>
  <w:style w:type="paragraph" w:styleId="CommentText">
    <w:name w:val="annotation text"/>
    <w:basedOn w:val="Normal"/>
    <w:link w:val="CommentTextChar"/>
    <w:semiHidden/>
    <w:unhideWhenUsed/>
    <w:rsid w:val="00E53C7F"/>
    <w:rPr>
      <w:sz w:val="20"/>
    </w:rPr>
  </w:style>
  <w:style w:type="character" w:customStyle="1" w:styleId="CommentTextChar">
    <w:name w:val="Comment Text Char"/>
    <w:basedOn w:val="DefaultParagraphFont"/>
    <w:link w:val="CommentText"/>
    <w:semiHidden/>
    <w:rsid w:val="00E53C7F"/>
    <w:rPr>
      <w:rFonts w:ascii="Times" w:hAnsi="Times"/>
    </w:rPr>
  </w:style>
  <w:style w:type="paragraph" w:styleId="CommentSubject">
    <w:name w:val="annotation subject"/>
    <w:basedOn w:val="CommentText"/>
    <w:next w:val="CommentText"/>
    <w:link w:val="CommentSubjectChar"/>
    <w:semiHidden/>
    <w:unhideWhenUsed/>
    <w:rsid w:val="00E53C7F"/>
    <w:rPr>
      <w:b/>
      <w:bCs/>
    </w:rPr>
  </w:style>
  <w:style w:type="character" w:customStyle="1" w:styleId="CommentSubjectChar">
    <w:name w:val="Comment Subject Char"/>
    <w:basedOn w:val="CommentTextChar"/>
    <w:link w:val="CommentSubject"/>
    <w:semiHidden/>
    <w:rsid w:val="00E53C7F"/>
    <w:rPr>
      <w:rFonts w:ascii="Times" w:hAnsi="Times"/>
      <w:b/>
      <w:bCs/>
    </w:rPr>
  </w:style>
  <w:style w:type="character" w:styleId="Emphasis">
    <w:name w:val="Emphasis"/>
    <w:basedOn w:val="DefaultParagraphFont"/>
    <w:uiPriority w:val="20"/>
    <w:qFormat/>
    <w:rsid w:val="000B12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SpenglerUni\Library\Containers\com.apple.mail\Data\Library\Mail%20Downloads\957B760D-DF8F-49BD-9310-16B67A51FCC2\Bernhard.Spengler@anorg.chemie.uni-giessen.de" TargetMode="External"/><Relationship Id="rId13" Type="http://schemas.openxmlformats.org/officeDocument/2006/relationships/image" Target="media/image4.tiff"/><Relationship Id="rId18" Type="http://schemas.openxmlformats.org/officeDocument/2006/relationships/hyperlink" Target="http://www.uni-giessen.de/fbz/fb08/Inst/iaac/spengle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file:///C:\Users\SpenglerUni\Library\Containers\com.apple.mail\Data\Library\Mail%20Downloads\957B760D-DF8F-49BD-9310-16B67A51FCC2\Bernhard.Spengler@anorg.chemie.uni-giessen.de" TargetMode="External"/><Relationship Id="rId2" Type="http://schemas.openxmlformats.org/officeDocument/2006/relationships/numbering" Target="numbering.xml"/><Relationship Id="rId16" Type="http://schemas.openxmlformats.org/officeDocument/2006/relationships/hyperlink" Target="http://pubs.acs.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proteomics.informatics.iupui.edu/software/toppic"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vi\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B713C-4BCB-4004-9125-E6A563668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3</TotalTime>
  <Pages>45</Pages>
  <Words>10204</Words>
  <Characters>59629</Characters>
  <Application>Microsoft Office Word</Application>
  <DocSecurity>4</DocSecurity>
  <Lines>496</Lines>
  <Paragraphs>139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69694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parvi</dc:creator>
  <cp:keywords/>
  <cp:lastModifiedBy>Mary Creegan</cp:lastModifiedBy>
  <cp:revision>2</cp:revision>
  <cp:lastPrinted>2008-06-11T21:33:00Z</cp:lastPrinted>
  <dcterms:created xsi:type="dcterms:W3CDTF">2020-11-17T15:02:00Z</dcterms:created>
  <dcterms:modified xsi:type="dcterms:W3CDTF">2020-11-17T15:02:00Z</dcterms:modified>
</cp:coreProperties>
</file>