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78388275" w14:textId="74C930F7" w:rsidR="00A65977" w:rsidRDefault="0089058E">
      <w:pPr>
        <w:jc w:val="center"/>
        <w:rPr>
          <w:b/>
          <w:sz w:val="28"/>
          <w:szCs w:val="28"/>
        </w:rPr>
      </w:pPr>
      <w:bookmarkStart w:id="0" w:name="_GoBack"/>
      <w:bookmarkEnd w:id="0"/>
      <w:r>
        <w:rPr>
          <w:b/>
          <w:sz w:val="28"/>
          <w:szCs w:val="28"/>
        </w:rPr>
        <w:br/>
        <w:t>Title: Convergent Evolution of Pain-Inducing Defensive Venom Components in Spitting Cobras</w:t>
      </w:r>
      <w:r w:rsidR="007E034E">
        <w:rPr>
          <w:b/>
          <w:sz w:val="28"/>
          <w:szCs w:val="28"/>
        </w:rPr>
        <w:t>^</w:t>
      </w:r>
    </w:p>
    <w:p w14:paraId="2AF1C1A9" w14:textId="77777777" w:rsidR="00A65977" w:rsidRDefault="00A65977">
      <w:pPr>
        <w:jc w:val="center"/>
        <w:rPr>
          <w:b/>
          <w:sz w:val="40"/>
          <w:szCs w:val="40"/>
        </w:rPr>
      </w:pPr>
    </w:p>
    <w:p w14:paraId="47E99579" w14:textId="48896C8C" w:rsidR="007E034E" w:rsidRPr="007E034E" w:rsidRDefault="007E034E" w:rsidP="007E034E">
      <w:pPr>
        <w:rPr>
          <w:color w:val="000000"/>
        </w:rPr>
      </w:pPr>
      <w:r>
        <w:rPr>
          <w:color w:val="000000"/>
        </w:rPr>
        <w:t>^</w:t>
      </w:r>
      <w:r w:rsidRPr="007E034E">
        <w:rPr>
          <w:color w:val="000000"/>
        </w:rPr>
        <w:t>This manuscript has been accepted for publication in</w:t>
      </w:r>
      <w:r w:rsidRPr="007E034E">
        <w:rPr>
          <w:rStyle w:val="apple-converted-space"/>
          <w:color w:val="000000"/>
        </w:rPr>
        <w:t> </w:t>
      </w:r>
      <w:r w:rsidRPr="007E034E">
        <w:rPr>
          <w:color w:val="000000"/>
        </w:rPr>
        <w:t>Science. This version has not undergone final editing. Please refer to the complete version of record at</w:t>
      </w:r>
      <w:r w:rsidRPr="007E034E">
        <w:rPr>
          <w:rStyle w:val="apple-converted-space"/>
          <w:color w:val="000000"/>
        </w:rPr>
        <w:t> </w:t>
      </w:r>
      <w:hyperlink r:id="rId8" w:tooltip="https://protect-eu.mimecast.com/s/OxwECMJPASqWy7RhJ_2uj?domain=sciencemag.org" w:history="1">
        <w:r w:rsidRPr="007E034E">
          <w:rPr>
            <w:rStyle w:val="Hyperlink"/>
          </w:rPr>
          <w:t>http://www.sciencemag.org/</w:t>
        </w:r>
      </w:hyperlink>
      <w:r w:rsidRPr="007E034E">
        <w:rPr>
          <w:color w:val="000000"/>
        </w:rPr>
        <w:t>. The manuscript may not be reproduced or used in any manner that does not fall within the fair use provisions of the Copyright Act without the prior, written permission of AAAS.</w:t>
      </w:r>
    </w:p>
    <w:p w14:paraId="541A857D" w14:textId="77777777" w:rsidR="007E034E" w:rsidRDefault="007E034E" w:rsidP="007E034E"/>
    <w:p w14:paraId="179F2D50" w14:textId="40BBFBD7" w:rsidR="00A65977" w:rsidRDefault="0089058E">
      <w:pPr>
        <w:pBdr>
          <w:top w:val="nil"/>
          <w:left w:val="nil"/>
          <w:bottom w:val="nil"/>
          <w:right w:val="nil"/>
          <w:between w:val="nil"/>
        </w:pBdr>
        <w:spacing w:before="120" w:after="360" w:line="276" w:lineRule="auto"/>
        <w:jc w:val="both"/>
        <w:rPr>
          <w:color w:val="000000"/>
        </w:rPr>
      </w:pPr>
      <w:r>
        <w:rPr>
          <w:b/>
          <w:color w:val="000000"/>
        </w:rPr>
        <w:t>Authors:</w:t>
      </w:r>
      <w:r>
        <w:rPr>
          <w:color w:val="000000"/>
        </w:rPr>
        <w:t xml:space="preserve"> T.D. Kazandjian</w:t>
      </w:r>
      <w:r>
        <w:rPr>
          <w:color w:val="000000"/>
          <w:vertAlign w:val="superscript"/>
        </w:rPr>
        <w:t>1†</w:t>
      </w:r>
      <w:r>
        <w:rPr>
          <w:color w:val="000000"/>
        </w:rPr>
        <w:t>, D. Petras</w:t>
      </w:r>
      <w:r>
        <w:rPr>
          <w:color w:val="000000"/>
          <w:vertAlign w:val="superscript"/>
        </w:rPr>
        <w:t>2,3†</w:t>
      </w:r>
      <w:r>
        <w:rPr>
          <w:color w:val="000000"/>
        </w:rPr>
        <w:t>, S.D. Robinson</w:t>
      </w:r>
      <w:r>
        <w:rPr>
          <w:color w:val="000000"/>
          <w:vertAlign w:val="superscript"/>
        </w:rPr>
        <w:t>4,5†</w:t>
      </w:r>
      <w:r>
        <w:rPr>
          <w:color w:val="000000"/>
        </w:rPr>
        <w:t>, J. van Thiel</w:t>
      </w:r>
      <w:r>
        <w:rPr>
          <w:color w:val="000000"/>
          <w:vertAlign w:val="superscript"/>
        </w:rPr>
        <w:t>6</w:t>
      </w:r>
      <w:r>
        <w:rPr>
          <w:color w:val="000000"/>
        </w:rPr>
        <w:t>, H.W. Greene</w:t>
      </w:r>
      <w:r>
        <w:rPr>
          <w:color w:val="000000"/>
          <w:vertAlign w:val="superscript"/>
        </w:rPr>
        <w:t>7</w:t>
      </w:r>
      <w:r>
        <w:rPr>
          <w:color w:val="000000"/>
        </w:rPr>
        <w:t>, K. Arbuckle</w:t>
      </w:r>
      <w:r>
        <w:rPr>
          <w:color w:val="000000"/>
          <w:vertAlign w:val="superscript"/>
        </w:rPr>
        <w:t>8</w:t>
      </w:r>
      <w:r>
        <w:rPr>
          <w:color w:val="000000"/>
        </w:rPr>
        <w:t>, A. Barlow</w:t>
      </w:r>
      <w:r>
        <w:rPr>
          <w:color w:val="000000"/>
          <w:vertAlign w:val="superscript"/>
        </w:rPr>
        <w:t>9,10</w:t>
      </w:r>
      <w:r>
        <w:rPr>
          <w:color w:val="000000"/>
        </w:rPr>
        <w:t>, D.A. Carter</w:t>
      </w:r>
      <w:r>
        <w:rPr>
          <w:color w:val="000000"/>
          <w:vertAlign w:val="superscript"/>
        </w:rPr>
        <w:t>5</w:t>
      </w:r>
      <w:r>
        <w:rPr>
          <w:color w:val="000000"/>
        </w:rPr>
        <w:t>, R.M. Wouters</w:t>
      </w:r>
      <w:r>
        <w:rPr>
          <w:color w:val="000000"/>
          <w:vertAlign w:val="superscript"/>
        </w:rPr>
        <w:t>6</w:t>
      </w:r>
      <w:r>
        <w:rPr>
          <w:color w:val="000000"/>
        </w:rPr>
        <w:t>, G. Whiteley</w:t>
      </w:r>
      <w:r>
        <w:rPr>
          <w:color w:val="000000"/>
          <w:vertAlign w:val="superscript"/>
        </w:rPr>
        <w:t>1</w:t>
      </w:r>
      <w:r>
        <w:rPr>
          <w:color w:val="000000"/>
        </w:rPr>
        <w:t>, S.C. Wagstaff</w:t>
      </w:r>
      <w:r>
        <w:rPr>
          <w:color w:val="000000"/>
          <w:vertAlign w:val="superscript"/>
        </w:rPr>
        <w:t>1,11</w:t>
      </w:r>
      <w:r>
        <w:rPr>
          <w:color w:val="000000"/>
        </w:rPr>
        <w:t>, A.S. Arias</w:t>
      </w:r>
      <w:r>
        <w:rPr>
          <w:color w:val="000000"/>
          <w:vertAlign w:val="superscript"/>
        </w:rPr>
        <w:t>12</w:t>
      </w:r>
      <w:r>
        <w:rPr>
          <w:color w:val="000000"/>
        </w:rPr>
        <w:t>, L-O. Albulescu</w:t>
      </w:r>
      <w:r>
        <w:rPr>
          <w:color w:val="000000"/>
          <w:vertAlign w:val="superscript"/>
        </w:rPr>
        <w:t>1</w:t>
      </w:r>
      <w:r>
        <w:rPr>
          <w:color w:val="000000"/>
        </w:rPr>
        <w:t>, A. Plettenberg Laing</w:t>
      </w:r>
      <w:r>
        <w:rPr>
          <w:color w:val="000000"/>
          <w:vertAlign w:val="superscript"/>
        </w:rPr>
        <w:t>10</w:t>
      </w:r>
      <w:r>
        <w:rPr>
          <w:color w:val="000000"/>
        </w:rPr>
        <w:t>, C. Hall</w:t>
      </w:r>
      <w:r>
        <w:rPr>
          <w:color w:val="000000"/>
          <w:vertAlign w:val="superscript"/>
        </w:rPr>
        <w:t>10</w:t>
      </w:r>
      <w:r>
        <w:rPr>
          <w:color w:val="000000"/>
        </w:rPr>
        <w:t>, A. Heap</w:t>
      </w:r>
      <w:r>
        <w:rPr>
          <w:color w:val="000000"/>
          <w:vertAlign w:val="superscript"/>
        </w:rPr>
        <w:t>10</w:t>
      </w:r>
      <w:r>
        <w:rPr>
          <w:color w:val="000000"/>
        </w:rPr>
        <w:t>, S. Penrhyn-Lowe</w:t>
      </w:r>
      <w:r>
        <w:rPr>
          <w:color w:val="000000"/>
          <w:vertAlign w:val="superscript"/>
        </w:rPr>
        <w:t>10</w:t>
      </w:r>
      <w:r>
        <w:rPr>
          <w:color w:val="000000"/>
        </w:rPr>
        <w:t>, C.V. McCabe</w:t>
      </w:r>
      <w:r>
        <w:rPr>
          <w:color w:val="000000"/>
          <w:vertAlign w:val="superscript"/>
        </w:rPr>
        <w:t>13</w:t>
      </w:r>
      <w:r>
        <w:rPr>
          <w:color w:val="000000"/>
        </w:rPr>
        <w:t>, S. Ainsworth</w:t>
      </w:r>
      <w:r>
        <w:rPr>
          <w:color w:val="000000"/>
          <w:vertAlign w:val="superscript"/>
        </w:rPr>
        <w:t>1</w:t>
      </w:r>
      <w:r>
        <w:rPr>
          <w:color w:val="000000"/>
        </w:rPr>
        <w:t>, R.R. da Silva</w:t>
      </w:r>
      <w:r>
        <w:rPr>
          <w:color w:val="000000"/>
          <w:vertAlign w:val="superscript"/>
        </w:rPr>
        <w:t>2,14</w:t>
      </w:r>
      <w:r>
        <w:rPr>
          <w:color w:val="000000"/>
        </w:rPr>
        <w:t>, P.C. Dorrestein</w:t>
      </w:r>
      <w:r>
        <w:rPr>
          <w:color w:val="000000"/>
          <w:vertAlign w:val="superscript"/>
        </w:rPr>
        <w:t>2</w:t>
      </w:r>
      <w:r>
        <w:rPr>
          <w:color w:val="000000"/>
        </w:rPr>
        <w:t>, M.K. Richardson</w:t>
      </w:r>
      <w:r>
        <w:rPr>
          <w:color w:val="000000"/>
          <w:vertAlign w:val="superscript"/>
        </w:rPr>
        <w:t>6</w:t>
      </w:r>
      <w:r>
        <w:rPr>
          <w:color w:val="000000"/>
        </w:rPr>
        <w:t>, J.M. Gutiérrez</w:t>
      </w:r>
      <w:r>
        <w:rPr>
          <w:color w:val="000000"/>
          <w:vertAlign w:val="superscript"/>
        </w:rPr>
        <w:t>12</w:t>
      </w:r>
      <w:r>
        <w:rPr>
          <w:color w:val="000000"/>
        </w:rPr>
        <w:t>, J.J. Calvete</w:t>
      </w:r>
      <w:r>
        <w:rPr>
          <w:color w:val="000000"/>
          <w:vertAlign w:val="superscript"/>
        </w:rPr>
        <w:t>15</w:t>
      </w:r>
      <w:r>
        <w:rPr>
          <w:color w:val="000000"/>
        </w:rPr>
        <w:t>, R.A. Harrison</w:t>
      </w:r>
      <w:r>
        <w:rPr>
          <w:color w:val="000000"/>
          <w:vertAlign w:val="superscript"/>
        </w:rPr>
        <w:t>1</w:t>
      </w:r>
      <w:r>
        <w:rPr>
          <w:color w:val="000000"/>
        </w:rPr>
        <w:t>, I. Vetter</w:t>
      </w:r>
      <w:r>
        <w:rPr>
          <w:color w:val="000000"/>
          <w:vertAlign w:val="superscript"/>
        </w:rPr>
        <w:t>5,16</w:t>
      </w:r>
      <w:r>
        <w:rPr>
          <w:color w:val="000000"/>
        </w:rPr>
        <w:t>, E.A.B. Undheim</w:t>
      </w:r>
      <w:r>
        <w:rPr>
          <w:color w:val="000000"/>
          <w:vertAlign w:val="superscript"/>
        </w:rPr>
        <w:t>4,5,17,18</w:t>
      </w:r>
      <w:r>
        <w:rPr>
          <w:color w:val="000000"/>
        </w:rPr>
        <w:t>, W. Wüster</w:t>
      </w:r>
      <w:r>
        <w:rPr>
          <w:color w:val="000000"/>
          <w:vertAlign w:val="superscript"/>
        </w:rPr>
        <w:t>10</w:t>
      </w:r>
      <w:r>
        <w:rPr>
          <w:color w:val="000000"/>
        </w:rPr>
        <w:t>, N.R. Casewell</w:t>
      </w:r>
      <w:r>
        <w:rPr>
          <w:color w:val="000000"/>
          <w:vertAlign w:val="superscript"/>
        </w:rPr>
        <w:t>1</w:t>
      </w:r>
      <w:r>
        <w:rPr>
          <w:color w:val="000000"/>
        </w:rPr>
        <w:t>*</w:t>
      </w:r>
    </w:p>
    <w:p w14:paraId="509A2363" w14:textId="77777777" w:rsidR="00A65977" w:rsidRDefault="0089058E">
      <w:pPr>
        <w:pBdr>
          <w:top w:val="nil"/>
          <w:left w:val="nil"/>
          <w:bottom w:val="nil"/>
          <w:right w:val="nil"/>
          <w:between w:val="nil"/>
        </w:pBdr>
        <w:spacing w:before="120" w:after="200" w:line="276" w:lineRule="auto"/>
        <w:jc w:val="both"/>
        <w:rPr>
          <w:b/>
          <w:color w:val="000000"/>
        </w:rPr>
      </w:pPr>
      <w:r>
        <w:rPr>
          <w:b/>
          <w:color w:val="000000"/>
        </w:rPr>
        <w:t>Affiliations:</w:t>
      </w:r>
    </w:p>
    <w:p w14:paraId="444C7830" w14:textId="77777777" w:rsidR="00A65977" w:rsidRDefault="0089058E">
      <w:pPr>
        <w:pBdr>
          <w:top w:val="nil"/>
          <w:left w:val="nil"/>
          <w:bottom w:val="nil"/>
          <w:right w:val="nil"/>
          <w:between w:val="nil"/>
        </w:pBdr>
        <w:spacing w:before="120" w:after="200" w:line="276" w:lineRule="auto"/>
        <w:jc w:val="both"/>
        <w:rPr>
          <w:color w:val="000000"/>
        </w:rPr>
      </w:pPr>
      <w:r>
        <w:rPr>
          <w:color w:val="000000"/>
          <w:vertAlign w:val="superscript"/>
        </w:rPr>
        <w:t>1</w:t>
      </w:r>
      <w:r>
        <w:rPr>
          <w:color w:val="000000"/>
        </w:rPr>
        <w:t>Centre for Snakebite Research &amp; Interventions, Liverpool School of Tropical Medicine, Pembroke Place, Liverpool, L3 5QA, UK.</w:t>
      </w:r>
    </w:p>
    <w:p w14:paraId="44ABA081" w14:textId="77777777" w:rsidR="00A65977" w:rsidRDefault="0089058E">
      <w:pPr>
        <w:pBdr>
          <w:top w:val="nil"/>
          <w:left w:val="nil"/>
          <w:bottom w:val="nil"/>
          <w:right w:val="nil"/>
          <w:between w:val="nil"/>
        </w:pBdr>
        <w:spacing w:before="120" w:after="200" w:line="276" w:lineRule="auto"/>
        <w:jc w:val="both"/>
        <w:rPr>
          <w:color w:val="000000"/>
        </w:rPr>
      </w:pPr>
      <w:bookmarkStart w:id="1" w:name="_gjdgxs" w:colFirst="0" w:colLast="0"/>
      <w:bookmarkEnd w:id="1"/>
      <w:r>
        <w:rPr>
          <w:color w:val="000000"/>
          <w:vertAlign w:val="superscript"/>
        </w:rPr>
        <w:t>2</w:t>
      </w:r>
      <w:r>
        <w:rPr>
          <w:color w:val="000000"/>
        </w:rPr>
        <w:t xml:space="preserve">Collaborative Mass Spectrometry Innovation </w:t>
      </w:r>
      <w:proofErr w:type="spellStart"/>
      <w:r>
        <w:rPr>
          <w:color w:val="000000"/>
        </w:rPr>
        <w:t>Center</w:t>
      </w:r>
      <w:proofErr w:type="spellEnd"/>
      <w:r>
        <w:rPr>
          <w:color w:val="000000"/>
        </w:rPr>
        <w:t>, Skaggs School of Pharmacy and Pharmaceutical Sciences, University of California, San Diego, La Jolla, CA 92093, United States.</w:t>
      </w:r>
    </w:p>
    <w:p w14:paraId="07395141" w14:textId="77777777" w:rsidR="00A65977" w:rsidRDefault="0089058E">
      <w:pPr>
        <w:pBdr>
          <w:top w:val="nil"/>
          <w:left w:val="nil"/>
          <w:bottom w:val="nil"/>
          <w:right w:val="nil"/>
          <w:between w:val="nil"/>
        </w:pBdr>
        <w:spacing w:before="120" w:after="200" w:line="276" w:lineRule="auto"/>
        <w:jc w:val="both"/>
        <w:rPr>
          <w:color w:val="000000"/>
        </w:rPr>
      </w:pPr>
      <w:r>
        <w:rPr>
          <w:color w:val="000000"/>
          <w:vertAlign w:val="superscript"/>
        </w:rPr>
        <w:t>3</w:t>
      </w:r>
      <w:r>
        <w:rPr>
          <w:color w:val="000000"/>
        </w:rPr>
        <w:t>Scripps Institution of Oceanography, University of California, San Diego, La Jolla, CA 92093, United States.</w:t>
      </w:r>
    </w:p>
    <w:p w14:paraId="3CEEDCAA" w14:textId="77777777" w:rsidR="00A65977" w:rsidRDefault="0089058E">
      <w:pPr>
        <w:pBdr>
          <w:top w:val="nil"/>
          <w:left w:val="nil"/>
          <w:bottom w:val="nil"/>
          <w:right w:val="nil"/>
          <w:between w:val="nil"/>
        </w:pBdr>
        <w:spacing w:before="120" w:after="200" w:line="276" w:lineRule="auto"/>
        <w:jc w:val="both"/>
        <w:rPr>
          <w:color w:val="000000"/>
        </w:rPr>
      </w:pPr>
      <w:r>
        <w:rPr>
          <w:color w:val="000000"/>
          <w:vertAlign w:val="superscript"/>
        </w:rPr>
        <w:t>4</w:t>
      </w:r>
      <w:r>
        <w:rPr>
          <w:color w:val="000000"/>
        </w:rPr>
        <w:t>Centre for Advanced Imaging, University of Queensland, St Lucia, QLD 4072, Australia.</w:t>
      </w:r>
    </w:p>
    <w:p w14:paraId="32944C7C" w14:textId="77777777" w:rsidR="00A65977" w:rsidRDefault="0089058E">
      <w:pPr>
        <w:pBdr>
          <w:top w:val="nil"/>
          <w:left w:val="nil"/>
          <w:bottom w:val="nil"/>
          <w:right w:val="nil"/>
          <w:between w:val="nil"/>
        </w:pBdr>
        <w:spacing w:before="120" w:after="200" w:line="276" w:lineRule="auto"/>
        <w:jc w:val="both"/>
        <w:rPr>
          <w:color w:val="000000"/>
        </w:rPr>
      </w:pPr>
      <w:r>
        <w:rPr>
          <w:color w:val="000000"/>
          <w:vertAlign w:val="superscript"/>
        </w:rPr>
        <w:t>5</w:t>
      </w:r>
      <w:r>
        <w:rPr>
          <w:color w:val="000000"/>
        </w:rPr>
        <w:t>Institute for Molecular Bioscience, University of Queensland, St Lucia, QLD 4072, Australia.</w:t>
      </w:r>
    </w:p>
    <w:p w14:paraId="7E470C02" w14:textId="77777777" w:rsidR="00A65977" w:rsidRDefault="0089058E">
      <w:pPr>
        <w:pBdr>
          <w:top w:val="nil"/>
          <w:left w:val="nil"/>
          <w:bottom w:val="nil"/>
          <w:right w:val="nil"/>
          <w:between w:val="nil"/>
        </w:pBdr>
        <w:spacing w:before="120" w:after="200" w:line="276" w:lineRule="auto"/>
        <w:jc w:val="both"/>
        <w:rPr>
          <w:color w:val="000000"/>
        </w:rPr>
      </w:pPr>
      <w:bookmarkStart w:id="2" w:name="_30j0zll" w:colFirst="0" w:colLast="0"/>
      <w:bookmarkEnd w:id="2"/>
      <w:r>
        <w:rPr>
          <w:color w:val="000000"/>
          <w:vertAlign w:val="superscript"/>
        </w:rPr>
        <w:t>6</w:t>
      </w:r>
      <w:r>
        <w:rPr>
          <w:color w:val="000000"/>
        </w:rPr>
        <w:t xml:space="preserve">Institute of Biology, University of Leiden, Leiden 2333BE, the Netherlands. </w:t>
      </w:r>
    </w:p>
    <w:p w14:paraId="06A49633" w14:textId="77777777" w:rsidR="00A65977" w:rsidRDefault="0089058E">
      <w:pPr>
        <w:pBdr>
          <w:top w:val="nil"/>
          <w:left w:val="nil"/>
          <w:bottom w:val="nil"/>
          <w:right w:val="nil"/>
          <w:between w:val="nil"/>
        </w:pBdr>
        <w:spacing w:before="120" w:after="200" w:line="276" w:lineRule="auto"/>
        <w:jc w:val="both"/>
        <w:rPr>
          <w:color w:val="000000"/>
        </w:rPr>
      </w:pPr>
      <w:r>
        <w:rPr>
          <w:color w:val="000000"/>
          <w:vertAlign w:val="superscript"/>
        </w:rPr>
        <w:t>7</w:t>
      </w:r>
      <w:r>
        <w:rPr>
          <w:color w:val="000000"/>
        </w:rPr>
        <w:t>Department of Ecology and Evolutionary Biology, Cornell University, Ithaca, NY 14853, United States.</w:t>
      </w:r>
    </w:p>
    <w:p w14:paraId="7322E489" w14:textId="77777777" w:rsidR="00A65977" w:rsidRDefault="0089058E">
      <w:pPr>
        <w:pBdr>
          <w:top w:val="nil"/>
          <w:left w:val="nil"/>
          <w:bottom w:val="nil"/>
          <w:right w:val="nil"/>
          <w:between w:val="nil"/>
        </w:pBdr>
        <w:spacing w:before="120" w:after="200" w:line="276" w:lineRule="auto"/>
        <w:jc w:val="both"/>
        <w:rPr>
          <w:color w:val="000000"/>
        </w:rPr>
      </w:pPr>
      <w:r>
        <w:rPr>
          <w:color w:val="000000"/>
          <w:vertAlign w:val="superscript"/>
        </w:rPr>
        <w:t>8</w:t>
      </w:r>
      <w:r>
        <w:rPr>
          <w:color w:val="000000"/>
        </w:rPr>
        <w:t>Department of Biosciences, College of Science, Swansea University, Swansea, SA2 8PP, UK.</w:t>
      </w:r>
    </w:p>
    <w:p w14:paraId="1CA65CF3" w14:textId="77777777" w:rsidR="00A65977" w:rsidRDefault="0089058E">
      <w:pPr>
        <w:pBdr>
          <w:top w:val="nil"/>
          <w:left w:val="nil"/>
          <w:bottom w:val="nil"/>
          <w:right w:val="nil"/>
          <w:between w:val="nil"/>
        </w:pBdr>
        <w:spacing w:before="120" w:after="200" w:line="276" w:lineRule="auto"/>
        <w:jc w:val="both"/>
        <w:rPr>
          <w:color w:val="000000"/>
        </w:rPr>
      </w:pPr>
      <w:r>
        <w:rPr>
          <w:color w:val="000000"/>
          <w:vertAlign w:val="superscript"/>
        </w:rPr>
        <w:t>9</w:t>
      </w:r>
      <w:r>
        <w:rPr>
          <w:color w:val="000000"/>
        </w:rPr>
        <w:t>School of Science and Technology, Nottingham Trent University, Clifton Lane, Nottingham, NG11 8NS, UK</w:t>
      </w:r>
    </w:p>
    <w:p w14:paraId="35488F73" w14:textId="77777777" w:rsidR="00A65977" w:rsidRDefault="0089058E">
      <w:pPr>
        <w:pBdr>
          <w:top w:val="nil"/>
          <w:left w:val="nil"/>
          <w:bottom w:val="nil"/>
          <w:right w:val="nil"/>
          <w:between w:val="nil"/>
        </w:pBdr>
        <w:spacing w:before="120" w:after="200" w:line="276" w:lineRule="auto"/>
        <w:jc w:val="both"/>
        <w:rPr>
          <w:color w:val="000000"/>
        </w:rPr>
      </w:pPr>
      <w:r>
        <w:rPr>
          <w:color w:val="000000"/>
          <w:vertAlign w:val="superscript"/>
        </w:rPr>
        <w:t>10</w:t>
      </w:r>
      <w:r>
        <w:rPr>
          <w:color w:val="000000"/>
        </w:rPr>
        <w:t>Molecular Ecology and Fisheries Genetics Laboratory, School of Natural Sciences, Bangor University, Bangor, LL57 2UW, UK</w:t>
      </w:r>
    </w:p>
    <w:p w14:paraId="3BB3F8F5" w14:textId="77777777" w:rsidR="00A65977" w:rsidRDefault="0089058E">
      <w:pPr>
        <w:pBdr>
          <w:top w:val="nil"/>
          <w:left w:val="nil"/>
          <w:bottom w:val="nil"/>
          <w:right w:val="nil"/>
          <w:between w:val="nil"/>
        </w:pBdr>
        <w:spacing w:before="120" w:after="200" w:line="276" w:lineRule="auto"/>
        <w:jc w:val="both"/>
        <w:rPr>
          <w:color w:val="000000"/>
        </w:rPr>
      </w:pPr>
      <w:r>
        <w:rPr>
          <w:color w:val="000000"/>
          <w:vertAlign w:val="superscript"/>
        </w:rPr>
        <w:lastRenderedPageBreak/>
        <w:t>11</w:t>
      </w:r>
      <w:r>
        <w:rPr>
          <w:color w:val="000000"/>
        </w:rPr>
        <w:t>Research Computing Unit, Liverpool School of Tropical Medicine, Pembroke Place, Liverpool, L3 5QA, UK.</w:t>
      </w:r>
    </w:p>
    <w:p w14:paraId="0262A21A" w14:textId="77777777" w:rsidR="00A65977" w:rsidRDefault="0089058E">
      <w:pPr>
        <w:pBdr>
          <w:top w:val="nil"/>
          <w:left w:val="nil"/>
          <w:bottom w:val="nil"/>
          <w:right w:val="nil"/>
          <w:between w:val="nil"/>
        </w:pBdr>
        <w:spacing w:before="120" w:after="200" w:line="276" w:lineRule="auto"/>
        <w:jc w:val="both"/>
        <w:rPr>
          <w:color w:val="000000"/>
        </w:rPr>
      </w:pPr>
      <w:r>
        <w:rPr>
          <w:color w:val="000000"/>
          <w:vertAlign w:val="superscript"/>
        </w:rPr>
        <w:t>12</w:t>
      </w:r>
      <w:r>
        <w:rPr>
          <w:color w:val="000000"/>
        </w:rPr>
        <w:t xml:space="preserve">Instituto Clodomiro Picado, </w:t>
      </w:r>
      <w:proofErr w:type="spellStart"/>
      <w:r>
        <w:rPr>
          <w:color w:val="000000"/>
        </w:rPr>
        <w:t>Facultad</w:t>
      </w:r>
      <w:proofErr w:type="spellEnd"/>
      <w:r>
        <w:rPr>
          <w:color w:val="000000"/>
        </w:rPr>
        <w:t xml:space="preserve"> de </w:t>
      </w:r>
      <w:proofErr w:type="spellStart"/>
      <w:r>
        <w:rPr>
          <w:color w:val="000000"/>
        </w:rPr>
        <w:t>Microbiología</w:t>
      </w:r>
      <w:proofErr w:type="spellEnd"/>
      <w:r>
        <w:rPr>
          <w:color w:val="000000"/>
        </w:rPr>
        <w:t>, Universidad de Costa Rica, San José 11501, Costa Rica.</w:t>
      </w:r>
    </w:p>
    <w:p w14:paraId="1CF183C8" w14:textId="77777777" w:rsidR="00A65977" w:rsidRDefault="0089058E">
      <w:pPr>
        <w:pBdr>
          <w:top w:val="nil"/>
          <w:left w:val="nil"/>
          <w:bottom w:val="nil"/>
          <w:right w:val="nil"/>
          <w:between w:val="nil"/>
        </w:pBdr>
        <w:spacing w:before="120" w:after="200" w:line="276" w:lineRule="auto"/>
        <w:jc w:val="both"/>
        <w:rPr>
          <w:color w:val="000000"/>
        </w:rPr>
      </w:pPr>
      <w:r>
        <w:rPr>
          <w:color w:val="000000"/>
          <w:vertAlign w:val="superscript"/>
        </w:rPr>
        <w:t>13</w:t>
      </w:r>
      <w:r>
        <w:rPr>
          <w:color w:val="000000"/>
        </w:rPr>
        <w:t>School of Earth Sciences, University of Bristol, Bristol, BS8 1RL, UK.</w:t>
      </w:r>
    </w:p>
    <w:p w14:paraId="78595C4F" w14:textId="77777777" w:rsidR="00A65977" w:rsidRDefault="0089058E">
      <w:pPr>
        <w:pBdr>
          <w:top w:val="nil"/>
          <w:left w:val="nil"/>
          <w:bottom w:val="nil"/>
          <w:right w:val="nil"/>
          <w:between w:val="nil"/>
        </w:pBdr>
        <w:spacing w:before="120" w:after="200" w:line="276" w:lineRule="auto"/>
        <w:jc w:val="both"/>
        <w:rPr>
          <w:color w:val="000000"/>
          <w:vertAlign w:val="superscript"/>
        </w:rPr>
      </w:pPr>
      <w:r>
        <w:rPr>
          <w:color w:val="000000"/>
          <w:vertAlign w:val="superscript"/>
        </w:rPr>
        <w:t>14</w:t>
      </w:r>
      <w:r>
        <w:rPr>
          <w:color w:val="000000"/>
        </w:rPr>
        <w:t xml:space="preserve">NPPNS, Molecular Sciences Department, School of Pharmaceutical Sciences of </w:t>
      </w:r>
      <w:proofErr w:type="spellStart"/>
      <w:r>
        <w:rPr>
          <w:color w:val="000000"/>
        </w:rPr>
        <w:t>Ribeirão</w:t>
      </w:r>
      <w:proofErr w:type="spellEnd"/>
      <w:r>
        <w:rPr>
          <w:color w:val="000000"/>
        </w:rPr>
        <w:t xml:space="preserve"> Preto, University of São Paulo, </w:t>
      </w:r>
      <w:proofErr w:type="spellStart"/>
      <w:r>
        <w:rPr>
          <w:color w:val="000000"/>
        </w:rPr>
        <w:t>Ribeirão</w:t>
      </w:r>
      <w:proofErr w:type="spellEnd"/>
      <w:r>
        <w:rPr>
          <w:color w:val="000000"/>
        </w:rPr>
        <w:t xml:space="preserve"> Preto, Brazil</w:t>
      </w:r>
    </w:p>
    <w:p w14:paraId="17372C93" w14:textId="77777777" w:rsidR="00A65977" w:rsidRDefault="0089058E">
      <w:pPr>
        <w:pBdr>
          <w:top w:val="nil"/>
          <w:left w:val="nil"/>
          <w:bottom w:val="nil"/>
          <w:right w:val="nil"/>
          <w:between w:val="nil"/>
        </w:pBdr>
        <w:spacing w:before="120" w:after="200" w:line="276" w:lineRule="auto"/>
        <w:jc w:val="both"/>
        <w:rPr>
          <w:color w:val="000000"/>
        </w:rPr>
      </w:pPr>
      <w:r>
        <w:rPr>
          <w:color w:val="000000"/>
          <w:vertAlign w:val="superscript"/>
        </w:rPr>
        <w:t>15</w:t>
      </w:r>
      <w:r>
        <w:rPr>
          <w:color w:val="000000"/>
        </w:rPr>
        <w:t xml:space="preserve">Evolutionary and Translational </w:t>
      </w:r>
      <w:proofErr w:type="spellStart"/>
      <w:r>
        <w:rPr>
          <w:color w:val="000000"/>
        </w:rPr>
        <w:t>Venomics</w:t>
      </w:r>
      <w:proofErr w:type="spellEnd"/>
      <w:r>
        <w:rPr>
          <w:color w:val="000000"/>
        </w:rPr>
        <w:t xml:space="preserve"> Laboratory, </w:t>
      </w:r>
      <w:proofErr w:type="spellStart"/>
      <w:r>
        <w:rPr>
          <w:color w:val="000000"/>
        </w:rPr>
        <w:t>Consejo</w:t>
      </w:r>
      <w:proofErr w:type="spellEnd"/>
      <w:r>
        <w:rPr>
          <w:color w:val="000000"/>
        </w:rPr>
        <w:t xml:space="preserve"> Superior de </w:t>
      </w:r>
      <w:proofErr w:type="spellStart"/>
      <w:r>
        <w:rPr>
          <w:color w:val="000000"/>
        </w:rPr>
        <w:t>Investigaciones</w:t>
      </w:r>
      <w:proofErr w:type="spellEnd"/>
      <w:r>
        <w:rPr>
          <w:color w:val="000000"/>
        </w:rPr>
        <w:t xml:space="preserve"> </w:t>
      </w:r>
      <w:proofErr w:type="spellStart"/>
      <w:r>
        <w:rPr>
          <w:color w:val="000000"/>
        </w:rPr>
        <w:t>Científicas</w:t>
      </w:r>
      <w:proofErr w:type="spellEnd"/>
      <w:r>
        <w:rPr>
          <w:color w:val="000000"/>
        </w:rPr>
        <w:t xml:space="preserve">, </w:t>
      </w:r>
      <w:proofErr w:type="spellStart"/>
      <w:r>
        <w:rPr>
          <w:color w:val="000000"/>
        </w:rPr>
        <w:t>Jaume</w:t>
      </w:r>
      <w:proofErr w:type="spellEnd"/>
      <w:r>
        <w:rPr>
          <w:color w:val="000000"/>
        </w:rPr>
        <w:t xml:space="preserve"> </w:t>
      </w:r>
      <w:proofErr w:type="spellStart"/>
      <w:r>
        <w:rPr>
          <w:color w:val="000000"/>
        </w:rPr>
        <w:t>Roig</w:t>
      </w:r>
      <w:proofErr w:type="spellEnd"/>
      <w:r>
        <w:rPr>
          <w:color w:val="000000"/>
        </w:rPr>
        <w:t xml:space="preserve"> 11, 46010 Valencia, Spain</w:t>
      </w:r>
    </w:p>
    <w:p w14:paraId="3AB5D034" w14:textId="77777777" w:rsidR="00A65977" w:rsidRDefault="0089058E">
      <w:pPr>
        <w:pBdr>
          <w:top w:val="nil"/>
          <w:left w:val="nil"/>
          <w:bottom w:val="nil"/>
          <w:right w:val="nil"/>
          <w:between w:val="nil"/>
        </w:pBdr>
        <w:spacing w:before="120" w:after="200" w:line="276" w:lineRule="auto"/>
        <w:jc w:val="both"/>
        <w:rPr>
          <w:color w:val="000000"/>
        </w:rPr>
      </w:pPr>
      <w:r>
        <w:rPr>
          <w:color w:val="000000"/>
          <w:vertAlign w:val="superscript"/>
        </w:rPr>
        <w:t>16</w:t>
      </w:r>
      <w:r>
        <w:rPr>
          <w:color w:val="000000"/>
        </w:rPr>
        <w:t xml:space="preserve">School of Pharmacy, The University of Queensland, </w:t>
      </w:r>
      <w:proofErr w:type="spellStart"/>
      <w:r>
        <w:rPr>
          <w:color w:val="000000"/>
        </w:rPr>
        <w:t>Woolloongabba</w:t>
      </w:r>
      <w:proofErr w:type="spellEnd"/>
      <w:r>
        <w:rPr>
          <w:color w:val="000000"/>
        </w:rPr>
        <w:t xml:space="preserve">, QLD 4102, Australia </w:t>
      </w:r>
    </w:p>
    <w:p w14:paraId="6C013BB2" w14:textId="77777777" w:rsidR="00A65977" w:rsidRDefault="0089058E">
      <w:pPr>
        <w:pBdr>
          <w:top w:val="nil"/>
          <w:left w:val="nil"/>
          <w:bottom w:val="nil"/>
          <w:right w:val="nil"/>
          <w:between w:val="nil"/>
        </w:pBdr>
        <w:spacing w:before="120" w:after="200" w:line="276" w:lineRule="auto"/>
        <w:jc w:val="both"/>
        <w:rPr>
          <w:color w:val="000000"/>
        </w:rPr>
      </w:pPr>
      <w:r>
        <w:rPr>
          <w:color w:val="000000"/>
          <w:vertAlign w:val="superscript"/>
        </w:rPr>
        <w:t>17</w:t>
      </w:r>
      <w:r>
        <w:rPr>
          <w:color w:val="000000"/>
        </w:rPr>
        <w:t>Centre for Biodiversity Dynamics, Department of Biology, Norwegian University of Science and Technology, 7491 Trondheim, Norway</w:t>
      </w:r>
    </w:p>
    <w:p w14:paraId="065C0F95" w14:textId="77777777" w:rsidR="00A65977" w:rsidRDefault="0089058E">
      <w:pPr>
        <w:pBdr>
          <w:top w:val="nil"/>
          <w:left w:val="nil"/>
          <w:bottom w:val="nil"/>
          <w:right w:val="nil"/>
          <w:between w:val="nil"/>
        </w:pBdr>
        <w:spacing w:before="120" w:after="200" w:line="276" w:lineRule="auto"/>
        <w:jc w:val="both"/>
        <w:rPr>
          <w:color w:val="000000"/>
        </w:rPr>
      </w:pPr>
      <w:r>
        <w:rPr>
          <w:color w:val="000000"/>
          <w:vertAlign w:val="superscript"/>
        </w:rPr>
        <w:t>18</w:t>
      </w:r>
      <w:r>
        <w:rPr>
          <w:color w:val="000000"/>
        </w:rPr>
        <w:t xml:space="preserve">Centre for Ecological and Evolutionary Synthesis, Department of Biosciences, University of Oslo, PO Box 1066 </w:t>
      </w:r>
      <w:proofErr w:type="spellStart"/>
      <w:r>
        <w:rPr>
          <w:color w:val="000000"/>
        </w:rPr>
        <w:t>Blindern</w:t>
      </w:r>
      <w:proofErr w:type="spellEnd"/>
      <w:r>
        <w:rPr>
          <w:color w:val="000000"/>
        </w:rPr>
        <w:t>, 0316 Oslo, Norway</w:t>
      </w:r>
    </w:p>
    <w:p w14:paraId="14CE7A9C" w14:textId="77777777" w:rsidR="00A65977" w:rsidRDefault="0089058E">
      <w:pPr>
        <w:pBdr>
          <w:top w:val="nil"/>
          <w:left w:val="nil"/>
          <w:bottom w:val="nil"/>
          <w:right w:val="nil"/>
          <w:between w:val="nil"/>
        </w:pBdr>
        <w:spacing w:before="120" w:after="200" w:line="276" w:lineRule="auto"/>
        <w:jc w:val="both"/>
        <w:rPr>
          <w:color w:val="000000"/>
        </w:rPr>
      </w:pPr>
      <w:bookmarkStart w:id="3" w:name="_1fob9te" w:colFirst="0" w:colLast="0"/>
      <w:bookmarkEnd w:id="3"/>
      <w:r>
        <w:rPr>
          <w:color w:val="000000"/>
        </w:rPr>
        <w:t xml:space="preserve">* Correspondence to: N.R. Casewell; </w:t>
      </w:r>
      <w:hyperlink r:id="rId9">
        <w:r>
          <w:rPr>
            <w:color w:val="000000"/>
            <w:u w:val="single"/>
          </w:rPr>
          <w:t>Nicholas.casewell@lstmed.ac.uk</w:t>
        </w:r>
      </w:hyperlink>
    </w:p>
    <w:p w14:paraId="50425DFB" w14:textId="77777777" w:rsidR="00A65977" w:rsidRDefault="0089058E">
      <w:pPr>
        <w:pBdr>
          <w:top w:val="nil"/>
          <w:left w:val="nil"/>
          <w:bottom w:val="nil"/>
          <w:right w:val="nil"/>
          <w:between w:val="nil"/>
        </w:pBdr>
        <w:spacing w:before="120" w:line="276" w:lineRule="auto"/>
        <w:jc w:val="both"/>
        <w:rPr>
          <w:color w:val="000000"/>
        </w:rPr>
      </w:pPr>
      <w:r>
        <w:rPr>
          <w:color w:val="000000"/>
          <w:vertAlign w:val="superscript"/>
        </w:rPr>
        <w:t xml:space="preserve">† </w:t>
      </w:r>
      <w:r>
        <w:rPr>
          <w:color w:val="000000"/>
        </w:rPr>
        <w:t>These authors contributed equally.</w:t>
      </w:r>
    </w:p>
    <w:p w14:paraId="1D1C3F93" w14:textId="77777777" w:rsidR="00A65977" w:rsidRDefault="00A65977">
      <w:pPr>
        <w:spacing w:before="120" w:line="480" w:lineRule="auto"/>
        <w:rPr>
          <w:b/>
        </w:rPr>
      </w:pPr>
    </w:p>
    <w:p w14:paraId="5FBFB8A0" w14:textId="24BE1582" w:rsidR="00A65977" w:rsidRDefault="0089058E">
      <w:pPr>
        <w:spacing w:after="480" w:line="480" w:lineRule="auto"/>
      </w:pPr>
      <w:r>
        <w:rPr>
          <w:b/>
        </w:rPr>
        <w:t>Abstract:</w:t>
      </w:r>
      <w:r>
        <w:t xml:space="preserve"> Convergent evolution provides insights into the selective drivers underlying evolutionary change. </w:t>
      </w:r>
      <w:r w:rsidR="00F44E5A">
        <w:t xml:space="preserve">Snake venoms, with a direct genetic basis and clearly defined functional phenotype, provide a model system for exploring </w:t>
      </w:r>
      <w:r w:rsidR="00C8674F">
        <w:t>the repeated evolution of adaptations</w:t>
      </w:r>
      <w:r w:rsidR="00F44E5A">
        <w:t xml:space="preserve">. </w:t>
      </w:r>
      <w:r>
        <w:t>While snakes use venom primarily for predation, and venom composition often reflects diet specificity, three lineages of cobras have independently evolved the ability to spit venom at adversaries. Using gene, protein and functional analyses, we show that the three spitting lineages possess venoms characterized by an upregulation of PLA</w:t>
      </w:r>
      <w:r>
        <w:rPr>
          <w:vertAlign w:val="subscript"/>
        </w:rPr>
        <w:t>2</w:t>
      </w:r>
      <w:r>
        <w:t xml:space="preserve"> toxins, which potentiate the action of pre-existing venom cytotoxins to activate mammalian sensory neurons and cause enhanced pain. These repeated independent changes </w:t>
      </w:r>
      <w:r>
        <w:rPr>
          <w:highlight w:val="white"/>
        </w:rPr>
        <w:t xml:space="preserve">provide a fascinating example of convergent evolution across multiple phenotypic levels driven by </w:t>
      </w:r>
      <w:r w:rsidR="00F44E5A">
        <w:rPr>
          <w:highlight w:val="white"/>
        </w:rPr>
        <w:t xml:space="preserve">selection </w:t>
      </w:r>
      <w:r>
        <w:rPr>
          <w:highlight w:val="white"/>
        </w:rPr>
        <w:t xml:space="preserve">for </w:t>
      </w:r>
      <w:proofErr w:type="spellStart"/>
      <w:r>
        <w:rPr>
          <w:highlight w:val="white"/>
        </w:rPr>
        <w:t>defense</w:t>
      </w:r>
      <w:proofErr w:type="spellEnd"/>
      <w:r>
        <w:rPr>
          <w:highlight w:val="white"/>
        </w:rPr>
        <w:t xml:space="preserve">. </w:t>
      </w:r>
    </w:p>
    <w:p w14:paraId="591AC43D" w14:textId="0083D62D" w:rsidR="00A65977" w:rsidRDefault="0089058E">
      <w:pPr>
        <w:pBdr>
          <w:top w:val="nil"/>
          <w:left w:val="nil"/>
          <w:bottom w:val="nil"/>
          <w:right w:val="nil"/>
          <w:between w:val="nil"/>
        </w:pBdr>
        <w:spacing w:line="480" w:lineRule="auto"/>
        <w:jc w:val="both"/>
        <w:rPr>
          <w:b/>
          <w:color w:val="000000"/>
        </w:rPr>
      </w:pPr>
      <w:r>
        <w:rPr>
          <w:b/>
          <w:color w:val="000000"/>
        </w:rPr>
        <w:lastRenderedPageBreak/>
        <w:t xml:space="preserve">One Sentence Summary: </w:t>
      </w:r>
      <w:r>
        <w:rPr>
          <w:color w:val="000000"/>
        </w:rPr>
        <w:t>Defensive venom spitting by snakes is underpinned by convergent increases in pain-enhancing toxins</w:t>
      </w:r>
    </w:p>
    <w:p w14:paraId="2E3053E3" w14:textId="77777777" w:rsidR="007E034E" w:rsidRDefault="007E034E">
      <w:pPr>
        <w:spacing w:line="480" w:lineRule="auto"/>
        <w:rPr>
          <w:b/>
        </w:rPr>
      </w:pPr>
    </w:p>
    <w:p w14:paraId="67361132" w14:textId="1A644002" w:rsidR="00A65977" w:rsidRDefault="0089058E">
      <w:pPr>
        <w:spacing w:line="480" w:lineRule="auto"/>
        <w:rPr>
          <w:b/>
        </w:rPr>
      </w:pPr>
      <w:r>
        <w:rPr>
          <w:b/>
        </w:rPr>
        <w:t>Main Text:</w:t>
      </w:r>
    </w:p>
    <w:p w14:paraId="203E87C7" w14:textId="22C2901A" w:rsidR="00A65977" w:rsidRDefault="0089058E">
      <w:pPr>
        <w:spacing w:line="480" w:lineRule="auto"/>
      </w:pPr>
      <w:r>
        <w:t xml:space="preserve">Convergent evolution, the independent emergence of similar traits across taxa, is a pervasive characteristic of biodiversity and provides </w:t>
      </w:r>
      <w:r w:rsidR="00C8674F">
        <w:t>natural replicates</w:t>
      </w:r>
      <w:r>
        <w:t xml:space="preserve"> to enable understanding of key evolutionary processes</w:t>
      </w:r>
      <w:r w:rsidR="00954B34">
        <w:t xml:space="preserve"> </w:t>
      </w:r>
      <w:r w:rsidR="00A0640C">
        <w:fldChar w:fldCharType="begin" w:fldLock="1"/>
      </w:r>
      <w:r w:rsidR="00A0640C">
        <w:instrText>ADDIN CSL_CITATION {"citationItems":[{"id":"ITEM-1","itemData":{"ISBN":"978-0-241-20192-3","author":[{"dropping-particle":"","family":"Losos","given":"Jonathan","non-dropping-particle":"","parse-names":false,"suffix":""}],"id":"ITEM-1","issued":{"date-parts":[["2017"]]},"number-of-pages":"353","publisher":"Penguin Random House","title":"Improbable Destinies: How predictable is Evolution?","type":"book"},"uris":["http://www.mendeley.com/documents/?uuid=6e2325f7-dd88-40dd-9654-88d3d236af4a"]}],"mendeley":{"formattedCitation":"(&lt;i&gt;1&lt;/i&gt;)","plainTextFormattedCitation":"(1)","previouslyFormattedCitation":"(&lt;i&gt;1&lt;/i&gt;)"},"properties":{"noteIndex":0},"schema":"https://github.com/citation-style-language/schema/raw/master/csl-citation.json"}</w:instrText>
      </w:r>
      <w:r w:rsidR="00A0640C">
        <w:fldChar w:fldCharType="separate"/>
      </w:r>
      <w:r w:rsidR="00A0640C" w:rsidRPr="00A0640C">
        <w:rPr>
          <w:noProof/>
        </w:rPr>
        <w:t>(</w:t>
      </w:r>
      <w:r w:rsidR="00A0640C" w:rsidRPr="00A0640C">
        <w:rPr>
          <w:i/>
          <w:noProof/>
        </w:rPr>
        <w:t>1</w:t>
      </w:r>
      <w:r w:rsidR="00A0640C" w:rsidRPr="00A0640C">
        <w:rPr>
          <w:noProof/>
        </w:rPr>
        <w:t>)</w:t>
      </w:r>
      <w:r w:rsidR="00A0640C">
        <w:fldChar w:fldCharType="end"/>
      </w:r>
      <w:r>
        <w:t>. Thanks to their discrete function and direct genotype-phenotype link, animal venoms are excellent systems to understand the driving forces and underlying genetic mechanisms of molecular adaptation. Snake venoms consist of variable mixtures of proteinaceous components causing potent hemotoxic, neurotoxic and/or cytotoxic pathologies in both prey and potential adversaries, including humans</w:t>
      </w:r>
      <w:r w:rsidR="00A0640C">
        <w:t xml:space="preserve"> </w:t>
      </w:r>
      <w:r w:rsidR="00A0640C">
        <w:fldChar w:fldCharType="begin" w:fldLock="1"/>
      </w:r>
      <w:r w:rsidR="00A0640C">
        <w:instrText>ADDIN CSL_CITATION {"citationItems":[{"id":"ITEM-1","itemData":{"DOI":"10.1038/nrdp.2017.63","ISBN":"9783319045764","ISSN":"2056676X","PMID":"28905944","abstract":"Seismic and well data suggest that the West Taiwan basin developed by orogenic loading and flexure of a rift-type continental margin. The most likely source of the loading is Taiwan, where oblique convergence between the Eurasian and Philippine Sea plates has produced an orogenic belt up to 300 km in length, 100 km in width, and 4 km in height. Flexure modeling shows that surface loading is unable to explain the depth of the West Taiwan basin. Other, subsurface or buried loads are required. Combined surface and buried loading explains the depth and width of the basin. It also accounts for a Bouguer gravity anomaly \"high\" and flanking \"low\" over the orogenic belt, a lateral offset of 20-30 km between the peak topography and the maximum depth to the seismic Moho, and evidence for tectonic uplift in the Penghu Islands. The depth of the base of the foreland sequence in the northern part of the West Taiwan basin can be explained well by an elastic plate model with an effective elastic thickness, Te, of 13 km. While this value is low when compared to most other foreland basins, it is within the range of values derived from rifted continental margins. The northern part of the West Taiwan basin unconformably overlies a passive margin sequence and therefore appears to have inherited the long-term (&gt;1 Myr) flexural properties of the margin. In the southern part of the basin, however, the depth to the base of the foreland sequence dips too steeply to be explained by elastic plate models. This part of the basin therefore appears to be yielding rather than flexing. Differences in the flexural behavior along strike of the West Taiwan foreland basin lithosphere are reflected in seismicity patterns west of the thrust front. The northern part of the basin is associated with a low level of seismic activity, while the south correlates with an abundance of earthquakes, especially at shallow (&lt;25 km) depths. There is a cluster of earthquakes along two extensional faults that were active during rifting of the underlying margin. Therefore lithospheric flexure and fault reactivation may be important contributors to the seismicity of the Taiwan region.","author":[{"dropping-particle":"","family":"Gutiérrez","given":"José María","non-dropping-particle":"","parse-names":false,"suffix":""},{"dropping-particle":"","family":"Calvete","given":"Juan J.","non-dropping-particle":"","parse-names":false,"suffix":""},{"dropping-particle":"","family":"Habib","given":"Abdulrazaq G.","non-dropping-particle":"","parse-names":false,"suffix":""},{"dropping-particle":"","family":"Harrison","given":"Robert A.","non-dropping-particle":"","parse-names":false,"suffix":""},{"dropping-particle":"","family":"Williams","given":"David J.","non-dropping-particle":"","parse-names":false,"suffix":""},{"dropping-particle":"","family":"Warrell","given":"David A.","non-dropping-particle":"","parse-names":false,"suffix":""}],"container-title":"Nature reviews. Disease primers","id":"ITEM-1","issued":{"date-parts":[["2017"]]},"page":"17063","publisher":"Macmillan Publishers Limited","title":"Snakebite envenoming","type":"article-journal","volume":"3"},"uris":["http://www.mendeley.com/documents/?uuid=6808b48f-fcfa-4d9c-8dd5-9d4f0ffac255"]}],"mendeley":{"formattedCitation":"(&lt;i&gt;2&lt;/i&gt;)","plainTextFormattedCitation":"(2)","previouslyFormattedCitation":"(&lt;i&gt;2&lt;/i&gt;)"},"properties":{"noteIndex":0},"schema":"https://github.com/citation-style-language/schema/raw/master/csl-citation.json"}</w:instrText>
      </w:r>
      <w:r w:rsidR="00A0640C">
        <w:fldChar w:fldCharType="separate"/>
      </w:r>
      <w:r w:rsidR="00A0640C" w:rsidRPr="00A0640C">
        <w:rPr>
          <w:noProof/>
        </w:rPr>
        <w:t>(</w:t>
      </w:r>
      <w:r w:rsidR="00A0640C" w:rsidRPr="00A0640C">
        <w:rPr>
          <w:i/>
          <w:noProof/>
        </w:rPr>
        <w:t>2</w:t>
      </w:r>
      <w:r w:rsidR="00A0640C" w:rsidRPr="00A0640C">
        <w:rPr>
          <w:noProof/>
        </w:rPr>
        <w:t>)</w:t>
      </w:r>
      <w:r w:rsidR="00A0640C">
        <w:fldChar w:fldCharType="end"/>
      </w:r>
      <w:r>
        <w:t>. Previous work suggests that venom variation is largely driven by dietary variation</w:t>
      </w:r>
      <w:r w:rsidR="00A0640C">
        <w:t xml:space="preserve"> </w:t>
      </w:r>
      <w:r w:rsidR="00A0640C">
        <w:fldChar w:fldCharType="begin" w:fldLock="1"/>
      </w:r>
      <w:r w:rsidR="00A0640C">
        <w:instrText>ADDIN CSL_CITATION {"citationItems":[{"id":"ITEM-1","itemData":{"author":[{"dropping-particle":"","family":"Daltry","given":"Jennifer C.","non-dropping-particle":"","parse-names":false,"suffix":""},{"dropping-particle":"","family":"Wüster","given":"Wolfgang","non-dropping-particle":"","parse-names":false,"suffix":""},{"dropping-particle":"","family":"Thorpe","given":"Roger S.","non-dropping-particle":"","parse-names":false,"suffix":""}],"container-title":"Nature","id":"ITEM-1","issued":{"date-parts":[["1996"]]},"page":"537-540","title":"Diet and snake venom evolution","type":"article-journal","volume":"379"},"uris":["http://www.mendeley.com/documents/?uuid=aa1c80c0-7414-426f-b257-62c24edaf901"]}],"mendeley":{"formattedCitation":"(&lt;i&gt;3&lt;/i&gt;)","plainTextFormattedCitation":"(3)","previouslyFormattedCitation":"(&lt;i&gt;3&lt;/i&gt;)"},"properties":{"noteIndex":0},"schema":"https://github.com/citation-style-language/schema/raw/master/csl-citation.json"}</w:instrText>
      </w:r>
      <w:r w:rsidR="00A0640C">
        <w:fldChar w:fldCharType="separate"/>
      </w:r>
      <w:r w:rsidR="00A0640C" w:rsidRPr="00A0640C">
        <w:rPr>
          <w:noProof/>
        </w:rPr>
        <w:t>(</w:t>
      </w:r>
      <w:r w:rsidR="00A0640C" w:rsidRPr="00A0640C">
        <w:rPr>
          <w:i/>
          <w:noProof/>
        </w:rPr>
        <w:t>3</w:t>
      </w:r>
      <w:r w:rsidR="00A0640C" w:rsidRPr="00A0640C">
        <w:rPr>
          <w:noProof/>
        </w:rPr>
        <w:t>)</w:t>
      </w:r>
      <w:r w:rsidR="00A0640C">
        <w:fldChar w:fldCharType="end"/>
      </w:r>
      <w:r>
        <w:t xml:space="preserve">, but defensive drivers of snake venom evolution are rarely considered (although see </w:t>
      </w:r>
      <w:r w:rsidR="00A0640C">
        <w:fldChar w:fldCharType="begin" w:fldLock="1"/>
      </w:r>
      <w:r w:rsidR="00A0640C">
        <w:instrText>ADDIN CSL_CITATION {"citationItems":[{"id":"ITEM-1","itemData":{"DOI":"10.3390/toxins12030201","ISSN":"20726651","PMID":"32235759","abstract":"Animals use venoms for multiple purposes, most prominently for prey acquisition and self-defense. In snakes, venom composition often evolves as a result of selection for optimization for local diet. However, whether selection for a defensive function has also played a role in driving the evolution of venom composition has remained largely unstudied. Here, we use an online survey of snakebite victims to test a key prediction of a defensive function, that envenoming should result in the rapid onset of severe pain. From the analysis of 584 snakebite reports, involving 192 species of venomous snake, we find that the vast majority of bites do not result in severe early pain. Phylogenetic comparative analysis shows that where early pain after a bite evolves, it is often lost rapidly. Our results, therefore, do not support the hypothesis that natural selection for antipredator defense played an important role in the origin of venom or front-fanged delivery systems in general, although there may be intriguing exceptions to this rule.","author":[{"dropping-particle":"","family":"Ward-Smith","given":"Harry","non-dropping-particle":"","parse-names":false,"suffix":""},{"dropping-particle":"","family":"Arbuckle","given":"Kevin","non-dropping-particle":"","parse-names":false,"suffix":""},{"dropping-particle":"","family":"Naude","given":"Arno","non-dropping-particle":"","parse-names":false,"suffix":""},{"dropping-particle":"","family":"Wüster","given":"Wolfgang","non-dropping-particle":"","parse-names":false,"suffix":""}],"container-title":"Toxins","id":"ITEM-1","issue":"3","issued":{"date-parts":[["2020"]]},"page":"1-20","title":"Fangs for the memories? A survey of pain in snakebite patients does not support a strong role for defense in the evolution of snake venom composition","type":"article-journal","volume":"12"},"uris":["http://www.mendeley.com/documents/?uuid=b373a3c6-4d77-46f9-a7bc-d5aefd75f72c"]}],"mendeley":{"formattedCitation":"(&lt;i&gt;4&lt;/i&gt;)","plainTextFormattedCitation":"(4)","previouslyFormattedCitation":"(&lt;i&gt;4&lt;/i&gt;)"},"properties":{"noteIndex":0},"schema":"https://github.com/citation-style-language/schema/raw/master/csl-citation.json"}</w:instrText>
      </w:r>
      <w:r w:rsidR="00A0640C">
        <w:fldChar w:fldCharType="separate"/>
      </w:r>
      <w:r w:rsidR="00A0640C" w:rsidRPr="00A0640C">
        <w:rPr>
          <w:noProof/>
        </w:rPr>
        <w:t>(</w:t>
      </w:r>
      <w:r w:rsidR="00A0640C" w:rsidRPr="00A0640C">
        <w:rPr>
          <w:i/>
          <w:noProof/>
        </w:rPr>
        <w:t>4</w:t>
      </w:r>
      <w:r w:rsidR="00A0640C" w:rsidRPr="00A0640C">
        <w:rPr>
          <w:noProof/>
        </w:rPr>
        <w:t>)</w:t>
      </w:r>
      <w:r w:rsidR="00A0640C">
        <w:fldChar w:fldCharType="end"/>
      </w:r>
      <w:r>
        <w:t xml:space="preserve">). </w:t>
      </w:r>
    </w:p>
    <w:p w14:paraId="19EBA441" w14:textId="143EA494" w:rsidR="00A65977" w:rsidRDefault="0089058E">
      <w:pPr>
        <w:spacing w:line="480" w:lineRule="auto"/>
        <w:ind w:firstLine="720"/>
      </w:pPr>
      <w:r>
        <w:t>The evolution of venom projection or ‘spitting’ in cobras offers an</w:t>
      </w:r>
      <w:r w:rsidR="00F44E5A">
        <w:t xml:space="preserve"> ideal</w:t>
      </w:r>
      <w:r>
        <w:t xml:space="preserve"> system for exploring the evolution of defensive toxins: this </w:t>
      </w:r>
      <w:proofErr w:type="spellStart"/>
      <w:r>
        <w:t>behavior</w:t>
      </w:r>
      <w:proofErr w:type="spellEnd"/>
      <w:r>
        <w:t xml:space="preserve"> plays no role in prey capture, targets specific sensory tissues, and is the only long-distance, injurious defensive adaptation among almost four thousand species of snakes.</w:t>
      </w:r>
      <w:r>
        <w:rPr>
          <w:b/>
        </w:rPr>
        <w:t xml:space="preserve"> </w:t>
      </w:r>
      <w:r>
        <w:t>Remarkably, venom spitting evolved independently three times, all within a single clade of closely related elapid snakes</w:t>
      </w:r>
      <w:r w:rsidR="00A0640C">
        <w:t xml:space="preserve"> </w:t>
      </w:r>
      <w:r w:rsidR="00A0640C">
        <w:fldChar w:fldCharType="begin" w:fldLock="1"/>
      </w:r>
      <w:r w:rsidR="00A0640C">
        <w:instrText>ADDIN CSL_CITATION {"citationItems":[{"id":"ITEM-1","itemData":{"DOI":"10.3390/toxins9030103","ISSN":"2072-6651","PMID":"28335411","abstract":"The cytotoxicity of the venom of 25 species of Old World elapid snake was tested and compared with the morphological and behavioural adaptations of hooding and spitting. We determined that contrary to perceived assumption, the venoms of spitting species were not consistently found to be more cytotoxic than those of closely related non-­‐‑ spitting species. While this correlation between spitting and non-­‐‑ spitting was found among African cobras it was not present Toxins 2016, 8, x2 of 5 among Asian cobras. Interestingly, a consistent positive correlation was observed between cytotoxicity and utilisation of the defensive hooding display that cobras are famous for. Hooding and spitting are widely regarded as defensive adaptations, but it has hitherto been uncertain whether cytotoxicity serves a defensive purpose or is somehow useful in prey subjugation. The results of this study suggest that cytotoxicity evolved primarily as a defensive innovation and that it has co-­‐‑ evolved twice alongside hooding behavior: once in the Hemachatus + Naja cobras and again independently in the king cobras (Ophiophagus). There was a significant increase of cytotoxicity in the Asian Naja linked to the evolution of bold hood aposematic markings, reinforcing the link between hooding and the evolution of defensive cytotoxic venoms. It was notable that lineages with increased cytotoxicity but lacking bold hood patterns, instead multiple times convergently evolved strong contrast body banding aposematic markers. The results also suggest that secondary to the evolution of venom rich in cytotoxins spitting evolved has three times independently: once within the African Naja, once within the Asian Naja, and also in the Hemachatus genus, with the evolution of cytotoxic venom providing the selection pressure for the evolution of spitting. In contrast is the secondary loss of cytotoxicity and also the hood, paralleled by the evolution of sea snake like streamlined neurotoxic venom in the water cobra Naja annulata. The results of this study make an important contribution to our growing understanding of the selection pressures shaping the evolution of snake venom and its constituent toxins. The data also aid in elucidating the relationship between these selection pressures and the medical impact of human snakebite in the developing world, as cytotoxic cobras cause considerable morbidity including loss-­‐‑ of-­‐‑ function injuries that result in economic and social burdens in the tropi…","author":[{"dropping-particle":"","family":"Panagides","given":"Nadya","non-dropping-particle":"","parse-names":false,"suffix":""},{"dropping-particle":"","family":"Jackson","given":"Timothy","non-dropping-particle":"","parse-names":false,"suffix":""},{"dropping-particle":"","family":"Ikonomopoulou","given":"Maria","non-dropping-particle":"","parse-names":false,"suffix":""},{"dropping-particle":"","family":"Arbuckle","given":"Kevin","non-dropping-particle":"","parse-names":false,"suffix":""},{"dropping-particle":"","family":"Pretzler","given":"Rudolf","non-dropping-particle":"","parse-names":false,"suffix":""},{"dropping-particle":"","family":"Yang","given":"Daryl","non-dropping-particle":"","parse-names":false,"suffix":""},{"dropping-particle":"","family":"Ali","given":"Syed","non-dropping-particle":"","parse-names":false,"suffix":""},{"dropping-particle":"","family":"Koludarov","given":"Ivan","non-dropping-particle":"","parse-names":false,"suffix":""},{"dropping-particle":"","family":"Dobson","given":"James","non-dropping-particle":"","parse-names":false,"suffix":""},{"dropping-particle":"","family":"Sanker","given":"Brittany","non-dropping-particle":"","parse-names":false,"suffix":""},{"dropping-particle":"","family":"Asselin","given":"Angelique","non-dropping-particle":"","parse-names":false,"suffix":""},{"dropping-particle":"","family":"Santana","given":"Renan","non-dropping-particle":"","parse-names":false,"suffix":""},{"dropping-particle":"","family":"Hendrikx","given":"Iwan","non-dropping-particle":"","parse-names":false,"suffix":""},{"dropping-particle":"","family":"Ploeg","given":"Harold","non-dropping-particle":"van der","parse-names":false,"suffix":""},{"dropping-particle":"","family":"Tai-A-Pin","given":"Jeremie","non-dropping-particle":"","parse-names":false,"suffix":""},{"dropping-particle":"","family":"Bergh","given":"Romilly","non-dropping-particle":"van den","parse-names":false,"suffix":""},{"dropping-particle":"","family":"Kerkkamp","given":"Harald","non-dropping-particle":"","parse-names":false,"suffix":""},{"dropping-particle":"","family":"Vonk","given":"Freek","non-dropping-particle":"","parse-names":false,"suffix":""},{"dropping-particle":"","family":"Naude","given":"Arno","non-dropping-particle":"","parse-names":false,"suffix":""},{"dropping-particle":"","family":"Strydom","given":"Morné","non-dropping-particle":"","parse-names":false,"suffix":""},{"dropping-particle":"","family":"Jacobsz","given":"Louis","non-dropping-particle":"","parse-names":false,"suffix":""},{"dropping-particle":"","family":"Dunstan","given":"Nathan","non-dropping-particle":"","parse-names":false,"suffix":""},{"dropping-particle":"","family":"Jaeger","given":"Marc","non-dropping-particle":"","parse-names":false,"suffix":""},{"dropping-particle":"","family":"Hodgson","given":"Wayne","non-dropping-particle":"","parse-names":false,"suffix":""},{"dropping-particle":"","family":"Miles","given":"John","non-dropping-particle":"","parse-names":false,"suffix":""},{"dropping-particle":"","family":"Fry","given":"Bryan","non-dropping-particle":"","parse-names":false,"suffix":""}],"container-title":"Toxins","id":"ITEM-1","issue":"3","issued":{"date-parts":[["2017"]]},"page":"103","title":"How the Cobra Got Its Flesh-Eating Venom: Cytotoxicity as a Defensive Innovation and Its Co-Evolution with Hooding, Aposematic Marking, and Spitting","type":"article-journal","volume":"9"},"uris":["http://www.mendeley.com/documents/?uuid=06797032-ade1-3c1b-8253-0ef7ae924c28"]},{"id":"ITEM-2","itemData":{"DOI":"10.1016/j.ympev.2007.07.021","ISBN":"1055-7903","ISSN":"10557903","PMID":"17870616","abstract":"We use phylogenetic analysis of 1333 bp of mitochondrial DNA sequence to investigate the phylogeny and historical biogeography of the cobra-like elapid snakes, with special reference to the evolution of spitting and the phylogeography of the African spitting cobras, a radiation widespread in open vegetational formations throughout sub-Saharan Africa. Our results suggest that spitting adaptations appear to have evolved three times in cobras, but alternative scenarios cannot be rejected. The Asiatic Naja are monophyletic and originate from a single colonization of Asia from Africa. The radiation of the African spitting Naja appears to date back to the early Miocene and many speciation events in the group predate the Pliocene expansion of grasslands and the radiation of large grazing mammals in Africa. The cladogenic events in this complex appear to have been triggered by both ecological changes and tectonic events associated with the formation and expansion of the African Rift Valley. Taxonomically, our data confirm the inclusion of Boulengerina and Paranaja within Naja, and reveal a clade of African rainforest cobras including N. melanoleuca, Paranaja multifasciata and Boulengerina that constitutes the sister clade of the African open-formation non-spitting cobras. Naja nigricollis is polyphyletic, and we therefore recognize N. nigricincta as a separate species, more closely related to N. ashei and N. mossambica than to N. nigricollis. ?? 2007 Elsevier Inc. All rights reserved.","author":[{"dropping-particle":"","family":"Wüster","given":"Wolfgang","non-dropping-particle":"","parse-names":false,"suffix":""},{"dropping-particle":"","family":"Crookes","given":"Steven","non-dropping-particle":"","parse-names":false,"suffix":""},{"dropping-particle":"","family":"Ineich","given":"Ivan","non-dropping-particle":"","parse-names":false,"suffix":""},{"dropping-particle":"","family":"Mane","given":"Youssouph","non-dropping-particle":"","parse-names":false,"suffix":""},{"dropping-particle":"","family":"Pook","given":"Catharine E.","non-dropping-particle":"","parse-names":false,"suffix":""},{"dropping-particle":"","family":"Trape","given":"Jean Fran??ois","non-dropping-particle":"","parse-names":false,"suffix":""},{"dropping-particle":"","family":"Broadley","given":"Donald G.","non-dropping-particle":"","parse-names":false,"suffix":""}],"container-title":"Molecular Phylogenetics and Evolution","id":"ITEM-2","issue":"2","issued":{"date-parts":[["2007"]]},"page":"437-453","title":"The phylogeny of cobras inferred from mitochondrial DNA sequences: Evolution of venom spitting and the phylogeography of the African spitting cobras (Serpentes: Elapidae: Naja nigricollis complex)","type":"article-journal","volume":"45"},"uris":["http://www.mendeley.com/documents/?uuid=0190fd85-d703-4f4e-a24b-8904d6e6be67"]}],"mendeley":{"formattedCitation":"(&lt;i&gt;5&lt;/i&gt;, &lt;i&gt;6&lt;/i&gt;)","plainTextFormattedCitation":"(5, 6)","previouslyFormattedCitation":"(&lt;i&gt;5&lt;/i&gt;, &lt;i&gt;6&lt;/i&gt;)"},"properties":{"noteIndex":0},"schema":"https://github.com/citation-style-language/schema/raw/master/csl-citation.json"}</w:instrText>
      </w:r>
      <w:r w:rsidR="00A0640C">
        <w:fldChar w:fldCharType="separate"/>
      </w:r>
      <w:r w:rsidR="00A0640C" w:rsidRPr="00A0640C">
        <w:rPr>
          <w:noProof/>
        </w:rPr>
        <w:t>(</w:t>
      </w:r>
      <w:r w:rsidR="00A0640C" w:rsidRPr="00A0640C">
        <w:rPr>
          <w:i/>
          <w:noProof/>
        </w:rPr>
        <w:t>5</w:t>
      </w:r>
      <w:r w:rsidR="00A0640C" w:rsidRPr="00A0640C">
        <w:rPr>
          <w:noProof/>
        </w:rPr>
        <w:t xml:space="preserve">, </w:t>
      </w:r>
      <w:r w:rsidR="00A0640C" w:rsidRPr="00A0640C">
        <w:rPr>
          <w:i/>
          <w:noProof/>
        </w:rPr>
        <w:t>6</w:t>
      </w:r>
      <w:r w:rsidR="00A0640C" w:rsidRPr="00A0640C">
        <w:rPr>
          <w:noProof/>
        </w:rPr>
        <w:t>)</w:t>
      </w:r>
      <w:r w:rsidR="00A0640C">
        <w:fldChar w:fldCharType="end"/>
      </w:r>
      <w:r>
        <w:t>: the African spitting cobras (</w:t>
      </w:r>
      <w:proofErr w:type="spellStart"/>
      <w:r>
        <w:rPr>
          <w:i/>
        </w:rPr>
        <w:t>Naja</w:t>
      </w:r>
      <w:proofErr w:type="spellEnd"/>
      <w:r>
        <w:t xml:space="preserve">: subgenus </w:t>
      </w:r>
      <w:proofErr w:type="spellStart"/>
      <w:r>
        <w:rPr>
          <w:i/>
        </w:rPr>
        <w:t>Afronaja</w:t>
      </w:r>
      <w:proofErr w:type="spellEnd"/>
      <w:r>
        <w:t>), Asian spitting cobras (</w:t>
      </w:r>
      <w:proofErr w:type="spellStart"/>
      <w:r>
        <w:rPr>
          <w:i/>
        </w:rPr>
        <w:t>Naja</w:t>
      </w:r>
      <w:proofErr w:type="spellEnd"/>
      <w:r>
        <w:t xml:space="preserve">: subgenus </w:t>
      </w:r>
      <w:proofErr w:type="spellStart"/>
      <w:r>
        <w:rPr>
          <w:i/>
        </w:rPr>
        <w:t>Naja</w:t>
      </w:r>
      <w:proofErr w:type="spellEnd"/>
      <w:r>
        <w:t xml:space="preserve">) and </w:t>
      </w:r>
      <w:proofErr w:type="spellStart"/>
      <w:r>
        <w:t>rinkhals</w:t>
      </w:r>
      <w:proofErr w:type="spellEnd"/>
      <w:r>
        <w:t xml:space="preserve"> (</w:t>
      </w:r>
      <w:proofErr w:type="spellStart"/>
      <w:r>
        <w:rPr>
          <w:i/>
        </w:rPr>
        <w:t>Hemachatus</w:t>
      </w:r>
      <w:proofErr w:type="spellEnd"/>
      <w:r>
        <w:t xml:space="preserve">). All use fangs with modified orifices </w:t>
      </w:r>
      <w:r w:rsidR="00A0640C">
        <w:fldChar w:fldCharType="begin" w:fldLock="1"/>
      </w:r>
      <w:r w:rsidR="00A0640C">
        <w:instrText>ADDIN CSL_CITATION {"citationItems":[{"id":"ITEM-1","itemData":{"author":[{"dropping-particle":"","family":"Bogert","given":"C. M.","non-dropping-particle":"","parse-names":false,"suffix":""}],"container-title":"Bulletin of the American Museum of Natural History","id":"ITEM-1","issue":"3","issued":{"date-parts":[["1943"]]},"page":"285-360","title":"Dentitional phenomena in cobras and other elapids with notes on adaptive modifications of fangs","type":"article-journal","volume":"81"},"uris":["http://www.mendeley.com/documents/?uuid=7def7d16-122c-3292-8617-5133b8f72ac2"]}],"mendeley":{"formattedCitation":"(&lt;i&gt;7&lt;/i&gt;)","plainTextFormattedCitation":"(7)","previouslyFormattedCitation":"(&lt;i&gt;7&lt;/i&gt;)"},"properties":{"noteIndex":0},"schema":"https://github.com/citation-style-language/schema/raw/master/csl-citation.json"}</w:instrText>
      </w:r>
      <w:r w:rsidR="00A0640C">
        <w:fldChar w:fldCharType="separate"/>
      </w:r>
      <w:r w:rsidR="00A0640C" w:rsidRPr="00A0640C">
        <w:rPr>
          <w:noProof/>
        </w:rPr>
        <w:t>(</w:t>
      </w:r>
      <w:r w:rsidR="00A0640C" w:rsidRPr="00A0640C">
        <w:rPr>
          <w:i/>
          <w:noProof/>
        </w:rPr>
        <w:t>7</w:t>
      </w:r>
      <w:r w:rsidR="00A0640C" w:rsidRPr="00A0640C">
        <w:rPr>
          <w:noProof/>
        </w:rPr>
        <w:t>)</w:t>
      </w:r>
      <w:r w:rsidR="00A0640C">
        <w:fldChar w:fldCharType="end"/>
      </w:r>
      <w:r w:rsidR="00A0640C">
        <w:t xml:space="preserve"> </w:t>
      </w:r>
      <w:r>
        <w:t xml:space="preserve">to spray venom over distances of up to 2.5 m </w:t>
      </w:r>
      <w:r w:rsidR="00A0640C">
        <w:fldChar w:fldCharType="begin" w:fldLock="1"/>
      </w:r>
      <w:r w:rsidR="00A0640C">
        <w:instrText>ADDIN CSL_CITATION {"citationItems":[{"id":"ITEM-1","itemData":{"DOI":"10.1111/j.1469-7998.1995.tb02743.x","ISSN":"14697998","abstract":"'Spitting' behaviour was examined in selected taxa of Naja and Hemachatus. A description of the kinematics and variations of spitting in each species was generated from the analysis of videotape records of over 400 spits. Interspecific variation was noted in the spitting behaviour. Intraspecific variation ranged from very stereotypic spitting in N. siamensis, and H. haemachatus, to N. pallida and N. mossambica in which every aspect of the behaviour was variable. A striking lunge and exhalant burst of air may occur as part of the spitting behaviour, but are not essential agents in venom spitting.","author":[{"dropping-particle":"","family":"Rasmussen","given":"Sara","non-dropping-particle":"","parse-names":false,"suffix":""},{"dropping-particle":"","family":"Young","given":"B.","non-dropping-particle":"","parse-names":false,"suffix":""},{"dropping-particle":"","family":"Krimm","given":"Heather","non-dropping-particle":"","parse-names":false,"suffix":""}],"container-title":"Journal of Zoology","id":"ITEM-1","issue":"1","issued":{"date-parts":[["1995"]]},"page":"27-35","title":"On the ‘spitting’ behaviour in cobras (Serpentes: Elapidae)","type":"article-journal","volume":"237"},"uris":["http://www.mendeley.com/documents/?uuid=8d08d329-e23d-4a16-9742-349e93055055"]}],"mendeley":{"formattedCitation":"(&lt;i&gt;8&lt;/i&gt;)","plainTextFormattedCitation":"(8)","previouslyFormattedCitation":"(&lt;i&gt;8&lt;/i&gt;)"},"properties":{"noteIndex":0},"schema":"https://github.com/citation-style-language/schema/raw/master/csl-citation.json"}</w:instrText>
      </w:r>
      <w:r w:rsidR="00A0640C">
        <w:fldChar w:fldCharType="separate"/>
      </w:r>
      <w:r w:rsidR="00A0640C" w:rsidRPr="00A0640C">
        <w:rPr>
          <w:noProof/>
        </w:rPr>
        <w:t>(</w:t>
      </w:r>
      <w:r w:rsidR="00A0640C" w:rsidRPr="00A0640C">
        <w:rPr>
          <w:i/>
          <w:noProof/>
        </w:rPr>
        <w:t>8</w:t>
      </w:r>
      <w:r w:rsidR="00A0640C" w:rsidRPr="00A0640C">
        <w:rPr>
          <w:noProof/>
        </w:rPr>
        <w:t>)</w:t>
      </w:r>
      <w:r w:rsidR="00A0640C">
        <w:fldChar w:fldCharType="end"/>
      </w:r>
      <w:r>
        <w:t xml:space="preserve">, targeting an aggressor’s eyes </w:t>
      </w:r>
      <w:r w:rsidR="00A0640C">
        <w:fldChar w:fldCharType="begin" w:fldLock="1"/>
      </w:r>
      <w:r w:rsidR="00A0640C">
        <w:instrText>ADDIN CSL_CITATION {"citationItems":[{"id":"ITEM-1","itemData":{"DOI":"10.1242/jeb.037135","author":[{"dropping-particle":"","family":"Westhoff, G., Boetig, M., Bleckmann, H., Young","given":"B. A.","non-dropping-particle":"","parse-names":false,"suffix":""}],"container-title":"The Journal of Experimental Biology","id":"ITEM-1","issued":{"date-parts":[["2010"]]},"page":"1797-1802","title":"Target tracking during venom ‘spitting’ by cobras","type":"article-journal","volume":"213"},"uris":["http://www.mendeley.com/documents/?uuid=352f5ef1-f6ba-377c-9b65-226911675f72"]}],"mendeley":{"formattedCitation":"(&lt;i&gt;9&lt;/i&gt;)","plainTextFormattedCitation":"(9)","previouslyFormattedCitation":"(&lt;i&gt;9&lt;/i&gt;)"},"properties":{"noteIndex":0},"schema":"https://github.com/citation-style-language/schema/raw/master/csl-citation.json"}</w:instrText>
      </w:r>
      <w:r w:rsidR="00A0640C">
        <w:fldChar w:fldCharType="separate"/>
      </w:r>
      <w:r w:rsidR="00A0640C" w:rsidRPr="00A0640C">
        <w:rPr>
          <w:noProof/>
        </w:rPr>
        <w:t>(</w:t>
      </w:r>
      <w:r w:rsidR="00A0640C" w:rsidRPr="00A0640C">
        <w:rPr>
          <w:i/>
          <w:noProof/>
        </w:rPr>
        <w:t>9</w:t>
      </w:r>
      <w:r w:rsidR="00A0640C" w:rsidRPr="00A0640C">
        <w:rPr>
          <w:noProof/>
        </w:rPr>
        <w:t>)</w:t>
      </w:r>
      <w:r w:rsidR="00A0640C">
        <w:fldChar w:fldCharType="end"/>
      </w:r>
      <w:r>
        <w:t xml:space="preserve"> (Fig. S1). These </w:t>
      </w:r>
      <w:proofErr w:type="spellStart"/>
      <w:r>
        <w:t>behavioral</w:t>
      </w:r>
      <w:proofErr w:type="spellEnd"/>
      <w:r>
        <w:t xml:space="preserve">, morphological, and biochemical traits result in intense ocular pain and inflammation, which can lead to the </w:t>
      </w:r>
      <w:r w:rsidR="00C8674F">
        <w:t xml:space="preserve">permanent </w:t>
      </w:r>
      <w:r>
        <w:t>loss of eyesight</w:t>
      </w:r>
      <w:r w:rsidR="00A0640C">
        <w:t xml:space="preserve"> </w:t>
      </w:r>
      <w:r w:rsidR="00A0640C">
        <w:fldChar w:fldCharType="begin" w:fldLock="1"/>
      </w:r>
      <w:r w:rsidR="00D86C81">
        <w:instrText>ADDIN CSL_CITATION {"citationItems":[{"id":"ITEM-1","itemData":{"DOI":"10.4269/ajtmh.1976.25.525","ISBN":"0002-9637 (Print)\\r0002-9637 (Linking)","ISSN":"00029637","PMID":"1084700","abstract":"Venom entered the eyes of 9 patients spat at by the spitting cobra, Naja nigri collis. In 5 the only effect was a simple conjunctivitis but 4 had corneal ulceration, 1 de veloped anterior uveitis indicating absorption of venom in the anterior chamber, and 2 were permanently blinded. Treatment of this rare emergency is discussed : immediate irrigation of the eye with water, careful examination for corneal abrasion, and prevention of secondary infection are recommended. The value of local specific antivenom is unproven.","author":[{"dropping-particle":"","family":"Warrell","given":"D. A.","non-dropping-particle":"","parse-names":false,"suffix":""},{"dropping-particle":"","family":"Ormerod","given":"L. D.","non-dropping-particle":"","parse-names":false,"suffix":""}],"container-title":"American Journal of Tropical Medicine and Hygiene","id":"ITEM-1","issue":"3","issued":{"date-parts":[["1976"]]},"note":"Case study\n\n- 9 patients who were spat at by N. nigricollis.\n\n- 5 only got mild conjunctivitis\n\n- 1 developed anterior uveitis (look this one up)\n\n- 2 were permanently blinded!\n\n- cases should be treated with irrigation by water and attempting to remove sediment that could cause secondary infection","page":"525-529","title":"Snake venom ophthalmia and blindness caused by the spitting cobra (Naja nigricollis) in Nigeria","type":"article-journal","volume":"25"},"uris":["http://www.mendeley.com/documents/?uuid=b3c2d918-a8a5-3246-8541-cbc0e3317d8a"]}],"mendeley":{"formattedCitation":"(&lt;i&gt;10&lt;/i&gt;)","plainTextFormattedCitation":"(10)","previouslyFormattedCitation":"(&lt;i&gt;10&lt;/i&gt;)"},"properties":{"noteIndex":0},"schema":"https://github.com/citation-style-language/schema/raw/master/csl-citation.json"}</w:instrText>
      </w:r>
      <w:r w:rsidR="00A0640C">
        <w:fldChar w:fldCharType="separate"/>
      </w:r>
      <w:r w:rsidR="00A0640C" w:rsidRPr="00A0640C">
        <w:rPr>
          <w:noProof/>
        </w:rPr>
        <w:t>(</w:t>
      </w:r>
      <w:r w:rsidR="00A0640C" w:rsidRPr="00A0640C">
        <w:rPr>
          <w:i/>
          <w:noProof/>
        </w:rPr>
        <w:t>10</w:t>
      </w:r>
      <w:r w:rsidR="00A0640C" w:rsidRPr="00A0640C">
        <w:rPr>
          <w:noProof/>
        </w:rPr>
        <w:t>)</w:t>
      </w:r>
      <w:r w:rsidR="00A0640C">
        <w:fldChar w:fldCharType="end"/>
      </w:r>
      <w:r>
        <w:t xml:space="preserve">. The three origins of spitting, solely within a clade more </w:t>
      </w:r>
      <w:r>
        <w:lastRenderedPageBreak/>
        <w:t xml:space="preserve">generally characterized by the visually defensive </w:t>
      </w:r>
      <w:proofErr w:type="spellStart"/>
      <w:r>
        <w:t>behavior</w:t>
      </w:r>
      <w:proofErr w:type="spellEnd"/>
      <w:r>
        <w:t xml:space="preserve"> of hooding </w:t>
      </w:r>
      <w:r w:rsidR="00A0640C">
        <w:fldChar w:fldCharType="begin" w:fldLock="1"/>
      </w:r>
      <w:r w:rsidR="00A0640C">
        <w:instrText>ADDIN CSL_CITATION {"citationItems":[{"id":"ITEM-1","itemData":{"DOI":"10.3390/toxins9030103","ISSN":"2072-6651","PMID":"28335411","abstract":"The cytotoxicity of the venom of 25 species of Old World elapid snake was tested and compared with the morphological and behavioural adaptations of hooding and spitting. We determined that contrary to perceived assumption, the venoms of spitting species were not consistently found to be more cytotoxic than those of closely related non-­‐‑ spitting species. While this correlation between spitting and non-­‐‑ spitting was found among African cobras it was not present Toxins 2016, 8, x2 of 5 among Asian cobras. Interestingly, a consistent positive correlation was observed between cytotoxicity and utilisation of the defensive hooding display that cobras are famous for. Hooding and spitting are widely regarded as defensive adaptations, but it has hitherto been uncertain whether cytotoxicity serves a defensive purpose or is somehow useful in prey subjugation. The results of this study suggest that cytotoxicity evolved primarily as a defensive innovation and that it has co-­‐‑ evolved twice alongside hooding behavior: once in the Hemachatus + Naja cobras and again independently in the king cobras (Ophiophagus). There was a significant increase of cytotoxicity in the Asian Naja linked to the evolution of bold hood aposematic markings, reinforcing the link between hooding and the evolution of defensive cytotoxic venoms. It was notable that lineages with increased cytotoxicity but lacking bold hood patterns, instead multiple times convergently evolved strong contrast body banding aposematic markers. The results also suggest that secondary to the evolution of venom rich in cytotoxins spitting evolved has three times independently: once within the African Naja, once within the Asian Naja, and also in the Hemachatus genus, with the evolution of cytotoxic venom providing the selection pressure for the evolution of spitting. In contrast is the secondary loss of cytotoxicity and also the hood, paralleled by the evolution of sea snake like streamlined neurotoxic venom in the water cobra Naja annulata. The results of this study make an important contribution to our growing understanding of the selection pressures shaping the evolution of snake venom and its constituent toxins. The data also aid in elucidating the relationship between these selection pressures and the medical impact of human snakebite in the developing world, as cytotoxic cobras cause considerable morbidity including loss-­‐‑ of-­‐‑ function injuries that result in economic and social burdens in the tropi…","author":[{"dropping-particle":"","family":"Panagides","given":"Nadya","non-dropping-particle":"","parse-names":false,"suffix":""},{"dropping-particle":"","family":"Jackson","given":"Timothy","non-dropping-particle":"","parse-names":false,"suffix":""},{"dropping-particle":"","family":"Ikonomopoulou","given":"Maria","non-dropping-particle":"","parse-names":false,"suffix":""},{"dropping-particle":"","family":"Arbuckle","given":"Kevin","non-dropping-particle":"","parse-names":false,"suffix":""},{"dropping-particle":"","family":"Pretzler","given":"Rudolf","non-dropping-particle":"","parse-names":false,"suffix":""},{"dropping-particle":"","family":"Yang","given":"Daryl","non-dropping-particle":"","parse-names":false,"suffix":""},{"dropping-particle":"","family":"Ali","given":"Syed","non-dropping-particle":"","parse-names":false,"suffix":""},{"dropping-particle":"","family":"Koludarov","given":"Ivan","non-dropping-particle":"","parse-names":false,"suffix":""},{"dropping-particle":"","family":"Dobson","given":"James","non-dropping-particle":"","parse-names":false,"suffix":""},{"dropping-particle":"","family":"Sanker","given":"Brittany","non-dropping-particle":"","parse-names":false,"suffix":""},{"dropping-particle":"","family":"Asselin","given":"Angelique","non-dropping-particle":"","parse-names":false,"suffix":""},{"dropping-particle":"","family":"Santana","given":"Renan","non-dropping-particle":"","parse-names":false,"suffix":""},{"dropping-particle":"","family":"Hendrikx","given":"Iwan","non-dropping-particle":"","parse-names":false,"suffix":""},{"dropping-particle":"","family":"Ploeg","given":"Harold","non-dropping-particle":"van der","parse-names":false,"suffix":""},{"dropping-particle":"","family":"Tai-A-Pin","given":"Jeremie","non-dropping-particle":"","parse-names":false,"suffix":""},{"dropping-particle":"","family":"Bergh","given":"Romilly","non-dropping-particle":"van den","parse-names":false,"suffix":""},{"dropping-particle":"","family":"Kerkkamp","given":"Harald","non-dropping-particle":"","parse-names":false,"suffix":""},{"dropping-particle":"","family":"Vonk","given":"Freek","non-dropping-particle":"","parse-names":false,"suffix":""},{"dropping-particle":"","family":"Naude","given":"Arno","non-dropping-particle":"","parse-names":false,"suffix":""},{"dropping-particle":"","family":"Strydom","given":"Morné","non-dropping-particle":"","parse-names":false,"suffix":""},{"dropping-particle":"","family":"Jacobsz","given":"Louis","non-dropping-particle":"","parse-names":false,"suffix":""},{"dropping-particle":"","family":"Dunstan","given":"Nathan","non-dropping-particle":"","parse-names":false,"suffix":""},{"dropping-particle":"","family":"Jaeger","given":"Marc","non-dropping-particle":"","parse-names":false,"suffix":""},{"dropping-particle":"","family":"Hodgson","given":"Wayne","non-dropping-particle":"","parse-names":false,"suffix":""},{"dropping-particle":"","family":"Miles","given":"John","non-dropping-particle":"","parse-names":false,"suffix":""},{"dropping-particle":"","family":"Fry","given":"Bryan","non-dropping-particle":"","parse-names":false,"suffix":""}],"container-title":"Toxins","id":"ITEM-1","issue":"3","issued":{"date-parts":[["2017"]]},"page":"103","title":"How the Cobra Got Its Flesh-Eating Venom: Cytotoxicity as a Defensive Innovation and Its Co-Evolution with Hooding, Aposematic Marking, and Spitting","type":"article-journal","volume":"9"},"uris":["http://www.mendeley.com/documents/?uuid=06797032-ade1-3c1b-8253-0ef7ae924c28"]},{"id":"ITEM-2","itemData":{"DOI":"10.1016/j.ympev.2007.07.021","ISBN":"1055-7903","ISSN":"10557903","PMID":"17870616","abstract":"We use phylogenetic analysis of 1333 bp of mitochondrial DNA sequence to investigate the phylogeny and historical biogeography of the cobra-like elapid snakes, with special reference to the evolution of spitting and the phylogeography of the African spitting cobras, a radiation widespread in open vegetational formations throughout sub-Saharan Africa. Our results suggest that spitting adaptations appear to have evolved three times in cobras, but alternative scenarios cannot be rejected. The Asiatic Naja are monophyletic and originate from a single colonization of Asia from Africa. The radiation of the African spitting Naja appears to date back to the early Miocene and many speciation events in the group predate the Pliocene expansion of grasslands and the radiation of large grazing mammals in Africa. The cladogenic events in this complex appear to have been triggered by both ecological changes and tectonic events associated with the formation and expansion of the African Rift Valley. Taxonomically, our data confirm the inclusion of Boulengerina and Paranaja within Naja, and reveal a clade of African rainforest cobras including N. melanoleuca, Paranaja multifasciata and Boulengerina that constitutes the sister clade of the African open-formation non-spitting cobras. Naja nigricollis is polyphyletic, and we therefore recognize N. nigricincta as a separate species, more closely related to N. ashei and N. mossambica than to N. nigricollis. ?? 2007 Elsevier Inc. All rights reserved.","author":[{"dropping-particle":"","family":"Wüster","given":"Wolfgang","non-dropping-particle":"","parse-names":false,"suffix":""},{"dropping-particle":"","family":"Crookes","given":"Steven","non-dropping-particle":"","parse-names":false,"suffix":""},{"dropping-particle":"","family":"Ineich","given":"Ivan","non-dropping-particle":"","parse-names":false,"suffix":""},{"dropping-particle":"","family":"Mane","given":"Youssouph","non-dropping-particle":"","parse-names":false,"suffix":""},{"dropping-particle":"","family":"Pook","given":"Catharine E.","non-dropping-particle":"","parse-names":false,"suffix":""},{"dropping-particle":"","family":"Trape","given":"Jean Fran??ois","non-dropping-particle":"","parse-names":false,"suffix":""},{"dropping-particle":"","family":"Broadley","given":"Donald G.","non-dropping-particle":"","parse-names":false,"suffix":""}],"container-title":"Molecular Phylogenetics and Evolution","id":"ITEM-2","issue":"2","issued":{"date-parts":[["2007"]]},"page":"437-453","title":"The phylogeny of cobras inferred from mitochondrial DNA sequences: Evolution of venom spitting and the phylogeography of the African spitting cobras (Serpentes: Elapidae: Naja nigricollis complex)","type":"article-journal","volume":"45"},"uris":["http://www.mendeley.com/documents/?uuid=0190fd85-d703-4f4e-a24b-8904d6e6be67"]}],"mendeley":{"formattedCitation":"(&lt;i&gt;5&lt;/i&gt;, &lt;i&gt;6&lt;/i&gt;)","plainTextFormattedCitation":"(5, 6)","previouslyFormattedCitation":"(&lt;i&gt;5&lt;/i&gt;, &lt;i&gt;6&lt;/i&gt;)"},"properties":{"noteIndex":0},"schema":"https://github.com/citation-style-language/schema/raw/master/csl-citation.json"}</w:instrText>
      </w:r>
      <w:r w:rsidR="00A0640C">
        <w:fldChar w:fldCharType="separate"/>
      </w:r>
      <w:r w:rsidR="00A0640C" w:rsidRPr="00A0640C">
        <w:rPr>
          <w:noProof/>
        </w:rPr>
        <w:t>(</w:t>
      </w:r>
      <w:r w:rsidR="00A0640C" w:rsidRPr="00A0640C">
        <w:rPr>
          <w:i/>
          <w:noProof/>
        </w:rPr>
        <w:t>5</w:t>
      </w:r>
      <w:r w:rsidR="00A0640C" w:rsidRPr="00A0640C">
        <w:rPr>
          <w:noProof/>
        </w:rPr>
        <w:t xml:space="preserve">, </w:t>
      </w:r>
      <w:r w:rsidR="00A0640C" w:rsidRPr="00A0640C">
        <w:rPr>
          <w:i/>
          <w:noProof/>
        </w:rPr>
        <w:t>6</w:t>
      </w:r>
      <w:r w:rsidR="00A0640C" w:rsidRPr="00A0640C">
        <w:rPr>
          <w:noProof/>
        </w:rPr>
        <w:t>)</w:t>
      </w:r>
      <w:r w:rsidR="00A0640C">
        <w:fldChar w:fldCharType="end"/>
      </w:r>
      <w:r w:rsidR="00A0640C">
        <w:t>,</w:t>
      </w:r>
      <w:r w:rsidR="00954B34">
        <w:t xml:space="preserve"> </w:t>
      </w:r>
      <w:r>
        <w:t xml:space="preserve">allow us to test whether similar selective pressures have resulted in convergent changes in venom composition coevolving with morphological and </w:t>
      </w:r>
      <w:proofErr w:type="spellStart"/>
      <w:r>
        <w:t>behavioral</w:t>
      </w:r>
      <w:proofErr w:type="spellEnd"/>
      <w:r>
        <w:t xml:space="preserve"> adaptations.</w:t>
      </w:r>
    </w:p>
    <w:p w14:paraId="0009059E" w14:textId="25754AF0" w:rsidR="00A65977" w:rsidRDefault="0089058E">
      <w:pPr>
        <w:spacing w:line="480" w:lineRule="auto"/>
        <w:ind w:firstLine="720"/>
        <w:rPr>
          <w:color w:val="000000"/>
        </w:rPr>
      </w:pPr>
      <w:r>
        <w:t xml:space="preserve">We used a multi-disciplinary approach consisting of transcriptomic, proteomic, functional and phylogenetic comparisons of 17 widely distributed elapids: 14 </w:t>
      </w:r>
      <w:proofErr w:type="spellStart"/>
      <w:r>
        <w:rPr>
          <w:i/>
        </w:rPr>
        <w:t>Naja</w:t>
      </w:r>
      <w:proofErr w:type="spellEnd"/>
      <w:r>
        <w:rPr>
          <w:i/>
        </w:rPr>
        <w:t xml:space="preserve"> </w:t>
      </w:r>
      <w:r>
        <w:t xml:space="preserve">(true cobras), the </w:t>
      </w:r>
      <w:proofErr w:type="spellStart"/>
      <w:r>
        <w:t>rinkhals</w:t>
      </w:r>
      <w:proofErr w:type="spellEnd"/>
      <w:r>
        <w:t xml:space="preserve"> </w:t>
      </w:r>
      <w:proofErr w:type="spellStart"/>
      <w:r>
        <w:rPr>
          <w:i/>
        </w:rPr>
        <w:t>Hemachatus</w:t>
      </w:r>
      <w:proofErr w:type="spellEnd"/>
      <w:r>
        <w:rPr>
          <w:i/>
        </w:rPr>
        <w:t xml:space="preserve"> </w:t>
      </w:r>
      <w:proofErr w:type="spellStart"/>
      <w:r>
        <w:rPr>
          <w:i/>
        </w:rPr>
        <w:t>haemachatus</w:t>
      </w:r>
      <w:proofErr w:type="spellEnd"/>
      <w:r>
        <w:t xml:space="preserve">, and two non-spitting immediate sister group species, </w:t>
      </w:r>
      <w:proofErr w:type="spellStart"/>
      <w:r>
        <w:rPr>
          <w:i/>
        </w:rPr>
        <w:t>Walterinnesia</w:t>
      </w:r>
      <w:proofErr w:type="spellEnd"/>
      <w:r>
        <w:rPr>
          <w:i/>
        </w:rPr>
        <w:t xml:space="preserve"> </w:t>
      </w:r>
      <w:proofErr w:type="spellStart"/>
      <w:r>
        <w:rPr>
          <w:i/>
        </w:rPr>
        <w:t>aegyptia</w:t>
      </w:r>
      <w:proofErr w:type="spellEnd"/>
      <w:r>
        <w:rPr>
          <w:i/>
        </w:rPr>
        <w:t xml:space="preserve"> </w:t>
      </w:r>
      <w:r>
        <w:t xml:space="preserve">and </w:t>
      </w:r>
      <w:proofErr w:type="spellStart"/>
      <w:r>
        <w:rPr>
          <w:i/>
        </w:rPr>
        <w:t>Aspidelaps</w:t>
      </w:r>
      <w:proofErr w:type="spellEnd"/>
      <w:r>
        <w:rPr>
          <w:i/>
        </w:rPr>
        <w:t xml:space="preserve"> </w:t>
      </w:r>
      <w:proofErr w:type="spellStart"/>
      <w:r>
        <w:rPr>
          <w:i/>
        </w:rPr>
        <w:t>scutatus</w:t>
      </w:r>
      <w:proofErr w:type="spellEnd"/>
      <w:r>
        <w:t>, to investigate the evolution of venom spitting.</w:t>
      </w:r>
      <w:r>
        <w:rPr>
          <w:b/>
        </w:rPr>
        <w:t xml:space="preserve"> </w:t>
      </w:r>
      <w:r>
        <w:t xml:space="preserve">First, we reconstructed the phylogeny of these snakes using a </w:t>
      </w:r>
      <w:proofErr w:type="spellStart"/>
      <w:r>
        <w:t>multilocus</w:t>
      </w:r>
      <w:proofErr w:type="spellEnd"/>
      <w:r>
        <w:t xml:space="preserve"> coalescent species tree approach based on two mitochondrial and five nuclear genes. Fossil-calibrated molecular dating suggests that spitting originated in African spitting cobras 6.7-10.7 million years ago (MYA), and around 4 million years later in the Asian spitting cobras (2.5-4.2 MYA) (</w:t>
      </w:r>
      <w:r>
        <w:rPr>
          <w:color w:val="000000"/>
        </w:rPr>
        <w:t>Fig. 1A</w:t>
      </w:r>
      <w:r>
        <w:t xml:space="preserve">). The origin of spitting in </w:t>
      </w:r>
      <w:proofErr w:type="spellStart"/>
      <w:r>
        <w:rPr>
          <w:i/>
        </w:rPr>
        <w:t>Hemachatus</w:t>
      </w:r>
      <w:proofErr w:type="spellEnd"/>
      <w:r>
        <w:rPr>
          <w:i/>
        </w:rPr>
        <w:t xml:space="preserve"> </w:t>
      </w:r>
      <w:r>
        <w:t>could not be dated, beyond that it occurred &lt;17 MYA, following divergence from true cobras (</w:t>
      </w:r>
      <w:proofErr w:type="spellStart"/>
      <w:r>
        <w:rPr>
          <w:i/>
        </w:rPr>
        <w:t>Naja</w:t>
      </w:r>
      <w:proofErr w:type="spellEnd"/>
      <w:r>
        <w:t>) (</w:t>
      </w:r>
      <w:r>
        <w:rPr>
          <w:color w:val="000000"/>
        </w:rPr>
        <w:t>Fig. 1A).</w:t>
      </w:r>
    </w:p>
    <w:p w14:paraId="7529341E" w14:textId="71F098C4" w:rsidR="00A65977" w:rsidRDefault="0089058E">
      <w:pPr>
        <w:spacing w:line="480" w:lineRule="auto"/>
        <w:ind w:firstLine="720"/>
      </w:pPr>
      <w:r>
        <w:rPr>
          <w:color w:val="000000"/>
        </w:rPr>
        <w:t>Next, we used a top-down proteomics approach underpinned by venom gland transcriptomic data</w:t>
      </w:r>
      <w:r w:rsidR="00D86C81">
        <w:rPr>
          <w:color w:val="000000"/>
        </w:rPr>
        <w:t xml:space="preserve"> </w:t>
      </w:r>
      <w:r w:rsidR="00D86C81">
        <w:rPr>
          <w:color w:val="000000"/>
        </w:rPr>
        <w:fldChar w:fldCharType="begin" w:fldLock="1"/>
      </w:r>
      <w:r w:rsidR="00D86C81">
        <w:rPr>
          <w:color w:val="000000"/>
        </w:rPr>
        <w:instrText>ADDIN CSL_CITATION {"citationItems":[{"id":"ITEM-1","itemData":{"DOI":"10.1016/j.jprot.2017.08.016","ISSN":"18767737","PMID":"28843532","abstract":"Mambas (genus Dendroaspis) are among the most feared of the medically important elapid snakes found in sub-Saharan Africa, but many facets of their biology, including the diversity of venom composition, remain relatively understudied. Here, we present a reconstruction of mamba phylogeny, alongside genus-wide venom gland transcriptomic and high-resolution top-down venomic analyses. Whereas the green mambas, D. viridis, D. angusticeps, D. j. jamesoni and D. j. kaimosae, express 3FTx-predominant venoms, black mamba (D. polylepis) venom is dominated by dendrotoxins I and K. The divergent terrestrial ecology of D. polylepis compared to the arboreal niche occupied by all other mambas makes it plausible that this major difference in venom composition is due to dietary variation. The pattern of intrageneric venom variability across Dendroaspis represented a valuable opportunity to investigate, in a genus-wide context, the variant toxicity of the venom, and the degree of paraspecific cross-reactivity between antivenoms and mamba venoms. To this end, the immunological profiles of the five mamba venoms were assessed against a panel of commercial antivenoms generated for the sub-Saharan Africa market. This study provides a genus-wide overview of which available antivenoms may be more efficacious in neutralising human envenomings caused by mambas, irrespective of the species responsible. The information gathered in this study lays the foundations for rationalising the notably different potency and pharmacological profiles of Dendroaspis venoms at locus resolution. This understanding will allow selection and design of toxin immunogens with a view to generating a safer and more efficacious pan-specific antivenom against any mamba envenomation. Biological significance The mambas (genus Dendroaspis) comprise five especially notorious medically important venomous snakes endemic to sub-Saharan Africa. Their highly potent venoms comprise a high diversity of pharmacologically active peptides, including extremely rapid-acting neurotoxins. Previous studies on mamba venoms have focused on the biochemical and pharmacological characterisation of their most relevant toxins to rationalize the common neurological and neuromuscular symptoms of envenomings caused by these species, but there has been little work on overall venom composition or comparisons between them. Only very recently an overview of the composition of the venom of two Dendroaspis species, D. angusticeps and D. poly…","author":[{"dropping-particle":"","family":"Ainsworth","given":"Stuart","non-dropping-particle":"","parse-names":false,"suffix":""},{"dropping-particle":"","family":"Petras","given":"Daniel","non-dropping-particle":"","parse-names":false,"suffix":""},{"dropping-particle":"","family":"Engmark","given":"Mikael","non-dropping-particle":"","parse-names":false,"suffix":""},{"dropping-particle":"","family":"Süssmuth","given":"Roderich D.","non-dropping-particle":"","parse-names":false,"suffix":""},{"dropping-particle":"","family":"Whiteley","given":"Gareth","non-dropping-particle":"","parse-names":false,"suffix":""},{"dropping-particle":"","family":"Albulescu","given":"Laura Oana","non-dropping-particle":"","parse-names":false,"suffix":""},{"dropping-particle":"","family":"Kazandjian","given":"Taline D.","non-dropping-particle":"","parse-names":false,"suffix":""},{"dropping-particle":"","family":"Wagstaff","given":"Simon C.","non-dropping-particle":"","parse-names":false,"suffix":""},{"dropping-particle":"","family":"Rowley","given":"Paul","non-dropping-particle":"","parse-names":false,"suffix":""},{"dropping-particle":"","family":"Wüster","given":"Wolfgang","non-dropping-particle":"","parse-names":false,"suffix":""},{"dropping-particle":"","family":"Dorrestein","given":"Pieter C.","non-dropping-particle":"","parse-names":false,"suffix":""},{"dropping-particle":"","family":"Arias","given":"Ana Silvia","non-dropping-particle":"","parse-names":false,"suffix":""},{"dropping-particle":"","family":"Gutiérrez","given":"José M.","non-dropping-particle":"","parse-names":false,"suffix":""},{"dropping-particle":"","family":"Harrison","given":"Robert A.","non-dropping-particle":"","parse-names":false,"suffix":""},{"dropping-particle":"","family":"Casewell","given":"Nicholas R.","non-dropping-particle":"","parse-names":false,"suffix":""},{"dropping-particle":"","family":"Calvete","given":"Juan J.","non-dropping-particle":"","parse-names":false,"suffix":""}],"container-title":"Journal of Proteomics","id":"ITEM-1","issue":"July 2017","issued":{"date-parts":[["2018"]]},"page":"173-189","title":"The medical threat of mamba envenoming in sub-Saharan Africa revealed by genus-wide analysis of venom composition, toxicity and antivenomics profiling of available antivenoms","type":"article-journal","volume":"172"},"uris":["http://www.mendeley.com/documents/?uuid=a97f1c20-652e-439d-b46e-148c44498a72"]}],"mendeley":{"formattedCitation":"(&lt;i&gt;11&lt;/i&gt;)","plainTextFormattedCitation":"(11)","previouslyFormattedCitation":"(&lt;i&gt;11&lt;/i&gt;)"},"properties":{"noteIndex":0},"schema":"https://github.com/citation-style-language/schema/raw/master/csl-citation.json"}</w:instrText>
      </w:r>
      <w:r w:rsidR="00D86C81">
        <w:rPr>
          <w:color w:val="000000"/>
        </w:rPr>
        <w:fldChar w:fldCharType="separate"/>
      </w:r>
      <w:r w:rsidR="00D86C81" w:rsidRPr="00D86C81">
        <w:rPr>
          <w:noProof/>
          <w:color w:val="000000"/>
        </w:rPr>
        <w:t>(</w:t>
      </w:r>
      <w:r w:rsidR="00D86C81" w:rsidRPr="00D86C81">
        <w:rPr>
          <w:i/>
          <w:noProof/>
          <w:color w:val="000000"/>
        </w:rPr>
        <w:t>11</w:t>
      </w:r>
      <w:r w:rsidR="00D86C81" w:rsidRPr="00D86C81">
        <w:rPr>
          <w:noProof/>
          <w:color w:val="000000"/>
        </w:rPr>
        <w:t>)</w:t>
      </w:r>
      <w:r w:rsidR="00D86C81">
        <w:rPr>
          <w:color w:val="000000"/>
        </w:rPr>
        <w:fldChar w:fldCharType="end"/>
      </w:r>
      <w:r w:rsidR="00716037">
        <w:rPr>
          <w:color w:val="000000"/>
        </w:rPr>
        <w:t xml:space="preserve"> </w:t>
      </w:r>
      <w:r>
        <w:rPr>
          <w:color w:val="000000"/>
        </w:rPr>
        <w:t xml:space="preserve">to </w:t>
      </w:r>
      <w:r w:rsidR="00C63157">
        <w:rPr>
          <w:color w:val="000000"/>
        </w:rPr>
        <w:t>characterize</w:t>
      </w:r>
      <w:r>
        <w:rPr>
          <w:color w:val="000000"/>
        </w:rPr>
        <w:t xml:space="preserve"> the venom composition of each species. All cobra venoms are dominated by three finger toxins (3FTX), while in many species phospholipases</w:t>
      </w:r>
      <w:r>
        <w:t xml:space="preserve"> A</w:t>
      </w:r>
      <w:r>
        <w:rPr>
          <w:vertAlign w:val="subscript"/>
        </w:rPr>
        <w:t>2</w:t>
      </w:r>
      <w:r>
        <w:t xml:space="preserve"> (PLA</w:t>
      </w:r>
      <w:r>
        <w:rPr>
          <w:vertAlign w:val="subscript"/>
        </w:rPr>
        <w:t>2</w:t>
      </w:r>
      <w:r>
        <w:t>) are the second most abundant toxin family (</w:t>
      </w:r>
      <w:r>
        <w:rPr>
          <w:color w:val="000000"/>
        </w:rPr>
        <w:t>Fig. 1A, Fig. S2</w:t>
      </w:r>
      <w:r>
        <w:t>). Principal coordinate analysis (</w:t>
      </w:r>
      <w:proofErr w:type="spellStart"/>
      <w:r>
        <w:t>PCoA</w:t>
      </w:r>
      <w:proofErr w:type="spellEnd"/>
      <w:r>
        <w:t>, Bray-Curtis) of a proteomic data-derived venom composition matrix separated the spitting lineages into three clusters that are distinct from the homogeneous cluster of venoms from non-</w:t>
      </w:r>
      <w:proofErr w:type="spellStart"/>
      <w:r>
        <w:t>spitters</w:t>
      </w:r>
      <w:proofErr w:type="spellEnd"/>
      <w:r>
        <w:t xml:space="preserve"> (</w:t>
      </w:r>
      <w:r>
        <w:rPr>
          <w:color w:val="000000"/>
        </w:rPr>
        <w:t>Fig. 1B)</w:t>
      </w:r>
      <w:r>
        <w:t xml:space="preserve">. The sole exception, </w:t>
      </w:r>
      <w:r>
        <w:rPr>
          <w:i/>
        </w:rPr>
        <w:t xml:space="preserve">N. </w:t>
      </w:r>
      <w:proofErr w:type="spellStart"/>
      <w:r>
        <w:rPr>
          <w:i/>
        </w:rPr>
        <w:t>philippinensis</w:t>
      </w:r>
      <w:proofErr w:type="spellEnd"/>
      <w:r>
        <w:t xml:space="preserve">, has a purely neurotoxic venom despite being able to spit </w:t>
      </w:r>
      <w:r w:rsidR="00D86C81">
        <w:fldChar w:fldCharType="begin" w:fldLock="1"/>
      </w:r>
      <w:r w:rsidR="00D86C81">
        <w:instrText>ADDIN CSL_CITATION {"citationItems":[{"id":"ITEM-1","itemData":{"DOI":"10.4269/ajtmh.1988.39.306","ISSN":"00029637","PMID":"3177741","abstract":"We studied 39 patients envenomed by the Philippine cobra (Naja naja philippinensis). Neurotoxicity occurred in 38 cases and was the predominant clinical feature. Respiratory paralysis developed in 19 patients, and was often rapid in onset--in 3 cases apnea occurred within 30 min of the bite. There were 2 deaths, both in patients who were moribund upon arrival at the hospital. Three patients developed necrosis, and 14 individuals with systemic symptoms had no local swelling. Both cardiotoxicity and reliable nonspecific signs of envenoming were absent. Bites by the Philippine cobra produce a distinctive clinical picture characterized by severe neurotoxicity of rapid onset and minimal local tissue damage.","author":[{"dropping-particle":"","family":"Watt","given":"G.","non-dropping-particle":"","parse-names":false,"suffix":""},{"dropping-particle":"","family":"Padre","given":"L.","non-dropping-particle":"","parse-names":false,"suffix":""},{"dropping-particle":"","family":"Tuazon","given":"M. L.","non-dropping-particle":"","parse-names":false,"suffix":""},{"dropping-particle":"","family":"Theakston","given":"R. D.G.","non-dropping-particle":"","parse-names":false,"suffix":""},{"dropping-particle":"","family":"Laughlin","given":"L.","non-dropping-particle":"","parse-names":false,"suffix":""}],"container-title":"American Journal of Tropical Medicine and Hygiene","id":"ITEM-1","issue":"3","issued":{"date-parts":[["1988"]]},"page":"306-311","title":"Bites by the Philippine cobra (Naja naja philippinensis): Prominent neurotoxicity with minimal local signs","type":"article-journal","volume":"39"},"uris":["http://www.mendeley.com/documents/?uuid=817f2d60-7052-4eae-af15-e79094d02626"]}],"mendeley":{"formattedCitation":"(&lt;i&gt;12&lt;/i&gt;)","plainTextFormattedCitation":"(12)","previouslyFormattedCitation":"(&lt;i&gt;12&lt;/i&gt;)"},"properties":{"noteIndex":0},"schema":"https://github.com/citation-style-language/schema/raw/master/csl-citation.json"}</w:instrText>
      </w:r>
      <w:r w:rsidR="00D86C81">
        <w:fldChar w:fldCharType="separate"/>
      </w:r>
      <w:r w:rsidR="00D86C81" w:rsidRPr="00D86C81">
        <w:rPr>
          <w:noProof/>
        </w:rPr>
        <w:t>(</w:t>
      </w:r>
      <w:r w:rsidR="00D86C81" w:rsidRPr="00D86C81">
        <w:rPr>
          <w:i/>
          <w:noProof/>
        </w:rPr>
        <w:t>12</w:t>
      </w:r>
      <w:r w:rsidR="00D86C81" w:rsidRPr="00D86C81">
        <w:rPr>
          <w:noProof/>
        </w:rPr>
        <w:t>)</w:t>
      </w:r>
      <w:r w:rsidR="00D86C81">
        <w:fldChar w:fldCharType="end"/>
      </w:r>
      <w:r>
        <w:t xml:space="preserve">, and its venom composition placed it alongside non-spitting species (see Fig. 1B). Nonetheless, these findings demonstrate that each spitting cobra lineage exhibits distinct venom compositions that collectively differ from those of non-spitting cobras – </w:t>
      </w:r>
      <w:r>
        <w:lastRenderedPageBreak/>
        <w:t xml:space="preserve">a finding consistent with differences in venom-induced pathology observed following bites to humans </w:t>
      </w:r>
      <w:r w:rsidR="00D86C81">
        <w:fldChar w:fldCharType="begin" w:fldLock="1"/>
      </w:r>
      <w:r w:rsidR="00E9194B">
        <w:instrText>ADDIN CSL_CITATION {"citationItems":[{"id":"ITEM-1","itemData":{"ISBN":"978-0-8493-4489-3","author":[{"dropping-particle":"","family":"Meier","given":"J.","non-dropping-particle":"","parse-names":false,"suffix":""},{"dropping-particle":"","family":"White","given":"J.","non-dropping-particle":"","parse-names":false,"suffix":""}],"edition":"1st","id":"ITEM-1","issued":{"date-parts":[["2008"]]},"publisher":"Informa Healthcare USA Inc","publisher-place":"New York","title":"Handbook of Clinical Toxicology of Animal Venoms and Poisons","type":"book"},"uris":["http://www.mendeley.com/documents/?uuid=dd7a4776-a0fe-408c-b661-24ac8ce0c663"]}],"mendeley":{"formattedCitation":"(&lt;i&gt;13&lt;/i&gt;)","plainTextFormattedCitation":"(13)","previouslyFormattedCitation":"(&lt;i&gt;13&lt;/i&gt;)"},"properties":{"noteIndex":0},"schema":"https://github.com/citation-style-language/schema/raw/master/csl-citation.json"}</w:instrText>
      </w:r>
      <w:r w:rsidR="00D86C81">
        <w:fldChar w:fldCharType="separate"/>
      </w:r>
      <w:r w:rsidR="00D86C81" w:rsidRPr="00D86C81">
        <w:rPr>
          <w:noProof/>
        </w:rPr>
        <w:t>(</w:t>
      </w:r>
      <w:r w:rsidR="00D86C81" w:rsidRPr="00D86C81">
        <w:rPr>
          <w:i/>
          <w:noProof/>
        </w:rPr>
        <w:t>13</w:t>
      </w:r>
      <w:r w:rsidR="00D86C81" w:rsidRPr="00D86C81">
        <w:rPr>
          <w:noProof/>
        </w:rPr>
        <w:t>)</w:t>
      </w:r>
      <w:r w:rsidR="00D86C81">
        <w:fldChar w:fldCharType="end"/>
      </w:r>
      <w:r>
        <w:t>.</w:t>
      </w:r>
    </w:p>
    <w:p w14:paraId="48C16C2B" w14:textId="2A743A4C" w:rsidR="00A65977" w:rsidRDefault="0089058E">
      <w:pPr>
        <w:spacing w:line="480" w:lineRule="auto"/>
        <w:ind w:firstLine="720"/>
      </w:pPr>
      <w:r>
        <w:t>3FTXs are major venom components in many elapid snakes</w:t>
      </w:r>
      <w:r w:rsidR="0054602A">
        <w:t xml:space="preserve"> </w:t>
      </w:r>
      <w:r w:rsidR="00E9194B">
        <w:fldChar w:fldCharType="begin" w:fldLock="1"/>
      </w:r>
      <w:r w:rsidR="00E9194B">
        <w:instrText>ADDIN CSL_CITATION {"citationItems":[{"id":"ITEM-1","itemData":{"DOI":"10.3390/toxins9090290","ISSN":"20726651","abstract":"Advances in the last decade combining transcriptomics with established proteomics methods have made possible rapid identification and quantification of protein families in snake venoms. Although over 100 studies have been published, the value of this information is increased when it is collated, allowing rapid assimilation and evaluation of evolutionary trends, geographical variation, and possible medical implications. This review brings together all compositional studies of snake venom proteomes published in the last decade. Compositional studies were identified for 132 snake species: 42 from 360 (12%) Elapidae (elapids), 20 from 101 (20%) Viperinae (true vipers), 65 from 239 (27%) Crotalinae (pit vipers), and five species of non-front-fanged snakes. Approximately 90% of their total venom composition consisted of eight protein families for elapids, 11 protein families for viperines and ten protein families for crotalines. There were four dominant protein families: phospholipase A 2 s (the most common across all front-fanged snakes), metalloproteases, serine proteases and three-finger toxins. There were six secondary protein families: cysteine-rich secretory proteins, L-amino acid oxidases, kunitz peptides, C-type lectins/snaclecs, disintegrins and natriuretic peptides. Elapid venoms contained mostly three-finger toxins and phospholipase A 2 s and viper venoms metalloproteases, phospholipase A 2 s and serine proteases. Although 63 protein families were identified, more than half were present in &lt;5% of snake species studied and always in low abundance. The importance of these minor component proteins remains unknown.","author":[{"dropping-particle":"","family":"Tasoulis","given":"Theo","non-dropping-particle":"","parse-names":false,"suffix":""},{"dropping-particle":"","family":"Isbister","given":"Geoffrey K.","non-dropping-particle":"","parse-names":false,"suffix":""}],"container-title":"Toxins","id":"ITEM-1","issue":"9","issued":{"date-parts":[["2017"]]},"page":"290-","title":"A review and database of snake venom proteomes","type":"article-journal","volume":"9"},"uris":["http://www.mendeley.com/documents/?uuid=dd72d51c-bbb5-4e9c-a9cf-d4777e6f2f0e"]}],"mendeley":{"formattedCitation":"(&lt;i&gt;14&lt;/i&gt;)","plainTextFormattedCitation":"(14)","previouslyFormattedCitation":"(&lt;i&gt;14&lt;/i&gt;)"},"properties":{"noteIndex":0},"schema":"https://github.com/citation-style-language/schema/raw/master/csl-citation.json"}</w:instrText>
      </w:r>
      <w:r w:rsidR="00E9194B">
        <w:fldChar w:fldCharType="separate"/>
      </w:r>
      <w:r w:rsidR="00E9194B" w:rsidRPr="00E9194B">
        <w:rPr>
          <w:noProof/>
        </w:rPr>
        <w:t>(</w:t>
      </w:r>
      <w:r w:rsidR="00E9194B" w:rsidRPr="00E9194B">
        <w:rPr>
          <w:i/>
          <w:noProof/>
        </w:rPr>
        <w:t>14</w:t>
      </w:r>
      <w:r w:rsidR="00E9194B" w:rsidRPr="00E9194B">
        <w:rPr>
          <w:noProof/>
        </w:rPr>
        <w:t>)</w:t>
      </w:r>
      <w:r w:rsidR="00E9194B">
        <w:fldChar w:fldCharType="end"/>
      </w:r>
      <w:r w:rsidR="00E9194B">
        <w:t xml:space="preserve"> </w:t>
      </w:r>
      <w:r>
        <w:t xml:space="preserve">(Table S1). They are encoded by a </w:t>
      </w:r>
      <w:proofErr w:type="spellStart"/>
      <w:r>
        <w:t>multilocus</w:t>
      </w:r>
      <w:proofErr w:type="spellEnd"/>
      <w:r>
        <w:t xml:space="preserve"> gene family, resulting in numerous functionally distinct isoforms, including neurotoxins and cytotoxins that disrupt cell membranes to cause cytotoxicity </w:t>
      </w:r>
      <w:r w:rsidR="00E9194B">
        <w:fldChar w:fldCharType="begin" w:fldLock="1"/>
      </w:r>
      <w:r w:rsidR="00500F49">
        <w:instrText>ADDIN CSL_CITATION {"citationItems":[{"id":"ITEM-1","itemData":{"DOI":"10.3389/fevo.2019.00218","ISSN":"2296701X","abstract":"Animal venoms have evolved over millions of years for prey capture and defense from predators and rivals. Snake venoms, in particular, have evolved a wide diversity of peptides and proteins that induce harmful inflammatory and neurotoxic effects including severe pain and paralysis, hemotoxic effects, such as hemorrhage and coagulopathy, and cytotoxic/myotoxic effects, such as inflammation and necrosis. If untreated, many envenomings result in death or severe morbidity in humans and, despite advances in management, snakebite remains a major public health problem, particularly in developing countries. Consequently, the World Health Organization recently recognized snakebite as a neglected tropical disease that affects ~2.7 million p.a. The major protein classes found in snake venoms are phospholipases, metalloproteases, serine proteases, and three-finger peptides. The mechanisms of action and pharmacological properties of many snake venom toxins have been elucidated, revealing a complex multifunctional cocktail that can act synergistically to rapidly immobilize prey and deter predators. However, despite these advances many snake toxins remain to be structurally and pharmacologically characterized. In this review, the multifunctional features of the peptides and proteins found in snake venoms, as well as their evolutionary histories, are discussed with the view to identifying novel modes of action and improving snakebite treatments.","author":[{"dropping-particle":"","family":"Ferraz","given":"Camila R.","non-dropping-particle":"","parse-names":false,"suffix":""},{"dropping-particle":"","family":"Arrahman","given":"Arif","non-dropping-particle":"","parse-names":false,"suffix":""},{"dropping-particle":"","family":"Xie","given":"Chunfang","non-dropping-particle":"","parse-names":false,"suffix":""},{"dropping-particle":"","family":"Casewell","given":"Nicholas R.","non-dropping-particle":"","parse-names":false,"suffix":""},{"dropping-particle":"","family":"Lewis","given":"Richard J.","non-dropping-particle":"","parse-names":false,"suffix":""},{"dropping-particle":"","family":"Kool","given":"Jeroen","non-dropping-particle":"","parse-names":false,"suffix":""},{"dropping-particle":"","family":"Cardoso","given":"Fernanda C.","non-dropping-particle":"","parse-names":false,"suffix":""}],"container-title":"Frontiers in Ecology and Evolution","id":"ITEM-1","issue":"JUN","issued":{"date-parts":[["2019"]]},"page":"1-19","title":"Multifunctional toxins in snake venoms and therapeutic implications: From pain to hemorrhage and necrosis","type":"article-journal","volume":"7"},"uris":["http://www.mendeley.com/documents/?uuid=23417583-8a7d-4602-9cc0-20ed83260a43"]}],"mendeley":{"formattedCitation":"(&lt;i&gt;15&lt;/i&gt;)","plainTextFormattedCitation":"(15)","previouslyFormattedCitation":"(&lt;i&gt;15&lt;/i&gt;)"},"properties":{"noteIndex":0},"schema":"https://github.com/citation-style-language/schema/raw/master/csl-citation.json"}</w:instrText>
      </w:r>
      <w:r w:rsidR="00E9194B">
        <w:fldChar w:fldCharType="separate"/>
      </w:r>
      <w:r w:rsidR="00E9194B" w:rsidRPr="00E9194B">
        <w:rPr>
          <w:noProof/>
        </w:rPr>
        <w:t>(</w:t>
      </w:r>
      <w:r w:rsidR="00E9194B" w:rsidRPr="00E9194B">
        <w:rPr>
          <w:i/>
          <w:noProof/>
        </w:rPr>
        <w:t>15</w:t>
      </w:r>
      <w:r w:rsidR="00E9194B" w:rsidRPr="00E9194B">
        <w:rPr>
          <w:noProof/>
        </w:rPr>
        <w:t>)</w:t>
      </w:r>
      <w:r w:rsidR="00E9194B">
        <w:fldChar w:fldCharType="end"/>
      </w:r>
      <w:r w:rsidR="00E9194B">
        <w:t>.</w:t>
      </w:r>
      <w:r>
        <w:t xml:space="preserve"> Proteomic data revealed that cytotoxic 3FTXs (CTXs) are typically the most abundant toxins in </w:t>
      </w:r>
      <w:proofErr w:type="spellStart"/>
      <w:r>
        <w:rPr>
          <w:i/>
        </w:rPr>
        <w:t>Naja</w:t>
      </w:r>
      <w:proofErr w:type="spellEnd"/>
      <w:r>
        <w:t xml:space="preserve"> and </w:t>
      </w:r>
      <w:proofErr w:type="spellStart"/>
      <w:r>
        <w:rPr>
          <w:i/>
        </w:rPr>
        <w:t>Hemachatus</w:t>
      </w:r>
      <w:proofErr w:type="spellEnd"/>
      <w:r>
        <w:t xml:space="preserve"> venoms (mean 57.7% of all toxins), contrasting with the sister group species </w:t>
      </w:r>
      <w:r>
        <w:rPr>
          <w:i/>
        </w:rPr>
        <w:t xml:space="preserve">W. </w:t>
      </w:r>
      <w:proofErr w:type="spellStart"/>
      <w:r>
        <w:rPr>
          <w:i/>
        </w:rPr>
        <w:t>aegyptia</w:t>
      </w:r>
      <w:proofErr w:type="spellEnd"/>
      <w:r>
        <w:t xml:space="preserve"> and </w:t>
      </w:r>
      <w:r>
        <w:rPr>
          <w:i/>
        </w:rPr>
        <w:t xml:space="preserve">A. </w:t>
      </w:r>
      <w:proofErr w:type="spellStart"/>
      <w:r>
        <w:rPr>
          <w:i/>
        </w:rPr>
        <w:t>scutatus</w:t>
      </w:r>
      <w:proofErr w:type="spellEnd"/>
      <w:r>
        <w:t xml:space="preserve"> </w:t>
      </w:r>
      <w:r w:rsidR="00500F49">
        <w:fldChar w:fldCharType="begin" w:fldLock="1"/>
      </w:r>
      <w:r w:rsidR="00500F49">
        <w:instrText>ADDIN CSL_CITATION {"citationItems":[{"id":"ITEM-1","itemData":{"DOI":"10.1016/j.jprot.2018.09.019","ISSN":"18767737","PMID":"30290233","abstract":"While envenoming by the southern African shield-nosed or coral snakes (genus Aspidelaps) has caused fatalities, bites are uncommon. Consequently, this venom is not used in the mixture of snake venoms used to immunise horses for the manufacture of regional SAIMR (South African Institute for Medical Research) polyvalent antivenom. Aspidelaps species are even excluded from the manufacturer's list of venomous snakes that can be treated by this highly effective product. This leaves clinicians, albeit rarely, in a therapeutic vacuum when treating envenoming by these snakes. This is a significantly understudied small group of nocturnal snakes and little is known about their venom compositions and toxicities. Using a murine preclinical model, this study determined that the paralysing toxicity of venoms from Aspidelaps scutatus intermedius, A. lubricus cowlesi and A. l. lubricus approached that of venoms from highly neurotoxic African cobras and mambas. This finding was consistent with the cross-genus dominance of venom three-finger toxins, including numerous isoforms which showed extensive interspecific variation. Our comprehensive analysis of venom proteomes showed that the three Aspidelaps species possess highly similar venom proteomic compositions. We also revealed that the SAIMR polyvalent antivenom cross-reacted extensively in vitro with venom proteins of the three Aspidelaps. Importantly, this cross-genus venom-IgG binding translated to preclinical (in a murine model) neutralisation of A. s. intermedius venom-induced lethality by the SAIMR polyvalent antivenom, at doses comparable with those that neutralise venom from the cape cobra (Naja nivea), which the antivenom is directed against. Our results suggest a wider than anticipated clinical utility of the SAIMR polyvalent antivenom, and here we seek to inform southern African clinicians that this readily available antivenom is likely to prove effective for victims of Aspidelaps envenoming. Biological significance: Coral and shield-nosed snakes (genus Aspidelaps) comprise two species and several subspecies of potentially medically important venomous snakes distributed in Namibia, Botswana, Zimbabwe, Mozambique and South Africa. Documented human fatalities, although rare, have occurred from both A. lubricus and A. scutatus. However, their venom proteomes and the pathological effects of envenomings by this understudied group of nocturnal snakes remain uncharacterised. Furthermore, no commercial antivenom is m…","author":[{"dropping-particle":"","family":"Whiteley","given":"Gareth","non-dropping-particle":"","parse-names":false,"suffix":""},{"dropping-particle":"","family":"Casewell","given":"Nicholas R.","non-dropping-particle":"","parse-names":false,"suffix":""},{"dropping-particle":"","family":"Pla","given":"Davinia","non-dropping-particle":"","parse-names":false,"suffix":""},{"dropping-particle":"","family":"Quesada-Bernat","given":"Sarai","non-dropping-particle":"","parse-names":false,"suffix":""},{"dropping-particle":"","family":"Logan","given":"Rhiannon A.E.","non-dropping-particle":"","parse-names":false,"suffix":""},{"dropping-particle":"","family":"Bolton","given":"Fiona M.S.","non-dropping-particle":"","parse-names":false,"suffix":""},{"dropping-particle":"","family":"Wagstaff","given":"Simon C.","non-dropping-particle":"","parse-names":false,"suffix":""},{"dropping-particle":"","family":"Gutiérrez","given":"José M.","non-dropping-particle":"","parse-names":false,"suffix":""},{"dropping-particle":"","family":"Calvete","given":"Juan J.","non-dropping-particle":"","parse-names":false,"suffix":""},{"dropping-particle":"","family":"Harrison","given":"Robert A.","non-dropping-particle":"","parse-names":false,"suffix":""}],"container-title":"Journal of Proteomics","id":"ITEM-1","issue":"September","issued":{"date-parts":[["2019"]]},"page":"186-198","publisher":"Elsevier","title":"Defining the pathogenic threat of envenoming by South African shield-nosed and coral snakes (genus Aspidelaps), and revealing the likely efficacy of available antivenom","type":"article-journal","volume":"198"},"uris":["http://www.mendeley.com/documents/?uuid=46a80d5e-11a0-49b4-966b-7121daff9765"]}],"mendeley":{"formattedCitation":"(&lt;i&gt;16&lt;/i&gt;)","plainTextFormattedCitation":"(16)","previouslyFormattedCitation":"(&lt;i&gt;16&lt;/i&gt;)"},"properties":{"noteIndex":0},"schema":"https://github.com/citation-style-language/schema/raw/master/csl-citation.json"}</w:instrText>
      </w:r>
      <w:r w:rsidR="00500F49">
        <w:fldChar w:fldCharType="separate"/>
      </w:r>
      <w:r w:rsidR="00500F49" w:rsidRPr="00500F49">
        <w:rPr>
          <w:noProof/>
        </w:rPr>
        <w:t>(</w:t>
      </w:r>
      <w:r w:rsidR="00500F49" w:rsidRPr="00500F49">
        <w:rPr>
          <w:i/>
          <w:noProof/>
        </w:rPr>
        <w:t>16</w:t>
      </w:r>
      <w:r w:rsidR="00500F49" w:rsidRPr="00500F49">
        <w:rPr>
          <w:noProof/>
        </w:rPr>
        <w:t>)</w:t>
      </w:r>
      <w:r w:rsidR="00500F49">
        <w:fldChar w:fldCharType="end"/>
      </w:r>
      <w:r>
        <w:t xml:space="preserve"> and other elapids (Fig. 1A, Figs. S2, S3, Table S1).  Although cytotoxins</w:t>
      </w:r>
      <w:r w:rsidR="00C63157">
        <w:t xml:space="preserve"> likely </w:t>
      </w:r>
      <w:r>
        <w:t>inflict defensive ocular pain, we found no significant difference in the abundances of CTXs between spitting and non-spitting species (PGLS; t = -0.83, df = 15, p = 0.42) (Table S2), and ancestral state estimations suggest that the origin of CTX-rich venom preceded that of venom spitting (Fig. S4) (</w:t>
      </w:r>
      <w:r w:rsidR="00500F49" w:rsidRPr="00A0640C">
        <w:rPr>
          <w:i/>
          <w:noProof/>
        </w:rPr>
        <w:t>5</w:t>
      </w:r>
      <w:r>
        <w:t xml:space="preserve">). Moreover, </w:t>
      </w:r>
      <w:proofErr w:type="spellStart"/>
      <w:r>
        <w:t>PCoA</w:t>
      </w:r>
      <w:proofErr w:type="spellEnd"/>
      <w:r>
        <w:t xml:space="preserve"> analysis of a CTX Euclidean distance matrix </w:t>
      </w:r>
      <w:r>
        <w:rPr>
          <w:color w:val="000000"/>
        </w:rPr>
        <w:t xml:space="preserve">derived from venom proteomic data </w:t>
      </w:r>
      <w:r>
        <w:t>revealed that all highly abundant cobra CTXs cluster tightly together (Fig. 1C). Measures of irritation, stimulated by high doses (1</w:t>
      </w:r>
      <w:r w:rsidR="00F44E5A">
        <w:t xml:space="preserve">00 </w:t>
      </w:r>
      <w:r w:rsidR="00F44E5A" w:rsidRPr="00560921">
        <w:t>µ</w:t>
      </w:r>
      <w:r w:rsidR="00F44E5A">
        <w:t>g</w:t>
      </w:r>
      <w:r>
        <w:t xml:space="preserve">) of cobra venoms applied topically to non-sentient chick embryos (Tables S3, S4), </w:t>
      </w:r>
      <w:r w:rsidR="00C63157">
        <w:t xml:space="preserve">also </w:t>
      </w:r>
      <w:r>
        <w:t>revealed no association between cytotoxicity and spitting (PGLS; t = 1.08, df = 15,  p = 0.30) (Figs. S5, S6) – consistent with prior reports of comparable cytotoxicity to mammalian cells across all cobra venoms (</w:t>
      </w:r>
      <w:r w:rsidR="00500F49" w:rsidRPr="00A0640C">
        <w:rPr>
          <w:i/>
          <w:noProof/>
        </w:rPr>
        <w:t>5</w:t>
      </w:r>
      <w:r>
        <w:t>).</w:t>
      </w:r>
    </w:p>
    <w:p w14:paraId="0F7C7F87" w14:textId="29D0FBFA" w:rsidR="00A65977" w:rsidRDefault="0089058E" w:rsidP="00F0107F">
      <w:pPr>
        <w:spacing w:line="480" w:lineRule="auto"/>
        <w:ind w:firstLine="720"/>
      </w:pPr>
      <w:r>
        <w:t xml:space="preserve">However, pain inflicted via slow-onset cytotoxicity may be less defensively relevant than rapid pain caused by direct </w:t>
      </w:r>
      <w:proofErr w:type="spellStart"/>
      <w:r>
        <w:t>algesic</w:t>
      </w:r>
      <w:proofErr w:type="spellEnd"/>
      <w:r>
        <w:t xml:space="preserve"> activity. To investigate venom-induced nociception, we assessed the activation of mammalian trigeminal neurons – sensory neurons derived from trigeminal ganglia that innervate the face and eyes. All cobra venoms activated </w:t>
      </w:r>
      <w:r w:rsidR="00C63157">
        <w:t>s</w:t>
      </w:r>
      <w:r>
        <w:t>ensory neuron</w:t>
      </w:r>
      <w:r w:rsidR="00C63157">
        <w:t>s,</w:t>
      </w:r>
      <w:r w:rsidR="005602F4">
        <w:t xml:space="preserve"> </w:t>
      </w:r>
      <w:r w:rsidR="005602F4" w:rsidRPr="00637083">
        <w:rPr>
          <w:color w:val="000000" w:themeColor="text1"/>
        </w:rPr>
        <w:t xml:space="preserve">with the mechanism of action observed consistent with non-specific disruption of cell </w:t>
      </w:r>
      <w:r w:rsidR="005602F4" w:rsidRPr="00637083">
        <w:rPr>
          <w:color w:val="000000" w:themeColor="text1"/>
        </w:rPr>
        <w:lastRenderedPageBreak/>
        <w:t>membranes</w:t>
      </w:r>
      <w:r w:rsidR="005602F4">
        <w:rPr>
          <w:color w:val="000000" w:themeColor="text1"/>
        </w:rPr>
        <w:t>,</w:t>
      </w:r>
      <w:r w:rsidR="00C63157">
        <w:t xml:space="preserve"> though</w:t>
      </w:r>
      <w:r>
        <w:t xml:space="preserve"> activity was limited in African non-spitting cobras and the Asian non-</w:t>
      </w:r>
      <w:proofErr w:type="spellStart"/>
      <w:r>
        <w:t>spitter</w:t>
      </w:r>
      <w:proofErr w:type="spellEnd"/>
      <w:r>
        <w:t xml:space="preserve"> </w:t>
      </w:r>
      <w:proofErr w:type="spellStart"/>
      <w:r>
        <w:rPr>
          <w:i/>
        </w:rPr>
        <w:t>Naja</w:t>
      </w:r>
      <w:proofErr w:type="spellEnd"/>
      <w:r>
        <w:rPr>
          <w:i/>
        </w:rPr>
        <w:t xml:space="preserve"> </w:t>
      </w:r>
      <w:proofErr w:type="spellStart"/>
      <w:r>
        <w:rPr>
          <w:i/>
        </w:rPr>
        <w:t>kaouthia</w:t>
      </w:r>
      <w:proofErr w:type="spellEnd"/>
      <w:r>
        <w:t xml:space="preserve"> (</w:t>
      </w:r>
      <w:r>
        <w:rPr>
          <w:color w:val="000000"/>
        </w:rPr>
        <w:t>Fig. S7</w:t>
      </w:r>
      <w:r>
        <w:t xml:space="preserve">). </w:t>
      </w:r>
      <w:r w:rsidR="007743F1" w:rsidRPr="00F0107F">
        <w:rPr>
          <w:color w:val="000000" w:themeColor="text1"/>
        </w:rPr>
        <w:t>H</w:t>
      </w:r>
      <w:r>
        <w:t>alf maximal effective concentrations (EC</w:t>
      </w:r>
      <w:r>
        <w:rPr>
          <w:vertAlign w:val="subscript"/>
        </w:rPr>
        <w:t>50</w:t>
      </w:r>
      <w:r>
        <w:t xml:space="preserve">) of each venom in sensory neuron-derived F11 cells demonstrated </w:t>
      </w:r>
      <w:r w:rsidR="007743F1">
        <w:t xml:space="preserve">significantly </w:t>
      </w:r>
      <w:r>
        <w:t>higher activity in spitting cobra venoms (PGLS; t = -4.48, df = 15, p = 0.0007)</w:t>
      </w:r>
      <w:r w:rsidR="005602F4">
        <w:t xml:space="preserve"> </w:t>
      </w:r>
      <w:r w:rsidR="007743F1">
        <w:rPr>
          <w:color w:val="000000" w:themeColor="text1"/>
        </w:rPr>
        <w:t>(</w:t>
      </w:r>
      <w:r w:rsidR="007743F1">
        <w:rPr>
          <w:color w:val="000000"/>
        </w:rPr>
        <w:t>Fig. 2A, Fig. S8, Table S2</w:t>
      </w:r>
      <w:r w:rsidR="007743F1">
        <w:rPr>
          <w:color w:val="000000" w:themeColor="text1"/>
        </w:rPr>
        <w:t>)</w:t>
      </w:r>
      <w:r w:rsidRPr="00F0107F">
        <w:rPr>
          <w:color w:val="000000" w:themeColor="text1"/>
        </w:rPr>
        <w:t xml:space="preserve">. </w:t>
      </w:r>
      <w:r>
        <w:t>These findings support the hypothesis that venom spitting is associated with convergent elevations in venom-induced activation of mammalian sensory neurons, and that spitting cobra venoms are more effective in causing pain than their non-spitting counterparts.</w:t>
      </w:r>
    </w:p>
    <w:p w14:paraId="36351DE2" w14:textId="0E43AA7B" w:rsidR="00A65977" w:rsidRDefault="0089058E" w:rsidP="00F0107F">
      <w:pPr>
        <w:spacing w:line="480" w:lineRule="auto"/>
        <w:ind w:firstLine="720"/>
      </w:pPr>
      <w:r>
        <w:t>To determine the toxins responsible for this effect, we repeated these experiments using fractionated venom from three representative spitting species (</w:t>
      </w:r>
      <w:r>
        <w:rPr>
          <w:i/>
        </w:rPr>
        <w:t xml:space="preserve">N. </w:t>
      </w:r>
      <w:proofErr w:type="spellStart"/>
      <w:r>
        <w:rPr>
          <w:i/>
        </w:rPr>
        <w:t>nigricollis</w:t>
      </w:r>
      <w:proofErr w:type="spellEnd"/>
      <w:r>
        <w:t xml:space="preserve">, African; </w:t>
      </w:r>
      <w:r>
        <w:rPr>
          <w:i/>
        </w:rPr>
        <w:t xml:space="preserve">N. </w:t>
      </w:r>
      <w:proofErr w:type="spellStart"/>
      <w:r>
        <w:rPr>
          <w:i/>
        </w:rPr>
        <w:t>siamensis</w:t>
      </w:r>
      <w:proofErr w:type="spellEnd"/>
      <w:r>
        <w:t>, Asian;</w:t>
      </w:r>
      <w:r>
        <w:rPr>
          <w:i/>
        </w:rPr>
        <w:t xml:space="preserve"> H. </w:t>
      </w:r>
      <w:proofErr w:type="spellStart"/>
      <w:r>
        <w:rPr>
          <w:i/>
        </w:rPr>
        <w:t>haemachatus</w:t>
      </w:r>
      <w:proofErr w:type="spellEnd"/>
      <w:r>
        <w:t>) (Fig. S9). For each species, only fractions corresponding to CTXs activated sensory neurons, while those corresponding to other toxins (e.g. neurotoxins, PLA</w:t>
      </w:r>
      <w:r>
        <w:rPr>
          <w:vertAlign w:val="subscript"/>
        </w:rPr>
        <w:t>2</w:t>
      </w:r>
      <w:r>
        <w:t>s, etc) were inactive (</w:t>
      </w:r>
      <w:r>
        <w:rPr>
          <w:color w:val="000000"/>
        </w:rPr>
        <w:t>Fig. S9</w:t>
      </w:r>
      <w:r>
        <w:t xml:space="preserve">). However, none of the CTX fractions completely recapitulated the effects of whole venom or re-pooled venom fractions, suggesting synergy between multiple venom components. </w:t>
      </w:r>
    </w:p>
    <w:p w14:paraId="2EC837A7" w14:textId="23036890" w:rsidR="00A65977" w:rsidRDefault="0089058E" w:rsidP="00F0107F">
      <w:pPr>
        <w:spacing w:line="480" w:lineRule="auto"/>
        <w:ind w:firstLine="720"/>
      </w:pPr>
      <w:r>
        <w:t>PLA</w:t>
      </w:r>
      <w:r>
        <w:rPr>
          <w:vertAlign w:val="subscript"/>
        </w:rPr>
        <w:t>2</w:t>
      </w:r>
      <w:r>
        <w:t>s are nearly ubiquitous, typically enzymatic, multifunctional toxin components of snake venoms (</w:t>
      </w:r>
      <w:r>
        <w:rPr>
          <w:i/>
        </w:rPr>
        <w:t>14</w:t>
      </w:r>
      <w:r>
        <w:t xml:space="preserve">, </w:t>
      </w:r>
      <w:r>
        <w:rPr>
          <w:i/>
        </w:rPr>
        <w:t>15</w:t>
      </w:r>
      <w:r>
        <w:t xml:space="preserve">). As the </w:t>
      </w:r>
      <w:proofErr w:type="spellStart"/>
      <w:r>
        <w:t>hemolytic</w:t>
      </w:r>
      <w:proofErr w:type="spellEnd"/>
      <w:r>
        <w:t xml:space="preserve"> activity of CTXs was previously shown to be potentiated by PLA</w:t>
      </w:r>
      <w:r>
        <w:rPr>
          <w:vertAlign w:val="subscript"/>
        </w:rPr>
        <w:t>2</w:t>
      </w:r>
      <w:r>
        <w:t xml:space="preserve"> toxins </w:t>
      </w:r>
      <w:r w:rsidR="00500F49">
        <w:fldChar w:fldCharType="begin" w:fldLock="1"/>
      </w:r>
      <w:r w:rsidR="00500F49">
        <w:instrText>ADDIN CSL_CITATION {"citationItems":[{"id":"ITEM-1","itemData":{"DOI":"https://doi.org/10.1007/BF01927688","author":[{"dropping-particle":"","family":"Condrea","given":"E.","non-dropping-particle":"","parse-names":false,"suffix":""}],"container-title":"Experientia","id":"ITEM-1","issue":"2","issued":{"date-parts":[["1974"]]},"page":"121–129","title":"Membrane-active polypeptides from snake venom: Cardiotoxins and haemocytotoxins","type":"article-journal","volume":"30"},"uris":["http://www.mendeley.com/documents/?uuid=29f4d60b-02eb-49c2-b1a4-10340014377a"]}],"mendeley":{"formattedCitation":"(&lt;i&gt;17&lt;/i&gt;)","plainTextFormattedCitation":"(17)","previouslyFormattedCitation":"(&lt;i&gt;17&lt;/i&gt;)"},"properties":{"noteIndex":0},"schema":"https://github.com/citation-style-language/schema/raw/master/csl-citation.json"}</w:instrText>
      </w:r>
      <w:r w:rsidR="00500F49">
        <w:fldChar w:fldCharType="separate"/>
      </w:r>
      <w:r w:rsidR="00500F49" w:rsidRPr="00500F49">
        <w:rPr>
          <w:noProof/>
        </w:rPr>
        <w:t>(</w:t>
      </w:r>
      <w:r w:rsidR="00500F49" w:rsidRPr="00500F49">
        <w:rPr>
          <w:i/>
          <w:noProof/>
        </w:rPr>
        <w:t>17</w:t>
      </w:r>
      <w:r w:rsidR="00500F49" w:rsidRPr="00500F49">
        <w:rPr>
          <w:noProof/>
        </w:rPr>
        <w:t>)</w:t>
      </w:r>
      <w:r w:rsidR="00500F49">
        <w:fldChar w:fldCharType="end"/>
      </w:r>
      <w:r>
        <w:t>, we hypothesized that venom PLA</w:t>
      </w:r>
      <w:r>
        <w:rPr>
          <w:vertAlign w:val="subscript"/>
        </w:rPr>
        <w:t>2</w:t>
      </w:r>
      <w:r>
        <w:t>s potentiate sensory neuron activation by CTXs. Consequently, we quantified the activation of sensory neurons stimulated by CTXs in the presence or absence of a corresponding PLA</w:t>
      </w:r>
      <w:r>
        <w:rPr>
          <w:vertAlign w:val="subscript"/>
        </w:rPr>
        <w:t>2</w:t>
      </w:r>
      <w:r>
        <w:t xml:space="preserve"> fraction. </w:t>
      </w:r>
      <w:r w:rsidR="00843B21">
        <w:t>T</w:t>
      </w:r>
      <w:r>
        <w:t>he proportion of viable sensory neurons activated by each CTX fraction was significantly increased when combined with a PLA</w:t>
      </w:r>
      <w:r>
        <w:rPr>
          <w:vertAlign w:val="subscript"/>
        </w:rPr>
        <w:t>2</w:t>
      </w:r>
      <w:r>
        <w:t xml:space="preserve"> fraction, and this result was consistent across representatives of the three spitting lineages (unpaired t-test;  </w:t>
      </w:r>
      <w:r>
        <w:rPr>
          <w:i/>
        </w:rPr>
        <w:t xml:space="preserve">N. </w:t>
      </w:r>
      <w:proofErr w:type="spellStart"/>
      <w:r>
        <w:rPr>
          <w:i/>
        </w:rPr>
        <w:t>nigricollis</w:t>
      </w:r>
      <w:proofErr w:type="spellEnd"/>
      <w:r>
        <w:t xml:space="preserve">, t = 18.77, df = 2, p = 0.003; </w:t>
      </w:r>
      <w:r>
        <w:rPr>
          <w:i/>
        </w:rPr>
        <w:t xml:space="preserve">N. </w:t>
      </w:r>
      <w:proofErr w:type="spellStart"/>
      <w:r>
        <w:rPr>
          <w:i/>
        </w:rPr>
        <w:t>siamensis</w:t>
      </w:r>
      <w:proofErr w:type="spellEnd"/>
      <w:r>
        <w:t xml:space="preserve">, t = 5.75, df = 4, p = 0.005; </w:t>
      </w:r>
      <w:r>
        <w:rPr>
          <w:i/>
        </w:rPr>
        <w:t xml:space="preserve">H. </w:t>
      </w:r>
      <w:proofErr w:type="spellStart"/>
      <w:r>
        <w:rPr>
          <w:i/>
        </w:rPr>
        <w:t>haemachatus</w:t>
      </w:r>
      <w:proofErr w:type="spellEnd"/>
      <w:r>
        <w:t>, t = 4.18, df = 4, p = 0.01) (</w:t>
      </w:r>
      <w:r>
        <w:rPr>
          <w:color w:val="000000"/>
        </w:rPr>
        <w:t>Fig. 2B, Fig. S10</w:t>
      </w:r>
      <w:r>
        <w:t xml:space="preserve">). Moreover, </w:t>
      </w:r>
      <w:r>
        <w:lastRenderedPageBreak/>
        <w:t>significant reductions in sensory neuron activation occurred in the presence of the PLA</w:t>
      </w:r>
      <w:r>
        <w:rPr>
          <w:vertAlign w:val="subscript"/>
        </w:rPr>
        <w:t>2</w:t>
      </w:r>
      <w:r>
        <w:t xml:space="preserve"> inhibitor </w:t>
      </w:r>
      <w:proofErr w:type="spellStart"/>
      <w:r>
        <w:t>varespladib</w:t>
      </w:r>
      <w:proofErr w:type="spellEnd"/>
      <w:r>
        <w:t xml:space="preserve"> (</w:t>
      </w:r>
      <w:r>
        <w:rPr>
          <w:color w:val="000000"/>
        </w:rPr>
        <w:t>unpaired t-test; t = 2.77, df = 14, p = 0.02) (Fig. 2C, Fig. S11), providing further compelling evidence that PLA</w:t>
      </w:r>
      <w:r>
        <w:rPr>
          <w:color w:val="000000"/>
          <w:vertAlign w:val="subscript"/>
        </w:rPr>
        <w:t>2</w:t>
      </w:r>
      <w:r>
        <w:rPr>
          <w:color w:val="000000"/>
        </w:rPr>
        <w:t>s potentiate CTX effects on sensory neurons.</w:t>
      </w:r>
    </w:p>
    <w:p w14:paraId="27B52CA8" w14:textId="351F0977" w:rsidR="00A65977" w:rsidRPr="00F0107F" w:rsidRDefault="0089058E" w:rsidP="00F0107F">
      <w:pPr>
        <w:spacing w:line="480" w:lineRule="auto"/>
        <w:ind w:firstLine="720"/>
      </w:pPr>
      <w:r>
        <w:t>Consistent</w:t>
      </w:r>
      <w:r>
        <w:rPr>
          <w:color w:val="000000"/>
        </w:rPr>
        <w:t xml:space="preserve"> with the above findings, comparative analysis of </w:t>
      </w:r>
      <w:r w:rsidR="00843B21">
        <w:rPr>
          <w:color w:val="000000"/>
        </w:rPr>
        <w:t xml:space="preserve">the </w:t>
      </w:r>
      <w:r>
        <w:rPr>
          <w:color w:val="000000"/>
        </w:rPr>
        <w:t>(</w:t>
      </w:r>
      <w:proofErr w:type="spellStart"/>
      <w:r>
        <w:rPr>
          <w:color w:val="000000"/>
        </w:rPr>
        <w:t>i</w:t>
      </w:r>
      <w:proofErr w:type="spellEnd"/>
      <w:r>
        <w:rPr>
          <w:color w:val="000000"/>
        </w:rPr>
        <w:t>) proteomic abundance of PLA</w:t>
      </w:r>
      <w:r>
        <w:rPr>
          <w:color w:val="000000"/>
          <w:vertAlign w:val="subscript"/>
        </w:rPr>
        <w:t>2</w:t>
      </w:r>
      <w:r>
        <w:rPr>
          <w:color w:val="000000"/>
        </w:rPr>
        <w:t xml:space="preserve"> toxins and (ii) enzymatic PLA</w:t>
      </w:r>
      <w:r>
        <w:rPr>
          <w:color w:val="000000"/>
          <w:vertAlign w:val="subscript"/>
        </w:rPr>
        <w:t>2</w:t>
      </w:r>
      <w:r>
        <w:rPr>
          <w:color w:val="000000"/>
        </w:rPr>
        <w:t xml:space="preserve"> activity, determined via specific </w:t>
      </w:r>
      <w:r w:rsidRPr="00F0107F">
        <w:rPr>
          <w:i/>
          <w:iCs/>
          <w:color w:val="000000"/>
        </w:rPr>
        <w:t>in vitro</w:t>
      </w:r>
      <w:r>
        <w:rPr>
          <w:color w:val="000000"/>
        </w:rPr>
        <w:t xml:space="preserve"> colorimetric assay, revealed that spitting cobra venoms have significantly higher PLA</w:t>
      </w:r>
      <w:r>
        <w:rPr>
          <w:color w:val="000000"/>
          <w:vertAlign w:val="subscript"/>
        </w:rPr>
        <w:t>2</w:t>
      </w:r>
      <w:r>
        <w:rPr>
          <w:color w:val="000000"/>
        </w:rPr>
        <w:t xml:space="preserve"> abundance and activity than those of non-spitting species (PGLS; t = 4.24, </w:t>
      </w:r>
      <w:r>
        <w:t xml:space="preserve">df = 15, </w:t>
      </w:r>
      <w:r>
        <w:rPr>
          <w:color w:val="000000"/>
        </w:rPr>
        <w:t xml:space="preserve">p = 0.0007 and t = 2.24, </w:t>
      </w:r>
      <w:r>
        <w:t xml:space="preserve">df = 15, </w:t>
      </w:r>
      <w:r>
        <w:rPr>
          <w:color w:val="000000"/>
        </w:rPr>
        <w:t>p = 0.04, respectively) (Fig. 3A, 3B, Fig. S12, Table S2). Analysis of a PLA</w:t>
      </w:r>
      <w:r>
        <w:rPr>
          <w:color w:val="000000"/>
          <w:vertAlign w:val="subscript"/>
        </w:rPr>
        <w:t>2</w:t>
      </w:r>
      <w:r>
        <w:rPr>
          <w:color w:val="000000"/>
        </w:rPr>
        <w:t xml:space="preserve"> Euclidean distance matrix derived from venom proteomic data revealed substantial </w:t>
      </w:r>
      <w:r>
        <w:t>differences</w:t>
      </w:r>
      <w:r>
        <w:rPr>
          <w:color w:val="000000"/>
        </w:rPr>
        <w:t xml:space="preserve"> between the different lineages of spitting and non-spitting cobras, particularly </w:t>
      </w:r>
      <w:r>
        <w:t>among</w:t>
      </w:r>
      <w:r>
        <w:rPr>
          <w:color w:val="000000"/>
        </w:rPr>
        <w:t xml:space="preserve"> the African species (Fig. 3C). Additionally, despite their divergence ~17 MYA, </w:t>
      </w:r>
      <w:r>
        <w:rPr>
          <w:i/>
          <w:color w:val="000000"/>
        </w:rPr>
        <w:t xml:space="preserve">H. </w:t>
      </w:r>
      <w:proofErr w:type="spellStart"/>
      <w:r>
        <w:rPr>
          <w:i/>
          <w:color w:val="000000"/>
        </w:rPr>
        <w:t>haemachatus</w:t>
      </w:r>
      <w:proofErr w:type="spellEnd"/>
      <w:r>
        <w:rPr>
          <w:i/>
          <w:color w:val="000000"/>
        </w:rPr>
        <w:t xml:space="preserve"> </w:t>
      </w:r>
      <w:r>
        <w:rPr>
          <w:color w:val="000000"/>
        </w:rPr>
        <w:t>PLA</w:t>
      </w:r>
      <w:r>
        <w:rPr>
          <w:color w:val="000000"/>
          <w:vertAlign w:val="subscript"/>
        </w:rPr>
        <w:t>2</w:t>
      </w:r>
      <w:r>
        <w:rPr>
          <w:color w:val="000000"/>
        </w:rPr>
        <w:t>s clustered tightly with those from African spitting cobras, suggesting an element of molecular convergence. Interrogation of venom gland transcriptomic data revealed limited variation in PLA</w:t>
      </w:r>
      <w:r w:rsidRPr="00F0107F">
        <w:rPr>
          <w:color w:val="000000"/>
          <w:vertAlign w:val="subscript"/>
        </w:rPr>
        <w:t>2</w:t>
      </w:r>
      <w:r>
        <w:rPr>
          <w:color w:val="000000"/>
        </w:rPr>
        <w:t xml:space="preserve"> gene number across the three spitting lineages, though all exhibited increased PLA</w:t>
      </w:r>
      <w:r w:rsidRPr="00F0107F">
        <w:rPr>
          <w:color w:val="000000"/>
          <w:vertAlign w:val="subscript"/>
        </w:rPr>
        <w:t>2</w:t>
      </w:r>
      <w:r>
        <w:rPr>
          <w:color w:val="000000"/>
        </w:rPr>
        <w:t xml:space="preserve"> abundance compared with non-spitting cobras (Fig. S13A)</w:t>
      </w:r>
      <w:r>
        <w:t xml:space="preserve">. </w:t>
      </w:r>
      <w:r w:rsidR="00A95D9C">
        <w:t>Interestingly, p</w:t>
      </w:r>
      <w:r>
        <w:rPr>
          <w:color w:val="000000"/>
        </w:rPr>
        <w:t>hylogenetic analyses revealed a PLA</w:t>
      </w:r>
      <w:r w:rsidRPr="00F0107F">
        <w:rPr>
          <w:color w:val="000000"/>
          <w:vertAlign w:val="subscript"/>
        </w:rPr>
        <w:t>2</w:t>
      </w:r>
      <w:r>
        <w:rPr>
          <w:color w:val="000000"/>
        </w:rPr>
        <w:t xml:space="preserve"> gene duplication event that coincided with the origin of venom spitting in the ancestor of African spitting cobras (Fig. S13B). </w:t>
      </w:r>
      <w:r>
        <w:t>T</w:t>
      </w:r>
      <w:r>
        <w:rPr>
          <w:color w:val="000000"/>
        </w:rPr>
        <w:t xml:space="preserve">hese data, alongside the sensory neuron assays, demonstrate that independent </w:t>
      </w:r>
      <w:r>
        <w:t xml:space="preserve">evolution of spitting is tightly linked with convergent </w:t>
      </w:r>
      <w:r w:rsidR="00843B21">
        <w:t>increases</w:t>
      </w:r>
      <w:r>
        <w:t xml:space="preserve"> </w:t>
      </w:r>
      <w:r w:rsidR="00843B21">
        <w:t xml:space="preserve">in </w:t>
      </w:r>
      <w:r>
        <w:t>PLA</w:t>
      </w:r>
      <w:r>
        <w:rPr>
          <w:vertAlign w:val="subscript"/>
        </w:rPr>
        <w:t>2</w:t>
      </w:r>
      <w:r>
        <w:t xml:space="preserve"> toxins, </w:t>
      </w:r>
      <w:r w:rsidR="00843B21">
        <w:t xml:space="preserve">which </w:t>
      </w:r>
      <w:r>
        <w:t>caus</w:t>
      </w:r>
      <w:r w:rsidR="00843B21">
        <w:t>e</w:t>
      </w:r>
      <w:r>
        <w:t xml:space="preserve"> increased </w:t>
      </w:r>
      <w:proofErr w:type="spellStart"/>
      <w:r>
        <w:t>algesic</w:t>
      </w:r>
      <w:proofErr w:type="spellEnd"/>
      <w:r>
        <w:t xml:space="preserve"> activity. Our findings </w:t>
      </w:r>
      <w:r w:rsidR="00A95D9C">
        <w:t xml:space="preserve">therefore </w:t>
      </w:r>
      <w:r>
        <w:t xml:space="preserve">imply evolution has funnelled defensive venom phenotypes along repeatable and predictable pathways, though different molecular mechanisms likely underpin this convergence. </w:t>
      </w:r>
    </w:p>
    <w:p w14:paraId="7FB6A7CA" w14:textId="48935153" w:rsidR="00A65977" w:rsidRPr="00F0107F" w:rsidRDefault="0089058E" w:rsidP="00F0107F">
      <w:pPr>
        <w:spacing w:line="480" w:lineRule="auto"/>
        <w:ind w:firstLine="720"/>
      </w:pPr>
      <w:r>
        <w:rPr>
          <w:color w:val="000000"/>
        </w:rPr>
        <w:t xml:space="preserve">To exclude the possibility that functional distinctions simply reflect general differences in venom potency (e.g., venom lethality for prey capture), we tested </w:t>
      </w:r>
      <w:r w:rsidR="00A95D9C">
        <w:t>our</w:t>
      </w:r>
      <w:r w:rsidR="00A95D9C">
        <w:rPr>
          <w:color w:val="000000"/>
        </w:rPr>
        <w:t xml:space="preserve"> </w:t>
      </w:r>
      <w:r>
        <w:rPr>
          <w:color w:val="000000"/>
        </w:rPr>
        <w:t>venom</w:t>
      </w:r>
      <w:r w:rsidR="00A95D9C">
        <w:rPr>
          <w:color w:val="000000"/>
        </w:rPr>
        <w:t>s</w:t>
      </w:r>
      <w:r>
        <w:rPr>
          <w:color w:val="000000"/>
        </w:rPr>
        <w:t xml:space="preserve"> in murine lethality </w:t>
      </w:r>
      <w:r>
        <w:rPr>
          <w:color w:val="000000"/>
        </w:rPr>
        <w:lastRenderedPageBreak/>
        <w:t xml:space="preserve">assays </w:t>
      </w:r>
      <w:r>
        <w:t>(</w:t>
      </w:r>
      <w:r>
        <w:rPr>
          <w:color w:val="000000"/>
        </w:rPr>
        <w:t>Table S5</w:t>
      </w:r>
      <w:r>
        <w:t>) and found no significant differences between spitting and non-spitting species (PGLS; t = 0.86, df = 15, p = 0.40) (</w:t>
      </w:r>
      <w:r>
        <w:rPr>
          <w:color w:val="000000"/>
        </w:rPr>
        <w:t>Table S2</w:t>
      </w:r>
      <w:r>
        <w:t xml:space="preserve">). These results suggest that enhanced pain caused by spitting cobras is explicitly associated with defensive venom use, rather than being an evolutionary by-product of selection for prey subjugation. Moreover, reanalysis of our data with the Asian species </w:t>
      </w:r>
      <w:r>
        <w:rPr>
          <w:i/>
        </w:rPr>
        <w:t xml:space="preserve">N. </w:t>
      </w:r>
      <w:proofErr w:type="spellStart"/>
      <w:r>
        <w:rPr>
          <w:i/>
        </w:rPr>
        <w:t>kaouthia</w:t>
      </w:r>
      <w:proofErr w:type="spellEnd"/>
      <w:r>
        <w:rPr>
          <w:i/>
        </w:rPr>
        <w:t xml:space="preserve"> </w:t>
      </w:r>
      <w:r>
        <w:t xml:space="preserve">and </w:t>
      </w:r>
      <w:r>
        <w:rPr>
          <w:i/>
        </w:rPr>
        <w:t xml:space="preserve">N. </w:t>
      </w:r>
      <w:proofErr w:type="spellStart"/>
      <w:r>
        <w:rPr>
          <w:i/>
        </w:rPr>
        <w:t>atra</w:t>
      </w:r>
      <w:proofErr w:type="spellEnd"/>
      <w:r>
        <w:rPr>
          <w:i/>
        </w:rPr>
        <w:t xml:space="preserve"> </w:t>
      </w:r>
      <w:r>
        <w:t>scored as spitting cobras based on recent reports</w:t>
      </w:r>
      <w:r w:rsidR="00500F49">
        <w:t xml:space="preserve"> </w:t>
      </w:r>
      <w:r w:rsidR="00500F49">
        <w:fldChar w:fldCharType="begin" w:fldLock="1"/>
      </w:r>
      <w:r w:rsidR="00500F49">
        <w:instrText>ADDIN CSL_CITATION {"citationItems":[{"id":"ITEM-1","itemData":{"author":[{"dropping-particle":"","family":"Paterna","given":"Alessandro","non-dropping-particle":"","parse-names":false,"suffix":""}],"container-title":"The Herpetological Bulletin","id":"ITEM-1","issue":"148","issued":{"date-parts":[["2019"]]},"page":"22-25","title":"Spitting behaviour in the Chinese cobra Naja atra","type":"article-journal"},"uris":["http://www.mendeley.com/documents/?uuid=64814964-9323-4500-bace-f7af8270bf04"]},{"id":"ITEM-2","itemData":{"author":[{"dropping-particle":"","family":"Santra","given":"Vishal","non-dropping-particle":"","parse-names":false,"suffix":""},{"dropping-particle":"","family":"Wüster","given":"Wolfgang","non-dropping-particle":"","parse-names":false,"suffix":""}],"container-title":"Herpetological Review","id":"ITEM-2","issue":"January 2017","issued":{"date-parts":[["2017"]]},"page":"455-456","title":"Natural History Notes. Naja kaouthia (Monocled cobra). Behavior/Spitting.","type":"article-journal","volume":"48"},"uris":["http://www.mendeley.com/documents/?uuid=266fd1ac-0e31-424d-b9bc-6ba7e03bacba"]}],"mendeley":{"formattedCitation":"(&lt;i&gt;18&lt;/i&gt;, &lt;i&gt;19&lt;/i&gt;)","plainTextFormattedCitation":"(18, 19)","previouslyFormattedCitation":"(&lt;i&gt;18&lt;/i&gt;, &lt;i&gt;19&lt;/i&gt;)"},"properties":{"noteIndex":0},"schema":"https://github.com/citation-style-language/schema/raw/master/csl-citation.json"}</w:instrText>
      </w:r>
      <w:r w:rsidR="00500F49">
        <w:fldChar w:fldCharType="separate"/>
      </w:r>
      <w:r w:rsidR="00500F49" w:rsidRPr="00500F49">
        <w:rPr>
          <w:noProof/>
        </w:rPr>
        <w:t>(</w:t>
      </w:r>
      <w:r w:rsidR="00500F49" w:rsidRPr="00500F49">
        <w:rPr>
          <w:i/>
          <w:noProof/>
        </w:rPr>
        <w:t>18</w:t>
      </w:r>
      <w:r w:rsidR="00500F49" w:rsidRPr="00500F49">
        <w:rPr>
          <w:noProof/>
        </w:rPr>
        <w:t xml:space="preserve">, </w:t>
      </w:r>
      <w:r w:rsidR="00500F49" w:rsidRPr="00500F49">
        <w:rPr>
          <w:i/>
          <w:noProof/>
        </w:rPr>
        <w:t>19</w:t>
      </w:r>
      <w:r w:rsidR="00500F49" w:rsidRPr="00500F49">
        <w:rPr>
          <w:noProof/>
        </w:rPr>
        <w:t>)</w:t>
      </w:r>
      <w:r w:rsidR="00500F49">
        <w:fldChar w:fldCharType="end"/>
      </w:r>
      <w:r>
        <w:t>, did not alter our key findings relating to venom spitting and PLA</w:t>
      </w:r>
      <w:r w:rsidRPr="00F0107F">
        <w:rPr>
          <w:vertAlign w:val="subscript"/>
        </w:rPr>
        <w:t>2</w:t>
      </w:r>
      <w:r>
        <w:t>-mediated enhanced activation of sensory neurons (Table S6).</w:t>
      </w:r>
    </w:p>
    <w:p w14:paraId="1D4FFC80" w14:textId="3ECB84E6" w:rsidR="00A65977" w:rsidRPr="00F0107F" w:rsidRDefault="0089058E" w:rsidP="00F0107F">
      <w:pPr>
        <w:spacing w:line="480" w:lineRule="auto"/>
        <w:ind w:firstLine="720"/>
      </w:pPr>
      <w:r>
        <w:t xml:space="preserve">Our results detail the molecular and functional correlates of the evolution of venom spitting and demonstrate that </w:t>
      </w:r>
      <w:proofErr w:type="spellStart"/>
      <w:r>
        <w:t>defense</w:t>
      </w:r>
      <w:proofErr w:type="spellEnd"/>
      <w:r>
        <w:t xml:space="preserve"> can be a major driver of snake venom composition. Spitting </w:t>
      </w:r>
      <w:r w:rsidR="00843B21">
        <w:t xml:space="preserve">likely only </w:t>
      </w:r>
      <w:r>
        <w:t xml:space="preserve">evolved within a single, relatively small, clade of elapid snakes due to the integrated exaptation of a unique combination of pre-existing </w:t>
      </w:r>
      <w:proofErr w:type="spellStart"/>
      <w:r>
        <w:t>behaviors</w:t>
      </w:r>
      <w:proofErr w:type="spellEnd"/>
      <w:r>
        <w:t xml:space="preserve"> and cytotoxic venom activities. Early evolution of cytotoxic venom activity in cobras and near relatives (~26 MYA; Fig. S4) has previously been linked to </w:t>
      </w:r>
      <w:proofErr w:type="spellStart"/>
      <w:r>
        <w:t>defense</w:t>
      </w:r>
      <w:proofErr w:type="spellEnd"/>
      <w:r>
        <w:t>, as cytotoxicity co-originates with ‘hooding’ (</w:t>
      </w:r>
      <w:r>
        <w:rPr>
          <w:i/>
        </w:rPr>
        <w:t>5</w:t>
      </w:r>
      <w:r>
        <w:t xml:space="preserve">), a long-distance visual aposematic display. This elevated posture directed towards predators, coupled with pre-emptive striking and occasional </w:t>
      </w:r>
      <w:r>
        <w:rPr>
          <w:color w:val="000000"/>
        </w:rPr>
        <w:t xml:space="preserve">premature releases of venom, may have provided a </w:t>
      </w:r>
      <w:proofErr w:type="spellStart"/>
      <w:r>
        <w:rPr>
          <w:color w:val="000000"/>
        </w:rPr>
        <w:t>behavioral</w:t>
      </w:r>
      <w:proofErr w:type="spellEnd"/>
      <w:r>
        <w:rPr>
          <w:color w:val="000000"/>
        </w:rPr>
        <w:t xml:space="preserve"> precursor for evolution of more targeted venom spitting. Pre-existing CTXs, largely absent from the other elapid venoms (Table S1), likely provided the baseline ocular toxicity that </w:t>
      </w:r>
      <w:proofErr w:type="spellStart"/>
      <w:r>
        <w:rPr>
          <w:color w:val="000000"/>
        </w:rPr>
        <w:t>favored</w:t>
      </w:r>
      <w:proofErr w:type="spellEnd"/>
      <w:r>
        <w:rPr>
          <w:color w:val="000000"/>
        </w:rPr>
        <w:t xml:space="preserve"> inception and retention of spitting (</w:t>
      </w:r>
      <w:r>
        <w:rPr>
          <w:i/>
          <w:color w:val="000000"/>
        </w:rPr>
        <w:t>19</w:t>
      </w:r>
      <w:r>
        <w:rPr>
          <w:color w:val="000000"/>
        </w:rPr>
        <w:t>). Subsequent independent increases in PLA</w:t>
      </w:r>
      <w:r>
        <w:rPr>
          <w:color w:val="000000"/>
          <w:vertAlign w:val="subscript"/>
        </w:rPr>
        <w:t>2</w:t>
      </w:r>
      <w:r>
        <w:rPr>
          <w:color w:val="000000"/>
        </w:rPr>
        <w:t xml:space="preserve"> toxins, which act in synergy with pre-existing CTXs, resulted in increased venom-induced activation of nociceptors (Fig. 2). This potentiating effect of PLA</w:t>
      </w:r>
      <w:r>
        <w:rPr>
          <w:color w:val="000000"/>
          <w:vertAlign w:val="subscript"/>
        </w:rPr>
        <w:t>2</w:t>
      </w:r>
      <w:r>
        <w:rPr>
          <w:color w:val="000000"/>
        </w:rPr>
        <w:t xml:space="preserve">s may be crucial for causing immediate pain </w:t>
      </w:r>
      <w:r>
        <w:t>of</w:t>
      </w:r>
      <w:r>
        <w:rPr>
          <w:color w:val="000000"/>
        </w:rPr>
        <w:t xml:space="preserve"> sufficient intensity to rapidly deter aggressors, allowing the snake to escape. </w:t>
      </w:r>
    </w:p>
    <w:p w14:paraId="209687C1" w14:textId="03A44FD8" w:rsidR="00A65977" w:rsidRDefault="0089058E" w:rsidP="00F0107F">
      <w:pPr>
        <w:spacing w:line="480" w:lineRule="auto"/>
        <w:ind w:firstLine="720"/>
        <w:rPr>
          <w:color w:val="000000"/>
        </w:rPr>
      </w:pPr>
      <w:r>
        <w:rPr>
          <w:color w:val="000000"/>
        </w:rPr>
        <w:lastRenderedPageBreak/>
        <w:t xml:space="preserve">Rare but repeatedly evolved adaptations likely result from similar ecological </w:t>
      </w:r>
      <w:r>
        <w:t>circumstances</w:t>
      </w:r>
      <w:r>
        <w:rPr>
          <w:color w:val="000000"/>
        </w:rPr>
        <w:t xml:space="preserve">. Most discussions of defensive </w:t>
      </w:r>
      <w:proofErr w:type="spellStart"/>
      <w:r>
        <w:rPr>
          <w:color w:val="000000"/>
        </w:rPr>
        <w:t>behavior</w:t>
      </w:r>
      <w:proofErr w:type="spellEnd"/>
      <w:r>
        <w:rPr>
          <w:color w:val="000000"/>
        </w:rPr>
        <w:t xml:space="preserve"> involve potential predators, and certain mammals and birds commonly eat snakes </w:t>
      </w:r>
      <w:r w:rsidR="00500F49">
        <w:rPr>
          <w:color w:val="000000"/>
        </w:rPr>
        <w:fldChar w:fldCharType="begin" w:fldLock="1"/>
      </w:r>
      <w:r w:rsidR="00500F49">
        <w:rPr>
          <w:color w:val="000000"/>
        </w:rPr>
        <w:instrText>ADDIN CSL_CITATION {"citationItems":[{"id":"ITEM-1","itemData":{"author":[{"dropping-particle":"","family":"Greene","given":"H. W.","non-dropping-particle":"","parse-names":false,"suffix":""}],"chapter-number":"1","container-title":"Biology of the Reptilia. Vol. 16: Ecology B: Defense and Life History","edition":"1st","editor":[{"dropping-particle":"","family":"Huey","given":"C. Gans and R. B.","non-dropping-particle":"","parse-names":false,"suffix":""}],"id":"ITEM-1","issued":{"date-parts":[["1988"]]},"page":"1-152","publisher":"Alan R. Liss, Inc.","publisher-place":"New York","title":"Antipredator mechanisms in reptiles","type":"chapter"},"uris":["http://www.mendeley.com/documents/?uuid=cd018382-62f3-4997-ae3c-2b2bcc380822"]},{"id":"ITEM-2","itemData":{"DOI":"10.1016/B978-0-12-384719-5.00019-8","ISBN":"9780123847195","abstract":"Carnivores are a highly varied group of mostly closely related species. This article discusses the diversity of terrestrial carnivores, excluding the seals but including some marsupial species. Most of the terrestrial carnivores belong to one single order: Carnivora. Some of the taxonomic and evolutionary relationships are discussed as well as the social organizations, effects in ecosystems, and conservation status.","author":[{"dropping-particle":"Van","family":"Valkenburgh","given":"B.","non-dropping-particle":"","parse-names":false,"suffix":""},{"dropping-particle":"","family":"Wayne","given":"Robert K.","non-dropping-particle":"","parse-names":false,"suffix":""}],"container-title":"Current Biology","id":"ITEM-2","issue":"21","issued":{"date-parts":[["2010"]]},"page":"R915-R919","title":"Carnivores","type":"article-journal","volume":"20"},"uris":["http://www.mendeley.com/documents/?uuid=3e41b884-3b3b-4a7f-9ed9-ce92f2f838be"]}],"mendeley":{"formattedCitation":"(&lt;i&gt;20&lt;/i&gt;, &lt;i&gt;21&lt;/i&gt;)","plainTextFormattedCitation":"(20, 21)","previouslyFormattedCitation":"(&lt;i&gt;20&lt;/i&gt;, &lt;i&gt;21&lt;/i&gt;)"},"properties":{"noteIndex":0},"schema":"https://github.com/citation-style-language/schema/raw/master/csl-citation.json"}</w:instrText>
      </w:r>
      <w:r w:rsidR="00500F49">
        <w:rPr>
          <w:color w:val="000000"/>
        </w:rPr>
        <w:fldChar w:fldCharType="separate"/>
      </w:r>
      <w:r w:rsidR="00500F49" w:rsidRPr="00500F49">
        <w:rPr>
          <w:noProof/>
          <w:color w:val="000000"/>
        </w:rPr>
        <w:t>(</w:t>
      </w:r>
      <w:r w:rsidR="00500F49" w:rsidRPr="00500F49">
        <w:rPr>
          <w:i/>
          <w:noProof/>
          <w:color w:val="000000"/>
        </w:rPr>
        <w:t>20</w:t>
      </w:r>
      <w:r w:rsidR="00500F49" w:rsidRPr="00500F49">
        <w:rPr>
          <w:noProof/>
          <w:color w:val="000000"/>
        </w:rPr>
        <w:t xml:space="preserve">, </w:t>
      </w:r>
      <w:r w:rsidR="00500F49" w:rsidRPr="00500F49">
        <w:rPr>
          <w:i/>
          <w:noProof/>
          <w:color w:val="000000"/>
        </w:rPr>
        <w:t>21</w:t>
      </w:r>
      <w:r w:rsidR="00500F49" w:rsidRPr="00500F49">
        <w:rPr>
          <w:noProof/>
          <w:color w:val="000000"/>
        </w:rPr>
        <w:t>)</w:t>
      </w:r>
      <w:r w:rsidR="00500F49">
        <w:rPr>
          <w:color w:val="000000"/>
        </w:rPr>
        <w:fldChar w:fldCharType="end"/>
      </w:r>
      <w:r>
        <w:rPr>
          <w:color w:val="000000"/>
        </w:rPr>
        <w:t xml:space="preserve">. However, predation on spitting cobras is evidently unremarkable in terms of evolutionary history and biogeography. Beyond predators, potential threats to snakes include inadvertent trampling and pre-emptive defensive killing. That spitting evolved to prevent snakes being trampled by ungulates in African savannas </w:t>
      </w:r>
      <w:r w:rsidR="00500F49">
        <w:rPr>
          <w:color w:val="000000"/>
        </w:rPr>
        <w:fldChar w:fldCharType="begin" w:fldLock="1"/>
      </w:r>
      <w:r w:rsidR="00500F49">
        <w:rPr>
          <w:color w:val="000000"/>
        </w:rPr>
        <w:instrText>ADDIN CSL_CITATION {"citationItems":[{"id":"ITEM-1","itemData":{"DOI":"10.1525/tph.2001.23.2.29","ISSN":"0022-1376","author":[{"dropping-particle":"","family":"Barbour","given":"T.","non-dropping-particle":"","parse-names":false,"suffix":""}],"container-title":"Copeia","id":"ITEM-1","issue":"106","issued":{"date-parts":[["1922"]]},"page":"26–28","title":"Rattlesnakes and spitting snakes","type":"article-journal"},"uris":["http://www.mendeley.com/documents/?uuid=700a740e-dae1-4d3f-af04-afd26a65d2ed"]}],"mendeley":{"formattedCitation":"(&lt;i&gt;22&lt;/i&gt;)","plainTextFormattedCitation":"(22)","previouslyFormattedCitation":"(&lt;i&gt;22&lt;/i&gt;)"},"properties":{"noteIndex":0},"schema":"https://github.com/citation-style-language/schema/raw/master/csl-citation.json"}</w:instrText>
      </w:r>
      <w:r w:rsidR="00500F49">
        <w:rPr>
          <w:color w:val="000000"/>
        </w:rPr>
        <w:fldChar w:fldCharType="separate"/>
      </w:r>
      <w:r w:rsidR="00500F49" w:rsidRPr="00500F49">
        <w:rPr>
          <w:noProof/>
          <w:color w:val="000000"/>
        </w:rPr>
        <w:t>(</w:t>
      </w:r>
      <w:r w:rsidR="00500F49" w:rsidRPr="00500F49">
        <w:rPr>
          <w:i/>
          <w:noProof/>
          <w:color w:val="000000"/>
        </w:rPr>
        <w:t>22</w:t>
      </w:r>
      <w:r w:rsidR="00500F49" w:rsidRPr="00500F49">
        <w:rPr>
          <w:noProof/>
          <w:color w:val="000000"/>
        </w:rPr>
        <w:t>)</w:t>
      </w:r>
      <w:r w:rsidR="00500F49">
        <w:rPr>
          <w:color w:val="000000"/>
        </w:rPr>
        <w:fldChar w:fldCharType="end"/>
      </w:r>
      <w:r w:rsidR="00954B34">
        <w:rPr>
          <w:color w:val="000000"/>
        </w:rPr>
        <w:t xml:space="preserve"> </w:t>
      </w:r>
      <w:r>
        <w:rPr>
          <w:color w:val="000000"/>
        </w:rPr>
        <w:t xml:space="preserve">does not explain the existence of primarily forest-dwelling Asian spitting cobras </w:t>
      </w:r>
      <w:r w:rsidR="00500F49">
        <w:rPr>
          <w:color w:val="000000"/>
        </w:rPr>
        <w:fldChar w:fldCharType="begin" w:fldLock="1"/>
      </w:r>
      <w:r w:rsidR="00500F49">
        <w:rPr>
          <w:color w:val="000000"/>
        </w:rPr>
        <w:instrText>ADDIN CSL_CITATION {"citationItems":[{"id":"ITEM-1","itemData":{"DOI":"10.1016/j.toxicon.2010.02.023","ISSN":"00410101","PMID":"20331993","abstract":"Venom ophthalmia caused by venoms of spitting elapid and other snakes: report of ten cases with review of epidemiology, clinical features, pathophysiology and management. Chu, ER, Weinstein, SA, White, J and Warrell, DA. Toxicon XX:xxx-xxx. We present ten cases of ocular injury following instillation into the eye of snake venoms or toxins by spitting elapids and other snakes. The natural history of spitting elapids and the toxinology of their venoms are reviewed together with the medical effects and management of venom ophthalmia in humans and domestic animals including both direct and allergic effects of venoms. Although the clinical features and management of envenoming following bites by spitting elapids (genera Naja and Hemachatus) are well documented, these snakes are also capable of \" spraying\" venom towards the eyes of predators, a defensive strategy that causes painful and potentially blinding ocular envenoming (venom ophthalmia). Little attention has been given to the detailed clinical description, clinical evolution and efficacy of treatment of venom ophthalmia and no clear management guidelines have been formulated. Knowledge of the pathophysiology of ocular envenoming is based largely on animal studies and a limited body of clinical information. A few cases of ocular exposure to venoms from crotaline viperids have also been described. Venom ophthalmia often presents with pain, hyperemia, blepharitis, blepharospasm and corneal erosions. Delay or lack of treatment may result in corneal opacity, hypopyon and/or blindness. When venom is \" spat\" into the eye, cranial nerve VII may be affected by local spread of venom but systemic envenoming has not been documented in human patients. Management of venom ophthalmia consists of: 1) urgent decontamination by copious irrigation 2) analgesia by vasoconstrictors with weak mydriatic activity (e.g. epinephrine) and limited topical administration of local anesthetics (e.g. tetracaine) 3) exclusion of corneal abrasions by fluorescein staining with a slit lamp examination and application of prophylactic topical antibiotics 4) prevention of posterior synechiae, ciliary spasm and discomfort with topical cycloplegics and 5) antihistamines in case of allergic kerato-conjunctivitis. Topical or intravenous antivenom and topical corticosteroids are contraindicated. Clinical outcome of venom ophthalmia is largely dependent on prompt treatment and appropriate follow-up. © 2010 Elsevier Ltd.","author":[{"dropping-particle":"","family":"Chu","given":"Edward R.","non-dropping-particle":"","parse-names":false,"suffix":""},{"dropping-particle":"","family":"Weinstein","given":"Scott A.","non-dropping-particle":"","parse-names":false,"suffix":""},{"dropping-particle":"","family":"White","given":"Julian","non-dropping-particle":"","parse-names":false,"suffix":""},{"dropping-particle":"","family":"Warrell","given":"David A.","non-dropping-particle":"","parse-names":false,"suffix":""}],"container-title":"Toxicon","id":"ITEM-1","issue":"3","issued":{"date-parts":[["2010"]]},"page":"259-272","publisher":"Elsevier Ltd","title":"Venom ophthalmia caused by venoms of spitting elapid and other snakes: Report of ten cases with review of epidemiology, clinical features, pathophysiology and management","type":"article-journal","volume":"56"},"uris":["http://www.mendeley.com/documents/?uuid=590bf807-6020-4199-a6b2-c995185d918f"]}],"mendeley":{"formattedCitation":"(&lt;i&gt;23&lt;/i&gt;)","plainTextFormattedCitation":"(23)","previouslyFormattedCitation":"(&lt;i&gt;23&lt;/i&gt;)"},"properties":{"noteIndex":0},"schema":"https://github.com/citation-style-language/schema/raw/master/csl-citation.json"}</w:instrText>
      </w:r>
      <w:r w:rsidR="00500F49">
        <w:rPr>
          <w:color w:val="000000"/>
        </w:rPr>
        <w:fldChar w:fldCharType="separate"/>
      </w:r>
      <w:r w:rsidR="00500F49" w:rsidRPr="00500F49">
        <w:rPr>
          <w:noProof/>
          <w:color w:val="000000"/>
        </w:rPr>
        <w:t>(</w:t>
      </w:r>
      <w:r w:rsidR="00500F49" w:rsidRPr="00500F49">
        <w:rPr>
          <w:i/>
          <w:noProof/>
          <w:color w:val="000000"/>
        </w:rPr>
        <w:t>23</w:t>
      </w:r>
      <w:r w:rsidR="00500F49" w:rsidRPr="00500F49">
        <w:rPr>
          <w:noProof/>
          <w:color w:val="000000"/>
        </w:rPr>
        <w:t>)</w:t>
      </w:r>
      <w:r w:rsidR="00500F49">
        <w:rPr>
          <w:color w:val="000000"/>
        </w:rPr>
        <w:fldChar w:fldCharType="end"/>
      </w:r>
      <w:r>
        <w:rPr>
          <w:color w:val="000000"/>
        </w:rPr>
        <w:t xml:space="preserve">. Moreover, large ungulates typically have lateral eyes, making them unlikely to be especially vulnerable to spitting. </w:t>
      </w:r>
    </w:p>
    <w:p w14:paraId="49E2B501" w14:textId="0E068D41" w:rsidR="00843B21" w:rsidRDefault="0089058E" w:rsidP="00F0107F">
      <w:pPr>
        <w:spacing w:line="480" w:lineRule="auto"/>
        <w:ind w:firstLine="720"/>
        <w:rPr>
          <w:color w:val="000000"/>
        </w:rPr>
      </w:pPr>
      <w:r>
        <w:rPr>
          <w:color w:val="000000"/>
        </w:rPr>
        <w:t>We believe several considerations make ancient hominins a plausible and compelling</w:t>
      </w:r>
      <w:r w:rsidR="00843B21">
        <w:rPr>
          <w:color w:val="000000"/>
        </w:rPr>
        <w:t xml:space="preserve"> </w:t>
      </w:r>
      <w:r>
        <w:rPr>
          <w:color w:val="000000"/>
        </w:rPr>
        <w:t xml:space="preserve">candidate for </w:t>
      </w:r>
      <w:proofErr w:type="spellStart"/>
      <w:r>
        <w:rPr>
          <w:color w:val="000000"/>
        </w:rPr>
        <w:t>favoring</w:t>
      </w:r>
      <w:proofErr w:type="spellEnd"/>
      <w:r>
        <w:rPr>
          <w:color w:val="000000"/>
        </w:rPr>
        <w:t xml:space="preserve"> repeated evolution of spitting in the Afro-Asian cobras: (</w:t>
      </w:r>
      <w:proofErr w:type="spellStart"/>
      <w:r>
        <w:rPr>
          <w:color w:val="000000"/>
        </w:rPr>
        <w:t>i</w:t>
      </w:r>
      <w:proofErr w:type="spellEnd"/>
      <w:r>
        <w:rPr>
          <w:color w:val="000000"/>
        </w:rPr>
        <w:t xml:space="preserve">) growing evidence suggests that snakes have influenced primate neurobiology and </w:t>
      </w:r>
      <w:proofErr w:type="spellStart"/>
      <w:r>
        <w:rPr>
          <w:color w:val="000000"/>
        </w:rPr>
        <w:t>behavior</w:t>
      </w:r>
      <w:proofErr w:type="spellEnd"/>
      <w:r>
        <w:rPr>
          <w:color w:val="000000"/>
        </w:rPr>
        <w:t xml:space="preserve"> </w:t>
      </w:r>
      <w:r w:rsidR="00500F49">
        <w:rPr>
          <w:color w:val="000000"/>
        </w:rPr>
        <w:fldChar w:fldCharType="begin" w:fldLock="1"/>
      </w:r>
      <w:r w:rsidR="00500F49">
        <w:rPr>
          <w:color w:val="000000"/>
        </w:rPr>
        <w:instrText>ADDIN CSL_CITATION {"citationItems":[{"id":"ITEM-1","itemData":{"ISBN":"0674033019","author":[{"dropping-particle":"","family":"Lynne A. Isbell","given":"","non-dropping-particle":"","parse-names":false,"suffix":""}],"id":"ITEM-1","issued":{"date-parts":[["2009"]]},"publisher":"Harvard University Press","publisher-place":"Cambridge","title":"The Fruit, the Tree, and the Serpent: Why We See So Well","type":"book"},"uris":["http://www.mendeley.com/documents/?uuid=29017537-b119-43f8-b101-7a0ac07a0c37"]}],"mendeley":{"formattedCitation":"(&lt;i&gt;24&lt;/i&gt;)","plainTextFormattedCitation":"(24)","previouslyFormattedCitation":"(&lt;i&gt;24&lt;/i&gt;)"},"properties":{"noteIndex":0},"schema":"https://github.com/citation-style-language/schema/raw/master/csl-citation.json"}</w:instrText>
      </w:r>
      <w:r w:rsidR="00500F49">
        <w:rPr>
          <w:color w:val="000000"/>
        </w:rPr>
        <w:fldChar w:fldCharType="separate"/>
      </w:r>
      <w:r w:rsidR="00500F49" w:rsidRPr="00500F49">
        <w:rPr>
          <w:noProof/>
          <w:color w:val="000000"/>
        </w:rPr>
        <w:t>(</w:t>
      </w:r>
      <w:r w:rsidR="00500F49" w:rsidRPr="00500F49">
        <w:rPr>
          <w:i/>
          <w:noProof/>
          <w:color w:val="000000"/>
        </w:rPr>
        <w:t>24</w:t>
      </w:r>
      <w:r w:rsidR="00500F49" w:rsidRPr="00500F49">
        <w:rPr>
          <w:noProof/>
          <w:color w:val="000000"/>
        </w:rPr>
        <w:t>)</w:t>
      </w:r>
      <w:r w:rsidR="00500F49">
        <w:rPr>
          <w:color w:val="000000"/>
        </w:rPr>
        <w:fldChar w:fldCharType="end"/>
      </w:r>
      <w:r>
        <w:rPr>
          <w:color w:val="000000"/>
        </w:rPr>
        <w:t xml:space="preserve">, and that interactions between these two lineages have been important throughout the 75 million year history of primates </w:t>
      </w:r>
      <w:r w:rsidR="00500F49">
        <w:rPr>
          <w:color w:val="000000"/>
        </w:rPr>
        <w:fldChar w:fldCharType="begin" w:fldLock="1"/>
      </w:r>
      <w:r w:rsidR="00500F49">
        <w:rPr>
          <w:color w:val="000000"/>
        </w:rPr>
        <w:instrText>ADDIN CSL_CITATION {"citationItems":[{"id":"ITEM-1","itemData":{"DOI":"10.1073/pnas.1115116108","abstract":"Relationships between primates and snakes are of widespread interest from anthropological, psychological, and evolutionary perspectives, but surprisingly, little is known about the dangers that serpents have posed to people with prehistoric lifestyles and nonhuman primates. Here, we report ethnographic observations of 120 Philippine Agta Negritos when they were still preliterate hunter–gatherers, among whom 26% of adult males had survived predation attempts by reticulated pythons. Six fatal attacks occurred between 1934 and 1973. Agta ate pythons as well as deer, wild pigs, and monkeys, which are also eaten by pythons, and therefore, the two species were reciprocally prey, predators, and potential competitors. Natural history data document snake predation on tree shrews and 26 species of nonhuman primates as well as many species of primates approaching, mobbing, killing, and sometimes eating snakes. These findings, interpreted within the context of snake and primate phylogenies, corroborate the hypothesis that complex ecological interactions have long characterized our shared evolutionary history.","author":[{"dropping-particle":"","family":"Headland","given":"Thomas N","non-dropping-particle":"","parse-names":false,"suffix":""},{"dropping-particle":"","family":"Greene","given":"Harry W","non-dropping-particle":"","parse-names":false,"suffix":""}],"container-title":"Proceedings of the National Academy of Sciences","id":"ITEM-1","issue":"52","issued":{"date-parts":[["2011","12","27"]]},"page":"E1470 LP  - E1474","title":"Hunter–gatherers and other primates as prey, predators, and competitors of snakes","type":"article-journal","volume":"108"},"uris":["http://www.mendeley.com/documents/?uuid=492e56d5-1029-43d0-be44-f13c5f8d1032"]},{"id":"ITEM-2","itemData":{"ISBN":"978052023275","author":[{"dropping-particle":"","family":"Greene","given":"H. W","non-dropping-particle":"","parse-names":false,"suffix":""}],"id":"ITEM-2","issued":{"date-parts":[["2013"]]},"publisher":"University of California Press","publisher-place":"Berkeley and Los Angeles","title":"Tracks and Shadows: Field Biology as Art","type":"book"},"uris":["http://www.mendeley.com/documents/?uuid=6b5b3746-1e60-47ae-9f4e-02ac39409072"]}],"mendeley":{"formattedCitation":"(&lt;i&gt;25&lt;/i&gt;, &lt;i&gt;26&lt;/i&gt;)","plainTextFormattedCitation":"(25, 26)","previouslyFormattedCitation":"(&lt;i&gt;25&lt;/i&gt;, &lt;i&gt;26&lt;/i&gt;)"},"properties":{"noteIndex":0},"schema":"https://github.com/citation-style-language/schema/raw/master/csl-citation.json"}</w:instrText>
      </w:r>
      <w:r w:rsidR="00500F49">
        <w:rPr>
          <w:color w:val="000000"/>
        </w:rPr>
        <w:fldChar w:fldCharType="separate"/>
      </w:r>
      <w:r w:rsidR="00500F49" w:rsidRPr="00500F49">
        <w:rPr>
          <w:noProof/>
          <w:color w:val="000000"/>
        </w:rPr>
        <w:t>(</w:t>
      </w:r>
      <w:r w:rsidR="00500F49" w:rsidRPr="00500F49">
        <w:rPr>
          <w:i/>
          <w:noProof/>
          <w:color w:val="000000"/>
        </w:rPr>
        <w:t>25</w:t>
      </w:r>
      <w:r w:rsidR="00500F49" w:rsidRPr="00500F49">
        <w:rPr>
          <w:noProof/>
          <w:color w:val="000000"/>
        </w:rPr>
        <w:t xml:space="preserve">, </w:t>
      </w:r>
      <w:r w:rsidR="00500F49" w:rsidRPr="00500F49">
        <w:rPr>
          <w:i/>
          <w:noProof/>
          <w:color w:val="000000"/>
        </w:rPr>
        <w:t>26</w:t>
      </w:r>
      <w:r w:rsidR="00500F49" w:rsidRPr="00500F49">
        <w:rPr>
          <w:noProof/>
          <w:color w:val="000000"/>
        </w:rPr>
        <w:t>)</w:t>
      </w:r>
      <w:r w:rsidR="00500F49">
        <w:rPr>
          <w:color w:val="000000"/>
        </w:rPr>
        <w:fldChar w:fldCharType="end"/>
      </w:r>
      <w:r>
        <w:rPr>
          <w:color w:val="000000"/>
        </w:rPr>
        <w:t>. (ii) Compared to carnivorous mammals, anthropoid primates as a clade are visually acute, cognitively complex, and culturally sophisticated</w:t>
      </w:r>
      <w:r>
        <w:rPr>
          <w:rFonts w:ascii="Arial" w:eastAsia="Arial" w:hAnsi="Arial" w:cs="Arial"/>
          <w:color w:val="000000"/>
        </w:rPr>
        <w:t xml:space="preserve"> </w:t>
      </w:r>
      <w:r>
        <w:rPr>
          <w:color w:val="000000"/>
        </w:rPr>
        <w:t>(</w:t>
      </w:r>
      <w:r>
        <w:rPr>
          <w:i/>
          <w:color w:val="000000"/>
        </w:rPr>
        <w:t>24</w:t>
      </w:r>
      <w:r>
        <w:rPr>
          <w:color w:val="000000"/>
        </w:rPr>
        <w:t>). (iii) Diverse anthropoids mob snakes, with some distinguishing between harmless and dangerous species</w:t>
      </w:r>
      <w:r w:rsidR="00843B21">
        <w:rPr>
          <w:color w:val="000000"/>
        </w:rPr>
        <w:t>,</w:t>
      </w:r>
      <w:r>
        <w:rPr>
          <w:color w:val="000000"/>
        </w:rPr>
        <w:t xml:space="preserve"> killing the latter from a distance with clubs or projectiles </w:t>
      </w:r>
      <w:r w:rsidR="00500F49">
        <w:rPr>
          <w:color w:val="000000"/>
        </w:rPr>
        <w:fldChar w:fldCharType="begin" w:fldLock="1"/>
      </w:r>
      <w:r w:rsidR="00500F49">
        <w:rPr>
          <w:color w:val="000000"/>
        </w:rPr>
        <w:instrText>ADDIN CSL_CITATION {"citationItems":[{"id":"ITEM-1","itemData":{"DOI":"10.1073/pnas.1115116108","abstract":"Relationships between primates and snakes are of widespread interest from anthropological, psychological, and evolutionary perspectives, but surprisingly, little is known about the dangers that serpents have posed to people with prehistoric lifestyles and nonhuman primates. Here, we report ethnographic observations of 120 Philippine Agta Negritos when they were still preliterate hunter–gatherers, among whom 26% of adult males had survived predation attempts by reticulated pythons. Six fatal attacks occurred between 1934 and 1973. Agta ate pythons as well as deer, wild pigs, and monkeys, which are also eaten by pythons, and therefore, the two species were reciprocally prey, predators, and potential competitors. Natural history data document snake predation on tree shrews and 26 species of nonhuman primates as well as many species of primates approaching, mobbing, killing, and sometimes eating snakes. These findings, interpreted within the context of snake and primate phylogenies, corroborate the hypothesis that complex ecological interactions have long characterized our shared evolutionary history.","author":[{"dropping-particle":"","family":"Headland","given":"Thomas N","non-dropping-particle":"","parse-names":false,"suffix":""},{"dropping-particle":"","family":"Greene","given":"Harry W","non-dropping-particle":"","parse-names":false,"suffix":""}],"container-title":"Proceedings of the National Academy of Sciences","id":"ITEM-1","issue":"52","issued":{"date-parts":[["2011","12","27"]]},"page":"E1470 LP  - E1474","title":"Hunter–gatherers and other primates as prey, predators, and competitors of snakes","type":"article-journal","volume":"108"},"uris":["http://www.mendeley.com/documents/?uuid=492e56d5-1029-43d0-be44-f13c5f8d1032"]},{"id":"ITEM-2","itemData":{"ISBN":"978052023275","author":[{"dropping-particle":"","family":"Greene","given":"H. W","non-dropping-particle":"","parse-names":false,"suffix":""}],"id":"ITEM-2","issued":{"date-parts":[["2013"]]},"publisher":"University of California Press","publisher-place":"Berkeley and Los Angeles","title":"Tracks and Shadows: Field Biology as Art","type":"book"},"uris":["http://www.mendeley.com/documents/?uuid=6b5b3746-1e60-47ae-9f4e-02ac39409072"]},{"id":"ITEM-3","itemData":{"DOI":"10.1086/692830","abstract":" AbstractScenarios summarize evolutionary patterns and processes by interpreting organismal traits and their natural history correlates in a phylogenetic context. They are constructed by (1) describing phenotypes (including physiology and behavior), ideally with attention to formative roles of development, experience, and culture; (2) inferring homologies, homoplasies, ancestral character states, and their transformations with phylogenetic analyses; and (3) integrating those components with ecological and other ancillary data. At their best, evolutionary scenarios are factually dense narratives that entail no known falsehoods; their empirical and methodological shortcomings are transparent, they might be rejected based on new discoveries, and their potential ideological pitfalls are flagged for scrutiny. They are exemplified here by homoplastic foraging with percussive tools by humans, chimpanzees, capuchins, and macaques; homoplastic hunting with spears by humans and chimpanzees; and private experiences (e.g., sense of fairness, grief) among diverse animals, the homologous or homoplastic status of which often remains unexplored. Although scenarios are problematic when used to bolster political agendas, if constructed carefully and regarded skeptically, they can synthesize knowledge, inspire research, engender public understanding of evolution, enrich ethical debates, and provide a deeper historical context for conservation, including nature appreciation. ","author":[{"dropping-particle":"","family":"Greene","given":"Harry W","non-dropping-particle":"","parse-names":false,"suffix":""}],"container-title":"The American Naturalist","id":"ITEM-3","issue":"S1","issued":{"date-parts":[["2017"]]},"note":"PMID: 28731824","page":"S69-S86","title":"Evolutionary Scenarios and Primate Natural History","type":"article-journal","volume":"190"},"uris":["http://www.mendeley.com/documents/?uuid=4d9a9708-8144-4f99-8177-9d616dfc4249"]}],"mendeley":{"formattedCitation":"(&lt;i&gt;25&lt;/i&gt;–&lt;i&gt;27&lt;/i&gt;)","plainTextFormattedCitation":"(25–27)","previouslyFormattedCitation":"(&lt;i&gt;25&lt;/i&gt;–&lt;i&gt;27&lt;/i&gt;)"},"properties":{"noteIndex":0},"schema":"https://github.com/citation-style-language/schema/raw/master/csl-citation.json"}</w:instrText>
      </w:r>
      <w:r w:rsidR="00500F49">
        <w:rPr>
          <w:color w:val="000000"/>
        </w:rPr>
        <w:fldChar w:fldCharType="separate"/>
      </w:r>
      <w:r w:rsidR="00500F49" w:rsidRPr="00500F49">
        <w:rPr>
          <w:noProof/>
          <w:color w:val="000000"/>
        </w:rPr>
        <w:t>(</w:t>
      </w:r>
      <w:r w:rsidR="00500F49" w:rsidRPr="00500F49">
        <w:rPr>
          <w:i/>
          <w:noProof/>
          <w:color w:val="000000"/>
        </w:rPr>
        <w:t>25</w:t>
      </w:r>
      <w:r w:rsidR="00500F49" w:rsidRPr="00500F49">
        <w:rPr>
          <w:noProof/>
          <w:color w:val="000000"/>
        </w:rPr>
        <w:t>–</w:t>
      </w:r>
      <w:r w:rsidR="00500F49" w:rsidRPr="00500F49">
        <w:rPr>
          <w:i/>
          <w:noProof/>
          <w:color w:val="000000"/>
        </w:rPr>
        <w:t>27</w:t>
      </w:r>
      <w:r w:rsidR="00500F49" w:rsidRPr="00500F49">
        <w:rPr>
          <w:noProof/>
          <w:color w:val="000000"/>
        </w:rPr>
        <w:t>)</w:t>
      </w:r>
      <w:r w:rsidR="00500F49">
        <w:rPr>
          <w:color w:val="000000"/>
        </w:rPr>
        <w:fldChar w:fldCharType="end"/>
      </w:r>
      <w:r>
        <w:rPr>
          <w:color w:val="000000"/>
        </w:rPr>
        <w:t>. (iv) Characteristics (ii) and (iii) are enhanced among bipedal, larger-brained hominins (</w:t>
      </w:r>
      <w:r>
        <w:rPr>
          <w:i/>
          <w:color w:val="000000"/>
        </w:rPr>
        <w:t>24</w:t>
      </w:r>
      <w:r>
        <w:rPr>
          <w:color w:val="000000"/>
        </w:rPr>
        <w:t xml:space="preserve">, </w:t>
      </w:r>
      <w:r>
        <w:rPr>
          <w:i/>
          <w:color w:val="000000"/>
        </w:rPr>
        <w:t>26</w:t>
      </w:r>
      <w:r>
        <w:rPr>
          <w:color w:val="000000"/>
        </w:rPr>
        <w:t xml:space="preserve">), which thus could have posed a unique threat to snakes </w:t>
      </w:r>
      <w:r w:rsidR="00500F49">
        <w:rPr>
          <w:color w:val="000000"/>
        </w:rPr>
        <w:fldChar w:fldCharType="begin" w:fldLock="1"/>
      </w:r>
      <w:r w:rsidR="00500F49">
        <w:rPr>
          <w:color w:val="000000"/>
        </w:rPr>
        <w:instrText>ADDIN CSL_CITATION {"citationItems":[{"id":"ITEM-1","itemData":{"DOI":"10.1111/ele.13451","ISSN":"14610248","PMID":"31943670","abstract":"While the anthropogenic impact on ecosystems today is evident, it remains unclear if the detrimental effect of hominins on co-occurring biodiversity is a recent phenomenon or has also been the pattern for earlier hominin species. We test this using the East African carnivore fossil record. We analyse the diversity of carnivores over the last four million years and investigate whether any decline is related to an increase in hominin cognitive capacity, vegetation changes or climatic changes. We find that extinction rates in large carnivores correlate with increased hominin brain size and with vegetation changes, but not with precipitation or temperature changes. While temporal analyses cannot distinguish between the effects of vegetation changes and hominins, we show through spatial analyses of contemporary carnivores in Africa that only hominin causation is plausible. Our results suggest that substantial anthropogenic influence on biodiversity started millions of years earlier than currently assumed.","author":[{"dropping-particle":"","family":"Faurby","given":"Søren","non-dropping-particle":"","parse-names":false,"suffix":""},{"dropping-particle":"","family":"Silvestro","given":"Daniele","non-dropping-particle":"","parse-names":false,"suffix":""},{"dropping-particle":"","family":"Werdelin","given":"Lars","non-dropping-particle":"","parse-names":false,"suffix":""},{"dropping-particle":"","family":"Antonelli","given":"Alexandre","non-dropping-particle":"","parse-names":false,"suffix":""}],"container-title":"Ecology Letters","id":"ITEM-1","issue":"3","issued":{"date-parts":[["2020"]]},"page":"537-544","title":"Brain expansion in early hominins predicts carnivore extinctions in East Africa","type":"article-journal","volume":"23"},"uris":["http://www.mendeley.com/documents/?uuid=6dad66e3-007b-47a9-86bb-b665b2c63659"]}],"mendeley":{"formattedCitation":"(&lt;i&gt;28&lt;/i&gt;)","plainTextFormattedCitation":"(28)","previouslyFormattedCitation":"(&lt;i&gt;28&lt;/i&gt;)"},"properties":{"noteIndex":0},"schema":"https://github.com/citation-style-language/schema/raw/master/csl-citation.json"}</w:instrText>
      </w:r>
      <w:r w:rsidR="00500F49">
        <w:rPr>
          <w:color w:val="000000"/>
        </w:rPr>
        <w:fldChar w:fldCharType="separate"/>
      </w:r>
      <w:r w:rsidR="00500F49" w:rsidRPr="00500F49">
        <w:rPr>
          <w:noProof/>
          <w:color w:val="000000"/>
        </w:rPr>
        <w:t>(</w:t>
      </w:r>
      <w:r w:rsidR="00500F49" w:rsidRPr="00500F49">
        <w:rPr>
          <w:i/>
          <w:noProof/>
          <w:color w:val="000000"/>
        </w:rPr>
        <w:t>28</w:t>
      </w:r>
      <w:r w:rsidR="00500F49" w:rsidRPr="00500F49">
        <w:rPr>
          <w:noProof/>
          <w:color w:val="000000"/>
        </w:rPr>
        <w:t>)</w:t>
      </w:r>
      <w:r w:rsidR="00500F49">
        <w:rPr>
          <w:color w:val="000000"/>
        </w:rPr>
        <w:fldChar w:fldCharType="end"/>
      </w:r>
      <w:r>
        <w:rPr>
          <w:color w:val="000000"/>
        </w:rPr>
        <w:t>. The initial divergence of Africa spitting cobras as recent</w:t>
      </w:r>
      <w:r w:rsidR="00F44E5A">
        <w:rPr>
          <w:color w:val="000000"/>
        </w:rPr>
        <w:t>ly</w:t>
      </w:r>
      <w:r>
        <w:rPr>
          <w:color w:val="000000"/>
        </w:rPr>
        <w:t xml:space="preserve"> as 6.7 MYA (Fig. 1) occurred soon after the divergence of hominins from </w:t>
      </w:r>
      <w:r>
        <w:rPr>
          <w:i/>
          <w:color w:val="000000"/>
        </w:rPr>
        <w:t xml:space="preserve">Pan </w:t>
      </w:r>
      <w:r>
        <w:rPr>
          <w:color w:val="000000"/>
        </w:rPr>
        <w:t xml:space="preserve">(bonobos and chimpanzees) ~7 MYA (Fig. S14), coinciding with early evolution of bipedalism, enlarged brains, tool use, and occupation of savannas by the former </w:t>
      </w:r>
      <w:r w:rsidR="00500F49">
        <w:rPr>
          <w:color w:val="000000"/>
        </w:rPr>
        <w:fldChar w:fldCharType="begin" w:fldLock="1"/>
      </w:r>
      <w:r w:rsidR="00500F49">
        <w:rPr>
          <w:color w:val="000000"/>
        </w:rPr>
        <w:instrText>ADDIN CSL_CITATION {"citationItems":[{"id":"ITEM-1","itemData":{"DOI":"10.1016/j.ympev.2014.02.023","ISSN":"10959513","PMID":"24583291","abstract":"The origins and the divergence times of the most basal lineages within primates have been difficult to resolve mainly due to the incomplete sampling of early fossil taxa. The main source of contention is related to the discordance between molecular and fossil estimates: while there are no crown primate fossils older than 56. Ma, most molecule-based estimates extend the origins of crown primates into the Cretaceous. Here we present a comprehensive mitogenomic study of primates. We assembled 87 mammalian mitochondrial genomes, including 62 primate species representing all the families of the order. We newly sequenced eleven mitochondrial genomes, including eight Old World monkeys and three strepsirrhines. Phylogenetic analyses support a strong topology, confirming the monophyly for all the major primate clades. In contrast to previous mitogenomic studies, the positions of tarsiers and colugos relative to strepsirrhines and anthropoids are well resolved. In order to improve our understanding of how fossil calibrations affect age estimates within primates, we explore the effect of seventeen fossil calibrations across primates and other mammalian groups and we select a subset of calibrations to date our mitogenomic tree. The divergence date estimates of the Strepsirrhine/Haplorhine split support an origin of crown primates in the Late Cretaceous, at around 74. Ma. This result supports a short-fuse model of primate origins, whereby relatively little time passed between the origin of the order and the diversification of its major clades. It also suggests that the early primate fossil record is likely poorly sampled. © 2014 Elsevier Inc.","author":[{"dropping-particle":"","family":"Pozzi","given":"Luca","non-dropping-particle":"","parse-names":false,"suffix":""},{"dropping-particle":"","family":"Hodgson","given":"Jason A.","non-dropping-particle":"","parse-names":false,"suffix":""},{"dropping-particle":"","family":"Burrell","given":"Andrew S.","non-dropping-particle":"","parse-names":false,"suffix":""},{"dropping-particle":"","family":"Sterner","given":"Kirstin N.","non-dropping-particle":"","parse-names":false,"suffix":""},{"dropping-particle":"","family":"Raaum","given":"Ryan L.","non-dropping-particle":"","parse-names":false,"suffix":""},{"dropping-particle":"","family":"Disotell","given":"Todd R.","non-dropping-particle":"","parse-names":false,"suffix":""}],"container-title":"Molecular Phylogenetics and Evolution","id":"ITEM-1","issue":"1","issued":{"date-parts":[["2014"]]},"page":"165-183","publisher":"Elsevier Inc.","title":"Primate phylogenetic relationships and divergence dates inferred from complete mitochondrial genomes","type":"article-journal","volume":"75"},"uris":["http://www.mendeley.com/documents/?uuid=e0d6f875-6e65-4ca7-826f-430b8d688d48"]}],"mendeley":{"formattedCitation":"(&lt;i&gt;29&lt;/i&gt;)","plainTextFormattedCitation":"(29)","previouslyFormattedCitation":"(&lt;i&gt;29&lt;/i&gt;)"},"properties":{"noteIndex":0},"schema":"https://github.com/citation-style-language/schema/raw/master/csl-citation.json"}</w:instrText>
      </w:r>
      <w:r w:rsidR="00500F49">
        <w:rPr>
          <w:color w:val="000000"/>
        </w:rPr>
        <w:fldChar w:fldCharType="separate"/>
      </w:r>
      <w:r w:rsidR="00500F49" w:rsidRPr="00500F49">
        <w:rPr>
          <w:noProof/>
          <w:color w:val="000000"/>
        </w:rPr>
        <w:t>(</w:t>
      </w:r>
      <w:r w:rsidR="00500F49" w:rsidRPr="00500F49">
        <w:rPr>
          <w:i/>
          <w:noProof/>
          <w:color w:val="000000"/>
        </w:rPr>
        <w:t>29</w:t>
      </w:r>
      <w:r w:rsidR="00500F49" w:rsidRPr="00500F49">
        <w:rPr>
          <w:noProof/>
          <w:color w:val="000000"/>
        </w:rPr>
        <w:t>)</w:t>
      </w:r>
      <w:r w:rsidR="00500F49">
        <w:rPr>
          <w:color w:val="000000"/>
        </w:rPr>
        <w:fldChar w:fldCharType="end"/>
      </w:r>
      <w:r>
        <w:rPr>
          <w:color w:val="000000"/>
        </w:rPr>
        <w:t xml:space="preserve">. Likewise, the origin of the Asian </w:t>
      </w:r>
      <w:proofErr w:type="spellStart"/>
      <w:r>
        <w:rPr>
          <w:color w:val="000000"/>
        </w:rPr>
        <w:t>spitter</w:t>
      </w:r>
      <w:proofErr w:type="spellEnd"/>
      <w:r>
        <w:rPr>
          <w:color w:val="000000"/>
        </w:rPr>
        <w:t xml:space="preserve"> clade ~2.5 MYA is approximately contemporaneous with the arrival in Asia of </w:t>
      </w:r>
      <w:r>
        <w:rPr>
          <w:i/>
          <w:color w:val="000000"/>
        </w:rPr>
        <w:t xml:space="preserve">Homo </w:t>
      </w:r>
      <w:r>
        <w:rPr>
          <w:i/>
          <w:color w:val="000000"/>
        </w:rPr>
        <w:lastRenderedPageBreak/>
        <w:t>erectus</w:t>
      </w:r>
      <w:r>
        <w:rPr>
          <w:color w:val="000000"/>
        </w:rPr>
        <w:t xml:space="preserve"> </w:t>
      </w:r>
      <w:r w:rsidR="00500F49">
        <w:rPr>
          <w:color w:val="000000"/>
        </w:rPr>
        <w:fldChar w:fldCharType="begin" w:fldLock="1"/>
      </w:r>
      <w:r w:rsidR="00500F49">
        <w:rPr>
          <w:color w:val="000000"/>
        </w:rPr>
        <w:instrText xml:space="preserve">ADDIN CSL_CITATION {"citationItems":[{"id":"ITEM-1","itemData":{"DOI":"10.1016/j.crpv.2016.04.009","ISSN":"16310683","abstract":"Current discussions generally focus on “when” the first ‘Out of Africa’ hominin settlements occurred. We propose a short review of some of the assumptions underlying the ‘Out of Africa’ dispersal scenarios and their reappraisal in the light of the palaeoanthropological and archaeological records. Globally, these scenarios are still hypotheses; however, some of them can be outlined in more concrete terms, based on the discoveries in the Levant, the Caucasus and Eastern Asia. Dispersals from Africa were multidirectional, with many successive discontinuous occupations and episodes of turning back. Hominins displayed strong adaptive capacities to new environmental conditions, linked to the notion of versatility, which is already present in Early Pleistocene hominins. Factors often proposed to explain the first ‘Out of Africa’ settlements, such as climatic change, new cultural behavior, and increase in body size and brain size do not seem to be relevant according to the fossil and archaeological records.","author":[{"dropping-particle":"","family":"Prat","given":"Sandrine","non-dropping-particle":"","parse-names":false,"suffix":""}],"container-title":"Comptes Rendus - Palevol","id":"ITEM-1","issue":"1-2","issued":{"date-parts":[["2018"]]},"page":"6-16","publisher":"Acad&amp;eacute;mie des sciences","title":"First hominin settlements out of Africa. Tempo and dispersal mode: Review and perspectives","type":"article-journal","volume":"17"},"uris":["http://www.mendeley.com/documents/?uuid=27e3e2a7-a824-4de6-88dd-2d6b24de82b7"]},{"id":"ITEM-2","itemData":{"DOI":"10.1016/j.quaint.2015.02.025","ISSN":"10406182","abstract":"Longgupo cave, located in Chongqing Municipality, China, was discovered in 1984. Sixteen Gigantopithecus teeth and two hominid fossils accompanied with abundant mammalian fossils and stone artifacts were unearthed from the site. Previous dating result is questioned because of the complexity of deposition history. In this study, seventeen mammalian fossil teeth collected from different layers of unit C II and C III (C III′) during the 2003–2006 Sino-Franco joint excavation were analyzed by combined ESR and U-series methods, and calculated with a US-ESR model. In situ dose rates were remeasured in detail in 2012, in order to refine the external dose rate determination. Uranium-series analyses indicate that no obvious uranium leaching has occurred, and all the teeth underwent a very recent uranium uptake history, except one from layer C III 3 of the south wall. The US-ESR results show that the ages of ten teeth from unit C III′ of the north wall are consistent in general, about 2.35 Ma. The ages of seven samples from south wall are not in accordance with the stratigraphic order: three teeth are much younger than the other four, probably attributed to the relative higher uranium concentration and U/Th ratio in the dental tissues and significant higher in situ gamma dose rate. Nevertheless, the three teeth from C III of the south wall give an average age of </w:instrText>
      </w:r>
      <w:r w:rsidR="00500F49">
        <w:rPr>
          <w:rFonts w:ascii="Cambria Math" w:hAnsi="Cambria Math" w:cs="Cambria Math"/>
          <w:color w:val="000000"/>
        </w:rPr>
        <w:instrText>∼</w:instrText>
      </w:r>
      <w:r w:rsidR="00500F49">
        <w:rPr>
          <w:color w:val="000000"/>
        </w:rPr>
        <w:instrText xml:space="preserve"> 2.48 Ma. The fossil ages obtained in this work combined with paleontological evidence and new paleomagnetic results place Longgupo at the very beginning of the Early Pleistocene. Compared with other early hominid settlements, Longgupo is one of the earliest evidences of hominid settlement in China and East Asia to date.","author":[{"dropping-particle":"","family":"Han","given":"Fei","non-dropping-particle":"","parse-names":false,"suffix":""},{"dropping-particle":"","family":"Bahain","given":"Jean Jacques","non-dropping-particle":"","parse-names":false,"suffix":""},{"dropping-particle":"","family":"Deng","given":"Chenglong","non-dropping-particle":"","parse-names":false,"suffix":""},{"dropping-particle":"","family":"Boëda","given":"Éric","non-dropping-particle":"","parse-names":false,"suffix":""},{"dropping-particle":"","family":"Hou","given":"Yamei","non-dropping-particle":"","parse-names":false,"suffix":""},{"dropping-particle":"","family":"Wei","given":"Guangbiao","non-dropping-particle":"","parse-names":false,"suffix":""},{"dropping-particle":"","family":"Huang","given":"Wanbo","non-dropping-particle":"","parse-names":false,"suffix":""},{"dropping-particle":"","family":"Garcia","given":"Tristan","non-dropping-particle":"","parse-names":false,"suffix":""},{"dropping-particle":"","family":"Shao","given":"Qingfeng","non-dropping-particle":"","parse-names":false,"suffix":""},{"dropping-particle":"","family":"He","given":"Cunding","non-dropping-particle":"","parse-names":false,"suffix":""},{"dropping-particle":"","family":"Falguères","given":"Christophe","non-dropping-particle":"","parse-names":false,"suffix":""},{"dropping-particle":"","family":"Voinchet","given":"Pierre","non-dropping-particle":"","parse-names":false,"suffix":""},{"dropping-particle":"","family":"Yin","given":"Gongming","non-dropping-particle":"","parse-names":false,"suffix":""}],"container-title":"Quaternary International","id":"ITEM-2","issued":{"date-parts":[["2017"]]},"page":"75-83","title":"The earliest evidence of hominid settlement in China: Combined electron spin resonance and uranium series (ESR/U-series) dating of mammalian fossil teeth from Longgupo cave","type":"article-journal","volume":"434"},"uris":["http://www.mendeley.com/documents/?uuid=c8b65192-daa7-481d-9fb5-6be029ae95ef"]}],"mendeley":{"formattedCitation":"(&lt;i&gt;30&lt;/i&gt;, &lt;i&gt;31&lt;/i&gt;)","plainTextFormattedCitation":"(30, 31)","previouslyFormattedCitation":"(&lt;i&gt;30&lt;/i&gt;, &lt;i&gt;31&lt;/i&gt;)"},"properties":{"noteIndex":0},"schema":"https://github.com/citation-style-language/schema/raw/master/csl-citation.json"}</w:instrText>
      </w:r>
      <w:r w:rsidR="00500F49">
        <w:rPr>
          <w:color w:val="000000"/>
        </w:rPr>
        <w:fldChar w:fldCharType="separate"/>
      </w:r>
      <w:r w:rsidR="00500F49" w:rsidRPr="00500F49">
        <w:rPr>
          <w:noProof/>
          <w:color w:val="000000"/>
        </w:rPr>
        <w:t>(</w:t>
      </w:r>
      <w:r w:rsidR="00500F49" w:rsidRPr="00500F49">
        <w:rPr>
          <w:i/>
          <w:noProof/>
          <w:color w:val="000000"/>
        </w:rPr>
        <w:t>30</w:t>
      </w:r>
      <w:r w:rsidR="00500F49" w:rsidRPr="00500F49">
        <w:rPr>
          <w:noProof/>
          <w:color w:val="000000"/>
        </w:rPr>
        <w:t xml:space="preserve">, </w:t>
      </w:r>
      <w:r w:rsidR="00500F49" w:rsidRPr="00500F49">
        <w:rPr>
          <w:i/>
          <w:noProof/>
          <w:color w:val="000000"/>
        </w:rPr>
        <w:t>31</w:t>
      </w:r>
      <w:r w:rsidR="00500F49" w:rsidRPr="00500F49">
        <w:rPr>
          <w:noProof/>
          <w:color w:val="000000"/>
        </w:rPr>
        <w:t>)</w:t>
      </w:r>
      <w:r w:rsidR="00500F49">
        <w:rPr>
          <w:color w:val="000000"/>
        </w:rPr>
        <w:fldChar w:fldCharType="end"/>
      </w:r>
      <w:r w:rsidR="00500F49">
        <w:rPr>
          <w:color w:val="000000"/>
        </w:rPr>
        <w:t xml:space="preserve"> </w:t>
      </w:r>
      <w:r>
        <w:rPr>
          <w:color w:val="000000"/>
        </w:rPr>
        <w:t xml:space="preserve">(Fig. S14). Though based on circumstantial evidence, additional fossils and more finely-tuned dating of relevant cobra and primate divergences might allow further testing of this hypothesis. </w:t>
      </w:r>
    </w:p>
    <w:p w14:paraId="1946C28E" w14:textId="47D71B39" w:rsidR="00A65977" w:rsidRDefault="0089058E" w:rsidP="00F0107F">
      <w:pPr>
        <w:spacing w:line="480" w:lineRule="auto"/>
        <w:ind w:firstLine="640"/>
        <w:rPr>
          <w:color w:val="000000"/>
        </w:rPr>
      </w:pPr>
      <w:r>
        <w:rPr>
          <w:color w:val="000000"/>
        </w:rPr>
        <w:t xml:space="preserve">In </w:t>
      </w:r>
      <w:r>
        <w:t>summary</w:t>
      </w:r>
      <w:r>
        <w:rPr>
          <w:color w:val="000000"/>
        </w:rPr>
        <w:t>, spitting cobras highlight how similar selection pressure</w:t>
      </w:r>
      <w:r>
        <w:t xml:space="preserve">s and shared </w:t>
      </w:r>
      <w:proofErr w:type="spellStart"/>
      <w:r>
        <w:t>exaptations</w:t>
      </w:r>
      <w:proofErr w:type="spellEnd"/>
      <w:r>
        <w:t xml:space="preserve"> can drive </w:t>
      </w:r>
      <w:r>
        <w:rPr>
          <w:color w:val="000000"/>
        </w:rPr>
        <w:t xml:space="preserve">convergence at molecular, morphological, </w:t>
      </w:r>
      <w:proofErr w:type="spellStart"/>
      <w:r>
        <w:rPr>
          <w:color w:val="000000"/>
        </w:rPr>
        <w:t>behavioral</w:t>
      </w:r>
      <w:proofErr w:type="spellEnd"/>
      <w:r>
        <w:rPr>
          <w:color w:val="000000"/>
        </w:rPr>
        <w:t>, and functional levels,</w:t>
      </w:r>
      <w:r>
        <w:t xml:space="preserve"> resulting in </w:t>
      </w:r>
      <w:r>
        <w:rPr>
          <w:color w:val="000000"/>
        </w:rPr>
        <w:t>the evolution of complex</w:t>
      </w:r>
      <w:r>
        <w:t xml:space="preserve">, integrated </w:t>
      </w:r>
      <w:r>
        <w:rPr>
          <w:color w:val="000000"/>
        </w:rPr>
        <w:t xml:space="preserve">adaptations in ecologically important traits </w:t>
      </w:r>
      <w:r w:rsidR="0052297D">
        <w:t>being funnelled down</w:t>
      </w:r>
      <w:r>
        <w:rPr>
          <w:color w:val="000000"/>
        </w:rPr>
        <w:t xml:space="preserve"> </w:t>
      </w:r>
      <w:r w:rsidR="00716037">
        <w:t xml:space="preserve">repeatable </w:t>
      </w:r>
      <w:r>
        <w:rPr>
          <w:color w:val="000000"/>
        </w:rPr>
        <w:t>pathways.</w:t>
      </w:r>
    </w:p>
    <w:p w14:paraId="48E7D10B" w14:textId="4D03D8B0" w:rsidR="00927422" w:rsidRDefault="00927422" w:rsidP="00F0107F">
      <w:pPr>
        <w:widowControl w:val="0"/>
      </w:pPr>
    </w:p>
    <w:p w14:paraId="279CA7AA" w14:textId="77777777" w:rsidR="00927422" w:rsidRPr="00703059" w:rsidRDefault="00927422">
      <w:pPr>
        <w:widowControl w:val="0"/>
        <w:ind w:left="640" w:hanging="640"/>
        <w:rPr>
          <w:b/>
          <w:bCs/>
        </w:rPr>
      </w:pPr>
    </w:p>
    <w:p w14:paraId="28EB902E" w14:textId="35535961" w:rsidR="00500F49" w:rsidRPr="00703059" w:rsidRDefault="005B7CD6">
      <w:pPr>
        <w:widowControl w:val="0"/>
        <w:ind w:left="640" w:hanging="640"/>
        <w:rPr>
          <w:b/>
          <w:bCs/>
        </w:rPr>
      </w:pPr>
      <w:r w:rsidRPr="00703059">
        <w:rPr>
          <w:b/>
          <w:bCs/>
        </w:rPr>
        <w:t>References and Notes</w:t>
      </w:r>
      <w:r w:rsidR="00703059" w:rsidRPr="00703059">
        <w:rPr>
          <w:b/>
          <w:bCs/>
        </w:rPr>
        <w:t>:</w:t>
      </w:r>
    </w:p>
    <w:p w14:paraId="31FFA3C0" w14:textId="77777777" w:rsidR="005B7CD6" w:rsidRDefault="005B7CD6">
      <w:pPr>
        <w:widowControl w:val="0"/>
        <w:ind w:left="640" w:hanging="640"/>
      </w:pPr>
    </w:p>
    <w:p w14:paraId="197DC9C1" w14:textId="30A17155" w:rsidR="00500F49" w:rsidRPr="00500F49" w:rsidRDefault="00500F49" w:rsidP="00500F49">
      <w:pPr>
        <w:widowControl w:val="0"/>
        <w:autoSpaceDE w:val="0"/>
        <w:autoSpaceDN w:val="0"/>
        <w:adjustRightInd w:val="0"/>
        <w:ind w:left="640" w:hanging="640"/>
        <w:rPr>
          <w:noProof/>
        </w:rPr>
      </w:pPr>
      <w:r>
        <w:fldChar w:fldCharType="begin" w:fldLock="1"/>
      </w:r>
      <w:r>
        <w:instrText xml:space="preserve">ADDIN Mendeley Bibliography CSL_BIBLIOGRAPHY </w:instrText>
      </w:r>
      <w:r>
        <w:fldChar w:fldCharType="separate"/>
      </w:r>
      <w:r w:rsidRPr="00500F49">
        <w:rPr>
          <w:noProof/>
        </w:rPr>
        <w:t xml:space="preserve">1. </w:t>
      </w:r>
      <w:r w:rsidRPr="00500F49">
        <w:rPr>
          <w:noProof/>
        </w:rPr>
        <w:tab/>
        <w:t xml:space="preserve">J. Losos, </w:t>
      </w:r>
      <w:r w:rsidRPr="00500F49">
        <w:rPr>
          <w:i/>
          <w:iCs/>
          <w:noProof/>
        </w:rPr>
        <w:t>Improbable Destinies: How predictable is Evolution?</w:t>
      </w:r>
      <w:r w:rsidRPr="00500F49">
        <w:rPr>
          <w:noProof/>
        </w:rPr>
        <w:t xml:space="preserve"> (Penguin Random House, 2017).</w:t>
      </w:r>
    </w:p>
    <w:p w14:paraId="09B1AD6F" w14:textId="77777777" w:rsidR="00500F49" w:rsidRPr="00500F49" w:rsidRDefault="00500F49" w:rsidP="00500F49">
      <w:pPr>
        <w:widowControl w:val="0"/>
        <w:autoSpaceDE w:val="0"/>
        <w:autoSpaceDN w:val="0"/>
        <w:adjustRightInd w:val="0"/>
        <w:ind w:left="640" w:hanging="640"/>
        <w:rPr>
          <w:noProof/>
        </w:rPr>
      </w:pPr>
      <w:r w:rsidRPr="00500F49">
        <w:rPr>
          <w:noProof/>
        </w:rPr>
        <w:t xml:space="preserve">2. </w:t>
      </w:r>
      <w:r w:rsidRPr="00500F49">
        <w:rPr>
          <w:noProof/>
        </w:rPr>
        <w:tab/>
        <w:t xml:space="preserve">J. M. Gutiérrez </w:t>
      </w:r>
      <w:r w:rsidRPr="00500F49">
        <w:rPr>
          <w:i/>
          <w:iCs/>
          <w:noProof/>
        </w:rPr>
        <w:t>et al.</w:t>
      </w:r>
      <w:r w:rsidRPr="00500F49">
        <w:rPr>
          <w:noProof/>
        </w:rPr>
        <w:t xml:space="preserve">, </w:t>
      </w:r>
      <w:r w:rsidRPr="00500F49">
        <w:rPr>
          <w:i/>
          <w:iCs/>
          <w:noProof/>
        </w:rPr>
        <w:t>Nat. Rev. Dis. Prim.</w:t>
      </w:r>
      <w:r w:rsidRPr="00500F49">
        <w:rPr>
          <w:noProof/>
        </w:rPr>
        <w:t xml:space="preserve"> </w:t>
      </w:r>
      <w:r w:rsidRPr="00500F49">
        <w:rPr>
          <w:b/>
          <w:bCs/>
          <w:noProof/>
        </w:rPr>
        <w:t>3</w:t>
      </w:r>
      <w:r w:rsidRPr="00500F49">
        <w:rPr>
          <w:noProof/>
        </w:rPr>
        <w:t>, 17063 (2017).</w:t>
      </w:r>
    </w:p>
    <w:p w14:paraId="00573745" w14:textId="77777777" w:rsidR="00500F49" w:rsidRPr="00500F49" w:rsidRDefault="00500F49" w:rsidP="00500F49">
      <w:pPr>
        <w:widowControl w:val="0"/>
        <w:autoSpaceDE w:val="0"/>
        <w:autoSpaceDN w:val="0"/>
        <w:adjustRightInd w:val="0"/>
        <w:ind w:left="640" w:hanging="640"/>
        <w:rPr>
          <w:noProof/>
        </w:rPr>
      </w:pPr>
      <w:r w:rsidRPr="00500F49">
        <w:rPr>
          <w:noProof/>
        </w:rPr>
        <w:t xml:space="preserve">3. </w:t>
      </w:r>
      <w:r w:rsidRPr="00500F49">
        <w:rPr>
          <w:noProof/>
        </w:rPr>
        <w:tab/>
        <w:t xml:space="preserve">J. C. Daltry, W. Wüster, R. S. Thorpe, </w:t>
      </w:r>
      <w:r w:rsidRPr="00500F49">
        <w:rPr>
          <w:i/>
          <w:iCs/>
          <w:noProof/>
        </w:rPr>
        <w:t>Nature</w:t>
      </w:r>
      <w:r w:rsidRPr="00500F49">
        <w:rPr>
          <w:noProof/>
        </w:rPr>
        <w:t xml:space="preserve">. </w:t>
      </w:r>
      <w:r w:rsidRPr="00500F49">
        <w:rPr>
          <w:b/>
          <w:bCs/>
          <w:noProof/>
        </w:rPr>
        <w:t>379</w:t>
      </w:r>
      <w:r w:rsidRPr="00500F49">
        <w:rPr>
          <w:noProof/>
        </w:rPr>
        <w:t>, 537–540 (1996).</w:t>
      </w:r>
    </w:p>
    <w:p w14:paraId="2CF01188" w14:textId="77777777" w:rsidR="00500F49" w:rsidRPr="00500F49" w:rsidRDefault="00500F49" w:rsidP="00500F49">
      <w:pPr>
        <w:widowControl w:val="0"/>
        <w:autoSpaceDE w:val="0"/>
        <w:autoSpaceDN w:val="0"/>
        <w:adjustRightInd w:val="0"/>
        <w:ind w:left="640" w:hanging="640"/>
        <w:rPr>
          <w:noProof/>
        </w:rPr>
      </w:pPr>
      <w:r w:rsidRPr="00500F49">
        <w:rPr>
          <w:noProof/>
        </w:rPr>
        <w:t xml:space="preserve">4. </w:t>
      </w:r>
      <w:r w:rsidRPr="00500F49">
        <w:rPr>
          <w:noProof/>
        </w:rPr>
        <w:tab/>
        <w:t xml:space="preserve">H. Ward-Smith, K. Arbuckle, A. Naude, W. Wüster, </w:t>
      </w:r>
      <w:r w:rsidRPr="00500F49">
        <w:rPr>
          <w:i/>
          <w:iCs/>
          <w:noProof/>
        </w:rPr>
        <w:t>Toxins (Basel).</w:t>
      </w:r>
      <w:r w:rsidRPr="00500F49">
        <w:rPr>
          <w:noProof/>
        </w:rPr>
        <w:t xml:space="preserve"> </w:t>
      </w:r>
      <w:r w:rsidRPr="00500F49">
        <w:rPr>
          <w:b/>
          <w:bCs/>
          <w:noProof/>
        </w:rPr>
        <w:t>12</w:t>
      </w:r>
      <w:r w:rsidRPr="00500F49">
        <w:rPr>
          <w:noProof/>
        </w:rPr>
        <w:t>, 1–20 (2020).</w:t>
      </w:r>
    </w:p>
    <w:p w14:paraId="10DD627B" w14:textId="77777777" w:rsidR="00500F49" w:rsidRPr="00500F49" w:rsidRDefault="00500F49" w:rsidP="00500F49">
      <w:pPr>
        <w:widowControl w:val="0"/>
        <w:autoSpaceDE w:val="0"/>
        <w:autoSpaceDN w:val="0"/>
        <w:adjustRightInd w:val="0"/>
        <w:ind w:left="640" w:hanging="640"/>
        <w:rPr>
          <w:noProof/>
        </w:rPr>
      </w:pPr>
      <w:r w:rsidRPr="00500F49">
        <w:rPr>
          <w:noProof/>
        </w:rPr>
        <w:t xml:space="preserve">5. </w:t>
      </w:r>
      <w:r w:rsidRPr="00500F49">
        <w:rPr>
          <w:noProof/>
        </w:rPr>
        <w:tab/>
        <w:t xml:space="preserve">N. Panagides </w:t>
      </w:r>
      <w:r w:rsidRPr="00500F49">
        <w:rPr>
          <w:i/>
          <w:iCs/>
          <w:noProof/>
        </w:rPr>
        <w:t>et al.</w:t>
      </w:r>
      <w:r w:rsidRPr="00500F49">
        <w:rPr>
          <w:noProof/>
        </w:rPr>
        <w:t xml:space="preserve">, </w:t>
      </w:r>
      <w:r w:rsidRPr="00500F49">
        <w:rPr>
          <w:i/>
          <w:iCs/>
          <w:noProof/>
        </w:rPr>
        <w:t>Toxins (Basel).</w:t>
      </w:r>
      <w:r w:rsidRPr="00500F49">
        <w:rPr>
          <w:noProof/>
        </w:rPr>
        <w:t xml:space="preserve"> </w:t>
      </w:r>
      <w:r w:rsidRPr="00500F49">
        <w:rPr>
          <w:b/>
          <w:bCs/>
          <w:noProof/>
        </w:rPr>
        <w:t>9</w:t>
      </w:r>
      <w:r w:rsidRPr="00500F49">
        <w:rPr>
          <w:noProof/>
        </w:rPr>
        <w:t>, 103 (2017).</w:t>
      </w:r>
    </w:p>
    <w:p w14:paraId="1817C2E8" w14:textId="77777777" w:rsidR="00500F49" w:rsidRPr="00500F49" w:rsidRDefault="00500F49" w:rsidP="00500F49">
      <w:pPr>
        <w:widowControl w:val="0"/>
        <w:autoSpaceDE w:val="0"/>
        <w:autoSpaceDN w:val="0"/>
        <w:adjustRightInd w:val="0"/>
        <w:ind w:left="640" w:hanging="640"/>
        <w:rPr>
          <w:noProof/>
        </w:rPr>
      </w:pPr>
      <w:r w:rsidRPr="00500F49">
        <w:rPr>
          <w:noProof/>
        </w:rPr>
        <w:t xml:space="preserve">6. </w:t>
      </w:r>
      <w:r w:rsidRPr="00500F49">
        <w:rPr>
          <w:noProof/>
        </w:rPr>
        <w:tab/>
        <w:t xml:space="preserve">W. Wüster </w:t>
      </w:r>
      <w:r w:rsidRPr="00500F49">
        <w:rPr>
          <w:i/>
          <w:iCs/>
          <w:noProof/>
        </w:rPr>
        <w:t>et al.</w:t>
      </w:r>
      <w:r w:rsidRPr="00500F49">
        <w:rPr>
          <w:noProof/>
        </w:rPr>
        <w:t xml:space="preserve">, </w:t>
      </w:r>
      <w:r w:rsidRPr="00500F49">
        <w:rPr>
          <w:i/>
          <w:iCs/>
          <w:noProof/>
        </w:rPr>
        <w:t>Mol. Phylogenet. Evol.</w:t>
      </w:r>
      <w:r w:rsidRPr="00500F49">
        <w:rPr>
          <w:noProof/>
        </w:rPr>
        <w:t xml:space="preserve"> </w:t>
      </w:r>
      <w:r w:rsidRPr="00500F49">
        <w:rPr>
          <w:b/>
          <w:bCs/>
          <w:noProof/>
        </w:rPr>
        <w:t>45</w:t>
      </w:r>
      <w:r w:rsidRPr="00500F49">
        <w:rPr>
          <w:noProof/>
        </w:rPr>
        <w:t>, 437–453 (2007).</w:t>
      </w:r>
    </w:p>
    <w:p w14:paraId="629CF6ED" w14:textId="77777777" w:rsidR="00500F49" w:rsidRPr="00500F49" w:rsidRDefault="00500F49" w:rsidP="00500F49">
      <w:pPr>
        <w:widowControl w:val="0"/>
        <w:autoSpaceDE w:val="0"/>
        <w:autoSpaceDN w:val="0"/>
        <w:adjustRightInd w:val="0"/>
        <w:ind w:left="640" w:hanging="640"/>
        <w:rPr>
          <w:noProof/>
        </w:rPr>
      </w:pPr>
      <w:r w:rsidRPr="00500F49">
        <w:rPr>
          <w:noProof/>
        </w:rPr>
        <w:t xml:space="preserve">7. </w:t>
      </w:r>
      <w:r w:rsidRPr="00500F49">
        <w:rPr>
          <w:noProof/>
        </w:rPr>
        <w:tab/>
        <w:t xml:space="preserve">C. M. Bogert, </w:t>
      </w:r>
      <w:r w:rsidRPr="00500F49">
        <w:rPr>
          <w:i/>
          <w:iCs/>
          <w:noProof/>
        </w:rPr>
        <w:t>Bull. Am. Museum Nat. Hist.</w:t>
      </w:r>
      <w:r w:rsidRPr="00500F49">
        <w:rPr>
          <w:noProof/>
        </w:rPr>
        <w:t xml:space="preserve"> </w:t>
      </w:r>
      <w:r w:rsidRPr="00500F49">
        <w:rPr>
          <w:b/>
          <w:bCs/>
          <w:noProof/>
        </w:rPr>
        <w:t>81</w:t>
      </w:r>
      <w:r w:rsidRPr="00500F49">
        <w:rPr>
          <w:noProof/>
        </w:rPr>
        <w:t>, 285–360 (1943).</w:t>
      </w:r>
    </w:p>
    <w:p w14:paraId="3AB9C83A" w14:textId="77777777" w:rsidR="00500F49" w:rsidRPr="00500F49" w:rsidRDefault="00500F49" w:rsidP="00500F49">
      <w:pPr>
        <w:widowControl w:val="0"/>
        <w:autoSpaceDE w:val="0"/>
        <w:autoSpaceDN w:val="0"/>
        <w:adjustRightInd w:val="0"/>
        <w:ind w:left="640" w:hanging="640"/>
        <w:rPr>
          <w:noProof/>
        </w:rPr>
      </w:pPr>
      <w:r w:rsidRPr="00500F49">
        <w:rPr>
          <w:noProof/>
        </w:rPr>
        <w:t xml:space="preserve">8. </w:t>
      </w:r>
      <w:r w:rsidRPr="00500F49">
        <w:rPr>
          <w:noProof/>
        </w:rPr>
        <w:tab/>
        <w:t xml:space="preserve">S. Rasmussen, B. Young, H. Krimm, </w:t>
      </w:r>
      <w:r w:rsidRPr="00500F49">
        <w:rPr>
          <w:i/>
          <w:iCs/>
          <w:noProof/>
        </w:rPr>
        <w:t>J. Zool.</w:t>
      </w:r>
      <w:r w:rsidRPr="00500F49">
        <w:rPr>
          <w:noProof/>
        </w:rPr>
        <w:t xml:space="preserve"> </w:t>
      </w:r>
      <w:r w:rsidRPr="00500F49">
        <w:rPr>
          <w:b/>
          <w:bCs/>
          <w:noProof/>
        </w:rPr>
        <w:t>237</w:t>
      </w:r>
      <w:r w:rsidRPr="00500F49">
        <w:rPr>
          <w:noProof/>
        </w:rPr>
        <w:t>, 27–35 (1995).</w:t>
      </w:r>
    </w:p>
    <w:p w14:paraId="044322A7" w14:textId="77777777" w:rsidR="00500F49" w:rsidRPr="00500F49" w:rsidRDefault="00500F49" w:rsidP="00500F49">
      <w:pPr>
        <w:widowControl w:val="0"/>
        <w:autoSpaceDE w:val="0"/>
        <w:autoSpaceDN w:val="0"/>
        <w:adjustRightInd w:val="0"/>
        <w:ind w:left="640" w:hanging="640"/>
        <w:rPr>
          <w:noProof/>
        </w:rPr>
      </w:pPr>
      <w:r w:rsidRPr="00500F49">
        <w:rPr>
          <w:noProof/>
        </w:rPr>
        <w:t xml:space="preserve">9. </w:t>
      </w:r>
      <w:r w:rsidRPr="00500F49">
        <w:rPr>
          <w:noProof/>
        </w:rPr>
        <w:tab/>
        <w:t xml:space="preserve">B. A. Westhoff, G., Boetig, M., Bleckmann, H., Young, </w:t>
      </w:r>
      <w:r w:rsidRPr="00500F49">
        <w:rPr>
          <w:i/>
          <w:iCs/>
          <w:noProof/>
        </w:rPr>
        <w:t>J. Exp. Biol.</w:t>
      </w:r>
      <w:r w:rsidRPr="00500F49">
        <w:rPr>
          <w:noProof/>
        </w:rPr>
        <w:t xml:space="preserve"> </w:t>
      </w:r>
      <w:r w:rsidRPr="00500F49">
        <w:rPr>
          <w:b/>
          <w:bCs/>
          <w:noProof/>
        </w:rPr>
        <w:t>213</w:t>
      </w:r>
      <w:r w:rsidRPr="00500F49">
        <w:rPr>
          <w:noProof/>
        </w:rPr>
        <w:t>, 1797–1802 (2010).</w:t>
      </w:r>
    </w:p>
    <w:p w14:paraId="1E952262" w14:textId="77777777" w:rsidR="00500F49" w:rsidRPr="00500F49" w:rsidRDefault="00500F49" w:rsidP="00500F49">
      <w:pPr>
        <w:widowControl w:val="0"/>
        <w:autoSpaceDE w:val="0"/>
        <w:autoSpaceDN w:val="0"/>
        <w:adjustRightInd w:val="0"/>
        <w:ind w:left="640" w:hanging="640"/>
        <w:rPr>
          <w:noProof/>
        </w:rPr>
      </w:pPr>
      <w:r w:rsidRPr="00500F49">
        <w:rPr>
          <w:noProof/>
        </w:rPr>
        <w:t xml:space="preserve">10. </w:t>
      </w:r>
      <w:r w:rsidRPr="00500F49">
        <w:rPr>
          <w:noProof/>
        </w:rPr>
        <w:tab/>
        <w:t xml:space="preserve">D. A. Warrell, L. D. Ormerod, </w:t>
      </w:r>
      <w:r w:rsidRPr="00500F49">
        <w:rPr>
          <w:i/>
          <w:iCs/>
          <w:noProof/>
        </w:rPr>
        <w:t>Am. J. Trop. Med. Hyg.</w:t>
      </w:r>
      <w:r w:rsidRPr="00500F49">
        <w:rPr>
          <w:noProof/>
        </w:rPr>
        <w:t xml:space="preserve"> </w:t>
      </w:r>
      <w:r w:rsidRPr="00500F49">
        <w:rPr>
          <w:b/>
          <w:bCs/>
          <w:noProof/>
        </w:rPr>
        <w:t>25</w:t>
      </w:r>
      <w:r w:rsidRPr="00500F49">
        <w:rPr>
          <w:noProof/>
        </w:rPr>
        <w:t>, 525–529 (1976).</w:t>
      </w:r>
    </w:p>
    <w:p w14:paraId="5A54C88A" w14:textId="77777777" w:rsidR="00500F49" w:rsidRPr="00500F49" w:rsidRDefault="00500F49" w:rsidP="00500F49">
      <w:pPr>
        <w:widowControl w:val="0"/>
        <w:autoSpaceDE w:val="0"/>
        <w:autoSpaceDN w:val="0"/>
        <w:adjustRightInd w:val="0"/>
        <w:ind w:left="640" w:hanging="640"/>
        <w:rPr>
          <w:noProof/>
        </w:rPr>
      </w:pPr>
      <w:r w:rsidRPr="00500F49">
        <w:rPr>
          <w:noProof/>
        </w:rPr>
        <w:t xml:space="preserve">11. </w:t>
      </w:r>
      <w:r w:rsidRPr="00500F49">
        <w:rPr>
          <w:noProof/>
        </w:rPr>
        <w:tab/>
        <w:t xml:space="preserve">S. Ainsworth </w:t>
      </w:r>
      <w:r w:rsidRPr="00500F49">
        <w:rPr>
          <w:i/>
          <w:iCs/>
          <w:noProof/>
        </w:rPr>
        <w:t>et al.</w:t>
      </w:r>
      <w:r w:rsidRPr="00500F49">
        <w:rPr>
          <w:noProof/>
        </w:rPr>
        <w:t xml:space="preserve">, </w:t>
      </w:r>
      <w:r w:rsidRPr="00500F49">
        <w:rPr>
          <w:i/>
          <w:iCs/>
          <w:noProof/>
        </w:rPr>
        <w:t>J. Proteomics</w:t>
      </w:r>
      <w:r w:rsidRPr="00500F49">
        <w:rPr>
          <w:noProof/>
        </w:rPr>
        <w:t xml:space="preserve">. </w:t>
      </w:r>
      <w:r w:rsidRPr="00500F49">
        <w:rPr>
          <w:b/>
          <w:bCs/>
          <w:noProof/>
        </w:rPr>
        <w:t>172</w:t>
      </w:r>
      <w:r w:rsidRPr="00500F49">
        <w:rPr>
          <w:noProof/>
        </w:rPr>
        <w:t>, 173–189 (2018).</w:t>
      </w:r>
    </w:p>
    <w:p w14:paraId="019E4628" w14:textId="77777777" w:rsidR="00500F49" w:rsidRPr="00500F49" w:rsidRDefault="00500F49" w:rsidP="00500F49">
      <w:pPr>
        <w:widowControl w:val="0"/>
        <w:autoSpaceDE w:val="0"/>
        <w:autoSpaceDN w:val="0"/>
        <w:adjustRightInd w:val="0"/>
        <w:ind w:left="640" w:hanging="640"/>
        <w:rPr>
          <w:noProof/>
        </w:rPr>
      </w:pPr>
      <w:r w:rsidRPr="00500F49">
        <w:rPr>
          <w:noProof/>
        </w:rPr>
        <w:t xml:space="preserve">12. </w:t>
      </w:r>
      <w:r w:rsidRPr="00500F49">
        <w:rPr>
          <w:noProof/>
        </w:rPr>
        <w:tab/>
        <w:t xml:space="preserve">G. Watt, L. Padre, M. L. Tuazon, R. D. G. Theakston, L. Laughlin, </w:t>
      </w:r>
      <w:r w:rsidRPr="00500F49">
        <w:rPr>
          <w:i/>
          <w:iCs/>
          <w:noProof/>
        </w:rPr>
        <w:t>Am. J. Trop. Med. Hyg.</w:t>
      </w:r>
      <w:r w:rsidRPr="00500F49">
        <w:rPr>
          <w:noProof/>
        </w:rPr>
        <w:t xml:space="preserve"> </w:t>
      </w:r>
      <w:r w:rsidRPr="00500F49">
        <w:rPr>
          <w:b/>
          <w:bCs/>
          <w:noProof/>
        </w:rPr>
        <w:t>39</w:t>
      </w:r>
      <w:r w:rsidRPr="00500F49">
        <w:rPr>
          <w:noProof/>
        </w:rPr>
        <w:t>, 306–311 (1988).</w:t>
      </w:r>
    </w:p>
    <w:p w14:paraId="2FF60EDA" w14:textId="77777777" w:rsidR="00500F49" w:rsidRPr="00500F49" w:rsidRDefault="00500F49" w:rsidP="00500F49">
      <w:pPr>
        <w:widowControl w:val="0"/>
        <w:autoSpaceDE w:val="0"/>
        <w:autoSpaceDN w:val="0"/>
        <w:adjustRightInd w:val="0"/>
        <w:ind w:left="640" w:hanging="640"/>
        <w:rPr>
          <w:noProof/>
        </w:rPr>
      </w:pPr>
      <w:r w:rsidRPr="00500F49">
        <w:rPr>
          <w:noProof/>
        </w:rPr>
        <w:t xml:space="preserve">13. </w:t>
      </w:r>
      <w:r w:rsidRPr="00500F49">
        <w:rPr>
          <w:noProof/>
        </w:rPr>
        <w:tab/>
        <w:t xml:space="preserve">J. Meier, J. White, </w:t>
      </w:r>
      <w:r w:rsidRPr="00500F49">
        <w:rPr>
          <w:i/>
          <w:iCs/>
          <w:noProof/>
        </w:rPr>
        <w:t>Handbook of Clinical Toxicology of Animal Venoms and Poisons</w:t>
      </w:r>
      <w:r w:rsidRPr="00500F49">
        <w:rPr>
          <w:noProof/>
        </w:rPr>
        <w:t xml:space="preserve"> (Informa Healthcare USA Inc, New York, ed. 1st, 2008).</w:t>
      </w:r>
    </w:p>
    <w:p w14:paraId="0DA47C05" w14:textId="77777777" w:rsidR="00500F49" w:rsidRPr="00500F49" w:rsidRDefault="00500F49" w:rsidP="00500F49">
      <w:pPr>
        <w:widowControl w:val="0"/>
        <w:autoSpaceDE w:val="0"/>
        <w:autoSpaceDN w:val="0"/>
        <w:adjustRightInd w:val="0"/>
        <w:ind w:left="640" w:hanging="640"/>
        <w:rPr>
          <w:noProof/>
        </w:rPr>
      </w:pPr>
      <w:r w:rsidRPr="00500F49">
        <w:rPr>
          <w:noProof/>
        </w:rPr>
        <w:t xml:space="preserve">14. </w:t>
      </w:r>
      <w:r w:rsidRPr="00500F49">
        <w:rPr>
          <w:noProof/>
        </w:rPr>
        <w:tab/>
        <w:t xml:space="preserve">T. Tasoulis, G. K. Isbister, </w:t>
      </w:r>
      <w:r w:rsidRPr="00500F49">
        <w:rPr>
          <w:i/>
          <w:iCs/>
          <w:noProof/>
        </w:rPr>
        <w:t>Toxins (Basel).</w:t>
      </w:r>
      <w:r w:rsidRPr="00500F49">
        <w:rPr>
          <w:noProof/>
        </w:rPr>
        <w:t xml:space="preserve"> </w:t>
      </w:r>
      <w:r w:rsidRPr="00500F49">
        <w:rPr>
          <w:b/>
          <w:bCs/>
          <w:noProof/>
        </w:rPr>
        <w:t>9</w:t>
      </w:r>
      <w:r w:rsidRPr="00500F49">
        <w:rPr>
          <w:noProof/>
        </w:rPr>
        <w:t>, 290- (2017).</w:t>
      </w:r>
    </w:p>
    <w:p w14:paraId="7A367AFB" w14:textId="77777777" w:rsidR="00500F49" w:rsidRPr="00500F49" w:rsidRDefault="00500F49" w:rsidP="00500F49">
      <w:pPr>
        <w:widowControl w:val="0"/>
        <w:autoSpaceDE w:val="0"/>
        <w:autoSpaceDN w:val="0"/>
        <w:adjustRightInd w:val="0"/>
        <w:ind w:left="640" w:hanging="640"/>
        <w:rPr>
          <w:noProof/>
        </w:rPr>
      </w:pPr>
      <w:r w:rsidRPr="00500F49">
        <w:rPr>
          <w:noProof/>
        </w:rPr>
        <w:t xml:space="preserve">15. </w:t>
      </w:r>
      <w:r w:rsidRPr="00500F49">
        <w:rPr>
          <w:noProof/>
        </w:rPr>
        <w:tab/>
        <w:t xml:space="preserve">C. R. Ferraz </w:t>
      </w:r>
      <w:r w:rsidRPr="00500F49">
        <w:rPr>
          <w:i/>
          <w:iCs/>
          <w:noProof/>
        </w:rPr>
        <w:t>et al.</w:t>
      </w:r>
      <w:r w:rsidRPr="00500F49">
        <w:rPr>
          <w:noProof/>
        </w:rPr>
        <w:t xml:space="preserve">, </w:t>
      </w:r>
      <w:r w:rsidRPr="00500F49">
        <w:rPr>
          <w:i/>
          <w:iCs/>
          <w:noProof/>
        </w:rPr>
        <w:t>Front. Ecol. Evol.</w:t>
      </w:r>
      <w:r w:rsidRPr="00500F49">
        <w:rPr>
          <w:noProof/>
        </w:rPr>
        <w:t xml:space="preserve"> </w:t>
      </w:r>
      <w:r w:rsidRPr="00500F49">
        <w:rPr>
          <w:b/>
          <w:bCs/>
          <w:noProof/>
        </w:rPr>
        <w:t>7</w:t>
      </w:r>
      <w:r w:rsidRPr="00500F49">
        <w:rPr>
          <w:noProof/>
        </w:rPr>
        <w:t>, 1–19 (2019).</w:t>
      </w:r>
    </w:p>
    <w:p w14:paraId="1718E95B" w14:textId="77777777" w:rsidR="00500F49" w:rsidRPr="00500F49" w:rsidRDefault="00500F49" w:rsidP="00500F49">
      <w:pPr>
        <w:widowControl w:val="0"/>
        <w:autoSpaceDE w:val="0"/>
        <w:autoSpaceDN w:val="0"/>
        <w:adjustRightInd w:val="0"/>
        <w:ind w:left="640" w:hanging="640"/>
        <w:rPr>
          <w:noProof/>
        </w:rPr>
      </w:pPr>
      <w:r w:rsidRPr="00500F49">
        <w:rPr>
          <w:noProof/>
        </w:rPr>
        <w:t xml:space="preserve">16. </w:t>
      </w:r>
      <w:r w:rsidRPr="00500F49">
        <w:rPr>
          <w:noProof/>
        </w:rPr>
        <w:tab/>
        <w:t xml:space="preserve">G. Whiteley </w:t>
      </w:r>
      <w:r w:rsidRPr="00500F49">
        <w:rPr>
          <w:i/>
          <w:iCs/>
          <w:noProof/>
        </w:rPr>
        <w:t>et al.</w:t>
      </w:r>
      <w:r w:rsidRPr="00500F49">
        <w:rPr>
          <w:noProof/>
        </w:rPr>
        <w:t xml:space="preserve">, </w:t>
      </w:r>
      <w:r w:rsidRPr="00500F49">
        <w:rPr>
          <w:i/>
          <w:iCs/>
          <w:noProof/>
        </w:rPr>
        <w:t>J. Proteomics</w:t>
      </w:r>
      <w:r w:rsidRPr="00500F49">
        <w:rPr>
          <w:noProof/>
        </w:rPr>
        <w:t xml:space="preserve">. </w:t>
      </w:r>
      <w:r w:rsidRPr="00500F49">
        <w:rPr>
          <w:b/>
          <w:bCs/>
          <w:noProof/>
        </w:rPr>
        <w:t>198</w:t>
      </w:r>
      <w:r w:rsidRPr="00500F49">
        <w:rPr>
          <w:noProof/>
        </w:rPr>
        <w:t>, 186–198 (2019).</w:t>
      </w:r>
    </w:p>
    <w:p w14:paraId="31BD1529" w14:textId="77777777" w:rsidR="00500F49" w:rsidRPr="00500F49" w:rsidRDefault="00500F49" w:rsidP="00500F49">
      <w:pPr>
        <w:widowControl w:val="0"/>
        <w:autoSpaceDE w:val="0"/>
        <w:autoSpaceDN w:val="0"/>
        <w:adjustRightInd w:val="0"/>
        <w:ind w:left="640" w:hanging="640"/>
        <w:rPr>
          <w:noProof/>
        </w:rPr>
      </w:pPr>
      <w:r w:rsidRPr="00500F49">
        <w:rPr>
          <w:noProof/>
        </w:rPr>
        <w:t xml:space="preserve">17. </w:t>
      </w:r>
      <w:r w:rsidRPr="00500F49">
        <w:rPr>
          <w:noProof/>
        </w:rPr>
        <w:tab/>
        <w:t xml:space="preserve">E. Condrea, </w:t>
      </w:r>
      <w:r w:rsidRPr="00500F49">
        <w:rPr>
          <w:i/>
          <w:iCs/>
          <w:noProof/>
        </w:rPr>
        <w:t>Experientia</w:t>
      </w:r>
      <w:r w:rsidRPr="00500F49">
        <w:rPr>
          <w:noProof/>
        </w:rPr>
        <w:t xml:space="preserve">. </w:t>
      </w:r>
      <w:r w:rsidRPr="00500F49">
        <w:rPr>
          <w:b/>
          <w:bCs/>
          <w:noProof/>
        </w:rPr>
        <w:t>30</w:t>
      </w:r>
      <w:r w:rsidRPr="00500F49">
        <w:rPr>
          <w:noProof/>
        </w:rPr>
        <w:t>, 121–129 (1974).</w:t>
      </w:r>
    </w:p>
    <w:p w14:paraId="3DE19C36" w14:textId="0A9A8EAB" w:rsidR="00500F49" w:rsidRPr="00500F49" w:rsidRDefault="00500F49" w:rsidP="00500F49">
      <w:pPr>
        <w:widowControl w:val="0"/>
        <w:autoSpaceDE w:val="0"/>
        <w:autoSpaceDN w:val="0"/>
        <w:adjustRightInd w:val="0"/>
        <w:ind w:left="640" w:hanging="640"/>
        <w:rPr>
          <w:noProof/>
        </w:rPr>
      </w:pPr>
      <w:r w:rsidRPr="00500F49">
        <w:rPr>
          <w:noProof/>
        </w:rPr>
        <w:t xml:space="preserve">18. </w:t>
      </w:r>
      <w:r w:rsidRPr="00500F49">
        <w:rPr>
          <w:noProof/>
        </w:rPr>
        <w:tab/>
        <w:t xml:space="preserve">A. Paterna, </w:t>
      </w:r>
      <w:r w:rsidRPr="00500F49">
        <w:rPr>
          <w:i/>
          <w:iCs/>
          <w:noProof/>
        </w:rPr>
        <w:t>Herpetol. Bull.</w:t>
      </w:r>
      <w:r w:rsidRPr="00500F49">
        <w:rPr>
          <w:noProof/>
        </w:rPr>
        <w:t xml:space="preserve">, </w:t>
      </w:r>
      <w:r w:rsidR="00FF18F9" w:rsidRPr="00F21813">
        <w:rPr>
          <w:b/>
          <w:bCs/>
        </w:rPr>
        <w:t>148</w:t>
      </w:r>
      <w:r w:rsidR="00FF18F9">
        <w:t xml:space="preserve">, </w:t>
      </w:r>
      <w:r w:rsidRPr="00500F49">
        <w:rPr>
          <w:noProof/>
        </w:rPr>
        <w:t>22–25 (2019).</w:t>
      </w:r>
    </w:p>
    <w:p w14:paraId="1332A70D" w14:textId="77777777" w:rsidR="00500F49" w:rsidRPr="00500F49" w:rsidRDefault="00500F49" w:rsidP="00500F49">
      <w:pPr>
        <w:widowControl w:val="0"/>
        <w:autoSpaceDE w:val="0"/>
        <w:autoSpaceDN w:val="0"/>
        <w:adjustRightInd w:val="0"/>
        <w:ind w:left="640" w:hanging="640"/>
        <w:rPr>
          <w:noProof/>
        </w:rPr>
      </w:pPr>
      <w:r w:rsidRPr="00500F49">
        <w:rPr>
          <w:noProof/>
        </w:rPr>
        <w:t xml:space="preserve">19. </w:t>
      </w:r>
      <w:r w:rsidRPr="00500F49">
        <w:rPr>
          <w:noProof/>
        </w:rPr>
        <w:tab/>
        <w:t xml:space="preserve">V. Santra, W. Wüster, </w:t>
      </w:r>
      <w:r w:rsidRPr="00500F49">
        <w:rPr>
          <w:i/>
          <w:iCs/>
          <w:noProof/>
        </w:rPr>
        <w:t>Herpetol. Rev.</w:t>
      </w:r>
      <w:r w:rsidRPr="00500F49">
        <w:rPr>
          <w:noProof/>
        </w:rPr>
        <w:t xml:space="preserve"> </w:t>
      </w:r>
      <w:r w:rsidRPr="00500F49">
        <w:rPr>
          <w:b/>
          <w:bCs/>
          <w:noProof/>
        </w:rPr>
        <w:t>48</w:t>
      </w:r>
      <w:r w:rsidRPr="00500F49">
        <w:rPr>
          <w:noProof/>
        </w:rPr>
        <w:t>, 455–456 (2017).</w:t>
      </w:r>
    </w:p>
    <w:p w14:paraId="193F52A0" w14:textId="77777777" w:rsidR="00500F49" w:rsidRPr="00500F49" w:rsidRDefault="00500F49" w:rsidP="00500F49">
      <w:pPr>
        <w:widowControl w:val="0"/>
        <w:autoSpaceDE w:val="0"/>
        <w:autoSpaceDN w:val="0"/>
        <w:adjustRightInd w:val="0"/>
        <w:ind w:left="640" w:hanging="640"/>
        <w:rPr>
          <w:noProof/>
        </w:rPr>
      </w:pPr>
      <w:r w:rsidRPr="00500F49">
        <w:rPr>
          <w:noProof/>
        </w:rPr>
        <w:t xml:space="preserve">20. </w:t>
      </w:r>
      <w:r w:rsidRPr="00500F49">
        <w:rPr>
          <w:noProof/>
        </w:rPr>
        <w:tab/>
        <w:t xml:space="preserve">H. W. Greene, in </w:t>
      </w:r>
      <w:r w:rsidRPr="00500F49">
        <w:rPr>
          <w:i/>
          <w:iCs/>
          <w:noProof/>
        </w:rPr>
        <w:t>Biology of the Reptilia. Vol. 16: Ecology B: Defense and Life History</w:t>
      </w:r>
      <w:r w:rsidRPr="00500F49">
        <w:rPr>
          <w:noProof/>
        </w:rPr>
        <w:t>, C. G. and R. B. Huey, Ed. (Alan R. Liss, Inc., New York, ed. 1st, 1988), pp. 1–152.</w:t>
      </w:r>
    </w:p>
    <w:p w14:paraId="2D5180BE" w14:textId="77777777" w:rsidR="00500F49" w:rsidRPr="00500F49" w:rsidRDefault="00500F49" w:rsidP="00500F49">
      <w:pPr>
        <w:widowControl w:val="0"/>
        <w:autoSpaceDE w:val="0"/>
        <w:autoSpaceDN w:val="0"/>
        <w:adjustRightInd w:val="0"/>
        <w:ind w:left="640" w:hanging="640"/>
        <w:rPr>
          <w:noProof/>
        </w:rPr>
      </w:pPr>
      <w:r w:rsidRPr="00500F49">
        <w:rPr>
          <w:noProof/>
        </w:rPr>
        <w:t xml:space="preserve">21. </w:t>
      </w:r>
      <w:r w:rsidRPr="00500F49">
        <w:rPr>
          <w:noProof/>
        </w:rPr>
        <w:tab/>
        <w:t xml:space="preserve">B. Van Valkenburgh, R. K. Wayne, </w:t>
      </w:r>
      <w:r w:rsidRPr="00500F49">
        <w:rPr>
          <w:i/>
          <w:iCs/>
          <w:noProof/>
        </w:rPr>
        <w:t>Curr. Biol.</w:t>
      </w:r>
      <w:r w:rsidRPr="00500F49">
        <w:rPr>
          <w:noProof/>
        </w:rPr>
        <w:t xml:space="preserve"> </w:t>
      </w:r>
      <w:r w:rsidRPr="00500F49">
        <w:rPr>
          <w:b/>
          <w:bCs/>
          <w:noProof/>
        </w:rPr>
        <w:t>20</w:t>
      </w:r>
      <w:r w:rsidRPr="00500F49">
        <w:rPr>
          <w:noProof/>
        </w:rPr>
        <w:t>, R915–R919 (2010).</w:t>
      </w:r>
    </w:p>
    <w:p w14:paraId="2AC4D0D7" w14:textId="1520BEF7" w:rsidR="00500F49" w:rsidRPr="00500F49" w:rsidRDefault="00500F49" w:rsidP="00500F49">
      <w:pPr>
        <w:widowControl w:val="0"/>
        <w:autoSpaceDE w:val="0"/>
        <w:autoSpaceDN w:val="0"/>
        <w:adjustRightInd w:val="0"/>
        <w:ind w:left="640" w:hanging="640"/>
        <w:rPr>
          <w:noProof/>
        </w:rPr>
      </w:pPr>
      <w:r w:rsidRPr="00500F49">
        <w:rPr>
          <w:noProof/>
        </w:rPr>
        <w:t xml:space="preserve">22. </w:t>
      </w:r>
      <w:r w:rsidRPr="00500F49">
        <w:rPr>
          <w:noProof/>
        </w:rPr>
        <w:tab/>
        <w:t xml:space="preserve">T. Barbour, </w:t>
      </w:r>
      <w:r w:rsidRPr="00500F49">
        <w:rPr>
          <w:i/>
          <w:iCs/>
          <w:noProof/>
        </w:rPr>
        <w:t>Copeia</w:t>
      </w:r>
      <w:r w:rsidRPr="00500F49">
        <w:rPr>
          <w:noProof/>
        </w:rPr>
        <w:t xml:space="preserve">, </w:t>
      </w:r>
      <w:r w:rsidR="005B7CD6" w:rsidRPr="0020656C">
        <w:rPr>
          <w:b/>
          <w:bCs/>
          <w:noProof/>
        </w:rPr>
        <w:t>106</w:t>
      </w:r>
      <w:r w:rsidR="005B7CD6">
        <w:rPr>
          <w:noProof/>
        </w:rPr>
        <w:t xml:space="preserve">, </w:t>
      </w:r>
      <w:r w:rsidRPr="00500F49">
        <w:rPr>
          <w:noProof/>
        </w:rPr>
        <w:t>26–28 (1922).</w:t>
      </w:r>
    </w:p>
    <w:p w14:paraId="5B8C9D73" w14:textId="77777777" w:rsidR="00500F49" w:rsidRPr="00500F49" w:rsidRDefault="00500F49" w:rsidP="00500F49">
      <w:pPr>
        <w:widowControl w:val="0"/>
        <w:autoSpaceDE w:val="0"/>
        <w:autoSpaceDN w:val="0"/>
        <w:adjustRightInd w:val="0"/>
        <w:ind w:left="640" w:hanging="640"/>
        <w:rPr>
          <w:noProof/>
        </w:rPr>
      </w:pPr>
      <w:r w:rsidRPr="00500F49">
        <w:rPr>
          <w:noProof/>
        </w:rPr>
        <w:t xml:space="preserve">23. </w:t>
      </w:r>
      <w:r w:rsidRPr="00500F49">
        <w:rPr>
          <w:noProof/>
        </w:rPr>
        <w:tab/>
        <w:t xml:space="preserve">E. R. Chu, S. A. Weinstein, J. White, D. A. Warrell, </w:t>
      </w:r>
      <w:r w:rsidRPr="00500F49">
        <w:rPr>
          <w:i/>
          <w:iCs/>
          <w:noProof/>
        </w:rPr>
        <w:t>Toxicon</w:t>
      </w:r>
      <w:r w:rsidRPr="00500F49">
        <w:rPr>
          <w:noProof/>
        </w:rPr>
        <w:t xml:space="preserve">. </w:t>
      </w:r>
      <w:r w:rsidRPr="00500F49">
        <w:rPr>
          <w:b/>
          <w:bCs/>
          <w:noProof/>
        </w:rPr>
        <w:t>56</w:t>
      </w:r>
      <w:r w:rsidRPr="00500F49">
        <w:rPr>
          <w:noProof/>
        </w:rPr>
        <w:t>, 259–272 (2010).</w:t>
      </w:r>
    </w:p>
    <w:p w14:paraId="3C811A59" w14:textId="77777777" w:rsidR="00500F49" w:rsidRPr="00500F49" w:rsidRDefault="00500F49" w:rsidP="00500F49">
      <w:pPr>
        <w:widowControl w:val="0"/>
        <w:autoSpaceDE w:val="0"/>
        <w:autoSpaceDN w:val="0"/>
        <w:adjustRightInd w:val="0"/>
        <w:ind w:left="640" w:hanging="640"/>
        <w:rPr>
          <w:noProof/>
        </w:rPr>
      </w:pPr>
      <w:r w:rsidRPr="00500F49">
        <w:rPr>
          <w:noProof/>
        </w:rPr>
        <w:lastRenderedPageBreak/>
        <w:t xml:space="preserve">24. </w:t>
      </w:r>
      <w:r w:rsidRPr="00500F49">
        <w:rPr>
          <w:noProof/>
        </w:rPr>
        <w:tab/>
        <w:t xml:space="preserve">Lynne A. Isbell, </w:t>
      </w:r>
      <w:r w:rsidRPr="00500F49">
        <w:rPr>
          <w:i/>
          <w:iCs/>
          <w:noProof/>
        </w:rPr>
        <w:t>The Fruit, the Tree, and the Serpent: Why We See So Well</w:t>
      </w:r>
      <w:r w:rsidRPr="00500F49">
        <w:rPr>
          <w:noProof/>
        </w:rPr>
        <w:t xml:space="preserve"> (Harvard University Press, Cambridge, 2009).</w:t>
      </w:r>
    </w:p>
    <w:p w14:paraId="3FDC8C71" w14:textId="43BB0114" w:rsidR="00500F49" w:rsidRPr="00500F49" w:rsidRDefault="00500F49" w:rsidP="00500F49">
      <w:pPr>
        <w:widowControl w:val="0"/>
        <w:autoSpaceDE w:val="0"/>
        <w:autoSpaceDN w:val="0"/>
        <w:adjustRightInd w:val="0"/>
        <w:ind w:left="640" w:hanging="640"/>
        <w:rPr>
          <w:noProof/>
        </w:rPr>
      </w:pPr>
      <w:r w:rsidRPr="00500F49">
        <w:rPr>
          <w:noProof/>
        </w:rPr>
        <w:t xml:space="preserve">25. </w:t>
      </w:r>
      <w:r w:rsidRPr="00500F49">
        <w:rPr>
          <w:noProof/>
        </w:rPr>
        <w:tab/>
        <w:t xml:space="preserve">T. N. Headland, H. W. Greene, </w:t>
      </w:r>
      <w:r w:rsidRPr="00500F49">
        <w:rPr>
          <w:i/>
          <w:iCs/>
          <w:noProof/>
        </w:rPr>
        <w:t>Proc. Natl. Acad. Sci.</w:t>
      </w:r>
      <w:r w:rsidR="002E0D7F">
        <w:rPr>
          <w:i/>
          <w:iCs/>
          <w:noProof/>
        </w:rPr>
        <w:t xml:space="preserve"> USA</w:t>
      </w:r>
      <w:r w:rsidRPr="00500F49">
        <w:rPr>
          <w:noProof/>
        </w:rPr>
        <w:t xml:space="preserve">, </w:t>
      </w:r>
      <w:r w:rsidR="002E0D7F" w:rsidRPr="00F0107F">
        <w:rPr>
          <w:b/>
          <w:bCs/>
          <w:noProof/>
        </w:rPr>
        <w:t>108</w:t>
      </w:r>
      <w:r w:rsidR="002E0D7F">
        <w:rPr>
          <w:noProof/>
        </w:rPr>
        <w:t xml:space="preserve">, E1470-E1474 </w:t>
      </w:r>
      <w:r w:rsidR="005B7CD6">
        <w:t>(2011)</w:t>
      </w:r>
      <w:r w:rsidR="005B7CD6">
        <w:rPr>
          <w:rStyle w:val="highwire-cite-metadata-pages"/>
        </w:rPr>
        <w:t xml:space="preserve">. </w:t>
      </w:r>
    </w:p>
    <w:p w14:paraId="0B04A92A" w14:textId="77777777" w:rsidR="00500F49" w:rsidRPr="00500F49" w:rsidRDefault="00500F49" w:rsidP="00500F49">
      <w:pPr>
        <w:widowControl w:val="0"/>
        <w:autoSpaceDE w:val="0"/>
        <w:autoSpaceDN w:val="0"/>
        <w:adjustRightInd w:val="0"/>
        <w:ind w:left="640" w:hanging="640"/>
        <w:rPr>
          <w:noProof/>
        </w:rPr>
      </w:pPr>
      <w:r w:rsidRPr="00500F49">
        <w:rPr>
          <w:noProof/>
        </w:rPr>
        <w:t xml:space="preserve">26. </w:t>
      </w:r>
      <w:r w:rsidRPr="00500F49">
        <w:rPr>
          <w:noProof/>
        </w:rPr>
        <w:tab/>
        <w:t xml:space="preserve">H. W. Greene, </w:t>
      </w:r>
      <w:r w:rsidRPr="00500F49">
        <w:rPr>
          <w:i/>
          <w:iCs/>
          <w:noProof/>
        </w:rPr>
        <w:t>Tracks and Shadows: Field Biology as Art</w:t>
      </w:r>
      <w:r w:rsidRPr="00500F49">
        <w:rPr>
          <w:noProof/>
        </w:rPr>
        <w:t xml:space="preserve"> (University of California Press, Berkeley and Los Angeles, 2013).</w:t>
      </w:r>
    </w:p>
    <w:p w14:paraId="4CDA6921" w14:textId="77777777" w:rsidR="00500F49" w:rsidRPr="00500F49" w:rsidRDefault="00500F49" w:rsidP="00500F49">
      <w:pPr>
        <w:widowControl w:val="0"/>
        <w:autoSpaceDE w:val="0"/>
        <w:autoSpaceDN w:val="0"/>
        <w:adjustRightInd w:val="0"/>
        <w:ind w:left="640" w:hanging="640"/>
        <w:rPr>
          <w:noProof/>
        </w:rPr>
      </w:pPr>
      <w:r w:rsidRPr="00500F49">
        <w:rPr>
          <w:noProof/>
        </w:rPr>
        <w:t xml:space="preserve">27. </w:t>
      </w:r>
      <w:r w:rsidRPr="00500F49">
        <w:rPr>
          <w:noProof/>
        </w:rPr>
        <w:tab/>
        <w:t xml:space="preserve">H. W. Greene, </w:t>
      </w:r>
      <w:r w:rsidRPr="00500F49">
        <w:rPr>
          <w:i/>
          <w:iCs/>
          <w:noProof/>
        </w:rPr>
        <w:t>Am. Nat.</w:t>
      </w:r>
      <w:r w:rsidRPr="00500F49">
        <w:rPr>
          <w:noProof/>
        </w:rPr>
        <w:t xml:space="preserve"> </w:t>
      </w:r>
      <w:r w:rsidRPr="00500F49">
        <w:rPr>
          <w:b/>
          <w:bCs/>
          <w:noProof/>
        </w:rPr>
        <w:t>190</w:t>
      </w:r>
      <w:r w:rsidRPr="00500F49">
        <w:rPr>
          <w:noProof/>
        </w:rPr>
        <w:t>, S69–S86 (2017).</w:t>
      </w:r>
    </w:p>
    <w:p w14:paraId="71FFEBA8" w14:textId="77777777" w:rsidR="00500F49" w:rsidRPr="00500F49" w:rsidRDefault="00500F49" w:rsidP="00500F49">
      <w:pPr>
        <w:widowControl w:val="0"/>
        <w:autoSpaceDE w:val="0"/>
        <w:autoSpaceDN w:val="0"/>
        <w:adjustRightInd w:val="0"/>
        <w:ind w:left="640" w:hanging="640"/>
        <w:rPr>
          <w:noProof/>
        </w:rPr>
      </w:pPr>
      <w:r w:rsidRPr="00500F49">
        <w:rPr>
          <w:noProof/>
        </w:rPr>
        <w:t xml:space="preserve">28. </w:t>
      </w:r>
      <w:r w:rsidRPr="00500F49">
        <w:rPr>
          <w:noProof/>
        </w:rPr>
        <w:tab/>
        <w:t xml:space="preserve">S. Faurby, D. Silvestro, L. Werdelin, A. Antonelli, </w:t>
      </w:r>
      <w:r w:rsidRPr="00500F49">
        <w:rPr>
          <w:i/>
          <w:iCs/>
          <w:noProof/>
        </w:rPr>
        <w:t>Ecol. Lett.</w:t>
      </w:r>
      <w:r w:rsidRPr="00500F49">
        <w:rPr>
          <w:noProof/>
        </w:rPr>
        <w:t xml:space="preserve"> </w:t>
      </w:r>
      <w:r w:rsidRPr="00500F49">
        <w:rPr>
          <w:b/>
          <w:bCs/>
          <w:noProof/>
        </w:rPr>
        <w:t>23</w:t>
      </w:r>
      <w:r w:rsidRPr="00500F49">
        <w:rPr>
          <w:noProof/>
        </w:rPr>
        <w:t>, 537–544 (2020).</w:t>
      </w:r>
    </w:p>
    <w:p w14:paraId="02006F9D" w14:textId="77777777" w:rsidR="00500F49" w:rsidRPr="00500F49" w:rsidRDefault="00500F49" w:rsidP="00500F49">
      <w:pPr>
        <w:widowControl w:val="0"/>
        <w:autoSpaceDE w:val="0"/>
        <w:autoSpaceDN w:val="0"/>
        <w:adjustRightInd w:val="0"/>
        <w:ind w:left="640" w:hanging="640"/>
        <w:rPr>
          <w:noProof/>
        </w:rPr>
      </w:pPr>
      <w:r w:rsidRPr="00500F49">
        <w:rPr>
          <w:noProof/>
        </w:rPr>
        <w:t xml:space="preserve">29. </w:t>
      </w:r>
      <w:r w:rsidRPr="00500F49">
        <w:rPr>
          <w:noProof/>
        </w:rPr>
        <w:tab/>
        <w:t xml:space="preserve">L. Pozzi </w:t>
      </w:r>
      <w:r w:rsidRPr="00500F49">
        <w:rPr>
          <w:i/>
          <w:iCs/>
          <w:noProof/>
        </w:rPr>
        <w:t>et al.</w:t>
      </w:r>
      <w:r w:rsidRPr="00500F49">
        <w:rPr>
          <w:noProof/>
        </w:rPr>
        <w:t xml:space="preserve">, </w:t>
      </w:r>
      <w:r w:rsidRPr="00500F49">
        <w:rPr>
          <w:i/>
          <w:iCs/>
          <w:noProof/>
        </w:rPr>
        <w:t>Mol. Phylogenet. Evol.</w:t>
      </w:r>
      <w:r w:rsidRPr="00500F49">
        <w:rPr>
          <w:noProof/>
        </w:rPr>
        <w:t xml:space="preserve"> </w:t>
      </w:r>
      <w:r w:rsidRPr="00500F49">
        <w:rPr>
          <w:b/>
          <w:bCs/>
          <w:noProof/>
        </w:rPr>
        <w:t>75</w:t>
      </w:r>
      <w:r w:rsidRPr="00500F49">
        <w:rPr>
          <w:noProof/>
        </w:rPr>
        <w:t>, 165–183 (2014).</w:t>
      </w:r>
    </w:p>
    <w:p w14:paraId="65C69CF2" w14:textId="77777777" w:rsidR="00500F49" w:rsidRPr="00500F49" w:rsidRDefault="00500F49" w:rsidP="00500F49">
      <w:pPr>
        <w:widowControl w:val="0"/>
        <w:autoSpaceDE w:val="0"/>
        <w:autoSpaceDN w:val="0"/>
        <w:adjustRightInd w:val="0"/>
        <w:ind w:left="640" w:hanging="640"/>
        <w:rPr>
          <w:noProof/>
        </w:rPr>
      </w:pPr>
      <w:r w:rsidRPr="00500F49">
        <w:rPr>
          <w:noProof/>
        </w:rPr>
        <w:t xml:space="preserve">30. </w:t>
      </w:r>
      <w:r w:rsidRPr="00500F49">
        <w:rPr>
          <w:noProof/>
        </w:rPr>
        <w:tab/>
        <w:t xml:space="preserve">S. Prat, </w:t>
      </w:r>
      <w:r w:rsidRPr="00500F49">
        <w:rPr>
          <w:i/>
          <w:iCs/>
          <w:noProof/>
        </w:rPr>
        <w:t>Comptes Rendus - Palevol</w:t>
      </w:r>
      <w:r w:rsidRPr="00500F49">
        <w:rPr>
          <w:noProof/>
        </w:rPr>
        <w:t xml:space="preserve">. </w:t>
      </w:r>
      <w:r w:rsidRPr="00500F49">
        <w:rPr>
          <w:b/>
          <w:bCs/>
          <w:noProof/>
        </w:rPr>
        <w:t>17</w:t>
      </w:r>
      <w:r w:rsidRPr="00500F49">
        <w:rPr>
          <w:noProof/>
        </w:rPr>
        <w:t>, 6–16 (2018).</w:t>
      </w:r>
    </w:p>
    <w:p w14:paraId="0F7FD1A0" w14:textId="77777777" w:rsidR="00500F49" w:rsidRPr="00500F49" w:rsidRDefault="00500F49" w:rsidP="00500F49">
      <w:pPr>
        <w:widowControl w:val="0"/>
        <w:autoSpaceDE w:val="0"/>
        <w:autoSpaceDN w:val="0"/>
        <w:adjustRightInd w:val="0"/>
        <w:ind w:left="640" w:hanging="640"/>
        <w:rPr>
          <w:noProof/>
        </w:rPr>
      </w:pPr>
      <w:r w:rsidRPr="00500F49">
        <w:rPr>
          <w:noProof/>
        </w:rPr>
        <w:t xml:space="preserve">31. </w:t>
      </w:r>
      <w:r w:rsidRPr="00500F49">
        <w:rPr>
          <w:noProof/>
        </w:rPr>
        <w:tab/>
        <w:t xml:space="preserve">F. Han </w:t>
      </w:r>
      <w:r w:rsidRPr="00500F49">
        <w:rPr>
          <w:i/>
          <w:iCs/>
          <w:noProof/>
        </w:rPr>
        <w:t>et al.</w:t>
      </w:r>
      <w:r w:rsidRPr="00500F49">
        <w:rPr>
          <w:noProof/>
        </w:rPr>
        <w:t xml:space="preserve">, </w:t>
      </w:r>
      <w:r w:rsidRPr="00500F49">
        <w:rPr>
          <w:i/>
          <w:iCs/>
          <w:noProof/>
        </w:rPr>
        <w:t>Quat. Int.</w:t>
      </w:r>
      <w:r w:rsidRPr="00500F49">
        <w:rPr>
          <w:noProof/>
        </w:rPr>
        <w:t xml:space="preserve"> </w:t>
      </w:r>
      <w:r w:rsidRPr="00500F49">
        <w:rPr>
          <w:b/>
          <w:bCs/>
          <w:noProof/>
        </w:rPr>
        <w:t>434</w:t>
      </w:r>
      <w:r w:rsidRPr="00500F49">
        <w:rPr>
          <w:noProof/>
        </w:rPr>
        <w:t>, 75–83 (2017).</w:t>
      </w:r>
    </w:p>
    <w:p w14:paraId="3599AC36" w14:textId="012A0F93" w:rsidR="00500F49" w:rsidRPr="00500F49" w:rsidRDefault="00500F49" w:rsidP="00500F49">
      <w:pPr>
        <w:widowControl w:val="0"/>
        <w:autoSpaceDE w:val="0"/>
        <w:autoSpaceDN w:val="0"/>
        <w:adjustRightInd w:val="0"/>
        <w:ind w:left="640" w:hanging="640"/>
        <w:rPr>
          <w:noProof/>
        </w:rPr>
      </w:pPr>
      <w:r w:rsidRPr="00500F49">
        <w:rPr>
          <w:noProof/>
        </w:rPr>
        <w:t xml:space="preserve">32. </w:t>
      </w:r>
      <w:r w:rsidRPr="00500F49">
        <w:rPr>
          <w:noProof/>
        </w:rPr>
        <w:tab/>
        <w:t xml:space="preserve">D. A. Dmitriev, R. A. Rakitov, </w:t>
      </w:r>
      <w:r w:rsidRPr="00500F49">
        <w:rPr>
          <w:i/>
          <w:iCs/>
          <w:noProof/>
        </w:rPr>
        <w:t>PLoS Comput. Biol.</w:t>
      </w:r>
      <w:r w:rsidRPr="00500F49">
        <w:rPr>
          <w:noProof/>
        </w:rPr>
        <w:t xml:space="preserve"> </w:t>
      </w:r>
      <w:r w:rsidRPr="00500F49">
        <w:rPr>
          <w:b/>
          <w:bCs/>
          <w:noProof/>
        </w:rPr>
        <w:t>4</w:t>
      </w:r>
      <w:r w:rsidR="002E0D7F">
        <w:rPr>
          <w:noProof/>
        </w:rPr>
        <w:t>, e1000113</w:t>
      </w:r>
      <w:r w:rsidRPr="00500F49">
        <w:rPr>
          <w:noProof/>
        </w:rPr>
        <w:t xml:space="preserve"> (2008)</w:t>
      </w:r>
      <w:r w:rsidR="002E0D7F">
        <w:t>.</w:t>
      </w:r>
    </w:p>
    <w:p w14:paraId="63705939" w14:textId="77777777" w:rsidR="00500F49" w:rsidRPr="00500F49" w:rsidRDefault="00500F49" w:rsidP="00500F49">
      <w:pPr>
        <w:widowControl w:val="0"/>
        <w:autoSpaceDE w:val="0"/>
        <w:autoSpaceDN w:val="0"/>
        <w:adjustRightInd w:val="0"/>
        <w:ind w:left="640" w:hanging="640"/>
        <w:rPr>
          <w:noProof/>
        </w:rPr>
      </w:pPr>
      <w:r w:rsidRPr="00500F49">
        <w:rPr>
          <w:noProof/>
        </w:rPr>
        <w:t xml:space="preserve">33. </w:t>
      </w:r>
      <w:r w:rsidRPr="00500F49">
        <w:rPr>
          <w:noProof/>
        </w:rPr>
        <w:tab/>
        <w:t xml:space="preserve">M. Stephens, P. Scheet, </w:t>
      </w:r>
      <w:r w:rsidRPr="00500F49">
        <w:rPr>
          <w:i/>
          <w:iCs/>
          <w:noProof/>
        </w:rPr>
        <w:t>Am. J. Hum. Genet.</w:t>
      </w:r>
      <w:r w:rsidRPr="00500F49">
        <w:rPr>
          <w:noProof/>
        </w:rPr>
        <w:t xml:space="preserve"> </w:t>
      </w:r>
      <w:r w:rsidRPr="00500F49">
        <w:rPr>
          <w:b/>
          <w:bCs/>
          <w:noProof/>
        </w:rPr>
        <w:t>76</w:t>
      </w:r>
      <w:r w:rsidRPr="00500F49">
        <w:rPr>
          <w:noProof/>
        </w:rPr>
        <w:t>, 449–462 (2005).</w:t>
      </w:r>
    </w:p>
    <w:p w14:paraId="681BD617" w14:textId="77777777" w:rsidR="00500F49" w:rsidRPr="00500F49" w:rsidRDefault="00500F49" w:rsidP="00500F49">
      <w:pPr>
        <w:widowControl w:val="0"/>
        <w:autoSpaceDE w:val="0"/>
        <w:autoSpaceDN w:val="0"/>
        <w:adjustRightInd w:val="0"/>
        <w:ind w:left="640" w:hanging="640"/>
        <w:rPr>
          <w:noProof/>
        </w:rPr>
      </w:pPr>
      <w:r w:rsidRPr="00500F49">
        <w:rPr>
          <w:noProof/>
        </w:rPr>
        <w:t xml:space="preserve">34. </w:t>
      </w:r>
      <w:r w:rsidRPr="00500F49">
        <w:rPr>
          <w:noProof/>
        </w:rPr>
        <w:tab/>
        <w:t xml:space="preserve">M. Stephens, N. J. Smith, P. Donnelly, </w:t>
      </w:r>
      <w:r w:rsidRPr="00500F49">
        <w:rPr>
          <w:i/>
          <w:iCs/>
          <w:noProof/>
        </w:rPr>
        <w:t>Am. J. Hum. Genet.</w:t>
      </w:r>
      <w:r w:rsidRPr="00500F49">
        <w:rPr>
          <w:noProof/>
        </w:rPr>
        <w:t xml:space="preserve"> </w:t>
      </w:r>
      <w:r w:rsidRPr="00500F49">
        <w:rPr>
          <w:b/>
          <w:bCs/>
          <w:noProof/>
        </w:rPr>
        <w:t>68</w:t>
      </w:r>
      <w:r w:rsidRPr="00500F49">
        <w:rPr>
          <w:noProof/>
        </w:rPr>
        <w:t>, 978–989 (2001).</w:t>
      </w:r>
    </w:p>
    <w:p w14:paraId="0EF13043" w14:textId="77777777" w:rsidR="00500F49" w:rsidRPr="00500F49" w:rsidRDefault="00500F49" w:rsidP="00500F49">
      <w:pPr>
        <w:widowControl w:val="0"/>
        <w:autoSpaceDE w:val="0"/>
        <w:autoSpaceDN w:val="0"/>
        <w:adjustRightInd w:val="0"/>
        <w:ind w:left="640" w:hanging="640"/>
        <w:rPr>
          <w:noProof/>
        </w:rPr>
      </w:pPr>
      <w:r w:rsidRPr="00500F49">
        <w:rPr>
          <w:noProof/>
        </w:rPr>
        <w:t xml:space="preserve">35. </w:t>
      </w:r>
      <w:r w:rsidRPr="00500F49">
        <w:rPr>
          <w:noProof/>
        </w:rPr>
        <w:tab/>
        <w:t xml:space="preserve">J. F. Flot, </w:t>
      </w:r>
      <w:r w:rsidRPr="00500F49">
        <w:rPr>
          <w:i/>
          <w:iCs/>
          <w:noProof/>
        </w:rPr>
        <w:t>Mol. Ecol. Resour.</w:t>
      </w:r>
      <w:r w:rsidRPr="00500F49">
        <w:rPr>
          <w:noProof/>
        </w:rPr>
        <w:t xml:space="preserve"> </w:t>
      </w:r>
      <w:r w:rsidRPr="00500F49">
        <w:rPr>
          <w:b/>
          <w:bCs/>
          <w:noProof/>
        </w:rPr>
        <w:t>10</w:t>
      </w:r>
      <w:r w:rsidRPr="00500F49">
        <w:rPr>
          <w:noProof/>
        </w:rPr>
        <w:t>, 162–166 (2010).</w:t>
      </w:r>
    </w:p>
    <w:p w14:paraId="55D53023" w14:textId="77777777" w:rsidR="00500F49" w:rsidRPr="00500F49" w:rsidRDefault="00500F49" w:rsidP="00500F49">
      <w:pPr>
        <w:widowControl w:val="0"/>
        <w:autoSpaceDE w:val="0"/>
        <w:autoSpaceDN w:val="0"/>
        <w:adjustRightInd w:val="0"/>
        <w:ind w:left="640" w:hanging="640"/>
        <w:rPr>
          <w:noProof/>
        </w:rPr>
      </w:pPr>
      <w:r w:rsidRPr="00500F49">
        <w:rPr>
          <w:noProof/>
        </w:rPr>
        <w:t xml:space="preserve">36. </w:t>
      </w:r>
      <w:r w:rsidRPr="00500F49">
        <w:rPr>
          <w:noProof/>
        </w:rPr>
        <w:tab/>
        <w:t xml:space="preserve">A. J. Drummond, M. A. Suchard, D. Xie, A. Rambaut, </w:t>
      </w:r>
      <w:r w:rsidRPr="00500F49">
        <w:rPr>
          <w:i/>
          <w:iCs/>
          <w:noProof/>
        </w:rPr>
        <w:t>Mol. Biol. Evol.</w:t>
      </w:r>
      <w:r w:rsidRPr="00500F49">
        <w:rPr>
          <w:noProof/>
        </w:rPr>
        <w:t xml:space="preserve"> </w:t>
      </w:r>
      <w:r w:rsidRPr="00500F49">
        <w:rPr>
          <w:b/>
          <w:bCs/>
          <w:noProof/>
        </w:rPr>
        <w:t>29</w:t>
      </w:r>
      <w:r w:rsidRPr="00500F49">
        <w:rPr>
          <w:noProof/>
        </w:rPr>
        <w:t>, 1969–1973 (2012).</w:t>
      </w:r>
    </w:p>
    <w:p w14:paraId="6EA49896" w14:textId="77777777" w:rsidR="00500F49" w:rsidRPr="00500F49" w:rsidRDefault="00500F49" w:rsidP="00500F49">
      <w:pPr>
        <w:widowControl w:val="0"/>
        <w:autoSpaceDE w:val="0"/>
        <w:autoSpaceDN w:val="0"/>
        <w:adjustRightInd w:val="0"/>
        <w:ind w:left="640" w:hanging="640"/>
        <w:rPr>
          <w:noProof/>
        </w:rPr>
      </w:pPr>
      <w:r w:rsidRPr="00500F49">
        <w:rPr>
          <w:noProof/>
        </w:rPr>
        <w:t xml:space="preserve">37. </w:t>
      </w:r>
      <w:r w:rsidRPr="00500F49">
        <w:rPr>
          <w:noProof/>
        </w:rPr>
        <w:tab/>
        <w:t xml:space="preserve">A. Rambaut, A. J. Drummond, D. Xie, G. Baele, M. A. Suchard, </w:t>
      </w:r>
      <w:r w:rsidRPr="00500F49">
        <w:rPr>
          <w:i/>
          <w:iCs/>
          <w:noProof/>
        </w:rPr>
        <w:t>Syst. Biol.</w:t>
      </w:r>
      <w:r w:rsidRPr="00500F49">
        <w:rPr>
          <w:noProof/>
        </w:rPr>
        <w:t xml:space="preserve"> </w:t>
      </w:r>
      <w:r w:rsidRPr="00500F49">
        <w:rPr>
          <w:b/>
          <w:bCs/>
          <w:noProof/>
        </w:rPr>
        <w:t>67</w:t>
      </w:r>
      <w:r w:rsidRPr="00500F49">
        <w:rPr>
          <w:noProof/>
        </w:rPr>
        <w:t>, 901–904 (2018).</w:t>
      </w:r>
    </w:p>
    <w:p w14:paraId="3B7EA595" w14:textId="77777777" w:rsidR="00500F49" w:rsidRPr="00500F49" w:rsidRDefault="00500F49" w:rsidP="00500F49">
      <w:pPr>
        <w:widowControl w:val="0"/>
        <w:autoSpaceDE w:val="0"/>
        <w:autoSpaceDN w:val="0"/>
        <w:adjustRightInd w:val="0"/>
        <w:ind w:left="640" w:hanging="640"/>
        <w:rPr>
          <w:noProof/>
        </w:rPr>
      </w:pPr>
      <w:r w:rsidRPr="00500F49">
        <w:rPr>
          <w:noProof/>
        </w:rPr>
        <w:t xml:space="preserve">38. </w:t>
      </w:r>
      <w:r w:rsidRPr="00500F49">
        <w:rPr>
          <w:noProof/>
        </w:rPr>
        <w:tab/>
        <w:t xml:space="preserve">J. J. Head, K. Mahlow, J. Müller, </w:t>
      </w:r>
      <w:r w:rsidRPr="00500F49">
        <w:rPr>
          <w:i/>
          <w:iCs/>
          <w:noProof/>
        </w:rPr>
        <w:t>Palaeontol. Electron.</w:t>
      </w:r>
      <w:r w:rsidRPr="00500F49">
        <w:rPr>
          <w:noProof/>
        </w:rPr>
        <w:t xml:space="preserve"> </w:t>
      </w:r>
      <w:r w:rsidRPr="00500F49">
        <w:rPr>
          <w:b/>
          <w:bCs/>
          <w:noProof/>
        </w:rPr>
        <w:t>19</w:t>
      </w:r>
      <w:r w:rsidRPr="00500F49">
        <w:rPr>
          <w:noProof/>
        </w:rPr>
        <w:t>, 1–21 (2016).</w:t>
      </w:r>
    </w:p>
    <w:p w14:paraId="04A31EF9" w14:textId="48ABA974" w:rsidR="00500F49" w:rsidRPr="00500F49" w:rsidRDefault="00500F49" w:rsidP="00500F49">
      <w:pPr>
        <w:widowControl w:val="0"/>
        <w:autoSpaceDE w:val="0"/>
        <w:autoSpaceDN w:val="0"/>
        <w:adjustRightInd w:val="0"/>
        <w:ind w:left="640" w:hanging="640"/>
        <w:rPr>
          <w:noProof/>
        </w:rPr>
      </w:pPr>
      <w:r w:rsidRPr="00500F49">
        <w:rPr>
          <w:noProof/>
        </w:rPr>
        <w:t xml:space="preserve">39. </w:t>
      </w:r>
      <w:r w:rsidRPr="00500F49">
        <w:rPr>
          <w:noProof/>
        </w:rPr>
        <w:tab/>
        <w:t xml:space="preserve">D. Pla </w:t>
      </w:r>
      <w:r w:rsidRPr="00500F49">
        <w:rPr>
          <w:i/>
          <w:iCs/>
          <w:noProof/>
        </w:rPr>
        <w:t>et al.</w:t>
      </w:r>
      <w:r w:rsidRPr="00500F49">
        <w:rPr>
          <w:noProof/>
        </w:rPr>
        <w:t xml:space="preserve">, </w:t>
      </w:r>
      <w:r w:rsidRPr="00500F49">
        <w:rPr>
          <w:i/>
          <w:iCs/>
          <w:noProof/>
        </w:rPr>
        <w:t>Biochim. Biophys. Acta - Gen. Subj.</w:t>
      </w:r>
      <w:r w:rsidR="0020656C" w:rsidRPr="0020656C">
        <w:rPr>
          <w:b/>
          <w:bCs/>
        </w:rPr>
        <w:t xml:space="preserve"> </w:t>
      </w:r>
      <w:r w:rsidR="0020656C" w:rsidRPr="00F21813">
        <w:rPr>
          <w:b/>
          <w:bCs/>
        </w:rPr>
        <w:t>1861</w:t>
      </w:r>
      <w:r w:rsidR="0020656C">
        <w:t>, 814-823</w:t>
      </w:r>
      <w:r w:rsidRPr="00500F49">
        <w:rPr>
          <w:noProof/>
        </w:rPr>
        <w:t xml:space="preserve"> (2017)</w:t>
      </w:r>
      <w:r w:rsidR="0020656C">
        <w:rPr>
          <w:noProof/>
        </w:rPr>
        <w:t>.</w:t>
      </w:r>
    </w:p>
    <w:p w14:paraId="00E7E1C5" w14:textId="77777777" w:rsidR="00500F49" w:rsidRPr="00500F49" w:rsidRDefault="00500F49" w:rsidP="00500F49">
      <w:pPr>
        <w:widowControl w:val="0"/>
        <w:autoSpaceDE w:val="0"/>
        <w:autoSpaceDN w:val="0"/>
        <w:adjustRightInd w:val="0"/>
        <w:ind w:left="640" w:hanging="640"/>
        <w:rPr>
          <w:noProof/>
        </w:rPr>
      </w:pPr>
      <w:r w:rsidRPr="00500F49">
        <w:rPr>
          <w:noProof/>
        </w:rPr>
        <w:t xml:space="preserve">40. </w:t>
      </w:r>
      <w:r w:rsidRPr="00500F49">
        <w:rPr>
          <w:noProof/>
        </w:rPr>
        <w:tab/>
        <w:t xml:space="preserve">G. Whiteley </w:t>
      </w:r>
      <w:r w:rsidRPr="00500F49">
        <w:rPr>
          <w:i/>
          <w:iCs/>
          <w:noProof/>
        </w:rPr>
        <w:t>et al.</w:t>
      </w:r>
      <w:r w:rsidRPr="00500F49">
        <w:rPr>
          <w:noProof/>
        </w:rPr>
        <w:t xml:space="preserve">, </w:t>
      </w:r>
      <w:r w:rsidRPr="00500F49">
        <w:rPr>
          <w:i/>
          <w:iCs/>
          <w:noProof/>
        </w:rPr>
        <w:t>J. Proteomics</w:t>
      </w:r>
      <w:r w:rsidRPr="00500F49">
        <w:rPr>
          <w:noProof/>
        </w:rPr>
        <w:t xml:space="preserve">. </w:t>
      </w:r>
      <w:r w:rsidRPr="00500F49">
        <w:rPr>
          <w:b/>
          <w:bCs/>
          <w:noProof/>
        </w:rPr>
        <w:t>198</w:t>
      </w:r>
      <w:r w:rsidRPr="00500F49">
        <w:rPr>
          <w:noProof/>
        </w:rPr>
        <w:t>, 186–198 (2019).</w:t>
      </w:r>
    </w:p>
    <w:p w14:paraId="5ACCF597" w14:textId="77777777" w:rsidR="00500F49" w:rsidRPr="00500F49" w:rsidRDefault="00500F49" w:rsidP="00500F49">
      <w:pPr>
        <w:widowControl w:val="0"/>
        <w:autoSpaceDE w:val="0"/>
        <w:autoSpaceDN w:val="0"/>
        <w:adjustRightInd w:val="0"/>
        <w:ind w:left="640" w:hanging="640"/>
        <w:rPr>
          <w:noProof/>
        </w:rPr>
      </w:pPr>
      <w:r w:rsidRPr="00500F49">
        <w:rPr>
          <w:noProof/>
        </w:rPr>
        <w:t xml:space="preserve">41. </w:t>
      </w:r>
      <w:r w:rsidRPr="00500F49">
        <w:rPr>
          <w:noProof/>
        </w:rPr>
        <w:tab/>
        <w:t xml:space="preserve">J. Archer, G. Whiteley, N. R. Casewell, R. A. Harrison, S. C. Wagstaff, </w:t>
      </w:r>
      <w:r w:rsidRPr="00500F49">
        <w:rPr>
          <w:i/>
          <w:iCs/>
          <w:noProof/>
        </w:rPr>
        <w:t>BMC Bioinformatics</w:t>
      </w:r>
      <w:r w:rsidRPr="00500F49">
        <w:rPr>
          <w:noProof/>
        </w:rPr>
        <w:t xml:space="preserve">. </w:t>
      </w:r>
      <w:r w:rsidRPr="00500F49">
        <w:rPr>
          <w:b/>
          <w:bCs/>
          <w:noProof/>
        </w:rPr>
        <w:t>15</w:t>
      </w:r>
      <w:r w:rsidRPr="00500F49">
        <w:rPr>
          <w:noProof/>
        </w:rPr>
        <w:t>, 389 (2014).</w:t>
      </w:r>
    </w:p>
    <w:p w14:paraId="03F69673" w14:textId="77777777" w:rsidR="00500F49" w:rsidRPr="00500F49" w:rsidRDefault="00500F49" w:rsidP="00500F49">
      <w:pPr>
        <w:widowControl w:val="0"/>
        <w:autoSpaceDE w:val="0"/>
        <w:autoSpaceDN w:val="0"/>
        <w:adjustRightInd w:val="0"/>
        <w:ind w:left="640" w:hanging="640"/>
        <w:rPr>
          <w:noProof/>
        </w:rPr>
      </w:pPr>
      <w:r w:rsidRPr="00500F49">
        <w:rPr>
          <w:noProof/>
        </w:rPr>
        <w:t xml:space="preserve">42. </w:t>
      </w:r>
      <w:r w:rsidRPr="00500F49">
        <w:rPr>
          <w:noProof/>
        </w:rPr>
        <w:tab/>
        <w:t xml:space="preserve">A. Conesa </w:t>
      </w:r>
      <w:r w:rsidRPr="00500F49">
        <w:rPr>
          <w:i/>
          <w:iCs/>
          <w:noProof/>
        </w:rPr>
        <w:t>et al.</w:t>
      </w:r>
      <w:r w:rsidRPr="00500F49">
        <w:rPr>
          <w:noProof/>
        </w:rPr>
        <w:t xml:space="preserve">, </w:t>
      </w:r>
      <w:r w:rsidRPr="00500F49">
        <w:rPr>
          <w:i/>
          <w:iCs/>
          <w:noProof/>
        </w:rPr>
        <w:t>Bioinformatics</w:t>
      </w:r>
      <w:r w:rsidRPr="00500F49">
        <w:rPr>
          <w:noProof/>
        </w:rPr>
        <w:t xml:space="preserve">. </w:t>
      </w:r>
      <w:r w:rsidRPr="00500F49">
        <w:rPr>
          <w:b/>
          <w:bCs/>
          <w:noProof/>
        </w:rPr>
        <w:t>21</w:t>
      </w:r>
      <w:r w:rsidRPr="00500F49">
        <w:rPr>
          <w:noProof/>
        </w:rPr>
        <w:t>, 3674–3676 (2005).</w:t>
      </w:r>
    </w:p>
    <w:p w14:paraId="25F66AA2" w14:textId="77777777" w:rsidR="00500F49" w:rsidRPr="00500F49" w:rsidRDefault="00500F49" w:rsidP="00500F49">
      <w:pPr>
        <w:widowControl w:val="0"/>
        <w:autoSpaceDE w:val="0"/>
        <w:autoSpaceDN w:val="0"/>
        <w:adjustRightInd w:val="0"/>
        <w:ind w:left="640" w:hanging="640"/>
        <w:rPr>
          <w:noProof/>
        </w:rPr>
      </w:pPr>
      <w:r w:rsidRPr="00500F49">
        <w:rPr>
          <w:noProof/>
        </w:rPr>
        <w:t xml:space="preserve">43. </w:t>
      </w:r>
      <w:r w:rsidRPr="00500F49">
        <w:rPr>
          <w:noProof/>
        </w:rPr>
        <w:tab/>
        <w:t xml:space="preserve">S. Kumar, G. Stecher, K. Tamura, </w:t>
      </w:r>
      <w:r w:rsidRPr="00500F49">
        <w:rPr>
          <w:i/>
          <w:iCs/>
          <w:noProof/>
        </w:rPr>
        <w:t>Mol. Biol. Evol.</w:t>
      </w:r>
      <w:r w:rsidRPr="00500F49">
        <w:rPr>
          <w:noProof/>
        </w:rPr>
        <w:t xml:space="preserve"> </w:t>
      </w:r>
      <w:r w:rsidRPr="00500F49">
        <w:rPr>
          <w:b/>
          <w:bCs/>
          <w:noProof/>
        </w:rPr>
        <w:t>33</w:t>
      </w:r>
      <w:r w:rsidRPr="00500F49">
        <w:rPr>
          <w:noProof/>
        </w:rPr>
        <w:t>, 1870–1874 (2016).</w:t>
      </w:r>
    </w:p>
    <w:p w14:paraId="79658CCF" w14:textId="77777777" w:rsidR="00500F49" w:rsidRPr="00500F49" w:rsidRDefault="00500F49" w:rsidP="00500F49">
      <w:pPr>
        <w:widowControl w:val="0"/>
        <w:autoSpaceDE w:val="0"/>
        <w:autoSpaceDN w:val="0"/>
        <w:adjustRightInd w:val="0"/>
        <w:ind w:left="640" w:hanging="640"/>
        <w:rPr>
          <w:noProof/>
        </w:rPr>
      </w:pPr>
      <w:r w:rsidRPr="00500F49">
        <w:rPr>
          <w:noProof/>
        </w:rPr>
        <w:t xml:space="preserve">44. </w:t>
      </w:r>
      <w:r w:rsidRPr="00500F49">
        <w:rPr>
          <w:noProof/>
        </w:rPr>
        <w:tab/>
        <w:t xml:space="preserve">R. C. Edgar, </w:t>
      </w:r>
      <w:r w:rsidRPr="00500F49">
        <w:rPr>
          <w:i/>
          <w:iCs/>
          <w:noProof/>
        </w:rPr>
        <w:t>Nucleic Acids Res.</w:t>
      </w:r>
      <w:r w:rsidRPr="00500F49">
        <w:rPr>
          <w:noProof/>
        </w:rPr>
        <w:t xml:space="preserve"> </w:t>
      </w:r>
      <w:r w:rsidRPr="00500F49">
        <w:rPr>
          <w:b/>
          <w:bCs/>
          <w:noProof/>
        </w:rPr>
        <w:t>32</w:t>
      </w:r>
      <w:r w:rsidRPr="00500F49">
        <w:rPr>
          <w:noProof/>
        </w:rPr>
        <w:t>, 1792–1797 (2004).</w:t>
      </w:r>
    </w:p>
    <w:p w14:paraId="47D7D7BC" w14:textId="77777777" w:rsidR="00500F49" w:rsidRPr="00500F49" w:rsidRDefault="00500F49" w:rsidP="00500F49">
      <w:pPr>
        <w:widowControl w:val="0"/>
        <w:autoSpaceDE w:val="0"/>
        <w:autoSpaceDN w:val="0"/>
        <w:adjustRightInd w:val="0"/>
        <w:ind w:left="640" w:hanging="640"/>
        <w:rPr>
          <w:noProof/>
        </w:rPr>
      </w:pPr>
      <w:r w:rsidRPr="00500F49">
        <w:rPr>
          <w:noProof/>
        </w:rPr>
        <w:t xml:space="preserve">45. </w:t>
      </w:r>
      <w:r w:rsidRPr="00500F49">
        <w:rPr>
          <w:noProof/>
        </w:rPr>
        <w:tab/>
        <w:t xml:space="preserve">D. Petras </w:t>
      </w:r>
      <w:r w:rsidRPr="00500F49">
        <w:rPr>
          <w:i/>
          <w:iCs/>
          <w:noProof/>
        </w:rPr>
        <w:t>et al.</w:t>
      </w:r>
      <w:r w:rsidRPr="00500F49">
        <w:rPr>
          <w:noProof/>
        </w:rPr>
        <w:t xml:space="preserve">, </w:t>
      </w:r>
      <w:r w:rsidRPr="00500F49">
        <w:rPr>
          <w:i/>
          <w:iCs/>
          <w:noProof/>
        </w:rPr>
        <w:t>J. Proteome Res.</w:t>
      </w:r>
      <w:r w:rsidRPr="00500F49">
        <w:rPr>
          <w:noProof/>
        </w:rPr>
        <w:t xml:space="preserve"> </w:t>
      </w:r>
      <w:r w:rsidRPr="00500F49">
        <w:rPr>
          <w:b/>
          <w:bCs/>
          <w:noProof/>
        </w:rPr>
        <w:t>10</w:t>
      </w:r>
      <w:r w:rsidRPr="00500F49">
        <w:rPr>
          <w:noProof/>
        </w:rPr>
        <w:t>, 1266–1280 (2011).</w:t>
      </w:r>
    </w:p>
    <w:p w14:paraId="3E7C2EEC" w14:textId="77777777" w:rsidR="00500F49" w:rsidRPr="00500F49" w:rsidRDefault="00500F49" w:rsidP="00500F49">
      <w:pPr>
        <w:widowControl w:val="0"/>
        <w:autoSpaceDE w:val="0"/>
        <w:autoSpaceDN w:val="0"/>
        <w:adjustRightInd w:val="0"/>
        <w:ind w:left="640" w:hanging="640"/>
        <w:rPr>
          <w:noProof/>
        </w:rPr>
      </w:pPr>
      <w:r w:rsidRPr="00500F49">
        <w:rPr>
          <w:noProof/>
        </w:rPr>
        <w:t xml:space="preserve">46. </w:t>
      </w:r>
      <w:r w:rsidRPr="00500F49">
        <w:rPr>
          <w:noProof/>
        </w:rPr>
        <w:tab/>
        <w:t xml:space="preserve">D. Pla </w:t>
      </w:r>
      <w:r w:rsidRPr="00500F49">
        <w:rPr>
          <w:i/>
          <w:iCs/>
          <w:noProof/>
        </w:rPr>
        <w:t>et al.</w:t>
      </w:r>
      <w:r w:rsidRPr="00500F49">
        <w:rPr>
          <w:noProof/>
        </w:rPr>
        <w:t xml:space="preserve">, </w:t>
      </w:r>
      <w:r w:rsidRPr="00500F49">
        <w:rPr>
          <w:i/>
          <w:iCs/>
          <w:noProof/>
        </w:rPr>
        <w:t>J. Proteomics</w:t>
      </w:r>
      <w:r w:rsidRPr="00500F49">
        <w:rPr>
          <w:noProof/>
        </w:rPr>
        <w:t xml:space="preserve">. </w:t>
      </w:r>
      <w:r w:rsidRPr="00500F49">
        <w:rPr>
          <w:b/>
          <w:bCs/>
          <w:noProof/>
        </w:rPr>
        <w:t>174</w:t>
      </w:r>
      <w:r w:rsidRPr="00500F49">
        <w:rPr>
          <w:noProof/>
        </w:rPr>
        <w:t>, 71–84 (2018).</w:t>
      </w:r>
    </w:p>
    <w:p w14:paraId="3D20F597" w14:textId="77777777" w:rsidR="00500F49" w:rsidRPr="00500F49" w:rsidRDefault="00500F49" w:rsidP="00500F49">
      <w:pPr>
        <w:widowControl w:val="0"/>
        <w:autoSpaceDE w:val="0"/>
        <w:autoSpaceDN w:val="0"/>
        <w:adjustRightInd w:val="0"/>
        <w:ind w:left="640" w:hanging="640"/>
        <w:rPr>
          <w:noProof/>
        </w:rPr>
      </w:pPr>
      <w:r w:rsidRPr="00500F49">
        <w:rPr>
          <w:noProof/>
        </w:rPr>
        <w:t xml:space="preserve">47. </w:t>
      </w:r>
      <w:r w:rsidRPr="00500F49">
        <w:rPr>
          <w:noProof/>
        </w:rPr>
        <w:tab/>
        <w:t xml:space="preserve">Q. Kou, L. Xun, X. Liu, </w:t>
      </w:r>
      <w:r w:rsidRPr="00500F49">
        <w:rPr>
          <w:i/>
          <w:iCs/>
          <w:noProof/>
        </w:rPr>
        <w:t>Bioinformatics</w:t>
      </w:r>
      <w:r w:rsidRPr="00500F49">
        <w:rPr>
          <w:noProof/>
        </w:rPr>
        <w:t xml:space="preserve">. </w:t>
      </w:r>
      <w:r w:rsidRPr="00500F49">
        <w:rPr>
          <w:b/>
          <w:bCs/>
          <w:noProof/>
        </w:rPr>
        <w:t>32</w:t>
      </w:r>
      <w:r w:rsidRPr="00500F49">
        <w:rPr>
          <w:noProof/>
        </w:rPr>
        <w:t>, 3495–3497 (2016).</w:t>
      </w:r>
    </w:p>
    <w:p w14:paraId="347A843D" w14:textId="77777777" w:rsidR="00500F49" w:rsidRPr="00500F49" w:rsidRDefault="00500F49" w:rsidP="00500F49">
      <w:pPr>
        <w:widowControl w:val="0"/>
        <w:autoSpaceDE w:val="0"/>
        <w:autoSpaceDN w:val="0"/>
        <w:adjustRightInd w:val="0"/>
        <w:ind w:left="640" w:hanging="640"/>
        <w:rPr>
          <w:noProof/>
        </w:rPr>
      </w:pPr>
      <w:r w:rsidRPr="00500F49">
        <w:rPr>
          <w:noProof/>
        </w:rPr>
        <w:t xml:space="preserve">48. </w:t>
      </w:r>
      <w:r w:rsidRPr="00500F49">
        <w:rPr>
          <w:noProof/>
        </w:rPr>
        <w:tab/>
        <w:t xml:space="preserve">L. J. Revell, </w:t>
      </w:r>
      <w:r w:rsidRPr="00500F49">
        <w:rPr>
          <w:i/>
          <w:iCs/>
          <w:noProof/>
        </w:rPr>
        <w:t>Methods Ecol. Evol.</w:t>
      </w:r>
      <w:r w:rsidRPr="00500F49">
        <w:rPr>
          <w:noProof/>
        </w:rPr>
        <w:t xml:space="preserve"> </w:t>
      </w:r>
      <w:r w:rsidRPr="00500F49">
        <w:rPr>
          <w:b/>
          <w:bCs/>
          <w:noProof/>
        </w:rPr>
        <w:t>3</w:t>
      </w:r>
      <w:r w:rsidRPr="00500F49">
        <w:rPr>
          <w:noProof/>
        </w:rPr>
        <w:t>, 217–223 (2012).</w:t>
      </w:r>
    </w:p>
    <w:p w14:paraId="5B2FDE97" w14:textId="77777777" w:rsidR="00500F49" w:rsidRPr="00500F49" w:rsidRDefault="00500F49" w:rsidP="00500F49">
      <w:pPr>
        <w:widowControl w:val="0"/>
        <w:autoSpaceDE w:val="0"/>
        <w:autoSpaceDN w:val="0"/>
        <w:adjustRightInd w:val="0"/>
        <w:ind w:left="640" w:hanging="640"/>
        <w:rPr>
          <w:noProof/>
        </w:rPr>
      </w:pPr>
      <w:r w:rsidRPr="00500F49">
        <w:rPr>
          <w:noProof/>
        </w:rPr>
        <w:t xml:space="preserve">49. </w:t>
      </w:r>
      <w:r w:rsidRPr="00500F49">
        <w:rPr>
          <w:noProof/>
        </w:rPr>
        <w:tab/>
        <w:t xml:space="preserve">D. Orme </w:t>
      </w:r>
      <w:r w:rsidRPr="00500F49">
        <w:rPr>
          <w:i/>
          <w:iCs/>
          <w:noProof/>
        </w:rPr>
        <w:t>et al.</w:t>
      </w:r>
      <w:r w:rsidRPr="00500F49">
        <w:rPr>
          <w:noProof/>
        </w:rPr>
        <w:t>, caper: Comparative Analyses of Phylogenetics and Evolution in R (2018), (available at https://cran.r-project.org/package=caper).</w:t>
      </w:r>
    </w:p>
    <w:p w14:paraId="567B3D2B" w14:textId="77777777" w:rsidR="00500F49" w:rsidRPr="00500F49" w:rsidRDefault="00500F49" w:rsidP="00500F49">
      <w:pPr>
        <w:widowControl w:val="0"/>
        <w:autoSpaceDE w:val="0"/>
        <w:autoSpaceDN w:val="0"/>
        <w:adjustRightInd w:val="0"/>
        <w:ind w:left="640" w:hanging="640"/>
        <w:rPr>
          <w:noProof/>
        </w:rPr>
      </w:pPr>
      <w:r w:rsidRPr="00500F49">
        <w:rPr>
          <w:noProof/>
        </w:rPr>
        <w:t xml:space="preserve">50. </w:t>
      </w:r>
      <w:r w:rsidRPr="00500F49">
        <w:rPr>
          <w:noProof/>
        </w:rPr>
        <w:tab/>
        <w:t>RStudio, RStudio: Integrated Development for R. (2016).</w:t>
      </w:r>
    </w:p>
    <w:p w14:paraId="50E66D31" w14:textId="77777777" w:rsidR="00500F49" w:rsidRPr="00500F49" w:rsidRDefault="00500F49" w:rsidP="00500F49">
      <w:pPr>
        <w:widowControl w:val="0"/>
        <w:autoSpaceDE w:val="0"/>
        <w:autoSpaceDN w:val="0"/>
        <w:adjustRightInd w:val="0"/>
        <w:ind w:left="640" w:hanging="640"/>
        <w:rPr>
          <w:noProof/>
        </w:rPr>
      </w:pPr>
      <w:r w:rsidRPr="00500F49">
        <w:rPr>
          <w:noProof/>
        </w:rPr>
        <w:t xml:space="preserve">51. </w:t>
      </w:r>
      <w:r w:rsidRPr="00500F49">
        <w:rPr>
          <w:noProof/>
        </w:rPr>
        <w:tab/>
        <w:t xml:space="preserve">D. T. Jones, W. R. Taylor, J. M. Thornton, </w:t>
      </w:r>
      <w:r w:rsidRPr="00500F49">
        <w:rPr>
          <w:i/>
          <w:iCs/>
          <w:noProof/>
        </w:rPr>
        <w:t>Comput. Appl. Biosci.</w:t>
      </w:r>
      <w:r w:rsidRPr="00500F49">
        <w:rPr>
          <w:noProof/>
        </w:rPr>
        <w:t xml:space="preserve"> </w:t>
      </w:r>
      <w:r w:rsidRPr="00500F49">
        <w:rPr>
          <w:b/>
          <w:bCs/>
          <w:noProof/>
        </w:rPr>
        <w:t>8</w:t>
      </w:r>
      <w:r w:rsidRPr="00500F49">
        <w:rPr>
          <w:noProof/>
        </w:rPr>
        <w:t>, 275–282 (1992).</w:t>
      </w:r>
    </w:p>
    <w:p w14:paraId="32F7D116" w14:textId="7C908FE5" w:rsidR="00500F49" w:rsidRPr="00500F49" w:rsidRDefault="00500F49" w:rsidP="00500F49">
      <w:pPr>
        <w:widowControl w:val="0"/>
        <w:autoSpaceDE w:val="0"/>
        <w:autoSpaceDN w:val="0"/>
        <w:adjustRightInd w:val="0"/>
        <w:ind w:left="640" w:hanging="640"/>
        <w:rPr>
          <w:noProof/>
        </w:rPr>
      </w:pPr>
      <w:r w:rsidRPr="00500F49">
        <w:rPr>
          <w:noProof/>
        </w:rPr>
        <w:t xml:space="preserve">52. </w:t>
      </w:r>
      <w:r w:rsidRPr="00500F49">
        <w:rPr>
          <w:noProof/>
        </w:rPr>
        <w:tab/>
        <w:t>M. Maechler, P. Rousseeuw, A. Struyf, M. Hubert, K. Hornik, cluster: Cluster Analysis Basics and Extensions. (2019)</w:t>
      </w:r>
      <w:r w:rsidR="0020656C">
        <w:t xml:space="preserve">, (available at </w:t>
      </w:r>
      <w:r w:rsidR="0020656C" w:rsidRPr="006560B1">
        <w:t>https://www.bibsonomy.org/bibtex/2153b1c71326b16e5d93b998666537ee8/enitsirhc</w:t>
      </w:r>
      <w:r w:rsidR="0020656C">
        <w:t>)</w:t>
      </w:r>
      <w:r w:rsidR="002E0D7F">
        <w:t xml:space="preserve">. </w:t>
      </w:r>
    </w:p>
    <w:p w14:paraId="681CFC20" w14:textId="35CAF207" w:rsidR="00500F49" w:rsidRPr="00500F49" w:rsidRDefault="00500F49" w:rsidP="00500F49">
      <w:pPr>
        <w:widowControl w:val="0"/>
        <w:autoSpaceDE w:val="0"/>
        <w:autoSpaceDN w:val="0"/>
        <w:adjustRightInd w:val="0"/>
        <w:ind w:left="640" w:hanging="640"/>
        <w:rPr>
          <w:noProof/>
        </w:rPr>
      </w:pPr>
      <w:r w:rsidRPr="00500F49">
        <w:rPr>
          <w:noProof/>
        </w:rPr>
        <w:t xml:space="preserve">53. </w:t>
      </w:r>
      <w:r w:rsidRPr="00500F49">
        <w:rPr>
          <w:noProof/>
        </w:rPr>
        <w:tab/>
        <w:t xml:space="preserve">A. S. Siang, R. Doley, F. J. Vonk, R. M. Kini, </w:t>
      </w:r>
      <w:r w:rsidRPr="00500F49">
        <w:rPr>
          <w:i/>
          <w:iCs/>
          <w:noProof/>
        </w:rPr>
        <w:t>BMC Mol. Biol.</w:t>
      </w:r>
      <w:r w:rsidRPr="00500F49">
        <w:rPr>
          <w:noProof/>
        </w:rPr>
        <w:t xml:space="preserve"> </w:t>
      </w:r>
      <w:r w:rsidRPr="00500F49">
        <w:rPr>
          <w:b/>
          <w:bCs/>
          <w:noProof/>
        </w:rPr>
        <w:t>11</w:t>
      </w:r>
      <w:r w:rsidR="002E0D7F">
        <w:rPr>
          <w:noProof/>
        </w:rPr>
        <w:t>, 24</w:t>
      </w:r>
      <w:r w:rsidRPr="00500F49">
        <w:rPr>
          <w:noProof/>
        </w:rPr>
        <w:t xml:space="preserve"> (2010)</w:t>
      </w:r>
      <w:r w:rsidR="0020656C">
        <w:rPr>
          <w:noProof/>
        </w:rPr>
        <w:t>.</w:t>
      </w:r>
    </w:p>
    <w:p w14:paraId="3B014E3D" w14:textId="45B3CA03" w:rsidR="00500F49" w:rsidRPr="00500F49" w:rsidRDefault="00500F49" w:rsidP="00500F49">
      <w:pPr>
        <w:widowControl w:val="0"/>
        <w:autoSpaceDE w:val="0"/>
        <w:autoSpaceDN w:val="0"/>
        <w:adjustRightInd w:val="0"/>
        <w:ind w:left="640" w:hanging="640"/>
        <w:rPr>
          <w:noProof/>
        </w:rPr>
      </w:pPr>
      <w:r w:rsidRPr="00500F49">
        <w:rPr>
          <w:noProof/>
        </w:rPr>
        <w:t xml:space="preserve">54. </w:t>
      </w:r>
      <w:r w:rsidRPr="00500F49">
        <w:rPr>
          <w:noProof/>
        </w:rPr>
        <w:tab/>
        <w:t xml:space="preserve">Y. Jiang </w:t>
      </w:r>
      <w:r w:rsidRPr="00500F49">
        <w:rPr>
          <w:i/>
          <w:iCs/>
          <w:noProof/>
        </w:rPr>
        <w:t>et al.</w:t>
      </w:r>
      <w:r w:rsidRPr="00500F49">
        <w:rPr>
          <w:noProof/>
        </w:rPr>
        <w:t xml:space="preserve">, </w:t>
      </w:r>
      <w:r w:rsidRPr="00500F49">
        <w:rPr>
          <w:i/>
          <w:iCs/>
          <w:noProof/>
        </w:rPr>
        <w:t>BMC Genomics</w:t>
      </w:r>
      <w:r w:rsidRPr="00500F49">
        <w:rPr>
          <w:noProof/>
        </w:rPr>
        <w:t xml:space="preserve">. </w:t>
      </w:r>
      <w:r w:rsidRPr="00500F49">
        <w:rPr>
          <w:b/>
          <w:bCs/>
          <w:noProof/>
        </w:rPr>
        <w:t>12</w:t>
      </w:r>
      <w:r w:rsidR="002E0D7F" w:rsidRPr="00F0107F">
        <w:rPr>
          <w:noProof/>
        </w:rPr>
        <w:t>, 1</w:t>
      </w:r>
      <w:r w:rsidRPr="002E0D7F">
        <w:rPr>
          <w:noProof/>
        </w:rPr>
        <w:t xml:space="preserve"> </w:t>
      </w:r>
      <w:r w:rsidRPr="00500F49">
        <w:rPr>
          <w:noProof/>
        </w:rPr>
        <w:t>(2011)</w:t>
      </w:r>
      <w:r w:rsidR="002E0D7F">
        <w:rPr>
          <w:noProof/>
        </w:rPr>
        <w:t>.</w:t>
      </w:r>
    </w:p>
    <w:p w14:paraId="3C23423E" w14:textId="77777777" w:rsidR="00500F49" w:rsidRPr="00500F49" w:rsidRDefault="00500F49" w:rsidP="00500F49">
      <w:pPr>
        <w:widowControl w:val="0"/>
        <w:autoSpaceDE w:val="0"/>
        <w:autoSpaceDN w:val="0"/>
        <w:adjustRightInd w:val="0"/>
        <w:ind w:left="640" w:hanging="640"/>
        <w:rPr>
          <w:noProof/>
        </w:rPr>
      </w:pPr>
      <w:r w:rsidRPr="00500F49">
        <w:rPr>
          <w:noProof/>
        </w:rPr>
        <w:t xml:space="preserve">55. </w:t>
      </w:r>
      <w:r w:rsidRPr="00500F49">
        <w:rPr>
          <w:noProof/>
        </w:rPr>
        <w:tab/>
        <w:t xml:space="preserve">M. J. Margres, K. Aronow, J. Loyacano, D. R. Rokyta, </w:t>
      </w:r>
      <w:r w:rsidRPr="00500F49">
        <w:rPr>
          <w:i/>
          <w:iCs/>
          <w:noProof/>
        </w:rPr>
        <w:t>BMC Genomics</w:t>
      </w:r>
      <w:r w:rsidRPr="00500F49">
        <w:rPr>
          <w:noProof/>
        </w:rPr>
        <w:t xml:space="preserve">. </w:t>
      </w:r>
      <w:r w:rsidRPr="00500F49">
        <w:rPr>
          <w:b/>
          <w:bCs/>
          <w:noProof/>
        </w:rPr>
        <w:t>14</w:t>
      </w:r>
      <w:r w:rsidRPr="00500F49">
        <w:rPr>
          <w:noProof/>
        </w:rPr>
        <w:t>, 531 (2013).</w:t>
      </w:r>
    </w:p>
    <w:p w14:paraId="2FB11453" w14:textId="77777777" w:rsidR="00500F49" w:rsidRPr="00500F49" w:rsidRDefault="00500F49" w:rsidP="00500F49">
      <w:pPr>
        <w:widowControl w:val="0"/>
        <w:autoSpaceDE w:val="0"/>
        <w:autoSpaceDN w:val="0"/>
        <w:adjustRightInd w:val="0"/>
        <w:ind w:left="640" w:hanging="640"/>
        <w:rPr>
          <w:noProof/>
        </w:rPr>
      </w:pPr>
      <w:r w:rsidRPr="00500F49">
        <w:rPr>
          <w:noProof/>
        </w:rPr>
        <w:t xml:space="preserve">56. </w:t>
      </w:r>
      <w:r w:rsidRPr="00500F49">
        <w:rPr>
          <w:noProof/>
        </w:rPr>
        <w:tab/>
        <w:t xml:space="preserve">Li,J., Zhang, J. H., Liu, K. Xu, </w:t>
      </w:r>
      <w:r w:rsidRPr="00500F49">
        <w:rPr>
          <w:i/>
          <w:iCs/>
          <w:noProof/>
        </w:rPr>
        <w:t>Biochem. J.</w:t>
      </w:r>
      <w:r w:rsidRPr="00500F49">
        <w:rPr>
          <w:noProof/>
        </w:rPr>
        <w:t xml:space="preserve"> </w:t>
      </w:r>
      <w:r w:rsidRPr="00500F49">
        <w:rPr>
          <w:b/>
          <w:bCs/>
          <w:noProof/>
        </w:rPr>
        <w:t>398</w:t>
      </w:r>
      <w:r w:rsidRPr="00500F49">
        <w:rPr>
          <w:noProof/>
        </w:rPr>
        <w:t>, 233–242 (2006).</w:t>
      </w:r>
    </w:p>
    <w:p w14:paraId="376578CA" w14:textId="77777777" w:rsidR="00500F49" w:rsidRPr="00500F49" w:rsidRDefault="00500F49" w:rsidP="00500F49">
      <w:pPr>
        <w:widowControl w:val="0"/>
        <w:autoSpaceDE w:val="0"/>
        <w:autoSpaceDN w:val="0"/>
        <w:adjustRightInd w:val="0"/>
        <w:ind w:left="640" w:hanging="640"/>
        <w:rPr>
          <w:noProof/>
        </w:rPr>
      </w:pPr>
      <w:r w:rsidRPr="00500F49">
        <w:rPr>
          <w:noProof/>
        </w:rPr>
        <w:t xml:space="preserve">57. </w:t>
      </w:r>
      <w:r w:rsidRPr="00500F49">
        <w:rPr>
          <w:noProof/>
        </w:rPr>
        <w:tab/>
        <w:t xml:space="preserve">F. J. Vonk </w:t>
      </w:r>
      <w:r w:rsidRPr="00500F49">
        <w:rPr>
          <w:i/>
          <w:iCs/>
          <w:noProof/>
        </w:rPr>
        <w:t>et al.</w:t>
      </w:r>
      <w:r w:rsidRPr="00500F49">
        <w:rPr>
          <w:noProof/>
        </w:rPr>
        <w:t xml:space="preserve">, </w:t>
      </w:r>
      <w:r w:rsidRPr="00500F49">
        <w:rPr>
          <w:i/>
          <w:iCs/>
          <w:noProof/>
        </w:rPr>
        <w:t>Proc. Natl. Acad. Sci.</w:t>
      </w:r>
      <w:r w:rsidRPr="00500F49">
        <w:rPr>
          <w:noProof/>
        </w:rPr>
        <w:t xml:space="preserve"> </w:t>
      </w:r>
      <w:r w:rsidRPr="00500F49">
        <w:rPr>
          <w:b/>
          <w:bCs/>
          <w:noProof/>
        </w:rPr>
        <w:t>110</w:t>
      </w:r>
      <w:r w:rsidRPr="00500F49">
        <w:rPr>
          <w:noProof/>
        </w:rPr>
        <w:t>, 20651–20656 (2013).</w:t>
      </w:r>
    </w:p>
    <w:p w14:paraId="4AD79F8B" w14:textId="77777777" w:rsidR="00500F49" w:rsidRPr="00500F49" w:rsidRDefault="00500F49" w:rsidP="00500F49">
      <w:pPr>
        <w:widowControl w:val="0"/>
        <w:autoSpaceDE w:val="0"/>
        <w:autoSpaceDN w:val="0"/>
        <w:adjustRightInd w:val="0"/>
        <w:ind w:left="640" w:hanging="640"/>
        <w:rPr>
          <w:noProof/>
        </w:rPr>
      </w:pPr>
      <w:r w:rsidRPr="00500F49">
        <w:rPr>
          <w:noProof/>
        </w:rPr>
        <w:t xml:space="preserve">58. </w:t>
      </w:r>
      <w:r w:rsidRPr="00500F49">
        <w:rPr>
          <w:noProof/>
        </w:rPr>
        <w:tab/>
        <w:t xml:space="preserve">A. D. Hargreaves, M. T. Swain, D. W. Logan, J. F. Mulley, </w:t>
      </w:r>
      <w:r w:rsidRPr="00500F49">
        <w:rPr>
          <w:i/>
          <w:iCs/>
          <w:noProof/>
        </w:rPr>
        <w:t>Toxicon</w:t>
      </w:r>
      <w:r w:rsidRPr="00500F49">
        <w:rPr>
          <w:noProof/>
        </w:rPr>
        <w:t xml:space="preserve">. </w:t>
      </w:r>
      <w:r w:rsidRPr="00500F49">
        <w:rPr>
          <w:b/>
          <w:bCs/>
          <w:noProof/>
        </w:rPr>
        <w:t>92</w:t>
      </w:r>
      <w:r w:rsidRPr="00500F49">
        <w:rPr>
          <w:noProof/>
        </w:rPr>
        <w:t>, 140–156 (2014).</w:t>
      </w:r>
    </w:p>
    <w:p w14:paraId="4D10803F" w14:textId="77777777" w:rsidR="00500F49" w:rsidRPr="00500F49" w:rsidRDefault="00500F49" w:rsidP="00500F49">
      <w:pPr>
        <w:widowControl w:val="0"/>
        <w:autoSpaceDE w:val="0"/>
        <w:autoSpaceDN w:val="0"/>
        <w:adjustRightInd w:val="0"/>
        <w:ind w:left="640" w:hanging="640"/>
        <w:rPr>
          <w:noProof/>
        </w:rPr>
      </w:pPr>
      <w:r w:rsidRPr="00500F49">
        <w:rPr>
          <w:noProof/>
        </w:rPr>
        <w:t xml:space="preserve">59. </w:t>
      </w:r>
      <w:r w:rsidRPr="00500F49">
        <w:rPr>
          <w:noProof/>
        </w:rPr>
        <w:tab/>
        <w:t xml:space="preserve">G. Singh </w:t>
      </w:r>
      <w:r w:rsidRPr="00500F49">
        <w:rPr>
          <w:i/>
          <w:iCs/>
          <w:noProof/>
        </w:rPr>
        <w:t>et al.</w:t>
      </w:r>
      <w:r w:rsidRPr="00500F49">
        <w:rPr>
          <w:noProof/>
        </w:rPr>
        <w:t xml:space="preserve">, </w:t>
      </w:r>
      <w:r w:rsidRPr="00500F49">
        <w:rPr>
          <w:i/>
          <w:iCs/>
          <w:noProof/>
        </w:rPr>
        <w:t>J. Mol. Biol.</w:t>
      </w:r>
      <w:r w:rsidRPr="00500F49">
        <w:rPr>
          <w:noProof/>
        </w:rPr>
        <w:t xml:space="preserve"> </w:t>
      </w:r>
      <w:r w:rsidRPr="00500F49">
        <w:rPr>
          <w:b/>
          <w:bCs/>
          <w:noProof/>
        </w:rPr>
        <w:t>307</w:t>
      </w:r>
      <w:r w:rsidRPr="00500F49">
        <w:rPr>
          <w:noProof/>
        </w:rPr>
        <w:t>, 1049–1059 (2001).</w:t>
      </w:r>
    </w:p>
    <w:p w14:paraId="0D14C82E" w14:textId="77777777" w:rsidR="00500F49" w:rsidRPr="00500F49" w:rsidRDefault="00500F49" w:rsidP="00500F49">
      <w:pPr>
        <w:widowControl w:val="0"/>
        <w:autoSpaceDE w:val="0"/>
        <w:autoSpaceDN w:val="0"/>
        <w:adjustRightInd w:val="0"/>
        <w:ind w:left="640" w:hanging="640"/>
        <w:rPr>
          <w:noProof/>
        </w:rPr>
      </w:pPr>
      <w:r w:rsidRPr="00500F49">
        <w:rPr>
          <w:noProof/>
        </w:rPr>
        <w:t xml:space="preserve">60. </w:t>
      </w:r>
      <w:r w:rsidRPr="00500F49">
        <w:rPr>
          <w:noProof/>
        </w:rPr>
        <w:tab/>
        <w:t xml:space="preserve">G. Singh, </w:t>
      </w:r>
      <w:r w:rsidRPr="00500F49">
        <w:rPr>
          <w:i/>
          <w:iCs/>
          <w:noProof/>
        </w:rPr>
        <w:t>Protein Sci.</w:t>
      </w:r>
      <w:r w:rsidRPr="00500F49">
        <w:rPr>
          <w:noProof/>
        </w:rPr>
        <w:t xml:space="preserve"> </w:t>
      </w:r>
      <w:r w:rsidRPr="00500F49">
        <w:rPr>
          <w:b/>
          <w:bCs/>
          <w:noProof/>
        </w:rPr>
        <w:t>14</w:t>
      </w:r>
      <w:r w:rsidRPr="00500F49">
        <w:rPr>
          <w:noProof/>
        </w:rPr>
        <w:t>, 395–400 (2005).</w:t>
      </w:r>
    </w:p>
    <w:p w14:paraId="715057A3" w14:textId="77777777" w:rsidR="00500F49" w:rsidRPr="00500F49" w:rsidRDefault="00500F49" w:rsidP="00500F49">
      <w:pPr>
        <w:widowControl w:val="0"/>
        <w:autoSpaceDE w:val="0"/>
        <w:autoSpaceDN w:val="0"/>
        <w:adjustRightInd w:val="0"/>
        <w:ind w:left="640" w:hanging="640"/>
        <w:rPr>
          <w:noProof/>
        </w:rPr>
      </w:pPr>
      <w:r w:rsidRPr="00500F49">
        <w:rPr>
          <w:noProof/>
        </w:rPr>
        <w:t xml:space="preserve">61. </w:t>
      </w:r>
      <w:r w:rsidRPr="00500F49">
        <w:rPr>
          <w:noProof/>
        </w:rPr>
        <w:tab/>
        <w:t xml:space="preserve">R. Yanoshita </w:t>
      </w:r>
      <w:r w:rsidRPr="00500F49">
        <w:rPr>
          <w:i/>
          <w:iCs/>
          <w:noProof/>
        </w:rPr>
        <w:t>et al.</w:t>
      </w:r>
      <w:r w:rsidRPr="00500F49">
        <w:rPr>
          <w:noProof/>
        </w:rPr>
        <w:t xml:space="preserve">, </w:t>
      </w:r>
      <w:r w:rsidRPr="00500F49">
        <w:rPr>
          <w:i/>
          <w:iCs/>
          <w:noProof/>
        </w:rPr>
        <w:t>Toxicon</w:t>
      </w:r>
      <w:r w:rsidRPr="00500F49">
        <w:rPr>
          <w:noProof/>
        </w:rPr>
        <w:t xml:space="preserve">. </w:t>
      </w:r>
      <w:r w:rsidRPr="00500F49">
        <w:rPr>
          <w:b/>
          <w:bCs/>
          <w:noProof/>
        </w:rPr>
        <w:t>47</w:t>
      </w:r>
      <w:r w:rsidRPr="00500F49">
        <w:rPr>
          <w:noProof/>
        </w:rPr>
        <w:t>, 416–424 (2006).</w:t>
      </w:r>
    </w:p>
    <w:p w14:paraId="323EFAA2" w14:textId="77777777" w:rsidR="00500F49" w:rsidRPr="00500F49" w:rsidRDefault="00500F49" w:rsidP="00500F49">
      <w:pPr>
        <w:widowControl w:val="0"/>
        <w:autoSpaceDE w:val="0"/>
        <w:autoSpaceDN w:val="0"/>
        <w:adjustRightInd w:val="0"/>
        <w:ind w:left="640" w:hanging="640"/>
        <w:rPr>
          <w:noProof/>
        </w:rPr>
      </w:pPr>
      <w:r w:rsidRPr="00500F49">
        <w:rPr>
          <w:noProof/>
        </w:rPr>
        <w:lastRenderedPageBreak/>
        <w:t xml:space="preserve">62. </w:t>
      </w:r>
      <w:r w:rsidRPr="00500F49">
        <w:rPr>
          <w:noProof/>
        </w:rPr>
        <w:tab/>
        <w:t xml:space="preserve">I. H. Tsai, H. Y. Tsai, A. Saha, A. Gomes, </w:t>
      </w:r>
      <w:r w:rsidRPr="00500F49">
        <w:rPr>
          <w:i/>
          <w:iCs/>
          <w:noProof/>
        </w:rPr>
        <w:t>FEBS J.</w:t>
      </w:r>
      <w:r w:rsidRPr="00500F49">
        <w:rPr>
          <w:noProof/>
        </w:rPr>
        <w:t xml:space="preserve"> </w:t>
      </w:r>
      <w:r w:rsidRPr="00500F49">
        <w:rPr>
          <w:b/>
          <w:bCs/>
          <w:noProof/>
        </w:rPr>
        <w:t>274</w:t>
      </w:r>
      <w:r w:rsidRPr="00500F49">
        <w:rPr>
          <w:noProof/>
        </w:rPr>
        <w:t>, 512–525 (2007).</w:t>
      </w:r>
    </w:p>
    <w:p w14:paraId="3521DA6A" w14:textId="77777777" w:rsidR="00500F49" w:rsidRPr="00500F49" w:rsidRDefault="00500F49" w:rsidP="00500F49">
      <w:pPr>
        <w:widowControl w:val="0"/>
        <w:autoSpaceDE w:val="0"/>
        <w:autoSpaceDN w:val="0"/>
        <w:adjustRightInd w:val="0"/>
        <w:ind w:left="640" w:hanging="640"/>
        <w:rPr>
          <w:noProof/>
        </w:rPr>
      </w:pPr>
      <w:r w:rsidRPr="00500F49">
        <w:rPr>
          <w:noProof/>
        </w:rPr>
        <w:t xml:space="preserve">63. </w:t>
      </w:r>
      <w:r w:rsidRPr="00500F49">
        <w:rPr>
          <w:noProof/>
        </w:rPr>
        <w:tab/>
        <w:t xml:space="preserve">J.-M. Danse, </w:t>
      </w:r>
      <w:r w:rsidRPr="00500F49">
        <w:rPr>
          <w:i/>
          <w:iCs/>
          <w:noProof/>
        </w:rPr>
        <w:t>Nucleic Acids Res.</w:t>
      </w:r>
      <w:r w:rsidRPr="00500F49">
        <w:rPr>
          <w:noProof/>
        </w:rPr>
        <w:t xml:space="preserve"> </w:t>
      </w:r>
      <w:r w:rsidRPr="00500F49">
        <w:rPr>
          <w:b/>
          <w:bCs/>
          <w:noProof/>
        </w:rPr>
        <w:t>18</w:t>
      </w:r>
      <w:r w:rsidRPr="00500F49">
        <w:rPr>
          <w:noProof/>
        </w:rPr>
        <w:t>, 4608 (1990).</w:t>
      </w:r>
    </w:p>
    <w:p w14:paraId="6EC4EBDF" w14:textId="77777777" w:rsidR="00500F49" w:rsidRPr="00500F49" w:rsidRDefault="00500F49" w:rsidP="00500F49">
      <w:pPr>
        <w:widowControl w:val="0"/>
        <w:autoSpaceDE w:val="0"/>
        <w:autoSpaceDN w:val="0"/>
        <w:adjustRightInd w:val="0"/>
        <w:ind w:left="640" w:hanging="640"/>
        <w:rPr>
          <w:noProof/>
        </w:rPr>
      </w:pPr>
      <w:r w:rsidRPr="00500F49">
        <w:rPr>
          <w:noProof/>
        </w:rPr>
        <w:t xml:space="preserve">64. </w:t>
      </w:r>
      <w:r w:rsidRPr="00500F49">
        <w:rPr>
          <w:noProof/>
        </w:rPr>
        <w:tab/>
        <w:t xml:space="preserve">J.-M. Danse, J.-M. Garnier, J. Kempf, </w:t>
      </w:r>
      <w:r w:rsidRPr="00500F49">
        <w:rPr>
          <w:i/>
          <w:iCs/>
          <w:noProof/>
        </w:rPr>
        <w:t>Nucleic Acids Res.</w:t>
      </w:r>
      <w:r w:rsidRPr="00500F49">
        <w:rPr>
          <w:noProof/>
        </w:rPr>
        <w:t xml:space="preserve"> </w:t>
      </w:r>
      <w:r w:rsidRPr="00500F49">
        <w:rPr>
          <w:b/>
          <w:bCs/>
          <w:noProof/>
        </w:rPr>
        <w:t>18</w:t>
      </w:r>
      <w:r w:rsidRPr="00500F49">
        <w:rPr>
          <w:noProof/>
        </w:rPr>
        <w:t>, 4610 (1990).</w:t>
      </w:r>
    </w:p>
    <w:p w14:paraId="1399C246" w14:textId="77777777" w:rsidR="00500F49" w:rsidRPr="00500F49" w:rsidRDefault="00500F49" w:rsidP="00500F49">
      <w:pPr>
        <w:widowControl w:val="0"/>
        <w:autoSpaceDE w:val="0"/>
        <w:autoSpaceDN w:val="0"/>
        <w:adjustRightInd w:val="0"/>
        <w:ind w:left="640" w:hanging="640"/>
        <w:rPr>
          <w:noProof/>
        </w:rPr>
      </w:pPr>
      <w:r w:rsidRPr="00500F49">
        <w:rPr>
          <w:noProof/>
        </w:rPr>
        <w:t xml:space="preserve">65. </w:t>
      </w:r>
      <w:r w:rsidRPr="00500F49">
        <w:rPr>
          <w:noProof/>
        </w:rPr>
        <w:tab/>
        <w:t xml:space="preserve">C. Corrêa-Netto </w:t>
      </w:r>
      <w:r w:rsidRPr="00500F49">
        <w:rPr>
          <w:i/>
          <w:iCs/>
          <w:noProof/>
        </w:rPr>
        <w:t>et al.</w:t>
      </w:r>
      <w:r w:rsidRPr="00500F49">
        <w:rPr>
          <w:noProof/>
        </w:rPr>
        <w:t xml:space="preserve">, </w:t>
      </w:r>
      <w:r w:rsidRPr="00500F49">
        <w:rPr>
          <w:i/>
          <w:iCs/>
          <w:noProof/>
        </w:rPr>
        <w:t>J. Proteomics</w:t>
      </w:r>
      <w:r w:rsidRPr="00500F49">
        <w:rPr>
          <w:noProof/>
        </w:rPr>
        <w:t xml:space="preserve">. </w:t>
      </w:r>
      <w:r w:rsidRPr="00500F49">
        <w:rPr>
          <w:b/>
          <w:bCs/>
          <w:noProof/>
        </w:rPr>
        <w:t>74</w:t>
      </w:r>
      <w:r w:rsidRPr="00500F49">
        <w:rPr>
          <w:noProof/>
        </w:rPr>
        <w:t>, 1795–1809 (2011).</w:t>
      </w:r>
    </w:p>
    <w:p w14:paraId="0CBEBF70" w14:textId="77777777" w:rsidR="00500F49" w:rsidRPr="00500F49" w:rsidRDefault="00500F49" w:rsidP="00500F49">
      <w:pPr>
        <w:widowControl w:val="0"/>
        <w:autoSpaceDE w:val="0"/>
        <w:autoSpaceDN w:val="0"/>
        <w:adjustRightInd w:val="0"/>
        <w:ind w:left="640" w:hanging="640"/>
        <w:rPr>
          <w:noProof/>
        </w:rPr>
      </w:pPr>
      <w:r w:rsidRPr="00500F49">
        <w:rPr>
          <w:noProof/>
        </w:rPr>
        <w:t xml:space="preserve">66. </w:t>
      </w:r>
      <w:r w:rsidRPr="00500F49">
        <w:rPr>
          <w:noProof/>
        </w:rPr>
        <w:tab/>
        <w:t xml:space="preserve">P. L. Ho, M. B. Soares, T. Yamane, I. Raw, </w:t>
      </w:r>
      <w:r w:rsidRPr="00500F49">
        <w:rPr>
          <w:i/>
          <w:iCs/>
          <w:noProof/>
        </w:rPr>
        <w:t>J. Toxicol. Toxin Rev.</w:t>
      </w:r>
      <w:r w:rsidRPr="00500F49">
        <w:rPr>
          <w:noProof/>
        </w:rPr>
        <w:t xml:space="preserve"> </w:t>
      </w:r>
      <w:r w:rsidRPr="00500F49">
        <w:rPr>
          <w:b/>
          <w:bCs/>
          <w:noProof/>
        </w:rPr>
        <w:t>14</w:t>
      </w:r>
      <w:r w:rsidRPr="00500F49">
        <w:rPr>
          <w:noProof/>
        </w:rPr>
        <w:t>, 327–337 (1995).</w:t>
      </w:r>
    </w:p>
    <w:p w14:paraId="0CC2F485" w14:textId="77777777" w:rsidR="00500F49" w:rsidRPr="00500F49" w:rsidRDefault="00500F49" w:rsidP="00500F49">
      <w:pPr>
        <w:widowControl w:val="0"/>
        <w:autoSpaceDE w:val="0"/>
        <w:autoSpaceDN w:val="0"/>
        <w:adjustRightInd w:val="0"/>
        <w:ind w:left="640" w:hanging="640"/>
        <w:rPr>
          <w:noProof/>
        </w:rPr>
      </w:pPr>
      <w:r w:rsidRPr="00500F49">
        <w:rPr>
          <w:noProof/>
        </w:rPr>
        <w:t xml:space="preserve">67. </w:t>
      </w:r>
      <w:r w:rsidRPr="00500F49">
        <w:rPr>
          <w:noProof/>
        </w:rPr>
        <w:tab/>
        <w:t xml:space="preserve">C. Calcines-Cruz </w:t>
      </w:r>
      <w:r w:rsidRPr="00500F49">
        <w:rPr>
          <w:i/>
          <w:iCs/>
          <w:noProof/>
        </w:rPr>
        <w:t>et al.</w:t>
      </w:r>
      <w:r w:rsidRPr="00500F49">
        <w:rPr>
          <w:noProof/>
        </w:rPr>
        <w:t xml:space="preserve">, </w:t>
      </w:r>
      <w:r w:rsidRPr="00500F49">
        <w:rPr>
          <w:i/>
          <w:iCs/>
          <w:noProof/>
        </w:rPr>
        <w:t>Int. J. Biol. Macromol.</w:t>
      </w:r>
      <w:r w:rsidRPr="00500F49">
        <w:rPr>
          <w:noProof/>
        </w:rPr>
        <w:t xml:space="preserve"> </w:t>
      </w:r>
      <w:r w:rsidRPr="00500F49">
        <w:rPr>
          <w:b/>
          <w:bCs/>
          <w:noProof/>
        </w:rPr>
        <w:t>108</w:t>
      </w:r>
      <w:r w:rsidRPr="00500F49">
        <w:rPr>
          <w:noProof/>
        </w:rPr>
        <w:t>, 826–836 (2018).</w:t>
      </w:r>
    </w:p>
    <w:p w14:paraId="2E2B5B13" w14:textId="77777777" w:rsidR="00500F49" w:rsidRPr="00500F49" w:rsidRDefault="00500F49" w:rsidP="00500F49">
      <w:pPr>
        <w:widowControl w:val="0"/>
        <w:autoSpaceDE w:val="0"/>
        <w:autoSpaceDN w:val="0"/>
        <w:adjustRightInd w:val="0"/>
        <w:ind w:left="640" w:hanging="640"/>
        <w:rPr>
          <w:noProof/>
        </w:rPr>
      </w:pPr>
      <w:r w:rsidRPr="00500F49">
        <w:rPr>
          <w:noProof/>
        </w:rPr>
        <w:t xml:space="preserve">68. </w:t>
      </w:r>
      <w:r w:rsidRPr="00500F49">
        <w:rPr>
          <w:noProof/>
        </w:rPr>
        <w:tab/>
        <w:t xml:space="preserve">C. J. Bohlen </w:t>
      </w:r>
      <w:r w:rsidRPr="00500F49">
        <w:rPr>
          <w:i/>
          <w:iCs/>
          <w:noProof/>
        </w:rPr>
        <w:t>et al.</w:t>
      </w:r>
      <w:r w:rsidRPr="00500F49">
        <w:rPr>
          <w:noProof/>
        </w:rPr>
        <w:t xml:space="preserve">, </w:t>
      </w:r>
      <w:r w:rsidRPr="00500F49">
        <w:rPr>
          <w:i/>
          <w:iCs/>
          <w:noProof/>
        </w:rPr>
        <w:t>Nature</w:t>
      </w:r>
      <w:r w:rsidRPr="00500F49">
        <w:rPr>
          <w:noProof/>
        </w:rPr>
        <w:t xml:space="preserve">. </w:t>
      </w:r>
      <w:r w:rsidRPr="00500F49">
        <w:rPr>
          <w:b/>
          <w:bCs/>
          <w:noProof/>
        </w:rPr>
        <w:t>479</w:t>
      </w:r>
      <w:r w:rsidRPr="00500F49">
        <w:rPr>
          <w:noProof/>
        </w:rPr>
        <w:t>, 410–414 (2011).</w:t>
      </w:r>
    </w:p>
    <w:p w14:paraId="5051A9B0" w14:textId="77777777" w:rsidR="00500F49" w:rsidRPr="00500F49" w:rsidRDefault="00500F49" w:rsidP="00500F49">
      <w:pPr>
        <w:widowControl w:val="0"/>
        <w:autoSpaceDE w:val="0"/>
        <w:autoSpaceDN w:val="0"/>
        <w:adjustRightInd w:val="0"/>
        <w:ind w:left="640" w:hanging="640"/>
        <w:rPr>
          <w:noProof/>
        </w:rPr>
      </w:pPr>
      <w:r w:rsidRPr="00500F49">
        <w:rPr>
          <w:noProof/>
        </w:rPr>
        <w:t xml:space="preserve">69. </w:t>
      </w:r>
      <w:r w:rsidRPr="00500F49">
        <w:rPr>
          <w:noProof/>
        </w:rPr>
        <w:tab/>
        <w:t xml:space="preserve">L. Zeng </w:t>
      </w:r>
      <w:r w:rsidRPr="00500F49">
        <w:rPr>
          <w:i/>
          <w:iCs/>
          <w:noProof/>
        </w:rPr>
        <w:t>et al.</w:t>
      </w:r>
      <w:r w:rsidRPr="00500F49">
        <w:rPr>
          <w:noProof/>
        </w:rPr>
        <w:t xml:space="preserve">, </w:t>
      </w:r>
      <w:r w:rsidRPr="00500F49">
        <w:rPr>
          <w:i/>
          <w:iCs/>
          <w:noProof/>
        </w:rPr>
        <w:t>Toxicon</w:t>
      </w:r>
      <w:r w:rsidRPr="00500F49">
        <w:rPr>
          <w:noProof/>
        </w:rPr>
        <w:t xml:space="preserve">. </w:t>
      </w:r>
      <w:r w:rsidRPr="00500F49">
        <w:rPr>
          <w:b/>
          <w:bCs/>
          <w:noProof/>
        </w:rPr>
        <w:t>60</w:t>
      </w:r>
      <w:r w:rsidRPr="00500F49">
        <w:rPr>
          <w:noProof/>
        </w:rPr>
        <w:t>, 290–301 (2012).</w:t>
      </w:r>
    </w:p>
    <w:p w14:paraId="47ABAAF9" w14:textId="16985B1E" w:rsidR="002E0D7F" w:rsidRPr="00500F49" w:rsidRDefault="00500F49" w:rsidP="002E0D7F">
      <w:pPr>
        <w:widowControl w:val="0"/>
        <w:autoSpaceDE w:val="0"/>
        <w:autoSpaceDN w:val="0"/>
        <w:adjustRightInd w:val="0"/>
        <w:ind w:left="640" w:hanging="640"/>
      </w:pPr>
      <w:r w:rsidRPr="00500F49">
        <w:rPr>
          <w:noProof/>
        </w:rPr>
        <w:t xml:space="preserve">70. </w:t>
      </w:r>
      <w:r w:rsidRPr="00500F49">
        <w:rPr>
          <w:noProof/>
        </w:rPr>
        <w:tab/>
        <w:t xml:space="preserve">Q.-Y. Wang, Y.-Y. Shu, M.-X. Zhuang, Z.-J. Lin, </w:t>
      </w:r>
      <w:r w:rsidR="002E0D7F">
        <w:rPr>
          <w:i/>
          <w:iCs/>
          <w:noProof/>
        </w:rPr>
        <w:t>Acta Biochim. Biophys. Sinica</w:t>
      </w:r>
      <w:r w:rsidRPr="00500F49">
        <w:rPr>
          <w:i/>
          <w:iCs/>
          <w:noProof/>
        </w:rPr>
        <w:t>.</w:t>
      </w:r>
      <w:r w:rsidRPr="00500F49">
        <w:rPr>
          <w:noProof/>
        </w:rPr>
        <w:t xml:space="preserve"> </w:t>
      </w:r>
      <w:r w:rsidRPr="00500F49">
        <w:rPr>
          <w:b/>
          <w:bCs/>
          <w:noProof/>
        </w:rPr>
        <w:t>33</w:t>
      </w:r>
      <w:r w:rsidRPr="00500F49">
        <w:rPr>
          <w:noProof/>
        </w:rPr>
        <w:t>, 340–344 (2001).</w:t>
      </w:r>
    </w:p>
    <w:p w14:paraId="3E862A27" w14:textId="6DEC3C47" w:rsidR="00500F49" w:rsidRPr="00500F49" w:rsidRDefault="00500F49" w:rsidP="00500F49">
      <w:pPr>
        <w:widowControl w:val="0"/>
        <w:autoSpaceDE w:val="0"/>
        <w:autoSpaceDN w:val="0"/>
        <w:adjustRightInd w:val="0"/>
        <w:ind w:left="640" w:hanging="640"/>
        <w:rPr>
          <w:noProof/>
        </w:rPr>
      </w:pPr>
      <w:r w:rsidRPr="00500F49">
        <w:rPr>
          <w:noProof/>
        </w:rPr>
        <w:t xml:space="preserve">71. </w:t>
      </w:r>
      <w:r w:rsidRPr="00500F49">
        <w:rPr>
          <w:noProof/>
        </w:rPr>
        <w:tab/>
        <w:t xml:space="preserve">T. A. Castoe </w:t>
      </w:r>
      <w:r w:rsidRPr="00500F49">
        <w:rPr>
          <w:i/>
          <w:iCs/>
          <w:noProof/>
        </w:rPr>
        <w:t>et al.</w:t>
      </w:r>
      <w:r w:rsidRPr="00500F49">
        <w:rPr>
          <w:noProof/>
        </w:rPr>
        <w:t xml:space="preserve">, </w:t>
      </w:r>
      <w:r w:rsidRPr="00500F49">
        <w:rPr>
          <w:i/>
          <w:iCs/>
          <w:noProof/>
        </w:rPr>
        <w:t>Genome Biol.</w:t>
      </w:r>
      <w:r w:rsidRPr="00500F49">
        <w:rPr>
          <w:noProof/>
        </w:rPr>
        <w:t xml:space="preserve"> </w:t>
      </w:r>
      <w:r w:rsidRPr="00500F49">
        <w:rPr>
          <w:b/>
          <w:bCs/>
          <w:noProof/>
        </w:rPr>
        <w:t>12</w:t>
      </w:r>
      <w:r w:rsidR="00954B34">
        <w:rPr>
          <w:noProof/>
        </w:rPr>
        <w:t>, 406</w:t>
      </w:r>
      <w:r w:rsidRPr="00500F49">
        <w:rPr>
          <w:noProof/>
        </w:rPr>
        <w:t xml:space="preserve"> (2011)</w:t>
      </w:r>
      <w:r w:rsidR="00954B34">
        <w:rPr>
          <w:noProof/>
        </w:rPr>
        <w:t>.</w:t>
      </w:r>
    </w:p>
    <w:p w14:paraId="3C0BE339" w14:textId="77777777" w:rsidR="00500F49" w:rsidRPr="00500F49" w:rsidRDefault="00500F49" w:rsidP="00500F49">
      <w:pPr>
        <w:widowControl w:val="0"/>
        <w:autoSpaceDE w:val="0"/>
        <w:autoSpaceDN w:val="0"/>
        <w:adjustRightInd w:val="0"/>
        <w:ind w:left="640" w:hanging="640"/>
        <w:rPr>
          <w:noProof/>
        </w:rPr>
      </w:pPr>
      <w:r w:rsidRPr="00500F49">
        <w:rPr>
          <w:noProof/>
        </w:rPr>
        <w:t xml:space="preserve">72. </w:t>
      </w:r>
      <w:r w:rsidRPr="00500F49">
        <w:rPr>
          <w:noProof/>
        </w:rPr>
        <w:tab/>
        <w:t xml:space="preserve">J. Alföldi </w:t>
      </w:r>
      <w:r w:rsidRPr="00500F49">
        <w:rPr>
          <w:i/>
          <w:iCs/>
          <w:noProof/>
        </w:rPr>
        <w:t>et al.</w:t>
      </w:r>
      <w:r w:rsidRPr="00500F49">
        <w:rPr>
          <w:noProof/>
        </w:rPr>
        <w:t xml:space="preserve">, </w:t>
      </w:r>
      <w:r w:rsidRPr="00500F49">
        <w:rPr>
          <w:i/>
          <w:iCs/>
          <w:noProof/>
        </w:rPr>
        <w:t>Nature</w:t>
      </w:r>
      <w:r w:rsidRPr="00500F49">
        <w:rPr>
          <w:noProof/>
        </w:rPr>
        <w:t xml:space="preserve">. </w:t>
      </w:r>
      <w:r w:rsidRPr="00500F49">
        <w:rPr>
          <w:b/>
          <w:bCs/>
          <w:noProof/>
        </w:rPr>
        <w:t>477</w:t>
      </w:r>
      <w:r w:rsidRPr="00500F49">
        <w:rPr>
          <w:noProof/>
        </w:rPr>
        <w:t>, 587–591 (2011).</w:t>
      </w:r>
    </w:p>
    <w:p w14:paraId="2F18DF5E" w14:textId="77777777" w:rsidR="00500F49" w:rsidRPr="00500F49" w:rsidRDefault="00500F49" w:rsidP="00500F49">
      <w:pPr>
        <w:widowControl w:val="0"/>
        <w:autoSpaceDE w:val="0"/>
        <w:autoSpaceDN w:val="0"/>
        <w:adjustRightInd w:val="0"/>
        <w:ind w:left="640" w:hanging="640"/>
        <w:rPr>
          <w:noProof/>
        </w:rPr>
      </w:pPr>
      <w:r w:rsidRPr="00500F49">
        <w:rPr>
          <w:noProof/>
        </w:rPr>
        <w:t xml:space="preserve">73. </w:t>
      </w:r>
      <w:r w:rsidRPr="00500F49">
        <w:rPr>
          <w:noProof/>
        </w:rPr>
        <w:tab/>
        <w:t xml:space="preserve">D. Darriba, G. L. Taboada, R. Doallo, D. Posada, </w:t>
      </w:r>
      <w:r w:rsidRPr="00500F49">
        <w:rPr>
          <w:i/>
          <w:iCs/>
          <w:noProof/>
        </w:rPr>
        <w:t>Nat. Methods</w:t>
      </w:r>
      <w:r w:rsidRPr="00500F49">
        <w:rPr>
          <w:noProof/>
        </w:rPr>
        <w:t xml:space="preserve">. </w:t>
      </w:r>
      <w:r w:rsidRPr="00500F49">
        <w:rPr>
          <w:b/>
          <w:bCs/>
          <w:noProof/>
        </w:rPr>
        <w:t>9</w:t>
      </w:r>
      <w:r w:rsidRPr="00500F49">
        <w:rPr>
          <w:noProof/>
        </w:rPr>
        <w:t>, 772–772 (2012).</w:t>
      </w:r>
    </w:p>
    <w:p w14:paraId="683DF4EF" w14:textId="77777777" w:rsidR="00500F49" w:rsidRPr="00500F49" w:rsidRDefault="00500F49" w:rsidP="00500F49">
      <w:pPr>
        <w:widowControl w:val="0"/>
        <w:autoSpaceDE w:val="0"/>
        <w:autoSpaceDN w:val="0"/>
        <w:adjustRightInd w:val="0"/>
        <w:ind w:left="640" w:hanging="640"/>
        <w:rPr>
          <w:noProof/>
        </w:rPr>
      </w:pPr>
      <w:r w:rsidRPr="00500F49">
        <w:rPr>
          <w:noProof/>
        </w:rPr>
        <w:t xml:space="preserve">74. </w:t>
      </w:r>
      <w:r w:rsidRPr="00500F49">
        <w:rPr>
          <w:noProof/>
        </w:rPr>
        <w:tab/>
        <w:t xml:space="preserve">D. Posada, </w:t>
      </w:r>
      <w:r w:rsidRPr="00500F49">
        <w:rPr>
          <w:i/>
          <w:iCs/>
          <w:noProof/>
        </w:rPr>
        <w:t>Mol. Biol. Evol.</w:t>
      </w:r>
      <w:r w:rsidRPr="00500F49">
        <w:rPr>
          <w:noProof/>
        </w:rPr>
        <w:t xml:space="preserve"> </w:t>
      </w:r>
      <w:r w:rsidRPr="00500F49">
        <w:rPr>
          <w:b/>
          <w:bCs/>
          <w:noProof/>
        </w:rPr>
        <w:t>25</w:t>
      </w:r>
      <w:r w:rsidRPr="00500F49">
        <w:rPr>
          <w:noProof/>
        </w:rPr>
        <w:t>, 1253–1256 (2008).</w:t>
      </w:r>
    </w:p>
    <w:p w14:paraId="2BEA6239" w14:textId="77777777" w:rsidR="00500F49" w:rsidRPr="00500F49" w:rsidRDefault="00500F49" w:rsidP="00500F49">
      <w:pPr>
        <w:widowControl w:val="0"/>
        <w:autoSpaceDE w:val="0"/>
        <w:autoSpaceDN w:val="0"/>
        <w:adjustRightInd w:val="0"/>
        <w:ind w:left="640" w:hanging="640"/>
        <w:rPr>
          <w:noProof/>
        </w:rPr>
      </w:pPr>
      <w:r w:rsidRPr="00500F49">
        <w:rPr>
          <w:noProof/>
        </w:rPr>
        <w:t xml:space="preserve">75. </w:t>
      </w:r>
      <w:r w:rsidRPr="00500F49">
        <w:rPr>
          <w:noProof/>
        </w:rPr>
        <w:tab/>
        <w:t xml:space="preserve">F. Ronquist </w:t>
      </w:r>
      <w:r w:rsidRPr="00500F49">
        <w:rPr>
          <w:i/>
          <w:iCs/>
          <w:noProof/>
        </w:rPr>
        <w:t>et al.</w:t>
      </w:r>
      <w:r w:rsidRPr="00500F49">
        <w:rPr>
          <w:noProof/>
        </w:rPr>
        <w:t xml:space="preserve">, </w:t>
      </w:r>
      <w:r w:rsidRPr="00500F49">
        <w:rPr>
          <w:i/>
          <w:iCs/>
          <w:noProof/>
        </w:rPr>
        <w:t>Syst. Biol.</w:t>
      </w:r>
      <w:r w:rsidRPr="00500F49">
        <w:rPr>
          <w:noProof/>
        </w:rPr>
        <w:t xml:space="preserve"> </w:t>
      </w:r>
      <w:r w:rsidRPr="00500F49">
        <w:rPr>
          <w:b/>
          <w:bCs/>
          <w:noProof/>
        </w:rPr>
        <w:t>61</w:t>
      </w:r>
      <w:r w:rsidRPr="00500F49">
        <w:rPr>
          <w:noProof/>
        </w:rPr>
        <w:t>, 539–542 (2012).</w:t>
      </w:r>
    </w:p>
    <w:p w14:paraId="59C6DFAD" w14:textId="1AD15A58" w:rsidR="00500F49" w:rsidRPr="00500F49" w:rsidRDefault="00500F49" w:rsidP="00500F49">
      <w:pPr>
        <w:widowControl w:val="0"/>
        <w:autoSpaceDE w:val="0"/>
        <w:autoSpaceDN w:val="0"/>
        <w:adjustRightInd w:val="0"/>
        <w:ind w:left="640" w:hanging="640"/>
        <w:rPr>
          <w:noProof/>
        </w:rPr>
      </w:pPr>
      <w:r w:rsidRPr="00500F49">
        <w:rPr>
          <w:noProof/>
        </w:rPr>
        <w:t xml:space="preserve">76. </w:t>
      </w:r>
      <w:r w:rsidRPr="00500F49">
        <w:rPr>
          <w:noProof/>
        </w:rPr>
        <w:tab/>
        <w:t xml:space="preserve">M. A. Miller, W. Pfeiffer, T. Schwartz, </w:t>
      </w:r>
      <w:r w:rsidRPr="00500F49">
        <w:rPr>
          <w:i/>
          <w:iCs/>
          <w:noProof/>
        </w:rPr>
        <w:t>2010 Gatew. Comput. Environ. Work. GCE 2010</w:t>
      </w:r>
      <w:r w:rsidR="0020656C">
        <w:rPr>
          <w:i/>
          <w:iCs/>
          <w:noProof/>
        </w:rPr>
        <w:t>,</w:t>
      </w:r>
      <w:r w:rsidRPr="00500F49">
        <w:rPr>
          <w:noProof/>
        </w:rPr>
        <w:t xml:space="preserve"> </w:t>
      </w:r>
      <w:r w:rsidR="0020656C">
        <w:rPr>
          <w:noProof/>
        </w:rPr>
        <w:t xml:space="preserve">1-8 </w:t>
      </w:r>
      <w:r w:rsidRPr="00500F49">
        <w:rPr>
          <w:noProof/>
        </w:rPr>
        <w:t>(2010)</w:t>
      </w:r>
      <w:r w:rsidR="0020656C">
        <w:rPr>
          <w:noProof/>
        </w:rPr>
        <w:t>.</w:t>
      </w:r>
    </w:p>
    <w:p w14:paraId="3D7FC7D0" w14:textId="77777777" w:rsidR="00500F49" w:rsidRPr="00500F49" w:rsidRDefault="00500F49" w:rsidP="00500F49">
      <w:pPr>
        <w:widowControl w:val="0"/>
        <w:autoSpaceDE w:val="0"/>
        <w:autoSpaceDN w:val="0"/>
        <w:adjustRightInd w:val="0"/>
        <w:ind w:left="640" w:hanging="640"/>
        <w:rPr>
          <w:noProof/>
        </w:rPr>
      </w:pPr>
      <w:r w:rsidRPr="00500F49">
        <w:rPr>
          <w:noProof/>
        </w:rPr>
        <w:t xml:space="preserve">77. </w:t>
      </w:r>
      <w:r w:rsidRPr="00500F49">
        <w:rPr>
          <w:noProof/>
        </w:rPr>
        <w:tab/>
        <w:t xml:space="preserve">N. P. Luepke, </w:t>
      </w:r>
      <w:r w:rsidRPr="00500F49">
        <w:rPr>
          <w:i/>
          <w:iCs/>
          <w:noProof/>
        </w:rPr>
        <w:t>Food Chem. Toxicol.</w:t>
      </w:r>
      <w:r w:rsidRPr="00500F49">
        <w:rPr>
          <w:noProof/>
        </w:rPr>
        <w:t xml:space="preserve"> </w:t>
      </w:r>
      <w:r w:rsidRPr="00500F49">
        <w:rPr>
          <w:b/>
          <w:bCs/>
          <w:noProof/>
        </w:rPr>
        <w:t>23</w:t>
      </w:r>
      <w:r w:rsidRPr="00500F49">
        <w:rPr>
          <w:noProof/>
        </w:rPr>
        <w:t>, 287–291 (1985).</w:t>
      </w:r>
    </w:p>
    <w:p w14:paraId="6A2159D7" w14:textId="77777777" w:rsidR="00500F49" w:rsidRPr="00500F49" w:rsidRDefault="00500F49" w:rsidP="00500F49">
      <w:pPr>
        <w:widowControl w:val="0"/>
        <w:autoSpaceDE w:val="0"/>
        <w:autoSpaceDN w:val="0"/>
        <w:adjustRightInd w:val="0"/>
        <w:ind w:left="640" w:hanging="640"/>
        <w:rPr>
          <w:noProof/>
        </w:rPr>
      </w:pPr>
      <w:r w:rsidRPr="00500F49">
        <w:rPr>
          <w:noProof/>
        </w:rPr>
        <w:t xml:space="preserve">78. </w:t>
      </w:r>
      <w:r w:rsidRPr="00500F49">
        <w:rPr>
          <w:noProof/>
        </w:rPr>
        <w:tab/>
        <w:t xml:space="preserve">I. Vetter, R. J. Lewis, </w:t>
      </w:r>
      <w:r w:rsidRPr="00500F49">
        <w:rPr>
          <w:i/>
          <w:iCs/>
          <w:noProof/>
        </w:rPr>
        <w:t>Biochem. Pharmacol.</w:t>
      </w:r>
      <w:r w:rsidRPr="00500F49">
        <w:rPr>
          <w:noProof/>
        </w:rPr>
        <w:t xml:space="preserve"> </w:t>
      </w:r>
      <w:r w:rsidRPr="00500F49">
        <w:rPr>
          <w:b/>
          <w:bCs/>
          <w:noProof/>
        </w:rPr>
        <w:t>79</w:t>
      </w:r>
      <w:r w:rsidRPr="00500F49">
        <w:rPr>
          <w:noProof/>
        </w:rPr>
        <w:t>, 908–920 (2010).</w:t>
      </w:r>
    </w:p>
    <w:p w14:paraId="1C8080CC" w14:textId="77777777" w:rsidR="00500F49" w:rsidRPr="00500F49" w:rsidRDefault="00500F49" w:rsidP="00500F49">
      <w:pPr>
        <w:widowControl w:val="0"/>
        <w:autoSpaceDE w:val="0"/>
        <w:autoSpaceDN w:val="0"/>
        <w:adjustRightInd w:val="0"/>
        <w:ind w:left="640" w:hanging="640"/>
        <w:rPr>
          <w:noProof/>
        </w:rPr>
      </w:pPr>
      <w:r w:rsidRPr="00500F49">
        <w:rPr>
          <w:noProof/>
        </w:rPr>
        <w:t xml:space="preserve">79. </w:t>
      </w:r>
      <w:r w:rsidRPr="00500F49">
        <w:rPr>
          <w:noProof/>
        </w:rPr>
        <w:tab/>
        <w:t xml:space="preserve">J. E. Hale, J. P. Butler, V. Gelfanova, J. S. You, M. D. Knierman, </w:t>
      </w:r>
      <w:r w:rsidRPr="00500F49">
        <w:rPr>
          <w:i/>
          <w:iCs/>
          <w:noProof/>
        </w:rPr>
        <w:t>Anal. Biochem.</w:t>
      </w:r>
      <w:r w:rsidRPr="00500F49">
        <w:rPr>
          <w:noProof/>
        </w:rPr>
        <w:t xml:space="preserve"> </w:t>
      </w:r>
      <w:r w:rsidRPr="00500F49">
        <w:rPr>
          <w:b/>
          <w:bCs/>
          <w:noProof/>
        </w:rPr>
        <w:t>333</w:t>
      </w:r>
      <w:r w:rsidRPr="00500F49">
        <w:rPr>
          <w:noProof/>
        </w:rPr>
        <w:t>, 174–181 (2004).</w:t>
      </w:r>
    </w:p>
    <w:p w14:paraId="08D9D6F9" w14:textId="77777777" w:rsidR="00500F49" w:rsidRPr="00500F49" w:rsidRDefault="00500F49" w:rsidP="00500F49">
      <w:pPr>
        <w:widowControl w:val="0"/>
        <w:autoSpaceDE w:val="0"/>
        <w:autoSpaceDN w:val="0"/>
        <w:adjustRightInd w:val="0"/>
        <w:ind w:left="640" w:hanging="640"/>
        <w:rPr>
          <w:noProof/>
        </w:rPr>
      </w:pPr>
      <w:r w:rsidRPr="00500F49">
        <w:rPr>
          <w:noProof/>
        </w:rPr>
        <w:t xml:space="preserve">80. </w:t>
      </w:r>
      <w:r w:rsidRPr="00500F49">
        <w:rPr>
          <w:noProof/>
        </w:rPr>
        <w:tab/>
        <w:t xml:space="preserve">C. Neumann </w:t>
      </w:r>
      <w:r w:rsidRPr="00500F49">
        <w:rPr>
          <w:i/>
          <w:iCs/>
          <w:noProof/>
        </w:rPr>
        <w:t>et al.</w:t>
      </w:r>
      <w:r w:rsidRPr="00500F49">
        <w:rPr>
          <w:noProof/>
        </w:rPr>
        <w:t xml:space="preserve">, </w:t>
      </w:r>
      <w:r w:rsidRPr="00500F49">
        <w:rPr>
          <w:i/>
          <w:iCs/>
          <w:noProof/>
        </w:rPr>
        <w:t>Toxicon</w:t>
      </w:r>
      <w:r w:rsidRPr="00500F49">
        <w:rPr>
          <w:noProof/>
        </w:rPr>
        <w:t xml:space="preserve">. </w:t>
      </w:r>
      <w:r w:rsidRPr="00500F49">
        <w:rPr>
          <w:b/>
          <w:bCs/>
          <w:noProof/>
        </w:rPr>
        <w:t>178</w:t>
      </w:r>
      <w:r w:rsidRPr="00500F49">
        <w:rPr>
          <w:noProof/>
        </w:rPr>
        <w:t>, 61–68 (2020).</w:t>
      </w:r>
    </w:p>
    <w:p w14:paraId="2818BF2A" w14:textId="77777777" w:rsidR="00500F49" w:rsidRPr="00500F49" w:rsidRDefault="00500F49" w:rsidP="00500F49">
      <w:pPr>
        <w:widowControl w:val="0"/>
        <w:autoSpaceDE w:val="0"/>
        <w:autoSpaceDN w:val="0"/>
        <w:adjustRightInd w:val="0"/>
        <w:ind w:left="640" w:hanging="640"/>
        <w:rPr>
          <w:noProof/>
        </w:rPr>
      </w:pPr>
      <w:r w:rsidRPr="00500F49">
        <w:rPr>
          <w:noProof/>
        </w:rPr>
        <w:t xml:space="preserve">81. </w:t>
      </w:r>
      <w:r w:rsidRPr="00500F49">
        <w:rPr>
          <w:noProof/>
        </w:rPr>
        <w:tab/>
        <w:t xml:space="preserve">R. D. G. Theakston, H. A. Reid, </w:t>
      </w:r>
      <w:r w:rsidRPr="00500F49">
        <w:rPr>
          <w:b/>
          <w:bCs/>
          <w:noProof/>
        </w:rPr>
        <w:t>61</w:t>
      </w:r>
      <w:r w:rsidRPr="00500F49">
        <w:rPr>
          <w:noProof/>
        </w:rPr>
        <w:t>, 949–956 (1983).</w:t>
      </w:r>
    </w:p>
    <w:p w14:paraId="586A6448" w14:textId="77777777" w:rsidR="00500F49" w:rsidRPr="00500F49" w:rsidRDefault="00500F49" w:rsidP="00500F49">
      <w:pPr>
        <w:widowControl w:val="0"/>
        <w:autoSpaceDE w:val="0"/>
        <w:autoSpaceDN w:val="0"/>
        <w:adjustRightInd w:val="0"/>
        <w:ind w:left="640" w:hanging="640"/>
        <w:rPr>
          <w:noProof/>
        </w:rPr>
      </w:pPr>
      <w:r w:rsidRPr="00500F49">
        <w:rPr>
          <w:noProof/>
        </w:rPr>
        <w:t xml:space="preserve">82. </w:t>
      </w:r>
      <w:r w:rsidRPr="00500F49">
        <w:rPr>
          <w:noProof/>
        </w:rPr>
        <w:tab/>
        <w:t xml:space="preserve">D. Petras, P. Heiss, R. D. Süssmuth, J. J. Calvete, </w:t>
      </w:r>
      <w:r w:rsidRPr="00500F49">
        <w:rPr>
          <w:i/>
          <w:iCs/>
          <w:noProof/>
        </w:rPr>
        <w:t>J. Proteome Res.</w:t>
      </w:r>
      <w:r w:rsidRPr="00500F49">
        <w:rPr>
          <w:noProof/>
        </w:rPr>
        <w:t xml:space="preserve"> </w:t>
      </w:r>
      <w:r w:rsidRPr="00500F49">
        <w:rPr>
          <w:b/>
          <w:bCs/>
          <w:noProof/>
        </w:rPr>
        <w:t>14</w:t>
      </w:r>
      <w:r w:rsidRPr="00500F49">
        <w:rPr>
          <w:noProof/>
        </w:rPr>
        <w:t>, 2539–2556 (2015).</w:t>
      </w:r>
    </w:p>
    <w:p w14:paraId="0495F693" w14:textId="77777777" w:rsidR="00500F49" w:rsidRPr="00500F49" w:rsidRDefault="00500F49" w:rsidP="00500F49">
      <w:pPr>
        <w:widowControl w:val="0"/>
        <w:autoSpaceDE w:val="0"/>
        <w:autoSpaceDN w:val="0"/>
        <w:adjustRightInd w:val="0"/>
        <w:ind w:left="640" w:hanging="640"/>
        <w:rPr>
          <w:noProof/>
        </w:rPr>
      </w:pPr>
      <w:r w:rsidRPr="00500F49">
        <w:rPr>
          <w:noProof/>
        </w:rPr>
        <w:t xml:space="preserve">83. </w:t>
      </w:r>
      <w:r w:rsidRPr="00500F49">
        <w:rPr>
          <w:noProof/>
        </w:rPr>
        <w:tab/>
        <w:t xml:space="preserve">A. H. Laustsen </w:t>
      </w:r>
      <w:r w:rsidRPr="00500F49">
        <w:rPr>
          <w:i/>
          <w:iCs/>
          <w:noProof/>
        </w:rPr>
        <w:t>et al.</w:t>
      </w:r>
      <w:r w:rsidRPr="00500F49">
        <w:rPr>
          <w:noProof/>
        </w:rPr>
        <w:t xml:space="preserve">, </w:t>
      </w:r>
      <w:r w:rsidRPr="00500F49">
        <w:rPr>
          <w:i/>
          <w:iCs/>
          <w:noProof/>
        </w:rPr>
        <w:t>Toxicon</w:t>
      </w:r>
      <w:r w:rsidRPr="00500F49">
        <w:rPr>
          <w:noProof/>
        </w:rPr>
        <w:t xml:space="preserve">. </w:t>
      </w:r>
      <w:r w:rsidRPr="00500F49">
        <w:rPr>
          <w:b/>
          <w:bCs/>
          <w:noProof/>
        </w:rPr>
        <w:t>107</w:t>
      </w:r>
      <w:r w:rsidRPr="00500F49">
        <w:rPr>
          <w:noProof/>
        </w:rPr>
        <w:t>, 187–196 (2015).</w:t>
      </w:r>
    </w:p>
    <w:p w14:paraId="082125C5" w14:textId="77777777" w:rsidR="00500F49" w:rsidRPr="00500F49" w:rsidRDefault="00500F49" w:rsidP="00500F49">
      <w:pPr>
        <w:widowControl w:val="0"/>
        <w:autoSpaceDE w:val="0"/>
        <w:autoSpaceDN w:val="0"/>
        <w:adjustRightInd w:val="0"/>
        <w:ind w:left="640" w:hanging="640"/>
        <w:rPr>
          <w:noProof/>
        </w:rPr>
      </w:pPr>
      <w:r w:rsidRPr="00500F49">
        <w:rPr>
          <w:noProof/>
        </w:rPr>
        <w:t xml:space="preserve">84. </w:t>
      </w:r>
      <w:r w:rsidRPr="00500F49">
        <w:rPr>
          <w:noProof/>
        </w:rPr>
        <w:tab/>
        <w:t xml:space="preserve">A. M. F. Oh, C. H. Tan, G. C. Ariaranee, N. Quraishi, N. H. Tan, </w:t>
      </w:r>
      <w:r w:rsidRPr="00500F49">
        <w:rPr>
          <w:i/>
          <w:iCs/>
          <w:noProof/>
        </w:rPr>
        <w:t>J. Proteomics</w:t>
      </w:r>
      <w:r w:rsidRPr="00500F49">
        <w:rPr>
          <w:noProof/>
        </w:rPr>
        <w:t xml:space="preserve">. </w:t>
      </w:r>
      <w:r w:rsidRPr="00500F49">
        <w:rPr>
          <w:b/>
          <w:bCs/>
          <w:noProof/>
        </w:rPr>
        <w:t>164</w:t>
      </w:r>
      <w:r w:rsidRPr="00500F49">
        <w:rPr>
          <w:noProof/>
        </w:rPr>
        <w:t>, 1–18 (2017).</w:t>
      </w:r>
    </w:p>
    <w:p w14:paraId="7AB2AB2A" w14:textId="77777777" w:rsidR="00500F49" w:rsidRPr="00500F49" w:rsidRDefault="00500F49" w:rsidP="00500F49">
      <w:pPr>
        <w:widowControl w:val="0"/>
        <w:autoSpaceDE w:val="0"/>
        <w:autoSpaceDN w:val="0"/>
        <w:adjustRightInd w:val="0"/>
        <w:ind w:left="640" w:hanging="640"/>
        <w:rPr>
          <w:noProof/>
        </w:rPr>
      </w:pPr>
      <w:r w:rsidRPr="00500F49">
        <w:rPr>
          <w:noProof/>
        </w:rPr>
        <w:t xml:space="preserve">85. </w:t>
      </w:r>
      <w:r w:rsidRPr="00500F49">
        <w:rPr>
          <w:noProof/>
        </w:rPr>
        <w:tab/>
        <w:t xml:space="preserve">M. R. A. Rusmili, T. T. Yee, M. R. Mustafa, W. C. Hodgson, I. Othman, </w:t>
      </w:r>
      <w:r w:rsidRPr="00500F49">
        <w:rPr>
          <w:i/>
          <w:iCs/>
          <w:noProof/>
        </w:rPr>
        <w:t>J. Proteomics</w:t>
      </w:r>
      <w:r w:rsidRPr="00500F49">
        <w:rPr>
          <w:noProof/>
        </w:rPr>
        <w:t xml:space="preserve">. </w:t>
      </w:r>
      <w:r w:rsidRPr="00500F49">
        <w:rPr>
          <w:b/>
          <w:bCs/>
          <w:noProof/>
        </w:rPr>
        <w:t>110</w:t>
      </w:r>
      <w:r w:rsidRPr="00500F49">
        <w:rPr>
          <w:noProof/>
        </w:rPr>
        <w:t>, 129–144 (2014).</w:t>
      </w:r>
    </w:p>
    <w:p w14:paraId="335D57BB" w14:textId="77777777" w:rsidR="00500F49" w:rsidRPr="00500F49" w:rsidRDefault="00500F49" w:rsidP="00500F49">
      <w:pPr>
        <w:widowControl w:val="0"/>
        <w:autoSpaceDE w:val="0"/>
        <w:autoSpaceDN w:val="0"/>
        <w:adjustRightInd w:val="0"/>
        <w:ind w:left="640" w:hanging="640"/>
        <w:rPr>
          <w:noProof/>
        </w:rPr>
      </w:pPr>
      <w:r w:rsidRPr="00500F49">
        <w:rPr>
          <w:noProof/>
        </w:rPr>
        <w:t xml:space="preserve">86. </w:t>
      </w:r>
      <w:r w:rsidRPr="00500F49">
        <w:rPr>
          <w:noProof/>
        </w:rPr>
        <w:tab/>
        <w:t xml:space="preserve">R. H. Ziganshin </w:t>
      </w:r>
      <w:r w:rsidRPr="00500F49">
        <w:rPr>
          <w:i/>
          <w:iCs/>
          <w:noProof/>
        </w:rPr>
        <w:t>et al.</w:t>
      </w:r>
      <w:r w:rsidRPr="00500F49">
        <w:rPr>
          <w:noProof/>
        </w:rPr>
        <w:t xml:space="preserve">, </w:t>
      </w:r>
      <w:r w:rsidRPr="00500F49">
        <w:rPr>
          <w:i/>
          <w:iCs/>
          <w:noProof/>
        </w:rPr>
        <w:t>Toxicon</w:t>
      </w:r>
      <w:r w:rsidRPr="00500F49">
        <w:rPr>
          <w:noProof/>
        </w:rPr>
        <w:t xml:space="preserve">. </w:t>
      </w:r>
      <w:r w:rsidRPr="00500F49">
        <w:rPr>
          <w:b/>
          <w:bCs/>
          <w:noProof/>
        </w:rPr>
        <w:t>107</w:t>
      </w:r>
      <w:r w:rsidRPr="00500F49">
        <w:rPr>
          <w:noProof/>
        </w:rPr>
        <w:t>, 197–209 (2015).</w:t>
      </w:r>
    </w:p>
    <w:p w14:paraId="1EFB62F3" w14:textId="77777777" w:rsidR="00500F49" w:rsidRPr="00500F49" w:rsidRDefault="00500F49" w:rsidP="00500F49">
      <w:pPr>
        <w:widowControl w:val="0"/>
        <w:autoSpaceDE w:val="0"/>
        <w:autoSpaceDN w:val="0"/>
        <w:adjustRightInd w:val="0"/>
        <w:ind w:left="640" w:hanging="640"/>
        <w:rPr>
          <w:noProof/>
        </w:rPr>
      </w:pPr>
      <w:r w:rsidRPr="00500F49">
        <w:rPr>
          <w:noProof/>
        </w:rPr>
        <w:t xml:space="preserve">87. </w:t>
      </w:r>
      <w:r w:rsidRPr="00500F49">
        <w:rPr>
          <w:noProof/>
        </w:rPr>
        <w:tab/>
        <w:t xml:space="preserve">L. L. Shan </w:t>
      </w:r>
      <w:r w:rsidRPr="00500F49">
        <w:rPr>
          <w:i/>
          <w:iCs/>
          <w:noProof/>
        </w:rPr>
        <w:t>et al.</w:t>
      </w:r>
      <w:r w:rsidRPr="00500F49">
        <w:rPr>
          <w:noProof/>
        </w:rPr>
        <w:t xml:space="preserve">, </w:t>
      </w:r>
      <w:r w:rsidRPr="00500F49">
        <w:rPr>
          <w:i/>
          <w:iCs/>
          <w:noProof/>
        </w:rPr>
        <w:t>J. Proteomics</w:t>
      </w:r>
      <w:r w:rsidRPr="00500F49">
        <w:rPr>
          <w:noProof/>
        </w:rPr>
        <w:t xml:space="preserve">. </w:t>
      </w:r>
      <w:r w:rsidRPr="00500F49">
        <w:rPr>
          <w:b/>
          <w:bCs/>
          <w:noProof/>
        </w:rPr>
        <w:t>138</w:t>
      </w:r>
      <w:r w:rsidRPr="00500F49">
        <w:rPr>
          <w:noProof/>
        </w:rPr>
        <w:t>, 83–94 (2016).</w:t>
      </w:r>
    </w:p>
    <w:p w14:paraId="2D0FB8BB" w14:textId="77777777" w:rsidR="00500F49" w:rsidRPr="00500F49" w:rsidRDefault="00500F49" w:rsidP="00500F49">
      <w:pPr>
        <w:widowControl w:val="0"/>
        <w:autoSpaceDE w:val="0"/>
        <w:autoSpaceDN w:val="0"/>
        <w:adjustRightInd w:val="0"/>
        <w:ind w:left="640" w:hanging="640"/>
        <w:rPr>
          <w:noProof/>
        </w:rPr>
      </w:pPr>
      <w:r w:rsidRPr="00500F49">
        <w:rPr>
          <w:noProof/>
        </w:rPr>
        <w:t xml:space="preserve">88. </w:t>
      </w:r>
      <w:r w:rsidRPr="00500F49">
        <w:rPr>
          <w:noProof/>
        </w:rPr>
        <w:tab/>
        <w:t xml:space="preserve">A. M. F. Oh, C. H. Tan, K. Y. Tan, N. H. Quraishi, N. H. Tan, </w:t>
      </w:r>
      <w:r w:rsidRPr="00500F49">
        <w:rPr>
          <w:i/>
          <w:iCs/>
          <w:noProof/>
        </w:rPr>
        <w:t>J. Proteomics</w:t>
      </w:r>
      <w:r w:rsidRPr="00500F49">
        <w:rPr>
          <w:noProof/>
        </w:rPr>
        <w:t xml:space="preserve">. </w:t>
      </w:r>
      <w:r w:rsidRPr="00500F49">
        <w:rPr>
          <w:b/>
          <w:bCs/>
          <w:noProof/>
        </w:rPr>
        <w:t>193</w:t>
      </w:r>
      <w:r w:rsidRPr="00500F49">
        <w:rPr>
          <w:noProof/>
        </w:rPr>
        <w:t>, 243–254 (2019).</w:t>
      </w:r>
    </w:p>
    <w:p w14:paraId="4F2E971A" w14:textId="77777777" w:rsidR="00500F49" w:rsidRPr="00500F49" w:rsidRDefault="00500F49" w:rsidP="00500F49">
      <w:pPr>
        <w:widowControl w:val="0"/>
        <w:autoSpaceDE w:val="0"/>
        <w:autoSpaceDN w:val="0"/>
        <w:adjustRightInd w:val="0"/>
        <w:ind w:left="640" w:hanging="640"/>
        <w:rPr>
          <w:noProof/>
        </w:rPr>
      </w:pPr>
      <w:r w:rsidRPr="00500F49">
        <w:rPr>
          <w:noProof/>
        </w:rPr>
        <w:t xml:space="preserve">89. </w:t>
      </w:r>
      <w:r w:rsidRPr="00500F49">
        <w:rPr>
          <w:noProof/>
        </w:rPr>
        <w:tab/>
        <w:t xml:space="preserve">K. Y. Tan </w:t>
      </w:r>
      <w:r w:rsidRPr="00500F49">
        <w:rPr>
          <w:i/>
          <w:iCs/>
          <w:noProof/>
        </w:rPr>
        <w:t>et al.</w:t>
      </w:r>
      <w:r w:rsidRPr="00500F49">
        <w:rPr>
          <w:noProof/>
        </w:rPr>
        <w:t xml:space="preserve">, </w:t>
      </w:r>
      <w:r w:rsidRPr="00500F49">
        <w:rPr>
          <w:i/>
          <w:iCs/>
          <w:noProof/>
        </w:rPr>
        <w:t>J. Proteomics</w:t>
      </w:r>
      <w:r w:rsidRPr="00500F49">
        <w:rPr>
          <w:noProof/>
        </w:rPr>
        <w:t xml:space="preserve">. </w:t>
      </w:r>
      <w:r w:rsidRPr="00500F49">
        <w:rPr>
          <w:b/>
          <w:bCs/>
          <w:noProof/>
        </w:rPr>
        <w:t>192</w:t>
      </w:r>
      <w:r w:rsidRPr="00500F49">
        <w:rPr>
          <w:noProof/>
        </w:rPr>
        <w:t>, 246–257 (2019).</w:t>
      </w:r>
    </w:p>
    <w:p w14:paraId="4967B0FD" w14:textId="77777777" w:rsidR="00500F49" w:rsidRPr="00500F49" w:rsidRDefault="00500F49" w:rsidP="00500F49">
      <w:pPr>
        <w:widowControl w:val="0"/>
        <w:autoSpaceDE w:val="0"/>
        <w:autoSpaceDN w:val="0"/>
        <w:adjustRightInd w:val="0"/>
        <w:ind w:left="640" w:hanging="640"/>
        <w:rPr>
          <w:noProof/>
        </w:rPr>
      </w:pPr>
      <w:r w:rsidRPr="00500F49">
        <w:rPr>
          <w:noProof/>
        </w:rPr>
        <w:t xml:space="preserve">90. </w:t>
      </w:r>
      <w:r w:rsidRPr="00500F49">
        <w:rPr>
          <w:noProof/>
        </w:rPr>
        <w:tab/>
        <w:t xml:space="preserve">L. P. Lauridsen, A. H. Laustsen, B. Lomonte, J. M. Gutiérrez, </w:t>
      </w:r>
      <w:r w:rsidRPr="00500F49">
        <w:rPr>
          <w:i/>
          <w:iCs/>
          <w:noProof/>
        </w:rPr>
        <w:t>J. Proteomics</w:t>
      </w:r>
      <w:r w:rsidRPr="00500F49">
        <w:rPr>
          <w:noProof/>
        </w:rPr>
        <w:t xml:space="preserve">. </w:t>
      </w:r>
      <w:r w:rsidRPr="00500F49">
        <w:rPr>
          <w:b/>
          <w:bCs/>
          <w:noProof/>
        </w:rPr>
        <w:t>136</w:t>
      </w:r>
      <w:r w:rsidRPr="00500F49">
        <w:rPr>
          <w:noProof/>
        </w:rPr>
        <w:t>, 248–261 (2016).</w:t>
      </w:r>
    </w:p>
    <w:p w14:paraId="29FDAD02" w14:textId="77777777" w:rsidR="00500F49" w:rsidRPr="00500F49" w:rsidRDefault="00500F49" w:rsidP="00500F49">
      <w:pPr>
        <w:widowControl w:val="0"/>
        <w:autoSpaceDE w:val="0"/>
        <w:autoSpaceDN w:val="0"/>
        <w:adjustRightInd w:val="0"/>
        <w:ind w:left="640" w:hanging="640"/>
        <w:rPr>
          <w:noProof/>
        </w:rPr>
      </w:pPr>
      <w:r w:rsidRPr="00500F49">
        <w:rPr>
          <w:noProof/>
        </w:rPr>
        <w:t xml:space="preserve">91. </w:t>
      </w:r>
      <w:r w:rsidRPr="00500F49">
        <w:rPr>
          <w:noProof/>
        </w:rPr>
        <w:tab/>
        <w:t xml:space="preserve">A. H. Laustsen, B. Lomonte, B. Lohse, J. Fernández, J. M. Gutiérrez, </w:t>
      </w:r>
      <w:r w:rsidRPr="00500F49">
        <w:rPr>
          <w:i/>
          <w:iCs/>
          <w:noProof/>
        </w:rPr>
        <w:t>J. Proteomics</w:t>
      </w:r>
      <w:r w:rsidRPr="00500F49">
        <w:rPr>
          <w:noProof/>
        </w:rPr>
        <w:t xml:space="preserve">. </w:t>
      </w:r>
      <w:r w:rsidRPr="00500F49">
        <w:rPr>
          <w:b/>
          <w:bCs/>
          <w:noProof/>
        </w:rPr>
        <w:t>119</w:t>
      </w:r>
      <w:r w:rsidRPr="00500F49">
        <w:rPr>
          <w:noProof/>
        </w:rPr>
        <w:t>, 126–142 (2015).</w:t>
      </w:r>
    </w:p>
    <w:p w14:paraId="03E2EA11" w14:textId="77777777" w:rsidR="00500F49" w:rsidRPr="00500F49" w:rsidRDefault="00500F49" w:rsidP="00500F49">
      <w:pPr>
        <w:widowControl w:val="0"/>
        <w:autoSpaceDE w:val="0"/>
        <w:autoSpaceDN w:val="0"/>
        <w:adjustRightInd w:val="0"/>
        <w:ind w:left="640" w:hanging="640"/>
        <w:rPr>
          <w:noProof/>
        </w:rPr>
      </w:pPr>
      <w:r w:rsidRPr="00500F49">
        <w:rPr>
          <w:noProof/>
        </w:rPr>
        <w:t xml:space="preserve">92. </w:t>
      </w:r>
      <w:r w:rsidRPr="00500F49">
        <w:rPr>
          <w:noProof/>
        </w:rPr>
        <w:tab/>
        <w:t xml:space="preserve">C. H. Tan, K. Y. Tan, T. S. Ng, S. M. Sim, N. H. Tan, </w:t>
      </w:r>
      <w:r w:rsidRPr="00500F49">
        <w:rPr>
          <w:i/>
          <w:iCs/>
          <w:noProof/>
        </w:rPr>
        <w:t>Toxins (Basel).</w:t>
      </w:r>
      <w:r w:rsidRPr="00500F49">
        <w:rPr>
          <w:noProof/>
        </w:rPr>
        <w:t xml:space="preserve"> </w:t>
      </w:r>
      <w:r w:rsidRPr="00500F49">
        <w:rPr>
          <w:b/>
          <w:bCs/>
          <w:noProof/>
        </w:rPr>
        <w:t>11</w:t>
      </w:r>
      <w:r w:rsidRPr="00500F49">
        <w:rPr>
          <w:noProof/>
        </w:rPr>
        <w:t>, 1–19 (2019).</w:t>
      </w:r>
    </w:p>
    <w:p w14:paraId="333A3477" w14:textId="77777777" w:rsidR="00500F49" w:rsidRPr="00500F49" w:rsidRDefault="00500F49" w:rsidP="00500F49">
      <w:pPr>
        <w:widowControl w:val="0"/>
        <w:autoSpaceDE w:val="0"/>
        <w:autoSpaceDN w:val="0"/>
        <w:adjustRightInd w:val="0"/>
        <w:ind w:left="640" w:hanging="640"/>
        <w:rPr>
          <w:noProof/>
        </w:rPr>
      </w:pPr>
      <w:r w:rsidRPr="00500F49">
        <w:rPr>
          <w:noProof/>
        </w:rPr>
        <w:t xml:space="preserve">93. </w:t>
      </w:r>
      <w:r w:rsidRPr="00500F49">
        <w:rPr>
          <w:noProof/>
        </w:rPr>
        <w:tab/>
        <w:t xml:space="preserve">J. J. Calvete </w:t>
      </w:r>
      <w:r w:rsidRPr="00500F49">
        <w:rPr>
          <w:i/>
          <w:iCs/>
          <w:noProof/>
        </w:rPr>
        <w:t>et al.</w:t>
      </w:r>
      <w:r w:rsidRPr="00500F49">
        <w:rPr>
          <w:noProof/>
        </w:rPr>
        <w:t xml:space="preserve">, </w:t>
      </w:r>
      <w:r w:rsidRPr="00500F49">
        <w:rPr>
          <w:i/>
          <w:iCs/>
          <w:noProof/>
        </w:rPr>
        <w:t>J. Proteomics</w:t>
      </w:r>
      <w:r w:rsidRPr="00500F49">
        <w:rPr>
          <w:noProof/>
        </w:rPr>
        <w:t xml:space="preserve">. </w:t>
      </w:r>
      <w:r w:rsidRPr="00500F49">
        <w:rPr>
          <w:b/>
          <w:bCs/>
          <w:noProof/>
        </w:rPr>
        <w:t>75</w:t>
      </w:r>
      <w:r w:rsidRPr="00500F49">
        <w:rPr>
          <w:noProof/>
        </w:rPr>
        <w:t>, 4091–4101 (2012).</w:t>
      </w:r>
    </w:p>
    <w:p w14:paraId="5AFB8C1A" w14:textId="77777777" w:rsidR="00500F49" w:rsidRPr="00500F49" w:rsidRDefault="00500F49" w:rsidP="00500F49">
      <w:pPr>
        <w:widowControl w:val="0"/>
        <w:autoSpaceDE w:val="0"/>
        <w:autoSpaceDN w:val="0"/>
        <w:adjustRightInd w:val="0"/>
        <w:ind w:left="640" w:hanging="640"/>
        <w:rPr>
          <w:noProof/>
        </w:rPr>
      </w:pPr>
      <w:r w:rsidRPr="00500F49">
        <w:rPr>
          <w:noProof/>
        </w:rPr>
        <w:t xml:space="preserve">94. </w:t>
      </w:r>
      <w:r w:rsidRPr="00500F49">
        <w:rPr>
          <w:noProof/>
        </w:rPr>
        <w:tab/>
        <w:t xml:space="preserve">B. Lomonte </w:t>
      </w:r>
      <w:r w:rsidRPr="00500F49">
        <w:rPr>
          <w:i/>
          <w:iCs/>
          <w:noProof/>
        </w:rPr>
        <w:t>et al.</w:t>
      </w:r>
      <w:r w:rsidRPr="00500F49">
        <w:rPr>
          <w:noProof/>
        </w:rPr>
        <w:t xml:space="preserve">, </w:t>
      </w:r>
      <w:r w:rsidRPr="00500F49">
        <w:rPr>
          <w:i/>
          <w:iCs/>
          <w:noProof/>
        </w:rPr>
        <w:t>J. Proteomics</w:t>
      </w:r>
      <w:r w:rsidRPr="00500F49">
        <w:rPr>
          <w:noProof/>
        </w:rPr>
        <w:t xml:space="preserve">. </w:t>
      </w:r>
      <w:r w:rsidRPr="00500F49">
        <w:rPr>
          <w:b/>
          <w:bCs/>
          <w:noProof/>
        </w:rPr>
        <w:t>103</w:t>
      </w:r>
      <w:r w:rsidRPr="00500F49">
        <w:rPr>
          <w:noProof/>
        </w:rPr>
        <w:t>, 137–152 (2014).</w:t>
      </w:r>
    </w:p>
    <w:p w14:paraId="7F3A973C" w14:textId="77777777" w:rsidR="00500F49" w:rsidRPr="00500F49" w:rsidRDefault="00500F49" w:rsidP="00500F49">
      <w:pPr>
        <w:widowControl w:val="0"/>
        <w:autoSpaceDE w:val="0"/>
        <w:autoSpaceDN w:val="0"/>
        <w:adjustRightInd w:val="0"/>
        <w:ind w:left="640" w:hanging="640"/>
        <w:rPr>
          <w:noProof/>
        </w:rPr>
      </w:pPr>
      <w:r w:rsidRPr="00500F49">
        <w:rPr>
          <w:noProof/>
        </w:rPr>
        <w:t xml:space="preserve">95. </w:t>
      </w:r>
      <w:r w:rsidRPr="00500F49">
        <w:rPr>
          <w:noProof/>
        </w:rPr>
        <w:tab/>
        <w:t xml:space="preserve">C. H. Tan, K. Y. Tan, S. E. Lim, N. H. Tan, </w:t>
      </w:r>
      <w:r w:rsidRPr="00500F49">
        <w:rPr>
          <w:i/>
          <w:iCs/>
          <w:noProof/>
        </w:rPr>
        <w:t>J. Proteomics</w:t>
      </w:r>
      <w:r w:rsidRPr="00500F49">
        <w:rPr>
          <w:noProof/>
        </w:rPr>
        <w:t xml:space="preserve">. </w:t>
      </w:r>
      <w:r w:rsidRPr="00500F49">
        <w:rPr>
          <w:b/>
          <w:bCs/>
          <w:noProof/>
        </w:rPr>
        <w:t>126</w:t>
      </w:r>
      <w:r w:rsidRPr="00500F49">
        <w:rPr>
          <w:noProof/>
        </w:rPr>
        <w:t>, 121–130 (2015).</w:t>
      </w:r>
    </w:p>
    <w:p w14:paraId="05C8D82E" w14:textId="77777777" w:rsidR="00500F49" w:rsidRPr="00500F49" w:rsidRDefault="00500F49" w:rsidP="00500F49">
      <w:pPr>
        <w:widowControl w:val="0"/>
        <w:autoSpaceDE w:val="0"/>
        <w:autoSpaceDN w:val="0"/>
        <w:adjustRightInd w:val="0"/>
        <w:ind w:left="640" w:hanging="640"/>
        <w:rPr>
          <w:noProof/>
        </w:rPr>
      </w:pPr>
      <w:r w:rsidRPr="00500F49">
        <w:rPr>
          <w:noProof/>
        </w:rPr>
        <w:t xml:space="preserve">96. </w:t>
      </w:r>
      <w:r w:rsidRPr="00500F49">
        <w:rPr>
          <w:noProof/>
        </w:rPr>
        <w:tab/>
        <w:t xml:space="preserve">C. H. Tan, K. Y. Wong, K. Y. Tan, N. H. Tan, </w:t>
      </w:r>
      <w:r w:rsidRPr="00500F49">
        <w:rPr>
          <w:i/>
          <w:iCs/>
          <w:noProof/>
        </w:rPr>
        <w:t>J. Proteomics</w:t>
      </w:r>
      <w:r w:rsidRPr="00500F49">
        <w:rPr>
          <w:noProof/>
        </w:rPr>
        <w:t xml:space="preserve">. </w:t>
      </w:r>
      <w:r w:rsidRPr="00500F49">
        <w:rPr>
          <w:b/>
          <w:bCs/>
          <w:noProof/>
        </w:rPr>
        <w:t>166</w:t>
      </w:r>
      <w:r w:rsidRPr="00500F49">
        <w:rPr>
          <w:noProof/>
        </w:rPr>
        <w:t>, 48–58 (2017).</w:t>
      </w:r>
    </w:p>
    <w:p w14:paraId="051A0819" w14:textId="77777777" w:rsidR="00500F49" w:rsidRPr="00500F49" w:rsidRDefault="00500F49" w:rsidP="00500F49">
      <w:pPr>
        <w:widowControl w:val="0"/>
        <w:autoSpaceDE w:val="0"/>
        <w:autoSpaceDN w:val="0"/>
        <w:adjustRightInd w:val="0"/>
        <w:ind w:left="640" w:hanging="640"/>
        <w:rPr>
          <w:noProof/>
        </w:rPr>
      </w:pPr>
      <w:r w:rsidRPr="00500F49">
        <w:rPr>
          <w:noProof/>
        </w:rPr>
        <w:t xml:space="preserve">97. </w:t>
      </w:r>
      <w:r w:rsidRPr="00500F49">
        <w:rPr>
          <w:noProof/>
        </w:rPr>
        <w:tab/>
        <w:t xml:space="preserve">O. Paiva </w:t>
      </w:r>
      <w:r w:rsidRPr="00500F49">
        <w:rPr>
          <w:i/>
          <w:iCs/>
          <w:noProof/>
        </w:rPr>
        <w:t>et al.</w:t>
      </w:r>
      <w:r w:rsidRPr="00500F49">
        <w:rPr>
          <w:noProof/>
        </w:rPr>
        <w:t xml:space="preserve">, </w:t>
      </w:r>
      <w:r w:rsidRPr="00500F49">
        <w:rPr>
          <w:i/>
          <w:iCs/>
          <w:noProof/>
        </w:rPr>
        <w:t>J. Proteomics</w:t>
      </w:r>
      <w:r w:rsidRPr="00500F49">
        <w:rPr>
          <w:noProof/>
        </w:rPr>
        <w:t xml:space="preserve">. </w:t>
      </w:r>
      <w:r w:rsidRPr="00500F49">
        <w:rPr>
          <w:b/>
          <w:bCs/>
          <w:noProof/>
        </w:rPr>
        <w:t>110</w:t>
      </w:r>
      <w:r w:rsidRPr="00500F49">
        <w:rPr>
          <w:noProof/>
        </w:rPr>
        <w:t>, 209–229 (2014).</w:t>
      </w:r>
    </w:p>
    <w:p w14:paraId="52B56113" w14:textId="77777777" w:rsidR="00500F49" w:rsidRPr="00500F49" w:rsidRDefault="00500F49" w:rsidP="00500F49">
      <w:pPr>
        <w:widowControl w:val="0"/>
        <w:autoSpaceDE w:val="0"/>
        <w:autoSpaceDN w:val="0"/>
        <w:adjustRightInd w:val="0"/>
        <w:ind w:left="640" w:hanging="640"/>
        <w:rPr>
          <w:noProof/>
        </w:rPr>
      </w:pPr>
      <w:r w:rsidRPr="00500F49">
        <w:rPr>
          <w:noProof/>
        </w:rPr>
        <w:t xml:space="preserve">98. </w:t>
      </w:r>
      <w:r w:rsidRPr="00500F49">
        <w:rPr>
          <w:noProof/>
        </w:rPr>
        <w:tab/>
        <w:t xml:space="preserve">J. Fernández </w:t>
      </w:r>
      <w:r w:rsidRPr="00500F49">
        <w:rPr>
          <w:i/>
          <w:iCs/>
          <w:noProof/>
        </w:rPr>
        <w:t>et al.</w:t>
      </w:r>
      <w:r w:rsidRPr="00500F49">
        <w:rPr>
          <w:noProof/>
        </w:rPr>
        <w:t xml:space="preserve">, </w:t>
      </w:r>
      <w:r w:rsidRPr="00500F49">
        <w:rPr>
          <w:i/>
          <w:iCs/>
          <w:noProof/>
        </w:rPr>
        <w:t>Toxicon</w:t>
      </w:r>
      <w:r w:rsidRPr="00500F49">
        <w:rPr>
          <w:noProof/>
        </w:rPr>
        <w:t xml:space="preserve">. </w:t>
      </w:r>
      <w:r w:rsidRPr="00500F49">
        <w:rPr>
          <w:b/>
          <w:bCs/>
          <w:noProof/>
        </w:rPr>
        <w:t>107</w:t>
      </w:r>
      <w:r w:rsidRPr="00500F49">
        <w:rPr>
          <w:noProof/>
        </w:rPr>
        <w:t>, 217–233 (2015).</w:t>
      </w:r>
    </w:p>
    <w:p w14:paraId="135A065F" w14:textId="77777777" w:rsidR="00500F49" w:rsidRPr="00500F49" w:rsidRDefault="00500F49" w:rsidP="00500F49">
      <w:pPr>
        <w:widowControl w:val="0"/>
        <w:autoSpaceDE w:val="0"/>
        <w:autoSpaceDN w:val="0"/>
        <w:adjustRightInd w:val="0"/>
        <w:ind w:left="640" w:hanging="640"/>
        <w:rPr>
          <w:noProof/>
        </w:rPr>
      </w:pPr>
      <w:r w:rsidRPr="00500F49">
        <w:rPr>
          <w:noProof/>
        </w:rPr>
        <w:t xml:space="preserve">99. </w:t>
      </w:r>
      <w:r w:rsidRPr="00500F49">
        <w:rPr>
          <w:noProof/>
        </w:rPr>
        <w:tab/>
        <w:t xml:space="preserve">S. D. Aird </w:t>
      </w:r>
      <w:r w:rsidRPr="00500F49">
        <w:rPr>
          <w:i/>
          <w:iCs/>
          <w:noProof/>
        </w:rPr>
        <w:t>et al.</w:t>
      </w:r>
      <w:r w:rsidRPr="00500F49">
        <w:rPr>
          <w:noProof/>
        </w:rPr>
        <w:t xml:space="preserve">, </w:t>
      </w:r>
      <w:r w:rsidRPr="00500F49">
        <w:rPr>
          <w:i/>
          <w:iCs/>
          <w:noProof/>
        </w:rPr>
        <w:t>Toxins (Basel).</w:t>
      </w:r>
      <w:r w:rsidRPr="00500F49">
        <w:rPr>
          <w:noProof/>
        </w:rPr>
        <w:t xml:space="preserve"> </w:t>
      </w:r>
      <w:r w:rsidRPr="00500F49">
        <w:rPr>
          <w:b/>
          <w:bCs/>
          <w:noProof/>
        </w:rPr>
        <w:t>9</w:t>
      </w:r>
      <w:r w:rsidRPr="00500F49">
        <w:rPr>
          <w:noProof/>
        </w:rPr>
        <w:t>, 1–64 (2017).</w:t>
      </w:r>
    </w:p>
    <w:p w14:paraId="7FB336A3" w14:textId="77777777" w:rsidR="00500F49" w:rsidRPr="00500F49" w:rsidRDefault="00500F49" w:rsidP="00500F49">
      <w:pPr>
        <w:widowControl w:val="0"/>
        <w:autoSpaceDE w:val="0"/>
        <w:autoSpaceDN w:val="0"/>
        <w:adjustRightInd w:val="0"/>
        <w:ind w:left="640" w:hanging="640"/>
        <w:rPr>
          <w:noProof/>
        </w:rPr>
      </w:pPr>
      <w:r w:rsidRPr="00500F49">
        <w:rPr>
          <w:noProof/>
        </w:rPr>
        <w:lastRenderedPageBreak/>
        <w:t xml:space="preserve">100. </w:t>
      </w:r>
      <w:r w:rsidRPr="00500F49">
        <w:rPr>
          <w:noProof/>
        </w:rPr>
        <w:tab/>
        <w:t xml:space="preserve">P. Rey-Suárez, V. Núñez, J. Fernández, B. Lomonte, </w:t>
      </w:r>
      <w:r w:rsidRPr="00500F49">
        <w:rPr>
          <w:i/>
          <w:iCs/>
          <w:noProof/>
        </w:rPr>
        <w:t>J. Proteomics</w:t>
      </w:r>
      <w:r w:rsidRPr="00500F49">
        <w:rPr>
          <w:noProof/>
        </w:rPr>
        <w:t xml:space="preserve">. </w:t>
      </w:r>
      <w:r w:rsidRPr="00500F49">
        <w:rPr>
          <w:b/>
          <w:bCs/>
          <w:noProof/>
        </w:rPr>
        <w:t>136</w:t>
      </w:r>
      <w:r w:rsidRPr="00500F49">
        <w:rPr>
          <w:noProof/>
        </w:rPr>
        <w:t>, 262–273 (2016).</w:t>
      </w:r>
    </w:p>
    <w:p w14:paraId="1943FA09" w14:textId="77777777" w:rsidR="00500F49" w:rsidRPr="00500F49" w:rsidRDefault="00500F49" w:rsidP="00500F49">
      <w:pPr>
        <w:widowControl w:val="0"/>
        <w:autoSpaceDE w:val="0"/>
        <w:autoSpaceDN w:val="0"/>
        <w:adjustRightInd w:val="0"/>
        <w:ind w:left="640" w:hanging="640"/>
        <w:rPr>
          <w:noProof/>
        </w:rPr>
      </w:pPr>
      <w:r w:rsidRPr="00500F49">
        <w:rPr>
          <w:noProof/>
        </w:rPr>
        <w:t xml:space="preserve">101. </w:t>
      </w:r>
      <w:r w:rsidRPr="00500F49">
        <w:rPr>
          <w:noProof/>
        </w:rPr>
        <w:tab/>
        <w:t xml:space="preserve">L. Sanz </w:t>
      </w:r>
      <w:r w:rsidRPr="00500F49">
        <w:rPr>
          <w:i/>
          <w:iCs/>
          <w:noProof/>
        </w:rPr>
        <w:t>et al.</w:t>
      </w:r>
      <w:r w:rsidRPr="00500F49">
        <w:rPr>
          <w:noProof/>
        </w:rPr>
        <w:t xml:space="preserve">, </w:t>
      </w:r>
      <w:r w:rsidRPr="00500F49">
        <w:rPr>
          <w:i/>
          <w:iCs/>
          <w:noProof/>
        </w:rPr>
        <w:t>Toxicon</w:t>
      </w:r>
      <w:r w:rsidRPr="00500F49">
        <w:rPr>
          <w:noProof/>
        </w:rPr>
        <w:t xml:space="preserve">. </w:t>
      </w:r>
      <w:r w:rsidRPr="00500F49">
        <w:rPr>
          <w:b/>
          <w:bCs/>
          <w:noProof/>
        </w:rPr>
        <w:t>166</w:t>
      </w:r>
      <w:r w:rsidRPr="00500F49">
        <w:rPr>
          <w:noProof/>
        </w:rPr>
        <w:t>, 39–45 (2019).</w:t>
      </w:r>
    </w:p>
    <w:p w14:paraId="5FDBF79F" w14:textId="77777777" w:rsidR="00500F49" w:rsidRPr="00500F49" w:rsidRDefault="00500F49" w:rsidP="00500F49">
      <w:pPr>
        <w:widowControl w:val="0"/>
        <w:autoSpaceDE w:val="0"/>
        <w:autoSpaceDN w:val="0"/>
        <w:adjustRightInd w:val="0"/>
        <w:ind w:left="640" w:hanging="640"/>
        <w:rPr>
          <w:noProof/>
        </w:rPr>
      </w:pPr>
      <w:r w:rsidRPr="00500F49">
        <w:rPr>
          <w:noProof/>
        </w:rPr>
        <w:t xml:space="preserve">102. </w:t>
      </w:r>
      <w:r w:rsidRPr="00500F49">
        <w:rPr>
          <w:noProof/>
        </w:rPr>
        <w:tab/>
        <w:t xml:space="preserve">P. Rey-Suárez, V. Núñez, J. M. Gutiérrez, B. Lomonte, </w:t>
      </w:r>
      <w:r w:rsidRPr="00500F49">
        <w:rPr>
          <w:i/>
          <w:iCs/>
          <w:noProof/>
        </w:rPr>
        <w:t>J. Proteomics</w:t>
      </w:r>
      <w:r w:rsidRPr="00500F49">
        <w:rPr>
          <w:noProof/>
        </w:rPr>
        <w:t xml:space="preserve">. </w:t>
      </w:r>
      <w:r w:rsidRPr="00500F49">
        <w:rPr>
          <w:b/>
          <w:bCs/>
          <w:noProof/>
        </w:rPr>
        <w:t>75</w:t>
      </w:r>
      <w:r w:rsidRPr="00500F49">
        <w:rPr>
          <w:noProof/>
        </w:rPr>
        <w:t>, 655–667 (2011).</w:t>
      </w:r>
    </w:p>
    <w:p w14:paraId="14B76C20" w14:textId="77777777" w:rsidR="00500F49" w:rsidRPr="00500F49" w:rsidRDefault="00500F49" w:rsidP="00500F49">
      <w:pPr>
        <w:widowControl w:val="0"/>
        <w:autoSpaceDE w:val="0"/>
        <w:autoSpaceDN w:val="0"/>
        <w:adjustRightInd w:val="0"/>
        <w:ind w:left="640" w:hanging="640"/>
        <w:rPr>
          <w:noProof/>
        </w:rPr>
      </w:pPr>
      <w:r w:rsidRPr="00500F49">
        <w:rPr>
          <w:noProof/>
        </w:rPr>
        <w:t xml:space="preserve">103. </w:t>
      </w:r>
      <w:r w:rsidRPr="00500F49">
        <w:rPr>
          <w:noProof/>
        </w:rPr>
        <w:tab/>
        <w:t xml:space="preserve">J. Fernández </w:t>
      </w:r>
      <w:r w:rsidRPr="00500F49">
        <w:rPr>
          <w:i/>
          <w:iCs/>
          <w:noProof/>
        </w:rPr>
        <w:t>et al.</w:t>
      </w:r>
      <w:r w:rsidRPr="00500F49">
        <w:rPr>
          <w:noProof/>
        </w:rPr>
        <w:t xml:space="preserve">, </w:t>
      </w:r>
      <w:r w:rsidRPr="00500F49">
        <w:rPr>
          <w:i/>
          <w:iCs/>
          <w:noProof/>
        </w:rPr>
        <w:t>J. Proteome Res.</w:t>
      </w:r>
      <w:r w:rsidRPr="00500F49">
        <w:rPr>
          <w:noProof/>
        </w:rPr>
        <w:t xml:space="preserve"> </w:t>
      </w:r>
      <w:r w:rsidRPr="00500F49">
        <w:rPr>
          <w:b/>
          <w:bCs/>
          <w:noProof/>
        </w:rPr>
        <w:t>10</w:t>
      </w:r>
      <w:r w:rsidRPr="00500F49">
        <w:rPr>
          <w:noProof/>
        </w:rPr>
        <w:t>, 1816–1827 (2011).</w:t>
      </w:r>
    </w:p>
    <w:p w14:paraId="5BBBC78A" w14:textId="77777777" w:rsidR="00500F49" w:rsidRPr="00500F49" w:rsidRDefault="00500F49" w:rsidP="00500F49">
      <w:pPr>
        <w:widowControl w:val="0"/>
        <w:autoSpaceDE w:val="0"/>
        <w:autoSpaceDN w:val="0"/>
        <w:adjustRightInd w:val="0"/>
        <w:ind w:left="640" w:hanging="640"/>
        <w:rPr>
          <w:noProof/>
        </w:rPr>
      </w:pPr>
      <w:r w:rsidRPr="00500F49">
        <w:rPr>
          <w:noProof/>
        </w:rPr>
        <w:t xml:space="preserve">104. </w:t>
      </w:r>
      <w:r w:rsidRPr="00500F49">
        <w:rPr>
          <w:noProof/>
        </w:rPr>
        <w:tab/>
        <w:t xml:space="preserve">T. Olamendi-Portugal </w:t>
      </w:r>
      <w:r w:rsidRPr="00500F49">
        <w:rPr>
          <w:i/>
          <w:iCs/>
          <w:noProof/>
        </w:rPr>
        <w:t>et al.</w:t>
      </w:r>
      <w:r w:rsidRPr="00500F49">
        <w:rPr>
          <w:noProof/>
        </w:rPr>
        <w:t xml:space="preserve">, </w:t>
      </w:r>
      <w:r w:rsidRPr="00500F49">
        <w:rPr>
          <w:i/>
          <w:iCs/>
          <w:noProof/>
        </w:rPr>
        <w:t>Toxicon</w:t>
      </w:r>
      <w:r w:rsidRPr="00500F49">
        <w:rPr>
          <w:noProof/>
        </w:rPr>
        <w:t xml:space="preserve">. </w:t>
      </w:r>
      <w:r w:rsidRPr="00500F49">
        <w:rPr>
          <w:b/>
          <w:bCs/>
          <w:noProof/>
        </w:rPr>
        <w:t>153</w:t>
      </w:r>
      <w:r w:rsidRPr="00500F49">
        <w:rPr>
          <w:noProof/>
        </w:rPr>
        <w:t>, 23–31 (2018).</w:t>
      </w:r>
    </w:p>
    <w:p w14:paraId="4DE2D0A6" w14:textId="77777777" w:rsidR="00500F49" w:rsidRPr="00500F49" w:rsidRDefault="00500F49" w:rsidP="00500F49">
      <w:pPr>
        <w:widowControl w:val="0"/>
        <w:autoSpaceDE w:val="0"/>
        <w:autoSpaceDN w:val="0"/>
        <w:adjustRightInd w:val="0"/>
        <w:ind w:left="640" w:hanging="640"/>
        <w:rPr>
          <w:noProof/>
        </w:rPr>
      </w:pPr>
      <w:r w:rsidRPr="00500F49">
        <w:rPr>
          <w:noProof/>
        </w:rPr>
        <w:t xml:space="preserve">105. </w:t>
      </w:r>
      <w:r w:rsidRPr="00500F49">
        <w:rPr>
          <w:noProof/>
        </w:rPr>
        <w:tab/>
        <w:t xml:space="preserve">L. Sanz </w:t>
      </w:r>
      <w:r w:rsidRPr="00500F49">
        <w:rPr>
          <w:i/>
          <w:iCs/>
          <w:noProof/>
        </w:rPr>
        <w:t>et al.</w:t>
      </w:r>
      <w:r w:rsidRPr="00500F49">
        <w:rPr>
          <w:noProof/>
        </w:rPr>
        <w:t xml:space="preserve">, </w:t>
      </w:r>
      <w:r w:rsidRPr="00500F49">
        <w:rPr>
          <w:i/>
          <w:iCs/>
          <w:noProof/>
        </w:rPr>
        <w:t>Toxins (Basel).</w:t>
      </w:r>
      <w:r w:rsidRPr="00500F49">
        <w:rPr>
          <w:noProof/>
        </w:rPr>
        <w:t xml:space="preserve"> </w:t>
      </w:r>
      <w:r w:rsidRPr="00500F49">
        <w:rPr>
          <w:b/>
          <w:bCs/>
          <w:noProof/>
        </w:rPr>
        <w:t>8</w:t>
      </w:r>
      <w:r w:rsidRPr="00500F49">
        <w:rPr>
          <w:noProof/>
        </w:rPr>
        <w:t>, 9–12 (2016).</w:t>
      </w:r>
    </w:p>
    <w:p w14:paraId="116B5024" w14:textId="77777777" w:rsidR="00500F49" w:rsidRPr="00500F49" w:rsidRDefault="00500F49" w:rsidP="00500F49">
      <w:pPr>
        <w:widowControl w:val="0"/>
        <w:autoSpaceDE w:val="0"/>
        <w:autoSpaceDN w:val="0"/>
        <w:adjustRightInd w:val="0"/>
        <w:ind w:left="640" w:hanging="640"/>
        <w:rPr>
          <w:noProof/>
        </w:rPr>
      </w:pPr>
      <w:r w:rsidRPr="00500F49">
        <w:rPr>
          <w:noProof/>
        </w:rPr>
        <w:t xml:space="preserve">106. </w:t>
      </w:r>
      <w:r w:rsidRPr="00500F49">
        <w:rPr>
          <w:noProof/>
        </w:rPr>
        <w:tab/>
        <w:t xml:space="preserve">H.-W. Huang </w:t>
      </w:r>
      <w:r w:rsidRPr="00500F49">
        <w:rPr>
          <w:i/>
          <w:iCs/>
          <w:noProof/>
        </w:rPr>
        <w:t>et al.</w:t>
      </w:r>
      <w:r w:rsidRPr="00500F49">
        <w:rPr>
          <w:noProof/>
        </w:rPr>
        <w:t xml:space="preserve">, </w:t>
      </w:r>
      <w:r w:rsidRPr="00500F49">
        <w:rPr>
          <w:i/>
          <w:iCs/>
          <w:noProof/>
        </w:rPr>
        <w:t>J. Proteomics</w:t>
      </w:r>
      <w:r w:rsidRPr="00500F49">
        <w:rPr>
          <w:noProof/>
        </w:rPr>
        <w:t xml:space="preserve">. </w:t>
      </w:r>
      <w:r w:rsidRPr="00500F49">
        <w:rPr>
          <w:b/>
          <w:bCs/>
          <w:noProof/>
        </w:rPr>
        <w:t>128</w:t>
      </w:r>
      <w:r w:rsidRPr="00500F49">
        <w:rPr>
          <w:noProof/>
        </w:rPr>
        <w:t>, 92–104 (2015).</w:t>
      </w:r>
    </w:p>
    <w:p w14:paraId="5CEE34C4" w14:textId="77777777" w:rsidR="00500F49" w:rsidRPr="00500F49" w:rsidRDefault="00500F49" w:rsidP="00500F49">
      <w:pPr>
        <w:widowControl w:val="0"/>
        <w:autoSpaceDE w:val="0"/>
        <w:autoSpaceDN w:val="0"/>
        <w:adjustRightInd w:val="0"/>
        <w:ind w:left="640" w:hanging="640"/>
        <w:rPr>
          <w:noProof/>
        </w:rPr>
      </w:pPr>
      <w:r w:rsidRPr="00500F49">
        <w:rPr>
          <w:noProof/>
        </w:rPr>
        <w:t xml:space="preserve">107. </w:t>
      </w:r>
      <w:r w:rsidRPr="00500F49">
        <w:rPr>
          <w:noProof/>
        </w:rPr>
        <w:tab/>
        <w:t xml:space="preserve">I. Malih </w:t>
      </w:r>
      <w:r w:rsidRPr="00500F49">
        <w:rPr>
          <w:i/>
          <w:iCs/>
          <w:noProof/>
        </w:rPr>
        <w:t>et al.</w:t>
      </w:r>
      <w:r w:rsidRPr="00500F49">
        <w:rPr>
          <w:noProof/>
        </w:rPr>
        <w:t xml:space="preserve">, </w:t>
      </w:r>
      <w:r w:rsidRPr="00500F49">
        <w:rPr>
          <w:i/>
          <w:iCs/>
          <w:noProof/>
        </w:rPr>
        <w:t>J. Proteomics</w:t>
      </w:r>
      <w:r w:rsidRPr="00500F49">
        <w:rPr>
          <w:noProof/>
        </w:rPr>
        <w:t xml:space="preserve">. </w:t>
      </w:r>
      <w:r w:rsidRPr="00500F49">
        <w:rPr>
          <w:b/>
          <w:bCs/>
          <w:noProof/>
        </w:rPr>
        <w:t>96</w:t>
      </w:r>
      <w:r w:rsidRPr="00500F49">
        <w:rPr>
          <w:noProof/>
        </w:rPr>
        <w:t>, 240–252 (2014).</w:t>
      </w:r>
    </w:p>
    <w:p w14:paraId="396B2C2E" w14:textId="77777777" w:rsidR="00500F49" w:rsidRPr="00500F49" w:rsidRDefault="00500F49" w:rsidP="00500F49">
      <w:pPr>
        <w:widowControl w:val="0"/>
        <w:autoSpaceDE w:val="0"/>
        <w:autoSpaceDN w:val="0"/>
        <w:adjustRightInd w:val="0"/>
        <w:ind w:left="640" w:hanging="640"/>
        <w:rPr>
          <w:noProof/>
        </w:rPr>
      </w:pPr>
      <w:r w:rsidRPr="00500F49">
        <w:rPr>
          <w:noProof/>
        </w:rPr>
        <w:t xml:space="preserve">108. </w:t>
      </w:r>
      <w:r w:rsidRPr="00500F49">
        <w:rPr>
          <w:noProof/>
        </w:rPr>
        <w:tab/>
        <w:t xml:space="preserve">K. Y. Tan, C. H. Tan, S. Y. Fung, N. H. Tan, </w:t>
      </w:r>
      <w:r w:rsidRPr="00500F49">
        <w:rPr>
          <w:i/>
          <w:iCs/>
          <w:noProof/>
        </w:rPr>
        <w:t>J. Proteomics</w:t>
      </w:r>
      <w:r w:rsidRPr="00500F49">
        <w:rPr>
          <w:noProof/>
        </w:rPr>
        <w:t xml:space="preserve">. </w:t>
      </w:r>
      <w:r w:rsidRPr="00500F49">
        <w:rPr>
          <w:b/>
          <w:bCs/>
          <w:noProof/>
        </w:rPr>
        <w:t>120</w:t>
      </w:r>
      <w:r w:rsidRPr="00500F49">
        <w:rPr>
          <w:noProof/>
        </w:rPr>
        <w:t>, 105–125 (2015).</w:t>
      </w:r>
    </w:p>
    <w:p w14:paraId="5F8AA68B" w14:textId="77777777" w:rsidR="00500F49" w:rsidRPr="00500F49" w:rsidRDefault="00500F49" w:rsidP="00500F49">
      <w:pPr>
        <w:widowControl w:val="0"/>
        <w:autoSpaceDE w:val="0"/>
        <w:autoSpaceDN w:val="0"/>
        <w:adjustRightInd w:val="0"/>
        <w:ind w:left="640" w:hanging="640"/>
        <w:rPr>
          <w:noProof/>
        </w:rPr>
      </w:pPr>
      <w:r w:rsidRPr="00500F49">
        <w:rPr>
          <w:noProof/>
        </w:rPr>
        <w:t xml:space="preserve">109. </w:t>
      </w:r>
      <w:r w:rsidRPr="00500F49">
        <w:rPr>
          <w:noProof/>
        </w:rPr>
        <w:tab/>
        <w:t xml:space="preserve">N. Xu </w:t>
      </w:r>
      <w:r w:rsidRPr="00500F49">
        <w:rPr>
          <w:i/>
          <w:iCs/>
          <w:noProof/>
        </w:rPr>
        <w:t>et al.</w:t>
      </w:r>
      <w:r w:rsidRPr="00500F49">
        <w:rPr>
          <w:noProof/>
        </w:rPr>
        <w:t xml:space="preserve">, </w:t>
      </w:r>
      <w:r w:rsidRPr="00500F49">
        <w:rPr>
          <w:i/>
          <w:iCs/>
          <w:noProof/>
        </w:rPr>
        <w:t>J. Proteomics</w:t>
      </w:r>
      <w:r w:rsidRPr="00500F49">
        <w:rPr>
          <w:noProof/>
        </w:rPr>
        <w:t xml:space="preserve">. </w:t>
      </w:r>
      <w:r w:rsidRPr="00500F49">
        <w:rPr>
          <w:b/>
          <w:bCs/>
          <w:noProof/>
        </w:rPr>
        <w:t>159</w:t>
      </w:r>
      <w:r w:rsidRPr="00500F49">
        <w:rPr>
          <w:noProof/>
        </w:rPr>
        <w:t>, 19–31 (2017).</w:t>
      </w:r>
    </w:p>
    <w:p w14:paraId="6524076C" w14:textId="77777777" w:rsidR="00500F49" w:rsidRPr="00500F49" w:rsidRDefault="00500F49" w:rsidP="00500F49">
      <w:pPr>
        <w:widowControl w:val="0"/>
        <w:autoSpaceDE w:val="0"/>
        <w:autoSpaceDN w:val="0"/>
        <w:adjustRightInd w:val="0"/>
        <w:ind w:left="640" w:hanging="640"/>
        <w:rPr>
          <w:noProof/>
        </w:rPr>
      </w:pPr>
      <w:r w:rsidRPr="00500F49">
        <w:rPr>
          <w:noProof/>
        </w:rPr>
        <w:t xml:space="preserve">110. </w:t>
      </w:r>
      <w:r w:rsidRPr="00500F49">
        <w:rPr>
          <w:noProof/>
        </w:rPr>
        <w:tab/>
        <w:t xml:space="preserve">L. P. Lauridsen, A. H. Laustsen, B. Lomonte, J. M. Gutiérrez, </w:t>
      </w:r>
      <w:r w:rsidRPr="00500F49">
        <w:rPr>
          <w:i/>
          <w:iCs/>
          <w:noProof/>
        </w:rPr>
        <w:t>J. Proteomics</w:t>
      </w:r>
      <w:r w:rsidRPr="00500F49">
        <w:rPr>
          <w:noProof/>
        </w:rPr>
        <w:t xml:space="preserve">. </w:t>
      </w:r>
      <w:r w:rsidRPr="00500F49">
        <w:rPr>
          <w:b/>
          <w:bCs/>
          <w:noProof/>
        </w:rPr>
        <w:t>150</w:t>
      </w:r>
      <w:r w:rsidRPr="00500F49">
        <w:rPr>
          <w:noProof/>
        </w:rPr>
        <w:t>, 98–108 (2017).</w:t>
      </w:r>
    </w:p>
    <w:p w14:paraId="323DADC6" w14:textId="77777777" w:rsidR="00500F49" w:rsidRPr="00500F49" w:rsidRDefault="00500F49" w:rsidP="00500F49">
      <w:pPr>
        <w:widowControl w:val="0"/>
        <w:autoSpaceDE w:val="0"/>
        <w:autoSpaceDN w:val="0"/>
        <w:adjustRightInd w:val="0"/>
        <w:ind w:left="640" w:hanging="640"/>
        <w:rPr>
          <w:noProof/>
        </w:rPr>
      </w:pPr>
      <w:r w:rsidRPr="00500F49">
        <w:rPr>
          <w:noProof/>
        </w:rPr>
        <w:t xml:space="preserve">111. </w:t>
      </w:r>
      <w:r w:rsidRPr="00500F49">
        <w:rPr>
          <w:noProof/>
        </w:rPr>
        <w:tab/>
        <w:t xml:space="preserve">S. Dutta </w:t>
      </w:r>
      <w:r w:rsidRPr="00500F49">
        <w:rPr>
          <w:i/>
          <w:iCs/>
          <w:noProof/>
        </w:rPr>
        <w:t>et al.</w:t>
      </w:r>
      <w:r w:rsidRPr="00500F49">
        <w:rPr>
          <w:noProof/>
        </w:rPr>
        <w:t xml:space="preserve">, </w:t>
      </w:r>
      <w:r w:rsidRPr="00500F49">
        <w:rPr>
          <w:i/>
          <w:iCs/>
          <w:noProof/>
        </w:rPr>
        <w:t>J. Proteomics</w:t>
      </w:r>
      <w:r w:rsidRPr="00500F49">
        <w:rPr>
          <w:noProof/>
        </w:rPr>
        <w:t xml:space="preserve">. </w:t>
      </w:r>
      <w:r w:rsidRPr="00500F49">
        <w:rPr>
          <w:b/>
          <w:bCs/>
          <w:noProof/>
        </w:rPr>
        <w:t>156</w:t>
      </w:r>
      <w:r w:rsidRPr="00500F49">
        <w:rPr>
          <w:noProof/>
        </w:rPr>
        <w:t>, 29–39 (2017).</w:t>
      </w:r>
    </w:p>
    <w:p w14:paraId="03406238" w14:textId="77777777" w:rsidR="00500F49" w:rsidRPr="00500F49" w:rsidRDefault="00500F49" w:rsidP="00500F49">
      <w:pPr>
        <w:widowControl w:val="0"/>
        <w:autoSpaceDE w:val="0"/>
        <w:autoSpaceDN w:val="0"/>
        <w:adjustRightInd w:val="0"/>
        <w:ind w:left="640" w:hanging="640"/>
        <w:rPr>
          <w:noProof/>
        </w:rPr>
      </w:pPr>
      <w:r w:rsidRPr="00500F49">
        <w:rPr>
          <w:noProof/>
        </w:rPr>
        <w:t xml:space="preserve">112. </w:t>
      </w:r>
      <w:r w:rsidRPr="00500F49">
        <w:rPr>
          <w:noProof/>
        </w:rPr>
        <w:tab/>
        <w:t xml:space="preserve">K. Sintiprungrat </w:t>
      </w:r>
      <w:r w:rsidRPr="00500F49">
        <w:rPr>
          <w:i/>
          <w:iCs/>
          <w:noProof/>
        </w:rPr>
        <w:t>et al.</w:t>
      </w:r>
      <w:r w:rsidRPr="00500F49">
        <w:rPr>
          <w:noProof/>
        </w:rPr>
        <w:t xml:space="preserve">, </w:t>
      </w:r>
      <w:r w:rsidRPr="00500F49">
        <w:rPr>
          <w:i/>
          <w:iCs/>
          <w:noProof/>
        </w:rPr>
        <w:t>J. Proteomics</w:t>
      </w:r>
      <w:r w:rsidRPr="00500F49">
        <w:rPr>
          <w:noProof/>
        </w:rPr>
        <w:t xml:space="preserve">. </w:t>
      </w:r>
      <w:r w:rsidRPr="00500F49">
        <w:rPr>
          <w:b/>
          <w:bCs/>
          <w:noProof/>
        </w:rPr>
        <w:t>132</w:t>
      </w:r>
      <w:r w:rsidRPr="00500F49">
        <w:rPr>
          <w:noProof/>
        </w:rPr>
        <w:t>, 131–143 (2016).</w:t>
      </w:r>
    </w:p>
    <w:p w14:paraId="5804B74A" w14:textId="77777777" w:rsidR="00500F49" w:rsidRPr="00500F49" w:rsidRDefault="00500F49" w:rsidP="00500F49">
      <w:pPr>
        <w:widowControl w:val="0"/>
        <w:autoSpaceDE w:val="0"/>
        <w:autoSpaceDN w:val="0"/>
        <w:adjustRightInd w:val="0"/>
        <w:ind w:left="640" w:hanging="640"/>
        <w:rPr>
          <w:noProof/>
        </w:rPr>
      </w:pPr>
      <w:r w:rsidRPr="00500F49">
        <w:rPr>
          <w:noProof/>
        </w:rPr>
        <w:t xml:space="preserve">113. </w:t>
      </w:r>
      <w:r w:rsidRPr="00500F49">
        <w:rPr>
          <w:noProof/>
        </w:rPr>
        <w:tab/>
        <w:t xml:space="preserve">C. H. Tan, K. Y. Wong, H. P. Chong, N. H. Tan, K. Y. Tan, </w:t>
      </w:r>
      <w:r w:rsidRPr="00500F49">
        <w:rPr>
          <w:i/>
          <w:iCs/>
          <w:noProof/>
        </w:rPr>
        <w:t>J. Proteomics</w:t>
      </w:r>
      <w:r w:rsidRPr="00500F49">
        <w:rPr>
          <w:noProof/>
        </w:rPr>
        <w:t xml:space="preserve">. </w:t>
      </w:r>
      <w:r w:rsidRPr="00500F49">
        <w:rPr>
          <w:b/>
          <w:bCs/>
          <w:noProof/>
        </w:rPr>
        <w:t>206</w:t>
      </w:r>
      <w:r w:rsidRPr="00500F49">
        <w:rPr>
          <w:noProof/>
        </w:rPr>
        <w:t>, 1–13 (2019).</w:t>
      </w:r>
    </w:p>
    <w:p w14:paraId="47F86D86" w14:textId="77777777" w:rsidR="00500F49" w:rsidRPr="00500F49" w:rsidRDefault="00500F49" w:rsidP="00500F49">
      <w:pPr>
        <w:widowControl w:val="0"/>
        <w:autoSpaceDE w:val="0"/>
        <w:autoSpaceDN w:val="0"/>
        <w:adjustRightInd w:val="0"/>
        <w:ind w:left="640" w:hanging="640"/>
        <w:rPr>
          <w:noProof/>
        </w:rPr>
      </w:pPr>
      <w:r w:rsidRPr="00500F49">
        <w:rPr>
          <w:noProof/>
        </w:rPr>
        <w:t xml:space="preserve">114. </w:t>
      </w:r>
      <w:r w:rsidRPr="00500F49">
        <w:rPr>
          <w:noProof/>
        </w:rPr>
        <w:tab/>
        <w:t xml:space="preserve">N. H. Tan, K. Y. Wong, C. H. Tan, </w:t>
      </w:r>
      <w:r w:rsidRPr="00500F49">
        <w:rPr>
          <w:i/>
          <w:iCs/>
          <w:noProof/>
        </w:rPr>
        <w:t>J. Proteomics</w:t>
      </w:r>
      <w:r w:rsidRPr="00500F49">
        <w:rPr>
          <w:noProof/>
        </w:rPr>
        <w:t xml:space="preserve">. </w:t>
      </w:r>
      <w:r w:rsidRPr="00500F49">
        <w:rPr>
          <w:b/>
          <w:bCs/>
          <w:noProof/>
        </w:rPr>
        <w:t>157</w:t>
      </w:r>
      <w:r w:rsidRPr="00500F49">
        <w:rPr>
          <w:noProof/>
        </w:rPr>
        <w:t>, 18–32 (2017).</w:t>
      </w:r>
    </w:p>
    <w:p w14:paraId="208E7DC8" w14:textId="77777777" w:rsidR="00500F49" w:rsidRPr="00500F49" w:rsidRDefault="00500F49" w:rsidP="00500F49">
      <w:pPr>
        <w:widowControl w:val="0"/>
        <w:autoSpaceDE w:val="0"/>
        <w:autoSpaceDN w:val="0"/>
        <w:adjustRightInd w:val="0"/>
        <w:ind w:left="640" w:hanging="640"/>
        <w:rPr>
          <w:noProof/>
        </w:rPr>
      </w:pPr>
      <w:r w:rsidRPr="00500F49">
        <w:rPr>
          <w:noProof/>
        </w:rPr>
        <w:t xml:space="preserve">115. </w:t>
      </w:r>
      <w:r w:rsidRPr="00500F49">
        <w:rPr>
          <w:noProof/>
        </w:rPr>
        <w:tab/>
        <w:t xml:space="preserve">C. H. Tan, K. Y. Tan, N. H. Tan, </w:t>
      </w:r>
      <w:r w:rsidRPr="00500F49">
        <w:rPr>
          <w:i/>
          <w:iCs/>
          <w:noProof/>
        </w:rPr>
        <w:t>J. Proteomics</w:t>
      </w:r>
      <w:r w:rsidRPr="00500F49">
        <w:rPr>
          <w:noProof/>
        </w:rPr>
        <w:t xml:space="preserve">. </w:t>
      </w:r>
      <w:r w:rsidRPr="00500F49">
        <w:rPr>
          <w:b/>
          <w:bCs/>
          <w:noProof/>
        </w:rPr>
        <w:t>144</w:t>
      </w:r>
      <w:r w:rsidRPr="00500F49">
        <w:rPr>
          <w:noProof/>
        </w:rPr>
        <w:t>, 33–38 (2016).</w:t>
      </w:r>
    </w:p>
    <w:p w14:paraId="157C1BCE" w14:textId="6C83A0D5" w:rsidR="00500F49" w:rsidRPr="00500F49" w:rsidRDefault="00500F49" w:rsidP="00500F49">
      <w:pPr>
        <w:widowControl w:val="0"/>
        <w:autoSpaceDE w:val="0"/>
        <w:autoSpaceDN w:val="0"/>
        <w:adjustRightInd w:val="0"/>
        <w:ind w:left="640" w:hanging="640"/>
        <w:rPr>
          <w:noProof/>
        </w:rPr>
      </w:pPr>
      <w:r w:rsidRPr="00500F49">
        <w:rPr>
          <w:noProof/>
        </w:rPr>
        <w:t xml:space="preserve">116. </w:t>
      </w:r>
      <w:r w:rsidRPr="00500F49">
        <w:rPr>
          <w:noProof/>
        </w:rPr>
        <w:tab/>
        <w:t xml:space="preserve">C. H. Tan, K. Y. Tan, S. Y. Fung, N. H. Tan, </w:t>
      </w:r>
      <w:r w:rsidRPr="00500F49">
        <w:rPr>
          <w:i/>
          <w:iCs/>
          <w:noProof/>
        </w:rPr>
        <w:t>BMC Genomics</w:t>
      </w:r>
      <w:r w:rsidRPr="00500F49">
        <w:rPr>
          <w:noProof/>
        </w:rPr>
        <w:t xml:space="preserve">. </w:t>
      </w:r>
      <w:r w:rsidRPr="00500F49">
        <w:rPr>
          <w:b/>
          <w:bCs/>
          <w:noProof/>
        </w:rPr>
        <w:t>16</w:t>
      </w:r>
      <w:r w:rsidR="00954B34">
        <w:rPr>
          <w:noProof/>
        </w:rPr>
        <w:t>, 687</w:t>
      </w:r>
      <w:r w:rsidRPr="00500F49">
        <w:rPr>
          <w:noProof/>
        </w:rPr>
        <w:t xml:space="preserve"> (2015)</w:t>
      </w:r>
      <w:r w:rsidR="00927422">
        <w:rPr>
          <w:noProof/>
        </w:rPr>
        <w:t>.</w:t>
      </w:r>
    </w:p>
    <w:p w14:paraId="55435F83" w14:textId="77777777" w:rsidR="00500F49" w:rsidRPr="00500F49" w:rsidRDefault="00500F49" w:rsidP="00500F49">
      <w:pPr>
        <w:widowControl w:val="0"/>
        <w:autoSpaceDE w:val="0"/>
        <w:autoSpaceDN w:val="0"/>
        <w:adjustRightInd w:val="0"/>
        <w:ind w:left="640" w:hanging="640"/>
        <w:rPr>
          <w:noProof/>
        </w:rPr>
      </w:pPr>
      <w:r w:rsidRPr="00500F49">
        <w:rPr>
          <w:noProof/>
        </w:rPr>
        <w:t xml:space="preserve">117. </w:t>
      </w:r>
      <w:r w:rsidRPr="00500F49">
        <w:rPr>
          <w:noProof/>
        </w:rPr>
        <w:tab/>
        <w:t xml:space="preserve">M. Herrera </w:t>
      </w:r>
      <w:r w:rsidRPr="00500F49">
        <w:rPr>
          <w:i/>
          <w:iCs/>
          <w:noProof/>
        </w:rPr>
        <w:t>et al.</w:t>
      </w:r>
      <w:r w:rsidRPr="00500F49">
        <w:rPr>
          <w:noProof/>
        </w:rPr>
        <w:t xml:space="preserve">, </w:t>
      </w:r>
      <w:r w:rsidRPr="00500F49">
        <w:rPr>
          <w:i/>
          <w:iCs/>
          <w:noProof/>
        </w:rPr>
        <w:t>J. Proteomics</w:t>
      </w:r>
      <w:r w:rsidRPr="00500F49">
        <w:rPr>
          <w:noProof/>
        </w:rPr>
        <w:t xml:space="preserve">. </w:t>
      </w:r>
      <w:r w:rsidRPr="00500F49">
        <w:rPr>
          <w:b/>
          <w:bCs/>
          <w:noProof/>
        </w:rPr>
        <w:t>75</w:t>
      </w:r>
      <w:r w:rsidRPr="00500F49">
        <w:rPr>
          <w:noProof/>
        </w:rPr>
        <w:t>, 2128–2140 (2012).</w:t>
      </w:r>
    </w:p>
    <w:p w14:paraId="14B40ED7" w14:textId="77777777" w:rsidR="00500F49" w:rsidRPr="00500F49" w:rsidRDefault="00500F49" w:rsidP="00500F49">
      <w:pPr>
        <w:widowControl w:val="0"/>
        <w:autoSpaceDE w:val="0"/>
        <w:autoSpaceDN w:val="0"/>
        <w:adjustRightInd w:val="0"/>
        <w:ind w:left="640" w:hanging="640"/>
        <w:rPr>
          <w:noProof/>
        </w:rPr>
      </w:pPr>
      <w:r w:rsidRPr="00500F49">
        <w:rPr>
          <w:noProof/>
        </w:rPr>
        <w:t xml:space="preserve">118. </w:t>
      </w:r>
      <w:r w:rsidRPr="00500F49">
        <w:rPr>
          <w:noProof/>
        </w:rPr>
        <w:tab/>
        <w:t xml:space="preserve">D. Pla </w:t>
      </w:r>
      <w:r w:rsidRPr="00500F49">
        <w:rPr>
          <w:i/>
          <w:iCs/>
          <w:noProof/>
        </w:rPr>
        <w:t>et al.</w:t>
      </w:r>
      <w:r w:rsidRPr="00500F49">
        <w:rPr>
          <w:noProof/>
        </w:rPr>
        <w:t xml:space="preserve">, </w:t>
      </w:r>
      <w:r w:rsidRPr="00500F49">
        <w:rPr>
          <w:i/>
          <w:iCs/>
          <w:noProof/>
        </w:rPr>
        <w:t>J. Proteomics</w:t>
      </w:r>
      <w:r w:rsidRPr="00500F49">
        <w:rPr>
          <w:noProof/>
        </w:rPr>
        <w:t xml:space="preserve">. </w:t>
      </w:r>
      <w:r w:rsidRPr="00500F49">
        <w:rPr>
          <w:b/>
          <w:bCs/>
          <w:noProof/>
        </w:rPr>
        <w:t>150</w:t>
      </w:r>
      <w:r w:rsidRPr="00500F49">
        <w:rPr>
          <w:noProof/>
        </w:rPr>
        <w:t>, 201–215 (2017).</w:t>
      </w:r>
    </w:p>
    <w:p w14:paraId="5AAA174F" w14:textId="77777777" w:rsidR="00500F49" w:rsidRPr="00500F49" w:rsidRDefault="00500F49" w:rsidP="00500F49">
      <w:pPr>
        <w:widowControl w:val="0"/>
        <w:autoSpaceDE w:val="0"/>
        <w:autoSpaceDN w:val="0"/>
        <w:adjustRightInd w:val="0"/>
        <w:ind w:left="640" w:hanging="640"/>
        <w:rPr>
          <w:noProof/>
        </w:rPr>
      </w:pPr>
      <w:r w:rsidRPr="00500F49">
        <w:rPr>
          <w:noProof/>
        </w:rPr>
        <w:t xml:space="preserve">119. </w:t>
      </w:r>
      <w:r w:rsidRPr="00500F49">
        <w:rPr>
          <w:noProof/>
        </w:rPr>
        <w:tab/>
        <w:t xml:space="preserve">W. Wüster </w:t>
      </w:r>
      <w:r w:rsidRPr="00500F49">
        <w:rPr>
          <w:i/>
          <w:iCs/>
          <w:noProof/>
        </w:rPr>
        <w:t>et al.</w:t>
      </w:r>
      <w:r w:rsidRPr="00500F49">
        <w:rPr>
          <w:noProof/>
        </w:rPr>
        <w:t xml:space="preserve">, </w:t>
      </w:r>
      <w:r w:rsidRPr="00500F49">
        <w:rPr>
          <w:i/>
          <w:iCs/>
          <w:noProof/>
        </w:rPr>
        <w:t>Zootaxa</w:t>
      </w:r>
      <w:r w:rsidRPr="00500F49">
        <w:rPr>
          <w:noProof/>
        </w:rPr>
        <w:t xml:space="preserve">. </w:t>
      </w:r>
      <w:r w:rsidRPr="00500F49">
        <w:rPr>
          <w:b/>
          <w:bCs/>
          <w:noProof/>
        </w:rPr>
        <w:t>4455</w:t>
      </w:r>
      <w:r w:rsidRPr="00500F49">
        <w:rPr>
          <w:noProof/>
        </w:rPr>
        <w:t>, 68–98 (2018).</w:t>
      </w:r>
    </w:p>
    <w:p w14:paraId="4A4D1D4C" w14:textId="77777777" w:rsidR="00500F49" w:rsidRPr="00500F49" w:rsidRDefault="00500F49" w:rsidP="00500F49">
      <w:pPr>
        <w:widowControl w:val="0"/>
        <w:autoSpaceDE w:val="0"/>
        <w:autoSpaceDN w:val="0"/>
        <w:adjustRightInd w:val="0"/>
        <w:ind w:left="640" w:hanging="640"/>
        <w:rPr>
          <w:noProof/>
        </w:rPr>
      </w:pPr>
      <w:r w:rsidRPr="00500F49">
        <w:rPr>
          <w:noProof/>
        </w:rPr>
        <w:t xml:space="preserve">120. </w:t>
      </w:r>
      <w:r w:rsidRPr="00500F49">
        <w:rPr>
          <w:noProof/>
        </w:rPr>
        <w:tab/>
        <w:t xml:space="preserve">S. R. Palumbi, in </w:t>
      </w:r>
      <w:r w:rsidRPr="00500F49">
        <w:rPr>
          <w:i/>
          <w:iCs/>
          <w:noProof/>
        </w:rPr>
        <w:t>Molecular Systematics, 2nd edition</w:t>
      </w:r>
      <w:r w:rsidRPr="00500F49">
        <w:rPr>
          <w:noProof/>
        </w:rPr>
        <w:t>, D. M. Hillis, C. Moritz, B. K. Mable, Eds. (Sinauer, Sunderland, Massachusetts, 1996), pp. 205–247.</w:t>
      </w:r>
    </w:p>
    <w:p w14:paraId="0B69C028" w14:textId="6861364F" w:rsidR="00500F49" w:rsidRPr="00500F49" w:rsidRDefault="00500F49" w:rsidP="00500F49">
      <w:pPr>
        <w:widowControl w:val="0"/>
        <w:autoSpaceDE w:val="0"/>
        <w:autoSpaceDN w:val="0"/>
        <w:adjustRightInd w:val="0"/>
        <w:ind w:left="640" w:hanging="640"/>
        <w:rPr>
          <w:noProof/>
        </w:rPr>
      </w:pPr>
      <w:r w:rsidRPr="00500F49">
        <w:rPr>
          <w:noProof/>
        </w:rPr>
        <w:t xml:space="preserve">121. </w:t>
      </w:r>
      <w:r w:rsidRPr="00500F49">
        <w:rPr>
          <w:noProof/>
        </w:rPr>
        <w:tab/>
        <w:t xml:space="preserve">M. B. Harvey, D. G. Barker, L. K. Ammerman, P. T. Chippindale, </w:t>
      </w:r>
      <w:r w:rsidRPr="00500F49">
        <w:rPr>
          <w:i/>
          <w:iCs/>
          <w:noProof/>
        </w:rPr>
        <w:t>Herpetol. Monogr.</w:t>
      </w:r>
      <w:r w:rsidRPr="00500F49">
        <w:rPr>
          <w:noProof/>
        </w:rPr>
        <w:t xml:space="preserve">, </w:t>
      </w:r>
      <w:r w:rsidR="00954B34">
        <w:rPr>
          <w:b/>
          <w:bCs/>
          <w:noProof/>
        </w:rPr>
        <w:t>14</w:t>
      </w:r>
      <w:r w:rsidR="00954B34" w:rsidRPr="00F0107F">
        <w:rPr>
          <w:noProof/>
        </w:rPr>
        <w:t>,</w:t>
      </w:r>
      <w:r w:rsidR="00954B34">
        <w:rPr>
          <w:b/>
          <w:bCs/>
          <w:noProof/>
        </w:rPr>
        <w:t xml:space="preserve"> </w:t>
      </w:r>
      <w:r w:rsidRPr="00500F49">
        <w:rPr>
          <w:noProof/>
        </w:rPr>
        <w:t>139–185 (2000).</w:t>
      </w:r>
    </w:p>
    <w:p w14:paraId="72FD864F" w14:textId="77777777" w:rsidR="00500F49" w:rsidRPr="00500F49" w:rsidRDefault="00500F49" w:rsidP="00500F49">
      <w:pPr>
        <w:widowControl w:val="0"/>
        <w:autoSpaceDE w:val="0"/>
        <w:autoSpaceDN w:val="0"/>
        <w:adjustRightInd w:val="0"/>
        <w:ind w:left="640" w:hanging="640"/>
        <w:rPr>
          <w:noProof/>
        </w:rPr>
      </w:pPr>
      <w:r w:rsidRPr="00500F49">
        <w:rPr>
          <w:noProof/>
        </w:rPr>
        <w:t xml:space="preserve">122. </w:t>
      </w:r>
      <w:r w:rsidRPr="00500F49">
        <w:rPr>
          <w:noProof/>
        </w:rPr>
        <w:tab/>
        <w:t xml:space="preserve">F. T. Burbrink, R. Lawson, J. B. Slowinski, </w:t>
      </w:r>
      <w:r w:rsidRPr="00500F49">
        <w:rPr>
          <w:i/>
          <w:iCs/>
          <w:noProof/>
        </w:rPr>
        <w:t>Evolution (N. Y).</w:t>
      </w:r>
      <w:r w:rsidRPr="00500F49">
        <w:rPr>
          <w:noProof/>
        </w:rPr>
        <w:t xml:space="preserve"> </w:t>
      </w:r>
      <w:r w:rsidRPr="00500F49">
        <w:rPr>
          <w:b/>
          <w:bCs/>
          <w:noProof/>
        </w:rPr>
        <w:t>54</w:t>
      </w:r>
      <w:r w:rsidRPr="00500F49">
        <w:rPr>
          <w:noProof/>
        </w:rPr>
        <w:t>, 2107–2118 (2000).</w:t>
      </w:r>
    </w:p>
    <w:p w14:paraId="0316855B" w14:textId="77777777" w:rsidR="00500F49" w:rsidRPr="00500F49" w:rsidRDefault="00500F49" w:rsidP="00500F49">
      <w:pPr>
        <w:widowControl w:val="0"/>
        <w:autoSpaceDE w:val="0"/>
        <w:autoSpaceDN w:val="0"/>
        <w:adjustRightInd w:val="0"/>
        <w:ind w:left="640" w:hanging="640"/>
        <w:rPr>
          <w:noProof/>
        </w:rPr>
      </w:pPr>
      <w:r w:rsidRPr="00500F49">
        <w:rPr>
          <w:noProof/>
        </w:rPr>
        <w:t xml:space="preserve">123. </w:t>
      </w:r>
      <w:r w:rsidRPr="00500F49">
        <w:rPr>
          <w:noProof/>
        </w:rPr>
        <w:tab/>
        <w:t xml:space="preserve">E. Arévalo, J. W. Sites, S. K. Davis, E. Arévalo, </w:t>
      </w:r>
      <w:r w:rsidRPr="00500F49">
        <w:rPr>
          <w:i/>
          <w:iCs/>
          <w:noProof/>
        </w:rPr>
        <w:t>Syst. Biol.</w:t>
      </w:r>
      <w:r w:rsidRPr="00500F49">
        <w:rPr>
          <w:noProof/>
        </w:rPr>
        <w:t xml:space="preserve"> </w:t>
      </w:r>
      <w:r w:rsidRPr="00500F49">
        <w:rPr>
          <w:b/>
          <w:bCs/>
          <w:noProof/>
        </w:rPr>
        <w:t>43</w:t>
      </w:r>
      <w:r w:rsidRPr="00500F49">
        <w:rPr>
          <w:noProof/>
        </w:rPr>
        <w:t>, 387–418 (1994).</w:t>
      </w:r>
    </w:p>
    <w:p w14:paraId="1206A2E4" w14:textId="78F4CFF4" w:rsidR="00500F49" w:rsidRPr="00500F49" w:rsidRDefault="00500F49" w:rsidP="00500F49">
      <w:pPr>
        <w:widowControl w:val="0"/>
        <w:autoSpaceDE w:val="0"/>
        <w:autoSpaceDN w:val="0"/>
        <w:adjustRightInd w:val="0"/>
        <w:ind w:left="640" w:hanging="640"/>
        <w:rPr>
          <w:noProof/>
        </w:rPr>
      </w:pPr>
      <w:r w:rsidRPr="00500F49">
        <w:rPr>
          <w:noProof/>
        </w:rPr>
        <w:t xml:space="preserve">124. </w:t>
      </w:r>
      <w:r w:rsidRPr="00500F49">
        <w:rPr>
          <w:noProof/>
        </w:rPr>
        <w:tab/>
        <w:t>A. P</w:t>
      </w:r>
      <w:r w:rsidR="00A659C1">
        <w:rPr>
          <w:noProof/>
        </w:rPr>
        <w:t>lettenberg</w:t>
      </w:r>
      <w:r w:rsidRPr="00500F49">
        <w:rPr>
          <w:noProof/>
        </w:rPr>
        <w:t xml:space="preserve"> Laing,</w:t>
      </w:r>
      <w:r w:rsidR="00927422">
        <w:rPr>
          <w:noProof/>
        </w:rPr>
        <w:t xml:space="preserve"> </w:t>
      </w:r>
      <w:r w:rsidR="00927422" w:rsidRPr="005827A5">
        <w:t>"A multilocus phylogeny of the cobra clade elapids</w:t>
      </w:r>
      <w:r w:rsidR="00954B34">
        <w:t>".</w:t>
      </w:r>
      <w:r w:rsidR="00927422" w:rsidRPr="005827A5">
        <w:t xml:space="preserve"> </w:t>
      </w:r>
      <w:r w:rsidR="00954B34">
        <w:rPr>
          <w:noProof/>
        </w:rPr>
        <w:t>T</w:t>
      </w:r>
      <w:r w:rsidRPr="00500F49">
        <w:rPr>
          <w:noProof/>
        </w:rPr>
        <w:t>hesis, Bangor</w:t>
      </w:r>
      <w:r w:rsidR="00927422">
        <w:rPr>
          <w:noProof/>
        </w:rPr>
        <w:t xml:space="preserve"> University</w:t>
      </w:r>
      <w:r w:rsidRPr="00500F49">
        <w:rPr>
          <w:noProof/>
        </w:rPr>
        <w:t>, UK (2019).</w:t>
      </w:r>
    </w:p>
    <w:p w14:paraId="23A3CC77" w14:textId="77777777" w:rsidR="00500F49" w:rsidRPr="00500F49" w:rsidRDefault="00500F49" w:rsidP="00500F49">
      <w:pPr>
        <w:widowControl w:val="0"/>
        <w:autoSpaceDE w:val="0"/>
        <w:autoSpaceDN w:val="0"/>
        <w:adjustRightInd w:val="0"/>
        <w:ind w:left="640" w:hanging="640"/>
        <w:rPr>
          <w:noProof/>
        </w:rPr>
      </w:pPr>
      <w:r w:rsidRPr="00500F49">
        <w:rPr>
          <w:noProof/>
        </w:rPr>
        <w:t xml:space="preserve">125. </w:t>
      </w:r>
      <w:r w:rsidRPr="00500F49">
        <w:rPr>
          <w:noProof/>
        </w:rPr>
        <w:tab/>
        <w:t xml:space="preserve">A. F. Hugall, M. S. Y. Lee, </w:t>
      </w:r>
      <w:r w:rsidRPr="00500F49">
        <w:rPr>
          <w:i/>
          <w:iCs/>
          <w:noProof/>
        </w:rPr>
        <w:t>Mol. Biol. Evol.</w:t>
      </w:r>
      <w:r w:rsidRPr="00500F49">
        <w:rPr>
          <w:noProof/>
        </w:rPr>
        <w:t xml:space="preserve"> </w:t>
      </w:r>
      <w:r w:rsidRPr="00500F49">
        <w:rPr>
          <w:b/>
          <w:bCs/>
          <w:noProof/>
        </w:rPr>
        <w:t>21</w:t>
      </w:r>
      <w:r w:rsidRPr="00500F49">
        <w:rPr>
          <w:noProof/>
        </w:rPr>
        <w:t>, 2102–2110 (2004).</w:t>
      </w:r>
    </w:p>
    <w:p w14:paraId="5DE7AE38" w14:textId="77777777" w:rsidR="00500F49" w:rsidRPr="00500F49" w:rsidRDefault="00500F49" w:rsidP="00500F49">
      <w:pPr>
        <w:widowControl w:val="0"/>
        <w:autoSpaceDE w:val="0"/>
        <w:autoSpaceDN w:val="0"/>
        <w:adjustRightInd w:val="0"/>
        <w:ind w:left="640" w:hanging="640"/>
        <w:rPr>
          <w:noProof/>
        </w:rPr>
      </w:pPr>
      <w:r w:rsidRPr="00500F49">
        <w:rPr>
          <w:noProof/>
        </w:rPr>
        <w:t xml:space="preserve">126. </w:t>
      </w:r>
      <w:r w:rsidRPr="00500F49">
        <w:rPr>
          <w:noProof/>
        </w:rPr>
        <w:tab/>
        <w:t xml:space="preserve">T. M. Townsend, R. E. Alegre, S. T. Kelley, J. J. Wiens, T. W. Reeder, </w:t>
      </w:r>
      <w:r w:rsidRPr="00500F49">
        <w:rPr>
          <w:i/>
          <w:iCs/>
          <w:noProof/>
        </w:rPr>
        <w:t>Mol. Phylogenet. Evol.</w:t>
      </w:r>
      <w:r w:rsidRPr="00500F49">
        <w:rPr>
          <w:noProof/>
        </w:rPr>
        <w:t xml:space="preserve"> </w:t>
      </w:r>
      <w:r w:rsidRPr="00500F49">
        <w:rPr>
          <w:b/>
          <w:bCs/>
          <w:noProof/>
        </w:rPr>
        <w:t>47</w:t>
      </w:r>
      <w:r w:rsidRPr="00500F49">
        <w:rPr>
          <w:noProof/>
        </w:rPr>
        <w:t>, 129–142 (2008).</w:t>
      </w:r>
    </w:p>
    <w:p w14:paraId="1C139501" w14:textId="77777777" w:rsidR="00500F49" w:rsidRPr="00500F49" w:rsidRDefault="00500F49" w:rsidP="00500F49">
      <w:pPr>
        <w:widowControl w:val="0"/>
        <w:autoSpaceDE w:val="0"/>
        <w:autoSpaceDN w:val="0"/>
        <w:adjustRightInd w:val="0"/>
        <w:ind w:left="640" w:hanging="640"/>
        <w:rPr>
          <w:noProof/>
        </w:rPr>
      </w:pPr>
      <w:r w:rsidRPr="00500F49">
        <w:rPr>
          <w:noProof/>
        </w:rPr>
        <w:t xml:space="preserve">127. </w:t>
      </w:r>
      <w:r w:rsidRPr="00500F49">
        <w:rPr>
          <w:noProof/>
        </w:rPr>
        <w:tab/>
        <w:t xml:space="preserve">N. R. Casewell, S. C. Wagstaff, R. A. Harrison, W. Wüster, </w:t>
      </w:r>
      <w:r w:rsidRPr="00500F49">
        <w:rPr>
          <w:i/>
          <w:iCs/>
          <w:noProof/>
        </w:rPr>
        <w:t>Mol. Biol. Evol.</w:t>
      </w:r>
      <w:r w:rsidRPr="00500F49">
        <w:rPr>
          <w:noProof/>
        </w:rPr>
        <w:t xml:space="preserve"> </w:t>
      </w:r>
      <w:r w:rsidRPr="00500F49">
        <w:rPr>
          <w:b/>
          <w:bCs/>
          <w:noProof/>
        </w:rPr>
        <w:t>28</w:t>
      </w:r>
      <w:r w:rsidRPr="00500F49">
        <w:rPr>
          <w:noProof/>
        </w:rPr>
        <w:t>, 1157–1172 (2011).</w:t>
      </w:r>
    </w:p>
    <w:p w14:paraId="3E4AF203" w14:textId="046BA4E4" w:rsidR="00500F49" w:rsidRDefault="00500F49">
      <w:pPr>
        <w:widowControl w:val="0"/>
        <w:ind w:left="640" w:hanging="640"/>
      </w:pPr>
      <w:r>
        <w:fldChar w:fldCharType="end"/>
      </w:r>
    </w:p>
    <w:p w14:paraId="0461DEB2" w14:textId="77777777" w:rsidR="00A65977" w:rsidRDefault="00A65977" w:rsidP="00F0107F">
      <w:pPr>
        <w:widowControl w:val="0"/>
        <w:rPr>
          <w:color w:val="000000"/>
        </w:rPr>
      </w:pPr>
    </w:p>
    <w:p w14:paraId="2482C312" w14:textId="6D62B5C5" w:rsidR="00A65977" w:rsidRDefault="0089058E">
      <w:pPr>
        <w:pBdr>
          <w:top w:val="nil"/>
          <w:left w:val="nil"/>
          <w:bottom w:val="nil"/>
          <w:right w:val="nil"/>
          <w:between w:val="nil"/>
        </w:pBdr>
        <w:rPr>
          <w:color w:val="000000"/>
        </w:rPr>
      </w:pPr>
      <w:bookmarkStart w:id="4" w:name="_3znysh7" w:colFirst="0" w:colLast="0"/>
      <w:bookmarkEnd w:id="4"/>
      <w:r>
        <w:rPr>
          <w:b/>
          <w:color w:val="000000"/>
        </w:rPr>
        <w:t>Acknowledgments:</w:t>
      </w:r>
      <w:r>
        <w:rPr>
          <w:color w:val="000000"/>
        </w:rPr>
        <w:t xml:space="preserve"> The authors thank Paul Rowley, Edouard Crittenden, Wendy Grail for technical support and NVIDIA Corporation for donation of the TITAN-X GPU used for BEAST analyses. </w:t>
      </w:r>
      <w:r>
        <w:rPr>
          <w:b/>
          <w:color w:val="000000"/>
        </w:rPr>
        <w:t>Funding:</w:t>
      </w:r>
      <w:r>
        <w:rPr>
          <w:color w:val="000000"/>
        </w:rPr>
        <w:t xml:space="preserve"> This work was funded from a studentship supported by Elizabeth </w:t>
      </w:r>
      <w:proofErr w:type="spellStart"/>
      <w:r>
        <w:rPr>
          <w:color w:val="000000"/>
        </w:rPr>
        <w:t>Artin</w:t>
      </w:r>
      <w:proofErr w:type="spellEnd"/>
      <w:r>
        <w:rPr>
          <w:color w:val="000000"/>
        </w:rPr>
        <w:t xml:space="preserve"> Kazandjian to T.D.K., grant PE 2600/1 from the German Research Foundation (DFG) to D.P., grant OPUS 1354156 from the US National Science Foundation to H.W.G., grants FAPESP 2017/18922-2 and 2019/05026-4 from the São Paulo Research Foundation to </w:t>
      </w:r>
      <w:proofErr w:type="spellStart"/>
      <w:r>
        <w:rPr>
          <w:color w:val="000000"/>
        </w:rPr>
        <w:t>R.R.d.S</w:t>
      </w:r>
      <w:proofErr w:type="spellEnd"/>
      <w:r>
        <w:rPr>
          <w:color w:val="000000"/>
        </w:rPr>
        <w:t xml:space="preserve">, grants RPG-2012-627 and RFG-10193 from the Leverhulme Trust to R.A.H. and W.W., grant MR/L01839X/1 from the UK Medical Research Council to J.M.G., R.A.H., J.J.C. and N.R.C., </w:t>
      </w:r>
      <w:r>
        <w:rPr>
          <w:color w:val="000000"/>
        </w:rPr>
        <w:lastRenderedPageBreak/>
        <w:t xml:space="preserve">fellowship DE160101142 </w:t>
      </w:r>
      <w:r w:rsidR="00C8674F">
        <w:rPr>
          <w:color w:val="000000"/>
        </w:rPr>
        <w:t xml:space="preserve">and grant DP160104025 </w:t>
      </w:r>
      <w:r>
        <w:rPr>
          <w:color w:val="000000"/>
        </w:rPr>
        <w:t xml:space="preserve">from the Australian Research Council, and fellowship FRIPRO-YRT #287462 from the Research Council of Norway to E.A.B.U., and a Sir Henry Dale Fellowship (200517/Z/16/Z) jointly funded by the </w:t>
      </w:r>
      <w:proofErr w:type="spellStart"/>
      <w:r>
        <w:rPr>
          <w:color w:val="000000"/>
        </w:rPr>
        <w:t>Wellcome</w:t>
      </w:r>
      <w:proofErr w:type="spellEnd"/>
      <w:r>
        <w:rPr>
          <w:color w:val="000000"/>
        </w:rPr>
        <w:t xml:space="preserve"> Trust and Royal Society to N.R.C. </w:t>
      </w:r>
      <w:r>
        <w:rPr>
          <w:b/>
          <w:color w:val="000000"/>
        </w:rPr>
        <w:t>Author contributions:</w:t>
      </w:r>
      <w:r>
        <w:rPr>
          <w:color w:val="000000"/>
        </w:rPr>
        <w:t xml:space="preserve"> R.A.H., W.W. and N.R.C. conceived the research. T.D.K., D.P., K.A., M.K.R., R.A.H., J.J.C., I.V., E.A.B.U., W.W. and N.R.C. designed the research. T.D.K., D.P., S.R., </w:t>
      </w:r>
      <w:proofErr w:type="spellStart"/>
      <w:r>
        <w:rPr>
          <w:color w:val="000000"/>
        </w:rPr>
        <w:t>J.vT</w:t>
      </w:r>
      <w:proofErr w:type="spellEnd"/>
      <w:r>
        <w:rPr>
          <w:color w:val="000000"/>
        </w:rPr>
        <w:t xml:space="preserve">., A.B., D.A.C., R.M.W., G.W., S.C.W., A.S.A., L-O.A., </w:t>
      </w:r>
      <w:proofErr w:type="spellStart"/>
      <w:r>
        <w:rPr>
          <w:color w:val="000000"/>
        </w:rPr>
        <w:t>A.vP.L</w:t>
      </w:r>
      <w:proofErr w:type="spellEnd"/>
      <w:r>
        <w:rPr>
          <w:color w:val="000000"/>
        </w:rPr>
        <w:t xml:space="preserve">., C.H., A.H., S.P-L., C.V.M., S.A., </w:t>
      </w:r>
      <w:proofErr w:type="spellStart"/>
      <w:r>
        <w:rPr>
          <w:color w:val="000000"/>
        </w:rPr>
        <w:t>R.R.d.S</w:t>
      </w:r>
      <w:proofErr w:type="spellEnd"/>
      <w:r>
        <w:rPr>
          <w:color w:val="000000"/>
        </w:rPr>
        <w:t xml:space="preserve">., P.C.D., J.M.G., J.J.C., I.V., E.A.B.U., W.W. and N.R.C. performed the research. T.D.K. and N.R.C. wrote the manuscript with major input from D.P., S.D.R., H.W.G., I.V., E.A.B.U. and W.W. All authors discussed and commented on the manuscript. </w:t>
      </w:r>
      <w:r>
        <w:rPr>
          <w:b/>
          <w:color w:val="000000"/>
        </w:rPr>
        <w:t>Competing interests:</w:t>
      </w:r>
      <w:r>
        <w:rPr>
          <w:color w:val="000000"/>
        </w:rPr>
        <w:t xml:space="preserve"> Authors declare no competing interests. </w:t>
      </w:r>
      <w:r>
        <w:rPr>
          <w:b/>
          <w:color w:val="000000"/>
        </w:rPr>
        <w:t>Data and materials availability:</w:t>
      </w:r>
      <w:r>
        <w:rPr>
          <w:color w:val="000000"/>
        </w:rPr>
        <w:t xml:space="preserve"> The molecular data associated with species tree generation have been deposited to the nucleotide database of NCBI and accession numbers are displayed in Table S7.</w:t>
      </w:r>
      <w:r>
        <w:rPr>
          <w:rFonts w:ascii="Arial" w:eastAsia="Arial" w:hAnsi="Arial" w:cs="Arial"/>
          <w:color w:val="000000"/>
        </w:rPr>
        <w:t xml:space="preserve"> </w:t>
      </w:r>
      <w:r>
        <w:rPr>
          <w:color w:val="000000"/>
        </w:rPr>
        <w:t xml:space="preserve">The transcriptome data have been deposited in the SRA and TSA databases of NCBI and are associated with the </w:t>
      </w:r>
      <w:proofErr w:type="spellStart"/>
      <w:r>
        <w:rPr>
          <w:color w:val="000000"/>
        </w:rPr>
        <w:t>BioProject</w:t>
      </w:r>
      <w:proofErr w:type="spellEnd"/>
      <w:r>
        <w:rPr>
          <w:color w:val="000000"/>
        </w:rPr>
        <w:t xml:space="preserve"> accession number PRJA506018. Mass spectrometry data and database search results for top-down and bottom-up proteomic experiments are publicly available in the </w:t>
      </w:r>
      <w:proofErr w:type="spellStart"/>
      <w:r>
        <w:rPr>
          <w:color w:val="000000"/>
        </w:rPr>
        <w:t>MassIVE</w:t>
      </w:r>
      <w:proofErr w:type="spellEnd"/>
      <w:r>
        <w:rPr>
          <w:color w:val="000000"/>
        </w:rPr>
        <w:t xml:space="preserve"> repository under accession number MSV000081885 and in </w:t>
      </w:r>
      <w:proofErr w:type="spellStart"/>
      <w:r>
        <w:rPr>
          <w:color w:val="000000"/>
        </w:rPr>
        <w:t>proteomXchange</w:t>
      </w:r>
      <w:proofErr w:type="spellEnd"/>
      <w:r>
        <w:rPr>
          <w:color w:val="000000"/>
        </w:rPr>
        <w:t xml:space="preserve"> with accession number PXD008597.</w:t>
      </w:r>
    </w:p>
    <w:p w14:paraId="200B5536" w14:textId="77777777" w:rsidR="00177F5B" w:rsidRDefault="00177F5B">
      <w:pPr>
        <w:keepNext/>
        <w:pBdr>
          <w:top w:val="nil"/>
          <w:left w:val="nil"/>
          <w:bottom w:val="nil"/>
          <w:right w:val="nil"/>
          <w:between w:val="nil"/>
        </w:pBdr>
        <w:spacing w:before="240" w:after="200" w:line="276" w:lineRule="auto"/>
        <w:jc w:val="both"/>
        <w:rPr>
          <w:b/>
          <w:color w:val="000000"/>
        </w:rPr>
      </w:pPr>
    </w:p>
    <w:p w14:paraId="478253B8" w14:textId="0B24DBA7" w:rsidR="00A65977" w:rsidRDefault="0089058E">
      <w:pPr>
        <w:keepNext/>
        <w:pBdr>
          <w:top w:val="nil"/>
          <w:left w:val="nil"/>
          <w:bottom w:val="nil"/>
          <w:right w:val="nil"/>
          <w:between w:val="nil"/>
        </w:pBdr>
        <w:spacing w:before="240" w:after="200" w:line="276" w:lineRule="auto"/>
        <w:jc w:val="both"/>
        <w:rPr>
          <w:b/>
          <w:color w:val="000000"/>
        </w:rPr>
      </w:pPr>
      <w:r>
        <w:rPr>
          <w:b/>
          <w:color w:val="000000"/>
        </w:rPr>
        <w:t>Supplementary Materials:</w:t>
      </w:r>
    </w:p>
    <w:p w14:paraId="6DD28CF0" w14:textId="77777777" w:rsidR="00A65977" w:rsidRDefault="0089058E" w:rsidP="00F0107F">
      <w:pPr>
        <w:pBdr>
          <w:top w:val="nil"/>
          <w:left w:val="nil"/>
          <w:bottom w:val="nil"/>
          <w:right w:val="nil"/>
          <w:between w:val="nil"/>
        </w:pBdr>
        <w:spacing w:before="120" w:line="276" w:lineRule="auto"/>
        <w:jc w:val="both"/>
        <w:rPr>
          <w:color w:val="000000"/>
        </w:rPr>
      </w:pPr>
      <w:r>
        <w:rPr>
          <w:color w:val="000000"/>
        </w:rPr>
        <w:t>Materials and Methods</w:t>
      </w:r>
    </w:p>
    <w:p w14:paraId="4175BDE3" w14:textId="7F06706C" w:rsidR="00A65977" w:rsidRDefault="0089058E" w:rsidP="00F0107F">
      <w:pPr>
        <w:pBdr>
          <w:top w:val="nil"/>
          <w:left w:val="nil"/>
          <w:bottom w:val="nil"/>
          <w:right w:val="nil"/>
          <w:between w:val="nil"/>
        </w:pBdr>
        <w:spacing w:before="120" w:line="276" w:lineRule="auto"/>
        <w:jc w:val="both"/>
        <w:rPr>
          <w:color w:val="000000"/>
        </w:rPr>
      </w:pPr>
      <w:r>
        <w:rPr>
          <w:color w:val="000000"/>
        </w:rPr>
        <w:t>Figures S1-S14</w:t>
      </w:r>
    </w:p>
    <w:p w14:paraId="5D027A1D" w14:textId="3513ED73" w:rsidR="00A65977" w:rsidRDefault="0089058E" w:rsidP="00F0107F">
      <w:pPr>
        <w:pBdr>
          <w:top w:val="nil"/>
          <w:left w:val="nil"/>
          <w:bottom w:val="nil"/>
          <w:right w:val="nil"/>
          <w:between w:val="nil"/>
        </w:pBdr>
        <w:spacing w:before="120" w:line="276" w:lineRule="auto"/>
        <w:jc w:val="both"/>
        <w:rPr>
          <w:color w:val="000000"/>
        </w:rPr>
      </w:pPr>
      <w:r>
        <w:rPr>
          <w:color w:val="000000"/>
        </w:rPr>
        <w:t>Tables S1-S10</w:t>
      </w:r>
    </w:p>
    <w:p w14:paraId="4313A3C5" w14:textId="58892553" w:rsidR="00A65977" w:rsidRDefault="0089058E" w:rsidP="00F0107F">
      <w:pPr>
        <w:pBdr>
          <w:top w:val="nil"/>
          <w:left w:val="nil"/>
          <w:bottom w:val="nil"/>
          <w:right w:val="nil"/>
          <w:between w:val="nil"/>
        </w:pBdr>
        <w:spacing w:before="120" w:line="276" w:lineRule="auto"/>
        <w:jc w:val="both"/>
        <w:rPr>
          <w:color w:val="000000"/>
        </w:rPr>
      </w:pPr>
      <w:r>
        <w:rPr>
          <w:color w:val="000000"/>
        </w:rPr>
        <w:t>Data S1-S5</w:t>
      </w:r>
    </w:p>
    <w:p w14:paraId="09C1AC71" w14:textId="14BB827D" w:rsidR="00A65977" w:rsidRDefault="0089058E" w:rsidP="00F0107F">
      <w:pPr>
        <w:spacing w:before="120" w:line="276" w:lineRule="auto"/>
        <w:jc w:val="both"/>
      </w:pPr>
      <w:r>
        <w:rPr>
          <w:color w:val="000000"/>
        </w:rPr>
        <w:t>References (32-1</w:t>
      </w:r>
      <w:r w:rsidR="0020656C">
        <w:rPr>
          <w:color w:val="000000"/>
        </w:rPr>
        <w:t>27</w:t>
      </w:r>
      <w:r>
        <w:rPr>
          <w:color w:val="000000"/>
        </w:rPr>
        <w:t>)</w:t>
      </w:r>
    </w:p>
    <w:p w14:paraId="596DBAEF" w14:textId="77777777" w:rsidR="006B56F3" w:rsidRDefault="006B56F3" w:rsidP="00F0107F">
      <w:pPr>
        <w:spacing w:after="200" w:line="276" w:lineRule="auto"/>
        <w:rPr>
          <w:b/>
          <w:noProof/>
        </w:rPr>
      </w:pPr>
    </w:p>
    <w:p w14:paraId="5A47F178" w14:textId="68833941" w:rsidR="006B56F3" w:rsidRDefault="006B56F3" w:rsidP="00F0107F">
      <w:pPr>
        <w:spacing w:after="200" w:line="276" w:lineRule="auto"/>
        <w:rPr>
          <w:b/>
          <w:noProof/>
        </w:rPr>
      </w:pPr>
    </w:p>
    <w:p w14:paraId="0D3858E5" w14:textId="2CF50C86" w:rsidR="006B56F3" w:rsidRDefault="006B56F3" w:rsidP="00F0107F">
      <w:pPr>
        <w:spacing w:after="200" w:line="276" w:lineRule="auto"/>
        <w:rPr>
          <w:b/>
          <w:noProof/>
        </w:rPr>
      </w:pPr>
    </w:p>
    <w:p w14:paraId="4FEE396F" w14:textId="0D92BAED" w:rsidR="006B56F3" w:rsidRDefault="006B56F3" w:rsidP="00F0107F">
      <w:pPr>
        <w:spacing w:after="200" w:line="276" w:lineRule="auto"/>
        <w:rPr>
          <w:b/>
          <w:noProof/>
        </w:rPr>
      </w:pPr>
    </w:p>
    <w:p w14:paraId="5119D423" w14:textId="35B820B3" w:rsidR="006B56F3" w:rsidRDefault="006B56F3" w:rsidP="00F0107F">
      <w:pPr>
        <w:spacing w:after="200" w:line="276" w:lineRule="auto"/>
        <w:rPr>
          <w:b/>
          <w:noProof/>
        </w:rPr>
      </w:pPr>
    </w:p>
    <w:p w14:paraId="73CB5661" w14:textId="6F9A4E02" w:rsidR="006B56F3" w:rsidRDefault="006B56F3" w:rsidP="00F0107F">
      <w:pPr>
        <w:spacing w:after="200" w:line="276" w:lineRule="auto"/>
        <w:rPr>
          <w:b/>
          <w:noProof/>
        </w:rPr>
      </w:pPr>
    </w:p>
    <w:p w14:paraId="0DAF82DD" w14:textId="15AD2EE5" w:rsidR="006B56F3" w:rsidRDefault="006B56F3" w:rsidP="00F0107F">
      <w:pPr>
        <w:spacing w:after="200" w:line="276" w:lineRule="auto"/>
        <w:rPr>
          <w:b/>
          <w:noProof/>
        </w:rPr>
      </w:pPr>
    </w:p>
    <w:p w14:paraId="2FECB520" w14:textId="647EDEAC" w:rsidR="006B56F3" w:rsidRDefault="006B56F3" w:rsidP="00F0107F">
      <w:pPr>
        <w:spacing w:after="200" w:line="276" w:lineRule="auto"/>
        <w:rPr>
          <w:b/>
          <w:noProof/>
        </w:rPr>
      </w:pPr>
    </w:p>
    <w:p w14:paraId="723156CE" w14:textId="57C305B7" w:rsidR="006B56F3" w:rsidRDefault="006B56F3" w:rsidP="00F0107F">
      <w:pPr>
        <w:spacing w:after="200" w:line="276" w:lineRule="auto"/>
        <w:rPr>
          <w:b/>
          <w:noProof/>
        </w:rPr>
      </w:pPr>
    </w:p>
    <w:p w14:paraId="6FBF14B2" w14:textId="3B576D9F" w:rsidR="006B56F3" w:rsidRDefault="006B56F3" w:rsidP="00F0107F">
      <w:pPr>
        <w:spacing w:after="200" w:line="276" w:lineRule="auto"/>
        <w:rPr>
          <w:b/>
          <w:noProof/>
        </w:rPr>
      </w:pPr>
    </w:p>
    <w:p w14:paraId="2415446E" w14:textId="71846179" w:rsidR="006B56F3" w:rsidRDefault="009F48D3" w:rsidP="009F48D3">
      <w:pPr>
        <w:spacing w:after="200" w:line="276" w:lineRule="auto"/>
        <w:jc w:val="center"/>
        <w:rPr>
          <w:b/>
          <w:noProof/>
        </w:rPr>
      </w:pPr>
      <w:r>
        <w:rPr>
          <w:b/>
          <w:noProof/>
        </w:rPr>
        <w:drawing>
          <wp:inline distT="0" distB="0" distL="0" distR="0" wp14:anchorId="7E9C5172" wp14:editId="2AC7B645">
            <wp:extent cx="5467564" cy="6839712"/>
            <wp:effectExtent l="0" t="0" r="6350" b="5715"/>
            <wp:docPr id="9" name="Picture 9"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Fig1.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469932" cy="6842674"/>
                    </a:xfrm>
                    <a:prstGeom prst="rect">
                      <a:avLst/>
                    </a:prstGeom>
                  </pic:spPr>
                </pic:pic>
              </a:graphicData>
            </a:graphic>
          </wp:inline>
        </w:drawing>
      </w:r>
    </w:p>
    <w:p w14:paraId="4D1F7656" w14:textId="028598EA" w:rsidR="00A65977" w:rsidRPr="00F0107F" w:rsidRDefault="0089058E" w:rsidP="00F0107F">
      <w:pPr>
        <w:spacing w:after="200" w:line="276" w:lineRule="auto"/>
        <w:rPr>
          <w:b/>
        </w:rPr>
      </w:pPr>
      <w:r>
        <w:rPr>
          <w:b/>
        </w:rPr>
        <w:t>Fig. 1.</w:t>
      </w:r>
      <w:r>
        <w:t xml:space="preserve"> </w:t>
      </w:r>
      <w:r>
        <w:rPr>
          <w:b/>
        </w:rPr>
        <w:t>Reconstruction of the evolutionary origin of venom spitting and comparative analysis of venom composition.</w:t>
      </w:r>
      <w:r>
        <w:t xml:space="preserve"> (A) </w:t>
      </w:r>
      <w:proofErr w:type="spellStart"/>
      <w:proofErr w:type="gramStart"/>
      <w:r>
        <w:t>Multilocus</w:t>
      </w:r>
      <w:proofErr w:type="spellEnd"/>
      <w:r>
        <w:t>-derived multispecies coalescent species tree,</w:t>
      </w:r>
      <w:proofErr w:type="gramEnd"/>
      <w:r>
        <w:t xml:space="preserve"> pruned to display the taxa whose venoms were </w:t>
      </w:r>
      <w:proofErr w:type="spellStart"/>
      <w:r>
        <w:t>analyzed</w:t>
      </w:r>
      <w:proofErr w:type="spellEnd"/>
      <w:r>
        <w:t xml:space="preserve"> in this study. Node support is indicated by </w:t>
      </w:r>
      <w:proofErr w:type="spellStart"/>
      <w:r>
        <w:t>colored</w:t>
      </w:r>
      <w:proofErr w:type="spellEnd"/>
      <w:r>
        <w:t xml:space="preserve"> circles, representing Bayesian posterior probabilities: black = 1.00, grey &gt;0.90, white </w:t>
      </w:r>
      <w:r>
        <w:lastRenderedPageBreak/>
        <w:t xml:space="preserve">&gt;0.70. Purple node labels indicate estimated divergence times (see Fig. S14 for credibility intervals). Spitting species are highlighted by red tip labels, and the three independent origins of venom spitting are indicated by the red-boxed spitting images. Pie charts adjacent to tip labels represent proteomic toxin composition of each species as a percentage of total toxins. </w:t>
      </w:r>
      <w:r>
        <w:rPr>
          <w:color w:val="000000"/>
        </w:rPr>
        <w:t>(B) Principal Coordinate Analysis (</w:t>
      </w:r>
      <w:proofErr w:type="spellStart"/>
      <w:r>
        <w:rPr>
          <w:color w:val="000000"/>
        </w:rPr>
        <w:t>PCoA</w:t>
      </w:r>
      <w:proofErr w:type="spellEnd"/>
      <w:r>
        <w:rPr>
          <w:color w:val="000000"/>
        </w:rPr>
        <w:t>) of cobra (</w:t>
      </w:r>
      <w:proofErr w:type="spellStart"/>
      <w:r>
        <w:rPr>
          <w:i/>
          <w:color w:val="000000"/>
        </w:rPr>
        <w:t>Naja</w:t>
      </w:r>
      <w:proofErr w:type="spellEnd"/>
      <w:r>
        <w:rPr>
          <w:i/>
          <w:color w:val="000000"/>
        </w:rPr>
        <w:t xml:space="preserve"> </w:t>
      </w:r>
      <w:r>
        <w:rPr>
          <w:color w:val="000000"/>
        </w:rPr>
        <w:t xml:space="preserve">spp.) and </w:t>
      </w:r>
      <w:proofErr w:type="spellStart"/>
      <w:r>
        <w:rPr>
          <w:color w:val="000000"/>
        </w:rPr>
        <w:t>rinkhals</w:t>
      </w:r>
      <w:proofErr w:type="spellEnd"/>
      <w:r>
        <w:rPr>
          <w:color w:val="000000"/>
        </w:rPr>
        <w:t xml:space="preserve"> (</w:t>
      </w:r>
      <w:r>
        <w:rPr>
          <w:i/>
          <w:color w:val="000000"/>
        </w:rPr>
        <w:t xml:space="preserve">H. </w:t>
      </w:r>
      <w:proofErr w:type="spellStart"/>
      <w:r>
        <w:rPr>
          <w:i/>
          <w:color w:val="000000"/>
        </w:rPr>
        <w:t>haemachatus</w:t>
      </w:r>
      <w:proofErr w:type="spellEnd"/>
      <w:r>
        <w:rPr>
          <w:color w:val="000000"/>
        </w:rPr>
        <w:t xml:space="preserve">) venom toxins reveal major distinctions between spitting and non-spitting lineages. Asterisk highlights the Asian spitting species </w:t>
      </w:r>
      <w:r>
        <w:rPr>
          <w:i/>
          <w:color w:val="000000"/>
        </w:rPr>
        <w:t xml:space="preserve">N. </w:t>
      </w:r>
      <w:proofErr w:type="spellStart"/>
      <w:r>
        <w:rPr>
          <w:i/>
          <w:color w:val="000000"/>
        </w:rPr>
        <w:t>philippinensis</w:t>
      </w:r>
      <w:proofErr w:type="spellEnd"/>
      <w:r>
        <w:rPr>
          <w:color w:val="000000"/>
        </w:rPr>
        <w:t xml:space="preserve">, which exhibits greater similarity to non-spitting species than to its nearest relatives. Note each species is represented by two, typically overlapping, data points, which represent technical proteomic duplicates. (C) </w:t>
      </w:r>
      <w:proofErr w:type="spellStart"/>
      <w:r>
        <w:rPr>
          <w:color w:val="000000"/>
        </w:rPr>
        <w:t>PCoA</w:t>
      </w:r>
      <w:proofErr w:type="spellEnd"/>
      <w:r>
        <w:rPr>
          <w:color w:val="000000"/>
        </w:rPr>
        <w:t xml:space="preserve"> of cobra (</w:t>
      </w:r>
      <w:proofErr w:type="spellStart"/>
      <w:r>
        <w:rPr>
          <w:i/>
          <w:color w:val="000000"/>
        </w:rPr>
        <w:t>Naja</w:t>
      </w:r>
      <w:proofErr w:type="spellEnd"/>
      <w:r>
        <w:rPr>
          <w:i/>
          <w:color w:val="000000"/>
        </w:rPr>
        <w:t xml:space="preserve"> </w:t>
      </w:r>
      <w:r>
        <w:rPr>
          <w:color w:val="000000"/>
        </w:rPr>
        <w:t xml:space="preserve">spp.) and </w:t>
      </w:r>
      <w:proofErr w:type="spellStart"/>
      <w:r>
        <w:rPr>
          <w:color w:val="000000"/>
        </w:rPr>
        <w:t>rinkhals</w:t>
      </w:r>
      <w:proofErr w:type="spellEnd"/>
      <w:r>
        <w:rPr>
          <w:color w:val="000000"/>
        </w:rPr>
        <w:t xml:space="preserve"> (</w:t>
      </w:r>
      <w:r>
        <w:rPr>
          <w:i/>
          <w:color w:val="000000"/>
        </w:rPr>
        <w:t xml:space="preserve">H. </w:t>
      </w:r>
      <w:proofErr w:type="spellStart"/>
      <w:r>
        <w:rPr>
          <w:i/>
          <w:color w:val="000000"/>
        </w:rPr>
        <w:t>haemachatus</w:t>
      </w:r>
      <w:proofErr w:type="spellEnd"/>
      <w:r>
        <w:rPr>
          <w:color w:val="000000"/>
        </w:rPr>
        <w:t xml:space="preserve">) </w:t>
      </w:r>
      <w:r w:rsidR="00C8674F">
        <w:t>cytotoxic three-finger toxins (</w:t>
      </w:r>
      <w:r>
        <w:rPr>
          <w:color w:val="000000"/>
        </w:rPr>
        <w:t>CTXs</w:t>
      </w:r>
      <w:r w:rsidR="00C8674F">
        <w:rPr>
          <w:color w:val="000000"/>
        </w:rPr>
        <w:t>)</w:t>
      </w:r>
      <w:r>
        <w:rPr>
          <w:color w:val="000000"/>
        </w:rPr>
        <w:t xml:space="preserve"> derived from top-down venom proteomics reveals that the most abundant CTXs detected in venom exhibit little sequence diversity among spitting and non-spitting lineages. Circle sizes reflect relative abundances of CTXs detected.</w:t>
      </w:r>
    </w:p>
    <w:p w14:paraId="4B0BB010" w14:textId="5072E652" w:rsidR="00A65977" w:rsidRDefault="006B56F3">
      <w:pPr>
        <w:pBdr>
          <w:top w:val="nil"/>
          <w:left w:val="nil"/>
          <w:bottom w:val="nil"/>
          <w:right w:val="nil"/>
          <w:between w:val="nil"/>
        </w:pBdr>
        <w:rPr>
          <w:rFonts w:ascii="Arial" w:eastAsia="Arial" w:hAnsi="Arial" w:cs="Arial"/>
          <w:color w:val="000000"/>
          <w:sz w:val="20"/>
          <w:szCs w:val="20"/>
        </w:rPr>
      </w:pPr>
      <w:r>
        <w:rPr>
          <w:rFonts w:ascii="Arial" w:eastAsia="Arial" w:hAnsi="Arial" w:cs="Arial"/>
          <w:noProof/>
          <w:color w:val="000000"/>
          <w:sz w:val="20"/>
          <w:szCs w:val="20"/>
        </w:rPr>
        <w:lastRenderedPageBreak/>
        <w:drawing>
          <wp:inline distT="0" distB="0" distL="0" distR="0" wp14:anchorId="62FAAD0E" wp14:editId="0C153A4F">
            <wp:extent cx="5943600" cy="5962650"/>
            <wp:effectExtent l="0" t="0" r="0" b="6350"/>
            <wp:docPr id="8" name="image5.jpg"/>
            <wp:cNvGraphicFramePr/>
            <a:graphic xmlns:a="http://schemas.openxmlformats.org/drawingml/2006/main">
              <a:graphicData uri="http://schemas.openxmlformats.org/drawingml/2006/picture">
                <pic:pic xmlns:pic="http://schemas.openxmlformats.org/drawingml/2006/picture">
                  <pic:nvPicPr>
                    <pic:cNvPr id="0" name="image5.jpg"/>
                    <pic:cNvPicPr preferRelativeResize="0"/>
                  </pic:nvPicPr>
                  <pic:blipFill>
                    <a:blip r:embed="rId11"/>
                    <a:srcRect/>
                    <a:stretch>
                      <a:fillRect/>
                    </a:stretch>
                  </pic:blipFill>
                  <pic:spPr>
                    <a:xfrm>
                      <a:off x="0" y="0"/>
                      <a:ext cx="5943600" cy="5962650"/>
                    </a:xfrm>
                    <a:prstGeom prst="rect">
                      <a:avLst/>
                    </a:prstGeom>
                    <a:ln/>
                  </pic:spPr>
                </pic:pic>
              </a:graphicData>
            </a:graphic>
          </wp:inline>
        </w:drawing>
      </w:r>
    </w:p>
    <w:p w14:paraId="1A6E2218" w14:textId="2116137E" w:rsidR="00A65977" w:rsidRDefault="00A65977">
      <w:pPr>
        <w:pBdr>
          <w:top w:val="nil"/>
          <w:left w:val="nil"/>
          <w:bottom w:val="nil"/>
          <w:right w:val="nil"/>
          <w:between w:val="nil"/>
        </w:pBdr>
        <w:rPr>
          <w:rFonts w:ascii="Arial" w:eastAsia="Arial" w:hAnsi="Arial" w:cs="Arial"/>
          <w:color w:val="000000"/>
          <w:sz w:val="20"/>
          <w:szCs w:val="20"/>
        </w:rPr>
      </w:pPr>
    </w:p>
    <w:p w14:paraId="5A91688B" w14:textId="084ABC9F" w:rsidR="00A65977" w:rsidRPr="00F0107F" w:rsidRDefault="0089058E" w:rsidP="00F0107F">
      <w:pPr>
        <w:pBdr>
          <w:top w:val="nil"/>
          <w:left w:val="nil"/>
          <w:bottom w:val="nil"/>
          <w:right w:val="nil"/>
          <w:between w:val="nil"/>
        </w:pBdr>
      </w:pPr>
      <w:r>
        <w:rPr>
          <w:b/>
        </w:rPr>
        <w:t>Fig. 2. Spitting cobra venoms cause significantly greater activation of sensory neurons than non-spitting cobras, mediated via potentiation by PLA</w:t>
      </w:r>
      <w:r>
        <w:rPr>
          <w:b/>
          <w:vertAlign w:val="subscript"/>
        </w:rPr>
        <w:t>2</w:t>
      </w:r>
      <w:r>
        <w:rPr>
          <w:b/>
        </w:rPr>
        <w:t xml:space="preserve"> toxins.</w:t>
      </w:r>
      <w:r>
        <w:rPr>
          <w:b/>
          <w:color w:val="000000"/>
        </w:rPr>
        <w:t xml:space="preserve"> </w:t>
      </w:r>
      <w:r>
        <w:rPr>
          <w:color w:val="000000"/>
        </w:rPr>
        <w:t>(A)</w:t>
      </w:r>
      <w:r>
        <w:rPr>
          <w:b/>
          <w:color w:val="000000"/>
        </w:rPr>
        <w:t xml:space="preserve"> </w:t>
      </w:r>
      <w:r>
        <w:rPr>
          <w:color w:val="000000"/>
        </w:rPr>
        <w:t>Ancestral state estimation of half maximal effective concentrations (EC</w:t>
      </w:r>
      <w:r>
        <w:rPr>
          <w:color w:val="000000"/>
          <w:vertAlign w:val="subscript"/>
        </w:rPr>
        <w:t>50</w:t>
      </w:r>
      <w:r>
        <w:rPr>
          <w:color w:val="000000"/>
        </w:rPr>
        <w:t>) of venom-induced activation of neuronal cells shows a significant association between increased potency and venom spitting (</w:t>
      </w:r>
      <w:r>
        <w:t>PGLS, t = -4.48, p = 0.0004)</w:t>
      </w:r>
      <w:r>
        <w:rPr>
          <w:color w:val="000000"/>
        </w:rPr>
        <w:t xml:space="preserve">. </w:t>
      </w:r>
      <w:r>
        <w:t>EC</w:t>
      </w:r>
      <w:r>
        <w:rPr>
          <w:vertAlign w:val="subscript"/>
        </w:rPr>
        <w:t>50</w:t>
      </w:r>
      <w:r>
        <w:t xml:space="preserve"> values are expressed as the mean of triplicate measurements and </w:t>
      </w:r>
      <w:proofErr w:type="spellStart"/>
      <w:r>
        <w:t>colored</w:t>
      </w:r>
      <w:proofErr w:type="spellEnd"/>
      <w:r>
        <w:t xml:space="preserve"> branches are scaled accordingly (red, low EC</w:t>
      </w:r>
      <w:r>
        <w:rPr>
          <w:vertAlign w:val="subscript"/>
        </w:rPr>
        <w:t>50</w:t>
      </w:r>
      <w:r>
        <w:t xml:space="preserve"> and thus high venom potency; blue, high EC</w:t>
      </w:r>
      <w:r>
        <w:rPr>
          <w:vertAlign w:val="subscript"/>
        </w:rPr>
        <w:t>50</w:t>
      </w:r>
      <w:r>
        <w:t xml:space="preserve"> and thus low venom potency). Filled or empty circles at nodes/tips represent estimated ancestral states of non-spitting or spitting, respectively, and </w:t>
      </w:r>
      <w:proofErr w:type="spellStart"/>
      <w:r>
        <w:t>colored</w:t>
      </w:r>
      <w:proofErr w:type="spellEnd"/>
      <w:r>
        <w:t xml:space="preserve"> tip labels correspond to the different lineages. </w:t>
      </w:r>
      <w:r>
        <w:rPr>
          <w:color w:val="000000"/>
        </w:rPr>
        <w:t>(B) PLA</w:t>
      </w:r>
      <w:r>
        <w:rPr>
          <w:color w:val="000000"/>
          <w:vertAlign w:val="subscript"/>
        </w:rPr>
        <w:t>2</w:t>
      </w:r>
      <w:r>
        <w:rPr>
          <w:color w:val="000000"/>
        </w:rPr>
        <w:t xml:space="preserve"> toxins in spitting cobra venoms potentiate the activating effect of CTXs on sensory neurons. A CTX fraction from each venom was added to dissociated mouse DRG neurons in the presence or absence of a corresponding PLA</w:t>
      </w:r>
      <w:r>
        <w:rPr>
          <w:color w:val="000000"/>
          <w:vertAlign w:val="subscript"/>
        </w:rPr>
        <w:t>2</w:t>
      </w:r>
      <w:r>
        <w:rPr>
          <w:color w:val="000000"/>
        </w:rPr>
        <w:t xml:space="preserve"> fraction (added 1 min prior), neuronal activation (i.e. a rapid increase in [Ca</w:t>
      </w:r>
      <w:r>
        <w:rPr>
          <w:color w:val="000000"/>
          <w:vertAlign w:val="superscript"/>
        </w:rPr>
        <w:t>2+</w:t>
      </w:r>
      <w:r>
        <w:rPr>
          <w:color w:val="000000"/>
        </w:rPr>
        <w:t>]</w:t>
      </w:r>
      <w:proofErr w:type="spellStart"/>
      <w:r>
        <w:rPr>
          <w:color w:val="000000"/>
          <w:vertAlign w:val="subscript"/>
        </w:rPr>
        <w:t>i</w:t>
      </w:r>
      <w:proofErr w:type="spellEnd"/>
      <w:r>
        <w:rPr>
          <w:color w:val="000000"/>
        </w:rPr>
        <w:t xml:space="preserve">) monitored, and data presented as mean ± </w:t>
      </w:r>
      <w:r>
        <w:rPr>
          <w:color w:val="000000"/>
        </w:rPr>
        <w:lastRenderedPageBreak/>
        <w:t xml:space="preserve">SEM of the resulting proportion of viable cells from 2-3 independent experiments. Statistical comparisons were performed using unpaired parametric </w:t>
      </w:r>
      <w:r>
        <w:rPr>
          <w:i/>
          <w:color w:val="000000"/>
        </w:rPr>
        <w:t>t</w:t>
      </w:r>
      <w:r>
        <w:rPr>
          <w:color w:val="000000"/>
        </w:rPr>
        <w:t>-tests; *, p &lt; 0.05; **, p &lt; 0.01. (C) The PLA</w:t>
      </w:r>
      <w:r>
        <w:rPr>
          <w:color w:val="000000"/>
          <w:vertAlign w:val="subscript"/>
        </w:rPr>
        <w:t>2</w:t>
      </w:r>
      <w:r>
        <w:rPr>
          <w:color w:val="000000"/>
        </w:rPr>
        <w:t xml:space="preserve"> inhibitor </w:t>
      </w:r>
      <w:proofErr w:type="spellStart"/>
      <w:r>
        <w:rPr>
          <w:color w:val="000000"/>
        </w:rPr>
        <w:t>varespladib</w:t>
      </w:r>
      <w:proofErr w:type="spellEnd"/>
      <w:r>
        <w:rPr>
          <w:color w:val="000000"/>
        </w:rPr>
        <w:t xml:space="preserve"> reduces neuronal activation stimulated by spitting cobra venoms. Calcium influx in F11 cells was measured on a FLIPR instrument incubated in the presence of venom from spitting species (2.4 µg or 4.8 µg [in the case of </w:t>
      </w:r>
      <w:r>
        <w:rPr>
          <w:i/>
          <w:color w:val="000000"/>
        </w:rPr>
        <w:t xml:space="preserve">H. </w:t>
      </w:r>
      <w:proofErr w:type="spellStart"/>
      <w:r>
        <w:rPr>
          <w:i/>
          <w:color w:val="000000"/>
        </w:rPr>
        <w:t>haemachatus</w:t>
      </w:r>
      <w:proofErr w:type="spellEnd"/>
      <w:r>
        <w:rPr>
          <w:i/>
          <w:color w:val="000000"/>
        </w:rPr>
        <w:t xml:space="preserve"> </w:t>
      </w:r>
      <w:r>
        <w:rPr>
          <w:color w:val="000000"/>
        </w:rPr>
        <w:t xml:space="preserve">and </w:t>
      </w:r>
      <w:r>
        <w:rPr>
          <w:i/>
          <w:color w:val="000000"/>
        </w:rPr>
        <w:t xml:space="preserve">N. </w:t>
      </w:r>
      <w:proofErr w:type="spellStart"/>
      <w:r>
        <w:rPr>
          <w:i/>
          <w:color w:val="000000"/>
        </w:rPr>
        <w:t>philippinensis</w:t>
      </w:r>
      <w:proofErr w:type="spellEnd"/>
      <w:r>
        <w:rPr>
          <w:color w:val="000000"/>
        </w:rPr>
        <w:t xml:space="preserve">] venom) and in the presence or absence of </w:t>
      </w:r>
      <w:proofErr w:type="spellStart"/>
      <w:r>
        <w:rPr>
          <w:color w:val="000000"/>
        </w:rPr>
        <w:t>varespladib</w:t>
      </w:r>
      <w:proofErr w:type="spellEnd"/>
      <w:r>
        <w:rPr>
          <w:color w:val="000000"/>
        </w:rPr>
        <w:t xml:space="preserve"> (13 µM). The data displayed represents the percentage of venom only cell activation stimulated by treatment with venom and </w:t>
      </w:r>
      <w:proofErr w:type="spellStart"/>
      <w:r>
        <w:rPr>
          <w:color w:val="000000"/>
        </w:rPr>
        <w:t>varespladib</w:t>
      </w:r>
      <w:proofErr w:type="spellEnd"/>
      <w:r>
        <w:rPr>
          <w:color w:val="000000"/>
        </w:rPr>
        <w:t xml:space="preserve">. Error bars represent SEM and box mid-lines median values. </w:t>
      </w:r>
    </w:p>
    <w:p w14:paraId="1764839A" w14:textId="6D89D034" w:rsidR="00A65977" w:rsidRDefault="00A65977">
      <w:pPr>
        <w:keepNext/>
        <w:pBdr>
          <w:top w:val="nil"/>
          <w:left w:val="nil"/>
          <w:bottom w:val="nil"/>
          <w:right w:val="nil"/>
          <w:between w:val="nil"/>
        </w:pBdr>
        <w:spacing w:before="240" w:after="200" w:line="276" w:lineRule="auto"/>
        <w:jc w:val="center"/>
        <w:rPr>
          <w:rFonts w:ascii="Calibri" w:eastAsia="Calibri" w:hAnsi="Calibri" w:cs="Calibri"/>
          <w:color w:val="000000"/>
        </w:rPr>
      </w:pPr>
    </w:p>
    <w:p w14:paraId="5B05486F" w14:textId="314C5634" w:rsidR="006B56F3" w:rsidRDefault="006B56F3">
      <w:pPr>
        <w:keepNext/>
        <w:pBdr>
          <w:top w:val="nil"/>
          <w:left w:val="nil"/>
          <w:bottom w:val="nil"/>
          <w:right w:val="nil"/>
          <w:between w:val="nil"/>
        </w:pBdr>
        <w:spacing w:before="240" w:after="200" w:line="276" w:lineRule="auto"/>
        <w:jc w:val="center"/>
        <w:rPr>
          <w:rFonts w:ascii="Calibri" w:eastAsia="Calibri" w:hAnsi="Calibri" w:cs="Calibri"/>
          <w:color w:val="000000"/>
        </w:rPr>
      </w:pPr>
    </w:p>
    <w:p w14:paraId="5893C8A7" w14:textId="2A864424" w:rsidR="006B56F3" w:rsidRDefault="006B56F3">
      <w:pPr>
        <w:keepNext/>
        <w:pBdr>
          <w:top w:val="nil"/>
          <w:left w:val="nil"/>
          <w:bottom w:val="nil"/>
          <w:right w:val="nil"/>
          <w:between w:val="nil"/>
        </w:pBdr>
        <w:spacing w:before="240" w:after="200" w:line="276" w:lineRule="auto"/>
        <w:jc w:val="center"/>
        <w:rPr>
          <w:rFonts w:ascii="Calibri" w:eastAsia="Calibri" w:hAnsi="Calibri" w:cs="Calibri"/>
          <w:color w:val="000000"/>
        </w:rPr>
      </w:pPr>
    </w:p>
    <w:p w14:paraId="7BF0D58B" w14:textId="1427E951" w:rsidR="006B56F3" w:rsidRDefault="006B56F3">
      <w:pPr>
        <w:keepNext/>
        <w:pBdr>
          <w:top w:val="nil"/>
          <w:left w:val="nil"/>
          <w:bottom w:val="nil"/>
          <w:right w:val="nil"/>
          <w:between w:val="nil"/>
        </w:pBdr>
        <w:spacing w:before="240" w:after="200" w:line="276" w:lineRule="auto"/>
        <w:jc w:val="center"/>
        <w:rPr>
          <w:rFonts w:ascii="Calibri" w:eastAsia="Calibri" w:hAnsi="Calibri" w:cs="Calibri"/>
          <w:color w:val="000000"/>
        </w:rPr>
      </w:pPr>
    </w:p>
    <w:p w14:paraId="5A2E7DD9" w14:textId="7A10C621" w:rsidR="006B56F3" w:rsidRDefault="006B56F3">
      <w:pPr>
        <w:keepNext/>
        <w:pBdr>
          <w:top w:val="nil"/>
          <w:left w:val="nil"/>
          <w:bottom w:val="nil"/>
          <w:right w:val="nil"/>
          <w:between w:val="nil"/>
        </w:pBdr>
        <w:spacing w:before="240" w:after="200" w:line="276" w:lineRule="auto"/>
        <w:jc w:val="center"/>
        <w:rPr>
          <w:rFonts w:ascii="Calibri" w:eastAsia="Calibri" w:hAnsi="Calibri" w:cs="Calibri"/>
          <w:color w:val="000000"/>
        </w:rPr>
      </w:pPr>
    </w:p>
    <w:p w14:paraId="708DD420" w14:textId="5EF06937" w:rsidR="006B56F3" w:rsidRDefault="006B56F3">
      <w:pPr>
        <w:keepNext/>
        <w:pBdr>
          <w:top w:val="nil"/>
          <w:left w:val="nil"/>
          <w:bottom w:val="nil"/>
          <w:right w:val="nil"/>
          <w:between w:val="nil"/>
        </w:pBdr>
        <w:spacing w:before="240" w:after="200" w:line="276" w:lineRule="auto"/>
        <w:jc w:val="center"/>
        <w:rPr>
          <w:rFonts w:ascii="Calibri" w:eastAsia="Calibri" w:hAnsi="Calibri" w:cs="Calibri"/>
          <w:color w:val="000000"/>
        </w:rPr>
      </w:pPr>
    </w:p>
    <w:p w14:paraId="4801437D" w14:textId="6786E1C1" w:rsidR="006B56F3" w:rsidRDefault="006B56F3">
      <w:pPr>
        <w:keepNext/>
        <w:pBdr>
          <w:top w:val="nil"/>
          <w:left w:val="nil"/>
          <w:bottom w:val="nil"/>
          <w:right w:val="nil"/>
          <w:between w:val="nil"/>
        </w:pBdr>
        <w:spacing w:before="240" w:after="200" w:line="276" w:lineRule="auto"/>
        <w:jc w:val="center"/>
        <w:rPr>
          <w:rFonts w:ascii="Calibri" w:eastAsia="Calibri" w:hAnsi="Calibri" w:cs="Calibri"/>
          <w:color w:val="000000"/>
        </w:rPr>
      </w:pPr>
    </w:p>
    <w:p w14:paraId="3C8FA472" w14:textId="39DEEEC7" w:rsidR="006B56F3" w:rsidRDefault="006B56F3">
      <w:pPr>
        <w:keepNext/>
        <w:pBdr>
          <w:top w:val="nil"/>
          <w:left w:val="nil"/>
          <w:bottom w:val="nil"/>
          <w:right w:val="nil"/>
          <w:between w:val="nil"/>
        </w:pBdr>
        <w:spacing w:before="240" w:after="200" w:line="276" w:lineRule="auto"/>
        <w:jc w:val="center"/>
        <w:rPr>
          <w:rFonts w:ascii="Calibri" w:eastAsia="Calibri" w:hAnsi="Calibri" w:cs="Calibri"/>
          <w:color w:val="000000"/>
        </w:rPr>
      </w:pPr>
    </w:p>
    <w:p w14:paraId="387B1FCF" w14:textId="289D3989" w:rsidR="006B56F3" w:rsidRDefault="006B56F3">
      <w:pPr>
        <w:keepNext/>
        <w:pBdr>
          <w:top w:val="nil"/>
          <w:left w:val="nil"/>
          <w:bottom w:val="nil"/>
          <w:right w:val="nil"/>
          <w:between w:val="nil"/>
        </w:pBdr>
        <w:spacing w:before="240" w:after="200" w:line="276" w:lineRule="auto"/>
        <w:jc w:val="center"/>
        <w:rPr>
          <w:rFonts w:ascii="Calibri" w:eastAsia="Calibri" w:hAnsi="Calibri" w:cs="Calibri"/>
          <w:color w:val="000000"/>
        </w:rPr>
      </w:pPr>
    </w:p>
    <w:p w14:paraId="32B4FA96" w14:textId="771E7EDD" w:rsidR="006B56F3" w:rsidRDefault="006B56F3">
      <w:pPr>
        <w:keepNext/>
        <w:pBdr>
          <w:top w:val="nil"/>
          <w:left w:val="nil"/>
          <w:bottom w:val="nil"/>
          <w:right w:val="nil"/>
          <w:between w:val="nil"/>
        </w:pBdr>
        <w:spacing w:before="240" w:after="200" w:line="276" w:lineRule="auto"/>
        <w:jc w:val="center"/>
        <w:rPr>
          <w:rFonts w:ascii="Calibri" w:eastAsia="Calibri" w:hAnsi="Calibri" w:cs="Calibri"/>
          <w:color w:val="000000"/>
        </w:rPr>
      </w:pPr>
    </w:p>
    <w:p w14:paraId="67F5E28A" w14:textId="2D8E827B" w:rsidR="006B56F3" w:rsidRDefault="006B56F3">
      <w:pPr>
        <w:keepNext/>
        <w:pBdr>
          <w:top w:val="nil"/>
          <w:left w:val="nil"/>
          <w:bottom w:val="nil"/>
          <w:right w:val="nil"/>
          <w:between w:val="nil"/>
        </w:pBdr>
        <w:spacing w:before="240" w:after="200" w:line="276" w:lineRule="auto"/>
        <w:jc w:val="center"/>
        <w:rPr>
          <w:rFonts w:ascii="Calibri" w:eastAsia="Calibri" w:hAnsi="Calibri" w:cs="Calibri"/>
          <w:color w:val="000000"/>
        </w:rPr>
      </w:pPr>
    </w:p>
    <w:p w14:paraId="4F3061DA" w14:textId="14821598" w:rsidR="006B56F3" w:rsidRDefault="006B56F3">
      <w:pPr>
        <w:keepNext/>
        <w:pBdr>
          <w:top w:val="nil"/>
          <w:left w:val="nil"/>
          <w:bottom w:val="nil"/>
          <w:right w:val="nil"/>
          <w:between w:val="nil"/>
        </w:pBdr>
        <w:spacing w:before="240" w:after="200" w:line="276" w:lineRule="auto"/>
        <w:jc w:val="center"/>
        <w:rPr>
          <w:rFonts w:ascii="Calibri" w:eastAsia="Calibri" w:hAnsi="Calibri" w:cs="Calibri"/>
          <w:color w:val="000000"/>
        </w:rPr>
      </w:pPr>
    </w:p>
    <w:p w14:paraId="5D8331CC" w14:textId="0A554BF4" w:rsidR="006B56F3" w:rsidRDefault="006B56F3">
      <w:pPr>
        <w:keepNext/>
        <w:pBdr>
          <w:top w:val="nil"/>
          <w:left w:val="nil"/>
          <w:bottom w:val="nil"/>
          <w:right w:val="nil"/>
          <w:between w:val="nil"/>
        </w:pBdr>
        <w:spacing w:before="240" w:after="200" w:line="276" w:lineRule="auto"/>
        <w:jc w:val="center"/>
        <w:rPr>
          <w:rFonts w:ascii="Calibri" w:eastAsia="Calibri" w:hAnsi="Calibri" w:cs="Calibri"/>
          <w:color w:val="000000"/>
        </w:rPr>
      </w:pPr>
    </w:p>
    <w:p w14:paraId="054F928E" w14:textId="6E7DB086" w:rsidR="006B56F3" w:rsidRDefault="006B56F3">
      <w:pPr>
        <w:keepNext/>
        <w:pBdr>
          <w:top w:val="nil"/>
          <w:left w:val="nil"/>
          <w:bottom w:val="nil"/>
          <w:right w:val="nil"/>
          <w:between w:val="nil"/>
        </w:pBdr>
        <w:spacing w:before="240" w:after="200" w:line="276" w:lineRule="auto"/>
        <w:jc w:val="center"/>
        <w:rPr>
          <w:rFonts w:ascii="Calibri" w:eastAsia="Calibri" w:hAnsi="Calibri" w:cs="Calibri"/>
          <w:color w:val="000000"/>
        </w:rPr>
      </w:pPr>
    </w:p>
    <w:p w14:paraId="66EA00D5" w14:textId="0F62A306" w:rsidR="006B56F3" w:rsidRDefault="006B56F3">
      <w:pPr>
        <w:keepNext/>
        <w:pBdr>
          <w:top w:val="nil"/>
          <w:left w:val="nil"/>
          <w:bottom w:val="nil"/>
          <w:right w:val="nil"/>
          <w:between w:val="nil"/>
        </w:pBdr>
        <w:spacing w:before="240" w:after="200" w:line="276" w:lineRule="auto"/>
        <w:jc w:val="center"/>
        <w:rPr>
          <w:rFonts w:ascii="Calibri" w:eastAsia="Calibri" w:hAnsi="Calibri" w:cs="Calibri"/>
          <w:color w:val="000000"/>
        </w:rPr>
      </w:pPr>
    </w:p>
    <w:p w14:paraId="5614DB72" w14:textId="0A7D2F3B" w:rsidR="006B56F3" w:rsidRDefault="006B56F3">
      <w:pPr>
        <w:keepNext/>
        <w:pBdr>
          <w:top w:val="nil"/>
          <w:left w:val="nil"/>
          <w:bottom w:val="nil"/>
          <w:right w:val="nil"/>
          <w:between w:val="nil"/>
        </w:pBdr>
        <w:spacing w:before="240" w:after="200" w:line="276" w:lineRule="auto"/>
        <w:jc w:val="center"/>
        <w:rPr>
          <w:rFonts w:ascii="Calibri" w:eastAsia="Calibri" w:hAnsi="Calibri" w:cs="Calibri"/>
          <w:color w:val="000000"/>
        </w:rPr>
      </w:pPr>
    </w:p>
    <w:p w14:paraId="7F89979D" w14:textId="1F33BA10" w:rsidR="006B56F3" w:rsidRDefault="006B56F3">
      <w:pPr>
        <w:keepNext/>
        <w:pBdr>
          <w:top w:val="nil"/>
          <w:left w:val="nil"/>
          <w:bottom w:val="nil"/>
          <w:right w:val="nil"/>
          <w:between w:val="nil"/>
        </w:pBdr>
        <w:spacing w:before="240" w:after="200" w:line="276" w:lineRule="auto"/>
        <w:jc w:val="center"/>
        <w:rPr>
          <w:rFonts w:ascii="Calibri" w:eastAsia="Calibri" w:hAnsi="Calibri" w:cs="Calibri"/>
          <w:color w:val="000000"/>
        </w:rPr>
      </w:pPr>
    </w:p>
    <w:p w14:paraId="602F2B8B" w14:textId="77777777" w:rsidR="006B56F3" w:rsidRDefault="006B56F3">
      <w:pPr>
        <w:rPr>
          <w:rFonts w:ascii="Calibri" w:eastAsia="Calibri" w:hAnsi="Calibri" w:cs="Calibri"/>
          <w:color w:val="000000"/>
        </w:rPr>
      </w:pPr>
    </w:p>
    <w:p w14:paraId="1D3F42AA" w14:textId="77777777" w:rsidR="006B56F3" w:rsidRDefault="006B56F3" w:rsidP="006B56F3">
      <w:pPr>
        <w:jc w:val="center"/>
        <w:rPr>
          <w:b/>
        </w:rPr>
      </w:pPr>
      <w:r>
        <w:rPr>
          <w:rFonts w:ascii="Calibri" w:eastAsia="Calibri" w:hAnsi="Calibri" w:cs="Calibri"/>
          <w:noProof/>
          <w:color w:val="000000"/>
        </w:rPr>
        <w:lastRenderedPageBreak/>
        <w:drawing>
          <wp:inline distT="0" distB="0" distL="0" distR="0" wp14:anchorId="0E437347" wp14:editId="674669E7">
            <wp:extent cx="2950083" cy="7699248"/>
            <wp:effectExtent l="0" t="0" r="0" b="0"/>
            <wp:docPr id="5" name="image2.jpg" descr="A picture containing chart&#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2.jpg" descr="A picture containing chart&#10;&#10;Description automatically generated"/>
                    <pic:cNvPicPr preferRelativeResize="0"/>
                  </pic:nvPicPr>
                  <pic:blipFill>
                    <a:blip r:embed="rId12"/>
                    <a:srcRect/>
                    <a:stretch>
                      <a:fillRect/>
                    </a:stretch>
                  </pic:blipFill>
                  <pic:spPr>
                    <a:xfrm>
                      <a:off x="0" y="0"/>
                      <a:ext cx="2958423" cy="7721015"/>
                    </a:xfrm>
                    <a:prstGeom prst="rect">
                      <a:avLst/>
                    </a:prstGeom>
                    <a:ln/>
                  </pic:spPr>
                </pic:pic>
              </a:graphicData>
            </a:graphic>
          </wp:inline>
        </w:drawing>
      </w:r>
    </w:p>
    <w:p w14:paraId="770AB85A" w14:textId="77777777" w:rsidR="006B56F3" w:rsidRDefault="006B56F3">
      <w:pPr>
        <w:rPr>
          <w:b/>
        </w:rPr>
      </w:pPr>
    </w:p>
    <w:p w14:paraId="06195C07" w14:textId="2FCD6E3C" w:rsidR="00A65977" w:rsidRDefault="0089058E">
      <w:r>
        <w:rPr>
          <w:b/>
        </w:rPr>
        <w:t>Fig. 3. The abundance, enzymatic activity and diversity of PLA</w:t>
      </w:r>
      <w:r>
        <w:rPr>
          <w:b/>
          <w:vertAlign w:val="subscript"/>
        </w:rPr>
        <w:t>2</w:t>
      </w:r>
      <w:r>
        <w:rPr>
          <w:b/>
        </w:rPr>
        <w:t xml:space="preserve"> toxins are associated with convergent evolution of venom spitting. </w:t>
      </w:r>
      <w:r>
        <w:t>(</w:t>
      </w:r>
      <w:r>
        <w:rPr>
          <w:color w:val="000000"/>
        </w:rPr>
        <w:t>A)</w:t>
      </w:r>
      <w:r>
        <w:rPr>
          <w:b/>
          <w:color w:val="000000"/>
        </w:rPr>
        <w:t xml:space="preserve"> </w:t>
      </w:r>
      <w:r>
        <w:rPr>
          <w:color w:val="000000"/>
        </w:rPr>
        <w:t>Ancestral state estimation of PLA</w:t>
      </w:r>
      <w:r>
        <w:rPr>
          <w:color w:val="000000"/>
          <w:vertAlign w:val="subscript"/>
        </w:rPr>
        <w:t xml:space="preserve">2 </w:t>
      </w:r>
      <w:r>
        <w:rPr>
          <w:color w:val="000000"/>
        </w:rPr>
        <w:t xml:space="preserve">proteomic </w:t>
      </w:r>
      <w:r>
        <w:rPr>
          <w:color w:val="000000"/>
        </w:rPr>
        <w:lastRenderedPageBreak/>
        <w:t xml:space="preserve">abundance, expressed as percentage of all toxins in venom proteomes, revealed a significant association with venom spitting (PGLS, </w:t>
      </w:r>
      <w:r>
        <w:t>t = 4.24, p = 0.0007)</w:t>
      </w:r>
      <w:r>
        <w:rPr>
          <w:color w:val="000000"/>
        </w:rPr>
        <w:t xml:space="preserve">. </w:t>
      </w:r>
      <w:proofErr w:type="spellStart"/>
      <w:r>
        <w:t>Colored</w:t>
      </w:r>
      <w:proofErr w:type="spellEnd"/>
      <w:r>
        <w:t xml:space="preserve"> branches are scaled according to PLA</w:t>
      </w:r>
      <w:r>
        <w:rPr>
          <w:vertAlign w:val="subscript"/>
        </w:rPr>
        <w:t>2</w:t>
      </w:r>
      <w:r>
        <w:t xml:space="preserve"> abundance (blue, low abundance; red, high abundance), filled or empty circles at nodes/tips represent estimated ancestral states of non-spitting or spitting, respectively, and </w:t>
      </w:r>
      <w:proofErr w:type="spellStart"/>
      <w:r>
        <w:t>colored</w:t>
      </w:r>
      <w:proofErr w:type="spellEnd"/>
      <w:r>
        <w:t xml:space="preserve"> tip labels correspond to the different lineages. (</w:t>
      </w:r>
      <w:r>
        <w:rPr>
          <w:color w:val="000000"/>
        </w:rPr>
        <w:t>B) Ancestral state estimation of enzymatic PLA</w:t>
      </w:r>
      <w:r>
        <w:rPr>
          <w:color w:val="000000"/>
          <w:vertAlign w:val="subscript"/>
        </w:rPr>
        <w:t>2</w:t>
      </w:r>
      <w:r>
        <w:rPr>
          <w:color w:val="000000"/>
        </w:rPr>
        <w:t xml:space="preserve"> activity, expressed as area under the curve of concentration curves (AUCC) from kinetic </w:t>
      </w:r>
      <w:r>
        <w:rPr>
          <w:i/>
          <w:color w:val="000000"/>
        </w:rPr>
        <w:t xml:space="preserve">in vitro </w:t>
      </w:r>
      <w:r>
        <w:rPr>
          <w:color w:val="000000"/>
        </w:rPr>
        <w:t xml:space="preserve">colorimetric assay, revealed a significant association with venom spitting (PGLS, </w:t>
      </w:r>
      <w:r>
        <w:t xml:space="preserve">t = 2.24, p = 0.04). </w:t>
      </w:r>
      <w:proofErr w:type="spellStart"/>
      <w:r>
        <w:t>Colored</w:t>
      </w:r>
      <w:proofErr w:type="spellEnd"/>
      <w:r>
        <w:t xml:space="preserve"> branches are scaled according to PLA</w:t>
      </w:r>
      <w:r>
        <w:rPr>
          <w:vertAlign w:val="subscript"/>
        </w:rPr>
        <w:t>2</w:t>
      </w:r>
      <w:r>
        <w:t xml:space="preserve"> activity (blue, low activity; red, high activity). Labels as in (A) and see Fig. S12 for PLA</w:t>
      </w:r>
      <w:r>
        <w:rPr>
          <w:vertAlign w:val="subscript"/>
        </w:rPr>
        <w:t>2</w:t>
      </w:r>
      <w:r>
        <w:t xml:space="preserve"> activity concentration curves. (</w:t>
      </w:r>
      <w:r>
        <w:rPr>
          <w:color w:val="000000"/>
        </w:rPr>
        <w:t>C) Principal Coordinate Analysis (</w:t>
      </w:r>
      <w:proofErr w:type="spellStart"/>
      <w:r>
        <w:rPr>
          <w:color w:val="000000"/>
        </w:rPr>
        <w:t>PCoA</w:t>
      </w:r>
      <w:proofErr w:type="spellEnd"/>
      <w:r>
        <w:rPr>
          <w:color w:val="000000"/>
        </w:rPr>
        <w:t>) of cobra (</w:t>
      </w:r>
      <w:proofErr w:type="spellStart"/>
      <w:r>
        <w:rPr>
          <w:i/>
          <w:color w:val="000000"/>
        </w:rPr>
        <w:t>Naja</w:t>
      </w:r>
      <w:proofErr w:type="spellEnd"/>
      <w:r>
        <w:rPr>
          <w:i/>
          <w:color w:val="000000"/>
        </w:rPr>
        <w:t xml:space="preserve"> </w:t>
      </w:r>
      <w:r>
        <w:rPr>
          <w:color w:val="000000"/>
        </w:rPr>
        <w:t xml:space="preserve">spp.) and </w:t>
      </w:r>
      <w:proofErr w:type="spellStart"/>
      <w:r>
        <w:rPr>
          <w:color w:val="000000"/>
        </w:rPr>
        <w:t>rinkhals</w:t>
      </w:r>
      <w:proofErr w:type="spellEnd"/>
      <w:r>
        <w:rPr>
          <w:color w:val="000000"/>
        </w:rPr>
        <w:t xml:space="preserve"> (</w:t>
      </w:r>
      <w:r>
        <w:rPr>
          <w:i/>
          <w:color w:val="000000"/>
        </w:rPr>
        <w:t xml:space="preserve">H. </w:t>
      </w:r>
      <w:proofErr w:type="spellStart"/>
      <w:r>
        <w:rPr>
          <w:i/>
          <w:color w:val="000000"/>
        </w:rPr>
        <w:t>haemachatus</w:t>
      </w:r>
      <w:proofErr w:type="spellEnd"/>
      <w:r>
        <w:rPr>
          <w:color w:val="000000"/>
        </w:rPr>
        <w:t>) PLA</w:t>
      </w:r>
      <w:r>
        <w:rPr>
          <w:color w:val="000000"/>
          <w:vertAlign w:val="subscript"/>
        </w:rPr>
        <w:t>2</w:t>
      </w:r>
      <w:r>
        <w:rPr>
          <w:color w:val="000000"/>
        </w:rPr>
        <w:t xml:space="preserve"> toxins derived from top-down venom proteomics reveals major variation between African spitting and non-spitting lineages, but little variation between Asian cobras. Note the convergent placement of </w:t>
      </w:r>
      <w:proofErr w:type="spellStart"/>
      <w:r>
        <w:rPr>
          <w:i/>
          <w:color w:val="000000"/>
        </w:rPr>
        <w:t>Hemachatus</w:t>
      </w:r>
      <w:proofErr w:type="spellEnd"/>
      <w:r>
        <w:rPr>
          <w:i/>
          <w:color w:val="000000"/>
        </w:rPr>
        <w:t xml:space="preserve"> </w:t>
      </w:r>
      <w:r>
        <w:rPr>
          <w:color w:val="000000"/>
        </w:rPr>
        <w:t>PLA</w:t>
      </w:r>
      <w:r>
        <w:rPr>
          <w:color w:val="000000"/>
          <w:vertAlign w:val="subscript"/>
        </w:rPr>
        <w:t>2</w:t>
      </w:r>
      <w:r>
        <w:rPr>
          <w:color w:val="000000"/>
        </w:rPr>
        <w:t xml:space="preserve"> toxins with those of African spitting cobras. Circle sizes reflect relative abundances of PLA</w:t>
      </w:r>
      <w:r>
        <w:rPr>
          <w:color w:val="000000"/>
          <w:vertAlign w:val="subscript"/>
        </w:rPr>
        <w:t>2</w:t>
      </w:r>
      <w:r>
        <w:rPr>
          <w:color w:val="000000"/>
        </w:rPr>
        <w:t>s detected in the venom proteomes.</w:t>
      </w:r>
      <w:bookmarkStart w:id="5" w:name="3dy6vkm" w:colFirst="0" w:colLast="0"/>
      <w:bookmarkStart w:id="6" w:name="2et92p0" w:colFirst="0" w:colLast="0"/>
      <w:bookmarkStart w:id="7" w:name="tyjcwt" w:colFirst="0" w:colLast="0"/>
      <w:bookmarkEnd w:id="5"/>
      <w:bookmarkEnd w:id="6"/>
      <w:bookmarkEnd w:id="7"/>
    </w:p>
    <w:p w14:paraId="2DC6E415" w14:textId="2BC7AD7C" w:rsidR="00886365" w:rsidRDefault="00886365">
      <w:pPr>
        <w:spacing w:after="200" w:line="276" w:lineRule="auto"/>
        <w:jc w:val="both"/>
      </w:pPr>
    </w:p>
    <w:p w14:paraId="26573BD3" w14:textId="036B6E4A" w:rsidR="006B56F3" w:rsidRDefault="006B56F3">
      <w:pPr>
        <w:spacing w:after="200" w:line="276" w:lineRule="auto"/>
        <w:jc w:val="both"/>
      </w:pPr>
    </w:p>
    <w:p w14:paraId="4B72ACF4" w14:textId="60AA7DB9" w:rsidR="006B56F3" w:rsidRDefault="006B56F3">
      <w:pPr>
        <w:spacing w:after="200" w:line="276" w:lineRule="auto"/>
        <w:jc w:val="both"/>
      </w:pPr>
    </w:p>
    <w:p w14:paraId="07A61D65" w14:textId="65FB3D0C" w:rsidR="006B56F3" w:rsidRDefault="006B56F3">
      <w:pPr>
        <w:spacing w:after="200" w:line="276" w:lineRule="auto"/>
        <w:jc w:val="both"/>
      </w:pPr>
    </w:p>
    <w:p w14:paraId="7261E4DA" w14:textId="1C21EE2B" w:rsidR="006B56F3" w:rsidRDefault="006B56F3">
      <w:pPr>
        <w:spacing w:after="200" w:line="276" w:lineRule="auto"/>
        <w:jc w:val="both"/>
      </w:pPr>
    </w:p>
    <w:p w14:paraId="5CBA9853" w14:textId="6638774A" w:rsidR="006B56F3" w:rsidRDefault="006B56F3">
      <w:pPr>
        <w:spacing w:after="200" w:line="276" w:lineRule="auto"/>
        <w:jc w:val="both"/>
      </w:pPr>
    </w:p>
    <w:p w14:paraId="1F453757" w14:textId="6B5AC9F3" w:rsidR="006B56F3" w:rsidRDefault="006B56F3">
      <w:pPr>
        <w:spacing w:after="200" w:line="276" w:lineRule="auto"/>
        <w:jc w:val="both"/>
      </w:pPr>
    </w:p>
    <w:p w14:paraId="15026BE3" w14:textId="43F23A53" w:rsidR="006B56F3" w:rsidRDefault="006B56F3">
      <w:pPr>
        <w:spacing w:after="200" w:line="276" w:lineRule="auto"/>
        <w:jc w:val="both"/>
      </w:pPr>
    </w:p>
    <w:p w14:paraId="3EB46309" w14:textId="2BF2DC21" w:rsidR="006B56F3" w:rsidRDefault="006B56F3">
      <w:pPr>
        <w:spacing w:after="200" w:line="276" w:lineRule="auto"/>
        <w:jc w:val="both"/>
      </w:pPr>
    </w:p>
    <w:p w14:paraId="1EF39DAE" w14:textId="1F7766FD" w:rsidR="006B56F3" w:rsidRDefault="006B56F3">
      <w:pPr>
        <w:spacing w:after="200" w:line="276" w:lineRule="auto"/>
        <w:jc w:val="both"/>
      </w:pPr>
    </w:p>
    <w:p w14:paraId="42B6A864" w14:textId="42DE35AC" w:rsidR="006B56F3" w:rsidRDefault="006B56F3">
      <w:pPr>
        <w:spacing w:after="200" w:line="276" w:lineRule="auto"/>
        <w:jc w:val="both"/>
      </w:pPr>
    </w:p>
    <w:p w14:paraId="61BDEA77" w14:textId="642F1434" w:rsidR="006B56F3" w:rsidRDefault="006B56F3">
      <w:pPr>
        <w:spacing w:after="200" w:line="276" w:lineRule="auto"/>
        <w:jc w:val="both"/>
      </w:pPr>
    </w:p>
    <w:p w14:paraId="7D26E9A0" w14:textId="4E618BBC" w:rsidR="006B56F3" w:rsidRDefault="006B56F3">
      <w:pPr>
        <w:spacing w:after="200" w:line="276" w:lineRule="auto"/>
        <w:jc w:val="both"/>
      </w:pPr>
    </w:p>
    <w:p w14:paraId="0F3A7D46" w14:textId="6829465E" w:rsidR="006B56F3" w:rsidRDefault="006B56F3">
      <w:pPr>
        <w:spacing w:after="200" w:line="276" w:lineRule="auto"/>
        <w:jc w:val="both"/>
      </w:pPr>
    </w:p>
    <w:p w14:paraId="127D74C5" w14:textId="3E3C90F9" w:rsidR="006B56F3" w:rsidRDefault="006B56F3">
      <w:pPr>
        <w:spacing w:after="200" w:line="276" w:lineRule="auto"/>
        <w:jc w:val="both"/>
      </w:pPr>
    </w:p>
    <w:p w14:paraId="349288FC" w14:textId="77777777" w:rsidR="006B56F3" w:rsidRDefault="006B56F3">
      <w:pPr>
        <w:spacing w:after="200" w:line="276" w:lineRule="auto"/>
        <w:jc w:val="both"/>
      </w:pPr>
    </w:p>
    <w:p w14:paraId="5DDDE852" w14:textId="77777777" w:rsidR="006B56F3" w:rsidRPr="00A53711" w:rsidRDefault="006B56F3" w:rsidP="006B56F3">
      <w:pPr>
        <w:rPr>
          <w:sz w:val="36"/>
          <w:szCs w:val="36"/>
        </w:rPr>
      </w:pPr>
    </w:p>
    <w:p w14:paraId="25266E2D" w14:textId="77777777" w:rsidR="006B56F3" w:rsidRDefault="006B56F3" w:rsidP="006B56F3">
      <w:pPr>
        <w:jc w:val="center"/>
        <w:rPr>
          <w:sz w:val="36"/>
          <w:szCs w:val="36"/>
        </w:rPr>
      </w:pPr>
      <w:r w:rsidRPr="00A53711">
        <w:rPr>
          <w:sz w:val="36"/>
          <w:szCs w:val="36"/>
        </w:rPr>
        <w:lastRenderedPageBreak/>
        <w:t>Supplementary Materials for</w:t>
      </w:r>
    </w:p>
    <w:p w14:paraId="4E5D8CC3" w14:textId="77777777" w:rsidR="006B56F3" w:rsidRPr="00A53711" w:rsidRDefault="006B56F3" w:rsidP="006B56F3">
      <w:pPr>
        <w:jc w:val="center"/>
        <w:rPr>
          <w:sz w:val="36"/>
          <w:szCs w:val="36"/>
        </w:rPr>
      </w:pPr>
    </w:p>
    <w:p w14:paraId="75EDFB90" w14:textId="77777777" w:rsidR="006B56F3" w:rsidRPr="00A53711" w:rsidRDefault="006B56F3" w:rsidP="006B56F3"/>
    <w:p w14:paraId="45D8C4A4" w14:textId="77777777" w:rsidR="006B56F3" w:rsidRPr="00875A93" w:rsidRDefault="006B56F3" w:rsidP="006B56F3">
      <w:pPr>
        <w:spacing w:after="240"/>
        <w:jc w:val="center"/>
      </w:pPr>
      <w:r>
        <w:rPr>
          <w:sz w:val="28"/>
          <w:szCs w:val="28"/>
        </w:rPr>
        <w:t>C</w:t>
      </w:r>
      <w:r w:rsidRPr="00CA3E9E">
        <w:rPr>
          <w:sz w:val="28"/>
          <w:szCs w:val="28"/>
        </w:rPr>
        <w:t>onverg</w:t>
      </w:r>
      <w:r w:rsidRPr="00A53711">
        <w:rPr>
          <w:sz w:val="28"/>
          <w:szCs w:val="28"/>
        </w:rPr>
        <w:t>ent Evolution of Defensive Venom Components in Spitting Cobras</w:t>
      </w:r>
    </w:p>
    <w:p w14:paraId="27FC8ED6" w14:textId="77777777" w:rsidR="006B56F3" w:rsidRPr="00657874" w:rsidRDefault="006B56F3" w:rsidP="006B56F3">
      <w:pPr>
        <w:pStyle w:val="CommentText"/>
        <w:spacing w:after="240" w:line="276" w:lineRule="auto"/>
        <w:jc w:val="center"/>
        <w:rPr>
          <w:sz w:val="24"/>
          <w:szCs w:val="24"/>
        </w:rPr>
      </w:pPr>
      <w:r w:rsidRPr="00657874">
        <w:rPr>
          <w:sz w:val="24"/>
          <w:szCs w:val="24"/>
        </w:rPr>
        <w:t xml:space="preserve">T.D. Kazandjian, D. </w:t>
      </w:r>
      <w:proofErr w:type="spellStart"/>
      <w:r w:rsidRPr="00657874">
        <w:rPr>
          <w:sz w:val="24"/>
          <w:szCs w:val="24"/>
        </w:rPr>
        <w:t>Petras</w:t>
      </w:r>
      <w:proofErr w:type="spellEnd"/>
      <w:r w:rsidRPr="00657874">
        <w:rPr>
          <w:sz w:val="24"/>
          <w:szCs w:val="24"/>
        </w:rPr>
        <w:t xml:space="preserve">, S.D. Robinson, J. van </w:t>
      </w:r>
      <w:proofErr w:type="spellStart"/>
      <w:r w:rsidRPr="00657874">
        <w:rPr>
          <w:sz w:val="24"/>
          <w:szCs w:val="24"/>
        </w:rPr>
        <w:t>Thiel</w:t>
      </w:r>
      <w:proofErr w:type="spellEnd"/>
      <w:r w:rsidRPr="00657874">
        <w:rPr>
          <w:sz w:val="24"/>
          <w:szCs w:val="24"/>
        </w:rPr>
        <w:t xml:space="preserve">, H.W. Greene, K. Arbuckle, A. Barlow, D.A. Carter, R.M. </w:t>
      </w:r>
      <w:proofErr w:type="spellStart"/>
      <w:r w:rsidRPr="00657874">
        <w:rPr>
          <w:sz w:val="24"/>
          <w:szCs w:val="24"/>
        </w:rPr>
        <w:t>Wouters</w:t>
      </w:r>
      <w:proofErr w:type="spellEnd"/>
      <w:r w:rsidRPr="00657874">
        <w:rPr>
          <w:sz w:val="24"/>
          <w:szCs w:val="24"/>
        </w:rPr>
        <w:t xml:space="preserve">, G. </w:t>
      </w:r>
      <w:proofErr w:type="spellStart"/>
      <w:r w:rsidRPr="00657874">
        <w:rPr>
          <w:sz w:val="24"/>
          <w:szCs w:val="24"/>
        </w:rPr>
        <w:t>Whiteley</w:t>
      </w:r>
      <w:proofErr w:type="spellEnd"/>
      <w:r w:rsidRPr="00657874">
        <w:rPr>
          <w:sz w:val="24"/>
          <w:szCs w:val="24"/>
        </w:rPr>
        <w:t xml:space="preserve">, S.C. Wagstaff, A.S. Arias, L-O. Albulescu, A. Plettenberg Laing, C. Hall, A. Heap, S. Penrhyn-Lowe, C.V. McCabe, S. Ainsworth, R.R. da Silva, P.C. </w:t>
      </w:r>
      <w:proofErr w:type="spellStart"/>
      <w:r w:rsidRPr="00657874">
        <w:rPr>
          <w:sz w:val="24"/>
          <w:szCs w:val="24"/>
        </w:rPr>
        <w:t>Dorrestein</w:t>
      </w:r>
      <w:proofErr w:type="spellEnd"/>
      <w:r w:rsidRPr="00657874">
        <w:rPr>
          <w:sz w:val="24"/>
          <w:szCs w:val="24"/>
        </w:rPr>
        <w:t xml:space="preserve">, M.K. Richardson, J.M. Gutiérrez, J.J. </w:t>
      </w:r>
      <w:proofErr w:type="spellStart"/>
      <w:r w:rsidRPr="00657874">
        <w:rPr>
          <w:sz w:val="24"/>
          <w:szCs w:val="24"/>
        </w:rPr>
        <w:t>Calvete</w:t>
      </w:r>
      <w:proofErr w:type="spellEnd"/>
      <w:r w:rsidRPr="00657874">
        <w:rPr>
          <w:sz w:val="24"/>
          <w:szCs w:val="24"/>
        </w:rPr>
        <w:t xml:space="preserve">, R.A. Harrison, I. Vetter, E.A.B. </w:t>
      </w:r>
      <w:proofErr w:type="spellStart"/>
      <w:r w:rsidRPr="00657874">
        <w:rPr>
          <w:sz w:val="24"/>
          <w:szCs w:val="24"/>
        </w:rPr>
        <w:t>Undheim</w:t>
      </w:r>
      <w:proofErr w:type="spellEnd"/>
      <w:r w:rsidRPr="00657874">
        <w:rPr>
          <w:sz w:val="24"/>
          <w:szCs w:val="24"/>
        </w:rPr>
        <w:t xml:space="preserve">, W. </w:t>
      </w:r>
      <w:proofErr w:type="spellStart"/>
      <w:r w:rsidRPr="00657874">
        <w:rPr>
          <w:sz w:val="24"/>
          <w:szCs w:val="24"/>
        </w:rPr>
        <w:t>Wüster</w:t>
      </w:r>
      <w:proofErr w:type="spellEnd"/>
      <w:r w:rsidRPr="00657874">
        <w:rPr>
          <w:sz w:val="24"/>
          <w:szCs w:val="24"/>
        </w:rPr>
        <w:t>, N.R. Casewell</w:t>
      </w:r>
    </w:p>
    <w:p w14:paraId="1F00779E" w14:textId="77777777" w:rsidR="006B56F3" w:rsidRPr="00657874" w:rsidRDefault="006B56F3" w:rsidP="006B56F3">
      <w:pPr>
        <w:pStyle w:val="CommentText"/>
        <w:spacing w:line="276" w:lineRule="auto"/>
        <w:jc w:val="center"/>
        <w:rPr>
          <w:sz w:val="24"/>
          <w:szCs w:val="24"/>
        </w:rPr>
      </w:pPr>
      <w:r w:rsidRPr="00657874">
        <w:rPr>
          <w:sz w:val="24"/>
          <w:szCs w:val="24"/>
        </w:rPr>
        <w:t xml:space="preserve">Correspondence to: </w:t>
      </w:r>
      <w:hyperlink r:id="rId13" w:history="1">
        <w:r w:rsidRPr="00B96EA9">
          <w:rPr>
            <w:rStyle w:val="Hyperlink"/>
            <w:sz w:val="24"/>
            <w:szCs w:val="24"/>
          </w:rPr>
          <w:t>Nicholas.casewell@lstmed.ac.uk</w:t>
        </w:r>
      </w:hyperlink>
      <w:r>
        <w:rPr>
          <w:sz w:val="24"/>
          <w:szCs w:val="24"/>
        </w:rPr>
        <w:t xml:space="preserve"> </w:t>
      </w:r>
    </w:p>
    <w:p w14:paraId="6FF9B400" w14:textId="77777777" w:rsidR="006B56F3" w:rsidRPr="00875A93" w:rsidRDefault="006B56F3" w:rsidP="006B56F3">
      <w:pPr>
        <w:spacing w:line="480" w:lineRule="auto"/>
        <w:rPr>
          <w:b/>
          <w:color w:val="000000"/>
        </w:rPr>
      </w:pPr>
    </w:p>
    <w:p w14:paraId="597B4867" w14:textId="77777777" w:rsidR="006B56F3" w:rsidRPr="00875A93" w:rsidRDefault="006B56F3" w:rsidP="006B56F3">
      <w:pPr>
        <w:spacing w:line="480" w:lineRule="auto"/>
        <w:rPr>
          <w:b/>
          <w:color w:val="000000"/>
        </w:rPr>
      </w:pPr>
    </w:p>
    <w:p w14:paraId="6995808A" w14:textId="77777777" w:rsidR="006B56F3" w:rsidRPr="00875A93" w:rsidRDefault="006B56F3" w:rsidP="006B56F3">
      <w:pPr>
        <w:spacing w:line="480" w:lineRule="auto"/>
        <w:rPr>
          <w:b/>
          <w:color w:val="000000"/>
        </w:rPr>
      </w:pPr>
      <w:r w:rsidRPr="00875A93">
        <w:rPr>
          <w:b/>
          <w:color w:val="000000"/>
        </w:rPr>
        <w:t>This PDF file includes:</w:t>
      </w:r>
    </w:p>
    <w:p w14:paraId="27712845" w14:textId="77777777" w:rsidR="006B56F3" w:rsidRPr="00875A93" w:rsidRDefault="006B56F3" w:rsidP="006B56F3">
      <w:pPr>
        <w:spacing w:line="480" w:lineRule="auto"/>
        <w:rPr>
          <w:color w:val="000000"/>
        </w:rPr>
      </w:pPr>
    </w:p>
    <w:p w14:paraId="3B229564" w14:textId="77777777" w:rsidR="006B56F3" w:rsidRPr="00875A93" w:rsidRDefault="006B56F3" w:rsidP="006B56F3">
      <w:pPr>
        <w:spacing w:line="480" w:lineRule="auto"/>
        <w:ind w:left="720"/>
        <w:rPr>
          <w:color w:val="000000"/>
        </w:rPr>
      </w:pPr>
      <w:r w:rsidRPr="00875A93">
        <w:rPr>
          <w:color w:val="000000"/>
        </w:rPr>
        <w:t>Materials and Methods</w:t>
      </w:r>
    </w:p>
    <w:p w14:paraId="38C9EB41" w14:textId="77777777" w:rsidR="006B56F3" w:rsidRPr="00875A93" w:rsidRDefault="006B56F3" w:rsidP="006B56F3">
      <w:pPr>
        <w:spacing w:line="480" w:lineRule="auto"/>
        <w:ind w:left="720"/>
        <w:rPr>
          <w:color w:val="000000"/>
        </w:rPr>
      </w:pPr>
      <w:r w:rsidRPr="00875A93">
        <w:rPr>
          <w:color w:val="000000"/>
        </w:rPr>
        <w:t>Figs. S1 to S14</w:t>
      </w:r>
    </w:p>
    <w:p w14:paraId="3552F2DB" w14:textId="77777777" w:rsidR="006B56F3" w:rsidRPr="00875A93" w:rsidRDefault="006B56F3" w:rsidP="006B56F3">
      <w:pPr>
        <w:spacing w:line="480" w:lineRule="auto"/>
        <w:ind w:left="720"/>
        <w:rPr>
          <w:color w:val="000000"/>
        </w:rPr>
      </w:pPr>
      <w:r w:rsidRPr="00875A93">
        <w:rPr>
          <w:color w:val="000000"/>
        </w:rPr>
        <w:t>Tables S1 to S10</w:t>
      </w:r>
    </w:p>
    <w:p w14:paraId="4A3B9805" w14:textId="77777777" w:rsidR="006B56F3" w:rsidRPr="00875A93" w:rsidRDefault="006B56F3" w:rsidP="006B56F3">
      <w:pPr>
        <w:spacing w:line="480" w:lineRule="auto"/>
        <w:rPr>
          <w:b/>
          <w:color w:val="000000"/>
        </w:rPr>
      </w:pPr>
    </w:p>
    <w:p w14:paraId="6B43D733" w14:textId="77777777" w:rsidR="006B56F3" w:rsidRPr="00875A93" w:rsidRDefault="006B56F3" w:rsidP="006B56F3">
      <w:pPr>
        <w:spacing w:line="480" w:lineRule="auto"/>
        <w:rPr>
          <w:b/>
          <w:color w:val="000000"/>
        </w:rPr>
      </w:pPr>
    </w:p>
    <w:p w14:paraId="24A3A223" w14:textId="77777777" w:rsidR="006B56F3" w:rsidRPr="00875A93" w:rsidRDefault="006B56F3" w:rsidP="006B56F3">
      <w:pPr>
        <w:spacing w:line="480" w:lineRule="auto"/>
        <w:rPr>
          <w:color w:val="000000"/>
        </w:rPr>
      </w:pPr>
      <w:r w:rsidRPr="00875A93">
        <w:rPr>
          <w:b/>
          <w:color w:val="000000"/>
        </w:rPr>
        <w:t xml:space="preserve">Other Supplementary Materials for this manuscript include the following: </w:t>
      </w:r>
    </w:p>
    <w:p w14:paraId="348FCDB1" w14:textId="77777777" w:rsidR="006B56F3" w:rsidRPr="00875A93" w:rsidRDefault="006B56F3" w:rsidP="006B56F3">
      <w:pPr>
        <w:spacing w:line="480" w:lineRule="auto"/>
        <w:ind w:left="720"/>
        <w:rPr>
          <w:color w:val="000000"/>
        </w:rPr>
      </w:pPr>
      <w:r w:rsidRPr="00875A93">
        <w:rPr>
          <w:color w:val="000000"/>
        </w:rPr>
        <w:t>Data S1 to S5</w:t>
      </w:r>
    </w:p>
    <w:p w14:paraId="0BD2C2E4" w14:textId="77777777" w:rsidR="006B56F3" w:rsidRPr="00875A93" w:rsidRDefault="006B56F3" w:rsidP="006B56F3">
      <w:pPr>
        <w:spacing w:line="480" w:lineRule="auto"/>
        <w:ind w:left="720"/>
        <w:rPr>
          <w:color w:val="000000"/>
        </w:rPr>
      </w:pPr>
      <w:r w:rsidRPr="00875A93">
        <w:rPr>
          <w:color w:val="000000"/>
        </w:rPr>
        <w:t>Supplementary Acknowledgments</w:t>
      </w:r>
    </w:p>
    <w:p w14:paraId="2F8B5229" w14:textId="77777777" w:rsidR="006B56F3" w:rsidRPr="00875A93" w:rsidRDefault="006B56F3" w:rsidP="006B56F3">
      <w:pPr>
        <w:spacing w:line="480" w:lineRule="auto"/>
        <w:rPr>
          <w:color w:val="000000"/>
        </w:rPr>
      </w:pPr>
    </w:p>
    <w:p w14:paraId="0EDBC49E" w14:textId="77777777" w:rsidR="006B56F3" w:rsidRPr="00875A93" w:rsidRDefault="006B56F3" w:rsidP="006B56F3">
      <w:pPr>
        <w:spacing w:line="480" w:lineRule="auto"/>
        <w:rPr>
          <w:color w:val="000000"/>
        </w:rPr>
      </w:pPr>
    </w:p>
    <w:p w14:paraId="38B1DF35" w14:textId="77777777" w:rsidR="007E034E" w:rsidRDefault="007E034E" w:rsidP="006B56F3">
      <w:pPr>
        <w:spacing w:after="240" w:line="480" w:lineRule="auto"/>
        <w:rPr>
          <w:b/>
        </w:rPr>
      </w:pPr>
    </w:p>
    <w:p w14:paraId="3E953A2F" w14:textId="77777777" w:rsidR="007E034E" w:rsidRDefault="007E034E" w:rsidP="006B56F3">
      <w:pPr>
        <w:spacing w:after="240" w:line="480" w:lineRule="auto"/>
        <w:rPr>
          <w:b/>
        </w:rPr>
      </w:pPr>
    </w:p>
    <w:p w14:paraId="20128D15" w14:textId="1ACCD1B1" w:rsidR="006B56F3" w:rsidRPr="00947523" w:rsidRDefault="006B56F3" w:rsidP="006B56F3">
      <w:pPr>
        <w:spacing w:after="240" w:line="480" w:lineRule="auto"/>
        <w:rPr>
          <w:b/>
        </w:rPr>
      </w:pPr>
      <w:r>
        <w:rPr>
          <w:b/>
        </w:rPr>
        <w:lastRenderedPageBreak/>
        <w:t xml:space="preserve">Materials and </w:t>
      </w:r>
      <w:r w:rsidRPr="00560921">
        <w:rPr>
          <w:b/>
        </w:rPr>
        <w:t>Methods</w:t>
      </w:r>
    </w:p>
    <w:p w14:paraId="02BB3480" w14:textId="77777777" w:rsidR="006B56F3" w:rsidRPr="0052673C" w:rsidRDefault="006B56F3" w:rsidP="006B56F3">
      <w:pPr>
        <w:spacing w:line="480" w:lineRule="auto"/>
        <w:contextualSpacing/>
        <w:rPr>
          <w:b/>
          <w:bCs/>
        </w:rPr>
      </w:pPr>
      <w:r w:rsidRPr="0052673C">
        <w:rPr>
          <w:b/>
          <w:bCs/>
        </w:rPr>
        <w:t xml:space="preserve">Ethical approvals </w:t>
      </w:r>
    </w:p>
    <w:p w14:paraId="62D9CC1E" w14:textId="77777777" w:rsidR="006B56F3" w:rsidRPr="00875A93" w:rsidRDefault="006B56F3" w:rsidP="006B56F3">
      <w:pPr>
        <w:spacing w:line="480" w:lineRule="auto"/>
        <w:contextualSpacing/>
        <w:rPr>
          <w:color w:val="000000"/>
        </w:rPr>
      </w:pPr>
      <w:r>
        <w:t xml:space="preserve">Snakes held in the </w:t>
      </w:r>
      <w:proofErr w:type="spellStart"/>
      <w:r>
        <w:t>Hepetarium</w:t>
      </w:r>
      <w:proofErr w:type="spellEnd"/>
      <w:r>
        <w:t xml:space="preserve"> of the Liverpool School of Tropical Medicine were maintained in a temperature, humidity and light-controlled environment, and this facility and its protocols for expert animal </w:t>
      </w:r>
      <w:r w:rsidRPr="00875A93">
        <w:rPr>
          <w:color w:val="000000"/>
        </w:rPr>
        <w:t>husbandry is inspected and approved by the UK Home Office and the LSTM Animal Welfare and Ethical Review Board. Murine venom median lethal dose experiments were undertaken using protocols approved by the Institutional Committee for the Care and Use of Laboratory Animals (CICUA) of the University of Costa Rica (approval number CICUA 82-08).  Sensory neuron experiments involving the use of dissected mouse tissue were performed under approval granted by The University of Queensland animal ethics committee. The hen’s egg test-</w:t>
      </w:r>
      <w:proofErr w:type="spellStart"/>
      <w:r w:rsidRPr="00875A93">
        <w:rPr>
          <w:color w:val="000000"/>
        </w:rPr>
        <w:t>chorioallantoic</w:t>
      </w:r>
      <w:proofErr w:type="spellEnd"/>
      <w:r w:rsidRPr="00875A93">
        <w:rPr>
          <w:color w:val="000000"/>
        </w:rPr>
        <w:t xml:space="preserve"> membrane assay was performed in a </w:t>
      </w:r>
      <w:r w:rsidRPr="00875A93">
        <w:rPr>
          <w:color w:val="000000"/>
          <w:lang w:val="en-US"/>
        </w:rPr>
        <w:t xml:space="preserve">licensed establishment for the breeding and use of experimental animals (Leiden University) and subject to internal regulations and guidelines, stating that advice is taken from the animal welfare body to </w:t>
      </w:r>
      <w:proofErr w:type="spellStart"/>
      <w:r w:rsidRPr="00875A93">
        <w:rPr>
          <w:color w:val="000000"/>
          <w:lang w:val="en-US"/>
        </w:rPr>
        <w:t>minimise</w:t>
      </w:r>
      <w:proofErr w:type="spellEnd"/>
      <w:r w:rsidRPr="00875A93">
        <w:rPr>
          <w:color w:val="000000"/>
          <w:lang w:val="en-US"/>
        </w:rPr>
        <w:t xml:space="preserve"> suffering for all experimental animals. Toxicology testing on non-self-feeding developmental stages is not considered an animal experiment under the Experiments on Animals Act, the applicable legislation in the Netherlands in accordance with the European guidelines (EU directive no. 2010/63/EU) regarding the protection of animals used for scientific purposes.</w:t>
      </w:r>
    </w:p>
    <w:p w14:paraId="58788EE3" w14:textId="77777777" w:rsidR="006B56F3" w:rsidRPr="00875A93" w:rsidRDefault="006B56F3" w:rsidP="006B56F3">
      <w:pPr>
        <w:spacing w:line="480" w:lineRule="auto"/>
        <w:contextualSpacing/>
        <w:rPr>
          <w:b/>
          <w:color w:val="000000"/>
        </w:rPr>
      </w:pPr>
    </w:p>
    <w:p w14:paraId="240E9234" w14:textId="77777777" w:rsidR="006B56F3" w:rsidRPr="00875A93" w:rsidRDefault="006B56F3" w:rsidP="006B56F3">
      <w:pPr>
        <w:spacing w:line="480" w:lineRule="auto"/>
        <w:contextualSpacing/>
        <w:rPr>
          <w:b/>
          <w:color w:val="000000"/>
        </w:rPr>
      </w:pPr>
      <w:r w:rsidRPr="00875A93">
        <w:rPr>
          <w:b/>
          <w:color w:val="000000"/>
        </w:rPr>
        <w:t>Venoms and venom glands</w:t>
      </w:r>
    </w:p>
    <w:p w14:paraId="5E0B9268" w14:textId="77777777" w:rsidR="006B56F3" w:rsidRPr="00875A93" w:rsidRDefault="006B56F3" w:rsidP="006B56F3">
      <w:pPr>
        <w:spacing w:line="480" w:lineRule="auto"/>
        <w:contextualSpacing/>
        <w:rPr>
          <w:color w:val="000000"/>
        </w:rPr>
      </w:pPr>
      <w:r w:rsidRPr="00875A93">
        <w:rPr>
          <w:color w:val="000000"/>
        </w:rPr>
        <w:t xml:space="preserve">Venoms from cobras and related species were pooled from wild-caught or captive bred (CB) specimens maintained in the Liverpool School of Tropical Medicine </w:t>
      </w:r>
      <w:proofErr w:type="spellStart"/>
      <w:r w:rsidRPr="00875A93">
        <w:rPr>
          <w:color w:val="000000"/>
        </w:rPr>
        <w:t>Herpetarium</w:t>
      </w:r>
      <w:proofErr w:type="spellEnd"/>
      <w:r w:rsidRPr="00875A93">
        <w:rPr>
          <w:color w:val="000000"/>
        </w:rPr>
        <w:t xml:space="preserve">. Crude venoms were lyophilized post-extraction and stored at 4°C until analysis. For venom gland transcriptomics, single specimens from each species were euthanized three days after venom </w:t>
      </w:r>
      <w:r w:rsidRPr="00875A93">
        <w:rPr>
          <w:color w:val="000000"/>
        </w:rPr>
        <w:lastRenderedPageBreak/>
        <w:t xml:space="preserve">extraction via an overdose of </w:t>
      </w:r>
      <w:proofErr w:type="spellStart"/>
      <w:r w:rsidRPr="00875A93">
        <w:rPr>
          <w:color w:val="000000"/>
        </w:rPr>
        <w:t>Pentoject</w:t>
      </w:r>
      <w:proofErr w:type="spellEnd"/>
      <w:r w:rsidRPr="00875A93">
        <w:rPr>
          <w:color w:val="000000"/>
        </w:rPr>
        <w:t xml:space="preserve"> (pentobarbital sodium), and dissected venom glands were immediately flash frozen in liquid nitrogen and stored cryogenically until use. Details of the specimens used in this study are displayed in Table S8.</w:t>
      </w:r>
      <w:r w:rsidRPr="00875A93">
        <w:t xml:space="preserve"> </w:t>
      </w:r>
    </w:p>
    <w:p w14:paraId="7CFC7E7D" w14:textId="77777777" w:rsidR="006B56F3" w:rsidRPr="00875A93" w:rsidRDefault="006B56F3" w:rsidP="006B56F3">
      <w:pPr>
        <w:spacing w:line="480" w:lineRule="auto"/>
        <w:contextualSpacing/>
        <w:rPr>
          <w:color w:val="000000"/>
        </w:rPr>
      </w:pPr>
    </w:p>
    <w:p w14:paraId="7D8D7206" w14:textId="77777777" w:rsidR="006B56F3" w:rsidRPr="00875A93" w:rsidRDefault="006B56F3" w:rsidP="006B56F3">
      <w:pPr>
        <w:spacing w:afterLines="60" w:after="144" w:line="480" w:lineRule="auto"/>
        <w:contextualSpacing/>
        <w:rPr>
          <w:b/>
          <w:color w:val="000000"/>
        </w:rPr>
      </w:pPr>
      <w:r w:rsidRPr="00875A93">
        <w:rPr>
          <w:b/>
          <w:color w:val="000000"/>
        </w:rPr>
        <w:t>Species tree reconstruction</w:t>
      </w:r>
    </w:p>
    <w:p w14:paraId="365C50AF" w14:textId="77777777" w:rsidR="006B56F3" w:rsidRPr="00875A93" w:rsidRDefault="006B56F3" w:rsidP="006B56F3">
      <w:pPr>
        <w:spacing w:afterLines="60" w:after="144" w:line="480" w:lineRule="auto"/>
        <w:contextualSpacing/>
        <w:rPr>
          <w:color w:val="000000"/>
        </w:rPr>
      </w:pPr>
      <w:r w:rsidRPr="00875A93">
        <w:rPr>
          <w:color w:val="000000"/>
        </w:rPr>
        <w:t xml:space="preserve">We reconstructed the phylogenetic relationships and divergence times of 46 species of cobra and related elapid taxa, representing almost all species of </w:t>
      </w:r>
      <w:proofErr w:type="spellStart"/>
      <w:r w:rsidRPr="00875A93">
        <w:rPr>
          <w:i/>
          <w:color w:val="000000"/>
        </w:rPr>
        <w:t>Naja</w:t>
      </w:r>
      <w:proofErr w:type="spellEnd"/>
      <w:r w:rsidRPr="00875A93">
        <w:rPr>
          <w:color w:val="000000"/>
        </w:rPr>
        <w:t xml:space="preserve"> and cobra-clade elapids under a multispecies coalescent model. This analysis was based on DNA sequence alignments of six genetic loci: mitochondrial DNA (partial </w:t>
      </w:r>
      <w:proofErr w:type="spellStart"/>
      <w:r w:rsidRPr="00875A93">
        <w:rPr>
          <w:color w:val="000000"/>
        </w:rPr>
        <w:t>CytB</w:t>
      </w:r>
      <w:proofErr w:type="spellEnd"/>
      <w:r w:rsidRPr="00875A93">
        <w:rPr>
          <w:color w:val="000000"/>
        </w:rPr>
        <w:t xml:space="preserve"> and ND4 gene sequences); and the phased partial exon sequences of the nuclear genes CMOS, NT3, PRLR, UBN1 and RAG1. Briefly, we obtained blood samples, ventral scale clips, shed skins or other tissue in the field or from captive collections. Whole genomic DNA was extracted using a Qiagen </w:t>
      </w:r>
      <w:proofErr w:type="spellStart"/>
      <w:r w:rsidRPr="00875A93">
        <w:rPr>
          <w:color w:val="000000"/>
        </w:rPr>
        <w:t>DNeasy</w:t>
      </w:r>
      <w:r w:rsidRPr="00875A93">
        <w:rPr>
          <w:color w:val="000000"/>
          <w:vertAlign w:val="superscript"/>
        </w:rPr>
        <w:t>TM</w:t>
      </w:r>
      <w:proofErr w:type="spellEnd"/>
      <w:r w:rsidRPr="00875A93">
        <w:rPr>
          <w:color w:val="000000"/>
        </w:rPr>
        <w:t xml:space="preserve"> Tissue Kit (catalogue no. 69506 – www.qiagen.com), following the manufacturer’s instructions, except for blood samples, where PBS buffer was not used and 200 </w:t>
      </w:r>
      <w:proofErr w:type="spellStart"/>
      <w:r w:rsidRPr="00875A93">
        <w:rPr>
          <w:color w:val="000000"/>
        </w:rPr>
        <w:t>μL</w:t>
      </w:r>
      <w:proofErr w:type="spellEnd"/>
      <w:r w:rsidRPr="00875A93">
        <w:rPr>
          <w:color w:val="000000"/>
        </w:rPr>
        <w:t xml:space="preserve"> of blood in Tris-EDTA buffer was added to 20 </w:t>
      </w:r>
      <w:proofErr w:type="spellStart"/>
      <w:r w:rsidRPr="00875A93">
        <w:rPr>
          <w:color w:val="000000"/>
        </w:rPr>
        <w:t>μL</w:t>
      </w:r>
      <w:proofErr w:type="spellEnd"/>
      <w:r w:rsidRPr="00875A93">
        <w:rPr>
          <w:color w:val="000000"/>
        </w:rPr>
        <w:t xml:space="preserve"> proteinase K. Where shed skins were used, the samples were left to lyse overnight. PCR was carried out in 15 </w:t>
      </w:r>
      <w:proofErr w:type="spellStart"/>
      <w:r w:rsidRPr="00875A93">
        <w:rPr>
          <w:color w:val="000000"/>
        </w:rPr>
        <w:t>μL</w:t>
      </w:r>
      <w:proofErr w:type="spellEnd"/>
      <w:r w:rsidRPr="00875A93">
        <w:rPr>
          <w:color w:val="000000"/>
        </w:rPr>
        <w:t xml:space="preserve"> volumes, using </w:t>
      </w:r>
      <w:proofErr w:type="spellStart"/>
      <w:r w:rsidRPr="00875A93">
        <w:rPr>
          <w:color w:val="000000"/>
        </w:rPr>
        <w:t>ThermoScientific</w:t>
      </w:r>
      <w:proofErr w:type="spellEnd"/>
      <w:r w:rsidRPr="00875A93">
        <w:rPr>
          <w:color w:val="000000"/>
        </w:rPr>
        <w:t xml:space="preserve"> 2X </w:t>
      </w:r>
      <w:proofErr w:type="spellStart"/>
      <w:r w:rsidRPr="00875A93">
        <w:rPr>
          <w:color w:val="000000"/>
        </w:rPr>
        <w:t>DreamTaq</w:t>
      </w:r>
      <w:proofErr w:type="spellEnd"/>
      <w:r w:rsidRPr="00875A93">
        <w:rPr>
          <w:color w:val="000000"/>
        </w:rPr>
        <w:t xml:space="preserve"> buffer. Primer sequences and thermocycling parameters are given in Table S9. Sanger dideoxy sequencing was carried out by </w:t>
      </w:r>
      <w:proofErr w:type="spellStart"/>
      <w:r w:rsidRPr="00875A93">
        <w:rPr>
          <w:color w:val="000000"/>
        </w:rPr>
        <w:t>Macrogen</w:t>
      </w:r>
      <w:proofErr w:type="spellEnd"/>
      <w:r w:rsidRPr="00875A93">
        <w:rPr>
          <w:color w:val="000000"/>
        </w:rPr>
        <w:t xml:space="preserve"> (dna.macrogen.com), using the forward primer for mitochondrial genes and forward and reverse primers for nuclear loci.</w:t>
      </w:r>
    </w:p>
    <w:p w14:paraId="0E9010D6" w14:textId="77777777" w:rsidR="006B56F3" w:rsidRPr="00875A93" w:rsidRDefault="006B56F3" w:rsidP="006B56F3">
      <w:pPr>
        <w:spacing w:afterLines="60" w:after="144" w:line="480" w:lineRule="auto"/>
        <w:ind w:firstLine="720"/>
        <w:contextualSpacing/>
        <w:rPr>
          <w:color w:val="000000"/>
        </w:rPr>
      </w:pPr>
      <w:r w:rsidRPr="00875A93">
        <w:rPr>
          <w:color w:val="000000"/>
        </w:rPr>
        <w:t xml:space="preserve">Sequences were checked, trimmed, translated into amino acid sequences and checked for unexpected indels or non-sense codons in </w:t>
      </w:r>
      <w:proofErr w:type="spellStart"/>
      <w:r w:rsidRPr="00875A93">
        <w:rPr>
          <w:color w:val="000000"/>
        </w:rPr>
        <w:t>CodonCode</w:t>
      </w:r>
      <w:proofErr w:type="spellEnd"/>
      <w:r w:rsidRPr="00875A93">
        <w:rPr>
          <w:color w:val="000000"/>
        </w:rPr>
        <w:t xml:space="preserve"> Aligner version 3.7.1 (</w:t>
      </w:r>
      <w:hyperlink r:id="rId14" w:history="1">
        <w:r w:rsidRPr="00D4220C">
          <w:rPr>
            <w:rStyle w:val="Hyperlink"/>
          </w:rPr>
          <w:t>www.codoncode.com</w:t>
        </w:r>
      </w:hyperlink>
      <w:r w:rsidRPr="00875A93">
        <w:rPr>
          <w:color w:val="000000"/>
        </w:rPr>
        <w:t xml:space="preserve">). In nuclear locus sequences, heterozygous positions were replaced with the IUPAC uncertainty codes. The alleles of length heterozygotes were reconstructed using the </w:t>
      </w:r>
      <w:r w:rsidRPr="00875A93">
        <w:rPr>
          <w:color w:val="000000"/>
        </w:rPr>
        <w:lastRenderedPageBreak/>
        <w:t xml:space="preserve">online tool </w:t>
      </w:r>
      <w:proofErr w:type="spellStart"/>
      <w:r w:rsidRPr="00875A93">
        <w:rPr>
          <w:color w:val="000000"/>
        </w:rPr>
        <w:t>Indelligent</w:t>
      </w:r>
      <w:proofErr w:type="spellEnd"/>
      <w:r w:rsidRPr="00875A93">
        <w:rPr>
          <w:color w:val="000000"/>
        </w:rPr>
        <w:t xml:space="preserve"> 1.2 (</w:t>
      </w:r>
      <w:hyperlink r:id="rId15" w:history="1">
        <w:r w:rsidRPr="00560921">
          <w:rPr>
            <w:rStyle w:val="Hyperlink"/>
          </w:rPr>
          <w:t>http://dmitriev.speciesfile.org/indel.asp</w:t>
        </w:r>
      </w:hyperlink>
      <w:r w:rsidRPr="00875A93">
        <w:rPr>
          <w:color w:val="000000"/>
        </w:rPr>
        <w:t xml:space="preserve">) </w:t>
      </w:r>
      <w:r w:rsidRPr="00875A93">
        <w:rPr>
          <w:noProof/>
          <w:color w:val="000000"/>
        </w:rPr>
        <w:t>(</w:t>
      </w:r>
      <w:r w:rsidRPr="00875A93">
        <w:rPr>
          <w:i/>
          <w:noProof/>
          <w:color w:val="000000"/>
        </w:rPr>
        <w:t>32</w:t>
      </w:r>
      <w:r w:rsidRPr="00875A93">
        <w:rPr>
          <w:noProof/>
          <w:color w:val="000000"/>
        </w:rPr>
        <w:t>)</w:t>
      </w:r>
      <w:r w:rsidRPr="00875A93">
        <w:rPr>
          <w:color w:val="000000"/>
        </w:rPr>
        <w:t xml:space="preserve">. Individual allele sequences (haplotypes) were then estimated from diploid nuclear loci using the software PHASE v. 2.1.1 </w:t>
      </w:r>
      <w:r w:rsidRPr="00875A93">
        <w:rPr>
          <w:noProof/>
          <w:color w:val="000000"/>
        </w:rPr>
        <w:t>(</w:t>
      </w:r>
      <w:r w:rsidRPr="00875A93">
        <w:rPr>
          <w:i/>
          <w:noProof/>
          <w:color w:val="000000"/>
        </w:rPr>
        <w:t>33</w:t>
      </w:r>
      <w:r w:rsidRPr="00875A93">
        <w:rPr>
          <w:noProof/>
          <w:color w:val="000000"/>
        </w:rPr>
        <w:t xml:space="preserve">, </w:t>
      </w:r>
      <w:r w:rsidRPr="00875A93">
        <w:rPr>
          <w:i/>
          <w:noProof/>
          <w:color w:val="000000"/>
        </w:rPr>
        <w:t>34</w:t>
      </w:r>
      <w:r w:rsidRPr="00875A93">
        <w:rPr>
          <w:noProof/>
          <w:color w:val="000000"/>
        </w:rPr>
        <w:t>)</w:t>
      </w:r>
      <w:r w:rsidRPr="00875A93">
        <w:rPr>
          <w:color w:val="000000"/>
        </w:rPr>
        <w:t xml:space="preserve"> over 5000 iterations with a burn-in of 500 and a thinning interval of 10, after preparation of the sequence data using SEQPHASE </w:t>
      </w:r>
      <w:r w:rsidRPr="00875A93">
        <w:rPr>
          <w:noProof/>
          <w:color w:val="000000"/>
        </w:rPr>
        <w:t>(</w:t>
      </w:r>
      <w:r w:rsidRPr="00875A93">
        <w:rPr>
          <w:i/>
          <w:noProof/>
          <w:color w:val="000000"/>
        </w:rPr>
        <w:t>35</w:t>
      </w:r>
      <w:r w:rsidRPr="00875A93">
        <w:rPr>
          <w:noProof/>
          <w:color w:val="000000"/>
        </w:rPr>
        <w:t>)</w:t>
      </w:r>
      <w:r w:rsidRPr="00875A93">
        <w:rPr>
          <w:color w:val="000000"/>
        </w:rPr>
        <w:t xml:space="preserve">. PHASE was run three times to confirm burn-in and convergence across multiple runs. PHASE was run separately by genus, or, in the case of </w:t>
      </w:r>
      <w:proofErr w:type="spellStart"/>
      <w:r w:rsidRPr="00875A93">
        <w:rPr>
          <w:i/>
          <w:color w:val="000000"/>
        </w:rPr>
        <w:t>Naja</w:t>
      </w:r>
      <w:proofErr w:type="spellEnd"/>
      <w:r w:rsidRPr="00875A93">
        <w:rPr>
          <w:color w:val="000000"/>
        </w:rPr>
        <w:t xml:space="preserve"> by subgenus.</w:t>
      </w:r>
    </w:p>
    <w:p w14:paraId="47E28B41" w14:textId="77777777" w:rsidR="006B56F3" w:rsidRPr="00560921" w:rsidRDefault="006B56F3" w:rsidP="006B56F3">
      <w:pPr>
        <w:spacing w:line="480" w:lineRule="auto"/>
        <w:ind w:firstLine="720"/>
        <w:contextualSpacing/>
      </w:pPr>
      <w:r w:rsidRPr="00875A93">
        <w:rPr>
          <w:color w:val="000000"/>
        </w:rPr>
        <w:t xml:space="preserve">Details of the final DNA sequence alignments were as follows: mitochondrial DNA, 1,316 bp, 281 sequences; CMOS, 628 bp, 206 sequences; NT3, 657 bp, 340 sequences; PRLR, 551 bp, 456 sequences; UBN1, 504 bp, 414 sequences; RAG1, 879 bp, 281 sequences. Sample details and accession numbers are shown in Table S7. For phylogenetic reconstruction, we used a multispecies coalescent model employed in *BEAST in BEAST v.1.8.2 </w:t>
      </w:r>
      <w:r w:rsidRPr="00875A93">
        <w:rPr>
          <w:noProof/>
          <w:color w:val="000000"/>
        </w:rPr>
        <w:t>(</w:t>
      </w:r>
      <w:r w:rsidRPr="00875A93">
        <w:rPr>
          <w:i/>
          <w:noProof/>
          <w:color w:val="000000"/>
        </w:rPr>
        <w:t>36</w:t>
      </w:r>
      <w:r w:rsidRPr="00875A93">
        <w:rPr>
          <w:noProof/>
          <w:color w:val="000000"/>
        </w:rPr>
        <w:t>)</w:t>
      </w:r>
      <w:r w:rsidRPr="00875A93">
        <w:rPr>
          <w:color w:val="000000"/>
        </w:rPr>
        <w:t xml:space="preserve">. Our approach was to initially generate a species tree for the entire set of 46 taxa, including virtually all cobras and cobra-like elapids, and then to extract the tree of the focal 17 species from that tree. The multispecies coalescent model implemented in *BEAST </w:t>
      </w:r>
      <w:proofErr w:type="spellStart"/>
      <w:r w:rsidRPr="00875A93">
        <w:rPr>
          <w:color w:val="000000"/>
        </w:rPr>
        <w:t>coestimates</w:t>
      </w:r>
      <w:proofErr w:type="spellEnd"/>
      <w:r w:rsidRPr="00875A93">
        <w:rPr>
          <w:color w:val="000000"/>
        </w:rPr>
        <w:t xml:space="preserve"> individual gene (locus) trees embedded within the overall species tree while accounting for incomplete lineage sorting. It requires prior assignment of sequences to species, and that each of these taxa be represented by at least one sequence of each locus. We </w:t>
      </w:r>
      <w:r w:rsidRPr="00560921">
        <w:t xml:space="preserve">lacked CMOS and RAG 1 sequences for </w:t>
      </w:r>
      <w:r>
        <w:t xml:space="preserve">certain </w:t>
      </w:r>
      <w:r w:rsidRPr="00560921">
        <w:t xml:space="preserve">taxa </w:t>
      </w:r>
      <w:r>
        <w:t>(</w:t>
      </w:r>
      <w:r w:rsidRPr="00560921">
        <w:rPr>
          <w:i/>
        </w:rPr>
        <w:t xml:space="preserve">N. </w:t>
      </w:r>
      <w:proofErr w:type="spellStart"/>
      <w:r w:rsidRPr="00560921">
        <w:rPr>
          <w:i/>
        </w:rPr>
        <w:t>christyi</w:t>
      </w:r>
      <w:proofErr w:type="spellEnd"/>
      <w:r w:rsidRPr="00560921">
        <w:t xml:space="preserve"> and </w:t>
      </w:r>
      <w:r w:rsidRPr="00560921">
        <w:rPr>
          <w:i/>
        </w:rPr>
        <w:t xml:space="preserve">N. </w:t>
      </w:r>
      <w:proofErr w:type="spellStart"/>
      <w:r w:rsidRPr="00560921">
        <w:rPr>
          <w:i/>
        </w:rPr>
        <w:t>sputatrix</w:t>
      </w:r>
      <w:proofErr w:type="spellEnd"/>
      <w:r>
        <w:t>)</w:t>
      </w:r>
      <w:r w:rsidRPr="00560921">
        <w:t>,</w:t>
      </w:r>
      <w:r>
        <w:t xml:space="preserve"> </w:t>
      </w:r>
      <w:r w:rsidRPr="00560921">
        <w:t xml:space="preserve">so a single “dummy” sequence consisting of Ns was inserted for each of these taxa into the respective alignments in order to initiate the analysis. </w:t>
      </w:r>
    </w:p>
    <w:p w14:paraId="59050837" w14:textId="77777777" w:rsidR="006B56F3" w:rsidRPr="00560921" w:rsidRDefault="006B56F3" w:rsidP="006B56F3">
      <w:pPr>
        <w:spacing w:line="480" w:lineRule="auto"/>
        <w:ind w:firstLine="720"/>
        <w:contextualSpacing/>
      </w:pPr>
      <w:r w:rsidRPr="00560921">
        <w:t xml:space="preserve">Preliminary *BEAST runs using node calibrations based on the fossil record to estimate divergence times on an unconstrained species tree failed to converge, indicating </w:t>
      </w:r>
      <w:proofErr w:type="spellStart"/>
      <w:r w:rsidRPr="00560921">
        <w:t>overparameterisation</w:t>
      </w:r>
      <w:proofErr w:type="spellEnd"/>
      <w:r w:rsidRPr="00560921">
        <w:t xml:space="preserve">. To overcome this, we adopted a two-step approach. First, an uncalibrated analysis was carried out estimating the topology of the species tree with the substitution rate of </w:t>
      </w:r>
      <w:r w:rsidRPr="00560921">
        <w:lastRenderedPageBreak/>
        <w:t>the mitochondrial alignment fixed at an arbitrary value and the substitution rate of the other gene alignments estimated relative to it. Then, a calibrated analysis was carried out to estimate divergence times by applying internal node calibrations based on the fossil record, with the monophyly of all species tree nodes that were well supported in the uncalibrated analysis (posterior probability &gt; 0.99) constrained.</w:t>
      </w:r>
    </w:p>
    <w:p w14:paraId="31190A63" w14:textId="77777777" w:rsidR="006B56F3" w:rsidRPr="00560921" w:rsidRDefault="006B56F3" w:rsidP="006B56F3">
      <w:pPr>
        <w:spacing w:line="480" w:lineRule="auto"/>
        <w:ind w:firstLine="720"/>
        <w:contextualSpacing/>
      </w:pPr>
      <w:r w:rsidRPr="00560921">
        <w:t xml:space="preserve">For the uncalibrated analysis, the precise model specification was determined by </w:t>
      </w:r>
      <w:proofErr w:type="spellStart"/>
      <w:r w:rsidRPr="00560921">
        <w:t>trialing</w:t>
      </w:r>
      <w:proofErr w:type="spellEnd"/>
      <w:r w:rsidRPr="00560921">
        <w:t xml:space="preserve"> more complex models initially, and then incrementally reducing model complexity (in terms of the number of free parameters) in order to achieve convergence. A Yule process was specified for the species tree with a piecewise constant population size model. A single GTR+G nucleotide substitution model with empirical base frequencies was specified for nuclear DNA, by linking the substitution model partitions of the respective five nuclear gene alignments. A separate GTR+G nucleotide substitution model with estimated base frequencies was specified for the mitochondrial alignment. A separate, unlinked strict molecular clock model was specified for each locus. The substitution rate of the mitochondrial locus was arbitrarily fixed to 1, and the substitution rates of the five nuclear loci estimated relative to it by assigning uninformative, uniform priors between 0 and 1. It was necessary to run the MCMC chain for hundreds of millions of generations, sampling every 1,000 generations, to achieve burn in and adequate sampling of parameters. This was run until the physical limits of the computer’s hard drive were reached, at which time all parameters had burned in and achieved effective sample sizes &gt; 200, except for </w:t>
      </w:r>
      <w:proofErr w:type="spellStart"/>
      <w:r w:rsidRPr="00924095">
        <w:t>mtDNA</w:t>
      </w:r>
      <w:proofErr w:type="spellEnd"/>
      <w:r w:rsidRPr="00924095">
        <w:t xml:space="preserve"> gene tree root height and the species tree root height</w:t>
      </w:r>
      <w:r>
        <w:t xml:space="preserve">, </w:t>
      </w:r>
      <w:r w:rsidRPr="00560921">
        <w:t>which were &gt; 170, assessed using the program Tracer</w:t>
      </w:r>
      <w:r>
        <w:t xml:space="preserve"> </w:t>
      </w:r>
      <w:r w:rsidRPr="009A2C45">
        <w:rPr>
          <w:noProof/>
        </w:rPr>
        <w:t>(</w:t>
      </w:r>
      <w:r w:rsidRPr="009A2C45">
        <w:rPr>
          <w:i/>
          <w:noProof/>
        </w:rPr>
        <w:t>37</w:t>
      </w:r>
      <w:r w:rsidRPr="009A2C45">
        <w:rPr>
          <w:noProof/>
        </w:rPr>
        <w:t>)</w:t>
      </w:r>
      <w:r w:rsidRPr="00560921">
        <w:t xml:space="preserve">. Trees sampled during burn in were removed, and the posterior sample of trees </w:t>
      </w:r>
      <w:proofErr w:type="spellStart"/>
      <w:r w:rsidRPr="00560921">
        <w:t>downsampled</w:t>
      </w:r>
      <w:proofErr w:type="spellEnd"/>
      <w:r w:rsidRPr="00560921">
        <w:t xml:space="preserve"> to approximately 50,000 trees using the program </w:t>
      </w:r>
      <w:proofErr w:type="spellStart"/>
      <w:r w:rsidRPr="00560921">
        <w:lastRenderedPageBreak/>
        <w:t>LogCombiner</w:t>
      </w:r>
      <w:proofErr w:type="spellEnd"/>
      <w:r>
        <w:t xml:space="preserve"> </w:t>
      </w:r>
      <w:r w:rsidRPr="009A2C45">
        <w:rPr>
          <w:noProof/>
        </w:rPr>
        <w:t>(</w:t>
      </w:r>
      <w:r w:rsidRPr="009A2C45">
        <w:rPr>
          <w:i/>
          <w:noProof/>
        </w:rPr>
        <w:t>36</w:t>
      </w:r>
      <w:r w:rsidRPr="009A2C45">
        <w:rPr>
          <w:noProof/>
        </w:rPr>
        <w:t>)</w:t>
      </w:r>
      <w:r w:rsidRPr="00560921">
        <w:t xml:space="preserve">. The maximum clade credibility tree was then selected from these ~50,000 trees, with node heights </w:t>
      </w:r>
      <w:proofErr w:type="spellStart"/>
      <w:r w:rsidRPr="00560921">
        <w:t>centered</w:t>
      </w:r>
      <w:proofErr w:type="spellEnd"/>
      <w:r w:rsidRPr="00560921">
        <w:t xml:space="preserve"> on the median of the subsample, using </w:t>
      </w:r>
      <w:proofErr w:type="spellStart"/>
      <w:r w:rsidRPr="00560921">
        <w:t>TreeAnnotator</w:t>
      </w:r>
      <w:proofErr w:type="spellEnd"/>
      <w:r>
        <w:t xml:space="preserve"> </w:t>
      </w:r>
      <w:r w:rsidRPr="009A2C45">
        <w:rPr>
          <w:noProof/>
        </w:rPr>
        <w:t>(</w:t>
      </w:r>
      <w:r w:rsidRPr="009A2C45">
        <w:rPr>
          <w:i/>
          <w:noProof/>
        </w:rPr>
        <w:t>36</w:t>
      </w:r>
      <w:r w:rsidRPr="009A2C45">
        <w:rPr>
          <w:noProof/>
        </w:rPr>
        <w:t>)</w:t>
      </w:r>
      <w:r w:rsidRPr="00560921">
        <w:t>.</w:t>
      </w:r>
    </w:p>
    <w:p w14:paraId="28B03ABA" w14:textId="77777777" w:rsidR="006B56F3" w:rsidRPr="00D7082E" w:rsidRDefault="006B56F3" w:rsidP="006B56F3">
      <w:pPr>
        <w:spacing w:line="480" w:lineRule="auto"/>
        <w:ind w:firstLine="720"/>
        <w:contextualSpacing/>
        <w:rPr>
          <w:lang w:val="en-US"/>
        </w:rPr>
      </w:pPr>
      <w:r w:rsidRPr="006650E2">
        <w:rPr>
          <w:lang w:val="en-US"/>
        </w:rPr>
        <w:t xml:space="preserve">We additionally investigated the sensitivity </w:t>
      </w:r>
      <w:r>
        <w:rPr>
          <w:lang w:val="en-US"/>
        </w:rPr>
        <w:t>of</w:t>
      </w:r>
      <w:r w:rsidRPr="006650E2">
        <w:rPr>
          <w:lang w:val="en-US"/>
        </w:rPr>
        <w:t xml:space="preserve"> our phylogenetic analysis to potential </w:t>
      </w:r>
      <w:proofErr w:type="spellStart"/>
      <w:r w:rsidRPr="006650E2">
        <w:rPr>
          <w:lang w:val="en-US"/>
        </w:rPr>
        <w:t>undersampling</w:t>
      </w:r>
      <w:proofErr w:type="spellEnd"/>
      <w:r w:rsidRPr="006650E2">
        <w:rPr>
          <w:lang w:val="en-US"/>
        </w:rPr>
        <w:t xml:space="preserve"> of nuclear loci using a jackknife resampling approach. This involved five replicated BEAST runs, each omitting one of the five nuclear loci, respectively. Other model specifications were as described above for the uncalibrated analysis. Each analysis ran for ~1 billion MCMC generations, sampling every 10,000 generations. All parameters of all runs were checked for convergence and adequate sampling using Tracer (all ESS &gt; 200). MCC tree selection and annotation were as described for the uncalibrated analysis. Each jackknife replicate returned an almost identical MCC species tree topology (</w:t>
      </w:r>
      <w:r>
        <w:rPr>
          <w:lang w:val="en-US"/>
        </w:rPr>
        <w:t>see Data S1</w:t>
      </w:r>
      <w:r w:rsidRPr="006650E2">
        <w:rPr>
          <w:lang w:val="en-US"/>
        </w:rPr>
        <w:t xml:space="preserve">). The only variable elements were the relationship between the four </w:t>
      </w:r>
      <w:proofErr w:type="spellStart"/>
      <w:r w:rsidRPr="006650E2">
        <w:rPr>
          <w:i/>
          <w:iCs/>
          <w:lang w:val="en-US"/>
        </w:rPr>
        <w:t>Naja</w:t>
      </w:r>
      <w:proofErr w:type="spellEnd"/>
      <w:r w:rsidRPr="006650E2">
        <w:rPr>
          <w:i/>
          <w:iCs/>
          <w:lang w:val="en-US"/>
        </w:rPr>
        <w:t xml:space="preserve"> </w:t>
      </w:r>
      <w:r w:rsidRPr="006650E2">
        <w:rPr>
          <w:lang w:val="en-US"/>
        </w:rPr>
        <w:t xml:space="preserve">subgenera, and the position of </w:t>
      </w:r>
      <w:proofErr w:type="spellStart"/>
      <w:r w:rsidRPr="006650E2">
        <w:rPr>
          <w:i/>
          <w:iCs/>
          <w:lang w:val="en-US"/>
        </w:rPr>
        <w:t>Naja</w:t>
      </w:r>
      <w:proofErr w:type="spellEnd"/>
      <w:r w:rsidRPr="006650E2">
        <w:rPr>
          <w:i/>
          <w:iCs/>
          <w:lang w:val="en-US"/>
        </w:rPr>
        <w:t xml:space="preserve"> </w:t>
      </w:r>
      <w:proofErr w:type="spellStart"/>
      <w:r w:rsidRPr="006650E2">
        <w:rPr>
          <w:i/>
          <w:iCs/>
          <w:lang w:val="en-US"/>
        </w:rPr>
        <w:t>nivea</w:t>
      </w:r>
      <w:proofErr w:type="spellEnd"/>
      <w:r w:rsidRPr="006650E2">
        <w:rPr>
          <w:i/>
          <w:iCs/>
          <w:lang w:val="en-US"/>
        </w:rPr>
        <w:t xml:space="preserve"> </w:t>
      </w:r>
      <w:r w:rsidRPr="006650E2">
        <w:rPr>
          <w:lang w:val="en-US"/>
        </w:rPr>
        <w:t xml:space="preserve">within the subgenus </w:t>
      </w:r>
      <w:proofErr w:type="spellStart"/>
      <w:r w:rsidRPr="006650E2">
        <w:rPr>
          <w:i/>
          <w:iCs/>
          <w:lang w:val="en-US"/>
        </w:rPr>
        <w:t>Uraeus</w:t>
      </w:r>
      <w:proofErr w:type="spellEnd"/>
      <w:r w:rsidRPr="006650E2">
        <w:rPr>
          <w:lang w:val="en-US"/>
        </w:rPr>
        <w:t>. Critically, in none of these trees d</w:t>
      </w:r>
      <w:r>
        <w:rPr>
          <w:lang w:val="en-US"/>
        </w:rPr>
        <w:t>id</w:t>
      </w:r>
      <w:r w:rsidRPr="006650E2">
        <w:rPr>
          <w:lang w:val="en-US"/>
        </w:rPr>
        <w:t xml:space="preserve"> the inferred number of origins for spitting </w:t>
      </w:r>
      <w:proofErr w:type="spellStart"/>
      <w:r w:rsidRPr="006650E2">
        <w:rPr>
          <w:lang w:val="en-US"/>
        </w:rPr>
        <w:t>behaviour</w:t>
      </w:r>
      <w:proofErr w:type="spellEnd"/>
      <w:r>
        <w:rPr>
          <w:lang w:val="en-US"/>
        </w:rPr>
        <w:t xml:space="preserve"> and morphological adaptations</w:t>
      </w:r>
      <w:r w:rsidRPr="006650E2">
        <w:rPr>
          <w:lang w:val="en-US"/>
        </w:rPr>
        <w:t xml:space="preserve"> change. We therefore conclude</w:t>
      </w:r>
      <w:r>
        <w:rPr>
          <w:lang w:val="en-US"/>
        </w:rPr>
        <w:t>d</w:t>
      </w:r>
      <w:r w:rsidRPr="006650E2">
        <w:rPr>
          <w:lang w:val="en-US"/>
        </w:rPr>
        <w:t xml:space="preserve"> that the principal findings of our phylogenetic analysis would remain </w:t>
      </w:r>
      <w:r>
        <w:rPr>
          <w:lang w:val="en-US"/>
        </w:rPr>
        <w:t xml:space="preserve">functionally </w:t>
      </w:r>
      <w:r w:rsidRPr="006650E2">
        <w:rPr>
          <w:lang w:val="en-US"/>
        </w:rPr>
        <w:t>unchanged if additional nuclear loci were included.</w:t>
      </w:r>
    </w:p>
    <w:p w14:paraId="0BC9C558" w14:textId="77777777" w:rsidR="006B56F3" w:rsidRPr="00560921" w:rsidRDefault="006B56F3" w:rsidP="006B56F3">
      <w:pPr>
        <w:spacing w:line="480" w:lineRule="auto"/>
        <w:ind w:firstLine="720"/>
        <w:contextualSpacing/>
      </w:pPr>
      <w:r w:rsidRPr="00560921">
        <w:t xml:space="preserve">For the </w:t>
      </w:r>
      <w:r>
        <w:t>time-</w:t>
      </w:r>
      <w:r w:rsidRPr="00560921">
        <w:t>calibrated analysis, the model specification was identical except the monophyly of species tree nodes that were well supported in the uncalibrated analysis were enforced, and node calibrations based on the fossil record were used to estimate divergence timings. These were: a</w:t>
      </w:r>
      <w:r>
        <w:t>n</w:t>
      </w:r>
      <w:r w:rsidRPr="00560921">
        <w:t xml:space="preserve"> exponential prior with a 0.01 </w:t>
      </w:r>
      <w:r>
        <w:t>MY</w:t>
      </w:r>
      <w:r w:rsidRPr="00560921">
        <w:t xml:space="preserve"> mean and 17.0 </w:t>
      </w:r>
      <w:r>
        <w:t>MY</w:t>
      </w:r>
      <w:r w:rsidRPr="00560921">
        <w:t xml:space="preserve"> offset on the MRCA of </w:t>
      </w:r>
      <w:proofErr w:type="spellStart"/>
      <w:r w:rsidRPr="00560921">
        <w:rPr>
          <w:i/>
        </w:rPr>
        <w:t>Naja</w:t>
      </w:r>
      <w:proofErr w:type="spellEnd"/>
      <w:r w:rsidRPr="00560921">
        <w:t xml:space="preserve">, </w:t>
      </w:r>
      <w:proofErr w:type="spellStart"/>
      <w:r w:rsidRPr="00560921">
        <w:rPr>
          <w:i/>
        </w:rPr>
        <w:t>Hemachatus</w:t>
      </w:r>
      <w:proofErr w:type="spellEnd"/>
      <w:r w:rsidRPr="00560921">
        <w:t xml:space="preserve"> and </w:t>
      </w:r>
      <w:proofErr w:type="spellStart"/>
      <w:r w:rsidRPr="00560921">
        <w:rPr>
          <w:i/>
        </w:rPr>
        <w:t>Pseudohaje</w:t>
      </w:r>
      <w:proofErr w:type="spellEnd"/>
      <w:r w:rsidRPr="00560921">
        <w:t xml:space="preserve">, which effectively fixed the age of this node at 17 </w:t>
      </w:r>
      <w:r>
        <w:t>MYA</w:t>
      </w:r>
      <w:r w:rsidRPr="00560921">
        <w:t xml:space="preserve"> </w:t>
      </w:r>
      <w:r w:rsidRPr="009A2C45">
        <w:rPr>
          <w:noProof/>
        </w:rPr>
        <w:t>(</w:t>
      </w:r>
      <w:r w:rsidRPr="009A2C45">
        <w:rPr>
          <w:i/>
          <w:noProof/>
        </w:rPr>
        <w:t>38</w:t>
      </w:r>
      <w:r w:rsidRPr="009A2C45">
        <w:rPr>
          <w:noProof/>
        </w:rPr>
        <w:t>)</w:t>
      </w:r>
      <w:r w:rsidRPr="00560921">
        <w:t xml:space="preserve">; since fossil calibrations constrain the minimum but not the maximum age of a node, this represents the youngest plausible age of this node. We also applied a uniform prior between 0 and 10 </w:t>
      </w:r>
      <w:r>
        <w:t>MY</w:t>
      </w:r>
      <w:r w:rsidRPr="00560921">
        <w:t xml:space="preserve"> on the MRCA of the Australian genera </w:t>
      </w:r>
      <w:proofErr w:type="spellStart"/>
      <w:r w:rsidRPr="00560921">
        <w:rPr>
          <w:i/>
        </w:rPr>
        <w:t>Oxyuranus</w:t>
      </w:r>
      <w:proofErr w:type="spellEnd"/>
      <w:r w:rsidRPr="00560921">
        <w:rPr>
          <w:i/>
        </w:rPr>
        <w:t xml:space="preserve"> </w:t>
      </w:r>
      <w:r w:rsidRPr="00560921">
        <w:t xml:space="preserve">and </w:t>
      </w:r>
      <w:proofErr w:type="spellStart"/>
      <w:r w:rsidRPr="00560921">
        <w:rPr>
          <w:i/>
        </w:rPr>
        <w:t>Pseudechis</w:t>
      </w:r>
      <w:proofErr w:type="spellEnd"/>
      <w:r w:rsidRPr="00560921">
        <w:t xml:space="preserve">, effectively </w:t>
      </w:r>
      <w:r w:rsidRPr="00560921">
        <w:lastRenderedPageBreak/>
        <w:t xml:space="preserve">placing a maximum divergence time on these genera of 10 </w:t>
      </w:r>
      <w:r>
        <w:t>MYA</w:t>
      </w:r>
      <w:r w:rsidRPr="00560921">
        <w:t xml:space="preserve"> </w:t>
      </w:r>
      <w:r w:rsidRPr="009A2C45">
        <w:rPr>
          <w:noProof/>
        </w:rPr>
        <w:t>(</w:t>
      </w:r>
      <w:r w:rsidRPr="009A2C45">
        <w:rPr>
          <w:i/>
          <w:noProof/>
        </w:rPr>
        <w:t>38</w:t>
      </w:r>
      <w:r w:rsidRPr="009A2C45">
        <w:rPr>
          <w:noProof/>
        </w:rPr>
        <w:t>)</w:t>
      </w:r>
      <w:r w:rsidRPr="00560921">
        <w:t xml:space="preserve">. The substitution rate of the mitochondrial locus was estimated based on these calibrations within an uninformative, uniform prior between 0 and 2% per million years. The substitution rates of the nuclear loci were estimated using uninformative uniform priors between 0 and 1.5% per million years. The MCMC chain was run for sufficient length to achieve burn in and effective sample sizes &gt; 200 for all parameters. The maximum clade credibility tree was obtained as described above. We then pruned taxa not included in venom analyses from the tree while retaining the original node </w:t>
      </w:r>
      <w:proofErr w:type="gramStart"/>
      <w:r w:rsidRPr="00560921">
        <w:t>ages, and</w:t>
      </w:r>
      <w:proofErr w:type="gramEnd"/>
      <w:r w:rsidRPr="00560921">
        <w:t xml:space="preserve"> used this tree for all subsequent analyses.</w:t>
      </w:r>
      <w:r>
        <w:t xml:space="preserve"> The uncalibrated and calibrated species trees, as well as the trees resulting from the </w:t>
      </w:r>
      <w:proofErr w:type="spellStart"/>
      <w:r>
        <w:t>jackknife</w:t>
      </w:r>
      <w:proofErr w:type="spellEnd"/>
      <w:r>
        <w:t xml:space="preserve"> analyses, are shown in Data S1.</w:t>
      </w:r>
    </w:p>
    <w:p w14:paraId="56A4774A" w14:textId="77777777" w:rsidR="006B56F3" w:rsidRPr="00560921" w:rsidRDefault="006B56F3" w:rsidP="006B56F3">
      <w:pPr>
        <w:spacing w:line="480" w:lineRule="auto"/>
        <w:contextualSpacing/>
        <w:rPr>
          <w:b/>
          <w:color w:val="FF0000"/>
        </w:rPr>
      </w:pPr>
    </w:p>
    <w:p w14:paraId="7E81462B" w14:textId="77777777" w:rsidR="006B56F3" w:rsidRDefault="006B56F3" w:rsidP="006B56F3">
      <w:pPr>
        <w:spacing w:line="480" w:lineRule="auto"/>
        <w:rPr>
          <w:b/>
        </w:rPr>
      </w:pPr>
      <w:r>
        <w:rPr>
          <w:b/>
        </w:rPr>
        <w:t>Venom gland transcriptomics</w:t>
      </w:r>
    </w:p>
    <w:p w14:paraId="406DDC3A" w14:textId="77777777" w:rsidR="006B56F3" w:rsidRPr="00560921" w:rsidRDefault="006B56F3" w:rsidP="006B56F3">
      <w:pPr>
        <w:spacing w:line="480" w:lineRule="auto"/>
      </w:pPr>
      <w:r w:rsidRPr="00560921">
        <w:t>Dissected venom glands were homogeni</w:t>
      </w:r>
      <w:r>
        <w:t>z</w:t>
      </w:r>
      <w:r w:rsidRPr="00560921">
        <w:t xml:space="preserve">ed using a pestle and mortar, before RNA was extracted using the </w:t>
      </w:r>
      <w:proofErr w:type="spellStart"/>
      <w:r w:rsidRPr="00560921">
        <w:t>TRIzol</w:t>
      </w:r>
      <w:proofErr w:type="spellEnd"/>
      <w:r w:rsidRPr="00560921">
        <w:t xml:space="preserve"> Plus RNA Purification kit. RNA samples were then </w:t>
      </w:r>
      <w:proofErr w:type="spellStart"/>
      <w:r w:rsidRPr="00560921">
        <w:t>DNAse</w:t>
      </w:r>
      <w:proofErr w:type="spellEnd"/>
      <w:r w:rsidRPr="00560921">
        <w:t xml:space="preserve"> treated and mRNA selected for using the </w:t>
      </w:r>
      <w:proofErr w:type="spellStart"/>
      <w:r w:rsidRPr="00560921">
        <w:t>Dynabeads</w:t>
      </w:r>
      <w:proofErr w:type="spellEnd"/>
      <w:r w:rsidRPr="00560921">
        <w:t xml:space="preserve"> mRNA DIRECT purification kit protocol (Life Technologies). The RNA-</w:t>
      </w:r>
      <w:proofErr w:type="spellStart"/>
      <w:r w:rsidRPr="00560921">
        <w:t>Seq</w:t>
      </w:r>
      <w:proofErr w:type="spellEnd"/>
      <w:r w:rsidRPr="00560921">
        <w:t xml:space="preserve"> libraries were generated from 50 ng of each enriched sample using the </w:t>
      </w:r>
      <w:proofErr w:type="spellStart"/>
      <w:r w:rsidRPr="00560921">
        <w:t>TruSeq</w:t>
      </w:r>
      <w:proofErr w:type="spellEnd"/>
      <w:r w:rsidRPr="00560921">
        <w:t xml:space="preserve"> Stranded mRNA HT Sample Prep Kit (Illumina). As per the Illumina </w:t>
      </w:r>
      <w:proofErr w:type="spellStart"/>
      <w:r w:rsidRPr="00560921">
        <w:t>cBot</w:t>
      </w:r>
      <w:proofErr w:type="spellEnd"/>
      <w:r w:rsidRPr="00560921">
        <w:t xml:space="preserve"> User guide protocol, samples were then denatured and loaded at a concentration of 10 </w:t>
      </w:r>
      <w:proofErr w:type="spellStart"/>
      <w:r w:rsidRPr="00560921">
        <w:t>pM</w:t>
      </w:r>
      <w:proofErr w:type="spellEnd"/>
      <w:r w:rsidRPr="00560921">
        <w:t xml:space="preserve">, and sequencing was carried out on multiple lanes (six samples multiplexed per lane) of an Illumina </w:t>
      </w:r>
      <w:proofErr w:type="spellStart"/>
      <w:r w:rsidRPr="00560921">
        <w:t>MiSeq</w:t>
      </w:r>
      <w:proofErr w:type="spellEnd"/>
      <w:r w:rsidRPr="00560921">
        <w:t xml:space="preserve"> with 2 × 250 bp paired-end sequencing (Centre for Genomic Research, University of Liverpool). The resulting reads were quality processed using CGR’s standard protocols </w:t>
      </w:r>
      <w:r w:rsidRPr="009A2C45">
        <w:rPr>
          <w:noProof/>
        </w:rPr>
        <w:t>(</w:t>
      </w:r>
      <w:r w:rsidRPr="009A2C45">
        <w:rPr>
          <w:i/>
          <w:noProof/>
        </w:rPr>
        <w:t>11</w:t>
      </w:r>
      <w:r w:rsidRPr="009A2C45">
        <w:rPr>
          <w:noProof/>
        </w:rPr>
        <w:t xml:space="preserve">, </w:t>
      </w:r>
      <w:r w:rsidRPr="009A2C45">
        <w:rPr>
          <w:i/>
          <w:noProof/>
        </w:rPr>
        <w:t>39</w:t>
      </w:r>
      <w:r w:rsidRPr="009A2C45">
        <w:rPr>
          <w:noProof/>
        </w:rPr>
        <w:t xml:space="preserve">, </w:t>
      </w:r>
      <w:r w:rsidRPr="009A2C45">
        <w:rPr>
          <w:i/>
          <w:noProof/>
        </w:rPr>
        <w:t>40</w:t>
      </w:r>
      <w:r w:rsidRPr="009A2C45">
        <w:rPr>
          <w:noProof/>
        </w:rPr>
        <w:t>)</w:t>
      </w:r>
      <w:r w:rsidRPr="00560921">
        <w:t xml:space="preserve">, and </w:t>
      </w:r>
      <w:r w:rsidRPr="00560921">
        <w:rPr>
          <w:rFonts w:eastAsia="Calibri"/>
        </w:rPr>
        <w:t>then</w:t>
      </w:r>
      <w:r w:rsidRPr="00560921">
        <w:t xml:space="preserve"> assembled into contigs using the transcriptome assembly program </w:t>
      </w:r>
      <w:proofErr w:type="spellStart"/>
      <w:r w:rsidRPr="00560921">
        <w:t>VTBbuilder</w:t>
      </w:r>
      <w:proofErr w:type="spellEnd"/>
      <w:r w:rsidRPr="00560921">
        <w:t xml:space="preserve"> </w:t>
      </w:r>
      <w:r w:rsidRPr="009A2C45">
        <w:rPr>
          <w:noProof/>
        </w:rPr>
        <w:t>(</w:t>
      </w:r>
      <w:r w:rsidRPr="009A2C45">
        <w:rPr>
          <w:i/>
          <w:noProof/>
        </w:rPr>
        <w:t>41</w:t>
      </w:r>
      <w:r w:rsidRPr="009A2C45">
        <w:rPr>
          <w:noProof/>
        </w:rPr>
        <w:t>)</w:t>
      </w:r>
      <w:r w:rsidRPr="00560921">
        <w:t xml:space="preserve">. The following parameters were used for assembly: minimum transcript length 150 bp, minimum read length 150 bp, </w:t>
      </w:r>
      <w:r w:rsidRPr="00560921">
        <w:rPr>
          <w:rFonts w:eastAsia="Calibri"/>
        </w:rPr>
        <w:t>minimum</w:t>
      </w:r>
      <w:r w:rsidRPr="00560921">
        <w:t xml:space="preserve"> isoform similarity 96%. </w:t>
      </w:r>
      <w:r>
        <w:t xml:space="preserve">As part of this process, the </w:t>
      </w:r>
      <w:proofErr w:type="spellStart"/>
      <w:r>
        <w:t>VTBuilder</w:t>
      </w:r>
      <w:proofErr w:type="spellEnd"/>
      <w:r>
        <w:t xml:space="preserve"> </w:t>
      </w:r>
      <w:r>
        <w:lastRenderedPageBreak/>
        <w:t xml:space="preserve">algorithm performs normalized read mapping approach on the assembled contigs to generate relative transcript expression data, which is expressed for each contig as a percentage of the total transcriptome expression </w:t>
      </w:r>
      <w:r w:rsidRPr="009A2C45">
        <w:rPr>
          <w:noProof/>
        </w:rPr>
        <w:t>(</w:t>
      </w:r>
      <w:r w:rsidRPr="009A2C45">
        <w:rPr>
          <w:i/>
          <w:noProof/>
        </w:rPr>
        <w:t>41</w:t>
      </w:r>
      <w:r w:rsidRPr="009A2C45">
        <w:rPr>
          <w:noProof/>
        </w:rPr>
        <w:t>)</w:t>
      </w:r>
      <w:r>
        <w:t xml:space="preserve">. </w:t>
      </w:r>
      <w:r w:rsidRPr="00560921">
        <w:t xml:space="preserve">The resulting assembled contigs were then converted into six frame translations, to provide amino acid databases for later protein spectrum matching. Assembled DNA contigs were also annotated with BLAST2GO Pro v3 </w:t>
      </w:r>
      <w:r w:rsidRPr="009A2C45">
        <w:rPr>
          <w:noProof/>
        </w:rPr>
        <w:t>(</w:t>
      </w:r>
      <w:r w:rsidRPr="009A2C45">
        <w:rPr>
          <w:i/>
          <w:noProof/>
        </w:rPr>
        <w:t>42</w:t>
      </w:r>
      <w:r w:rsidRPr="009A2C45">
        <w:rPr>
          <w:noProof/>
        </w:rPr>
        <w:t>)</w:t>
      </w:r>
      <w:r w:rsidRPr="00560921">
        <w:t xml:space="preserve"> using a </w:t>
      </w:r>
      <w:proofErr w:type="spellStart"/>
      <w:r w:rsidRPr="00560921">
        <w:t>BLASTx</w:t>
      </w:r>
      <w:proofErr w:type="spellEnd"/>
      <w:r w:rsidRPr="00560921">
        <w:t xml:space="preserve"> algorithm and a threshold of 1e-3 against the NCBI non-redundant protein database (GenBank release 219). </w:t>
      </w:r>
      <w:r w:rsidRPr="00560921">
        <w:rPr>
          <w:rFonts w:eastAsia="Calibri"/>
        </w:rPr>
        <w:t xml:space="preserve">Manual curation of </w:t>
      </w:r>
      <w:r w:rsidRPr="00560921">
        <w:t xml:space="preserve">BLAST2GO </w:t>
      </w:r>
      <w:r w:rsidRPr="00560921">
        <w:rPr>
          <w:rFonts w:eastAsia="Calibri"/>
        </w:rPr>
        <w:t xml:space="preserve">annotations </w:t>
      </w:r>
      <w:r w:rsidRPr="00560921">
        <w:t xml:space="preserve">were </w:t>
      </w:r>
      <w:r w:rsidRPr="00560921">
        <w:rPr>
          <w:rFonts w:eastAsia="Calibri"/>
        </w:rPr>
        <w:t xml:space="preserve">undertaken using the </w:t>
      </w:r>
      <w:proofErr w:type="spellStart"/>
      <w:r w:rsidRPr="00560921">
        <w:t>BLASTx</w:t>
      </w:r>
      <w:proofErr w:type="spellEnd"/>
      <w:r w:rsidRPr="00560921">
        <w:t xml:space="preserve"> </w:t>
      </w:r>
      <w:r w:rsidRPr="00560921">
        <w:rPr>
          <w:rFonts w:eastAsia="Calibri"/>
        </w:rPr>
        <w:t xml:space="preserve">annotations </w:t>
      </w:r>
      <w:r w:rsidRPr="00560921">
        <w:t xml:space="preserve">on all contigs with expression </w:t>
      </w:r>
      <w:r w:rsidRPr="00560921">
        <w:rPr>
          <w:rFonts w:eastAsia="Calibri"/>
        </w:rPr>
        <w:t xml:space="preserve">levels </w:t>
      </w:r>
      <w:r w:rsidRPr="00560921">
        <w:t xml:space="preserve">of 0.1% </w:t>
      </w:r>
      <w:r w:rsidRPr="00560921">
        <w:rPr>
          <w:rFonts w:eastAsia="Calibri"/>
        </w:rPr>
        <w:t xml:space="preserve">of the transcriptome </w:t>
      </w:r>
      <w:r w:rsidRPr="00560921">
        <w:t xml:space="preserve">or higher. Based on these annotations, contigs were classified into toxins </w:t>
      </w:r>
      <w:r w:rsidRPr="00560921">
        <w:rPr>
          <w:rFonts w:eastAsia="Calibri"/>
        </w:rPr>
        <w:t>(those showing homology with known snake venom toxins previously identified in the literature),</w:t>
      </w:r>
      <w:r w:rsidRPr="00560921">
        <w:t xml:space="preserve"> non-toxins or ‘unknown’ (if no </w:t>
      </w:r>
      <w:r w:rsidRPr="00560921">
        <w:rPr>
          <w:rFonts w:eastAsia="Calibri"/>
        </w:rPr>
        <w:t xml:space="preserve">BLAST annotation </w:t>
      </w:r>
      <w:r w:rsidRPr="00560921">
        <w:t xml:space="preserve">or only hypothetical matches were </w:t>
      </w:r>
      <w:r w:rsidRPr="00560921">
        <w:rPr>
          <w:rFonts w:eastAsia="Calibri"/>
        </w:rPr>
        <w:t>detected</w:t>
      </w:r>
      <w:r w:rsidRPr="00560921">
        <w:t xml:space="preserve">). Toxins were further classified by </w:t>
      </w:r>
      <w:r w:rsidRPr="00560921">
        <w:rPr>
          <w:rFonts w:eastAsia="Calibri"/>
        </w:rPr>
        <w:t xml:space="preserve">toxin </w:t>
      </w:r>
      <w:r w:rsidRPr="00560921">
        <w:t xml:space="preserve">family and the </w:t>
      </w:r>
      <w:r w:rsidRPr="00560921">
        <w:rPr>
          <w:rFonts w:eastAsia="Calibri"/>
        </w:rPr>
        <w:t>contigs</w:t>
      </w:r>
      <w:r w:rsidRPr="00560921">
        <w:t xml:space="preserve"> of all toxin families with &gt;1% expression in at least one </w:t>
      </w:r>
      <w:r w:rsidRPr="00560921">
        <w:rPr>
          <w:rFonts w:eastAsia="Calibri"/>
        </w:rPr>
        <w:t xml:space="preserve">cobra </w:t>
      </w:r>
      <w:r w:rsidRPr="00560921">
        <w:t>species were</w:t>
      </w:r>
      <w:r w:rsidRPr="00560921">
        <w:rPr>
          <w:rFonts w:eastAsia="Calibri"/>
        </w:rPr>
        <w:t xml:space="preserve"> subjected to downstream analysis in</w:t>
      </w:r>
      <w:r w:rsidRPr="00560921">
        <w:t xml:space="preserve"> MEGA v7 </w:t>
      </w:r>
      <w:r w:rsidRPr="009A2C45">
        <w:rPr>
          <w:noProof/>
        </w:rPr>
        <w:t>(</w:t>
      </w:r>
      <w:r w:rsidRPr="009A2C45">
        <w:rPr>
          <w:i/>
          <w:noProof/>
        </w:rPr>
        <w:t>43</w:t>
      </w:r>
      <w:r w:rsidRPr="009A2C45">
        <w:rPr>
          <w:noProof/>
        </w:rPr>
        <w:t>)</w:t>
      </w:r>
      <w:r w:rsidRPr="00560921">
        <w:t xml:space="preserve">. As a quality control step, contigs were removed from these datasets if any of the following conditions were not met: </w:t>
      </w:r>
      <w:proofErr w:type="spellStart"/>
      <w:r w:rsidRPr="00560921">
        <w:t>i</w:t>
      </w:r>
      <w:proofErr w:type="spellEnd"/>
      <w:r w:rsidRPr="00560921">
        <w:t xml:space="preserve">) sequence length was less than </w:t>
      </w:r>
      <w:r w:rsidRPr="00560921">
        <w:rPr>
          <w:rFonts w:eastAsia="Calibri"/>
        </w:rPr>
        <w:t>100 bp</w:t>
      </w:r>
      <w:r w:rsidRPr="00560921">
        <w:t xml:space="preserve">, ii) 50% or more of the sequence did not match the target toxin in a </w:t>
      </w:r>
      <w:proofErr w:type="spellStart"/>
      <w:r w:rsidRPr="00560921">
        <w:t>BLASTx</w:t>
      </w:r>
      <w:proofErr w:type="spellEnd"/>
      <w:r w:rsidRPr="00560921">
        <w:t xml:space="preserve"> search, iii) the first 50% of the sequence was interrupted by a stop codon, indicating </w:t>
      </w:r>
      <w:r w:rsidRPr="00560921">
        <w:rPr>
          <w:rFonts w:eastAsia="Calibri"/>
        </w:rPr>
        <w:t xml:space="preserve">the presence of a pseudogene or </w:t>
      </w:r>
      <w:proofErr w:type="spellStart"/>
      <w:r w:rsidRPr="00560921">
        <w:t>misassembly</w:t>
      </w:r>
      <w:proofErr w:type="spellEnd"/>
      <w:r w:rsidRPr="00560921">
        <w:t xml:space="preserve">, or iv) the sequence was made up of two </w:t>
      </w:r>
      <w:proofErr w:type="spellStart"/>
      <w:r w:rsidRPr="00560921">
        <w:t>exonic</w:t>
      </w:r>
      <w:proofErr w:type="spellEnd"/>
      <w:r w:rsidRPr="00560921">
        <w:t xml:space="preserve"> regions interspersed by an intron, indicating genomic DNA contamination. For some sequences, it was apparent that ‘</w:t>
      </w:r>
      <w:proofErr w:type="spellStart"/>
      <w:r w:rsidRPr="00560921">
        <w:t>underclustering</w:t>
      </w:r>
      <w:proofErr w:type="spellEnd"/>
      <w:r w:rsidRPr="00560921">
        <w:t xml:space="preserve">’ had occurred during </w:t>
      </w:r>
      <w:r w:rsidRPr="00560921">
        <w:rPr>
          <w:rFonts w:eastAsia="Calibri"/>
        </w:rPr>
        <w:t xml:space="preserve">the </w:t>
      </w:r>
      <w:r w:rsidRPr="00560921">
        <w:t>assembly</w:t>
      </w:r>
      <w:r w:rsidRPr="00560921">
        <w:rPr>
          <w:rFonts w:eastAsia="Calibri"/>
        </w:rPr>
        <w:t xml:space="preserve"> process</w:t>
      </w:r>
      <w:r w:rsidRPr="00560921">
        <w:t xml:space="preserve">; a common by product of assembling isoform rich gene data </w:t>
      </w:r>
      <w:r w:rsidRPr="009A2C45">
        <w:rPr>
          <w:noProof/>
        </w:rPr>
        <w:t>(</w:t>
      </w:r>
      <w:r w:rsidRPr="009A2C45">
        <w:rPr>
          <w:i/>
          <w:noProof/>
        </w:rPr>
        <w:t>41</w:t>
      </w:r>
      <w:r w:rsidRPr="009A2C45">
        <w:rPr>
          <w:noProof/>
        </w:rPr>
        <w:t>)</w:t>
      </w:r>
      <w:r w:rsidRPr="00560921">
        <w:t xml:space="preserve">, but more desirable than the alternative scenario of frequently producing chimeric contigs. To resolve </w:t>
      </w:r>
      <w:r w:rsidRPr="00560921">
        <w:rPr>
          <w:rFonts w:eastAsia="Calibri"/>
        </w:rPr>
        <w:t>this</w:t>
      </w:r>
      <w:r w:rsidRPr="00560921">
        <w:t xml:space="preserve"> issue</w:t>
      </w:r>
      <w:r w:rsidRPr="00560921">
        <w:rPr>
          <w:rFonts w:eastAsia="Calibri"/>
        </w:rPr>
        <w:t>,</w:t>
      </w:r>
      <w:r w:rsidRPr="00560921">
        <w:t xml:space="preserve"> contigs</w:t>
      </w:r>
      <w:r w:rsidRPr="00560921">
        <w:rPr>
          <w:rFonts w:eastAsia="Calibri"/>
        </w:rPr>
        <w:t xml:space="preserve"> were merged if a </w:t>
      </w:r>
      <w:r w:rsidRPr="00560921">
        <w:rPr>
          <w:rFonts w:eastAsia="Calibri"/>
          <w:u w:val="single"/>
        </w:rPr>
        <w:t>&gt;</w:t>
      </w:r>
      <w:r w:rsidRPr="00560921">
        <w:rPr>
          <w:rFonts w:eastAsia="Calibri"/>
        </w:rPr>
        <w:t xml:space="preserve">50 bp overlap resulted in </w:t>
      </w:r>
      <w:r w:rsidRPr="00560921">
        <w:rPr>
          <w:rFonts w:eastAsia="Calibri"/>
          <w:u w:val="single"/>
        </w:rPr>
        <w:t>&gt;</w:t>
      </w:r>
      <w:r w:rsidRPr="00560921">
        <w:rPr>
          <w:rFonts w:eastAsia="Calibri"/>
        </w:rPr>
        <w:t xml:space="preserve">98% similarity. </w:t>
      </w:r>
      <w:r w:rsidRPr="00560921">
        <w:t xml:space="preserve">Sequences were then trimmed to the </w:t>
      </w:r>
      <w:r w:rsidRPr="00560921">
        <w:lastRenderedPageBreak/>
        <w:t>open reading frame and aligned using</w:t>
      </w:r>
      <w:r w:rsidRPr="00560921">
        <w:rPr>
          <w:rFonts w:eastAsia="Calibri"/>
        </w:rPr>
        <w:t xml:space="preserve"> the </w:t>
      </w:r>
      <w:r w:rsidRPr="00560921">
        <w:t xml:space="preserve">MUSCLE algorithm </w:t>
      </w:r>
      <w:r w:rsidRPr="009A2C45">
        <w:rPr>
          <w:noProof/>
        </w:rPr>
        <w:t>(</w:t>
      </w:r>
      <w:r w:rsidRPr="009A2C45">
        <w:rPr>
          <w:i/>
          <w:noProof/>
        </w:rPr>
        <w:t>44</w:t>
      </w:r>
      <w:r w:rsidRPr="009A2C45">
        <w:rPr>
          <w:noProof/>
        </w:rPr>
        <w:t>)</w:t>
      </w:r>
      <w:r w:rsidRPr="00560921">
        <w:t xml:space="preserve"> in MEGA’s amino acid space, before the alignments were visually inspected for errors, and edited manually if required. </w:t>
      </w:r>
    </w:p>
    <w:p w14:paraId="51A6799B" w14:textId="77777777" w:rsidR="006B56F3" w:rsidRPr="00560921" w:rsidRDefault="006B56F3" w:rsidP="006B56F3">
      <w:pPr>
        <w:spacing w:line="480" w:lineRule="auto"/>
        <w:contextualSpacing/>
        <w:rPr>
          <w:b/>
        </w:rPr>
      </w:pPr>
    </w:p>
    <w:p w14:paraId="7A9415A8" w14:textId="77777777" w:rsidR="006B56F3" w:rsidRPr="00560921" w:rsidRDefault="006B56F3" w:rsidP="006B56F3">
      <w:pPr>
        <w:spacing w:line="480" w:lineRule="auto"/>
        <w:contextualSpacing/>
        <w:rPr>
          <w:b/>
          <w:bCs/>
        </w:rPr>
      </w:pPr>
      <w:r w:rsidRPr="00560921">
        <w:rPr>
          <w:b/>
          <w:bCs/>
        </w:rPr>
        <w:t xml:space="preserve">Top-down </w:t>
      </w:r>
      <w:r>
        <w:rPr>
          <w:b/>
          <w:bCs/>
        </w:rPr>
        <w:t>venom p</w:t>
      </w:r>
      <w:r w:rsidRPr="00560921">
        <w:rPr>
          <w:b/>
          <w:bCs/>
        </w:rPr>
        <w:t>roteomics</w:t>
      </w:r>
    </w:p>
    <w:p w14:paraId="1E0FD2E2" w14:textId="77777777" w:rsidR="006B56F3" w:rsidRPr="00560921" w:rsidRDefault="006B56F3" w:rsidP="006B56F3">
      <w:pPr>
        <w:spacing w:line="480" w:lineRule="auto"/>
        <w:contextualSpacing/>
        <w:rPr>
          <w:bCs/>
        </w:rPr>
      </w:pPr>
      <w:r w:rsidRPr="00560921">
        <w:rPr>
          <w:bCs/>
        </w:rPr>
        <w:t>Denaturing top-down</w:t>
      </w:r>
      <w:r w:rsidRPr="00560921">
        <w:t xml:space="preserve"> proteomic </w:t>
      </w:r>
      <w:r w:rsidRPr="00560921">
        <w:rPr>
          <w:bCs/>
        </w:rPr>
        <w:t xml:space="preserve">experiments were performed as described in previous papers </w:t>
      </w:r>
      <w:r w:rsidRPr="009A2C45">
        <w:rPr>
          <w:bCs/>
          <w:noProof/>
        </w:rPr>
        <w:t>(</w:t>
      </w:r>
      <w:r w:rsidRPr="009A2C45">
        <w:rPr>
          <w:bCs/>
          <w:i/>
          <w:noProof/>
        </w:rPr>
        <w:t>45</w:t>
      </w:r>
      <w:r w:rsidRPr="009A2C45">
        <w:rPr>
          <w:bCs/>
          <w:noProof/>
        </w:rPr>
        <w:t xml:space="preserve">, </w:t>
      </w:r>
      <w:r w:rsidRPr="009A2C45">
        <w:rPr>
          <w:bCs/>
          <w:i/>
          <w:noProof/>
        </w:rPr>
        <w:t>46</w:t>
      </w:r>
      <w:r w:rsidRPr="009A2C45">
        <w:rPr>
          <w:bCs/>
          <w:noProof/>
        </w:rPr>
        <w:t>)</w:t>
      </w:r>
      <w:r w:rsidRPr="00560921">
        <w:rPr>
          <w:bCs/>
        </w:rPr>
        <w:t xml:space="preserve">. In short, venom samples were dissolved in ultrapure water to a final concentration of 10 mg/mL, and centrifuged at 12,000 x g for 5 min. For reduction of </w:t>
      </w:r>
      <w:proofErr w:type="spellStart"/>
      <w:r w:rsidRPr="00560921">
        <w:rPr>
          <w:bCs/>
        </w:rPr>
        <w:t>disulfide</w:t>
      </w:r>
      <w:proofErr w:type="spellEnd"/>
      <w:r w:rsidRPr="00560921">
        <w:rPr>
          <w:bCs/>
        </w:rPr>
        <w:t xml:space="preserve"> bonds, 10 µL of dissolved venom was mixed with 10 µL of 0.5 M tris(2-carboxyethyl) phosphine (TCEP), and 30 µL of 0.1 M citrate buffer (pH 3). After 30 min incubation at 65 °C, samples were mixed with 50 µL of acetonitrile/formic acid/H</w:t>
      </w:r>
      <w:r w:rsidRPr="00560921">
        <w:rPr>
          <w:bCs/>
          <w:vertAlign w:val="subscript"/>
        </w:rPr>
        <w:t>2</w:t>
      </w:r>
      <w:r w:rsidRPr="00560921">
        <w:rPr>
          <w:bCs/>
        </w:rPr>
        <w:t>O (10:1:89, v/v/v) and centrifuged at 12,000 x g for 5 min. After centrifugation, 5 µL of supernatant of reduced samples were injected for LC-MS/MS analyses. LC-MS/MS experiments of two technical replicates were carried out on a Vanquish ultra-high-performance liquid chromatography (UHPLC) system coupled to a Q-</w:t>
      </w:r>
      <w:proofErr w:type="spellStart"/>
      <w:r w:rsidRPr="00560921">
        <w:rPr>
          <w:bCs/>
        </w:rPr>
        <w:t>Exactive</w:t>
      </w:r>
      <w:proofErr w:type="spellEnd"/>
      <w:r w:rsidRPr="00560921">
        <w:rPr>
          <w:bCs/>
        </w:rPr>
        <w:t xml:space="preserve"> hybrid quadrupole orbital ion trap (Thermo Fisher Scientific, Bremen, Germany). LC separation was performed on a </w:t>
      </w:r>
      <w:proofErr w:type="spellStart"/>
      <w:r w:rsidRPr="00560921">
        <w:rPr>
          <w:bCs/>
        </w:rPr>
        <w:t>Supelco</w:t>
      </w:r>
      <w:proofErr w:type="spellEnd"/>
      <w:r w:rsidRPr="00560921">
        <w:rPr>
          <w:bCs/>
        </w:rPr>
        <w:t xml:space="preserve"> Discovery </w:t>
      </w:r>
      <w:proofErr w:type="spellStart"/>
      <w:r w:rsidRPr="00560921">
        <w:rPr>
          <w:bCs/>
        </w:rPr>
        <w:t>Biowide</w:t>
      </w:r>
      <w:proofErr w:type="spellEnd"/>
      <w:r w:rsidRPr="00560921">
        <w:rPr>
          <w:bCs/>
        </w:rPr>
        <w:t xml:space="preserve"> C18 column (300Å pore size, 2 x 150 mm column size, 3 µm particle size) at a temperature of 30 °C. A flow rate of 0.5 mL/min was used and the samples were eluted with a gradient of water with 0.1% formic acid (FA) (solution A) and 0.1% FA in acetonitrile (ACN) (solution B). Gradient elution started with an isocratic phase with 5% B for 0.5 min, followed by a linear increase to 40% B for 50 min, and 40-70% B for 60 min. Finally, the column was washed with 70% B for 5 min and re-equilibrated at 5% B for 5 min. ESI settings of the mass spectrometer were adjusted to 53 L/min sheath gas, 18 L/min auxiliary gas, spray voltage 3.5 kV, capillary voltage 63 V, S lens RF level 90 V, and capillary temperature 350 °C. MS/MS spectra were obtained in data dependent acquisition (DDA) mode. </w:t>
      </w:r>
      <w:r w:rsidRPr="00560921">
        <w:rPr>
          <w:bCs/>
        </w:rPr>
        <w:lastRenderedPageBreak/>
        <w:t xml:space="preserve">Mass spectra were acquired with 1 micro scan and 1000 </w:t>
      </w:r>
      <w:proofErr w:type="spellStart"/>
      <w:r w:rsidRPr="00560921">
        <w:rPr>
          <w:bCs/>
        </w:rPr>
        <w:t>ms</w:t>
      </w:r>
      <w:proofErr w:type="spellEnd"/>
      <w:r w:rsidRPr="00560921">
        <w:rPr>
          <w:bCs/>
        </w:rPr>
        <w:t xml:space="preserve"> maximal C-trap fill time. AGC targets were set to 1E6 for MS1 full scans and to 3E5 for MS/MS scans. Both, the survey scan and data dependent MS/MS scans were performed with a mass resolution (R) of 140,000 (at m/z 200). For MS/MS, the three most abundant ions of the survey scan with known charge were selected for Higher-energy C-trap dissociation (HCD) at the apex of a peak within 2 to 15 s from their first occurrence.  Normalized collision energy was stepwise increased from 25% to 30% to 35%. The default charge state was set to z = 6, and the activation time to 30 </w:t>
      </w:r>
      <w:proofErr w:type="spellStart"/>
      <w:r w:rsidRPr="00560921">
        <w:rPr>
          <w:bCs/>
        </w:rPr>
        <w:t>ms</w:t>
      </w:r>
      <w:proofErr w:type="spellEnd"/>
      <w:r w:rsidRPr="00560921">
        <w:rPr>
          <w:bCs/>
        </w:rPr>
        <w:t xml:space="preserve">. The mass window for precursor ion selection was set to 3 m/z. A window of 3 m/z was set for dynamic exclusion within 30 </w:t>
      </w:r>
      <w:r>
        <w:rPr>
          <w:bCs/>
        </w:rPr>
        <w:t>s</w:t>
      </w:r>
      <w:r w:rsidRPr="00560921">
        <w:rPr>
          <w:bCs/>
        </w:rPr>
        <w:t>. Ion species with unassigned charge states as well as isotope peaks were excluded from MS/MS experiments.</w:t>
      </w:r>
    </w:p>
    <w:p w14:paraId="6019DD86" w14:textId="77777777" w:rsidR="006B56F3" w:rsidRPr="00560921" w:rsidRDefault="006B56F3" w:rsidP="006B56F3">
      <w:pPr>
        <w:spacing w:line="480" w:lineRule="auto"/>
        <w:contextualSpacing/>
      </w:pPr>
      <w:r w:rsidRPr="00560921">
        <w:rPr>
          <w:bCs/>
        </w:rPr>
        <w:tab/>
        <w:t xml:space="preserve">For data analysis, LC-MS/MS .raw files were converted </w:t>
      </w:r>
      <w:proofErr w:type="gramStart"/>
      <w:r w:rsidRPr="00560921">
        <w:rPr>
          <w:bCs/>
        </w:rPr>
        <w:t>to .</w:t>
      </w:r>
      <w:proofErr w:type="spellStart"/>
      <w:r w:rsidRPr="00560921">
        <w:rPr>
          <w:bCs/>
        </w:rPr>
        <w:t>mzXML</w:t>
      </w:r>
      <w:proofErr w:type="spellEnd"/>
      <w:proofErr w:type="gramEnd"/>
      <w:r w:rsidRPr="00560921">
        <w:rPr>
          <w:bCs/>
        </w:rPr>
        <w:t xml:space="preserve"> file format using </w:t>
      </w:r>
      <w:proofErr w:type="spellStart"/>
      <w:r w:rsidRPr="00560921">
        <w:rPr>
          <w:bCs/>
        </w:rPr>
        <w:t>MSconvert</w:t>
      </w:r>
      <w:proofErr w:type="spellEnd"/>
      <w:r w:rsidRPr="00560921">
        <w:rPr>
          <w:bCs/>
        </w:rPr>
        <w:t xml:space="preserve"> of the </w:t>
      </w:r>
      <w:proofErr w:type="spellStart"/>
      <w:r w:rsidRPr="00560921">
        <w:rPr>
          <w:bCs/>
        </w:rPr>
        <w:t>ProteoWizard</w:t>
      </w:r>
      <w:proofErr w:type="spellEnd"/>
      <w:r w:rsidRPr="00560921">
        <w:rPr>
          <w:bCs/>
        </w:rPr>
        <w:t xml:space="preserve"> package (version 3.065.85).  Extracted ion chromatograms (XICs) of intact proteins were generated of deconvoluted of multiple charged spectra with XTRACT of the </w:t>
      </w:r>
      <w:proofErr w:type="spellStart"/>
      <w:r w:rsidRPr="00560921">
        <w:rPr>
          <w:bCs/>
        </w:rPr>
        <w:t>Xcalibur</w:t>
      </w:r>
      <w:proofErr w:type="spellEnd"/>
      <w:r w:rsidRPr="00560921">
        <w:rPr>
          <w:bCs/>
        </w:rPr>
        <w:t xml:space="preserve"> Qual Browser version 2.2 (Thermo, Bremen, Germany). XICs of mono-isotopic deconvoluted LC-MS runs were performed with </w:t>
      </w:r>
      <w:proofErr w:type="spellStart"/>
      <w:r w:rsidRPr="00560921">
        <w:rPr>
          <w:bCs/>
        </w:rPr>
        <w:t>MZmine</w:t>
      </w:r>
      <w:proofErr w:type="spellEnd"/>
      <w:r w:rsidRPr="00560921">
        <w:rPr>
          <w:bCs/>
        </w:rPr>
        <w:t xml:space="preserve"> 2 (version 2.2). A 1.0E4 signal intensity threshold was used. The mass alignment for the creation of XICs was performed with a minimum peak width of 30 </w:t>
      </w:r>
      <w:r>
        <w:rPr>
          <w:bCs/>
        </w:rPr>
        <w:t>s</w:t>
      </w:r>
      <w:r w:rsidRPr="00560921">
        <w:rPr>
          <w:bCs/>
        </w:rPr>
        <w:t xml:space="preserve">, and 3.0E4 peak height. Mass tolerance was set to 10 ppm. For chromatographic deconvolution, the baseline </w:t>
      </w:r>
      <w:proofErr w:type="spellStart"/>
      <w:r w:rsidRPr="00560921">
        <w:rPr>
          <w:bCs/>
        </w:rPr>
        <w:t>cutoff</w:t>
      </w:r>
      <w:proofErr w:type="spellEnd"/>
      <w:r w:rsidRPr="00560921">
        <w:rPr>
          <w:bCs/>
        </w:rPr>
        <w:t xml:space="preserve"> algorithm with 1.0E4 signal threshold was used. Maximum peak width was set to 10 min. Feature alignment was performed with 10 ppm mass accuracy and 0.5 min retention time tolerance. For protein spectrum matching, multiple charged MS/MS spectra were then deconvoluted using MS-</w:t>
      </w:r>
      <w:proofErr w:type="spellStart"/>
      <w:r w:rsidRPr="00560921">
        <w:rPr>
          <w:bCs/>
        </w:rPr>
        <w:t>Deconv</w:t>
      </w:r>
      <w:proofErr w:type="spellEnd"/>
      <w:r w:rsidRPr="00560921">
        <w:rPr>
          <w:bCs/>
        </w:rPr>
        <w:t xml:space="preserve"> (version 0.8.0.7370). The maximum charge was set to 30, maximum mass was set to 50,000, signal-to-noise threshold was set to 2, and m/z tolerance was set to 10 ppm. Protein spectrum matching </w:t>
      </w:r>
      <w:r w:rsidRPr="00560921">
        <w:rPr>
          <w:bCs/>
        </w:rPr>
        <w:lastRenderedPageBreak/>
        <w:t xml:space="preserve">was performed using </w:t>
      </w:r>
      <w:proofErr w:type="spellStart"/>
      <w:r w:rsidRPr="00560921">
        <w:rPr>
          <w:bCs/>
        </w:rPr>
        <w:t>TopPIC</w:t>
      </w:r>
      <w:proofErr w:type="spellEnd"/>
      <w:r w:rsidRPr="00560921">
        <w:rPr>
          <w:bCs/>
        </w:rPr>
        <w:t xml:space="preserve"> (</w:t>
      </w:r>
      <w:hyperlink r:id="rId16" w:history="1">
        <w:r w:rsidRPr="00560921">
          <w:rPr>
            <w:rStyle w:val="Hyperlink"/>
            <w:bCs/>
          </w:rPr>
          <w:t>http://proteomics.informatics.iupui.edu/software/toppic/</w:t>
        </w:r>
      </w:hyperlink>
      <w:r w:rsidRPr="00560921">
        <w:rPr>
          <w:bCs/>
        </w:rPr>
        <w:t xml:space="preserve">) </w:t>
      </w:r>
      <w:r w:rsidRPr="009A2C45">
        <w:rPr>
          <w:bCs/>
          <w:noProof/>
        </w:rPr>
        <w:t>(</w:t>
      </w:r>
      <w:r w:rsidRPr="009A2C45">
        <w:rPr>
          <w:bCs/>
          <w:i/>
          <w:noProof/>
        </w:rPr>
        <w:t>47</w:t>
      </w:r>
      <w:r w:rsidRPr="009A2C45">
        <w:rPr>
          <w:bCs/>
          <w:noProof/>
        </w:rPr>
        <w:t>)</w:t>
      </w:r>
      <w:r w:rsidRPr="00560921">
        <w:rPr>
          <w:bCs/>
        </w:rPr>
        <w:t xml:space="preserve"> (version 1.1.0) against the corresponding venom gland transcriptomic derived protein sequence database as well as all protein sequences from members of the genus </w:t>
      </w:r>
      <w:proofErr w:type="spellStart"/>
      <w:r w:rsidRPr="00560921">
        <w:rPr>
          <w:bCs/>
          <w:i/>
          <w:iCs/>
        </w:rPr>
        <w:t>Naja</w:t>
      </w:r>
      <w:proofErr w:type="spellEnd"/>
      <w:r w:rsidRPr="00560921">
        <w:rPr>
          <w:bCs/>
        </w:rPr>
        <w:t xml:space="preserve"> obtained from the NCBI protein database (Nov 2017), containing a total of 1,764 sequences. The search database also contained 116 protein sequences of known typical contaminants from the common Repository of Adventitious Proteins, (</w:t>
      </w:r>
      <w:proofErr w:type="spellStart"/>
      <w:r w:rsidRPr="00560921">
        <w:rPr>
          <w:bCs/>
        </w:rPr>
        <w:t>cRAP</w:t>
      </w:r>
      <w:proofErr w:type="spellEnd"/>
      <w:r w:rsidRPr="00560921">
        <w:rPr>
          <w:bCs/>
        </w:rPr>
        <w:t xml:space="preserve">). </w:t>
      </w:r>
      <w:proofErr w:type="spellStart"/>
      <w:r w:rsidRPr="00560921">
        <w:rPr>
          <w:bCs/>
        </w:rPr>
        <w:t>TopPIC</w:t>
      </w:r>
      <w:proofErr w:type="spellEnd"/>
      <w:r w:rsidRPr="00560921">
        <w:rPr>
          <w:bCs/>
        </w:rPr>
        <w:t xml:space="preserve"> mass error tolerance was set to 10 ppm and a 1% false discovery rate (FDR, target-decoy) cut-off was used. The maximal allowed unexpected PTMs were set to one. Pairing of MS/MS derived protein ID from </w:t>
      </w:r>
      <w:proofErr w:type="spellStart"/>
      <w:r w:rsidRPr="00560921">
        <w:rPr>
          <w:bCs/>
        </w:rPr>
        <w:t>TopPic</w:t>
      </w:r>
      <w:proofErr w:type="spellEnd"/>
      <w:r w:rsidRPr="00560921">
        <w:rPr>
          <w:bCs/>
        </w:rPr>
        <w:t xml:space="preserve"> with MS1 XICs was performed by mass matching with an in-house R script available as a </w:t>
      </w:r>
      <w:proofErr w:type="spellStart"/>
      <w:r w:rsidRPr="00560921">
        <w:rPr>
          <w:bCs/>
        </w:rPr>
        <w:t>jupyter</w:t>
      </w:r>
      <w:proofErr w:type="spellEnd"/>
      <w:r w:rsidRPr="00560921">
        <w:rPr>
          <w:bCs/>
        </w:rPr>
        <w:t xml:space="preserve"> notebook at </w:t>
      </w:r>
      <w:hyperlink r:id="rId17" w:history="1">
        <w:r w:rsidRPr="00D4220C">
          <w:rPr>
            <w:rStyle w:val="Hyperlink"/>
            <w:bCs/>
          </w:rPr>
          <w:t>https://github.com/DorresteinLaboratory/match_tables_by_exact_mass</w:t>
        </w:r>
      </w:hyperlink>
      <w:r w:rsidRPr="00560921">
        <w:rPr>
          <w:bCs/>
        </w:rPr>
        <w:t>. For relative quantification, area under the curve of XICs was normalized to total ion current (TIC) (</w:t>
      </w:r>
      <w:r>
        <w:rPr>
          <w:bCs/>
        </w:rPr>
        <w:t xml:space="preserve">see </w:t>
      </w:r>
      <w:r>
        <w:t>Data</w:t>
      </w:r>
      <w:r w:rsidRPr="00560921">
        <w:t xml:space="preserve"> </w:t>
      </w:r>
      <w:r>
        <w:t>S2 and Fig. S2</w:t>
      </w:r>
      <w:r w:rsidRPr="00560921">
        <w:rPr>
          <w:bCs/>
        </w:rPr>
        <w:t xml:space="preserve">). Amino acid sequences of proteins were converted to FASTA format and </w:t>
      </w:r>
      <w:r w:rsidRPr="00560921">
        <w:t xml:space="preserve">imported into MEGA v7 </w:t>
      </w:r>
      <w:r w:rsidRPr="009A2C45">
        <w:rPr>
          <w:noProof/>
        </w:rPr>
        <w:t>(</w:t>
      </w:r>
      <w:r w:rsidRPr="009A2C45">
        <w:rPr>
          <w:i/>
          <w:noProof/>
        </w:rPr>
        <w:t>43</w:t>
      </w:r>
      <w:r w:rsidRPr="009A2C45">
        <w:rPr>
          <w:noProof/>
        </w:rPr>
        <w:t>)</w:t>
      </w:r>
      <w:r w:rsidRPr="00560921">
        <w:t xml:space="preserve"> for alignment. Proteins were merged if found to be identical using MEGA’s pairwise distance measurement. </w:t>
      </w:r>
    </w:p>
    <w:p w14:paraId="5B544B13" w14:textId="77777777" w:rsidR="006B56F3" w:rsidRPr="00560921" w:rsidRDefault="006B56F3" w:rsidP="006B56F3">
      <w:pPr>
        <w:spacing w:line="480" w:lineRule="auto"/>
        <w:contextualSpacing/>
      </w:pPr>
    </w:p>
    <w:p w14:paraId="4BD0F93C" w14:textId="77777777" w:rsidR="006B56F3" w:rsidRDefault="006B56F3" w:rsidP="006B56F3">
      <w:pPr>
        <w:spacing w:line="480" w:lineRule="auto"/>
        <w:contextualSpacing/>
        <w:rPr>
          <w:b/>
        </w:rPr>
      </w:pPr>
      <w:r w:rsidRPr="00560921">
        <w:rPr>
          <w:b/>
        </w:rPr>
        <w:t>Data analyses</w:t>
      </w:r>
    </w:p>
    <w:p w14:paraId="2AF64AC4" w14:textId="77777777" w:rsidR="006B56F3" w:rsidRPr="00560921" w:rsidRDefault="006B56F3" w:rsidP="006B56F3">
      <w:pPr>
        <w:spacing w:line="480" w:lineRule="auto"/>
        <w:contextualSpacing/>
      </w:pPr>
      <w:r w:rsidRPr="00560921">
        <w:t>Ancestral states for spitting (vs non-spitting)</w:t>
      </w:r>
      <w:r w:rsidRPr="00560921">
        <w:rPr>
          <w:b/>
        </w:rPr>
        <w:t xml:space="preserve"> </w:t>
      </w:r>
      <w:r w:rsidRPr="00560921">
        <w:t xml:space="preserve">were estimated over the species tree using the </w:t>
      </w:r>
      <w:proofErr w:type="spellStart"/>
      <w:r w:rsidRPr="00560921">
        <w:t>rerooting</w:t>
      </w:r>
      <w:proofErr w:type="spellEnd"/>
      <w:r w:rsidRPr="00560921">
        <w:t xml:space="preserve"> </w:t>
      </w:r>
      <w:r>
        <w:t>m</w:t>
      </w:r>
      <w:r w:rsidRPr="00560921">
        <w:t>ethod function of the R package “</w:t>
      </w:r>
      <w:proofErr w:type="spellStart"/>
      <w:r w:rsidRPr="00560921">
        <w:t>phytools</w:t>
      </w:r>
      <w:proofErr w:type="spellEnd"/>
      <w:r w:rsidRPr="00560921">
        <w:t xml:space="preserve">” </w:t>
      </w:r>
      <w:r w:rsidRPr="009A2C45">
        <w:rPr>
          <w:noProof/>
        </w:rPr>
        <w:t>(</w:t>
      </w:r>
      <w:r w:rsidRPr="009A2C45">
        <w:rPr>
          <w:i/>
          <w:noProof/>
        </w:rPr>
        <w:t>48</w:t>
      </w:r>
      <w:r w:rsidRPr="009A2C45">
        <w:rPr>
          <w:noProof/>
        </w:rPr>
        <w:t>)</w:t>
      </w:r>
      <w:r w:rsidRPr="00560921">
        <w:t>. After Log-likelihood (Log-</w:t>
      </w:r>
      <w:proofErr w:type="spellStart"/>
      <w:r w:rsidRPr="00560921">
        <w:t>lik</w:t>
      </w:r>
      <w:proofErr w:type="spellEnd"/>
      <w:r w:rsidRPr="00560921">
        <w:t>) comparison of the all rates different (ARD), equal rates (ER) and symmetric rates (SYM) models, both ER and SYM (which had equal Log-</w:t>
      </w:r>
      <w:proofErr w:type="spellStart"/>
      <w:r w:rsidRPr="00560921">
        <w:t>lik</w:t>
      </w:r>
      <w:proofErr w:type="spellEnd"/>
      <w:r w:rsidRPr="00560921">
        <w:t xml:space="preserve"> values) were used to plot these discrete traits over the tree, with both resulting in visually-identical plots. Ancestral states for all continuous characters were also estimated via maximum likelihood on a pruned version of this species tree, using the </w:t>
      </w:r>
      <w:proofErr w:type="spellStart"/>
      <w:r w:rsidRPr="00560921">
        <w:t>contmap</w:t>
      </w:r>
      <w:proofErr w:type="spellEnd"/>
      <w:r w:rsidRPr="00560921">
        <w:t xml:space="preserve"> function of the </w:t>
      </w:r>
      <w:proofErr w:type="spellStart"/>
      <w:r w:rsidRPr="00560921">
        <w:t>phytools</w:t>
      </w:r>
      <w:proofErr w:type="spellEnd"/>
      <w:r w:rsidRPr="00560921">
        <w:t xml:space="preserve"> package under default settings. </w:t>
      </w:r>
      <w:r w:rsidRPr="00560921">
        <w:rPr>
          <w:rFonts w:eastAsia="Calibri"/>
        </w:rPr>
        <w:t xml:space="preserve">To test </w:t>
      </w:r>
      <w:r w:rsidRPr="00560921">
        <w:rPr>
          <w:rFonts w:eastAsia="Calibri"/>
        </w:rPr>
        <w:lastRenderedPageBreak/>
        <w:t xml:space="preserve">for statistical support for differences between spitting and non-spitting cobras and the influences of geography at the proteomic and functional levels, we used the </w:t>
      </w:r>
      <w:r w:rsidRPr="00560921">
        <w:t xml:space="preserve">phylogenetic Generalized Least Squares (PGLS) approach using the </w:t>
      </w:r>
      <w:proofErr w:type="spellStart"/>
      <w:r w:rsidRPr="00560921">
        <w:t>pgls</w:t>
      </w:r>
      <w:proofErr w:type="spellEnd"/>
      <w:r>
        <w:t>()</w:t>
      </w:r>
      <w:r w:rsidRPr="00560921">
        <w:t xml:space="preserve"> function</w:t>
      </w:r>
      <w:r>
        <w:t xml:space="preserve"> </w:t>
      </w:r>
      <w:r w:rsidRPr="00560921">
        <w:t>of the</w:t>
      </w:r>
      <w:r>
        <w:t xml:space="preserve"> </w:t>
      </w:r>
      <w:r w:rsidRPr="00560921">
        <w:t xml:space="preserve">“caper” </w:t>
      </w:r>
      <w:r w:rsidRPr="009A2C45">
        <w:rPr>
          <w:noProof/>
        </w:rPr>
        <w:t>(</w:t>
      </w:r>
      <w:r w:rsidRPr="009A2C45">
        <w:rPr>
          <w:i/>
          <w:noProof/>
        </w:rPr>
        <w:t>49</w:t>
      </w:r>
      <w:r w:rsidRPr="009A2C45">
        <w:rPr>
          <w:noProof/>
        </w:rPr>
        <w:t>)</w:t>
      </w:r>
      <w:r w:rsidRPr="00560921">
        <w:t xml:space="preserve"> package in RStudio </w:t>
      </w:r>
      <w:r w:rsidRPr="009A2C45">
        <w:rPr>
          <w:noProof/>
        </w:rPr>
        <w:t>(</w:t>
      </w:r>
      <w:r w:rsidRPr="009A2C45">
        <w:rPr>
          <w:i/>
          <w:noProof/>
        </w:rPr>
        <w:t>50</w:t>
      </w:r>
      <w:r w:rsidRPr="009A2C45">
        <w:rPr>
          <w:noProof/>
        </w:rPr>
        <w:t>)</w:t>
      </w:r>
      <w:r>
        <w:t>, with the formula set as ([toxin characteristic, e.g. PLA</w:t>
      </w:r>
      <w:r w:rsidRPr="00372B04">
        <w:rPr>
          <w:vertAlign w:val="subscript"/>
        </w:rPr>
        <w:t>2</w:t>
      </w:r>
      <w:r>
        <w:t xml:space="preserve"> abundance] ~ grouping [</w:t>
      </w:r>
      <w:proofErr w:type="spellStart"/>
      <w:r>
        <w:t>spitter</w:t>
      </w:r>
      <w:proofErr w:type="spellEnd"/>
      <w:r>
        <w:t xml:space="preserve"> or non-</w:t>
      </w:r>
      <w:proofErr w:type="spellStart"/>
      <w:r>
        <w:t>spitter</w:t>
      </w:r>
      <w:proofErr w:type="spellEnd"/>
      <w:r>
        <w:t xml:space="preserve">]) and lambda set to “Maximum Likelihood”. Analyses were performed </w:t>
      </w:r>
      <w:r w:rsidRPr="00560921">
        <w:t>on the species tree pruned to those species whose venom was analysed in this study. To test for the clustering of spitting and non-spitting lineages based on the amino acid sequences of toxin proteins, we used Principal Coordinate Analysis (</w:t>
      </w:r>
      <w:proofErr w:type="spellStart"/>
      <w:r w:rsidRPr="00560921">
        <w:t>PCoA</w:t>
      </w:r>
      <w:proofErr w:type="spellEnd"/>
      <w:r w:rsidRPr="00560921">
        <w:t xml:space="preserve">). To do this, a pairwise distance matrix was firstly conducted on the toxin amino acid sequences using the JTT matrix-based model </w:t>
      </w:r>
      <w:r w:rsidRPr="009A2C45">
        <w:rPr>
          <w:noProof/>
        </w:rPr>
        <w:t>(</w:t>
      </w:r>
      <w:r w:rsidRPr="009A2C45">
        <w:rPr>
          <w:i/>
          <w:noProof/>
        </w:rPr>
        <w:t>51</w:t>
      </w:r>
      <w:r w:rsidRPr="009A2C45">
        <w:rPr>
          <w:noProof/>
        </w:rPr>
        <w:t>)</w:t>
      </w:r>
      <w:r w:rsidRPr="00560921">
        <w:t xml:space="preserve"> in MEGA v.7. The rate variation among sites was modelled with a gamma distribution (shape parameter = 0.8657) for PLA</w:t>
      </w:r>
      <w:r w:rsidRPr="00560921">
        <w:rPr>
          <w:vertAlign w:val="subscript"/>
        </w:rPr>
        <w:t>2</w:t>
      </w:r>
      <w:r w:rsidRPr="00560921">
        <w:t xml:space="preserve">s and uniform rates for CTXs. A Euclidean dissimilarity matrix was generated from each of these matrices using the </w:t>
      </w:r>
      <w:proofErr w:type="gramStart"/>
      <w:r w:rsidRPr="00560921">
        <w:t>Daisy(</w:t>
      </w:r>
      <w:proofErr w:type="gramEnd"/>
      <w:r w:rsidRPr="00560921">
        <w:t xml:space="preserve">) function from the R package “Cluster” </w:t>
      </w:r>
      <w:r w:rsidRPr="009A2C45">
        <w:rPr>
          <w:noProof/>
        </w:rPr>
        <w:t>(</w:t>
      </w:r>
      <w:r w:rsidRPr="009A2C45">
        <w:rPr>
          <w:i/>
          <w:noProof/>
        </w:rPr>
        <w:t>52</w:t>
      </w:r>
      <w:r w:rsidRPr="009A2C45">
        <w:rPr>
          <w:noProof/>
        </w:rPr>
        <w:t>)</w:t>
      </w:r>
      <w:r w:rsidRPr="00560921">
        <w:t xml:space="preserve"> and was followed by applying classical multidimensional scaling to the matrix using the </w:t>
      </w:r>
      <w:proofErr w:type="spellStart"/>
      <w:r w:rsidRPr="00560921">
        <w:t>cmdscale</w:t>
      </w:r>
      <w:proofErr w:type="spellEnd"/>
      <w:r w:rsidRPr="00560921">
        <w:t>() function in R Studio.</w:t>
      </w:r>
    </w:p>
    <w:p w14:paraId="459EFE1F" w14:textId="77777777" w:rsidR="006B56F3" w:rsidRPr="00560921" w:rsidRDefault="006B56F3" w:rsidP="006B56F3">
      <w:pPr>
        <w:spacing w:line="480" w:lineRule="auto"/>
        <w:contextualSpacing/>
      </w:pPr>
    </w:p>
    <w:p w14:paraId="7F87B896" w14:textId="77777777" w:rsidR="006B56F3" w:rsidRDefault="006B56F3" w:rsidP="006B56F3">
      <w:pPr>
        <w:spacing w:line="480" w:lineRule="auto"/>
        <w:contextualSpacing/>
        <w:rPr>
          <w:b/>
        </w:rPr>
      </w:pPr>
      <w:r w:rsidRPr="00560921">
        <w:rPr>
          <w:b/>
        </w:rPr>
        <w:t>Phylogenetic</w:t>
      </w:r>
      <w:r>
        <w:rPr>
          <w:b/>
        </w:rPr>
        <w:t xml:space="preserve"> analyses</w:t>
      </w:r>
    </w:p>
    <w:p w14:paraId="14C13DB8" w14:textId="77777777" w:rsidR="006B56F3" w:rsidRDefault="006B56F3" w:rsidP="006B56F3">
      <w:pPr>
        <w:spacing w:line="480" w:lineRule="auto"/>
        <w:contextualSpacing/>
        <w:rPr>
          <w:b/>
        </w:rPr>
      </w:pPr>
      <w:r w:rsidRPr="00560921">
        <w:t>Phylogenetic analysis of three-finger toxin</w:t>
      </w:r>
      <w:r>
        <w:t xml:space="preserve"> (3FTX)</w:t>
      </w:r>
      <w:r w:rsidRPr="00560921">
        <w:t xml:space="preserve"> gene family was conducted using Bayesian inference on the aligned sequences derived from the venom gland transcriptomes. Construction of an initial</w:t>
      </w:r>
      <w:r>
        <w:t xml:space="preserve"> </w:t>
      </w:r>
      <w:r w:rsidRPr="00560921">
        <w:t xml:space="preserve">3FTX tree also used representative sequences from </w:t>
      </w:r>
      <w:proofErr w:type="spellStart"/>
      <w:r w:rsidRPr="00560921">
        <w:rPr>
          <w:i/>
        </w:rPr>
        <w:t>Aspidelaps</w:t>
      </w:r>
      <w:proofErr w:type="spellEnd"/>
      <w:r w:rsidRPr="00560921">
        <w:rPr>
          <w:i/>
        </w:rPr>
        <w:t xml:space="preserve"> </w:t>
      </w:r>
      <w:proofErr w:type="spellStart"/>
      <w:r w:rsidRPr="00560921">
        <w:rPr>
          <w:i/>
        </w:rPr>
        <w:t>scutatus</w:t>
      </w:r>
      <w:proofErr w:type="spellEnd"/>
      <w:r w:rsidRPr="00560921">
        <w:rPr>
          <w:i/>
        </w:rPr>
        <w:t xml:space="preserve"> intermedius </w:t>
      </w:r>
      <w:r w:rsidRPr="009A2C45">
        <w:rPr>
          <w:noProof/>
        </w:rPr>
        <w:t>(</w:t>
      </w:r>
      <w:r w:rsidRPr="009A2C45">
        <w:rPr>
          <w:i/>
          <w:noProof/>
        </w:rPr>
        <w:t>40</w:t>
      </w:r>
      <w:r w:rsidRPr="009A2C45">
        <w:rPr>
          <w:noProof/>
        </w:rPr>
        <w:t>)</w:t>
      </w:r>
      <w:r w:rsidRPr="00560921">
        <w:t xml:space="preserve">, </w:t>
      </w:r>
      <w:proofErr w:type="spellStart"/>
      <w:r w:rsidRPr="00560921">
        <w:rPr>
          <w:i/>
        </w:rPr>
        <w:t>Bungarus</w:t>
      </w:r>
      <w:proofErr w:type="spellEnd"/>
      <w:r w:rsidRPr="00560921">
        <w:rPr>
          <w:i/>
        </w:rPr>
        <w:t xml:space="preserve"> </w:t>
      </w:r>
      <w:proofErr w:type="spellStart"/>
      <w:r w:rsidRPr="00560921">
        <w:rPr>
          <w:i/>
        </w:rPr>
        <w:t>flaviceps</w:t>
      </w:r>
      <w:proofErr w:type="spellEnd"/>
      <w:r w:rsidRPr="00560921">
        <w:rPr>
          <w:i/>
        </w:rPr>
        <w:t xml:space="preserve"> </w:t>
      </w:r>
      <w:r w:rsidRPr="009A2C45">
        <w:rPr>
          <w:noProof/>
        </w:rPr>
        <w:t>(</w:t>
      </w:r>
      <w:r w:rsidRPr="009A2C45">
        <w:rPr>
          <w:i/>
          <w:noProof/>
        </w:rPr>
        <w:t>53</w:t>
      </w:r>
      <w:r w:rsidRPr="009A2C45">
        <w:rPr>
          <w:noProof/>
        </w:rPr>
        <w:t>)</w:t>
      </w:r>
      <w:r w:rsidRPr="00560921">
        <w:t xml:space="preserve">, </w:t>
      </w:r>
      <w:proofErr w:type="spellStart"/>
      <w:r w:rsidRPr="00560921">
        <w:rPr>
          <w:i/>
        </w:rPr>
        <w:t>Bungarus</w:t>
      </w:r>
      <w:proofErr w:type="spellEnd"/>
      <w:r w:rsidRPr="00560921">
        <w:rPr>
          <w:i/>
        </w:rPr>
        <w:t xml:space="preserve"> </w:t>
      </w:r>
      <w:proofErr w:type="spellStart"/>
      <w:r w:rsidRPr="00560921">
        <w:rPr>
          <w:i/>
        </w:rPr>
        <w:t>multicinctus</w:t>
      </w:r>
      <w:proofErr w:type="spellEnd"/>
      <w:r>
        <w:rPr>
          <w:i/>
        </w:rPr>
        <w:t xml:space="preserve"> </w:t>
      </w:r>
      <w:r w:rsidRPr="009A2C45">
        <w:rPr>
          <w:noProof/>
        </w:rPr>
        <w:t>(</w:t>
      </w:r>
      <w:r w:rsidRPr="009A2C45">
        <w:rPr>
          <w:i/>
          <w:noProof/>
        </w:rPr>
        <w:t>54</w:t>
      </w:r>
      <w:r w:rsidRPr="009A2C45">
        <w:rPr>
          <w:noProof/>
        </w:rPr>
        <w:t>)</w:t>
      </w:r>
      <w:r>
        <w:rPr>
          <w:noProof/>
        </w:rPr>
        <w:t xml:space="preserve">, </w:t>
      </w:r>
      <w:proofErr w:type="spellStart"/>
      <w:r w:rsidRPr="00560921">
        <w:rPr>
          <w:i/>
        </w:rPr>
        <w:t>Dendroaspis</w:t>
      </w:r>
      <w:proofErr w:type="spellEnd"/>
      <w:r w:rsidRPr="00560921">
        <w:t xml:space="preserve"> spp. </w:t>
      </w:r>
      <w:r w:rsidRPr="009A2C45">
        <w:rPr>
          <w:noProof/>
        </w:rPr>
        <w:t>(</w:t>
      </w:r>
      <w:r w:rsidRPr="009A2C45">
        <w:rPr>
          <w:i/>
          <w:noProof/>
        </w:rPr>
        <w:t>11</w:t>
      </w:r>
      <w:r w:rsidRPr="009A2C45">
        <w:rPr>
          <w:noProof/>
        </w:rPr>
        <w:t>)</w:t>
      </w:r>
      <w:r w:rsidRPr="00560921">
        <w:t xml:space="preserve">, </w:t>
      </w:r>
      <w:r w:rsidRPr="00560921">
        <w:rPr>
          <w:i/>
        </w:rPr>
        <w:t xml:space="preserve">Micrurus </w:t>
      </w:r>
      <w:proofErr w:type="spellStart"/>
      <w:r w:rsidRPr="00560921">
        <w:rPr>
          <w:i/>
        </w:rPr>
        <w:t>fulvius</w:t>
      </w:r>
      <w:proofErr w:type="spellEnd"/>
      <w:r w:rsidRPr="00560921">
        <w:t xml:space="preserve"> </w:t>
      </w:r>
      <w:r w:rsidRPr="009A2C45">
        <w:rPr>
          <w:noProof/>
        </w:rPr>
        <w:t>(</w:t>
      </w:r>
      <w:r w:rsidRPr="009A2C45">
        <w:rPr>
          <w:i/>
          <w:noProof/>
        </w:rPr>
        <w:t>55</w:t>
      </w:r>
      <w:r w:rsidRPr="009A2C45">
        <w:rPr>
          <w:noProof/>
        </w:rPr>
        <w:t>)</w:t>
      </w:r>
      <w:r w:rsidRPr="00560921">
        <w:t xml:space="preserve"> and </w:t>
      </w:r>
      <w:r w:rsidRPr="00560921">
        <w:rPr>
          <w:i/>
        </w:rPr>
        <w:t xml:space="preserve">Ophiophagus </w:t>
      </w:r>
      <w:proofErr w:type="spellStart"/>
      <w:r w:rsidRPr="00560921">
        <w:rPr>
          <w:i/>
        </w:rPr>
        <w:t>hannah</w:t>
      </w:r>
      <w:proofErr w:type="spellEnd"/>
      <w:r>
        <w:rPr>
          <w:i/>
        </w:rPr>
        <w:t xml:space="preserve"> </w:t>
      </w:r>
      <w:r w:rsidRPr="009A2C45">
        <w:rPr>
          <w:noProof/>
        </w:rPr>
        <w:t>(</w:t>
      </w:r>
      <w:r w:rsidRPr="009A2C45">
        <w:rPr>
          <w:i/>
          <w:noProof/>
        </w:rPr>
        <w:t>56</w:t>
      </w:r>
      <w:r w:rsidRPr="009A2C45">
        <w:rPr>
          <w:noProof/>
        </w:rPr>
        <w:t xml:space="preserve">, </w:t>
      </w:r>
      <w:r w:rsidRPr="009A2C45">
        <w:rPr>
          <w:i/>
          <w:noProof/>
        </w:rPr>
        <w:t>57</w:t>
      </w:r>
      <w:r w:rsidRPr="009A2C45">
        <w:rPr>
          <w:noProof/>
        </w:rPr>
        <w:t>)</w:t>
      </w:r>
      <w:r w:rsidRPr="00560921">
        <w:t xml:space="preserve"> for phylogenetic context, and a non-toxic </w:t>
      </w:r>
      <w:r w:rsidRPr="00560921">
        <w:rPr>
          <w:i/>
        </w:rPr>
        <w:t>Python</w:t>
      </w:r>
      <w:r w:rsidRPr="00560921">
        <w:t xml:space="preserve"> </w:t>
      </w:r>
      <w:proofErr w:type="spellStart"/>
      <w:r w:rsidRPr="00560921">
        <w:rPr>
          <w:i/>
        </w:rPr>
        <w:t>regius</w:t>
      </w:r>
      <w:proofErr w:type="spellEnd"/>
      <w:r w:rsidRPr="00560921">
        <w:t xml:space="preserve"> 3FTX sequence </w:t>
      </w:r>
      <w:r w:rsidRPr="009A2C45">
        <w:rPr>
          <w:noProof/>
        </w:rPr>
        <w:t>(</w:t>
      </w:r>
      <w:r w:rsidRPr="009A2C45">
        <w:rPr>
          <w:i/>
          <w:noProof/>
        </w:rPr>
        <w:t>58</w:t>
      </w:r>
      <w:r w:rsidRPr="009A2C45">
        <w:rPr>
          <w:noProof/>
        </w:rPr>
        <w:t>)</w:t>
      </w:r>
      <w:r w:rsidRPr="00560921">
        <w:t xml:space="preserve"> was used as the outgroup for rooting the tree. The final DNA alignment consisted of 56,781 bp with 285 sequences from 28 taxa.</w:t>
      </w:r>
      <w:r w:rsidRPr="00560921">
        <w:rPr>
          <w:b/>
        </w:rPr>
        <w:t xml:space="preserve"> </w:t>
      </w:r>
    </w:p>
    <w:p w14:paraId="54696C9F" w14:textId="77777777" w:rsidR="006B56F3" w:rsidRDefault="006B56F3" w:rsidP="006B56F3">
      <w:pPr>
        <w:spacing w:line="480" w:lineRule="auto"/>
        <w:ind w:firstLine="720"/>
        <w:contextualSpacing/>
        <w:rPr>
          <w:b/>
        </w:rPr>
      </w:pPr>
      <w:r>
        <w:lastRenderedPageBreak/>
        <w:t>Construction of a PLA</w:t>
      </w:r>
      <w:r w:rsidRPr="000A517C">
        <w:rPr>
          <w:vertAlign w:val="subscript"/>
        </w:rPr>
        <w:t xml:space="preserve">2 </w:t>
      </w:r>
      <w:r>
        <w:t>gene tree was also performed in a similar fashion, using a DNA alignment containing toxin PLA</w:t>
      </w:r>
      <w:r w:rsidRPr="0052673C">
        <w:rPr>
          <w:vertAlign w:val="subscript"/>
        </w:rPr>
        <w:t>2</w:t>
      </w:r>
      <w:r>
        <w:t xml:space="preserve"> sequences sourced from </w:t>
      </w:r>
      <w:proofErr w:type="spellStart"/>
      <w:r w:rsidRPr="00560921">
        <w:rPr>
          <w:i/>
        </w:rPr>
        <w:t>Aspidelaps</w:t>
      </w:r>
      <w:proofErr w:type="spellEnd"/>
      <w:r w:rsidRPr="00560921">
        <w:rPr>
          <w:i/>
        </w:rPr>
        <w:t xml:space="preserve"> </w:t>
      </w:r>
      <w:proofErr w:type="spellStart"/>
      <w:r w:rsidRPr="00560921">
        <w:rPr>
          <w:i/>
        </w:rPr>
        <w:t>scutatus</w:t>
      </w:r>
      <w:proofErr w:type="spellEnd"/>
      <w:r w:rsidRPr="00560921">
        <w:rPr>
          <w:i/>
        </w:rPr>
        <w:t xml:space="preserve"> intermedius </w:t>
      </w:r>
      <w:r w:rsidRPr="009A2C45">
        <w:rPr>
          <w:noProof/>
        </w:rPr>
        <w:t>(</w:t>
      </w:r>
      <w:r w:rsidRPr="009A2C45">
        <w:rPr>
          <w:i/>
          <w:noProof/>
        </w:rPr>
        <w:t>40</w:t>
      </w:r>
      <w:r w:rsidRPr="009A2C45">
        <w:rPr>
          <w:noProof/>
        </w:rPr>
        <w:t>)</w:t>
      </w:r>
      <w:r>
        <w:rPr>
          <w:i/>
        </w:rPr>
        <w:t xml:space="preserve">, </w:t>
      </w:r>
      <w:proofErr w:type="spellStart"/>
      <w:r w:rsidRPr="00657874">
        <w:rPr>
          <w:i/>
          <w:iCs/>
        </w:rPr>
        <w:t>Bungarus</w:t>
      </w:r>
      <w:proofErr w:type="spellEnd"/>
      <w:r w:rsidRPr="00657874">
        <w:rPr>
          <w:i/>
          <w:iCs/>
        </w:rPr>
        <w:t xml:space="preserve"> caeruleus</w:t>
      </w:r>
      <w:r>
        <w:t xml:space="preserve"> </w:t>
      </w:r>
      <w:r w:rsidRPr="009A2C45">
        <w:rPr>
          <w:noProof/>
        </w:rPr>
        <w:t>(</w:t>
      </w:r>
      <w:r w:rsidRPr="009A2C45">
        <w:rPr>
          <w:i/>
          <w:noProof/>
        </w:rPr>
        <w:t>59</w:t>
      </w:r>
      <w:r w:rsidRPr="009A2C45">
        <w:rPr>
          <w:noProof/>
        </w:rPr>
        <w:t xml:space="preserve">, </w:t>
      </w:r>
      <w:r w:rsidRPr="009A2C45">
        <w:rPr>
          <w:i/>
          <w:noProof/>
        </w:rPr>
        <w:t>60</w:t>
      </w:r>
      <w:r w:rsidRPr="009A2C45">
        <w:rPr>
          <w:noProof/>
        </w:rPr>
        <w:t>)</w:t>
      </w:r>
      <w:r>
        <w:t xml:space="preserve">, </w:t>
      </w:r>
      <w:proofErr w:type="spellStart"/>
      <w:r w:rsidRPr="00657874">
        <w:rPr>
          <w:i/>
          <w:iCs/>
        </w:rPr>
        <w:t>Bungarus</w:t>
      </w:r>
      <w:proofErr w:type="spellEnd"/>
      <w:r w:rsidRPr="00657874">
        <w:rPr>
          <w:i/>
          <w:iCs/>
        </w:rPr>
        <w:t xml:space="preserve"> </w:t>
      </w:r>
      <w:proofErr w:type="spellStart"/>
      <w:r w:rsidRPr="00657874">
        <w:rPr>
          <w:i/>
          <w:iCs/>
        </w:rPr>
        <w:t>candidus</w:t>
      </w:r>
      <w:proofErr w:type="spellEnd"/>
      <w:r>
        <w:t xml:space="preserve"> </w:t>
      </w:r>
      <w:r w:rsidRPr="009A2C45">
        <w:rPr>
          <w:noProof/>
        </w:rPr>
        <w:t>(</w:t>
      </w:r>
      <w:r w:rsidRPr="009A2C45">
        <w:rPr>
          <w:i/>
          <w:noProof/>
        </w:rPr>
        <w:t>61</w:t>
      </w:r>
      <w:r w:rsidRPr="009A2C45">
        <w:rPr>
          <w:noProof/>
        </w:rPr>
        <w:t>)</w:t>
      </w:r>
      <w:r>
        <w:t xml:space="preserve">, </w:t>
      </w:r>
      <w:proofErr w:type="spellStart"/>
      <w:r w:rsidRPr="00657874">
        <w:rPr>
          <w:i/>
          <w:iCs/>
        </w:rPr>
        <w:t>Bungarus</w:t>
      </w:r>
      <w:proofErr w:type="spellEnd"/>
      <w:r w:rsidRPr="00657874">
        <w:rPr>
          <w:i/>
          <w:iCs/>
        </w:rPr>
        <w:t xml:space="preserve"> </w:t>
      </w:r>
      <w:proofErr w:type="spellStart"/>
      <w:r w:rsidRPr="00657874">
        <w:rPr>
          <w:i/>
          <w:iCs/>
        </w:rPr>
        <w:t>fasciatus</w:t>
      </w:r>
      <w:proofErr w:type="spellEnd"/>
      <w:r>
        <w:t xml:space="preserve"> </w:t>
      </w:r>
      <w:r w:rsidRPr="009A2C45">
        <w:rPr>
          <w:noProof/>
        </w:rPr>
        <w:t>(</w:t>
      </w:r>
      <w:r w:rsidRPr="009A2C45">
        <w:rPr>
          <w:i/>
          <w:noProof/>
        </w:rPr>
        <w:t>62</w:t>
      </w:r>
      <w:r w:rsidRPr="009A2C45">
        <w:rPr>
          <w:noProof/>
        </w:rPr>
        <w:t>)</w:t>
      </w:r>
      <w:r>
        <w:t xml:space="preserve">, </w:t>
      </w:r>
      <w:proofErr w:type="spellStart"/>
      <w:r w:rsidRPr="00657874">
        <w:rPr>
          <w:i/>
          <w:iCs/>
        </w:rPr>
        <w:t>Bungarus</w:t>
      </w:r>
      <w:proofErr w:type="spellEnd"/>
      <w:r w:rsidRPr="00657874">
        <w:rPr>
          <w:i/>
          <w:iCs/>
        </w:rPr>
        <w:t xml:space="preserve"> </w:t>
      </w:r>
      <w:proofErr w:type="spellStart"/>
      <w:r w:rsidRPr="00657874">
        <w:rPr>
          <w:i/>
          <w:iCs/>
        </w:rPr>
        <w:t>flaviceps</w:t>
      </w:r>
      <w:proofErr w:type="spellEnd"/>
      <w:r>
        <w:t xml:space="preserve"> </w:t>
      </w:r>
      <w:r w:rsidRPr="009A2C45">
        <w:rPr>
          <w:noProof/>
        </w:rPr>
        <w:t>(</w:t>
      </w:r>
      <w:r w:rsidRPr="009A2C45">
        <w:rPr>
          <w:i/>
          <w:noProof/>
        </w:rPr>
        <w:t>53</w:t>
      </w:r>
      <w:r w:rsidRPr="009A2C45">
        <w:rPr>
          <w:noProof/>
        </w:rPr>
        <w:t xml:space="preserve">, </w:t>
      </w:r>
      <w:r w:rsidRPr="009A2C45">
        <w:rPr>
          <w:i/>
          <w:noProof/>
        </w:rPr>
        <w:t>61</w:t>
      </w:r>
      <w:r w:rsidRPr="009A2C45">
        <w:rPr>
          <w:noProof/>
        </w:rPr>
        <w:t>)</w:t>
      </w:r>
      <w:r>
        <w:t xml:space="preserve">, </w:t>
      </w:r>
      <w:proofErr w:type="spellStart"/>
      <w:r w:rsidRPr="00657874">
        <w:rPr>
          <w:i/>
          <w:iCs/>
        </w:rPr>
        <w:t>Bungarus</w:t>
      </w:r>
      <w:proofErr w:type="spellEnd"/>
      <w:r w:rsidRPr="00657874">
        <w:rPr>
          <w:i/>
          <w:iCs/>
        </w:rPr>
        <w:t xml:space="preserve"> </w:t>
      </w:r>
      <w:proofErr w:type="spellStart"/>
      <w:r w:rsidRPr="00657874">
        <w:rPr>
          <w:i/>
          <w:iCs/>
        </w:rPr>
        <w:t>multicin</w:t>
      </w:r>
      <w:r>
        <w:rPr>
          <w:i/>
          <w:iCs/>
        </w:rPr>
        <w:t>c</w:t>
      </w:r>
      <w:r w:rsidRPr="00657874">
        <w:rPr>
          <w:i/>
          <w:iCs/>
        </w:rPr>
        <w:t>tus</w:t>
      </w:r>
      <w:proofErr w:type="spellEnd"/>
      <w:r>
        <w:t xml:space="preserve"> </w:t>
      </w:r>
      <w:r w:rsidRPr="009A2C45">
        <w:rPr>
          <w:noProof/>
        </w:rPr>
        <w:t>(</w:t>
      </w:r>
      <w:r w:rsidRPr="009A2C45">
        <w:rPr>
          <w:i/>
          <w:noProof/>
        </w:rPr>
        <w:t>63</w:t>
      </w:r>
      <w:r w:rsidRPr="009A2C45">
        <w:rPr>
          <w:noProof/>
        </w:rPr>
        <w:t xml:space="preserve">, </w:t>
      </w:r>
      <w:r w:rsidRPr="009A2C45">
        <w:rPr>
          <w:i/>
          <w:noProof/>
        </w:rPr>
        <w:t>64</w:t>
      </w:r>
      <w:r w:rsidRPr="009A2C45">
        <w:rPr>
          <w:noProof/>
        </w:rPr>
        <w:t>)</w:t>
      </w:r>
      <w:r>
        <w:t xml:space="preserve">, </w:t>
      </w:r>
      <w:r w:rsidRPr="00657874">
        <w:rPr>
          <w:i/>
          <w:iCs/>
        </w:rPr>
        <w:t xml:space="preserve">Micrurus </w:t>
      </w:r>
      <w:proofErr w:type="spellStart"/>
      <w:r w:rsidRPr="00657874">
        <w:rPr>
          <w:i/>
          <w:iCs/>
        </w:rPr>
        <w:t>al</w:t>
      </w:r>
      <w:r>
        <w:rPr>
          <w:i/>
          <w:iCs/>
        </w:rPr>
        <w:t>t</w:t>
      </w:r>
      <w:r w:rsidRPr="00657874">
        <w:rPr>
          <w:i/>
          <w:iCs/>
        </w:rPr>
        <w:t>irostris</w:t>
      </w:r>
      <w:proofErr w:type="spellEnd"/>
      <w:r>
        <w:t xml:space="preserve"> </w:t>
      </w:r>
      <w:r w:rsidRPr="009A2C45">
        <w:rPr>
          <w:noProof/>
        </w:rPr>
        <w:t>(</w:t>
      </w:r>
      <w:r w:rsidRPr="009A2C45">
        <w:rPr>
          <w:i/>
          <w:noProof/>
        </w:rPr>
        <w:t>65</w:t>
      </w:r>
      <w:r w:rsidRPr="009A2C45">
        <w:rPr>
          <w:noProof/>
        </w:rPr>
        <w:t>)</w:t>
      </w:r>
      <w:r>
        <w:t xml:space="preserve">, </w:t>
      </w:r>
      <w:r w:rsidRPr="00657874">
        <w:rPr>
          <w:i/>
          <w:iCs/>
        </w:rPr>
        <w:t xml:space="preserve">Micrurus </w:t>
      </w:r>
      <w:proofErr w:type="spellStart"/>
      <w:r w:rsidRPr="00657874">
        <w:rPr>
          <w:i/>
          <w:iCs/>
        </w:rPr>
        <w:t>corallinus</w:t>
      </w:r>
      <w:proofErr w:type="spellEnd"/>
      <w:r>
        <w:t xml:space="preserve"> </w:t>
      </w:r>
      <w:r w:rsidRPr="009A2C45">
        <w:rPr>
          <w:noProof/>
        </w:rPr>
        <w:t>(</w:t>
      </w:r>
      <w:r w:rsidRPr="009A2C45">
        <w:rPr>
          <w:i/>
          <w:noProof/>
        </w:rPr>
        <w:t>66</w:t>
      </w:r>
      <w:r w:rsidRPr="009A2C45">
        <w:rPr>
          <w:noProof/>
        </w:rPr>
        <w:t>)</w:t>
      </w:r>
      <w:r>
        <w:t xml:space="preserve">, </w:t>
      </w:r>
      <w:r w:rsidRPr="00657874">
        <w:rPr>
          <w:i/>
          <w:iCs/>
        </w:rPr>
        <w:t xml:space="preserve">Micrurus </w:t>
      </w:r>
      <w:proofErr w:type="spellStart"/>
      <w:r w:rsidRPr="00657874">
        <w:rPr>
          <w:i/>
          <w:iCs/>
        </w:rPr>
        <w:t>fulvius</w:t>
      </w:r>
      <w:proofErr w:type="spellEnd"/>
      <w:r>
        <w:t xml:space="preserve"> </w:t>
      </w:r>
      <w:r w:rsidRPr="009A2C45">
        <w:rPr>
          <w:noProof/>
        </w:rPr>
        <w:t>(</w:t>
      </w:r>
      <w:r w:rsidRPr="009A2C45">
        <w:rPr>
          <w:i/>
          <w:noProof/>
        </w:rPr>
        <w:t>55</w:t>
      </w:r>
      <w:r w:rsidRPr="009A2C45">
        <w:rPr>
          <w:noProof/>
        </w:rPr>
        <w:t>)</w:t>
      </w:r>
      <w:r>
        <w:t xml:space="preserve">, </w:t>
      </w:r>
      <w:r w:rsidRPr="00657874">
        <w:rPr>
          <w:i/>
          <w:iCs/>
        </w:rPr>
        <w:t xml:space="preserve">Micrurus </w:t>
      </w:r>
      <w:proofErr w:type="spellStart"/>
      <w:r w:rsidRPr="00657874">
        <w:rPr>
          <w:i/>
          <w:iCs/>
        </w:rPr>
        <w:t>laticollaris</w:t>
      </w:r>
      <w:proofErr w:type="spellEnd"/>
      <w:r>
        <w:t xml:space="preserve"> </w:t>
      </w:r>
      <w:r w:rsidRPr="009A2C45">
        <w:rPr>
          <w:noProof/>
        </w:rPr>
        <w:t>(</w:t>
      </w:r>
      <w:r w:rsidRPr="009A2C45">
        <w:rPr>
          <w:i/>
          <w:noProof/>
        </w:rPr>
        <w:t>67</w:t>
      </w:r>
      <w:r w:rsidRPr="009A2C45">
        <w:rPr>
          <w:noProof/>
        </w:rPr>
        <w:t>)</w:t>
      </w:r>
      <w:r>
        <w:t xml:space="preserve">, </w:t>
      </w:r>
      <w:r w:rsidRPr="00657874">
        <w:rPr>
          <w:i/>
          <w:iCs/>
        </w:rPr>
        <w:t xml:space="preserve">Micrurus </w:t>
      </w:r>
      <w:proofErr w:type="spellStart"/>
      <w:r w:rsidRPr="00657874">
        <w:rPr>
          <w:i/>
          <w:iCs/>
        </w:rPr>
        <w:t>tener</w:t>
      </w:r>
      <w:proofErr w:type="spellEnd"/>
      <w:r>
        <w:t xml:space="preserve"> </w:t>
      </w:r>
      <w:r w:rsidRPr="009A2C45">
        <w:rPr>
          <w:noProof/>
        </w:rPr>
        <w:t>(</w:t>
      </w:r>
      <w:r w:rsidRPr="009A2C45">
        <w:rPr>
          <w:i/>
          <w:noProof/>
        </w:rPr>
        <w:t>68</w:t>
      </w:r>
      <w:r w:rsidRPr="009A2C45">
        <w:rPr>
          <w:noProof/>
        </w:rPr>
        <w:t>)</w:t>
      </w:r>
      <w:r>
        <w:t xml:space="preserve"> and </w:t>
      </w:r>
      <w:r w:rsidRPr="00657874">
        <w:rPr>
          <w:i/>
          <w:iCs/>
        </w:rPr>
        <w:t xml:space="preserve">Ophiophagus </w:t>
      </w:r>
      <w:proofErr w:type="spellStart"/>
      <w:r w:rsidRPr="00657874">
        <w:rPr>
          <w:i/>
          <w:iCs/>
        </w:rPr>
        <w:t>hannah</w:t>
      </w:r>
      <w:proofErr w:type="spellEnd"/>
      <w:r>
        <w:t xml:space="preserve"> </w:t>
      </w:r>
      <w:r w:rsidRPr="009A2C45">
        <w:rPr>
          <w:noProof/>
        </w:rPr>
        <w:t>(</w:t>
      </w:r>
      <w:r w:rsidRPr="009A2C45">
        <w:rPr>
          <w:i/>
          <w:noProof/>
        </w:rPr>
        <w:t>57</w:t>
      </w:r>
      <w:r w:rsidRPr="009A2C45">
        <w:rPr>
          <w:noProof/>
        </w:rPr>
        <w:t xml:space="preserve">, </w:t>
      </w:r>
      <w:r w:rsidRPr="009A2C45">
        <w:rPr>
          <w:i/>
          <w:noProof/>
        </w:rPr>
        <w:t>69</w:t>
      </w:r>
      <w:r w:rsidRPr="009A2C45">
        <w:rPr>
          <w:noProof/>
        </w:rPr>
        <w:t xml:space="preserve">, </w:t>
      </w:r>
      <w:r w:rsidRPr="009A2C45">
        <w:rPr>
          <w:i/>
          <w:noProof/>
        </w:rPr>
        <w:t>70</w:t>
      </w:r>
      <w:r w:rsidRPr="009A2C45">
        <w:rPr>
          <w:noProof/>
        </w:rPr>
        <w:t>)</w:t>
      </w:r>
      <w:r>
        <w:t>, and non-toxin PLA</w:t>
      </w:r>
      <w:r w:rsidRPr="0052673C">
        <w:rPr>
          <w:vertAlign w:val="subscript"/>
        </w:rPr>
        <w:t>2</w:t>
      </w:r>
      <w:r>
        <w:t xml:space="preserve"> sequences from </w:t>
      </w:r>
      <w:r w:rsidRPr="00657874">
        <w:rPr>
          <w:i/>
          <w:iCs/>
        </w:rPr>
        <w:t xml:space="preserve">Python </w:t>
      </w:r>
      <w:proofErr w:type="spellStart"/>
      <w:r w:rsidRPr="00657874">
        <w:rPr>
          <w:i/>
          <w:iCs/>
        </w:rPr>
        <w:t>bivittatus</w:t>
      </w:r>
      <w:proofErr w:type="spellEnd"/>
      <w:r w:rsidRPr="00657874">
        <w:rPr>
          <w:i/>
          <w:iCs/>
        </w:rPr>
        <w:t xml:space="preserve"> </w:t>
      </w:r>
      <w:r w:rsidRPr="009A2C45">
        <w:rPr>
          <w:noProof/>
        </w:rPr>
        <w:t>(</w:t>
      </w:r>
      <w:r w:rsidRPr="009A2C45">
        <w:rPr>
          <w:i/>
          <w:noProof/>
        </w:rPr>
        <w:t>71</w:t>
      </w:r>
      <w:r w:rsidRPr="009A2C45">
        <w:rPr>
          <w:noProof/>
        </w:rPr>
        <w:t>)</w:t>
      </w:r>
      <w:r>
        <w:t xml:space="preserve"> and </w:t>
      </w:r>
      <w:r w:rsidRPr="00657874">
        <w:rPr>
          <w:i/>
          <w:iCs/>
        </w:rPr>
        <w:t xml:space="preserve">Anolis </w:t>
      </w:r>
      <w:proofErr w:type="spellStart"/>
      <w:r w:rsidRPr="00657874">
        <w:rPr>
          <w:i/>
          <w:iCs/>
        </w:rPr>
        <w:t>carolinensis</w:t>
      </w:r>
      <w:proofErr w:type="spellEnd"/>
      <w:r>
        <w:t xml:space="preserve"> </w:t>
      </w:r>
      <w:r w:rsidRPr="009A2C45">
        <w:rPr>
          <w:noProof/>
        </w:rPr>
        <w:t>(</w:t>
      </w:r>
      <w:r w:rsidRPr="009A2C45">
        <w:rPr>
          <w:i/>
          <w:noProof/>
        </w:rPr>
        <w:t>72</w:t>
      </w:r>
      <w:r w:rsidRPr="009A2C45">
        <w:rPr>
          <w:noProof/>
        </w:rPr>
        <w:t>)</w:t>
      </w:r>
      <w:r>
        <w:t xml:space="preserve">, with the latter used to root the tree. </w:t>
      </w:r>
      <w:r w:rsidRPr="00560921">
        <w:t xml:space="preserve">The final DNA alignment consisted of </w:t>
      </w:r>
      <w:r>
        <w:t xml:space="preserve">86 sequences </w:t>
      </w:r>
      <w:r w:rsidRPr="00560921">
        <w:t>from 2</w:t>
      </w:r>
      <w:r>
        <w:t>9</w:t>
      </w:r>
      <w:r w:rsidRPr="00560921">
        <w:t xml:space="preserve"> taxa</w:t>
      </w:r>
      <w:r>
        <w:t>, representing 35,268</w:t>
      </w:r>
      <w:r w:rsidRPr="00560921">
        <w:t xml:space="preserve"> bp.</w:t>
      </w:r>
      <w:r w:rsidRPr="00560921">
        <w:rPr>
          <w:b/>
        </w:rPr>
        <w:t xml:space="preserve"> </w:t>
      </w:r>
    </w:p>
    <w:p w14:paraId="6B78F31D" w14:textId="77777777" w:rsidR="006B56F3" w:rsidRDefault="006B56F3" w:rsidP="006B56F3">
      <w:pPr>
        <w:spacing w:line="480" w:lineRule="auto"/>
        <w:ind w:firstLine="720"/>
        <w:contextualSpacing/>
      </w:pPr>
      <w:r w:rsidRPr="00560921">
        <w:t>The selected model</w:t>
      </w:r>
      <w:r>
        <w:t>s</w:t>
      </w:r>
      <w:r w:rsidRPr="00560921">
        <w:t xml:space="preserve"> for nucleotide sequence evolution, “GTR+G”</w:t>
      </w:r>
      <w:r>
        <w:t xml:space="preserve"> for the 3FTX and “</w:t>
      </w:r>
      <w:r w:rsidRPr="00B471EB">
        <w:t>TIM3+G</w:t>
      </w:r>
      <w:r>
        <w:t>” for the PLA</w:t>
      </w:r>
      <w:r w:rsidRPr="00657874">
        <w:rPr>
          <w:vertAlign w:val="subscript"/>
        </w:rPr>
        <w:t>2</w:t>
      </w:r>
      <w:r>
        <w:t xml:space="preserve"> dataset, were</w:t>
      </w:r>
      <w:r w:rsidRPr="00560921">
        <w:t xml:space="preserve"> determined by </w:t>
      </w:r>
      <w:proofErr w:type="spellStart"/>
      <w:r w:rsidRPr="00560921">
        <w:t>jModelTest</w:t>
      </w:r>
      <w:proofErr w:type="spellEnd"/>
      <w:r w:rsidRPr="00560921">
        <w:t xml:space="preserve"> v2.1.6 based on the Akaike Information Criterion </w:t>
      </w:r>
      <w:r w:rsidRPr="009A2C45">
        <w:rPr>
          <w:noProof/>
        </w:rPr>
        <w:t>(</w:t>
      </w:r>
      <w:r w:rsidRPr="009A2C45">
        <w:rPr>
          <w:i/>
          <w:noProof/>
        </w:rPr>
        <w:t>73</w:t>
      </w:r>
      <w:r w:rsidRPr="009A2C45">
        <w:rPr>
          <w:noProof/>
        </w:rPr>
        <w:t xml:space="preserve">, </w:t>
      </w:r>
      <w:r w:rsidRPr="009A2C45">
        <w:rPr>
          <w:i/>
          <w:noProof/>
        </w:rPr>
        <w:t>74</w:t>
      </w:r>
      <w:r w:rsidRPr="009A2C45">
        <w:rPr>
          <w:noProof/>
        </w:rPr>
        <w:t>)</w:t>
      </w:r>
      <w:r w:rsidRPr="00560921">
        <w:t xml:space="preserve">. Subsequently, Bayesian inference phylogenetic analysis was performed using </w:t>
      </w:r>
      <w:proofErr w:type="spellStart"/>
      <w:r w:rsidRPr="00560921">
        <w:t>MrBayes</w:t>
      </w:r>
      <w:proofErr w:type="spellEnd"/>
      <w:r w:rsidRPr="00560921">
        <w:t xml:space="preserve"> v3.2.6 </w:t>
      </w:r>
      <w:r w:rsidRPr="009A2C45">
        <w:rPr>
          <w:noProof/>
        </w:rPr>
        <w:t>(</w:t>
      </w:r>
      <w:r w:rsidRPr="009A2C45">
        <w:rPr>
          <w:i/>
          <w:noProof/>
        </w:rPr>
        <w:t>75</w:t>
      </w:r>
      <w:r w:rsidRPr="009A2C45">
        <w:rPr>
          <w:noProof/>
        </w:rPr>
        <w:t>)</w:t>
      </w:r>
      <w:r w:rsidRPr="00560921">
        <w:t xml:space="preserve"> on the CIPRES Science Gateway </w:t>
      </w:r>
      <w:r w:rsidRPr="009A2C45">
        <w:rPr>
          <w:noProof/>
        </w:rPr>
        <w:t>(</w:t>
      </w:r>
      <w:r w:rsidRPr="009A2C45">
        <w:rPr>
          <w:i/>
          <w:noProof/>
        </w:rPr>
        <w:t>76</w:t>
      </w:r>
      <w:r w:rsidRPr="009A2C45">
        <w:rPr>
          <w:noProof/>
        </w:rPr>
        <w:t>)</w:t>
      </w:r>
      <w:r w:rsidRPr="00560921">
        <w:t>. The analys</w:t>
      </w:r>
      <w:r>
        <w:t>e</w:t>
      </w:r>
      <w:r w:rsidRPr="00560921">
        <w:t xml:space="preserve">s used four simultaneous runs with four chains (three </w:t>
      </w:r>
      <w:proofErr w:type="gramStart"/>
      <w:r w:rsidRPr="00560921">
        <w:t>hot</w:t>
      </w:r>
      <w:proofErr w:type="gramEnd"/>
      <w:r w:rsidRPr="00560921">
        <w:t>, one cold) for 10×10</w:t>
      </w:r>
      <w:r w:rsidRPr="00560921">
        <w:rPr>
          <w:vertAlign w:val="superscript"/>
        </w:rPr>
        <w:t>6</w:t>
      </w:r>
      <w:r w:rsidRPr="00560921">
        <w:t xml:space="preserve"> generations, sampling every 500th cycle from the chain and using default settings for priors. Burn-in was set at 25%; trees generated prior to this point were discarded, and a consensus tree constructed from the remaining 75%. </w:t>
      </w:r>
    </w:p>
    <w:p w14:paraId="1A139A32" w14:textId="77777777" w:rsidR="006B56F3" w:rsidRPr="00835032" w:rsidRDefault="006B56F3" w:rsidP="006B56F3">
      <w:pPr>
        <w:spacing w:line="480" w:lineRule="auto"/>
        <w:ind w:firstLine="720"/>
        <w:contextualSpacing/>
      </w:pPr>
      <w:r w:rsidRPr="00560921">
        <w:t xml:space="preserve">From the resulting initial 3FTX tree, a strongly supported CTX clade was identified via </w:t>
      </w:r>
      <w:proofErr w:type="spellStart"/>
      <w:r w:rsidRPr="00560921">
        <w:t>BLASTx</w:t>
      </w:r>
      <w:proofErr w:type="spellEnd"/>
      <w:r w:rsidRPr="00560921">
        <w:t xml:space="preserve"> searches on individual sequences and a separate pared-down CTX-specific</w:t>
      </w:r>
      <w:r>
        <w:t xml:space="preserve"> </w:t>
      </w:r>
      <w:proofErr w:type="spellStart"/>
      <w:r>
        <w:t>phlyogenetic</w:t>
      </w:r>
      <w:proofErr w:type="spellEnd"/>
      <w:r w:rsidRPr="00560921">
        <w:t xml:space="preserve"> analysis was also performed to explore the evolutionary history of CTXs sequences in elapids. In addition to the CTXs identified in the original analysis, this second dataset included CTX sequences from </w:t>
      </w:r>
      <w:r w:rsidRPr="00560921">
        <w:rPr>
          <w:i/>
        </w:rPr>
        <w:t xml:space="preserve">Ophiophagus </w:t>
      </w:r>
      <w:proofErr w:type="spellStart"/>
      <w:r w:rsidRPr="00560921">
        <w:rPr>
          <w:i/>
        </w:rPr>
        <w:t>hannah</w:t>
      </w:r>
      <w:proofErr w:type="spellEnd"/>
      <w:r w:rsidRPr="00560921">
        <w:rPr>
          <w:i/>
        </w:rPr>
        <w:t xml:space="preserve"> </w:t>
      </w:r>
      <w:r w:rsidRPr="009A2C45">
        <w:rPr>
          <w:noProof/>
        </w:rPr>
        <w:t>(</w:t>
      </w:r>
      <w:r w:rsidRPr="009A2C45">
        <w:rPr>
          <w:i/>
          <w:noProof/>
        </w:rPr>
        <w:t>56</w:t>
      </w:r>
      <w:r w:rsidRPr="009A2C45">
        <w:rPr>
          <w:noProof/>
        </w:rPr>
        <w:t xml:space="preserve">, </w:t>
      </w:r>
      <w:r w:rsidRPr="009A2C45">
        <w:rPr>
          <w:i/>
          <w:noProof/>
        </w:rPr>
        <w:t>57</w:t>
      </w:r>
      <w:r w:rsidRPr="009A2C45">
        <w:rPr>
          <w:noProof/>
        </w:rPr>
        <w:t>)</w:t>
      </w:r>
      <w:r w:rsidRPr="00560921">
        <w:t xml:space="preserve"> and used the non-CTX 3FTX from </w:t>
      </w:r>
      <w:proofErr w:type="spellStart"/>
      <w:r w:rsidRPr="00560921">
        <w:rPr>
          <w:i/>
        </w:rPr>
        <w:t>Bungarus</w:t>
      </w:r>
      <w:proofErr w:type="spellEnd"/>
      <w:r w:rsidRPr="00560921">
        <w:rPr>
          <w:i/>
        </w:rPr>
        <w:t xml:space="preserve"> </w:t>
      </w:r>
      <w:proofErr w:type="spellStart"/>
      <w:r w:rsidRPr="00560921">
        <w:rPr>
          <w:i/>
        </w:rPr>
        <w:t>flaviceps</w:t>
      </w:r>
      <w:proofErr w:type="spellEnd"/>
      <w:r w:rsidRPr="00560921">
        <w:t xml:space="preserve"> (GU190795.1) </w:t>
      </w:r>
      <w:r w:rsidRPr="009A2C45">
        <w:rPr>
          <w:noProof/>
        </w:rPr>
        <w:t>(</w:t>
      </w:r>
      <w:r w:rsidRPr="009A2C45">
        <w:rPr>
          <w:i/>
          <w:noProof/>
        </w:rPr>
        <w:t>53</w:t>
      </w:r>
      <w:r w:rsidRPr="009A2C45">
        <w:rPr>
          <w:noProof/>
        </w:rPr>
        <w:t>)</w:t>
      </w:r>
      <w:r w:rsidRPr="00560921">
        <w:t xml:space="preserve"> as the outgroup for rooting. The resulting DNA alignment consisted of 18,098 bp with 80 sequences from 17 taxa, </w:t>
      </w:r>
      <w:r>
        <w:t xml:space="preserve">and </w:t>
      </w:r>
      <w:r w:rsidRPr="00560921">
        <w:t>phylogenetic analys</w:t>
      </w:r>
      <w:r>
        <w:t>i</w:t>
      </w:r>
      <w:r w:rsidRPr="00560921">
        <w:t>s w</w:t>
      </w:r>
      <w:r>
        <w:t>as</w:t>
      </w:r>
      <w:r w:rsidRPr="00560921">
        <w:t xml:space="preserve"> </w:t>
      </w:r>
      <w:r w:rsidRPr="00560921">
        <w:lastRenderedPageBreak/>
        <w:t>performed as described above, except using the selected “TVM+G” model of nucleotide substitution</w:t>
      </w:r>
      <w:r>
        <w:t xml:space="preserve"> identified by</w:t>
      </w:r>
      <w:r w:rsidRPr="00560921">
        <w:t xml:space="preserve"> </w:t>
      </w:r>
      <w:proofErr w:type="spellStart"/>
      <w:r w:rsidRPr="00560921">
        <w:t>jModelTest</w:t>
      </w:r>
      <w:proofErr w:type="spellEnd"/>
      <w:r w:rsidRPr="00560921">
        <w:t xml:space="preserve">. The </w:t>
      </w:r>
      <w:r>
        <w:t xml:space="preserve">3FTX </w:t>
      </w:r>
      <w:r w:rsidRPr="00560921">
        <w:t>sequence alignment</w:t>
      </w:r>
      <w:r>
        <w:t xml:space="preserve"> is</w:t>
      </w:r>
      <w:r w:rsidRPr="00560921">
        <w:t xml:space="preserve"> displayed in </w:t>
      </w:r>
      <w:r>
        <w:t xml:space="preserve">Data </w:t>
      </w:r>
      <w:r w:rsidRPr="00560921">
        <w:t>S</w:t>
      </w:r>
      <w:r>
        <w:t>3</w:t>
      </w:r>
      <w:r w:rsidRPr="00560921">
        <w:t xml:space="preserve"> and </w:t>
      </w:r>
      <w:r>
        <w:t xml:space="preserve">the CTX sequence alignment displayed in Data </w:t>
      </w:r>
      <w:r w:rsidRPr="00560921">
        <w:t>S</w:t>
      </w:r>
      <w:r>
        <w:t>4</w:t>
      </w:r>
      <w:r w:rsidRPr="00560921">
        <w:t>,</w:t>
      </w:r>
      <w:r>
        <w:t xml:space="preserve"> with</w:t>
      </w:r>
      <w:r w:rsidRPr="00560921">
        <w:t xml:space="preserve"> the resulting phylogeny of the CTX-specific analysis is displayed in Fig. S</w:t>
      </w:r>
      <w:r>
        <w:t>3</w:t>
      </w:r>
      <w:r w:rsidRPr="00560921">
        <w:t>.</w:t>
      </w:r>
      <w:r>
        <w:t xml:space="preserve"> The PLA</w:t>
      </w:r>
      <w:r w:rsidRPr="0052673C">
        <w:rPr>
          <w:vertAlign w:val="subscript"/>
        </w:rPr>
        <w:t>2</w:t>
      </w:r>
      <w:r>
        <w:t xml:space="preserve"> sequence alignment is displayed in Data S5 and the resulting phylogeny in Fig. S13B.</w:t>
      </w:r>
    </w:p>
    <w:p w14:paraId="7D0F30F9" w14:textId="77777777" w:rsidR="006B56F3" w:rsidRPr="00560921" w:rsidRDefault="006B56F3" w:rsidP="006B56F3">
      <w:pPr>
        <w:spacing w:line="480" w:lineRule="auto"/>
        <w:contextualSpacing/>
        <w:rPr>
          <w:b/>
        </w:rPr>
      </w:pPr>
    </w:p>
    <w:p w14:paraId="4AD6C53B" w14:textId="77777777" w:rsidR="006B56F3" w:rsidRDefault="006B56F3" w:rsidP="006B56F3">
      <w:pPr>
        <w:spacing w:line="480" w:lineRule="auto"/>
        <w:contextualSpacing/>
        <w:rPr>
          <w:b/>
        </w:rPr>
      </w:pPr>
      <w:r>
        <w:rPr>
          <w:b/>
        </w:rPr>
        <w:t>Venom cytotoxicity via h</w:t>
      </w:r>
      <w:r w:rsidRPr="00560921">
        <w:rPr>
          <w:b/>
        </w:rPr>
        <w:t>en's egg test-</w:t>
      </w:r>
      <w:proofErr w:type="spellStart"/>
      <w:r w:rsidRPr="00560921">
        <w:rPr>
          <w:b/>
        </w:rPr>
        <w:t>chorioallantoic</w:t>
      </w:r>
      <w:proofErr w:type="spellEnd"/>
      <w:r w:rsidRPr="00560921">
        <w:rPr>
          <w:b/>
        </w:rPr>
        <w:t xml:space="preserve"> membrane (HET-CA</w:t>
      </w:r>
      <w:r>
        <w:rPr>
          <w:b/>
        </w:rPr>
        <w:t>M) assay</w:t>
      </w:r>
    </w:p>
    <w:p w14:paraId="2C593D2E" w14:textId="77777777" w:rsidR="006B56F3" w:rsidRPr="00560921" w:rsidRDefault="006B56F3" w:rsidP="006B56F3">
      <w:pPr>
        <w:spacing w:line="480" w:lineRule="auto"/>
        <w:contextualSpacing/>
      </w:pPr>
      <w:r w:rsidRPr="00560921">
        <w:t xml:space="preserve">Lyophilized venom </w:t>
      </w:r>
      <w:r>
        <w:t xml:space="preserve">(Table S10) </w:t>
      </w:r>
      <w:r w:rsidRPr="00560921">
        <w:t xml:space="preserve">was dissolved in sterile, deionized water to make a stock solution. The protein concentration was determined using a </w:t>
      </w:r>
      <w:proofErr w:type="spellStart"/>
      <w:r w:rsidRPr="00560921">
        <w:t>NanoDrop</w:t>
      </w:r>
      <w:proofErr w:type="spellEnd"/>
      <w:r w:rsidRPr="00560921">
        <w:t xml:space="preserve"> 1000 UV/Vis Spectrophotometer (Thermo Fisher Scientific, </w:t>
      </w:r>
      <w:proofErr w:type="spellStart"/>
      <w:r w:rsidRPr="00560921">
        <w:t>Bleiswijk</w:t>
      </w:r>
      <w:proofErr w:type="spellEnd"/>
      <w:r w:rsidRPr="00560921">
        <w:t xml:space="preserve">, the Netherlands) at an absorbance of 280 nm. The stock solution was snap-frozen using liquid nitrogen and stored at −80°C till further use. Just before the experiment the venom was prepared in Hanks’ balanced salt solution (HBSS: Cat. H9394, Sigma Aldrich, </w:t>
      </w:r>
      <w:proofErr w:type="spellStart"/>
      <w:r w:rsidRPr="00560921">
        <w:t>Zwijndrecht</w:t>
      </w:r>
      <w:proofErr w:type="spellEnd"/>
      <w:r w:rsidRPr="00560921">
        <w:t>, the Netherlands) to a final total protein concentration of 1 mg/</w:t>
      </w:r>
      <w:proofErr w:type="spellStart"/>
      <w:r w:rsidRPr="00560921">
        <w:t>mL.</w:t>
      </w:r>
      <w:proofErr w:type="spellEnd"/>
      <w:r w:rsidRPr="00560921">
        <w:t xml:space="preserve"> </w:t>
      </w:r>
      <w:r>
        <w:t>U</w:t>
      </w:r>
      <w:r w:rsidRPr="00560921">
        <w:t xml:space="preserve">nincubated hen’s eggs were obtained from </w:t>
      </w:r>
      <w:proofErr w:type="spellStart"/>
      <w:r>
        <w:t>Drost</w:t>
      </w:r>
      <w:proofErr w:type="spellEnd"/>
      <w:r>
        <w:t xml:space="preserve"> </w:t>
      </w:r>
      <w:proofErr w:type="spellStart"/>
      <w:r>
        <w:t>Loosdrecht</w:t>
      </w:r>
      <w:proofErr w:type="spellEnd"/>
      <w:r>
        <w:t xml:space="preserve"> B.V. (</w:t>
      </w:r>
      <w:proofErr w:type="spellStart"/>
      <w:r>
        <w:t>Loosdrecht</w:t>
      </w:r>
      <w:proofErr w:type="spellEnd"/>
      <w:r>
        <w:t>, the Netherlands)</w:t>
      </w:r>
      <w:r w:rsidRPr="00560921">
        <w:t xml:space="preserve">. The eggs were incubated in a horizontal position at 38°C on stationary shelves in a humidified incubator for 10 days. </w:t>
      </w:r>
      <w:r>
        <w:t>Following incubation</w:t>
      </w:r>
      <w:r w:rsidRPr="00560921">
        <w:t>, eggs were candled and placed vertically with the blunt end upwards. A</w:t>
      </w:r>
      <w:r>
        <w:t xml:space="preserve"> hole in the</w:t>
      </w:r>
      <w:r w:rsidRPr="00560921">
        <w:t xml:space="preserve"> eggshell</w:t>
      </w:r>
      <w:r>
        <w:t xml:space="preserve"> overlying the air sac</w:t>
      </w:r>
      <w:r w:rsidRPr="00560921">
        <w:t xml:space="preserve"> was made with </w:t>
      </w:r>
      <w:r>
        <w:t xml:space="preserve">No. 3 watchmakers’ </w:t>
      </w:r>
      <w:r w:rsidRPr="00560921">
        <w:t>forceps</w:t>
      </w:r>
      <w:r>
        <w:t xml:space="preserve">. </w:t>
      </w:r>
      <w:r w:rsidRPr="00560921">
        <w:t xml:space="preserve">The shell membrane was moistened with 200 µL HBSS, and then punctured and carefully peeled away using No. 5 watchmakers’ forceps to reveal the </w:t>
      </w:r>
      <w:proofErr w:type="spellStart"/>
      <w:r w:rsidRPr="00560921">
        <w:t>chorioallantoic</w:t>
      </w:r>
      <w:proofErr w:type="spellEnd"/>
      <w:r w:rsidRPr="00560921">
        <w:t xml:space="preserve"> membrane (CAM) below. Excess HBSS was pipetted away. Venom or control solution (100 µL) was then pipetted onto the CAM and a timer started. Any hyperaemia, haemorrhage and/or coagulation was documented over a 5 min period. Photographs were taken at 15 s intervals for semi-quantitative analysis. Each venom and control sample </w:t>
      </w:r>
      <w:proofErr w:type="gramStart"/>
      <w:r w:rsidRPr="00560921">
        <w:t>was</w:t>
      </w:r>
      <w:proofErr w:type="gramEnd"/>
      <w:r w:rsidRPr="00560921">
        <w:t xml:space="preserve"> tested in </w:t>
      </w:r>
      <w:r w:rsidRPr="00560921">
        <w:lastRenderedPageBreak/>
        <w:t>triplicate (</w:t>
      </w:r>
      <w:r>
        <w:t xml:space="preserve">technical replicates </w:t>
      </w:r>
      <w:r w:rsidRPr="00560921">
        <w:t xml:space="preserve">using three different eggs) in a single-blinded and randomized manner to avoid bias. The positive controls were 1% sodium dodecyl sulphate (Carl Roth, Karlsruhe, Germany) and 1 mg/mL of capsaicin (Sigma Aldrich, </w:t>
      </w:r>
      <w:proofErr w:type="spellStart"/>
      <w:r w:rsidRPr="00560921">
        <w:t>Zwijndrecht</w:t>
      </w:r>
      <w:proofErr w:type="spellEnd"/>
      <w:r w:rsidRPr="00560921">
        <w:t xml:space="preserve">, the Netherlands), both known eye-irritants; and 10 mg/mL of histamine (Sigma Aldrich, </w:t>
      </w:r>
      <w:proofErr w:type="spellStart"/>
      <w:r w:rsidRPr="00560921">
        <w:t>Zwijndrecht</w:t>
      </w:r>
      <w:proofErr w:type="spellEnd"/>
      <w:r w:rsidRPr="00560921">
        <w:t xml:space="preserve">, the Netherlands), a potent vasodilator. The negative control was HBSS. A semi-quantitative analysis was performed using the resulting photographs, where the severity of any hyperaemia, haemorrhage and/ or coagulation was manually scored at 0.5, 2.0 and 5.0 min using the method developed by Luepke </w:t>
      </w:r>
      <w:r w:rsidRPr="009A2C45">
        <w:rPr>
          <w:noProof/>
        </w:rPr>
        <w:t>(</w:t>
      </w:r>
      <w:r w:rsidRPr="009A2C45">
        <w:rPr>
          <w:i/>
          <w:noProof/>
        </w:rPr>
        <w:t>77</w:t>
      </w:r>
      <w:r w:rsidRPr="009A2C45">
        <w:rPr>
          <w:noProof/>
        </w:rPr>
        <w:t>)</w:t>
      </w:r>
      <w:r w:rsidRPr="00560921">
        <w:t xml:space="preserve"> (Table</w:t>
      </w:r>
      <w:r>
        <w:t>s S3, S4</w:t>
      </w:r>
      <w:r w:rsidRPr="00560921">
        <w:t xml:space="preserve">). The average score of three replicates was taken and the cumulative score was matched with the corresponding ‘irritation potential’ previously developed </w:t>
      </w:r>
      <w:r w:rsidRPr="009A2C45">
        <w:rPr>
          <w:noProof/>
        </w:rPr>
        <w:t>(</w:t>
      </w:r>
      <w:r w:rsidRPr="009A2C45">
        <w:rPr>
          <w:i/>
          <w:noProof/>
        </w:rPr>
        <w:t>77</w:t>
      </w:r>
      <w:r w:rsidRPr="009A2C45">
        <w:rPr>
          <w:noProof/>
        </w:rPr>
        <w:t>)</w:t>
      </w:r>
      <w:r w:rsidRPr="00560921">
        <w:t xml:space="preserve"> (Table S</w:t>
      </w:r>
      <w:r>
        <w:t>4</w:t>
      </w:r>
      <w:r w:rsidRPr="00560921">
        <w:t>).</w:t>
      </w:r>
    </w:p>
    <w:p w14:paraId="768CD1E5" w14:textId="77777777" w:rsidR="006B56F3" w:rsidRPr="00560921" w:rsidRDefault="006B56F3" w:rsidP="006B56F3">
      <w:pPr>
        <w:spacing w:line="480" w:lineRule="auto"/>
        <w:contextualSpacing/>
      </w:pPr>
    </w:p>
    <w:p w14:paraId="135D2346" w14:textId="77777777" w:rsidR="006B56F3" w:rsidRDefault="006B56F3" w:rsidP="006B56F3">
      <w:pPr>
        <w:spacing w:line="480" w:lineRule="auto"/>
        <w:jc w:val="both"/>
        <w:rPr>
          <w:b/>
        </w:rPr>
      </w:pPr>
    </w:p>
    <w:p w14:paraId="771EE940" w14:textId="77777777" w:rsidR="006B56F3" w:rsidRDefault="006B56F3" w:rsidP="006B56F3">
      <w:pPr>
        <w:spacing w:line="480" w:lineRule="auto"/>
        <w:jc w:val="both"/>
        <w:rPr>
          <w:b/>
        </w:rPr>
      </w:pPr>
      <w:r>
        <w:rPr>
          <w:b/>
        </w:rPr>
        <w:t>Calcium imaging on mouse sensory neurons</w:t>
      </w:r>
    </w:p>
    <w:p w14:paraId="77E73E9F" w14:textId="77777777" w:rsidR="006B56F3" w:rsidRPr="00560921" w:rsidRDefault="006B56F3" w:rsidP="006B56F3">
      <w:pPr>
        <w:spacing w:line="480" w:lineRule="auto"/>
        <w:contextualSpacing/>
      </w:pPr>
      <w:r w:rsidRPr="00560921">
        <w:t>Trigeminal ganglia (TG) or dorsal root ganglia (DRG) from 4-6 week old male C57BL/6 mice</w:t>
      </w:r>
      <w:r>
        <w:t xml:space="preserve"> (Animal Resource Centre, WA, Australia),</w:t>
      </w:r>
      <w:r w:rsidRPr="00560921">
        <w:t xml:space="preserve"> were dissociated and plated in DMEM (Gibco, MD, USA) containing 10% </w:t>
      </w:r>
      <w:proofErr w:type="spellStart"/>
      <w:r w:rsidRPr="00560921">
        <w:t>fetal</w:t>
      </w:r>
      <w:proofErr w:type="spellEnd"/>
      <w:r w:rsidRPr="00560921">
        <w:t xml:space="preserve"> bovine serum (FBS) (</w:t>
      </w:r>
      <w:proofErr w:type="spellStart"/>
      <w:r w:rsidRPr="00560921">
        <w:t>Assaymatrix</w:t>
      </w:r>
      <w:proofErr w:type="spellEnd"/>
      <w:r w:rsidRPr="00560921">
        <w:t>, VIC, Australia) and penicillin/streptomycin (Gibco, MD, USA) on a 96-well poly-D-lysine-coated culture plate (Corning, ME, USA) and maintained overnight. Cells were loaded with Fluo-4 AM calcium indicator, according to the manufacturer’s instructions (</w:t>
      </w:r>
      <w:proofErr w:type="spellStart"/>
      <w:r w:rsidRPr="00560921">
        <w:t>ThermoFisher</w:t>
      </w:r>
      <w:proofErr w:type="spellEnd"/>
      <w:r w:rsidRPr="00560921">
        <w:t xml:space="preserve"> Scientific, MA, USA). After loading (1 h), the dye-containing solution was replaced with assay solution (1x Hanks’ balanced salt solution, 20 mM HEPES). Images were acquired at 20x objective at 1 frame per second (excitation 485 nm, emission 521 nm). Fluorescence corresponding to [Ca</w:t>
      </w:r>
      <w:r w:rsidRPr="00560921">
        <w:rPr>
          <w:vertAlign w:val="superscript"/>
        </w:rPr>
        <w:t>2</w:t>
      </w:r>
      <w:proofErr w:type="gramStart"/>
      <w:r w:rsidRPr="00560921">
        <w:rPr>
          <w:vertAlign w:val="superscript"/>
        </w:rPr>
        <w:t>+</w:t>
      </w:r>
      <w:r w:rsidRPr="00560921">
        <w:t>]</w:t>
      </w:r>
      <w:proofErr w:type="spellStart"/>
      <w:r w:rsidRPr="00560921">
        <w:rPr>
          <w:i/>
          <w:vertAlign w:val="subscript"/>
        </w:rPr>
        <w:t>i</w:t>
      </w:r>
      <w:proofErr w:type="spellEnd"/>
      <w:proofErr w:type="gramEnd"/>
      <w:r w:rsidRPr="00560921">
        <w:t xml:space="preserve"> of 100–150 cells per experiment was monitored in parallel using an Nikon </w:t>
      </w:r>
      <w:proofErr w:type="spellStart"/>
      <w:r w:rsidRPr="00560921">
        <w:t>Ti</w:t>
      </w:r>
      <w:proofErr w:type="spellEnd"/>
      <w:r w:rsidRPr="00560921">
        <w:t xml:space="preserve">-E Deconvolution inverted </w:t>
      </w:r>
      <w:r w:rsidRPr="00560921">
        <w:lastRenderedPageBreak/>
        <w:t xml:space="preserve">microscope, equipped with a </w:t>
      </w:r>
      <w:proofErr w:type="spellStart"/>
      <w:r w:rsidRPr="00560921">
        <w:t>Lumencor</w:t>
      </w:r>
      <w:proofErr w:type="spellEnd"/>
      <w:r w:rsidRPr="00560921">
        <w:t xml:space="preserve"> Spectra LED Lightsource. Baseline fluorescence was monitored for 30 s. At 30 s, assay solution was replaced with venom (100 ng/µL in assay solution) or venom fractions (estimated equivalent of amount for 100 ng/µL whole venom, in assay solution) and monitored for an additional 2 min. </w:t>
      </w:r>
    </w:p>
    <w:p w14:paraId="7D5A5C0F" w14:textId="77777777" w:rsidR="006B56F3" w:rsidRPr="00560921" w:rsidRDefault="006B56F3" w:rsidP="006B56F3">
      <w:pPr>
        <w:spacing w:line="480" w:lineRule="auto"/>
        <w:contextualSpacing/>
      </w:pPr>
    </w:p>
    <w:p w14:paraId="0E8AA6DC" w14:textId="77777777" w:rsidR="006B56F3" w:rsidRDefault="006B56F3" w:rsidP="006B56F3">
      <w:pPr>
        <w:spacing w:line="480" w:lineRule="auto"/>
        <w:contextualSpacing/>
        <w:rPr>
          <w:b/>
        </w:rPr>
      </w:pPr>
      <w:r w:rsidRPr="00560921">
        <w:rPr>
          <w:b/>
        </w:rPr>
        <w:t>FLIPR assays of F11 cells</w:t>
      </w:r>
    </w:p>
    <w:p w14:paraId="782FFFB0" w14:textId="77777777" w:rsidR="006B56F3" w:rsidRPr="00560921" w:rsidRDefault="006B56F3" w:rsidP="006B56F3">
      <w:pPr>
        <w:spacing w:line="480" w:lineRule="auto"/>
        <w:contextualSpacing/>
      </w:pPr>
      <w:r w:rsidRPr="00560921">
        <w:t xml:space="preserve">F11 (Neuroblastoma </w:t>
      </w:r>
      <w:r>
        <w:t>X</w:t>
      </w:r>
      <w:r w:rsidRPr="00560921">
        <w:t xml:space="preserve"> dorsal root ganglion (DRG) neuron hybrid) cells </w:t>
      </w:r>
      <w:r>
        <w:t>(</w:t>
      </w:r>
      <w:proofErr w:type="spellStart"/>
      <w:r>
        <w:t>catalog</w:t>
      </w:r>
      <w:proofErr w:type="spellEnd"/>
      <w:r>
        <w:t xml:space="preserve"> #08062601, European Collection of Authenticated Cell Cultures [ECACC]) </w:t>
      </w:r>
      <w:r w:rsidRPr="00560921">
        <w:t xml:space="preserve">were cultured as previously described </w:t>
      </w:r>
      <w:r w:rsidRPr="009A2C45">
        <w:rPr>
          <w:noProof/>
        </w:rPr>
        <w:t>(</w:t>
      </w:r>
      <w:r w:rsidRPr="009A2C45">
        <w:rPr>
          <w:i/>
          <w:noProof/>
        </w:rPr>
        <w:t>78</w:t>
      </w:r>
      <w:r w:rsidRPr="009A2C45">
        <w:rPr>
          <w:noProof/>
        </w:rPr>
        <w:t>)</w:t>
      </w:r>
      <w:r w:rsidRPr="00560921">
        <w:t xml:space="preserve">. Briefly, cells were maintained on Ham’s F12 media supplemented with 10 % </w:t>
      </w:r>
      <w:proofErr w:type="spellStart"/>
      <w:r w:rsidRPr="00560921">
        <w:t>fetal</w:t>
      </w:r>
      <w:proofErr w:type="spellEnd"/>
      <w:r w:rsidRPr="00560921">
        <w:t xml:space="preserve"> bovine serum, 100 µM hypoxanthine, 0.4 µM aminopterin, and 16 µM thymidine (</w:t>
      </w:r>
      <w:proofErr w:type="spellStart"/>
      <w:r w:rsidRPr="00560921">
        <w:t>Hybri-MaxTM</w:t>
      </w:r>
      <w:proofErr w:type="spellEnd"/>
      <w:r w:rsidRPr="00560921">
        <w:t>, Sigma Aldrich). A 384-well imaging plate (Corning, Lowell, MA, USA) was seeded 48 h prior to calcium imaging resulting in 90 – 95% confluence at imaging. Cells were incubated for 30 min with Calcium 4 assay component A</w:t>
      </w:r>
      <w:r>
        <w:t>,</w:t>
      </w:r>
      <w:r w:rsidRPr="00560921">
        <w:t xml:space="preserve"> according to manufacturer’s instructions (Molecular Devices, Sunnyvale, CA) in physiological salt solution (PSS; composition in mM: 140 NaCl, 11.5 D-glucose, 5.9 </w:t>
      </w:r>
      <w:proofErr w:type="spellStart"/>
      <w:r w:rsidRPr="00560921">
        <w:t>KCl</w:t>
      </w:r>
      <w:proofErr w:type="spellEnd"/>
      <w:r w:rsidRPr="00560921">
        <w:t>, 1.4 MgCl</w:t>
      </w:r>
      <w:r w:rsidRPr="00560921">
        <w:rPr>
          <w:vertAlign w:val="subscript"/>
        </w:rPr>
        <w:t>2</w:t>
      </w:r>
      <w:r w:rsidRPr="00560921">
        <w:t>, 1.2 NaH</w:t>
      </w:r>
      <w:r w:rsidRPr="00560921">
        <w:rPr>
          <w:vertAlign w:val="subscript"/>
        </w:rPr>
        <w:t>2</w:t>
      </w:r>
      <w:r w:rsidRPr="00560921">
        <w:t>PO</w:t>
      </w:r>
      <w:r w:rsidRPr="00560921">
        <w:rPr>
          <w:vertAlign w:val="subscript"/>
        </w:rPr>
        <w:t>4</w:t>
      </w:r>
      <w:r w:rsidRPr="00560921">
        <w:t>, 5 NaHCO</w:t>
      </w:r>
      <w:r w:rsidRPr="00560921">
        <w:rPr>
          <w:vertAlign w:val="subscript"/>
        </w:rPr>
        <w:t>3</w:t>
      </w:r>
      <w:r w:rsidRPr="00560921">
        <w:t>, 1.8 CaCl</w:t>
      </w:r>
      <w:r w:rsidRPr="00560921">
        <w:rPr>
          <w:vertAlign w:val="subscript"/>
        </w:rPr>
        <w:t>2</w:t>
      </w:r>
      <w:r w:rsidRPr="00560921">
        <w:t>, 10 HEPES) at 37</w:t>
      </w:r>
      <w:r>
        <w:t xml:space="preserve"> </w:t>
      </w:r>
      <w:r w:rsidRPr="00560921">
        <w:t>°C. Ca</w:t>
      </w:r>
      <w:r w:rsidRPr="00560921">
        <w:rPr>
          <w:vertAlign w:val="superscript"/>
        </w:rPr>
        <w:t>2+</w:t>
      </w:r>
      <w:r w:rsidRPr="00560921">
        <w:t xml:space="preserve"> responses were measured using a FLIPRTETRA fluorescent plate reader equipped with a CCD camera (Ex: 470-490 nm, </w:t>
      </w:r>
      <w:proofErr w:type="spellStart"/>
      <w:r w:rsidRPr="00560921">
        <w:t>Em</w:t>
      </w:r>
      <w:proofErr w:type="spellEnd"/>
      <w:r w:rsidRPr="00560921">
        <w:t xml:space="preserve">: 515-575 </w:t>
      </w:r>
      <w:proofErr w:type="spellStart"/>
      <w:r w:rsidRPr="00560921">
        <w:t>nM</w:t>
      </w:r>
      <w:proofErr w:type="spellEnd"/>
      <w:r w:rsidRPr="00560921">
        <w:t xml:space="preserve">) (Molecular Devices, Sunnyvale, CA). Signals were read every second for 10 s before, and 300 s after the addition of crude venoms (final concentration range: 1.3 – 333 ng/µL) in PSS supplemented with 0.1% bovine serum albumin. All data represent the mean ± standard error of the mean (SEM) of a representative assay in triplicate unless otherwise stated. The mean fluorescence changes during venom addition was compared to a control solution addition, (0.1% BSA in PSS). The resulting maximum-minimum </w:t>
      </w:r>
      <w:r w:rsidRPr="00560921">
        <w:lastRenderedPageBreak/>
        <w:t xml:space="preserve">florescence in the 300 s period after venom was added was recorded as the response. A four-parameter Hill equation (Variable slope, two-site) was fitted using </w:t>
      </w:r>
      <w:proofErr w:type="spellStart"/>
      <w:r w:rsidRPr="00560921">
        <w:t>Graphpad</w:t>
      </w:r>
      <w:proofErr w:type="spellEnd"/>
      <w:r w:rsidRPr="00560921">
        <w:t xml:space="preserve"> Prism8. </w:t>
      </w:r>
    </w:p>
    <w:p w14:paraId="647104DC" w14:textId="77777777" w:rsidR="006B56F3" w:rsidRPr="00560921" w:rsidRDefault="006B56F3" w:rsidP="006B56F3">
      <w:pPr>
        <w:spacing w:line="480" w:lineRule="auto"/>
        <w:contextualSpacing/>
      </w:pPr>
    </w:p>
    <w:p w14:paraId="5ED46AEC" w14:textId="77777777" w:rsidR="006B56F3" w:rsidRDefault="006B56F3" w:rsidP="006B56F3">
      <w:pPr>
        <w:spacing w:line="480" w:lineRule="auto"/>
        <w:contextualSpacing/>
        <w:rPr>
          <w:b/>
        </w:rPr>
      </w:pPr>
      <w:r w:rsidRPr="00560921">
        <w:rPr>
          <w:b/>
        </w:rPr>
        <w:t>Venom fractionation and bottom-up sequencing</w:t>
      </w:r>
    </w:p>
    <w:p w14:paraId="1616DB5E" w14:textId="77777777" w:rsidR="006B56F3" w:rsidRPr="00560921" w:rsidRDefault="006B56F3" w:rsidP="006B56F3">
      <w:pPr>
        <w:spacing w:line="480" w:lineRule="auto"/>
        <w:contextualSpacing/>
      </w:pPr>
      <w:r w:rsidRPr="00560921">
        <w:t xml:space="preserve">To identify the venom constituents responsible for sensory neuron activation, 500 µg of venoms from </w:t>
      </w:r>
      <w:r w:rsidRPr="00560921">
        <w:rPr>
          <w:i/>
        </w:rPr>
        <w:t xml:space="preserve">N. </w:t>
      </w:r>
      <w:proofErr w:type="spellStart"/>
      <w:r w:rsidRPr="00560921">
        <w:rPr>
          <w:i/>
        </w:rPr>
        <w:t>siamensis</w:t>
      </w:r>
      <w:proofErr w:type="spellEnd"/>
      <w:r w:rsidRPr="00560921">
        <w:t xml:space="preserve">, </w:t>
      </w:r>
      <w:r w:rsidRPr="00560921">
        <w:rPr>
          <w:i/>
        </w:rPr>
        <w:t xml:space="preserve">N. </w:t>
      </w:r>
      <w:proofErr w:type="spellStart"/>
      <w:r w:rsidRPr="00560921">
        <w:rPr>
          <w:i/>
        </w:rPr>
        <w:t>nigricollis</w:t>
      </w:r>
      <w:proofErr w:type="spellEnd"/>
      <w:r w:rsidRPr="00560921">
        <w:t xml:space="preserve"> and </w:t>
      </w:r>
      <w:r w:rsidRPr="00560921">
        <w:rPr>
          <w:i/>
        </w:rPr>
        <w:t xml:space="preserve">H. </w:t>
      </w:r>
      <w:proofErr w:type="spellStart"/>
      <w:r w:rsidRPr="00560921">
        <w:rPr>
          <w:i/>
        </w:rPr>
        <w:t>haemachatus</w:t>
      </w:r>
      <w:proofErr w:type="spellEnd"/>
      <w:r w:rsidRPr="00560921">
        <w:t xml:space="preserve"> were each separated on a Phenomenex Gemini NX-C18 column (250 x 4.6 mm, 3 µm particle size, 110 Å pore size) using a gradient of 15–45% solvent B (90% ACN, 0.05% TFA) over 30 min at a flow rate of 1 mL min</w:t>
      </w:r>
      <w:r w:rsidRPr="00C03AD1">
        <w:rPr>
          <w:vertAlign w:val="superscript"/>
        </w:rPr>
        <w:t>-1</w:t>
      </w:r>
      <w:r w:rsidRPr="00560921">
        <w:t xml:space="preserve">. Fractions were collected on the basis of absorbance at 214 nm. Fractions were dried by vacuum concentration and each resuspended in 50 µL pure water from which 1 µL aliquots were used for calcium imaging experiments (diluted in 100 µL assay solution). Bottom-up proteomics was used to confirm the identity of the major component/s of each fraction. 20 µL of each resuspended fraction was dried by vacuum centrifugation. Each sample was reduced and alkylated with reagents in gas phase according to the protocol described </w:t>
      </w:r>
      <w:r w:rsidRPr="009E54B7">
        <w:t xml:space="preserve">by </w:t>
      </w:r>
      <w:r w:rsidRPr="009E54B7">
        <w:rPr>
          <w:bCs/>
        </w:rPr>
        <w:t>Hale et al.</w:t>
      </w:r>
      <w:r>
        <w:rPr>
          <w:bCs/>
        </w:rPr>
        <w:t xml:space="preserve"> </w:t>
      </w:r>
      <w:r w:rsidRPr="009A2C45">
        <w:rPr>
          <w:bCs/>
          <w:noProof/>
        </w:rPr>
        <w:t>(</w:t>
      </w:r>
      <w:r w:rsidRPr="009A2C45">
        <w:rPr>
          <w:bCs/>
          <w:i/>
          <w:noProof/>
        </w:rPr>
        <w:t>79</w:t>
      </w:r>
      <w:r w:rsidRPr="009A2C45">
        <w:rPr>
          <w:bCs/>
          <w:noProof/>
        </w:rPr>
        <w:t>)</w:t>
      </w:r>
      <w:r>
        <w:rPr>
          <w:bCs/>
        </w:rPr>
        <w:t>.</w:t>
      </w:r>
      <w:r w:rsidRPr="009E54B7">
        <w:t xml:space="preserve"> </w:t>
      </w:r>
      <w:r w:rsidRPr="00560921">
        <w:t xml:space="preserve">Reduction/alkylation reagent (50% 0.1 M ammonium carbonate, 48.75% ACN, 0.25% </w:t>
      </w:r>
      <w:proofErr w:type="spellStart"/>
      <w:r w:rsidRPr="00560921">
        <w:t>triethylphosphine</w:t>
      </w:r>
      <w:proofErr w:type="spellEnd"/>
      <w:r w:rsidRPr="00560921">
        <w:t>, 1% 2-iodoethanol (by volume)) was placed in the cap of each inverted tube and incubated at 37</w:t>
      </w:r>
      <w:r>
        <w:t xml:space="preserve"> </w:t>
      </w:r>
      <w:r w:rsidRPr="00560921">
        <w:t>°C for 60 min. Reduced and alkylated fractions were then digested by incubating with 20 ng/µL trypsin overnight at 37</w:t>
      </w:r>
      <w:r>
        <w:t xml:space="preserve"> </w:t>
      </w:r>
      <w:r w:rsidRPr="00560921">
        <w:t>°C according to the manufacturer’s instructions (Sigma-Aldrich, MO, USA</w:t>
      </w:r>
      <w:r w:rsidRPr="00875A93">
        <w:rPr>
          <w:color w:val="000000"/>
        </w:rPr>
        <w:t xml:space="preserve">). </w:t>
      </w:r>
      <w:r w:rsidRPr="00560921">
        <w:t xml:space="preserve">Trypsin digestion was quenched by addition of FA to a final concentration of 0.5%. Each sample was then separated on a Shimadzu (Japan) </w:t>
      </w:r>
      <w:proofErr w:type="spellStart"/>
      <w:r w:rsidRPr="00560921">
        <w:t>Nexera</w:t>
      </w:r>
      <w:proofErr w:type="spellEnd"/>
      <w:r w:rsidRPr="00560921">
        <w:t xml:space="preserve"> </w:t>
      </w:r>
      <w:proofErr w:type="spellStart"/>
      <w:r w:rsidRPr="00560921">
        <w:t>uHPLC</w:t>
      </w:r>
      <w:proofErr w:type="spellEnd"/>
      <w:r w:rsidRPr="00560921">
        <w:t xml:space="preserve"> with an Agilent </w:t>
      </w:r>
      <w:proofErr w:type="spellStart"/>
      <w:r w:rsidRPr="00560921">
        <w:t>Zorbax</w:t>
      </w:r>
      <w:proofErr w:type="spellEnd"/>
      <w:r w:rsidRPr="00560921">
        <w:t xml:space="preserve"> stable-bond C18 column (2.1 mm × 100 mm, 1.8 </w:t>
      </w:r>
      <w:proofErr w:type="spellStart"/>
      <w:r w:rsidRPr="00560921">
        <w:t>μm</w:t>
      </w:r>
      <w:proofErr w:type="spellEnd"/>
      <w:r w:rsidRPr="00560921">
        <w:t xml:space="preserve"> particle size, 300 Å pore size), using a flow rate of 180 </w:t>
      </w:r>
      <w:proofErr w:type="spellStart"/>
      <w:r w:rsidRPr="00560921">
        <w:t>μL</w:t>
      </w:r>
      <w:proofErr w:type="spellEnd"/>
      <w:r w:rsidRPr="00560921">
        <w:t xml:space="preserve">/min and a gradient of 1–40% solvent B (90 % ACN, 0.1% FA) in 0.1% FA over 30 min and </w:t>
      </w:r>
      <w:proofErr w:type="spellStart"/>
      <w:r w:rsidRPr="00560921">
        <w:t>analyzed</w:t>
      </w:r>
      <w:proofErr w:type="spellEnd"/>
      <w:r w:rsidRPr="00560921">
        <w:t xml:space="preserve"> on an AB </w:t>
      </w:r>
      <w:proofErr w:type="spellStart"/>
      <w:r w:rsidRPr="00560921">
        <w:t>Sciex</w:t>
      </w:r>
      <w:proofErr w:type="spellEnd"/>
      <w:r w:rsidRPr="00560921">
        <w:t xml:space="preserve"> 5600 </w:t>
      </w:r>
      <w:proofErr w:type="spellStart"/>
      <w:r w:rsidRPr="00560921">
        <w:t>TripleTOF</w:t>
      </w:r>
      <w:proofErr w:type="spellEnd"/>
      <w:r w:rsidRPr="00560921">
        <w:t xml:space="preserve"> mass spectrometer. </w:t>
      </w:r>
      <w:r w:rsidRPr="00560921">
        <w:lastRenderedPageBreak/>
        <w:t xml:space="preserve">MS survey scans were acquired at 300–1800 m/z over 250 </w:t>
      </w:r>
      <w:proofErr w:type="spellStart"/>
      <w:r w:rsidRPr="00560921">
        <w:t>ms</w:t>
      </w:r>
      <w:proofErr w:type="spellEnd"/>
      <w:r w:rsidRPr="00560921">
        <w:t xml:space="preserve">, and the 20 most intense ions with a charge of +2 to +5 and an intensity of at least 120 counts were selected for MS/MS. The unit mass precursor ion inclusion window mass ± 0.7 Da, and isotopes within ±2 Da were excluded from MS/MS, with scans acquired at 80–1400 m/z over 100 </w:t>
      </w:r>
      <w:proofErr w:type="spellStart"/>
      <w:r w:rsidRPr="00560921">
        <w:t>ms</w:t>
      </w:r>
      <w:proofErr w:type="spellEnd"/>
      <w:r w:rsidRPr="00560921">
        <w:t xml:space="preserve"> and optimized for high resolution. Using </w:t>
      </w:r>
      <w:proofErr w:type="spellStart"/>
      <w:r w:rsidRPr="00560921">
        <w:t>ProteinPilot</w:t>
      </w:r>
      <w:proofErr w:type="spellEnd"/>
      <w:r w:rsidRPr="00560921">
        <w:t xml:space="preserve"> version 4.0 (</w:t>
      </w:r>
      <w:proofErr w:type="spellStart"/>
      <w:r w:rsidRPr="00560921">
        <w:t>ABSciex</w:t>
      </w:r>
      <w:proofErr w:type="spellEnd"/>
      <w:r w:rsidRPr="00560921">
        <w:t>), MS/MS spectra were searched against a database of the toxin sequences (translated open-reading frames) derived from the corresponding venom gland transcriptomes.</w:t>
      </w:r>
    </w:p>
    <w:p w14:paraId="05EA73C1" w14:textId="77777777" w:rsidR="006B56F3" w:rsidRPr="00560921" w:rsidRDefault="006B56F3" w:rsidP="006B56F3">
      <w:pPr>
        <w:spacing w:line="480" w:lineRule="auto"/>
        <w:contextualSpacing/>
      </w:pPr>
    </w:p>
    <w:p w14:paraId="0E6754FC" w14:textId="77777777" w:rsidR="006B56F3" w:rsidRDefault="006B56F3" w:rsidP="006B56F3">
      <w:pPr>
        <w:spacing w:line="480" w:lineRule="auto"/>
        <w:contextualSpacing/>
        <w:rPr>
          <w:b/>
        </w:rPr>
      </w:pPr>
      <w:r w:rsidRPr="00560921">
        <w:rPr>
          <w:b/>
        </w:rPr>
        <w:t>Phospholipase A</w:t>
      </w:r>
      <w:r w:rsidRPr="00C771BC">
        <w:rPr>
          <w:b/>
          <w:vertAlign w:val="subscript"/>
        </w:rPr>
        <w:t>2</w:t>
      </w:r>
      <w:r w:rsidRPr="00560921">
        <w:rPr>
          <w:b/>
        </w:rPr>
        <w:t xml:space="preserve"> assay</w:t>
      </w:r>
    </w:p>
    <w:p w14:paraId="2D33FEEC" w14:textId="77777777" w:rsidR="006B56F3" w:rsidRPr="00560921" w:rsidRDefault="006B56F3" w:rsidP="006B56F3">
      <w:pPr>
        <w:spacing w:line="480" w:lineRule="auto"/>
        <w:contextualSpacing/>
      </w:pPr>
      <w:r w:rsidRPr="00560921">
        <w:t>We characteri</w:t>
      </w:r>
      <w:r>
        <w:t>z</w:t>
      </w:r>
      <w:r w:rsidRPr="00560921">
        <w:t>ed the enzymatic PLA</w:t>
      </w:r>
      <w:r w:rsidRPr="00560921">
        <w:rPr>
          <w:vertAlign w:val="subscript"/>
        </w:rPr>
        <w:t>2</w:t>
      </w:r>
      <w:r w:rsidRPr="00560921">
        <w:t xml:space="preserve"> activity of each venom using a recently described colorimetric assay </w:t>
      </w:r>
      <w:r w:rsidRPr="009A2C45">
        <w:rPr>
          <w:noProof/>
        </w:rPr>
        <w:t>(</w:t>
      </w:r>
      <w:r w:rsidRPr="009A2C45">
        <w:rPr>
          <w:i/>
          <w:noProof/>
        </w:rPr>
        <w:t>80</w:t>
      </w:r>
      <w:r w:rsidRPr="009A2C45">
        <w:rPr>
          <w:noProof/>
        </w:rPr>
        <w:t>)</w:t>
      </w:r>
      <w:r w:rsidRPr="00560921">
        <w:t>.</w:t>
      </w:r>
      <w:r w:rsidRPr="00560921">
        <w:rPr>
          <w:color w:val="FF0000"/>
        </w:rPr>
        <w:t xml:space="preserve"> </w:t>
      </w:r>
      <w:r w:rsidRPr="00560921">
        <w:t>A PLA</w:t>
      </w:r>
      <w:r w:rsidRPr="00560921">
        <w:rPr>
          <w:vertAlign w:val="subscript"/>
        </w:rPr>
        <w:t xml:space="preserve">2 </w:t>
      </w:r>
      <w:r w:rsidRPr="00560921">
        <w:t>reaction solution was made using 49.5 µM Cresol red dye, 0.875 mM Triton X-1007 M, and 1 mL of 5x Salt Mix (1mM Tris base pH 8.5, 500</w:t>
      </w:r>
      <w:r>
        <w:t xml:space="preserve"> </w:t>
      </w:r>
      <w:r w:rsidRPr="00560921">
        <w:t>mM sodium chloride, 500</w:t>
      </w:r>
      <w:r>
        <w:t xml:space="preserve"> </w:t>
      </w:r>
      <w:r w:rsidRPr="00560921">
        <w:t>mM potassium chloride and 50</w:t>
      </w:r>
      <w:r>
        <w:t xml:space="preserve"> </w:t>
      </w:r>
      <w:r w:rsidRPr="00560921">
        <w:t>mM calcium chloride). The pH of the reaction solution was checked using a pH strip and corrected (if necessary) with 1</w:t>
      </w:r>
      <w:r>
        <w:t xml:space="preserve"> </w:t>
      </w:r>
      <w:r w:rsidRPr="00560921">
        <w:t>M sodium hydroxide. To this solution 168.25 µ</w:t>
      </w:r>
      <w:r>
        <w:t>L</w:t>
      </w:r>
      <w:r w:rsidRPr="00560921">
        <w:t xml:space="preserve"> of the substrate (L-α-phosphatidylcholine; stock concentration 26</w:t>
      </w:r>
      <w:r>
        <w:t xml:space="preserve"> </w:t>
      </w:r>
      <w:r w:rsidRPr="00560921">
        <w:t>mM, SIGMA Life Sciences) was added. Venom samples were prepared in tenfold dilutions (0.1-100 µg/m</w:t>
      </w:r>
      <w:r>
        <w:t>L</w:t>
      </w:r>
      <w:r w:rsidRPr="00560921">
        <w:t>) of Tris buffer (pH 8.5), with 10 µ</w:t>
      </w:r>
      <w:r>
        <w:t>L</w:t>
      </w:r>
      <w:r w:rsidRPr="00560921">
        <w:t xml:space="preserve"> pipetted into the wells of a Greiner Bio-One clear 384-well microplate at volumes in quadruplicate</w:t>
      </w:r>
      <w:r>
        <w:t xml:space="preserve"> (technical replicates)</w:t>
      </w:r>
      <w:r w:rsidRPr="00560921">
        <w:t xml:space="preserve"> using a 230V Multidrop 384 (</w:t>
      </w:r>
      <w:proofErr w:type="spellStart"/>
      <w:r w:rsidRPr="00560921">
        <w:t>Labsystems</w:t>
      </w:r>
      <w:proofErr w:type="spellEnd"/>
      <w:r w:rsidRPr="00560921">
        <w:t>), with control wells containing Tris buffer only. The plate was then overlaid with 40 µ</w:t>
      </w:r>
      <w:r>
        <w:t>L</w:t>
      </w:r>
      <w:r w:rsidRPr="00560921">
        <w:t xml:space="preserve"> of reaction solution in each well and read kinetically on a </w:t>
      </w:r>
      <w:proofErr w:type="spellStart"/>
      <w:r w:rsidRPr="00560921">
        <w:t>FLUOstar</w:t>
      </w:r>
      <w:proofErr w:type="spellEnd"/>
      <w:r w:rsidRPr="00560921">
        <w:t xml:space="preserve"> Omega (BMG LABTECH) spectrophotometer at 572 nm over 42 cycles (~46 s/cycle) at 25</w:t>
      </w:r>
      <w:r>
        <w:t xml:space="preserve"> </w:t>
      </w:r>
      <w:r w:rsidRPr="00560921">
        <w:t>°C. Concentration curves were generated for each venom by plotting the mean control AUC of absorbance at 572</w:t>
      </w:r>
      <w:r>
        <w:t xml:space="preserve"> </w:t>
      </w:r>
      <w:r w:rsidRPr="00560921">
        <w:t xml:space="preserve">nm, minus the mean area under the curve (AUC) for readings at each venom </w:t>
      </w:r>
      <w:r w:rsidRPr="00560921">
        <w:lastRenderedPageBreak/>
        <w:t>concentration, using the values from the run period of 0-10 min (Fig. S1</w:t>
      </w:r>
      <w:r>
        <w:t>2</w:t>
      </w:r>
      <w:r w:rsidRPr="00560921">
        <w:t xml:space="preserve">). The resulting mean area under the concentration curves (AUCC) were used for comparisons. </w:t>
      </w:r>
    </w:p>
    <w:p w14:paraId="3EC76021" w14:textId="77777777" w:rsidR="006B56F3" w:rsidRPr="00560921" w:rsidRDefault="006B56F3" w:rsidP="006B56F3">
      <w:pPr>
        <w:spacing w:line="480" w:lineRule="auto"/>
        <w:contextualSpacing/>
      </w:pPr>
    </w:p>
    <w:p w14:paraId="01BF94E7" w14:textId="77777777" w:rsidR="006B56F3" w:rsidRPr="0074243D" w:rsidRDefault="006B56F3" w:rsidP="006B56F3">
      <w:pPr>
        <w:spacing w:line="480" w:lineRule="auto"/>
        <w:contextualSpacing/>
        <w:rPr>
          <w:b/>
          <w:bCs/>
        </w:rPr>
      </w:pPr>
      <w:r w:rsidRPr="0074243D">
        <w:rPr>
          <w:b/>
          <w:bCs/>
        </w:rPr>
        <w:t>Venom median lethal doses (LD</w:t>
      </w:r>
      <w:r w:rsidRPr="0074243D">
        <w:rPr>
          <w:b/>
          <w:bCs/>
          <w:vertAlign w:val="subscript"/>
        </w:rPr>
        <w:t>50</w:t>
      </w:r>
      <w:r w:rsidRPr="0074243D">
        <w:rPr>
          <w:b/>
          <w:bCs/>
        </w:rPr>
        <w:t>)</w:t>
      </w:r>
    </w:p>
    <w:p w14:paraId="2DC01D43" w14:textId="77777777" w:rsidR="006B56F3" w:rsidRDefault="006B56F3" w:rsidP="006B56F3">
      <w:pPr>
        <w:spacing w:line="480" w:lineRule="auto"/>
        <w:contextualSpacing/>
      </w:pPr>
      <w:r>
        <w:t>We calculated the lethal dose 50 (LD</w:t>
      </w:r>
      <w:r w:rsidRPr="0074243D">
        <w:rPr>
          <w:vertAlign w:val="subscript"/>
        </w:rPr>
        <w:t>50</w:t>
      </w:r>
      <w:r>
        <w:t xml:space="preserve">) of each of the venoms using a previously established murine model of venom lethality </w:t>
      </w:r>
      <w:r w:rsidRPr="009A2C45">
        <w:rPr>
          <w:noProof/>
        </w:rPr>
        <w:t>(</w:t>
      </w:r>
      <w:r w:rsidRPr="009A2C45">
        <w:rPr>
          <w:i/>
          <w:noProof/>
        </w:rPr>
        <w:t>81</w:t>
      </w:r>
      <w:r w:rsidRPr="009A2C45">
        <w:rPr>
          <w:noProof/>
        </w:rPr>
        <w:t>)</w:t>
      </w:r>
      <w:r>
        <w:t xml:space="preserve">. Mixed sex </w:t>
      </w:r>
      <w:r w:rsidRPr="00560921">
        <w:t>CD-1 mice (18-20 g</w:t>
      </w:r>
      <w:r>
        <w:t xml:space="preserve">, Animal Colony of Instituto Clodomiro </w:t>
      </w:r>
      <w:proofErr w:type="spellStart"/>
      <w:r>
        <w:t>Piacado</w:t>
      </w:r>
      <w:proofErr w:type="spellEnd"/>
      <w:r>
        <w:t>, Costa Rica</w:t>
      </w:r>
      <w:r w:rsidRPr="00560921">
        <w:t xml:space="preserve">) </w:t>
      </w:r>
      <w:r>
        <w:t xml:space="preserve">were randomly allocated into groups (n=5), with each group </w:t>
      </w:r>
      <w:r w:rsidRPr="00560921">
        <w:t>receiv</w:t>
      </w:r>
      <w:r>
        <w:t>ing an</w:t>
      </w:r>
      <w:r w:rsidRPr="00560921">
        <w:t xml:space="preserve"> intravenous (</w:t>
      </w:r>
      <w:proofErr w:type="spellStart"/>
      <w:r w:rsidRPr="00560921">
        <w:t>i.v.</w:t>
      </w:r>
      <w:proofErr w:type="spellEnd"/>
      <w:r w:rsidRPr="00560921">
        <w:t>) injection, in the caudal vein, of various doses of each venom (Table S5), dissolved in 0.1 mL of 0.12 M NaCl, 0.04 M phosphates, pH 7.2 (PBS). Deaths were recorded at 24 h and the LD</w:t>
      </w:r>
      <w:r w:rsidRPr="0074243D">
        <w:rPr>
          <w:vertAlign w:val="subscript"/>
        </w:rPr>
        <w:t>50</w:t>
      </w:r>
      <w:r w:rsidRPr="00560921">
        <w:t xml:space="preserve">, as well as the 95% confidence limits, were estimated by </w:t>
      </w:r>
      <w:proofErr w:type="spellStart"/>
      <w:r w:rsidRPr="00560921">
        <w:t>probit</w:t>
      </w:r>
      <w:proofErr w:type="spellEnd"/>
      <w:r>
        <w:t xml:space="preserve"> analysis</w:t>
      </w:r>
      <w:r w:rsidRPr="00560921">
        <w:t>.</w:t>
      </w:r>
    </w:p>
    <w:p w14:paraId="3E2F67C9" w14:textId="77777777" w:rsidR="006B56F3" w:rsidRDefault="006B56F3" w:rsidP="006B56F3">
      <w:pPr>
        <w:spacing w:line="480" w:lineRule="auto"/>
        <w:jc w:val="both"/>
        <w:rPr>
          <w:b/>
        </w:rPr>
      </w:pPr>
    </w:p>
    <w:p w14:paraId="3BAD6FB3" w14:textId="77777777" w:rsidR="006B56F3" w:rsidRDefault="006B56F3" w:rsidP="006B56F3">
      <w:pPr>
        <w:spacing w:line="480" w:lineRule="auto"/>
        <w:jc w:val="both"/>
        <w:rPr>
          <w:b/>
        </w:rPr>
      </w:pPr>
      <w:r>
        <w:rPr>
          <w:b/>
        </w:rPr>
        <w:t xml:space="preserve">Retesting statistical associations with </w:t>
      </w:r>
      <w:r>
        <w:rPr>
          <w:b/>
          <w:i/>
          <w:iCs/>
        </w:rPr>
        <w:t xml:space="preserve">N. </w:t>
      </w:r>
      <w:proofErr w:type="spellStart"/>
      <w:r>
        <w:rPr>
          <w:b/>
          <w:i/>
          <w:iCs/>
        </w:rPr>
        <w:t>atra</w:t>
      </w:r>
      <w:proofErr w:type="spellEnd"/>
      <w:r>
        <w:rPr>
          <w:b/>
        </w:rPr>
        <w:t xml:space="preserve"> and </w:t>
      </w:r>
      <w:r>
        <w:rPr>
          <w:b/>
          <w:i/>
          <w:iCs/>
        </w:rPr>
        <w:t xml:space="preserve">N. </w:t>
      </w:r>
      <w:proofErr w:type="spellStart"/>
      <w:r>
        <w:rPr>
          <w:b/>
          <w:i/>
          <w:iCs/>
        </w:rPr>
        <w:t>kaouthia</w:t>
      </w:r>
      <w:proofErr w:type="spellEnd"/>
      <w:r>
        <w:rPr>
          <w:b/>
        </w:rPr>
        <w:t xml:space="preserve"> recoded as spitting species</w:t>
      </w:r>
    </w:p>
    <w:p w14:paraId="07A2EC2A" w14:textId="77777777" w:rsidR="006B56F3" w:rsidRPr="0052673C" w:rsidRDefault="006B56F3" w:rsidP="006B56F3">
      <w:pPr>
        <w:spacing w:line="480" w:lineRule="auto"/>
      </w:pPr>
      <w:r>
        <w:t xml:space="preserve">While the Asian cobras </w:t>
      </w:r>
      <w:r>
        <w:rPr>
          <w:i/>
        </w:rPr>
        <w:t xml:space="preserve">N. </w:t>
      </w:r>
      <w:proofErr w:type="spellStart"/>
      <w:r>
        <w:rPr>
          <w:i/>
        </w:rPr>
        <w:t>atra</w:t>
      </w:r>
      <w:proofErr w:type="spellEnd"/>
      <w:r>
        <w:t xml:space="preserve"> and </w:t>
      </w:r>
      <w:r>
        <w:rPr>
          <w:i/>
        </w:rPr>
        <w:t xml:space="preserve">N. </w:t>
      </w:r>
      <w:proofErr w:type="spellStart"/>
      <w:r>
        <w:rPr>
          <w:i/>
        </w:rPr>
        <w:t>kaouthia</w:t>
      </w:r>
      <w:proofErr w:type="spellEnd"/>
      <w:r>
        <w:t xml:space="preserve"> have been treated as non-</w:t>
      </w:r>
      <w:proofErr w:type="spellStart"/>
      <w:r>
        <w:t>spitters</w:t>
      </w:r>
      <w:proofErr w:type="spellEnd"/>
      <w:r>
        <w:t xml:space="preserve"> throughout this study, recent reports suggest that certain individuals/populations of these two species show some spitting ability </w:t>
      </w:r>
      <w:r w:rsidRPr="009A2C45">
        <w:rPr>
          <w:noProof/>
        </w:rPr>
        <w:t>(</w:t>
      </w:r>
      <w:r w:rsidRPr="009A2C45">
        <w:rPr>
          <w:i/>
          <w:noProof/>
        </w:rPr>
        <w:t>18</w:t>
      </w:r>
      <w:r w:rsidRPr="009A2C45">
        <w:rPr>
          <w:noProof/>
        </w:rPr>
        <w:t xml:space="preserve">, </w:t>
      </w:r>
      <w:r w:rsidRPr="009A2C45">
        <w:rPr>
          <w:i/>
          <w:noProof/>
        </w:rPr>
        <w:t>19</w:t>
      </w:r>
      <w:r w:rsidRPr="009A2C45">
        <w:rPr>
          <w:noProof/>
        </w:rPr>
        <w:t>)</w:t>
      </w:r>
      <w:r>
        <w:rPr>
          <w:noProof/>
        </w:rPr>
        <w:t>.</w:t>
      </w:r>
      <w:r>
        <w:t xml:space="preserve"> Consequently, we recoded these two species as spitting cobras and repeated our statistical analyses. The result of these analyses revealed only minor differences in statistical significance </w:t>
      </w:r>
      <w:r w:rsidRPr="00875A93">
        <w:rPr>
          <w:color w:val="000000"/>
        </w:rPr>
        <w:t xml:space="preserve">for the various analyses, suggesting that the coding of these two species does not impact upon our conclusions. The results of these analyses are displayed in Table S6. </w:t>
      </w:r>
    </w:p>
    <w:p w14:paraId="104ABB56" w14:textId="77777777" w:rsidR="006B56F3" w:rsidRPr="00560921" w:rsidRDefault="006B56F3" w:rsidP="006B56F3">
      <w:pPr>
        <w:spacing w:line="480" w:lineRule="auto"/>
        <w:jc w:val="both"/>
      </w:pPr>
    </w:p>
    <w:p w14:paraId="1E018EF0" w14:textId="77777777" w:rsidR="006B56F3" w:rsidRDefault="006B56F3" w:rsidP="006B56F3">
      <w:pPr>
        <w:spacing w:line="480" w:lineRule="auto"/>
        <w:contextualSpacing/>
        <w:rPr>
          <w:b/>
        </w:rPr>
      </w:pPr>
      <w:r>
        <w:rPr>
          <w:b/>
        </w:rPr>
        <w:t>CT i</w:t>
      </w:r>
      <w:r w:rsidRPr="00560921">
        <w:rPr>
          <w:b/>
        </w:rPr>
        <w:t>maging of snake fangs</w:t>
      </w:r>
    </w:p>
    <w:p w14:paraId="3CD5459C" w14:textId="77777777" w:rsidR="006B56F3" w:rsidRDefault="006B56F3" w:rsidP="006B56F3">
      <w:pPr>
        <w:spacing w:line="480" w:lineRule="auto"/>
        <w:contextualSpacing/>
      </w:pPr>
      <w:r w:rsidRPr="00560921">
        <w:t>Fangs were scanned in pairs on a Nikon XTH225ST CT scanner at the University of Bristol. All scans were performed on a rotating target with a tube voltage of 70</w:t>
      </w:r>
      <w:r>
        <w:t xml:space="preserve"> </w:t>
      </w:r>
      <w:r w:rsidRPr="00560921">
        <w:t>kV and beam current of 101</w:t>
      </w:r>
      <w:r>
        <w:t xml:space="preserve"> </w:t>
      </w:r>
      <w:proofErr w:type="spellStart"/>
      <w:r w:rsidRPr="00560921">
        <w:lastRenderedPageBreak/>
        <w:t>μA</w:t>
      </w:r>
      <w:proofErr w:type="spellEnd"/>
      <w:r w:rsidRPr="00560921">
        <w:t xml:space="preserve"> with a 1</w:t>
      </w:r>
      <w:r>
        <w:t xml:space="preserve"> </w:t>
      </w:r>
      <w:r w:rsidRPr="00560921">
        <w:t xml:space="preserve">s exposure per projection with a total of 3141 projections in 360° at a resolution of between 3.9 to 4.5 microns. The CT scan data were aligned, reconstructed and cropped to generate individual tiff image stacks for each fang using VG Studio MAX (Volume Graphics GmbH, Heidelberg, Germany). The tiff stacks were subsequently segmented to generate a 3D model of each fang in </w:t>
      </w:r>
      <w:proofErr w:type="spellStart"/>
      <w:r w:rsidRPr="00560921">
        <w:t>Avizo</w:t>
      </w:r>
      <w:proofErr w:type="spellEnd"/>
      <w:r w:rsidRPr="00560921">
        <w:t xml:space="preserve"> 9 (FEI, Hillsboro, Oregon, USA)</w:t>
      </w:r>
      <w:r>
        <w:t>.</w:t>
      </w:r>
    </w:p>
    <w:p w14:paraId="5CDC42E5" w14:textId="77777777" w:rsidR="006B56F3" w:rsidRDefault="006B56F3" w:rsidP="006B56F3">
      <w:r>
        <w:br w:type="page"/>
      </w:r>
    </w:p>
    <w:p w14:paraId="08FF2123" w14:textId="77777777" w:rsidR="006B56F3" w:rsidRDefault="006B56F3" w:rsidP="006B56F3">
      <w:pPr>
        <w:spacing w:line="480" w:lineRule="auto"/>
        <w:contextualSpacing/>
        <w:rPr>
          <w:b/>
        </w:rPr>
      </w:pPr>
      <w:r w:rsidRPr="00A53711">
        <w:rPr>
          <w:b/>
        </w:rPr>
        <w:lastRenderedPageBreak/>
        <w:t>Supplementary Figures</w:t>
      </w:r>
    </w:p>
    <w:p w14:paraId="3EA6FC4E" w14:textId="77777777" w:rsidR="006B56F3" w:rsidRPr="00C771BC" w:rsidRDefault="006B56F3" w:rsidP="006B56F3">
      <w:pPr>
        <w:spacing w:line="480" w:lineRule="auto"/>
        <w:contextualSpacing/>
        <w:rPr>
          <w:b/>
        </w:rPr>
      </w:pPr>
    </w:p>
    <w:p w14:paraId="272A05D8" w14:textId="77777777" w:rsidR="006B56F3" w:rsidRDefault="006B56F3" w:rsidP="006B56F3">
      <w:pPr>
        <w:spacing w:line="480" w:lineRule="auto"/>
        <w:contextualSpacing/>
        <w:jc w:val="center"/>
      </w:pPr>
      <w:r w:rsidRPr="00560921" w:rsidDel="001E2542">
        <w:t xml:space="preserve"> </w:t>
      </w:r>
      <w:r w:rsidRPr="00F21C44">
        <w:rPr>
          <w:noProof/>
        </w:rPr>
        <w:drawing>
          <wp:inline distT="0" distB="0" distL="0" distR="0" wp14:anchorId="21BD8D3E" wp14:editId="7FE036B2">
            <wp:extent cx="3666490" cy="5486400"/>
            <wp:effectExtent l="0" t="0" r="0" b="0"/>
            <wp:docPr id="108" name="Picture 58" descr="A close up&#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8" descr="A close up&#10;&#10;Description automatically generated"/>
                    <pic:cNvPicPr>
                      <a:picLocks/>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666490" cy="5486400"/>
                    </a:xfrm>
                    <a:prstGeom prst="rect">
                      <a:avLst/>
                    </a:prstGeom>
                    <a:noFill/>
                    <a:ln>
                      <a:noFill/>
                    </a:ln>
                  </pic:spPr>
                </pic:pic>
              </a:graphicData>
            </a:graphic>
          </wp:inline>
        </w:drawing>
      </w:r>
    </w:p>
    <w:p w14:paraId="122EEA37" w14:textId="77777777" w:rsidR="006B56F3" w:rsidRDefault="006B56F3" w:rsidP="006B56F3">
      <w:pPr>
        <w:pStyle w:val="SMHeading"/>
        <w:rPr>
          <w:b w:val="0"/>
          <w:bCs w:val="0"/>
        </w:rPr>
      </w:pPr>
      <w:r w:rsidRPr="006179E1">
        <w:t xml:space="preserve">Fig. S1. The morphological adaptations associated with venom spitting. </w:t>
      </w:r>
      <w:r>
        <w:t>(</w:t>
      </w:r>
      <w:r w:rsidRPr="006179E1">
        <w:rPr>
          <w:b w:val="0"/>
          <w:bCs w:val="0"/>
        </w:rPr>
        <w:t xml:space="preserve">A) </w:t>
      </w:r>
      <w:proofErr w:type="spellStart"/>
      <w:r w:rsidRPr="006179E1">
        <w:rPr>
          <w:b w:val="0"/>
          <w:bCs w:val="0"/>
        </w:rPr>
        <w:t>MicroCT</w:t>
      </w:r>
      <w:proofErr w:type="spellEnd"/>
      <w:r w:rsidRPr="006179E1">
        <w:rPr>
          <w:b w:val="0"/>
          <w:bCs w:val="0"/>
        </w:rPr>
        <w:t xml:space="preserve"> visuali</w:t>
      </w:r>
      <w:r>
        <w:rPr>
          <w:b w:val="0"/>
          <w:bCs w:val="0"/>
        </w:rPr>
        <w:t>z</w:t>
      </w:r>
      <w:r w:rsidRPr="006179E1">
        <w:rPr>
          <w:b w:val="0"/>
          <w:bCs w:val="0"/>
        </w:rPr>
        <w:t>ations of fangs from representative non-spitting (</w:t>
      </w:r>
      <w:proofErr w:type="spellStart"/>
      <w:r w:rsidRPr="00CF5C26">
        <w:rPr>
          <w:b w:val="0"/>
          <w:bCs w:val="0"/>
          <w:i/>
        </w:rPr>
        <w:t>Naja</w:t>
      </w:r>
      <w:proofErr w:type="spellEnd"/>
      <w:r w:rsidRPr="00CF5C26">
        <w:rPr>
          <w:b w:val="0"/>
          <w:bCs w:val="0"/>
          <w:i/>
        </w:rPr>
        <w:t xml:space="preserve"> </w:t>
      </w:r>
      <w:proofErr w:type="spellStart"/>
      <w:r w:rsidRPr="00CF5C26">
        <w:rPr>
          <w:b w:val="0"/>
          <w:bCs w:val="0"/>
          <w:i/>
        </w:rPr>
        <w:t>nivea</w:t>
      </w:r>
      <w:proofErr w:type="spellEnd"/>
      <w:r w:rsidRPr="006179E1">
        <w:rPr>
          <w:b w:val="0"/>
          <w:bCs w:val="0"/>
        </w:rPr>
        <w:t>) and spitting (</w:t>
      </w:r>
      <w:proofErr w:type="spellStart"/>
      <w:r w:rsidRPr="00CF5C26">
        <w:rPr>
          <w:b w:val="0"/>
          <w:bCs w:val="0"/>
          <w:i/>
        </w:rPr>
        <w:t>Naja</w:t>
      </w:r>
      <w:proofErr w:type="spellEnd"/>
      <w:r w:rsidRPr="00CF5C26">
        <w:rPr>
          <w:b w:val="0"/>
          <w:bCs w:val="0"/>
          <w:i/>
        </w:rPr>
        <w:t xml:space="preserve"> </w:t>
      </w:r>
      <w:proofErr w:type="spellStart"/>
      <w:r w:rsidRPr="00CF5C26">
        <w:rPr>
          <w:b w:val="0"/>
          <w:bCs w:val="0"/>
          <w:i/>
        </w:rPr>
        <w:t>nubiae</w:t>
      </w:r>
      <w:proofErr w:type="spellEnd"/>
      <w:r w:rsidRPr="006179E1">
        <w:rPr>
          <w:b w:val="0"/>
          <w:bCs w:val="0"/>
        </w:rPr>
        <w:t>) cobra species. Fangs are visuali</w:t>
      </w:r>
      <w:r>
        <w:rPr>
          <w:b w:val="0"/>
          <w:bCs w:val="0"/>
        </w:rPr>
        <w:t>z</w:t>
      </w:r>
      <w:r w:rsidRPr="006179E1">
        <w:rPr>
          <w:b w:val="0"/>
          <w:bCs w:val="0"/>
        </w:rPr>
        <w:t xml:space="preserve">ed from the anterior perspective (central images) and rotated 45° (outer images). Black and red arrows highlight the distinct ejection orifices of non-spitting and spitting cobras, respectively. </w:t>
      </w:r>
      <w:r>
        <w:rPr>
          <w:b w:val="0"/>
          <w:bCs w:val="0"/>
        </w:rPr>
        <w:t>(</w:t>
      </w:r>
      <w:r w:rsidRPr="006179E1">
        <w:rPr>
          <w:b w:val="0"/>
          <w:bCs w:val="0"/>
        </w:rPr>
        <w:t xml:space="preserve">B) Venom spitting displayed by a </w:t>
      </w:r>
      <w:proofErr w:type="spellStart"/>
      <w:r w:rsidRPr="00CF5C26">
        <w:rPr>
          <w:b w:val="0"/>
          <w:bCs w:val="0"/>
          <w:i/>
        </w:rPr>
        <w:t>Naja</w:t>
      </w:r>
      <w:proofErr w:type="spellEnd"/>
      <w:r w:rsidRPr="00CF5C26">
        <w:rPr>
          <w:b w:val="0"/>
          <w:bCs w:val="0"/>
          <w:i/>
        </w:rPr>
        <w:t xml:space="preserve"> </w:t>
      </w:r>
      <w:proofErr w:type="spellStart"/>
      <w:r w:rsidRPr="00CF5C26">
        <w:rPr>
          <w:b w:val="0"/>
          <w:bCs w:val="0"/>
          <w:i/>
        </w:rPr>
        <w:t>mossambica</w:t>
      </w:r>
      <w:proofErr w:type="spellEnd"/>
      <w:r w:rsidRPr="006179E1">
        <w:rPr>
          <w:b w:val="0"/>
          <w:bCs w:val="0"/>
        </w:rPr>
        <w:t xml:space="preserve"> from Limpopo Province, South Africa. Photograph by Wolfgang </w:t>
      </w:r>
      <w:proofErr w:type="spellStart"/>
      <w:r w:rsidRPr="006179E1">
        <w:rPr>
          <w:b w:val="0"/>
          <w:bCs w:val="0"/>
        </w:rPr>
        <w:t>Wüster</w:t>
      </w:r>
      <w:proofErr w:type="spellEnd"/>
      <w:r w:rsidRPr="006179E1">
        <w:rPr>
          <w:b w:val="0"/>
          <w:bCs w:val="0"/>
        </w:rPr>
        <w:t>.</w:t>
      </w:r>
    </w:p>
    <w:p w14:paraId="2CDC030B" w14:textId="77777777" w:rsidR="006B56F3" w:rsidRDefault="006B56F3" w:rsidP="006B56F3">
      <w:pPr>
        <w:rPr>
          <w:b/>
          <w:bCs/>
        </w:rPr>
      </w:pPr>
      <w:r>
        <w:rPr>
          <w:b/>
          <w:bCs/>
        </w:rPr>
        <w:br w:type="page"/>
      </w:r>
    </w:p>
    <w:p w14:paraId="0F6D8647" w14:textId="77777777" w:rsidR="006B56F3" w:rsidRPr="00BE20DF" w:rsidRDefault="006B56F3" w:rsidP="006B56F3">
      <w:pPr>
        <w:rPr>
          <w:kern w:val="32"/>
        </w:rPr>
      </w:pPr>
      <w:r>
        <w:rPr>
          <w:noProof/>
        </w:rPr>
        <w:lastRenderedPageBreak/>
        <w:drawing>
          <wp:anchor distT="0" distB="0" distL="114300" distR="114300" simplePos="0" relativeHeight="251660288" behindDoc="0" locked="0" layoutInCell="1" allowOverlap="1" wp14:anchorId="579F4D30" wp14:editId="15611477">
            <wp:simplePos x="0" y="0"/>
            <wp:positionH relativeFrom="column">
              <wp:posOffset>1143000</wp:posOffset>
            </wp:positionH>
            <wp:positionV relativeFrom="paragraph">
              <wp:posOffset>0</wp:posOffset>
            </wp:positionV>
            <wp:extent cx="3658870" cy="6550660"/>
            <wp:effectExtent l="0" t="0" r="0" b="0"/>
            <wp:wrapTopAndBottom/>
            <wp:docPr id="138" name="Picture 59" descr="A picture containing implement, stationary, pencil&#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9" descr="A picture containing implement, stationary, pencil&#10;&#10;Description automatically generated"/>
                    <pic:cNvPicPr>
                      <a:picLocks/>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658870" cy="65506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7C51DFE" w14:textId="77777777" w:rsidR="006B56F3" w:rsidRDefault="006B56F3" w:rsidP="006B56F3">
      <w:r w:rsidRPr="00A53711">
        <w:rPr>
          <w:b/>
        </w:rPr>
        <w:t>Fig</w:t>
      </w:r>
      <w:r>
        <w:rPr>
          <w:b/>
        </w:rPr>
        <w:t>.</w:t>
      </w:r>
      <w:r w:rsidRPr="00A53711">
        <w:rPr>
          <w:b/>
        </w:rPr>
        <w:t xml:space="preserve"> S2. </w:t>
      </w:r>
      <w:r w:rsidRPr="00A53711">
        <w:t>Stacked bar charts representing the</w:t>
      </w:r>
      <w:r>
        <w:t xml:space="preserve"> relative abundances of toxin families detected in the venom gland transcriptomes (top) and venom proteomes (bottom) of cobras and related species. The transcriptome data presented represents the percentage of all venom toxin-encoding gene expression detected in each venom gland transcriptome based on normalized read mapping to assembled contigs. The proteome data represents the percentage of all venom toxins detected in each venom proteome based on top-down proteomic analyses and quantification via area under the curve of e</w:t>
      </w:r>
      <w:r w:rsidRPr="00560921">
        <w:rPr>
          <w:bCs/>
        </w:rPr>
        <w:t xml:space="preserve">xtracted ion chromatograms </w:t>
      </w:r>
      <w:r>
        <w:rPr>
          <w:bCs/>
        </w:rPr>
        <w:t>(</w:t>
      </w:r>
      <w:r>
        <w:t>XICs) normalized to total ion current (TIC).</w:t>
      </w:r>
      <w:r w:rsidRPr="00A53711">
        <w:t xml:space="preserve"> The bars are plotted over the phylogenetic tree of the species used in this study. Branches of the tree </w:t>
      </w:r>
      <w:r w:rsidRPr="00A53711">
        <w:lastRenderedPageBreak/>
        <w:t>highlighted in red represent spitting lineages</w:t>
      </w:r>
      <w:r>
        <w:t xml:space="preserve">. Note that the transcriptomic and proteomic abundances for </w:t>
      </w:r>
      <w:r>
        <w:rPr>
          <w:i/>
        </w:rPr>
        <w:t xml:space="preserve">A. </w:t>
      </w:r>
      <w:proofErr w:type="spellStart"/>
      <w:r>
        <w:rPr>
          <w:i/>
        </w:rPr>
        <w:t>scutatus</w:t>
      </w:r>
      <w:proofErr w:type="spellEnd"/>
      <w:r>
        <w:rPr>
          <w:i/>
        </w:rPr>
        <w:t xml:space="preserve"> </w:t>
      </w:r>
      <w:r>
        <w:t xml:space="preserve">are taken from </w:t>
      </w:r>
      <w:r w:rsidRPr="009A2C45">
        <w:rPr>
          <w:noProof/>
        </w:rPr>
        <w:t>(</w:t>
      </w:r>
      <w:r w:rsidRPr="009A2C45">
        <w:rPr>
          <w:i/>
          <w:noProof/>
        </w:rPr>
        <w:t>40</w:t>
      </w:r>
      <w:r w:rsidRPr="009A2C45">
        <w:rPr>
          <w:noProof/>
        </w:rPr>
        <w:t>)</w:t>
      </w:r>
      <w:r>
        <w:t>, and while the transcriptomic data is directly comparable, the proteomic analyses used a different measure of quantification than that applied for the remainder of the species investigated in this study.</w:t>
      </w:r>
    </w:p>
    <w:p w14:paraId="601C8F0F" w14:textId="77777777" w:rsidR="006B56F3" w:rsidRPr="0007148E" w:rsidRDefault="006B56F3" w:rsidP="006B56F3">
      <w:pPr>
        <w:rPr>
          <w:kern w:val="32"/>
        </w:rPr>
      </w:pPr>
      <w:r>
        <w:rPr>
          <w:kern w:val="32"/>
        </w:rPr>
        <w:br w:type="page"/>
      </w:r>
    </w:p>
    <w:p w14:paraId="42A920F8" w14:textId="77777777" w:rsidR="006B56F3" w:rsidRDefault="006B56F3" w:rsidP="006B56F3">
      <w:pPr>
        <w:pStyle w:val="SMcaption"/>
      </w:pPr>
      <w:r w:rsidRPr="00596324">
        <w:rPr>
          <w:noProof/>
        </w:rPr>
        <w:lastRenderedPageBreak/>
        <w:drawing>
          <wp:inline distT="0" distB="0" distL="0" distR="0" wp14:anchorId="485ACD88" wp14:editId="5E8BAC00">
            <wp:extent cx="5943600" cy="4356735"/>
            <wp:effectExtent l="0" t="0" r="0" b="0"/>
            <wp:docPr id="107" name="Picture 60" descr="A close up of a logo&#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0" descr="A close up of a logo&#10;&#10;Description automatically generated"/>
                    <pic:cNvPicPr>
                      <a:picLocks/>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943600" cy="4356735"/>
                    </a:xfrm>
                    <a:prstGeom prst="rect">
                      <a:avLst/>
                    </a:prstGeom>
                    <a:noFill/>
                    <a:ln>
                      <a:noFill/>
                    </a:ln>
                  </pic:spPr>
                </pic:pic>
              </a:graphicData>
            </a:graphic>
          </wp:inline>
        </w:drawing>
      </w:r>
    </w:p>
    <w:p w14:paraId="6D62A0DC" w14:textId="77777777" w:rsidR="006B56F3" w:rsidRDefault="006B56F3" w:rsidP="006B56F3">
      <w:pPr>
        <w:rPr>
          <w:b/>
        </w:rPr>
      </w:pPr>
    </w:p>
    <w:p w14:paraId="7BC1FECC" w14:textId="77777777" w:rsidR="006B56F3" w:rsidRPr="00A53711" w:rsidRDefault="006B56F3" w:rsidP="006B56F3">
      <w:pPr>
        <w:rPr>
          <w:b/>
        </w:rPr>
      </w:pPr>
      <w:r w:rsidRPr="00A53711">
        <w:rPr>
          <w:b/>
        </w:rPr>
        <w:t>Fig</w:t>
      </w:r>
      <w:r>
        <w:rPr>
          <w:b/>
        </w:rPr>
        <w:t>.</w:t>
      </w:r>
      <w:r w:rsidRPr="00A53711">
        <w:rPr>
          <w:b/>
        </w:rPr>
        <w:t xml:space="preserve"> S3.</w:t>
      </w:r>
      <w:r w:rsidRPr="00A53711">
        <w:t xml:space="preserve"> </w:t>
      </w:r>
      <w:r w:rsidRPr="00372B04">
        <w:rPr>
          <w:b/>
        </w:rPr>
        <w:t xml:space="preserve">Bayesian inference-derived DNA phylogeny of </w:t>
      </w:r>
      <w:r>
        <w:rPr>
          <w:b/>
        </w:rPr>
        <w:t xml:space="preserve">elapid </w:t>
      </w:r>
      <w:r w:rsidRPr="00372B04">
        <w:rPr>
          <w:b/>
        </w:rPr>
        <w:t xml:space="preserve">three finger toxin </w:t>
      </w:r>
      <w:r>
        <w:rPr>
          <w:b/>
        </w:rPr>
        <w:t xml:space="preserve">cytotoxin </w:t>
      </w:r>
      <w:r w:rsidRPr="00372B04">
        <w:rPr>
          <w:b/>
        </w:rPr>
        <w:t xml:space="preserve">(CTX) sequences demonstrates that the vast majority are from cobra species (genus </w:t>
      </w:r>
      <w:proofErr w:type="spellStart"/>
      <w:r w:rsidRPr="00372B04">
        <w:rPr>
          <w:b/>
          <w:i/>
        </w:rPr>
        <w:t>Naja</w:t>
      </w:r>
      <w:proofErr w:type="spellEnd"/>
      <w:r w:rsidRPr="00372B04">
        <w:rPr>
          <w:b/>
        </w:rPr>
        <w:t>).</w:t>
      </w:r>
      <w:r w:rsidRPr="00A53711">
        <w:t xml:space="preserve"> Black-filled circles at each node represent Bayesian posterior probabilities of 1 and grey-filled circles represent values between 0.90 and 0.99. </w:t>
      </w:r>
      <w:r>
        <w:t xml:space="preserve">Tips labels have been removed to aid visualization. </w:t>
      </w:r>
      <w:proofErr w:type="spellStart"/>
      <w:r>
        <w:t>Colored</w:t>
      </w:r>
      <w:proofErr w:type="spellEnd"/>
      <w:r>
        <w:t xml:space="preserve"> branches represent non-CTX 3FTX outgroups (blue) and CTXs found </w:t>
      </w:r>
      <w:proofErr w:type="gramStart"/>
      <w:r>
        <w:t>in:</w:t>
      </w:r>
      <w:proofErr w:type="gramEnd"/>
      <w:r>
        <w:t xml:space="preserve"> the king cobra </w:t>
      </w:r>
      <w:r>
        <w:rPr>
          <w:i/>
        </w:rPr>
        <w:t xml:space="preserve">Ophiophagus </w:t>
      </w:r>
      <w:proofErr w:type="spellStart"/>
      <w:r>
        <w:rPr>
          <w:i/>
        </w:rPr>
        <w:t>hannah</w:t>
      </w:r>
      <w:proofErr w:type="spellEnd"/>
      <w:r>
        <w:rPr>
          <w:i/>
        </w:rPr>
        <w:t xml:space="preserve"> </w:t>
      </w:r>
      <w:r>
        <w:t xml:space="preserve">(green), </w:t>
      </w:r>
      <w:proofErr w:type="spellStart"/>
      <w:r w:rsidRPr="002F6FC5">
        <w:rPr>
          <w:i/>
          <w:iCs/>
        </w:rPr>
        <w:t>Aspidelaps</w:t>
      </w:r>
      <w:proofErr w:type="spellEnd"/>
      <w:r w:rsidRPr="002F6FC5">
        <w:rPr>
          <w:i/>
          <w:iCs/>
        </w:rPr>
        <w:t xml:space="preserve"> </w:t>
      </w:r>
      <w:proofErr w:type="spellStart"/>
      <w:r w:rsidRPr="002F6FC5">
        <w:rPr>
          <w:i/>
          <w:iCs/>
        </w:rPr>
        <w:t>scutatus</w:t>
      </w:r>
      <w:proofErr w:type="spellEnd"/>
      <w:r>
        <w:t xml:space="preserve"> (purple), non-spitting cobras (orange), and spitting cobras (including </w:t>
      </w:r>
      <w:r>
        <w:rPr>
          <w:i/>
        </w:rPr>
        <w:t xml:space="preserve">H. </w:t>
      </w:r>
      <w:proofErr w:type="spellStart"/>
      <w:r>
        <w:rPr>
          <w:i/>
        </w:rPr>
        <w:t>haemachatus</w:t>
      </w:r>
      <w:proofErr w:type="spellEnd"/>
      <w:r>
        <w:t xml:space="preserve">) (red). No bona fide CTX sequences were detected in the venom gland transcriptome of </w:t>
      </w:r>
      <w:proofErr w:type="spellStart"/>
      <w:r w:rsidRPr="002F6FC5">
        <w:rPr>
          <w:i/>
          <w:iCs/>
        </w:rPr>
        <w:t>Walterinnesia</w:t>
      </w:r>
      <w:proofErr w:type="spellEnd"/>
      <w:r w:rsidRPr="002F6FC5">
        <w:rPr>
          <w:i/>
          <w:iCs/>
        </w:rPr>
        <w:t xml:space="preserve"> </w:t>
      </w:r>
      <w:proofErr w:type="spellStart"/>
      <w:r w:rsidRPr="002F6FC5">
        <w:rPr>
          <w:i/>
          <w:iCs/>
        </w:rPr>
        <w:t>aegyptia</w:t>
      </w:r>
      <w:proofErr w:type="spellEnd"/>
      <w:r>
        <w:t>. The sequence alignment used for tree construction is displayed in Data S4.</w:t>
      </w:r>
    </w:p>
    <w:p w14:paraId="5C58C115" w14:textId="77777777" w:rsidR="006B56F3" w:rsidRDefault="006B56F3" w:rsidP="006B56F3">
      <w:pPr>
        <w:rPr>
          <w:b/>
        </w:rPr>
      </w:pPr>
      <w:r w:rsidRPr="009C42C6">
        <w:rPr>
          <w:noProof/>
        </w:rPr>
        <w:lastRenderedPageBreak/>
        <w:drawing>
          <wp:inline distT="0" distB="0" distL="0" distR="0" wp14:anchorId="2F5274C9" wp14:editId="0957155F">
            <wp:extent cx="5943600" cy="4975225"/>
            <wp:effectExtent l="0" t="0" r="0" b="0"/>
            <wp:docPr id="106" name="Picture 61" descr="A picture containing wooden, clock&#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1" descr="A picture containing wooden, clock&#10;&#10;Description automatically generated"/>
                    <pic:cNvPicPr>
                      <a:picLocks/>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943600" cy="4975225"/>
                    </a:xfrm>
                    <a:prstGeom prst="rect">
                      <a:avLst/>
                    </a:prstGeom>
                    <a:noFill/>
                    <a:ln>
                      <a:noFill/>
                    </a:ln>
                  </pic:spPr>
                </pic:pic>
              </a:graphicData>
            </a:graphic>
          </wp:inline>
        </w:drawing>
      </w:r>
    </w:p>
    <w:p w14:paraId="53F42EE6" w14:textId="77777777" w:rsidR="006B56F3" w:rsidRPr="007B7C32" w:rsidRDefault="006B56F3" w:rsidP="006B56F3">
      <w:r w:rsidRPr="00A53711">
        <w:rPr>
          <w:b/>
        </w:rPr>
        <w:t>Fig</w:t>
      </w:r>
      <w:r>
        <w:rPr>
          <w:b/>
        </w:rPr>
        <w:t>.</w:t>
      </w:r>
      <w:r w:rsidRPr="00A53711">
        <w:rPr>
          <w:b/>
        </w:rPr>
        <w:t xml:space="preserve"> S4. </w:t>
      </w:r>
      <w:r w:rsidRPr="00372B04">
        <w:rPr>
          <w:b/>
          <w:bCs/>
        </w:rPr>
        <w:t>Proteomic abundances of phospholipase A</w:t>
      </w:r>
      <w:r w:rsidRPr="00372B04">
        <w:rPr>
          <w:b/>
          <w:bCs/>
          <w:vertAlign w:val="subscript"/>
        </w:rPr>
        <w:t>2</w:t>
      </w:r>
      <w:r w:rsidRPr="00372B04">
        <w:rPr>
          <w:b/>
          <w:bCs/>
        </w:rPr>
        <w:t xml:space="preserve"> (PLA</w:t>
      </w:r>
      <w:r w:rsidRPr="00372B04">
        <w:rPr>
          <w:b/>
          <w:bCs/>
          <w:vertAlign w:val="subscript"/>
        </w:rPr>
        <w:t>2</w:t>
      </w:r>
      <w:r w:rsidRPr="00372B04">
        <w:rPr>
          <w:b/>
          <w:bCs/>
        </w:rPr>
        <w:t>) but not cytotoxic 3FTXs (CTXs) are significantly associated with the emergence of venom spitting.</w:t>
      </w:r>
      <w:r w:rsidRPr="00A53711">
        <w:rPr>
          <w:bCs/>
        </w:rPr>
        <w:t xml:space="preserve"> (</w:t>
      </w:r>
      <w:r w:rsidRPr="00A53711">
        <w:rPr>
          <w:bCs/>
          <w:color w:val="000000"/>
        </w:rPr>
        <w:t xml:space="preserve">A) Ancestral state estimations of the proteomic abundance (percentage of all toxins) of </w:t>
      </w:r>
      <w:r w:rsidRPr="00A53711">
        <w:t>CTXs (left) and PLA</w:t>
      </w:r>
      <w:r w:rsidRPr="00A53711">
        <w:rPr>
          <w:vertAlign w:val="subscript"/>
        </w:rPr>
        <w:t>2</w:t>
      </w:r>
      <w:r w:rsidRPr="00A53711">
        <w:t xml:space="preserve">s (right) mapped onto a species tree containing the cobras and representatives of the outgroup genera </w:t>
      </w:r>
      <w:proofErr w:type="spellStart"/>
      <w:r w:rsidRPr="00A53711">
        <w:rPr>
          <w:i/>
        </w:rPr>
        <w:t>Walterinnesia</w:t>
      </w:r>
      <w:proofErr w:type="spellEnd"/>
      <w:r w:rsidRPr="00A53711">
        <w:t xml:space="preserve"> and </w:t>
      </w:r>
      <w:proofErr w:type="spellStart"/>
      <w:r w:rsidRPr="00A53711">
        <w:rPr>
          <w:i/>
        </w:rPr>
        <w:t>Aspidelaps</w:t>
      </w:r>
      <w:proofErr w:type="spellEnd"/>
      <w:r w:rsidRPr="00A53711">
        <w:t>. (B)</w:t>
      </w:r>
      <w:r w:rsidRPr="00A53711">
        <w:rPr>
          <w:bCs/>
          <w:color w:val="000000"/>
        </w:rPr>
        <w:t xml:space="preserve"> Ancestral state estimations of the proteomic abundance of </w:t>
      </w:r>
      <w:r w:rsidRPr="00A53711">
        <w:t>CTXs (left) and PLA</w:t>
      </w:r>
      <w:r w:rsidRPr="00A53711">
        <w:rPr>
          <w:vertAlign w:val="subscript"/>
        </w:rPr>
        <w:t>2</w:t>
      </w:r>
      <w:r w:rsidRPr="00A53711">
        <w:t xml:space="preserve">s (right) mapped onto a species tree containing those taxa displayed in A, as well as the additional more distantly related elapid outgroups </w:t>
      </w:r>
      <w:proofErr w:type="spellStart"/>
      <w:r w:rsidRPr="00A53711">
        <w:rPr>
          <w:i/>
        </w:rPr>
        <w:t>Dendroaspis</w:t>
      </w:r>
      <w:proofErr w:type="spellEnd"/>
      <w:r w:rsidRPr="00A53711">
        <w:t xml:space="preserve"> (</w:t>
      </w:r>
      <w:r w:rsidRPr="00A53711">
        <w:rPr>
          <w:i/>
        </w:rPr>
        <w:t xml:space="preserve">D. </w:t>
      </w:r>
      <w:proofErr w:type="spellStart"/>
      <w:r w:rsidRPr="00A53711">
        <w:rPr>
          <w:i/>
        </w:rPr>
        <w:t>angusticeps</w:t>
      </w:r>
      <w:proofErr w:type="spellEnd"/>
      <w:r w:rsidRPr="00A53711">
        <w:rPr>
          <w:i/>
        </w:rPr>
        <w:t xml:space="preserve"> </w:t>
      </w:r>
      <w:r w:rsidRPr="00A53711">
        <w:t xml:space="preserve">and </w:t>
      </w:r>
      <w:r w:rsidRPr="00A53711">
        <w:rPr>
          <w:i/>
        </w:rPr>
        <w:t xml:space="preserve">D. </w:t>
      </w:r>
      <w:proofErr w:type="spellStart"/>
      <w:r w:rsidRPr="00A53711">
        <w:rPr>
          <w:i/>
        </w:rPr>
        <w:t>polylepis</w:t>
      </w:r>
      <w:proofErr w:type="spellEnd"/>
      <w:r w:rsidRPr="00A53711">
        <w:t xml:space="preserve">) and </w:t>
      </w:r>
      <w:r w:rsidRPr="00A53711">
        <w:rPr>
          <w:i/>
        </w:rPr>
        <w:t>Ophiophagus</w:t>
      </w:r>
      <w:r w:rsidRPr="00A53711">
        <w:t xml:space="preserve"> </w:t>
      </w:r>
      <w:proofErr w:type="spellStart"/>
      <w:r w:rsidRPr="00A53711">
        <w:rPr>
          <w:i/>
        </w:rPr>
        <w:t>hannah</w:t>
      </w:r>
      <w:proofErr w:type="spellEnd"/>
      <w:r w:rsidRPr="00A53711">
        <w:t xml:space="preserve">. Additional outgroups were incorporated due to the high reconstructed ancestral abundance of CTXs observed in A. For both (A) and (B) filled or empty circles at tips and nodes represent the observed or estimated ancestral state of non-spitting and spitting, respectively. Red tip labels are also used to highlight the spitting lineages. The Phylogenetic Generalized Least Squares (PGLS) statistics for each trait are as follows: CTX abundance with </w:t>
      </w:r>
      <w:proofErr w:type="spellStart"/>
      <w:r w:rsidRPr="00A53711">
        <w:rPr>
          <w:i/>
        </w:rPr>
        <w:t>Aspidelaps</w:t>
      </w:r>
      <w:proofErr w:type="spellEnd"/>
      <w:r w:rsidRPr="00A53711">
        <w:rPr>
          <w:i/>
        </w:rPr>
        <w:t xml:space="preserve"> </w:t>
      </w:r>
      <w:r w:rsidRPr="00A53711">
        <w:t>as outgroup (A, left); t = -0.</w:t>
      </w:r>
      <w:r>
        <w:t>83</w:t>
      </w:r>
      <w:r w:rsidRPr="00A53711">
        <w:t>,</w:t>
      </w:r>
      <w:r>
        <w:t xml:space="preserve"> df = 15,</w:t>
      </w:r>
      <w:r w:rsidRPr="00A53711">
        <w:t xml:space="preserve"> </w:t>
      </w:r>
      <w:r>
        <w:t>p</w:t>
      </w:r>
      <w:r w:rsidRPr="00A53711">
        <w:t xml:space="preserve"> = 0.</w:t>
      </w:r>
      <w:r>
        <w:t>42</w:t>
      </w:r>
      <w:r w:rsidRPr="00A53711">
        <w:t xml:space="preserve">, and with </w:t>
      </w:r>
      <w:r w:rsidRPr="00A53711">
        <w:rPr>
          <w:i/>
        </w:rPr>
        <w:t xml:space="preserve">Ophiophagus </w:t>
      </w:r>
      <w:r w:rsidRPr="00A53711">
        <w:t>as outgroup (B, left); t = -0.7</w:t>
      </w:r>
      <w:r>
        <w:t>2</w:t>
      </w:r>
      <w:r w:rsidRPr="00A53711">
        <w:t>,</w:t>
      </w:r>
      <w:r>
        <w:t xml:space="preserve"> df = 18,</w:t>
      </w:r>
      <w:r w:rsidRPr="00A53711">
        <w:t xml:space="preserve"> </w:t>
      </w:r>
      <w:r>
        <w:t>p</w:t>
      </w:r>
      <w:r w:rsidRPr="00A53711">
        <w:t xml:space="preserve"> = 0.4</w:t>
      </w:r>
      <w:r>
        <w:t>8</w:t>
      </w:r>
      <w:r w:rsidRPr="00A53711">
        <w:t>. PLA</w:t>
      </w:r>
      <w:r w:rsidRPr="00A53711">
        <w:rPr>
          <w:vertAlign w:val="subscript"/>
        </w:rPr>
        <w:t>2</w:t>
      </w:r>
      <w:r w:rsidRPr="00A53711">
        <w:t xml:space="preserve"> abundance with </w:t>
      </w:r>
      <w:proofErr w:type="spellStart"/>
      <w:r w:rsidRPr="00A53711">
        <w:rPr>
          <w:i/>
        </w:rPr>
        <w:t>Aspidelaps</w:t>
      </w:r>
      <w:proofErr w:type="spellEnd"/>
      <w:r w:rsidRPr="00A53711">
        <w:rPr>
          <w:i/>
        </w:rPr>
        <w:t xml:space="preserve"> </w:t>
      </w:r>
      <w:r w:rsidRPr="00A53711">
        <w:t>as outgroup (A, right); t = 4.2</w:t>
      </w:r>
      <w:r>
        <w:t>7</w:t>
      </w:r>
      <w:r w:rsidRPr="00A53711">
        <w:t>,</w:t>
      </w:r>
      <w:r>
        <w:t xml:space="preserve"> df = 15,</w:t>
      </w:r>
      <w:r w:rsidRPr="00A53711">
        <w:t xml:space="preserve"> </w:t>
      </w:r>
      <w:r>
        <w:t>p =</w:t>
      </w:r>
      <w:r w:rsidRPr="00A53711">
        <w:t xml:space="preserve"> </w:t>
      </w:r>
      <w:r w:rsidRPr="0070027A">
        <w:t>0.0007</w:t>
      </w:r>
      <w:r w:rsidRPr="00A53711">
        <w:t xml:space="preserve">, and with </w:t>
      </w:r>
      <w:r w:rsidRPr="00A53711">
        <w:rPr>
          <w:i/>
        </w:rPr>
        <w:t xml:space="preserve">Ophiophagus </w:t>
      </w:r>
      <w:r w:rsidRPr="00A53711">
        <w:t>as outgroup (B, right); t = 5.1</w:t>
      </w:r>
      <w:r>
        <w:t>2</w:t>
      </w:r>
      <w:r w:rsidRPr="00A53711">
        <w:t>,</w:t>
      </w:r>
      <w:r w:rsidRPr="0070027A">
        <w:t xml:space="preserve"> </w:t>
      </w:r>
      <w:r>
        <w:t>df = 18,</w:t>
      </w:r>
      <w:r w:rsidRPr="00A53711">
        <w:t xml:space="preserve"> </w:t>
      </w:r>
      <w:r>
        <w:t>p</w:t>
      </w:r>
      <w:r w:rsidRPr="00A53711">
        <w:t xml:space="preserve"> </w:t>
      </w:r>
      <w:r>
        <w:t xml:space="preserve">= </w:t>
      </w:r>
      <w:r w:rsidRPr="00A771D9">
        <w:t>0.00007</w:t>
      </w:r>
      <w:r w:rsidRPr="00A53711">
        <w:t xml:space="preserve">. Proteomic abundances for </w:t>
      </w:r>
      <w:proofErr w:type="spellStart"/>
      <w:r w:rsidRPr="004A223B">
        <w:rPr>
          <w:i/>
        </w:rPr>
        <w:t>Aspidelaps</w:t>
      </w:r>
      <w:proofErr w:type="spellEnd"/>
      <w:r w:rsidRPr="004A223B">
        <w:rPr>
          <w:i/>
        </w:rPr>
        <w:t xml:space="preserve"> </w:t>
      </w:r>
      <w:proofErr w:type="spellStart"/>
      <w:r w:rsidRPr="004A223B">
        <w:rPr>
          <w:i/>
        </w:rPr>
        <w:t>scutatus</w:t>
      </w:r>
      <w:proofErr w:type="spellEnd"/>
      <w:r>
        <w:t xml:space="preserve">, </w:t>
      </w:r>
      <w:proofErr w:type="spellStart"/>
      <w:r w:rsidRPr="004A223B">
        <w:rPr>
          <w:i/>
          <w:iCs/>
        </w:rPr>
        <w:t>Dendroaspis</w:t>
      </w:r>
      <w:proofErr w:type="spellEnd"/>
      <w:r w:rsidRPr="00A53711">
        <w:t xml:space="preserve"> spp. and </w:t>
      </w:r>
      <w:r w:rsidRPr="00A53711">
        <w:rPr>
          <w:i/>
          <w:iCs/>
        </w:rPr>
        <w:t xml:space="preserve">Ophiophagus </w:t>
      </w:r>
      <w:proofErr w:type="spellStart"/>
      <w:r w:rsidRPr="00A53711">
        <w:rPr>
          <w:i/>
          <w:iCs/>
        </w:rPr>
        <w:t>hannah</w:t>
      </w:r>
      <w:proofErr w:type="spellEnd"/>
      <w:r w:rsidRPr="00A53711">
        <w:t xml:space="preserve"> were taken from </w:t>
      </w:r>
      <w:r w:rsidRPr="009A2C45">
        <w:rPr>
          <w:noProof/>
        </w:rPr>
        <w:t>(</w:t>
      </w:r>
      <w:r w:rsidRPr="009A2C45">
        <w:rPr>
          <w:i/>
          <w:noProof/>
        </w:rPr>
        <w:t>11</w:t>
      </w:r>
      <w:r w:rsidRPr="009A2C45">
        <w:rPr>
          <w:noProof/>
        </w:rPr>
        <w:t xml:space="preserve">, </w:t>
      </w:r>
      <w:r w:rsidRPr="009A2C45">
        <w:rPr>
          <w:i/>
          <w:noProof/>
        </w:rPr>
        <w:t>40</w:t>
      </w:r>
      <w:r w:rsidRPr="009A2C45">
        <w:rPr>
          <w:noProof/>
        </w:rPr>
        <w:t xml:space="preserve">, </w:t>
      </w:r>
      <w:r w:rsidRPr="009A2C45">
        <w:rPr>
          <w:i/>
          <w:noProof/>
        </w:rPr>
        <w:t>82</w:t>
      </w:r>
      <w:r w:rsidRPr="009A2C45">
        <w:rPr>
          <w:noProof/>
        </w:rPr>
        <w:t>)</w:t>
      </w:r>
      <w:r w:rsidRPr="00A53711">
        <w:t>.</w:t>
      </w:r>
    </w:p>
    <w:p w14:paraId="59B81973" w14:textId="77777777" w:rsidR="006B56F3" w:rsidRDefault="006B56F3" w:rsidP="006B56F3">
      <w:pPr>
        <w:pStyle w:val="SMcaption"/>
      </w:pPr>
    </w:p>
    <w:p w14:paraId="06B54033" w14:textId="77777777" w:rsidR="006B56F3" w:rsidRDefault="006B56F3" w:rsidP="006B56F3">
      <w:pPr>
        <w:pStyle w:val="SMcaption"/>
      </w:pPr>
    </w:p>
    <w:p w14:paraId="726C9BD2" w14:textId="77777777" w:rsidR="006B56F3" w:rsidRDefault="006B56F3" w:rsidP="006B56F3">
      <w:pPr>
        <w:pStyle w:val="SMcaption"/>
      </w:pPr>
      <w:r>
        <w:rPr>
          <w:noProof/>
        </w:rPr>
        <w:drawing>
          <wp:inline distT="0" distB="0" distL="0" distR="0" wp14:anchorId="6CDB8286" wp14:editId="3C2B448B">
            <wp:extent cx="5943600" cy="7679055"/>
            <wp:effectExtent l="0" t="0" r="0" b="4445"/>
            <wp:docPr id="2" name="Picture 2" descr="A picture containing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Figure 1_FinalVers-2.jpg"/>
                    <pic:cNvPicPr/>
                  </pic:nvPicPr>
                  <pic:blipFill>
                    <a:blip r:embed="rId22"/>
                    <a:stretch>
                      <a:fillRect/>
                    </a:stretch>
                  </pic:blipFill>
                  <pic:spPr>
                    <a:xfrm>
                      <a:off x="0" y="0"/>
                      <a:ext cx="5943600" cy="7679055"/>
                    </a:xfrm>
                    <a:prstGeom prst="rect">
                      <a:avLst/>
                    </a:prstGeom>
                  </pic:spPr>
                </pic:pic>
              </a:graphicData>
            </a:graphic>
          </wp:inline>
        </w:drawing>
      </w:r>
    </w:p>
    <w:p w14:paraId="4BA2C970" w14:textId="77777777" w:rsidR="006B56F3" w:rsidRDefault="006B56F3" w:rsidP="006B56F3">
      <w:pPr>
        <w:rPr>
          <w:b/>
        </w:rPr>
      </w:pPr>
    </w:p>
    <w:p w14:paraId="3F16BB28" w14:textId="77777777" w:rsidR="006B56F3" w:rsidRDefault="006B56F3" w:rsidP="006B56F3">
      <w:pPr>
        <w:rPr>
          <w:b/>
        </w:rPr>
      </w:pPr>
    </w:p>
    <w:p w14:paraId="6616D5D4" w14:textId="77777777" w:rsidR="006B56F3" w:rsidRDefault="006B56F3" w:rsidP="006B56F3">
      <w:pPr>
        <w:rPr>
          <w:b/>
        </w:rPr>
      </w:pPr>
      <w:r>
        <w:rPr>
          <w:b/>
          <w:noProof/>
        </w:rPr>
        <w:lastRenderedPageBreak/>
        <w:drawing>
          <wp:inline distT="0" distB="0" distL="0" distR="0" wp14:anchorId="62F157B2" wp14:editId="5FBE2147">
            <wp:extent cx="5943600" cy="7624445"/>
            <wp:effectExtent l="0" t="0" r="0" b="0"/>
            <wp:docPr id="3" name="Picture 3" descr="A picture containing background patter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Figure 2_FinalVers copy.jpg"/>
                    <pic:cNvPicPr/>
                  </pic:nvPicPr>
                  <pic:blipFill>
                    <a:blip r:embed="rId23"/>
                    <a:stretch>
                      <a:fillRect/>
                    </a:stretch>
                  </pic:blipFill>
                  <pic:spPr>
                    <a:xfrm>
                      <a:off x="0" y="0"/>
                      <a:ext cx="5943600" cy="7624445"/>
                    </a:xfrm>
                    <a:prstGeom prst="rect">
                      <a:avLst/>
                    </a:prstGeom>
                  </pic:spPr>
                </pic:pic>
              </a:graphicData>
            </a:graphic>
          </wp:inline>
        </w:drawing>
      </w:r>
    </w:p>
    <w:p w14:paraId="1516203A" w14:textId="77777777" w:rsidR="006B56F3" w:rsidRDefault="006B56F3" w:rsidP="006B56F3">
      <w:pPr>
        <w:rPr>
          <w:b/>
        </w:rPr>
      </w:pPr>
    </w:p>
    <w:p w14:paraId="0CDF0E5D" w14:textId="77777777" w:rsidR="006B56F3" w:rsidRPr="00A53711" w:rsidRDefault="006B56F3" w:rsidP="006B56F3">
      <w:pPr>
        <w:rPr>
          <w:iCs/>
        </w:rPr>
      </w:pPr>
      <w:r>
        <w:rPr>
          <w:b/>
          <w:noProof/>
        </w:rPr>
        <w:lastRenderedPageBreak/>
        <w:drawing>
          <wp:inline distT="0" distB="0" distL="0" distR="0" wp14:anchorId="1C0F83ED" wp14:editId="1A44DA7D">
            <wp:extent cx="5943600" cy="7624445"/>
            <wp:effectExtent l="0" t="0" r="0" b="0"/>
            <wp:docPr id="4" name="Picture 4" descr="Background patter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Figure 3_FinalVers copy.jpg"/>
                    <pic:cNvPicPr/>
                  </pic:nvPicPr>
                  <pic:blipFill>
                    <a:blip r:embed="rId24"/>
                    <a:stretch>
                      <a:fillRect/>
                    </a:stretch>
                  </pic:blipFill>
                  <pic:spPr>
                    <a:xfrm>
                      <a:off x="0" y="0"/>
                      <a:ext cx="5943600" cy="7624445"/>
                    </a:xfrm>
                    <a:prstGeom prst="rect">
                      <a:avLst/>
                    </a:prstGeom>
                  </pic:spPr>
                </pic:pic>
              </a:graphicData>
            </a:graphic>
          </wp:inline>
        </w:drawing>
      </w:r>
      <w:r w:rsidRPr="00A53711">
        <w:rPr>
          <w:b/>
        </w:rPr>
        <w:t>Fig</w:t>
      </w:r>
      <w:r>
        <w:rPr>
          <w:b/>
        </w:rPr>
        <w:t>.</w:t>
      </w:r>
      <w:r w:rsidRPr="00A53711">
        <w:rPr>
          <w:b/>
        </w:rPr>
        <w:t xml:space="preserve"> S5. </w:t>
      </w:r>
      <w:r w:rsidRPr="00372B04">
        <w:rPr>
          <w:b/>
          <w:bCs/>
        </w:rPr>
        <w:t>The vascular pathologies induced by spitting cobra venoms.</w:t>
      </w:r>
      <w:r w:rsidRPr="00A53711">
        <w:t xml:space="preserve"> The eye-irritation potential of snake venoms and controls were assessed using the </w:t>
      </w:r>
      <w:r w:rsidRPr="00A53711">
        <w:rPr>
          <w:i/>
          <w:iCs/>
        </w:rPr>
        <w:t>in</w:t>
      </w:r>
      <w:r w:rsidRPr="00A53711">
        <w:t xml:space="preserve"> </w:t>
      </w:r>
      <w:r w:rsidRPr="00A53711">
        <w:rPr>
          <w:i/>
          <w:iCs/>
        </w:rPr>
        <w:t>vivo</w:t>
      </w:r>
      <w:r w:rsidRPr="00A53711">
        <w:t xml:space="preserve"> hen's egg test-</w:t>
      </w:r>
      <w:proofErr w:type="spellStart"/>
      <w:r w:rsidRPr="00A53711">
        <w:t>chorioallantoic</w:t>
      </w:r>
      <w:proofErr w:type="spellEnd"/>
      <w:r w:rsidRPr="00A53711">
        <w:t xml:space="preserve"> membrane (HET-CAM) assay </w:t>
      </w:r>
      <w:r w:rsidRPr="009A2C45">
        <w:rPr>
          <w:noProof/>
        </w:rPr>
        <w:t>(</w:t>
      </w:r>
      <w:r w:rsidRPr="009A2C45">
        <w:rPr>
          <w:i/>
          <w:noProof/>
        </w:rPr>
        <w:t>77</w:t>
      </w:r>
      <w:r w:rsidRPr="009A2C45">
        <w:rPr>
          <w:noProof/>
        </w:rPr>
        <w:t>)</w:t>
      </w:r>
      <w:r w:rsidRPr="00A53711">
        <w:t>. The vascular effects observed</w:t>
      </w:r>
      <w:r>
        <w:t xml:space="preserve"> are indicated </w:t>
      </w:r>
      <w:r>
        <w:lastRenderedPageBreak/>
        <w:t>on the right of each series if present:</w:t>
      </w:r>
      <w:r w:rsidRPr="00A53711">
        <w:t xml:space="preserve"> hyperaemia (</w:t>
      </w:r>
      <w:r w:rsidRPr="00E633C0">
        <w:rPr>
          <w:noProof/>
        </w:rPr>
        <w:drawing>
          <wp:inline distT="0" distB="0" distL="0" distR="0" wp14:anchorId="5E7EBA83" wp14:editId="3EC609E8">
            <wp:extent cx="80645" cy="80645"/>
            <wp:effectExtent l="0" t="0" r="0" b="0"/>
            <wp:docPr id="102" name="Graphic 8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Graphic 84"/>
                    <pic:cNvPicPr>
                      <a:picLocks/>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80645" cy="80645"/>
                    </a:xfrm>
                    <a:prstGeom prst="rect">
                      <a:avLst/>
                    </a:prstGeom>
                    <a:noFill/>
                    <a:ln>
                      <a:noFill/>
                    </a:ln>
                  </pic:spPr>
                </pic:pic>
              </a:graphicData>
            </a:graphic>
          </wp:inline>
        </w:drawing>
      </w:r>
      <w:r w:rsidRPr="00A53711">
        <w:t>) and coagulation (</w:t>
      </w:r>
      <w:r w:rsidRPr="00AB684C">
        <w:rPr>
          <w:noProof/>
        </w:rPr>
        <w:drawing>
          <wp:inline distT="0" distB="0" distL="0" distR="0" wp14:anchorId="4E76ECB6" wp14:editId="4363DD61">
            <wp:extent cx="80645" cy="80645"/>
            <wp:effectExtent l="0" t="0" r="0" b="0"/>
            <wp:docPr id="101" name="Graphic 8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Graphic 85"/>
                    <pic:cNvPicPr>
                      <a:picLocks/>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80645" cy="80645"/>
                    </a:xfrm>
                    <a:prstGeom prst="rect">
                      <a:avLst/>
                    </a:prstGeom>
                    <a:noFill/>
                    <a:ln>
                      <a:noFill/>
                    </a:ln>
                  </pic:spPr>
                </pic:pic>
              </a:graphicData>
            </a:graphic>
          </wp:inline>
        </w:drawing>
      </w:r>
      <w:r w:rsidRPr="00A53711">
        <w:t>). All series w</w:t>
      </w:r>
      <w:r>
        <w:t>ere</w:t>
      </w:r>
      <w:r w:rsidRPr="00A53711">
        <w:t xml:space="preserve"> also assessed for </w:t>
      </w:r>
      <w:r>
        <w:t xml:space="preserve">evidence of </w:t>
      </w:r>
      <w:r w:rsidRPr="00A53711">
        <w:t xml:space="preserve">haemorrhage, but this </w:t>
      </w:r>
      <w:r>
        <w:t xml:space="preserve">pathology </w:t>
      </w:r>
      <w:r w:rsidRPr="00A53711">
        <w:t xml:space="preserve">was not observed in any sample. Key: HBSS, Hanks’ balanced salt solution; SDS, </w:t>
      </w:r>
      <w:r w:rsidRPr="00A53711">
        <w:rPr>
          <w:iCs/>
        </w:rPr>
        <w:t>sodium dodecyl sulphate.</w:t>
      </w:r>
    </w:p>
    <w:p w14:paraId="6436CF96" w14:textId="77777777" w:rsidR="006B56F3" w:rsidRDefault="006B56F3" w:rsidP="006B56F3">
      <w:pPr>
        <w:rPr>
          <w:iCs/>
        </w:rPr>
      </w:pPr>
      <w:r>
        <w:rPr>
          <w:iCs/>
        </w:rPr>
        <w:br w:type="page"/>
      </w:r>
    </w:p>
    <w:p w14:paraId="25C6AA79" w14:textId="77777777" w:rsidR="006B56F3" w:rsidRPr="001E2542" w:rsidRDefault="006B56F3" w:rsidP="006B56F3">
      <w:pPr>
        <w:jc w:val="center"/>
      </w:pPr>
      <w:r w:rsidRPr="00850049">
        <w:rPr>
          <w:noProof/>
        </w:rPr>
        <w:lastRenderedPageBreak/>
        <w:drawing>
          <wp:inline distT="0" distB="0" distL="0" distR="0" wp14:anchorId="6930B537" wp14:editId="0CA4FD2A">
            <wp:extent cx="5916930" cy="4338955"/>
            <wp:effectExtent l="0" t="0" r="0" b="0"/>
            <wp:docPr id="100" name="Picture 86" descr="A screenshot of a cell phone&#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6" descr="A screenshot of a cell phone&#10;&#10;Description automatically generated"/>
                    <pic:cNvPicPr>
                      <a:picLocks/>
                    </pic:cNvPicPr>
                  </pic:nvPicPr>
                  <pic:blipFill>
                    <a:blip r:embed="rId27" cstate="print">
                      <a:extLst>
                        <a:ext uri="{28A0092B-C50C-407E-A947-70E740481C1C}">
                          <a14:useLocalDpi xmlns:a14="http://schemas.microsoft.com/office/drawing/2010/main" val="0"/>
                        </a:ext>
                      </a:extLst>
                    </a:blip>
                    <a:srcRect l="2797" t="2132" r="4071" b="6761"/>
                    <a:stretch>
                      <a:fillRect/>
                    </a:stretch>
                  </pic:blipFill>
                  <pic:spPr bwMode="auto">
                    <a:xfrm>
                      <a:off x="0" y="0"/>
                      <a:ext cx="5916930" cy="4338955"/>
                    </a:xfrm>
                    <a:prstGeom prst="rect">
                      <a:avLst/>
                    </a:prstGeom>
                    <a:noFill/>
                    <a:ln>
                      <a:noFill/>
                    </a:ln>
                  </pic:spPr>
                </pic:pic>
              </a:graphicData>
            </a:graphic>
          </wp:inline>
        </w:drawing>
      </w:r>
    </w:p>
    <w:p w14:paraId="5186BCE5" w14:textId="77777777" w:rsidR="006B56F3" w:rsidRDefault="006B56F3" w:rsidP="006B56F3">
      <w:pPr>
        <w:jc w:val="center"/>
        <w:rPr>
          <w:b/>
        </w:rPr>
      </w:pPr>
    </w:p>
    <w:p w14:paraId="39098E55" w14:textId="77777777" w:rsidR="006B56F3" w:rsidRPr="00A53711" w:rsidRDefault="006B56F3" w:rsidP="006B56F3">
      <w:r w:rsidRPr="00A53711">
        <w:rPr>
          <w:b/>
        </w:rPr>
        <w:t>Fig</w:t>
      </w:r>
      <w:r>
        <w:rPr>
          <w:b/>
        </w:rPr>
        <w:t>.</w:t>
      </w:r>
      <w:r w:rsidRPr="00A53711">
        <w:rPr>
          <w:b/>
        </w:rPr>
        <w:t xml:space="preserve"> S6.</w:t>
      </w:r>
      <w:r w:rsidRPr="00A53711">
        <w:t xml:space="preserve"> </w:t>
      </w:r>
      <w:r w:rsidRPr="00372B04">
        <w:rPr>
          <w:b/>
          <w:bCs/>
        </w:rPr>
        <w:t>Ancestral state estimation of eye-irritation scores, determined in the hen’s egg test-</w:t>
      </w:r>
      <w:proofErr w:type="spellStart"/>
      <w:r w:rsidRPr="00372B04">
        <w:rPr>
          <w:b/>
          <w:bCs/>
        </w:rPr>
        <w:t>chorioallantoic</w:t>
      </w:r>
      <w:proofErr w:type="spellEnd"/>
      <w:r w:rsidRPr="00372B04">
        <w:rPr>
          <w:b/>
          <w:bCs/>
        </w:rPr>
        <w:t xml:space="preserve"> membrane assay, demonstrate no significant association with the emergence of venom spitting.</w:t>
      </w:r>
      <w:r w:rsidRPr="00A53711">
        <w:rPr>
          <w:b/>
        </w:rPr>
        <w:t xml:space="preserve"> </w:t>
      </w:r>
      <w:r w:rsidRPr="00A53711">
        <w:t>The</w:t>
      </w:r>
      <w:r w:rsidRPr="00A53711">
        <w:rPr>
          <w:b/>
        </w:rPr>
        <w:t xml:space="preserve"> </w:t>
      </w:r>
      <w:r w:rsidRPr="00A53711">
        <w:t xml:space="preserve">Phylogenetic Generalized Least Squares (PGLS) </w:t>
      </w:r>
      <w:r>
        <w:t>analysis revealed no association</w:t>
      </w:r>
      <w:r w:rsidRPr="00A53711">
        <w:t xml:space="preserve"> between the extent of </w:t>
      </w:r>
      <w:r>
        <w:t xml:space="preserve">venom-induced </w:t>
      </w:r>
      <w:r w:rsidRPr="00A53711">
        <w:t xml:space="preserve">eye irritation </w:t>
      </w:r>
      <w:r>
        <w:t>and</w:t>
      </w:r>
      <w:r w:rsidRPr="00A53711">
        <w:t xml:space="preserve"> the emergence of spitting (t = 1.0</w:t>
      </w:r>
      <w:r>
        <w:t>8</w:t>
      </w:r>
      <w:r w:rsidRPr="00A53711">
        <w:t>,</w:t>
      </w:r>
      <w:r>
        <w:t xml:space="preserve"> df = 15,</w:t>
      </w:r>
      <w:r w:rsidRPr="00A53711">
        <w:t xml:space="preserve"> </w:t>
      </w:r>
      <w:r>
        <w:t>p</w:t>
      </w:r>
      <w:r w:rsidRPr="00A53711">
        <w:t xml:space="preserve"> = 0.3</w:t>
      </w:r>
      <w:r>
        <w:t>0</w:t>
      </w:r>
      <w:r w:rsidRPr="00A53711">
        <w:t xml:space="preserve">). </w:t>
      </w:r>
      <w:proofErr w:type="spellStart"/>
      <w:r w:rsidRPr="00A53711">
        <w:t>Colored</w:t>
      </w:r>
      <w:proofErr w:type="spellEnd"/>
      <w:r w:rsidRPr="00A53711">
        <w:t xml:space="preserve"> branches are scaled according to extent of irritation (blue, low abundance; red, high abundance). At each node and tip of the tree, filled or empty circles represent the estimated ancestral state of non-spitting or spitting, respectively, and red tip labels are used to highlight spitting lineages.</w:t>
      </w:r>
    </w:p>
    <w:p w14:paraId="3EA6375C" w14:textId="77777777" w:rsidR="006B56F3" w:rsidRDefault="006B56F3" w:rsidP="006B56F3">
      <w:pPr>
        <w:pStyle w:val="SMcaption"/>
      </w:pPr>
    </w:p>
    <w:p w14:paraId="09A68E28" w14:textId="77777777" w:rsidR="006B56F3" w:rsidRDefault="006B56F3" w:rsidP="006B56F3">
      <w:pPr>
        <w:pStyle w:val="SMcaption"/>
      </w:pPr>
    </w:p>
    <w:p w14:paraId="55A83DD1" w14:textId="77777777" w:rsidR="006B56F3" w:rsidRDefault="006B56F3" w:rsidP="006B56F3"/>
    <w:p w14:paraId="325857FD" w14:textId="77777777" w:rsidR="006B56F3" w:rsidRDefault="006B56F3" w:rsidP="006B56F3">
      <w:pPr>
        <w:pStyle w:val="SMcaption"/>
      </w:pPr>
      <w:r w:rsidRPr="00461566">
        <w:rPr>
          <w:noProof/>
        </w:rPr>
        <w:lastRenderedPageBreak/>
        <w:drawing>
          <wp:inline distT="0" distB="0" distL="0" distR="0" wp14:anchorId="3090E33D" wp14:editId="416A70BA">
            <wp:extent cx="5728335" cy="6741160"/>
            <wp:effectExtent l="0" t="0" r="0" b="0"/>
            <wp:docPr id="99" name="Picture 87" descr="A picture containing sitting, room&#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7" descr="A picture containing sitting, room&#10;&#10;Description automatically generated"/>
                    <pic:cNvPicPr>
                      <a:picLocks/>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728335" cy="6741160"/>
                    </a:xfrm>
                    <a:prstGeom prst="rect">
                      <a:avLst/>
                    </a:prstGeom>
                    <a:noFill/>
                    <a:ln>
                      <a:noFill/>
                    </a:ln>
                  </pic:spPr>
                </pic:pic>
              </a:graphicData>
            </a:graphic>
          </wp:inline>
        </w:drawing>
      </w:r>
    </w:p>
    <w:p w14:paraId="02344F51" w14:textId="77777777" w:rsidR="006B56F3" w:rsidRDefault="006B56F3" w:rsidP="006B56F3">
      <w:pPr>
        <w:rPr>
          <w:b/>
        </w:rPr>
      </w:pPr>
    </w:p>
    <w:p w14:paraId="2BD39811" w14:textId="77777777" w:rsidR="006B56F3" w:rsidRPr="00A53711" w:rsidRDefault="006B56F3" w:rsidP="006B56F3">
      <w:r w:rsidRPr="00A53711">
        <w:rPr>
          <w:b/>
        </w:rPr>
        <w:t>Fig</w:t>
      </w:r>
      <w:r>
        <w:rPr>
          <w:b/>
        </w:rPr>
        <w:t>.</w:t>
      </w:r>
      <w:r w:rsidRPr="00A53711">
        <w:rPr>
          <w:b/>
        </w:rPr>
        <w:t xml:space="preserve"> S7. </w:t>
      </w:r>
      <w:proofErr w:type="spellStart"/>
      <w:r w:rsidRPr="00372B04">
        <w:rPr>
          <w:b/>
          <w:bCs/>
          <w:i/>
        </w:rPr>
        <w:t>Naja</w:t>
      </w:r>
      <w:proofErr w:type="spellEnd"/>
      <w:r w:rsidRPr="00372B04">
        <w:rPr>
          <w:b/>
          <w:bCs/>
          <w:i/>
        </w:rPr>
        <w:t xml:space="preserve"> </w:t>
      </w:r>
      <w:r w:rsidRPr="00372B04">
        <w:rPr>
          <w:b/>
          <w:bCs/>
        </w:rPr>
        <w:t>and</w:t>
      </w:r>
      <w:r w:rsidRPr="00372B04">
        <w:rPr>
          <w:b/>
          <w:bCs/>
          <w:i/>
        </w:rPr>
        <w:t xml:space="preserve"> </w:t>
      </w:r>
      <w:proofErr w:type="spellStart"/>
      <w:r w:rsidRPr="00372B04">
        <w:rPr>
          <w:b/>
          <w:bCs/>
          <w:i/>
        </w:rPr>
        <w:t>Hemachatus</w:t>
      </w:r>
      <w:proofErr w:type="spellEnd"/>
      <w:r w:rsidRPr="00372B04">
        <w:rPr>
          <w:b/>
          <w:bCs/>
        </w:rPr>
        <w:t xml:space="preserve"> venoms activate sensory neurons </w:t>
      </w:r>
      <w:r w:rsidRPr="00372B04">
        <w:rPr>
          <w:b/>
          <w:bCs/>
          <w:i/>
        </w:rPr>
        <w:t>in vitro</w:t>
      </w:r>
      <w:r w:rsidRPr="00372B04">
        <w:rPr>
          <w:b/>
          <w:bCs/>
        </w:rPr>
        <w:t>.</w:t>
      </w:r>
      <w:r w:rsidRPr="00A53711">
        <w:t xml:space="preserve"> </w:t>
      </w:r>
      <w:r w:rsidRPr="00A53711">
        <w:rPr>
          <w:color w:val="000000"/>
        </w:rPr>
        <w:t xml:space="preserve">Application of </w:t>
      </w:r>
      <w:proofErr w:type="spellStart"/>
      <w:r w:rsidRPr="00A53711">
        <w:rPr>
          <w:i/>
        </w:rPr>
        <w:t>Naja</w:t>
      </w:r>
      <w:proofErr w:type="spellEnd"/>
      <w:r w:rsidRPr="00A53711">
        <w:rPr>
          <w:i/>
        </w:rPr>
        <w:t xml:space="preserve"> </w:t>
      </w:r>
      <w:r w:rsidRPr="00A53711">
        <w:t>and</w:t>
      </w:r>
      <w:r w:rsidRPr="00A53711">
        <w:rPr>
          <w:i/>
        </w:rPr>
        <w:t xml:space="preserve"> </w:t>
      </w:r>
      <w:proofErr w:type="spellStart"/>
      <w:r w:rsidRPr="00A53711">
        <w:rPr>
          <w:i/>
        </w:rPr>
        <w:t>Hemachatus</w:t>
      </w:r>
      <w:proofErr w:type="spellEnd"/>
      <w:r w:rsidRPr="00A53711">
        <w:t xml:space="preserve"> venoms (100 ng/µL)</w:t>
      </w:r>
      <w:r w:rsidRPr="00A53711">
        <w:rPr>
          <w:b/>
        </w:rPr>
        <w:t xml:space="preserve"> </w:t>
      </w:r>
      <w:r w:rsidRPr="00A53711">
        <w:rPr>
          <w:color w:val="000000"/>
          <w:lang w:val="en-AU"/>
        </w:rPr>
        <w:t>to dissociated mouse trigeminal ganglion cells</w:t>
      </w:r>
      <w:r w:rsidRPr="00A53711">
        <w:rPr>
          <w:color w:val="000000"/>
        </w:rPr>
        <w:t xml:space="preserve"> caused, over the 2 min recording, increases in [Ca</w:t>
      </w:r>
      <w:r w:rsidRPr="00A53711">
        <w:rPr>
          <w:color w:val="000000"/>
          <w:vertAlign w:val="superscript"/>
        </w:rPr>
        <w:t>2+</w:t>
      </w:r>
      <w:r w:rsidRPr="00A53711">
        <w:rPr>
          <w:color w:val="000000"/>
        </w:rPr>
        <w:t>]</w:t>
      </w:r>
      <w:proofErr w:type="spellStart"/>
      <w:r w:rsidRPr="00A53711">
        <w:rPr>
          <w:i/>
          <w:color w:val="000000"/>
          <w:vertAlign w:val="subscript"/>
        </w:rPr>
        <w:t>i</w:t>
      </w:r>
      <w:proofErr w:type="spellEnd"/>
      <w:r w:rsidRPr="00A53711">
        <w:rPr>
          <w:color w:val="000000"/>
        </w:rPr>
        <w:t xml:space="preserve"> in both neurons and non-neuronal cells, which was followed by a decrease in [Ca</w:t>
      </w:r>
      <w:r w:rsidRPr="00A53711">
        <w:rPr>
          <w:color w:val="000000"/>
          <w:vertAlign w:val="superscript"/>
        </w:rPr>
        <w:t>2+</w:t>
      </w:r>
      <w:r w:rsidRPr="00A53711">
        <w:rPr>
          <w:color w:val="000000"/>
        </w:rPr>
        <w:t>]</w:t>
      </w:r>
      <w:proofErr w:type="spellStart"/>
      <w:r w:rsidRPr="00A53711">
        <w:rPr>
          <w:i/>
          <w:color w:val="000000"/>
          <w:vertAlign w:val="subscript"/>
        </w:rPr>
        <w:t>i</w:t>
      </w:r>
      <w:proofErr w:type="spellEnd"/>
      <w:r w:rsidRPr="00A53711">
        <w:rPr>
          <w:color w:val="000000"/>
        </w:rPr>
        <w:t xml:space="preserve"> reflecting dye leakage from the cells into the media. </w:t>
      </w:r>
      <w:r w:rsidRPr="00A53711">
        <w:rPr>
          <w:color w:val="000000"/>
          <w:lang w:val="en-AU"/>
        </w:rPr>
        <w:t>These data indicated that components of the venom permeate cell membranes allowing a massive influx of Ca</w:t>
      </w:r>
      <w:r w:rsidRPr="00A53711">
        <w:rPr>
          <w:color w:val="000000"/>
          <w:vertAlign w:val="superscript"/>
          <w:lang w:val="en-AU"/>
        </w:rPr>
        <w:t>2+</w:t>
      </w:r>
      <w:r w:rsidRPr="00A53711">
        <w:rPr>
          <w:color w:val="000000"/>
          <w:lang w:val="en-AU"/>
        </w:rPr>
        <w:t xml:space="preserve"> (and likely other ions) followed by leakage of cellular contents. Such an action on trigeminal ganglion neurons is consistent with the painful eff</w:t>
      </w:r>
      <w:r w:rsidRPr="001E2542">
        <w:rPr>
          <w:color w:val="000000"/>
          <w:lang w:val="en-AU"/>
        </w:rPr>
        <w:t>ects reported for envenomation.</w:t>
      </w:r>
      <w:r>
        <w:br w:type="page"/>
      </w:r>
    </w:p>
    <w:p w14:paraId="6F7D7C26" w14:textId="77777777" w:rsidR="006B56F3" w:rsidRPr="001E2542" w:rsidRDefault="006B56F3" w:rsidP="006B56F3">
      <w:pPr>
        <w:pStyle w:val="SMcaption"/>
      </w:pPr>
      <w:r>
        <w:rPr>
          <w:noProof/>
        </w:rPr>
        <w:lastRenderedPageBreak/>
        <mc:AlternateContent>
          <mc:Choice Requires="wpg">
            <w:drawing>
              <wp:anchor distT="0" distB="0" distL="114300" distR="114300" simplePos="0" relativeHeight="251659264" behindDoc="0" locked="0" layoutInCell="1" allowOverlap="1" wp14:anchorId="2B737A0C" wp14:editId="081DD61C">
                <wp:simplePos x="0" y="0"/>
                <wp:positionH relativeFrom="margin">
                  <wp:posOffset>0</wp:posOffset>
                </wp:positionH>
                <wp:positionV relativeFrom="margin">
                  <wp:posOffset>171450</wp:posOffset>
                </wp:positionV>
                <wp:extent cx="6089015" cy="5748655"/>
                <wp:effectExtent l="0" t="0" r="0" b="0"/>
                <wp:wrapSquare wrapText="bothSides"/>
                <wp:docPr id="118" name="Group 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089015" cy="5748655"/>
                          <a:chOff x="0" y="0"/>
                          <a:chExt cx="6089015" cy="5748683"/>
                        </a:xfrm>
                      </wpg:grpSpPr>
                      <wpg:grpSp>
                        <wpg:cNvPr id="119" name="Group 23"/>
                        <wpg:cNvGrpSpPr>
                          <a:grpSpLocks/>
                        </wpg:cNvGrpSpPr>
                        <wpg:grpSpPr>
                          <a:xfrm>
                            <a:off x="0" y="15903"/>
                            <a:ext cx="6089015" cy="5732780"/>
                            <a:chOff x="0" y="15903"/>
                            <a:chExt cx="6089015" cy="5732780"/>
                          </a:xfrm>
                        </wpg:grpSpPr>
                        <pic:pic xmlns:pic="http://schemas.openxmlformats.org/drawingml/2006/picture">
                          <pic:nvPicPr>
                            <pic:cNvPr id="120" name="Picture 26" descr="F11_assay_new%20copy.pdf"/>
                            <pic:cNvPicPr>
                              <a:picLocks/>
                            </pic:cNvPicPr>
                          </pic:nvPicPr>
                          <pic:blipFill>
                            <a:blip r:embed="rId29"/>
                            <a:srcRect/>
                            <a:stretch>
                              <a:fillRect/>
                            </a:stretch>
                          </pic:blipFill>
                          <pic:spPr bwMode="auto">
                            <a:xfrm>
                              <a:off x="0" y="15903"/>
                              <a:ext cx="6089015" cy="5732780"/>
                            </a:xfrm>
                            <a:prstGeom prst="rect">
                              <a:avLst/>
                            </a:prstGeom>
                            <a:noFill/>
                            <a:ln>
                              <a:noFill/>
                            </a:ln>
                          </pic:spPr>
                        </pic:pic>
                        <pic:pic xmlns:pic="http://schemas.openxmlformats.org/drawingml/2006/picture">
                          <pic:nvPicPr>
                            <pic:cNvPr id="121" name="Picture 27" descr="F11_assay_new%20copy.pdf"/>
                            <pic:cNvPicPr>
                              <a:picLocks/>
                            </pic:cNvPicPr>
                          </pic:nvPicPr>
                          <pic:blipFill rotWithShape="1">
                            <a:blip r:embed="rId29"/>
                            <a:srcRect l="74737" t="72704" b="2440"/>
                            <a:stretch/>
                          </pic:blipFill>
                          <pic:spPr bwMode="auto">
                            <a:xfrm>
                              <a:off x="4548188" y="2773391"/>
                              <a:ext cx="1537970" cy="1424305"/>
                            </a:xfrm>
                            <a:prstGeom prst="rect">
                              <a:avLst/>
                            </a:prstGeom>
                            <a:noFill/>
                            <a:ln>
                              <a:noFill/>
                            </a:ln>
                          </pic:spPr>
                        </pic:pic>
                        <wps:wsp>
                          <wps:cNvPr id="122" name="Rectangle 28"/>
                          <wps:cNvSpPr>
                            <a:spLocks/>
                          </wps:cNvSpPr>
                          <wps:spPr>
                            <a:xfrm>
                              <a:off x="4548188" y="4168803"/>
                              <a:ext cx="1443037" cy="1423988"/>
                            </a:xfrm>
                            <a:prstGeom prst="rect">
                              <a:avLst/>
                            </a:prstGeom>
                            <a:solidFill>
                              <a:sysClr val="window" lastClr="FFFFFF"/>
                            </a:solidFill>
                            <a:ln w="12700" cap="flat" cmpd="sng" algn="ctr">
                              <a:solidFill>
                                <a:sysClr val="window" lastClr="FFFFFF"/>
                              </a:solidFill>
                              <a:prstDash val="solid"/>
                              <a:miter lim="800000"/>
                            </a:ln>
                            <a:effectLst/>
                          </wps:spPr>
                          <wps:bodyPr rot="0" spcFirstLastPara="0" vert="horz" wrap="square" lIns="91440" tIns="45720" rIns="91440" bIns="45720" numCol="1" spcCol="0" rtlCol="0" fromWordArt="0" anchor="ctr" anchorCtr="0" forceAA="0" compatLnSpc="1">
                            <a:prstTxWarp prst="textNoShape">
                              <a:avLst/>
                            </a:prstTxWarp>
                            <a:noAutofit/>
                          </wps:bodyPr>
                        </wps:wsp>
                      </wpg:grpSp>
                      <wps:wsp>
                        <wps:cNvPr id="123" name="Text Box 4"/>
                        <wps:cNvSpPr txBox="1">
                          <a:spLocks/>
                        </wps:cNvSpPr>
                        <wps:spPr bwMode="auto">
                          <a:xfrm>
                            <a:off x="3196424" y="7951"/>
                            <a:ext cx="1463040" cy="248920"/>
                          </a:xfrm>
                          <a:prstGeom prst="rect">
                            <a:avLst/>
                          </a:prstGeom>
                          <a:solidFill>
                            <a:srgbClr val="FFFFFF"/>
                          </a:solidFill>
                          <a:ln w="9525">
                            <a:noFill/>
                            <a:miter lim="800000"/>
                            <a:headEnd/>
                            <a:tailEnd/>
                          </a:ln>
                        </wps:spPr>
                        <wps:txbx>
                          <w:txbxContent>
                            <w:p w14:paraId="56C8FF10" w14:textId="77777777" w:rsidR="006B56F3" w:rsidRDefault="006B56F3" w:rsidP="006B56F3">
                              <w:pPr>
                                <w:jc w:val="center"/>
                                <w:rPr>
                                  <w:rFonts w:ascii="Arial" w:hAnsi="Arial" w:cs="Arial"/>
                                  <w:i/>
                                  <w:iCs/>
                                  <w:sz w:val="16"/>
                                  <w:szCs w:val="16"/>
                                </w:rPr>
                              </w:pPr>
                              <w:r>
                                <w:rPr>
                                  <w:rFonts w:ascii="Arial" w:hAnsi="Arial" w:cs="Arial"/>
                                  <w:i/>
                                  <w:iCs/>
                                  <w:sz w:val="16"/>
                                  <w:szCs w:val="16"/>
                                </w:rPr>
                                <w:t>Hemachatus haemachatus</w:t>
                              </w:r>
                            </w:p>
                          </w:txbxContent>
                        </wps:txbx>
                        <wps:bodyPr rot="0" vert="horz" wrap="square" lIns="91440" tIns="45720" rIns="91440" bIns="45720" anchor="t" anchorCtr="0">
                          <a:noAutofit/>
                        </wps:bodyPr>
                      </wps:wsp>
                      <wps:wsp>
                        <wps:cNvPr id="124" name="Text Box 2"/>
                        <wps:cNvSpPr txBox="1">
                          <a:spLocks/>
                        </wps:cNvSpPr>
                        <wps:spPr bwMode="auto">
                          <a:xfrm>
                            <a:off x="1908313" y="0"/>
                            <a:ext cx="1118870" cy="299720"/>
                          </a:xfrm>
                          <a:prstGeom prst="rect">
                            <a:avLst/>
                          </a:prstGeom>
                          <a:solidFill>
                            <a:srgbClr val="FFFFFF"/>
                          </a:solidFill>
                          <a:ln w="9525">
                            <a:noFill/>
                            <a:miter lim="800000"/>
                            <a:headEnd/>
                            <a:tailEnd/>
                          </a:ln>
                        </wps:spPr>
                        <wps:txbx>
                          <w:txbxContent>
                            <w:p w14:paraId="7CC68AB5" w14:textId="77777777" w:rsidR="006B56F3" w:rsidRDefault="006B56F3" w:rsidP="006B56F3">
                              <w:pPr>
                                <w:jc w:val="center"/>
                                <w:rPr>
                                  <w:rFonts w:ascii="Arial" w:hAnsi="Arial" w:cs="Arial"/>
                                  <w:i/>
                                  <w:iCs/>
                                  <w:sz w:val="16"/>
                                  <w:szCs w:val="16"/>
                                </w:rPr>
                              </w:pPr>
                              <w:r>
                                <w:rPr>
                                  <w:rFonts w:ascii="Arial" w:hAnsi="Arial" w:cs="Arial"/>
                                  <w:i/>
                                  <w:iCs/>
                                  <w:sz w:val="16"/>
                                  <w:szCs w:val="16"/>
                                </w:rPr>
                                <w:t>Naja mossambica</w:t>
                              </w:r>
                            </w:p>
                          </w:txbxContent>
                        </wps:txbx>
                        <wps:bodyPr rot="0" vert="horz" wrap="square" lIns="91440" tIns="45720" rIns="91440" bIns="45720" anchor="t" anchorCtr="0">
                          <a:noAutofit/>
                        </wps:bodyPr>
                      </wps:wsp>
                      <wps:wsp>
                        <wps:cNvPr id="125" name="Text Box 2"/>
                        <wps:cNvSpPr txBox="1">
                          <a:spLocks/>
                        </wps:cNvSpPr>
                        <wps:spPr bwMode="auto">
                          <a:xfrm>
                            <a:off x="437322" y="0"/>
                            <a:ext cx="979805" cy="299720"/>
                          </a:xfrm>
                          <a:prstGeom prst="rect">
                            <a:avLst/>
                          </a:prstGeom>
                          <a:solidFill>
                            <a:srgbClr val="FFFFFF"/>
                          </a:solidFill>
                          <a:ln w="9525">
                            <a:noFill/>
                            <a:miter lim="800000"/>
                            <a:headEnd/>
                            <a:tailEnd/>
                          </a:ln>
                        </wps:spPr>
                        <wps:txbx>
                          <w:txbxContent>
                            <w:p w14:paraId="6D237CC5" w14:textId="77777777" w:rsidR="006B56F3" w:rsidRDefault="006B56F3" w:rsidP="006B56F3">
                              <w:pPr>
                                <w:jc w:val="center"/>
                                <w:rPr>
                                  <w:rFonts w:ascii="Arial" w:hAnsi="Arial" w:cs="Arial"/>
                                  <w:i/>
                                  <w:iCs/>
                                  <w:sz w:val="16"/>
                                  <w:szCs w:val="16"/>
                                </w:rPr>
                              </w:pPr>
                              <w:r>
                                <w:rPr>
                                  <w:rFonts w:ascii="Arial" w:hAnsi="Arial" w:cs="Arial"/>
                                  <w:i/>
                                  <w:iCs/>
                                  <w:sz w:val="16"/>
                                  <w:szCs w:val="16"/>
                                </w:rPr>
                                <w:t>Naja annulifera</w:t>
                              </w:r>
                            </w:p>
                          </w:txbxContent>
                        </wps:txbx>
                        <wps:bodyPr rot="0" vert="horz" wrap="square" lIns="91440" tIns="45720" rIns="91440" bIns="45720" anchor="t" anchorCtr="0">
                          <a:noAutofit/>
                        </wps:bodyPr>
                      </wps:wsp>
                      <wps:wsp>
                        <wps:cNvPr id="126" name="Text Box 7"/>
                        <wps:cNvSpPr txBox="1">
                          <a:spLocks/>
                        </wps:cNvSpPr>
                        <wps:spPr bwMode="auto">
                          <a:xfrm>
                            <a:off x="4921857" y="15903"/>
                            <a:ext cx="987425" cy="284480"/>
                          </a:xfrm>
                          <a:prstGeom prst="rect">
                            <a:avLst/>
                          </a:prstGeom>
                          <a:solidFill>
                            <a:srgbClr val="FFFFFF"/>
                          </a:solidFill>
                          <a:ln w="9525">
                            <a:noFill/>
                            <a:miter lim="800000"/>
                            <a:headEnd/>
                            <a:tailEnd/>
                          </a:ln>
                        </wps:spPr>
                        <wps:txbx>
                          <w:txbxContent>
                            <w:p w14:paraId="2CAF932F" w14:textId="77777777" w:rsidR="006B56F3" w:rsidRDefault="006B56F3" w:rsidP="006B56F3">
                              <w:pPr>
                                <w:jc w:val="center"/>
                                <w:rPr>
                                  <w:rFonts w:ascii="Arial" w:hAnsi="Arial" w:cs="Arial"/>
                                  <w:i/>
                                  <w:iCs/>
                                  <w:sz w:val="16"/>
                                  <w:szCs w:val="16"/>
                                </w:rPr>
                              </w:pPr>
                              <w:r>
                                <w:rPr>
                                  <w:rFonts w:ascii="Arial" w:hAnsi="Arial" w:cs="Arial"/>
                                  <w:i/>
                                  <w:iCs/>
                                  <w:sz w:val="16"/>
                                  <w:szCs w:val="16"/>
                                </w:rPr>
                                <w:t>Naja siamensis</w:t>
                              </w:r>
                            </w:p>
                          </w:txbxContent>
                        </wps:txbx>
                        <wps:bodyPr rot="0" vert="horz" wrap="square" lIns="91440" tIns="45720" rIns="91440" bIns="45720" anchor="t" anchorCtr="0">
                          <a:noAutofit/>
                        </wps:bodyPr>
                      </wps:wsp>
                      <wps:wsp>
                        <wps:cNvPr id="127" name="Text Box 2"/>
                        <wps:cNvSpPr txBox="1">
                          <a:spLocks/>
                        </wps:cNvSpPr>
                        <wps:spPr bwMode="auto">
                          <a:xfrm>
                            <a:off x="437322" y="1447137"/>
                            <a:ext cx="979805" cy="219075"/>
                          </a:xfrm>
                          <a:prstGeom prst="rect">
                            <a:avLst/>
                          </a:prstGeom>
                          <a:solidFill>
                            <a:srgbClr val="FFFFFF"/>
                          </a:solidFill>
                          <a:ln w="9525">
                            <a:noFill/>
                            <a:miter lim="800000"/>
                            <a:headEnd/>
                            <a:tailEnd/>
                          </a:ln>
                        </wps:spPr>
                        <wps:txbx>
                          <w:txbxContent>
                            <w:p w14:paraId="478942D8" w14:textId="77777777" w:rsidR="006B56F3" w:rsidRDefault="006B56F3" w:rsidP="006B56F3">
                              <w:pPr>
                                <w:jc w:val="center"/>
                                <w:rPr>
                                  <w:rFonts w:ascii="Arial" w:hAnsi="Arial" w:cs="Arial"/>
                                  <w:i/>
                                  <w:iCs/>
                                  <w:sz w:val="16"/>
                                  <w:szCs w:val="16"/>
                                </w:rPr>
                              </w:pPr>
                              <w:r>
                                <w:rPr>
                                  <w:rFonts w:ascii="Arial" w:hAnsi="Arial" w:cs="Arial"/>
                                  <w:i/>
                                  <w:iCs/>
                                  <w:sz w:val="16"/>
                                  <w:szCs w:val="16"/>
                                </w:rPr>
                                <w:t>Naja nivea</w:t>
                              </w:r>
                            </w:p>
                          </w:txbxContent>
                        </wps:txbx>
                        <wps:bodyPr rot="0" vert="horz" wrap="square" lIns="91440" tIns="45720" rIns="91440" bIns="45720" anchor="t" anchorCtr="0">
                          <a:noAutofit/>
                        </wps:bodyPr>
                      </wps:wsp>
                      <wps:wsp>
                        <wps:cNvPr id="128" name="Text Box 2"/>
                        <wps:cNvSpPr txBox="1">
                          <a:spLocks/>
                        </wps:cNvSpPr>
                        <wps:spPr bwMode="auto">
                          <a:xfrm>
                            <a:off x="1908313" y="1447137"/>
                            <a:ext cx="979805" cy="219075"/>
                          </a:xfrm>
                          <a:prstGeom prst="rect">
                            <a:avLst/>
                          </a:prstGeom>
                          <a:solidFill>
                            <a:srgbClr val="FFFFFF"/>
                          </a:solidFill>
                          <a:ln w="9525">
                            <a:noFill/>
                            <a:miter lim="800000"/>
                            <a:headEnd/>
                            <a:tailEnd/>
                          </a:ln>
                        </wps:spPr>
                        <wps:txbx>
                          <w:txbxContent>
                            <w:p w14:paraId="6F12B558" w14:textId="77777777" w:rsidR="006B56F3" w:rsidRDefault="006B56F3" w:rsidP="006B56F3">
                              <w:pPr>
                                <w:jc w:val="center"/>
                                <w:rPr>
                                  <w:rFonts w:ascii="Arial" w:hAnsi="Arial" w:cs="Arial"/>
                                  <w:i/>
                                  <w:iCs/>
                                  <w:sz w:val="16"/>
                                  <w:szCs w:val="16"/>
                                </w:rPr>
                              </w:pPr>
                              <w:r>
                                <w:rPr>
                                  <w:rFonts w:ascii="Arial" w:hAnsi="Arial" w:cs="Arial"/>
                                  <w:i/>
                                  <w:iCs/>
                                  <w:sz w:val="16"/>
                                  <w:szCs w:val="16"/>
                                </w:rPr>
                                <w:t>Naja nubiae</w:t>
                              </w:r>
                            </w:p>
                          </w:txbxContent>
                        </wps:txbx>
                        <wps:bodyPr rot="0" vert="horz" wrap="square" lIns="91440" tIns="45720" rIns="91440" bIns="45720" anchor="t" anchorCtr="0">
                          <a:noAutofit/>
                        </wps:bodyPr>
                      </wps:wsp>
                      <wps:wsp>
                        <wps:cNvPr id="129" name="Text Box 2"/>
                        <wps:cNvSpPr txBox="1">
                          <a:spLocks/>
                        </wps:cNvSpPr>
                        <wps:spPr bwMode="auto">
                          <a:xfrm>
                            <a:off x="3411110" y="1447137"/>
                            <a:ext cx="979805" cy="219075"/>
                          </a:xfrm>
                          <a:prstGeom prst="rect">
                            <a:avLst/>
                          </a:prstGeom>
                          <a:solidFill>
                            <a:srgbClr val="FFFFFF"/>
                          </a:solidFill>
                          <a:ln w="9525">
                            <a:noFill/>
                            <a:miter lim="800000"/>
                            <a:headEnd/>
                            <a:tailEnd/>
                          </a:ln>
                        </wps:spPr>
                        <wps:txbx>
                          <w:txbxContent>
                            <w:p w14:paraId="63EE9A6C" w14:textId="77777777" w:rsidR="006B56F3" w:rsidRDefault="006B56F3" w:rsidP="006B56F3">
                              <w:pPr>
                                <w:jc w:val="center"/>
                                <w:rPr>
                                  <w:rFonts w:ascii="Arial" w:hAnsi="Arial" w:cs="Arial"/>
                                  <w:i/>
                                  <w:iCs/>
                                  <w:sz w:val="16"/>
                                  <w:szCs w:val="16"/>
                                </w:rPr>
                              </w:pPr>
                              <w:r>
                                <w:rPr>
                                  <w:rFonts w:ascii="Arial" w:hAnsi="Arial" w:cs="Arial"/>
                                  <w:i/>
                                  <w:iCs/>
                                  <w:sz w:val="16"/>
                                  <w:szCs w:val="16"/>
                                </w:rPr>
                                <w:t>Naja naja</w:t>
                              </w:r>
                            </w:p>
                          </w:txbxContent>
                        </wps:txbx>
                        <wps:bodyPr rot="0" vert="horz" wrap="square" lIns="91440" tIns="45720" rIns="91440" bIns="45720" anchor="t" anchorCtr="0">
                          <a:noAutofit/>
                        </wps:bodyPr>
                      </wps:wsp>
                      <wps:wsp>
                        <wps:cNvPr id="130" name="Text Box 2"/>
                        <wps:cNvSpPr txBox="1">
                          <a:spLocks/>
                        </wps:cNvSpPr>
                        <wps:spPr bwMode="auto">
                          <a:xfrm>
                            <a:off x="4921857" y="1455089"/>
                            <a:ext cx="979805" cy="219075"/>
                          </a:xfrm>
                          <a:prstGeom prst="rect">
                            <a:avLst/>
                          </a:prstGeom>
                          <a:solidFill>
                            <a:srgbClr val="FFFFFF"/>
                          </a:solidFill>
                          <a:ln w="9525">
                            <a:noFill/>
                            <a:miter lim="800000"/>
                            <a:headEnd/>
                            <a:tailEnd/>
                          </a:ln>
                        </wps:spPr>
                        <wps:txbx>
                          <w:txbxContent>
                            <w:p w14:paraId="4CAF4363" w14:textId="77777777" w:rsidR="006B56F3" w:rsidRDefault="006B56F3" w:rsidP="006B56F3">
                              <w:pPr>
                                <w:jc w:val="center"/>
                                <w:rPr>
                                  <w:rFonts w:ascii="Arial" w:hAnsi="Arial" w:cs="Arial"/>
                                  <w:i/>
                                  <w:iCs/>
                                  <w:sz w:val="16"/>
                                  <w:szCs w:val="16"/>
                                </w:rPr>
                              </w:pPr>
                              <w:r>
                                <w:rPr>
                                  <w:rFonts w:ascii="Arial" w:hAnsi="Arial" w:cs="Arial"/>
                                  <w:i/>
                                  <w:iCs/>
                                  <w:sz w:val="16"/>
                                  <w:szCs w:val="16"/>
                                </w:rPr>
                                <w:t>Naja sumatrana</w:t>
                              </w:r>
                            </w:p>
                          </w:txbxContent>
                        </wps:txbx>
                        <wps:bodyPr rot="0" vert="horz" wrap="square" lIns="91440" tIns="45720" rIns="91440" bIns="45720" anchor="t" anchorCtr="0">
                          <a:noAutofit/>
                        </wps:bodyPr>
                      </wps:wsp>
                      <wps:wsp>
                        <wps:cNvPr id="131" name="Text Box 2"/>
                        <wps:cNvSpPr txBox="1">
                          <a:spLocks/>
                        </wps:cNvSpPr>
                        <wps:spPr bwMode="auto">
                          <a:xfrm>
                            <a:off x="437322" y="2822713"/>
                            <a:ext cx="979805" cy="219075"/>
                          </a:xfrm>
                          <a:prstGeom prst="rect">
                            <a:avLst/>
                          </a:prstGeom>
                          <a:solidFill>
                            <a:srgbClr val="FFFFFF"/>
                          </a:solidFill>
                          <a:ln w="9525">
                            <a:noFill/>
                            <a:miter lim="800000"/>
                            <a:headEnd/>
                            <a:tailEnd/>
                          </a:ln>
                        </wps:spPr>
                        <wps:txbx>
                          <w:txbxContent>
                            <w:p w14:paraId="27273FEF" w14:textId="77777777" w:rsidR="006B56F3" w:rsidRDefault="006B56F3" w:rsidP="006B56F3">
                              <w:pPr>
                                <w:jc w:val="center"/>
                                <w:rPr>
                                  <w:rFonts w:ascii="Arial" w:hAnsi="Arial" w:cs="Arial"/>
                                  <w:i/>
                                  <w:iCs/>
                                  <w:sz w:val="16"/>
                                  <w:szCs w:val="16"/>
                                </w:rPr>
                              </w:pPr>
                              <w:r>
                                <w:rPr>
                                  <w:rFonts w:ascii="Arial" w:hAnsi="Arial" w:cs="Arial"/>
                                  <w:i/>
                                  <w:iCs/>
                                  <w:sz w:val="16"/>
                                  <w:szCs w:val="16"/>
                                </w:rPr>
                                <w:t>Naja haje</w:t>
                              </w:r>
                            </w:p>
                          </w:txbxContent>
                        </wps:txbx>
                        <wps:bodyPr rot="0" vert="horz" wrap="square" lIns="91440" tIns="45720" rIns="91440" bIns="45720" anchor="t" anchorCtr="0">
                          <a:noAutofit/>
                        </wps:bodyPr>
                      </wps:wsp>
                      <wps:wsp>
                        <wps:cNvPr id="132" name="Text Box 2"/>
                        <wps:cNvSpPr txBox="1">
                          <a:spLocks/>
                        </wps:cNvSpPr>
                        <wps:spPr bwMode="auto">
                          <a:xfrm>
                            <a:off x="1908313" y="2830664"/>
                            <a:ext cx="979805" cy="219075"/>
                          </a:xfrm>
                          <a:prstGeom prst="rect">
                            <a:avLst/>
                          </a:prstGeom>
                          <a:solidFill>
                            <a:srgbClr val="FFFFFF"/>
                          </a:solidFill>
                          <a:ln w="9525">
                            <a:noFill/>
                            <a:miter lim="800000"/>
                            <a:headEnd/>
                            <a:tailEnd/>
                          </a:ln>
                        </wps:spPr>
                        <wps:txbx>
                          <w:txbxContent>
                            <w:p w14:paraId="68A0BB43" w14:textId="77777777" w:rsidR="006B56F3" w:rsidRDefault="006B56F3" w:rsidP="006B56F3">
                              <w:pPr>
                                <w:jc w:val="center"/>
                                <w:rPr>
                                  <w:rFonts w:ascii="Arial" w:hAnsi="Arial" w:cs="Arial"/>
                                  <w:i/>
                                  <w:iCs/>
                                  <w:sz w:val="16"/>
                                  <w:szCs w:val="16"/>
                                </w:rPr>
                              </w:pPr>
                              <w:r>
                                <w:rPr>
                                  <w:rFonts w:ascii="Arial" w:hAnsi="Arial" w:cs="Arial"/>
                                  <w:i/>
                                  <w:iCs/>
                                  <w:sz w:val="16"/>
                                  <w:szCs w:val="16"/>
                                </w:rPr>
                                <w:t>Naja nigricollis</w:t>
                              </w:r>
                            </w:p>
                          </w:txbxContent>
                        </wps:txbx>
                        <wps:bodyPr rot="0" vert="horz" wrap="square" lIns="91440" tIns="45720" rIns="91440" bIns="45720" anchor="t" anchorCtr="0">
                          <a:noAutofit/>
                        </wps:bodyPr>
                      </wps:wsp>
                      <wps:wsp>
                        <wps:cNvPr id="133" name="Text Box 2"/>
                        <wps:cNvSpPr txBox="1">
                          <a:spLocks/>
                        </wps:cNvSpPr>
                        <wps:spPr bwMode="auto">
                          <a:xfrm>
                            <a:off x="3411110" y="2846567"/>
                            <a:ext cx="979805" cy="219075"/>
                          </a:xfrm>
                          <a:prstGeom prst="rect">
                            <a:avLst/>
                          </a:prstGeom>
                          <a:solidFill>
                            <a:srgbClr val="FFFFFF"/>
                          </a:solidFill>
                          <a:ln w="9525">
                            <a:noFill/>
                            <a:miter lim="800000"/>
                            <a:headEnd/>
                            <a:tailEnd/>
                          </a:ln>
                        </wps:spPr>
                        <wps:txbx>
                          <w:txbxContent>
                            <w:p w14:paraId="3091F9F3" w14:textId="77777777" w:rsidR="006B56F3" w:rsidRDefault="006B56F3" w:rsidP="006B56F3">
                              <w:pPr>
                                <w:jc w:val="center"/>
                                <w:rPr>
                                  <w:rFonts w:ascii="Arial" w:hAnsi="Arial" w:cs="Arial"/>
                                  <w:i/>
                                  <w:iCs/>
                                  <w:sz w:val="16"/>
                                  <w:szCs w:val="16"/>
                                </w:rPr>
                              </w:pPr>
                              <w:r>
                                <w:rPr>
                                  <w:rFonts w:ascii="Arial" w:hAnsi="Arial" w:cs="Arial"/>
                                  <w:i/>
                                  <w:iCs/>
                                  <w:sz w:val="16"/>
                                  <w:szCs w:val="16"/>
                                </w:rPr>
                                <w:t>Naja kaouthia</w:t>
                              </w:r>
                            </w:p>
                          </w:txbxContent>
                        </wps:txbx>
                        <wps:bodyPr rot="0" vert="horz" wrap="square" lIns="91440" tIns="45720" rIns="91440" bIns="45720" anchor="t" anchorCtr="0">
                          <a:noAutofit/>
                        </wps:bodyPr>
                      </wps:wsp>
                      <wps:wsp>
                        <wps:cNvPr id="134" name="Text Box 2"/>
                        <wps:cNvSpPr txBox="1">
                          <a:spLocks/>
                        </wps:cNvSpPr>
                        <wps:spPr bwMode="auto">
                          <a:xfrm>
                            <a:off x="4913906" y="2838616"/>
                            <a:ext cx="1074420" cy="219075"/>
                          </a:xfrm>
                          <a:prstGeom prst="rect">
                            <a:avLst/>
                          </a:prstGeom>
                          <a:solidFill>
                            <a:srgbClr val="FFFFFF"/>
                          </a:solidFill>
                          <a:ln w="9525">
                            <a:noFill/>
                            <a:miter lim="800000"/>
                            <a:headEnd/>
                            <a:tailEnd/>
                          </a:ln>
                        </wps:spPr>
                        <wps:txbx>
                          <w:txbxContent>
                            <w:p w14:paraId="77F1230E" w14:textId="77777777" w:rsidR="006B56F3" w:rsidRDefault="006B56F3" w:rsidP="006B56F3">
                              <w:pPr>
                                <w:jc w:val="center"/>
                                <w:rPr>
                                  <w:rFonts w:ascii="Arial" w:hAnsi="Arial" w:cs="Arial"/>
                                  <w:i/>
                                  <w:iCs/>
                                  <w:sz w:val="16"/>
                                  <w:szCs w:val="16"/>
                                </w:rPr>
                              </w:pPr>
                              <w:r>
                                <w:rPr>
                                  <w:rFonts w:ascii="Arial" w:hAnsi="Arial" w:cs="Arial"/>
                                  <w:i/>
                                  <w:iCs/>
                                  <w:sz w:val="16"/>
                                  <w:szCs w:val="16"/>
                                </w:rPr>
                                <w:t>Naja philippinensis</w:t>
                              </w:r>
                            </w:p>
                          </w:txbxContent>
                        </wps:txbx>
                        <wps:bodyPr rot="0" vert="horz" wrap="square" lIns="91440" tIns="45720" rIns="91440" bIns="45720" anchor="t" anchorCtr="0">
                          <a:noAutofit/>
                        </wps:bodyPr>
                      </wps:wsp>
                      <wps:wsp>
                        <wps:cNvPr id="135" name="Text Box 2"/>
                        <wps:cNvSpPr txBox="1">
                          <a:spLocks/>
                        </wps:cNvSpPr>
                        <wps:spPr bwMode="auto">
                          <a:xfrm>
                            <a:off x="437322" y="4198289"/>
                            <a:ext cx="979805" cy="219075"/>
                          </a:xfrm>
                          <a:prstGeom prst="rect">
                            <a:avLst/>
                          </a:prstGeom>
                          <a:solidFill>
                            <a:srgbClr val="FFFFFF"/>
                          </a:solidFill>
                          <a:ln w="9525">
                            <a:noFill/>
                            <a:miter lim="800000"/>
                            <a:headEnd/>
                            <a:tailEnd/>
                          </a:ln>
                        </wps:spPr>
                        <wps:txbx>
                          <w:txbxContent>
                            <w:p w14:paraId="7A7E9AC5" w14:textId="77777777" w:rsidR="006B56F3" w:rsidRDefault="006B56F3" w:rsidP="006B56F3">
                              <w:pPr>
                                <w:jc w:val="center"/>
                                <w:rPr>
                                  <w:rFonts w:ascii="Arial" w:hAnsi="Arial" w:cs="Arial"/>
                                  <w:i/>
                                  <w:iCs/>
                                  <w:sz w:val="16"/>
                                  <w:szCs w:val="16"/>
                                </w:rPr>
                              </w:pPr>
                              <w:r>
                                <w:rPr>
                                  <w:rFonts w:ascii="Arial" w:hAnsi="Arial" w:cs="Arial"/>
                                  <w:i/>
                                  <w:iCs/>
                                  <w:sz w:val="16"/>
                                  <w:szCs w:val="16"/>
                                </w:rPr>
                                <w:t>Naja subfulva</w:t>
                              </w:r>
                            </w:p>
                          </w:txbxContent>
                        </wps:txbx>
                        <wps:bodyPr rot="0" vert="horz" wrap="square" lIns="91440" tIns="45720" rIns="91440" bIns="45720" anchor="t" anchorCtr="0">
                          <a:noAutofit/>
                        </wps:bodyPr>
                      </wps:wsp>
                      <wps:wsp>
                        <wps:cNvPr id="136" name="Text Box 2"/>
                        <wps:cNvSpPr txBox="1">
                          <a:spLocks/>
                        </wps:cNvSpPr>
                        <wps:spPr bwMode="auto">
                          <a:xfrm>
                            <a:off x="1900362" y="4190337"/>
                            <a:ext cx="979805" cy="219075"/>
                          </a:xfrm>
                          <a:prstGeom prst="rect">
                            <a:avLst/>
                          </a:prstGeom>
                          <a:solidFill>
                            <a:srgbClr val="FFFFFF"/>
                          </a:solidFill>
                          <a:ln w="9525">
                            <a:noFill/>
                            <a:miter lim="800000"/>
                            <a:headEnd/>
                            <a:tailEnd/>
                          </a:ln>
                        </wps:spPr>
                        <wps:txbx>
                          <w:txbxContent>
                            <w:p w14:paraId="51C1B15A" w14:textId="77777777" w:rsidR="006B56F3" w:rsidRDefault="006B56F3" w:rsidP="006B56F3">
                              <w:pPr>
                                <w:jc w:val="center"/>
                                <w:rPr>
                                  <w:rFonts w:ascii="Arial" w:hAnsi="Arial" w:cs="Arial"/>
                                  <w:i/>
                                  <w:iCs/>
                                  <w:sz w:val="16"/>
                                  <w:szCs w:val="16"/>
                                </w:rPr>
                              </w:pPr>
                              <w:r>
                                <w:rPr>
                                  <w:rFonts w:ascii="Arial" w:hAnsi="Arial" w:cs="Arial"/>
                                  <w:i/>
                                  <w:iCs/>
                                  <w:sz w:val="16"/>
                                  <w:szCs w:val="16"/>
                                </w:rPr>
                                <w:t>Naja pallida</w:t>
                              </w:r>
                            </w:p>
                          </w:txbxContent>
                        </wps:txbx>
                        <wps:bodyPr rot="0" vert="horz" wrap="square" lIns="91440" tIns="45720" rIns="91440" bIns="45720" anchor="t" anchorCtr="0">
                          <a:noAutofit/>
                        </wps:bodyPr>
                      </wps:wsp>
                      <wps:wsp>
                        <wps:cNvPr id="137" name="Text Box 2"/>
                        <wps:cNvSpPr txBox="1">
                          <a:spLocks/>
                        </wps:cNvSpPr>
                        <wps:spPr bwMode="auto">
                          <a:xfrm>
                            <a:off x="3411110" y="4198289"/>
                            <a:ext cx="979805" cy="219075"/>
                          </a:xfrm>
                          <a:prstGeom prst="rect">
                            <a:avLst/>
                          </a:prstGeom>
                          <a:solidFill>
                            <a:srgbClr val="FFFFFF"/>
                          </a:solidFill>
                          <a:ln w="9525">
                            <a:noFill/>
                            <a:miter lim="800000"/>
                            <a:headEnd/>
                            <a:tailEnd/>
                          </a:ln>
                        </wps:spPr>
                        <wps:txbx>
                          <w:txbxContent>
                            <w:p w14:paraId="1BEFB3AD" w14:textId="77777777" w:rsidR="006B56F3" w:rsidRDefault="006B56F3" w:rsidP="006B56F3">
                              <w:pPr>
                                <w:jc w:val="center"/>
                                <w:rPr>
                                  <w:rFonts w:ascii="Arial" w:hAnsi="Arial" w:cs="Arial"/>
                                  <w:i/>
                                  <w:iCs/>
                                  <w:sz w:val="16"/>
                                  <w:szCs w:val="16"/>
                                </w:rPr>
                              </w:pPr>
                              <w:r>
                                <w:rPr>
                                  <w:rFonts w:ascii="Arial" w:hAnsi="Arial" w:cs="Arial"/>
                                  <w:i/>
                                  <w:iCs/>
                                  <w:sz w:val="16"/>
                                  <w:szCs w:val="16"/>
                                </w:rPr>
                                <w:t>Naja atra</w:t>
                              </w:r>
                            </w:p>
                          </w:txbxContent>
                        </wps:txbx>
                        <wps:bodyPr rot="0" vert="horz" wrap="square" lIns="91440" tIns="45720" rIns="91440" bIns="45720" anchor="t" anchorCtr="0">
                          <a:noAutofit/>
                        </wps:bodyPr>
                      </wps:wsp>
                    </wpg:wgp>
                  </a:graphicData>
                </a:graphic>
                <wp14:sizeRelH relativeFrom="page">
                  <wp14:pctWidth>0</wp14:pctWidth>
                </wp14:sizeRelH>
                <wp14:sizeRelV relativeFrom="page">
                  <wp14:pctHeight>0</wp14:pctHeight>
                </wp14:sizeRelV>
              </wp:anchor>
            </w:drawing>
          </mc:Choice>
          <mc:Fallback>
            <w:pict>
              <v:group w14:anchorId="2B737A0C" id="Group 18" o:spid="_x0000_s1026" style="position:absolute;margin-left:0;margin-top:13.5pt;width:479.45pt;height:452.65pt;z-index:251659264;mso-position-horizontal-relative:margin;mso-position-vertical-relative:margin" coordsize="60890,57486"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">
                <v:group id="Group 23" o:spid="_x0000_s1027" style="position:absolute;top:159;width:60890;height:57327" coordorigin=",159" coordsize="60890,573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6" o:spid="_x0000_s1028" type="#_x0000_t75" alt="F11_assay_new%20copy.pdf" style="position:absolute;top:159;width:60890;height:573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">
                    <v:imagedata r:id="rId30" o:title="F11_assay_new%20copy"/>
                    <o:lock v:ext="edit" aspectratio="f"/>
                  </v:shape>
                  <v:shape id="Picture 27" o:spid="_x0000_s1029" type="#_x0000_t75" alt="F11_assay_new%20copy.pdf" style="position:absolute;left:45481;top:27733;width:15380;height:142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">
                    <v:imagedata r:id="rId30" o:title="F11_assay_new%20copy" croptop="47647f" cropbottom="1599f" cropleft="48980f"/>
                    <o:lock v:ext="edit" aspectratio="f"/>
                  </v:shape>
                  <v:rect id="Rectangle 28" o:spid="_x0000_s1030" style="position:absolute;left:45481;top:41688;width:14431;height:1423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" fillcolor="window" strokecolor="window" strokeweight="1pt">
                    <v:path arrowok="t"/>
                  </v:rect>
                </v:group>
                <v:shapetype id="_x0000_t202" coordsize="21600,21600" o:spt="202" path="m,l,21600r21600,l21600,xe">
                  <v:stroke joinstyle="miter"/>
                  <v:path gradientshapeok="t" o:connecttype="rect"/>
                </v:shapetype>
                <v:shape id="Text Box 4" o:spid="_x0000_s1031" type="#_x0000_t202" style="position:absolute;left:31964;top:79;width:14630;height:24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" stroked="f">
                  <v:textbox>
                    <w:txbxContent>
                      <w:p w14:paraId="56C8FF10" w14:textId="77777777" w:rsidR="006B56F3" w:rsidRDefault="006B56F3" w:rsidP="006B56F3">
                        <w:pPr>
                          <w:jc w:val="center"/>
                          <w:rPr>
                            <w:rFonts w:ascii="Arial" w:hAnsi="Arial" w:cs="Arial"/>
                            <w:i/>
                            <w:iCs/>
                            <w:sz w:val="16"/>
                            <w:szCs w:val="16"/>
                          </w:rPr>
                        </w:pPr>
                        <w:r>
                          <w:rPr>
                            <w:rFonts w:ascii="Arial" w:hAnsi="Arial" w:cs="Arial"/>
                            <w:i/>
                            <w:iCs/>
                            <w:sz w:val="16"/>
                            <w:szCs w:val="16"/>
                          </w:rPr>
                          <w:t>Hemachatus haemachatus</w:t>
                        </w:r>
                      </w:p>
                    </w:txbxContent>
                  </v:textbox>
                </v:shape>
                <v:shape id="Text Box 2" o:spid="_x0000_s1032" type="#_x0000_t202" style="position:absolute;left:19083;width:11188;height:29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" stroked="f">
                  <v:textbox>
                    <w:txbxContent>
                      <w:p w14:paraId="7CC68AB5" w14:textId="77777777" w:rsidR="006B56F3" w:rsidRDefault="006B56F3" w:rsidP="006B56F3">
                        <w:pPr>
                          <w:jc w:val="center"/>
                          <w:rPr>
                            <w:rFonts w:ascii="Arial" w:hAnsi="Arial" w:cs="Arial"/>
                            <w:i/>
                            <w:iCs/>
                            <w:sz w:val="16"/>
                            <w:szCs w:val="16"/>
                          </w:rPr>
                        </w:pPr>
                        <w:r>
                          <w:rPr>
                            <w:rFonts w:ascii="Arial" w:hAnsi="Arial" w:cs="Arial"/>
                            <w:i/>
                            <w:iCs/>
                            <w:sz w:val="16"/>
                            <w:szCs w:val="16"/>
                          </w:rPr>
                          <w:t>Naja mossambica</w:t>
                        </w:r>
                      </w:p>
                    </w:txbxContent>
                  </v:textbox>
                </v:shape>
                <v:shape id="Text Box 2" o:spid="_x0000_s1033" type="#_x0000_t202" style="position:absolute;left:4373;width:9798;height:29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" stroked="f">
                  <v:textbox>
                    <w:txbxContent>
                      <w:p w14:paraId="6D237CC5" w14:textId="77777777" w:rsidR="006B56F3" w:rsidRDefault="006B56F3" w:rsidP="006B56F3">
                        <w:pPr>
                          <w:jc w:val="center"/>
                          <w:rPr>
                            <w:rFonts w:ascii="Arial" w:hAnsi="Arial" w:cs="Arial"/>
                            <w:i/>
                            <w:iCs/>
                            <w:sz w:val="16"/>
                            <w:szCs w:val="16"/>
                          </w:rPr>
                        </w:pPr>
                        <w:r>
                          <w:rPr>
                            <w:rFonts w:ascii="Arial" w:hAnsi="Arial" w:cs="Arial"/>
                            <w:i/>
                            <w:iCs/>
                            <w:sz w:val="16"/>
                            <w:szCs w:val="16"/>
                          </w:rPr>
                          <w:t>Naja annulifera</w:t>
                        </w:r>
                      </w:p>
                    </w:txbxContent>
                  </v:textbox>
                </v:shape>
                <v:shape id="Text Box 7" o:spid="_x0000_s1034" type="#_x0000_t202" style="position:absolute;left:49218;top:159;width:9874;height:2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" stroked="f">
                  <v:textbox>
                    <w:txbxContent>
                      <w:p w14:paraId="2CAF932F" w14:textId="77777777" w:rsidR="006B56F3" w:rsidRDefault="006B56F3" w:rsidP="006B56F3">
                        <w:pPr>
                          <w:jc w:val="center"/>
                          <w:rPr>
                            <w:rFonts w:ascii="Arial" w:hAnsi="Arial" w:cs="Arial"/>
                            <w:i/>
                            <w:iCs/>
                            <w:sz w:val="16"/>
                            <w:szCs w:val="16"/>
                          </w:rPr>
                        </w:pPr>
                        <w:r>
                          <w:rPr>
                            <w:rFonts w:ascii="Arial" w:hAnsi="Arial" w:cs="Arial"/>
                            <w:i/>
                            <w:iCs/>
                            <w:sz w:val="16"/>
                            <w:szCs w:val="16"/>
                          </w:rPr>
                          <w:t>Naja siamensis</w:t>
                        </w:r>
                      </w:p>
                    </w:txbxContent>
                  </v:textbox>
                </v:shape>
                <v:shape id="Text Box 2" o:spid="_x0000_s1035" type="#_x0000_t202" style="position:absolute;left:4373;top:14471;width:9798;height:21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" stroked="f">
                  <v:textbox>
                    <w:txbxContent>
                      <w:p w14:paraId="478942D8" w14:textId="77777777" w:rsidR="006B56F3" w:rsidRDefault="006B56F3" w:rsidP="006B56F3">
                        <w:pPr>
                          <w:jc w:val="center"/>
                          <w:rPr>
                            <w:rFonts w:ascii="Arial" w:hAnsi="Arial" w:cs="Arial"/>
                            <w:i/>
                            <w:iCs/>
                            <w:sz w:val="16"/>
                            <w:szCs w:val="16"/>
                          </w:rPr>
                        </w:pPr>
                        <w:r>
                          <w:rPr>
                            <w:rFonts w:ascii="Arial" w:hAnsi="Arial" w:cs="Arial"/>
                            <w:i/>
                            <w:iCs/>
                            <w:sz w:val="16"/>
                            <w:szCs w:val="16"/>
                          </w:rPr>
                          <w:t>Naja nivea</w:t>
                        </w:r>
                      </w:p>
                    </w:txbxContent>
                  </v:textbox>
                </v:shape>
                <v:shape id="Text Box 2" o:spid="_x0000_s1036" type="#_x0000_t202" style="position:absolute;left:19083;top:14471;width:9798;height:21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" stroked="f">
                  <v:textbox>
                    <w:txbxContent>
                      <w:p w14:paraId="6F12B558" w14:textId="77777777" w:rsidR="006B56F3" w:rsidRDefault="006B56F3" w:rsidP="006B56F3">
                        <w:pPr>
                          <w:jc w:val="center"/>
                          <w:rPr>
                            <w:rFonts w:ascii="Arial" w:hAnsi="Arial" w:cs="Arial"/>
                            <w:i/>
                            <w:iCs/>
                            <w:sz w:val="16"/>
                            <w:szCs w:val="16"/>
                          </w:rPr>
                        </w:pPr>
                        <w:r>
                          <w:rPr>
                            <w:rFonts w:ascii="Arial" w:hAnsi="Arial" w:cs="Arial"/>
                            <w:i/>
                            <w:iCs/>
                            <w:sz w:val="16"/>
                            <w:szCs w:val="16"/>
                          </w:rPr>
                          <w:t>Naja nubiae</w:t>
                        </w:r>
                      </w:p>
                    </w:txbxContent>
                  </v:textbox>
                </v:shape>
                <v:shape id="Text Box 2" o:spid="_x0000_s1037" type="#_x0000_t202" style="position:absolute;left:34111;top:14471;width:9798;height:21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" stroked="f">
                  <v:textbox>
                    <w:txbxContent>
                      <w:p w14:paraId="63EE9A6C" w14:textId="77777777" w:rsidR="006B56F3" w:rsidRDefault="006B56F3" w:rsidP="006B56F3">
                        <w:pPr>
                          <w:jc w:val="center"/>
                          <w:rPr>
                            <w:rFonts w:ascii="Arial" w:hAnsi="Arial" w:cs="Arial"/>
                            <w:i/>
                            <w:iCs/>
                            <w:sz w:val="16"/>
                            <w:szCs w:val="16"/>
                          </w:rPr>
                        </w:pPr>
                        <w:r>
                          <w:rPr>
                            <w:rFonts w:ascii="Arial" w:hAnsi="Arial" w:cs="Arial"/>
                            <w:i/>
                            <w:iCs/>
                            <w:sz w:val="16"/>
                            <w:szCs w:val="16"/>
                          </w:rPr>
                          <w:t>Naja naja</w:t>
                        </w:r>
                      </w:p>
                    </w:txbxContent>
                  </v:textbox>
                </v:shape>
                <v:shape id="Text Box 2" o:spid="_x0000_s1038" type="#_x0000_t202" style="position:absolute;left:49218;top:14550;width:9798;height:21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" stroked="f">
                  <v:textbox>
                    <w:txbxContent>
                      <w:p w14:paraId="4CAF4363" w14:textId="77777777" w:rsidR="006B56F3" w:rsidRDefault="006B56F3" w:rsidP="006B56F3">
                        <w:pPr>
                          <w:jc w:val="center"/>
                          <w:rPr>
                            <w:rFonts w:ascii="Arial" w:hAnsi="Arial" w:cs="Arial"/>
                            <w:i/>
                            <w:iCs/>
                            <w:sz w:val="16"/>
                            <w:szCs w:val="16"/>
                          </w:rPr>
                        </w:pPr>
                        <w:r>
                          <w:rPr>
                            <w:rFonts w:ascii="Arial" w:hAnsi="Arial" w:cs="Arial"/>
                            <w:i/>
                            <w:iCs/>
                            <w:sz w:val="16"/>
                            <w:szCs w:val="16"/>
                          </w:rPr>
                          <w:t>Naja sumatrana</w:t>
                        </w:r>
                      </w:p>
                    </w:txbxContent>
                  </v:textbox>
                </v:shape>
                <v:shape id="Text Box 2" o:spid="_x0000_s1039" type="#_x0000_t202" style="position:absolute;left:4373;top:28227;width:9798;height:21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" stroked="f">
                  <v:textbox>
                    <w:txbxContent>
                      <w:p w14:paraId="27273FEF" w14:textId="77777777" w:rsidR="006B56F3" w:rsidRDefault="006B56F3" w:rsidP="006B56F3">
                        <w:pPr>
                          <w:jc w:val="center"/>
                          <w:rPr>
                            <w:rFonts w:ascii="Arial" w:hAnsi="Arial" w:cs="Arial"/>
                            <w:i/>
                            <w:iCs/>
                            <w:sz w:val="16"/>
                            <w:szCs w:val="16"/>
                          </w:rPr>
                        </w:pPr>
                        <w:r>
                          <w:rPr>
                            <w:rFonts w:ascii="Arial" w:hAnsi="Arial" w:cs="Arial"/>
                            <w:i/>
                            <w:iCs/>
                            <w:sz w:val="16"/>
                            <w:szCs w:val="16"/>
                          </w:rPr>
                          <w:t>Naja haje</w:t>
                        </w:r>
                      </w:p>
                    </w:txbxContent>
                  </v:textbox>
                </v:shape>
                <v:shape id="Text Box 2" o:spid="_x0000_s1040" type="#_x0000_t202" style="position:absolute;left:19083;top:28306;width:9798;height:21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" stroked="f">
                  <v:textbox>
                    <w:txbxContent>
                      <w:p w14:paraId="68A0BB43" w14:textId="77777777" w:rsidR="006B56F3" w:rsidRDefault="006B56F3" w:rsidP="006B56F3">
                        <w:pPr>
                          <w:jc w:val="center"/>
                          <w:rPr>
                            <w:rFonts w:ascii="Arial" w:hAnsi="Arial" w:cs="Arial"/>
                            <w:i/>
                            <w:iCs/>
                            <w:sz w:val="16"/>
                            <w:szCs w:val="16"/>
                          </w:rPr>
                        </w:pPr>
                        <w:r>
                          <w:rPr>
                            <w:rFonts w:ascii="Arial" w:hAnsi="Arial" w:cs="Arial"/>
                            <w:i/>
                            <w:iCs/>
                            <w:sz w:val="16"/>
                            <w:szCs w:val="16"/>
                          </w:rPr>
                          <w:t>Naja nigricollis</w:t>
                        </w:r>
                      </w:p>
                    </w:txbxContent>
                  </v:textbox>
                </v:shape>
                <v:shape id="Text Box 2" o:spid="_x0000_s1041" type="#_x0000_t202" style="position:absolute;left:34111;top:28465;width:9798;height:21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" stroked="f">
                  <v:textbox>
                    <w:txbxContent>
                      <w:p w14:paraId="3091F9F3" w14:textId="77777777" w:rsidR="006B56F3" w:rsidRDefault="006B56F3" w:rsidP="006B56F3">
                        <w:pPr>
                          <w:jc w:val="center"/>
                          <w:rPr>
                            <w:rFonts w:ascii="Arial" w:hAnsi="Arial" w:cs="Arial"/>
                            <w:i/>
                            <w:iCs/>
                            <w:sz w:val="16"/>
                            <w:szCs w:val="16"/>
                          </w:rPr>
                        </w:pPr>
                        <w:r>
                          <w:rPr>
                            <w:rFonts w:ascii="Arial" w:hAnsi="Arial" w:cs="Arial"/>
                            <w:i/>
                            <w:iCs/>
                            <w:sz w:val="16"/>
                            <w:szCs w:val="16"/>
                          </w:rPr>
                          <w:t>Naja kaouthia</w:t>
                        </w:r>
                      </w:p>
                    </w:txbxContent>
                  </v:textbox>
                </v:shape>
                <v:shape id="Text Box 2" o:spid="_x0000_s1042" type="#_x0000_t202" style="position:absolute;left:49139;top:28386;width:10744;height:21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" stroked="f">
                  <v:textbox>
                    <w:txbxContent>
                      <w:p w14:paraId="77F1230E" w14:textId="77777777" w:rsidR="006B56F3" w:rsidRDefault="006B56F3" w:rsidP="006B56F3">
                        <w:pPr>
                          <w:jc w:val="center"/>
                          <w:rPr>
                            <w:rFonts w:ascii="Arial" w:hAnsi="Arial" w:cs="Arial"/>
                            <w:i/>
                            <w:iCs/>
                            <w:sz w:val="16"/>
                            <w:szCs w:val="16"/>
                          </w:rPr>
                        </w:pPr>
                        <w:r>
                          <w:rPr>
                            <w:rFonts w:ascii="Arial" w:hAnsi="Arial" w:cs="Arial"/>
                            <w:i/>
                            <w:iCs/>
                            <w:sz w:val="16"/>
                            <w:szCs w:val="16"/>
                          </w:rPr>
                          <w:t>Naja philippinensis</w:t>
                        </w:r>
                      </w:p>
                    </w:txbxContent>
                  </v:textbox>
                </v:shape>
                <v:shape id="Text Box 2" o:spid="_x0000_s1043" type="#_x0000_t202" style="position:absolute;left:4373;top:41982;width:9798;height:21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" stroked="f">
                  <v:textbox>
                    <w:txbxContent>
                      <w:p w14:paraId="7A7E9AC5" w14:textId="77777777" w:rsidR="006B56F3" w:rsidRDefault="006B56F3" w:rsidP="006B56F3">
                        <w:pPr>
                          <w:jc w:val="center"/>
                          <w:rPr>
                            <w:rFonts w:ascii="Arial" w:hAnsi="Arial" w:cs="Arial"/>
                            <w:i/>
                            <w:iCs/>
                            <w:sz w:val="16"/>
                            <w:szCs w:val="16"/>
                          </w:rPr>
                        </w:pPr>
                        <w:r>
                          <w:rPr>
                            <w:rFonts w:ascii="Arial" w:hAnsi="Arial" w:cs="Arial"/>
                            <w:i/>
                            <w:iCs/>
                            <w:sz w:val="16"/>
                            <w:szCs w:val="16"/>
                          </w:rPr>
                          <w:t>Naja subfulva</w:t>
                        </w:r>
                      </w:p>
                    </w:txbxContent>
                  </v:textbox>
                </v:shape>
                <v:shape id="Text Box 2" o:spid="_x0000_s1044" type="#_x0000_t202" style="position:absolute;left:19003;top:41903;width:9798;height:21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" stroked="f">
                  <v:textbox>
                    <w:txbxContent>
                      <w:p w14:paraId="51C1B15A" w14:textId="77777777" w:rsidR="006B56F3" w:rsidRDefault="006B56F3" w:rsidP="006B56F3">
                        <w:pPr>
                          <w:jc w:val="center"/>
                          <w:rPr>
                            <w:rFonts w:ascii="Arial" w:hAnsi="Arial" w:cs="Arial"/>
                            <w:i/>
                            <w:iCs/>
                            <w:sz w:val="16"/>
                            <w:szCs w:val="16"/>
                          </w:rPr>
                        </w:pPr>
                        <w:r>
                          <w:rPr>
                            <w:rFonts w:ascii="Arial" w:hAnsi="Arial" w:cs="Arial"/>
                            <w:i/>
                            <w:iCs/>
                            <w:sz w:val="16"/>
                            <w:szCs w:val="16"/>
                          </w:rPr>
                          <w:t>Naja pallida</w:t>
                        </w:r>
                      </w:p>
                    </w:txbxContent>
                  </v:textbox>
                </v:shape>
                <v:shape id="Text Box 2" o:spid="_x0000_s1045" type="#_x0000_t202" style="position:absolute;left:34111;top:41982;width:9798;height:21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" stroked="f">
                  <v:textbox>
                    <w:txbxContent>
                      <w:p w14:paraId="1BEFB3AD" w14:textId="77777777" w:rsidR="006B56F3" w:rsidRDefault="006B56F3" w:rsidP="006B56F3">
                        <w:pPr>
                          <w:jc w:val="center"/>
                          <w:rPr>
                            <w:rFonts w:ascii="Arial" w:hAnsi="Arial" w:cs="Arial"/>
                            <w:i/>
                            <w:iCs/>
                            <w:sz w:val="16"/>
                            <w:szCs w:val="16"/>
                          </w:rPr>
                        </w:pPr>
                        <w:r>
                          <w:rPr>
                            <w:rFonts w:ascii="Arial" w:hAnsi="Arial" w:cs="Arial"/>
                            <w:i/>
                            <w:iCs/>
                            <w:sz w:val="16"/>
                            <w:szCs w:val="16"/>
                          </w:rPr>
                          <w:t>Naja atra</w:t>
                        </w:r>
                      </w:p>
                    </w:txbxContent>
                  </v:textbox>
                </v:shape>
                <w10:wrap type="square" anchorx="margin" anchory="margin"/>
              </v:group>
            </w:pict>
          </mc:Fallback>
        </mc:AlternateContent>
      </w:r>
    </w:p>
    <w:p w14:paraId="3C10A295" w14:textId="77777777" w:rsidR="006B56F3" w:rsidRPr="00A53711" w:rsidRDefault="006B56F3" w:rsidP="006B56F3">
      <w:pPr>
        <w:rPr>
          <w:bCs/>
          <w:color w:val="000000"/>
        </w:rPr>
      </w:pPr>
      <w:r w:rsidRPr="00A53711">
        <w:rPr>
          <w:b/>
        </w:rPr>
        <w:t>Fig</w:t>
      </w:r>
      <w:r>
        <w:rPr>
          <w:b/>
        </w:rPr>
        <w:t>.</w:t>
      </w:r>
      <w:r w:rsidRPr="00A53711">
        <w:rPr>
          <w:b/>
        </w:rPr>
        <w:t xml:space="preserve"> S8. </w:t>
      </w:r>
      <w:r w:rsidRPr="00372B04">
        <w:rPr>
          <w:b/>
          <w:bCs/>
        </w:rPr>
        <w:t xml:space="preserve">Potency of </w:t>
      </w:r>
      <w:proofErr w:type="spellStart"/>
      <w:r w:rsidRPr="00372B04">
        <w:rPr>
          <w:b/>
          <w:bCs/>
          <w:i/>
        </w:rPr>
        <w:t>Naja</w:t>
      </w:r>
      <w:proofErr w:type="spellEnd"/>
      <w:r w:rsidRPr="00372B04">
        <w:rPr>
          <w:b/>
          <w:bCs/>
          <w:i/>
        </w:rPr>
        <w:t xml:space="preserve"> </w:t>
      </w:r>
      <w:r w:rsidRPr="00372B04">
        <w:rPr>
          <w:b/>
          <w:bCs/>
        </w:rPr>
        <w:t>and</w:t>
      </w:r>
      <w:r w:rsidRPr="00372B04">
        <w:rPr>
          <w:b/>
          <w:bCs/>
          <w:i/>
        </w:rPr>
        <w:t xml:space="preserve"> </w:t>
      </w:r>
      <w:proofErr w:type="spellStart"/>
      <w:r w:rsidRPr="00372B04">
        <w:rPr>
          <w:b/>
          <w:bCs/>
          <w:i/>
        </w:rPr>
        <w:t>Hemachatus</w:t>
      </w:r>
      <w:proofErr w:type="spellEnd"/>
      <w:r w:rsidRPr="00372B04">
        <w:rPr>
          <w:b/>
          <w:bCs/>
        </w:rPr>
        <w:t xml:space="preserve"> venoms on activation of sensory neuron-derived F11 cells.</w:t>
      </w:r>
      <w:r w:rsidRPr="00372B04">
        <w:rPr>
          <w:b/>
        </w:rPr>
        <w:t xml:space="preserve"> </w:t>
      </w:r>
      <w:r w:rsidRPr="00A53711">
        <w:rPr>
          <w:color w:val="000000"/>
        </w:rPr>
        <w:t>Values are max-min (n = 3), and error bars represent standard error of the mean (SEM). Curves were fitted using a</w:t>
      </w:r>
      <w:r w:rsidRPr="00A53711">
        <w:t xml:space="preserve"> four-parameter Hill equation (Variable slope)</w:t>
      </w:r>
      <w:r w:rsidRPr="00A53711">
        <w:rPr>
          <w:color w:val="000000"/>
        </w:rPr>
        <w:t xml:space="preserve"> in </w:t>
      </w:r>
      <w:proofErr w:type="spellStart"/>
      <w:r w:rsidRPr="00A53711">
        <w:rPr>
          <w:bCs/>
          <w:color w:val="000000"/>
        </w:rPr>
        <w:t>Graphpad</w:t>
      </w:r>
      <w:proofErr w:type="spellEnd"/>
      <w:r w:rsidRPr="00A53711">
        <w:rPr>
          <w:bCs/>
          <w:color w:val="000000"/>
        </w:rPr>
        <w:t xml:space="preserve"> Prism (version 8.02).</w:t>
      </w:r>
    </w:p>
    <w:p w14:paraId="653A13CE" w14:textId="77777777" w:rsidR="006B56F3" w:rsidRDefault="006B56F3" w:rsidP="006B56F3">
      <w:pPr>
        <w:pStyle w:val="SMcaption"/>
      </w:pPr>
    </w:p>
    <w:p w14:paraId="0016B256" w14:textId="77777777" w:rsidR="006B56F3" w:rsidRDefault="006B56F3" w:rsidP="006B56F3">
      <w:pPr>
        <w:pStyle w:val="SMcaption"/>
      </w:pPr>
    </w:p>
    <w:p w14:paraId="01C44152" w14:textId="77777777" w:rsidR="006B56F3" w:rsidRDefault="006B56F3" w:rsidP="006B56F3">
      <w:pPr>
        <w:rPr>
          <w:b/>
        </w:rPr>
      </w:pPr>
    </w:p>
    <w:p w14:paraId="610AA37B" w14:textId="77777777" w:rsidR="006B56F3" w:rsidRDefault="006B56F3" w:rsidP="006B56F3">
      <w:pPr>
        <w:rPr>
          <w:b/>
        </w:rPr>
      </w:pPr>
    </w:p>
    <w:p w14:paraId="702E921F" w14:textId="77777777" w:rsidR="006B56F3" w:rsidRDefault="006B56F3" w:rsidP="006B56F3">
      <w:pPr>
        <w:jc w:val="center"/>
        <w:rPr>
          <w:noProof/>
          <w:sz w:val="18"/>
          <w:szCs w:val="18"/>
        </w:rPr>
      </w:pPr>
      <w:r>
        <w:rPr>
          <w:noProof/>
          <w:sz w:val="18"/>
          <w:szCs w:val="18"/>
        </w:rPr>
        <w:lastRenderedPageBreak/>
        <w:softHyphen/>
      </w:r>
      <w:r>
        <w:rPr>
          <w:noProof/>
          <w:sz w:val="18"/>
          <w:szCs w:val="18"/>
        </w:rPr>
        <w:softHyphen/>
      </w:r>
      <w:r w:rsidRPr="00875A93">
        <w:rPr>
          <w:noProof/>
          <w:sz w:val="18"/>
          <w:szCs w:val="18"/>
        </w:rPr>
        <w:drawing>
          <wp:inline distT="0" distB="0" distL="0" distR="0" wp14:anchorId="7BABA90A" wp14:editId="0380DFAB">
            <wp:extent cx="5521960" cy="5908040"/>
            <wp:effectExtent l="0" t="0" r="0" b="0"/>
            <wp:docPr id="98" name="Picture 88" descr="Diagram, engineering drawing&#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8"/>
                    <pic:cNvPicPr>
                      <a:picLocks/>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521960" cy="5908040"/>
                    </a:xfrm>
                    <a:prstGeom prst="rect">
                      <a:avLst/>
                    </a:prstGeom>
                    <a:noFill/>
                    <a:ln>
                      <a:noFill/>
                    </a:ln>
                  </pic:spPr>
                </pic:pic>
              </a:graphicData>
            </a:graphic>
          </wp:inline>
        </w:drawing>
      </w:r>
    </w:p>
    <w:p w14:paraId="45A8A13A" w14:textId="77777777" w:rsidR="006B56F3" w:rsidRDefault="006B56F3" w:rsidP="006B56F3">
      <w:pPr>
        <w:rPr>
          <w:b/>
        </w:rPr>
      </w:pPr>
    </w:p>
    <w:p w14:paraId="713E128C" w14:textId="77777777" w:rsidR="006B56F3" w:rsidRPr="00A53711" w:rsidRDefault="006B56F3" w:rsidP="006B56F3">
      <w:pPr>
        <w:rPr>
          <w:rFonts w:ascii="Arial" w:hAnsi="Arial" w:cs="Arial"/>
          <w:b/>
        </w:rPr>
      </w:pPr>
      <w:r w:rsidRPr="00A53711">
        <w:rPr>
          <w:b/>
        </w:rPr>
        <w:t>Fig</w:t>
      </w:r>
      <w:r>
        <w:rPr>
          <w:b/>
        </w:rPr>
        <w:t>.</w:t>
      </w:r>
      <w:r w:rsidRPr="00A53711">
        <w:rPr>
          <w:b/>
        </w:rPr>
        <w:t xml:space="preserve"> S9. </w:t>
      </w:r>
      <w:r w:rsidRPr="00372B04">
        <w:rPr>
          <w:b/>
          <w:bCs/>
        </w:rPr>
        <w:t xml:space="preserve">Separation of </w:t>
      </w:r>
      <w:proofErr w:type="spellStart"/>
      <w:r w:rsidRPr="00372B04">
        <w:rPr>
          <w:b/>
          <w:bCs/>
          <w:i/>
        </w:rPr>
        <w:t>Naja</w:t>
      </w:r>
      <w:proofErr w:type="spellEnd"/>
      <w:r w:rsidRPr="00372B04">
        <w:rPr>
          <w:b/>
          <w:bCs/>
          <w:i/>
        </w:rPr>
        <w:t xml:space="preserve"> </w:t>
      </w:r>
      <w:proofErr w:type="spellStart"/>
      <w:r w:rsidRPr="00372B04">
        <w:rPr>
          <w:b/>
          <w:bCs/>
          <w:i/>
        </w:rPr>
        <w:t>siamensis</w:t>
      </w:r>
      <w:proofErr w:type="spellEnd"/>
      <w:r w:rsidRPr="00372B04">
        <w:rPr>
          <w:b/>
          <w:bCs/>
          <w:i/>
        </w:rPr>
        <w:t xml:space="preserve">, </w:t>
      </w:r>
      <w:proofErr w:type="spellStart"/>
      <w:r w:rsidRPr="00372B04">
        <w:rPr>
          <w:b/>
          <w:bCs/>
          <w:i/>
        </w:rPr>
        <w:t>Naja</w:t>
      </w:r>
      <w:proofErr w:type="spellEnd"/>
      <w:r w:rsidRPr="00372B04">
        <w:rPr>
          <w:b/>
          <w:bCs/>
          <w:i/>
        </w:rPr>
        <w:t xml:space="preserve"> </w:t>
      </w:r>
      <w:proofErr w:type="spellStart"/>
      <w:r w:rsidRPr="00372B04">
        <w:rPr>
          <w:b/>
          <w:bCs/>
          <w:i/>
        </w:rPr>
        <w:t>nigricollis</w:t>
      </w:r>
      <w:proofErr w:type="spellEnd"/>
      <w:r w:rsidRPr="00372B04">
        <w:rPr>
          <w:b/>
          <w:bCs/>
          <w:i/>
        </w:rPr>
        <w:t xml:space="preserve"> </w:t>
      </w:r>
      <w:r w:rsidRPr="00372B04">
        <w:rPr>
          <w:b/>
          <w:bCs/>
        </w:rPr>
        <w:t>and</w:t>
      </w:r>
      <w:r w:rsidRPr="00372B04">
        <w:rPr>
          <w:b/>
          <w:bCs/>
          <w:i/>
        </w:rPr>
        <w:t xml:space="preserve"> </w:t>
      </w:r>
      <w:proofErr w:type="spellStart"/>
      <w:r w:rsidRPr="00372B04">
        <w:rPr>
          <w:b/>
          <w:bCs/>
          <w:i/>
        </w:rPr>
        <w:t>Hemachatus</w:t>
      </w:r>
      <w:proofErr w:type="spellEnd"/>
      <w:r w:rsidRPr="00372B04">
        <w:rPr>
          <w:b/>
          <w:bCs/>
          <w:i/>
        </w:rPr>
        <w:t xml:space="preserve"> </w:t>
      </w:r>
      <w:proofErr w:type="spellStart"/>
      <w:r w:rsidRPr="00372B04">
        <w:rPr>
          <w:b/>
          <w:bCs/>
          <w:i/>
        </w:rPr>
        <w:t>haemachatus</w:t>
      </w:r>
      <w:proofErr w:type="spellEnd"/>
      <w:r w:rsidRPr="00372B04">
        <w:rPr>
          <w:b/>
          <w:bCs/>
          <w:i/>
        </w:rPr>
        <w:t xml:space="preserve"> </w:t>
      </w:r>
      <w:r w:rsidRPr="00372B04">
        <w:rPr>
          <w:b/>
          <w:bCs/>
        </w:rPr>
        <w:t>venoms and activity of fractions on sensory neurons.</w:t>
      </w:r>
      <w:r w:rsidRPr="00A53711">
        <w:t xml:space="preserve"> </w:t>
      </w:r>
      <w:r w:rsidRPr="00A53711">
        <w:rPr>
          <w:i/>
        </w:rPr>
        <w:t xml:space="preserve">N. </w:t>
      </w:r>
      <w:proofErr w:type="spellStart"/>
      <w:r w:rsidRPr="00A53711">
        <w:rPr>
          <w:i/>
        </w:rPr>
        <w:t>siamensis</w:t>
      </w:r>
      <w:proofErr w:type="spellEnd"/>
      <w:r w:rsidRPr="00A53711">
        <w:rPr>
          <w:i/>
        </w:rPr>
        <w:t xml:space="preserve">, N. </w:t>
      </w:r>
      <w:proofErr w:type="spellStart"/>
      <w:r w:rsidRPr="00A53711">
        <w:rPr>
          <w:i/>
        </w:rPr>
        <w:t>nigricollis</w:t>
      </w:r>
      <w:proofErr w:type="spellEnd"/>
      <w:r w:rsidRPr="00A53711">
        <w:rPr>
          <w:i/>
        </w:rPr>
        <w:t xml:space="preserve"> </w:t>
      </w:r>
      <w:r w:rsidRPr="00A53711">
        <w:t>and</w:t>
      </w:r>
      <w:r w:rsidRPr="00A53711">
        <w:rPr>
          <w:i/>
        </w:rPr>
        <w:t xml:space="preserve"> H. </w:t>
      </w:r>
      <w:proofErr w:type="spellStart"/>
      <w:r w:rsidRPr="00A53711">
        <w:rPr>
          <w:i/>
        </w:rPr>
        <w:t>haemachatus</w:t>
      </w:r>
      <w:proofErr w:type="spellEnd"/>
      <w:r w:rsidRPr="00A53711">
        <w:rPr>
          <w:i/>
        </w:rPr>
        <w:t xml:space="preserve"> </w:t>
      </w:r>
      <w:r w:rsidRPr="00A53711">
        <w:t>venoms (500 µg) were each separated by RP-HPLC using a Phenomenex Gemini NX-C18 column (250 x 4.6 mm, 3 µm particle size, 110 Å pore size; gradient of 15–45% solvent B (90% ACN, 0.05% TFA) over 30 min; flow rate of 1 mL min</w:t>
      </w:r>
      <w:r w:rsidRPr="00A53711">
        <w:rPr>
          <w:vertAlign w:val="superscript"/>
        </w:rPr>
        <w:t>-1</w:t>
      </w:r>
      <w:r w:rsidRPr="00A53711">
        <w:t>). Fractions were collected according to absorbance at 214 nm. Bottom-up proteomics was used to confirm the identity of the major component/s of each fraction. Individual fractions were assessed for activity on sensory neurons (mouse DRG).</w:t>
      </w:r>
      <w:r w:rsidRPr="00A53711">
        <w:rPr>
          <w:b/>
        </w:rPr>
        <w:t xml:space="preserve"> </w:t>
      </w:r>
      <w:r w:rsidRPr="00A53711">
        <w:t>Active fractions are highlighted in blue, inactive in grey.</w:t>
      </w:r>
      <w:r w:rsidRPr="00A53711">
        <w:rPr>
          <w:b/>
        </w:rPr>
        <w:t xml:space="preserve"> </w:t>
      </w:r>
      <w:r w:rsidRPr="00A53711">
        <w:t>Each set of</w:t>
      </w:r>
      <w:r w:rsidRPr="00A53711">
        <w:rPr>
          <w:b/>
        </w:rPr>
        <w:t xml:space="preserve"> </w:t>
      </w:r>
      <w:r w:rsidRPr="00A53711">
        <w:rPr>
          <w:color w:val="000000"/>
        </w:rPr>
        <w:t>traces represents all cells of one experiment. Only the pooled fractions and those individual fractions containing three-finger cytotoxins were able to activate sensory neurons.</w:t>
      </w:r>
    </w:p>
    <w:p w14:paraId="755A74F3" w14:textId="77777777" w:rsidR="006B56F3" w:rsidRPr="00A53711" w:rsidRDefault="006B56F3" w:rsidP="006B56F3">
      <w:r w:rsidRPr="000B74C0">
        <w:rPr>
          <w:noProof/>
        </w:rPr>
        <w:lastRenderedPageBreak/>
        <w:drawing>
          <wp:inline distT="0" distB="0" distL="0" distR="0" wp14:anchorId="0211607E" wp14:editId="6FAF6C2E">
            <wp:extent cx="5934710" cy="4132580"/>
            <wp:effectExtent l="0" t="0" r="0" b="0"/>
            <wp:docPr id="97" name="Picture 89" descr="Diagram, engineering drawing&#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9"/>
                    <pic:cNvPicPr>
                      <a:picLocks/>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934710" cy="4132580"/>
                    </a:xfrm>
                    <a:prstGeom prst="rect">
                      <a:avLst/>
                    </a:prstGeom>
                    <a:noFill/>
                    <a:ln>
                      <a:noFill/>
                    </a:ln>
                  </pic:spPr>
                </pic:pic>
              </a:graphicData>
            </a:graphic>
          </wp:inline>
        </w:drawing>
      </w:r>
    </w:p>
    <w:p w14:paraId="2A45844B" w14:textId="77777777" w:rsidR="006B56F3" w:rsidRDefault="006B56F3" w:rsidP="006B56F3">
      <w:pPr>
        <w:rPr>
          <w:b/>
        </w:rPr>
      </w:pPr>
    </w:p>
    <w:p w14:paraId="47F0E805" w14:textId="77777777" w:rsidR="006B56F3" w:rsidRPr="00A53711" w:rsidRDefault="006B56F3" w:rsidP="006B56F3">
      <w:pPr>
        <w:rPr>
          <w:bCs/>
          <w:color w:val="000000"/>
        </w:rPr>
      </w:pPr>
      <w:r>
        <w:rPr>
          <w:b/>
        </w:rPr>
        <w:t>Fig.</w:t>
      </w:r>
      <w:r w:rsidRPr="00A53711">
        <w:rPr>
          <w:b/>
        </w:rPr>
        <w:t xml:space="preserve"> S10. Activation of sensory neurons by spitting cobra three-finger cytotoxins is potentiated by PLA</w:t>
      </w:r>
      <w:r w:rsidRPr="00A53711">
        <w:rPr>
          <w:b/>
          <w:vertAlign w:val="subscript"/>
        </w:rPr>
        <w:t>2</w:t>
      </w:r>
      <w:r w:rsidRPr="00A53711">
        <w:rPr>
          <w:b/>
        </w:rPr>
        <w:t>s.</w:t>
      </w:r>
      <w:r w:rsidRPr="00A53711">
        <w:t xml:space="preserve"> For all venoms tested, there was no significant difference in cell (mouse DRG) activation between buffer/wash and a PLA</w:t>
      </w:r>
      <w:r w:rsidRPr="00A53711">
        <w:rPr>
          <w:vertAlign w:val="subscript"/>
        </w:rPr>
        <w:t>2</w:t>
      </w:r>
      <w:r w:rsidRPr="00A53711">
        <w:t xml:space="preserve"> fraction alone, while cytotoxin fraction activation was potentiated in the presence of a corresponding PLA</w:t>
      </w:r>
      <w:r w:rsidRPr="00A53711">
        <w:rPr>
          <w:vertAlign w:val="subscript"/>
        </w:rPr>
        <w:t>2</w:t>
      </w:r>
      <w:r w:rsidRPr="00A53711">
        <w:t xml:space="preserve"> fraction. Each set of traces represents all cells of one representative experiment. Data are derived from 2-3 independent experiments. </w:t>
      </w:r>
      <w:r w:rsidRPr="00A53711">
        <w:rPr>
          <w:color w:val="000000"/>
        </w:rPr>
        <w:t>Statistical</w:t>
      </w:r>
      <w:r w:rsidRPr="00A53711">
        <w:rPr>
          <w:bCs/>
          <w:color w:val="000000"/>
        </w:rPr>
        <w:t xml:space="preserve"> comparisons were made using unpaired parametric </w:t>
      </w:r>
      <w:r w:rsidRPr="00A53711">
        <w:rPr>
          <w:bCs/>
          <w:i/>
          <w:color w:val="000000"/>
        </w:rPr>
        <w:t>t</w:t>
      </w:r>
      <w:r w:rsidRPr="00A53711">
        <w:rPr>
          <w:bCs/>
          <w:color w:val="000000"/>
        </w:rPr>
        <w:t xml:space="preserve">-tests in </w:t>
      </w:r>
      <w:proofErr w:type="spellStart"/>
      <w:r w:rsidRPr="00A53711">
        <w:rPr>
          <w:bCs/>
          <w:color w:val="000000"/>
        </w:rPr>
        <w:t>Graphpad</w:t>
      </w:r>
      <w:proofErr w:type="spellEnd"/>
      <w:r w:rsidRPr="00A53711">
        <w:rPr>
          <w:bCs/>
          <w:color w:val="000000"/>
        </w:rPr>
        <w:t xml:space="preserve"> Prism (version 8.02). *, P &lt; 0.05; **, P &lt; 0.01. </w:t>
      </w:r>
    </w:p>
    <w:p w14:paraId="0001D931" w14:textId="77777777" w:rsidR="006B56F3" w:rsidRDefault="006B56F3" w:rsidP="006B56F3">
      <w:pPr>
        <w:rPr>
          <w:bCs/>
          <w:color w:val="000000"/>
        </w:rPr>
      </w:pPr>
      <w:r>
        <w:rPr>
          <w:bCs/>
          <w:color w:val="000000"/>
        </w:rPr>
        <w:br w:type="page"/>
      </w:r>
    </w:p>
    <w:p w14:paraId="61F5EA51" w14:textId="77777777" w:rsidR="006B56F3" w:rsidRDefault="006B56F3" w:rsidP="006B56F3">
      <w:pPr>
        <w:rPr>
          <w:bCs/>
          <w:color w:val="000000"/>
        </w:rPr>
      </w:pPr>
      <w:r w:rsidRPr="00275D8E">
        <w:rPr>
          <w:noProof/>
        </w:rPr>
        <w:lastRenderedPageBreak/>
        <w:drawing>
          <wp:inline distT="0" distB="0" distL="0" distR="0" wp14:anchorId="37D61993" wp14:editId="2B9FE65C">
            <wp:extent cx="5943600" cy="3585845"/>
            <wp:effectExtent l="0" t="0" r="0" b="0"/>
            <wp:docPr id="96" name="Picture 90" descr="A close up of a logo&#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0" descr="A close up of a logo&#10;&#10;Description automatically generated"/>
                    <pic:cNvPicPr>
                      <a:picLocks/>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943600" cy="3585845"/>
                    </a:xfrm>
                    <a:prstGeom prst="rect">
                      <a:avLst/>
                    </a:prstGeom>
                    <a:noFill/>
                    <a:ln>
                      <a:noFill/>
                    </a:ln>
                  </pic:spPr>
                </pic:pic>
              </a:graphicData>
            </a:graphic>
          </wp:inline>
        </w:drawing>
      </w:r>
    </w:p>
    <w:p w14:paraId="322B0423" w14:textId="77777777" w:rsidR="006B56F3" w:rsidRDefault="006B56F3" w:rsidP="006B56F3">
      <w:pPr>
        <w:rPr>
          <w:b/>
        </w:rPr>
      </w:pPr>
    </w:p>
    <w:p w14:paraId="374A8AD5" w14:textId="77777777" w:rsidR="006B56F3" w:rsidRPr="00947523" w:rsidRDefault="006B56F3" w:rsidP="006B56F3">
      <w:pPr>
        <w:rPr>
          <w:b/>
        </w:rPr>
      </w:pPr>
      <w:r>
        <w:rPr>
          <w:b/>
        </w:rPr>
        <w:t>Fig.</w:t>
      </w:r>
      <w:r w:rsidRPr="00A53711">
        <w:rPr>
          <w:b/>
        </w:rPr>
        <w:t xml:space="preserve"> S11.</w:t>
      </w:r>
      <w:r w:rsidRPr="00A53711">
        <w:rPr>
          <w:b/>
          <w:color w:val="FF0000"/>
        </w:rPr>
        <w:t xml:space="preserve"> </w:t>
      </w:r>
      <w:r w:rsidRPr="00A53711">
        <w:rPr>
          <w:b/>
        </w:rPr>
        <w:t>The PLA</w:t>
      </w:r>
      <w:r w:rsidRPr="00A53711">
        <w:rPr>
          <w:b/>
          <w:vertAlign w:val="subscript"/>
        </w:rPr>
        <w:t>2</w:t>
      </w:r>
      <w:r w:rsidRPr="00A53711">
        <w:rPr>
          <w:b/>
        </w:rPr>
        <w:t xml:space="preserve"> inhibitor </w:t>
      </w:r>
      <w:proofErr w:type="spellStart"/>
      <w:r w:rsidRPr="00A53711">
        <w:rPr>
          <w:b/>
        </w:rPr>
        <w:t>varespladib</w:t>
      </w:r>
      <w:proofErr w:type="spellEnd"/>
      <w:r w:rsidRPr="00A53711">
        <w:rPr>
          <w:b/>
        </w:rPr>
        <w:t xml:space="preserve"> reduces the activation of sensory neurons caused by spitting cobra venoms. </w:t>
      </w:r>
      <w:r w:rsidRPr="00A53711">
        <w:t xml:space="preserve">80 µg/mL of venoms (or 160 µg/mL in the case of </w:t>
      </w:r>
      <w:r w:rsidRPr="00A53711">
        <w:rPr>
          <w:i/>
        </w:rPr>
        <w:t xml:space="preserve">H. </w:t>
      </w:r>
      <w:proofErr w:type="spellStart"/>
      <w:r w:rsidRPr="00A53711">
        <w:rPr>
          <w:i/>
        </w:rPr>
        <w:t>haemachatus</w:t>
      </w:r>
      <w:proofErr w:type="spellEnd"/>
      <w:r w:rsidRPr="00A53711">
        <w:t xml:space="preserve"> and </w:t>
      </w:r>
      <w:r w:rsidRPr="00A53711">
        <w:rPr>
          <w:i/>
        </w:rPr>
        <w:t xml:space="preserve">N. </w:t>
      </w:r>
      <w:proofErr w:type="spellStart"/>
      <w:r w:rsidRPr="00A53711">
        <w:rPr>
          <w:i/>
        </w:rPr>
        <w:t>philippinensis</w:t>
      </w:r>
      <w:proofErr w:type="spellEnd"/>
      <w:r w:rsidRPr="00A53711">
        <w:rPr>
          <w:i/>
        </w:rPr>
        <w:t xml:space="preserve"> </w:t>
      </w:r>
      <w:r w:rsidRPr="00A53711">
        <w:t xml:space="preserve">venom) were added to F11 cells. </w:t>
      </w:r>
      <w:r w:rsidRPr="00A53711">
        <w:rPr>
          <w:color w:val="000000"/>
        </w:rPr>
        <w:t xml:space="preserve">Values are area-under-curve (n = 3), and error bars represent standard error of the mean (SEM), </w:t>
      </w:r>
      <w:r w:rsidRPr="00A53711">
        <w:t>with either venom only (negative control), the PLA</w:t>
      </w:r>
      <w:r w:rsidRPr="00A53711">
        <w:rPr>
          <w:vertAlign w:val="subscript"/>
        </w:rPr>
        <w:t>2</w:t>
      </w:r>
      <w:r w:rsidRPr="00A53711">
        <w:t xml:space="preserve"> inhibitor </w:t>
      </w:r>
      <w:proofErr w:type="spellStart"/>
      <w:r w:rsidRPr="00A53711">
        <w:t>varespladib</w:t>
      </w:r>
      <w:proofErr w:type="spellEnd"/>
      <w:r w:rsidRPr="00A53711">
        <w:t xml:space="preserve"> (13 µM) or the metalloprotease inhibitor </w:t>
      </w:r>
      <w:proofErr w:type="spellStart"/>
      <w:r w:rsidRPr="00A53711">
        <w:t>marimastat</w:t>
      </w:r>
      <w:proofErr w:type="spellEnd"/>
      <w:r w:rsidRPr="00A53711">
        <w:t xml:space="preserve"> (15 µM).</w:t>
      </w:r>
    </w:p>
    <w:p w14:paraId="41BCD83C" w14:textId="77777777" w:rsidR="006B56F3" w:rsidRDefault="006B56F3" w:rsidP="006B56F3"/>
    <w:p w14:paraId="04C03AE2" w14:textId="77777777" w:rsidR="006B56F3" w:rsidRDefault="006B56F3" w:rsidP="006B56F3"/>
    <w:p w14:paraId="5D9FB5B5" w14:textId="77777777" w:rsidR="006B56F3" w:rsidRPr="0074243D" w:rsidRDefault="006B56F3" w:rsidP="006B56F3">
      <w:pPr>
        <w:rPr>
          <w:color w:val="FF0000"/>
        </w:rPr>
      </w:pPr>
      <w:r>
        <w:rPr>
          <w:noProof/>
        </w:rPr>
        <w:lastRenderedPageBreak/>
        <w:drawing>
          <wp:anchor distT="0" distB="0" distL="114300" distR="114300" simplePos="0" relativeHeight="251661312" behindDoc="0" locked="0" layoutInCell="1" allowOverlap="1" wp14:anchorId="3055159D" wp14:editId="4B2AF8BC">
            <wp:simplePos x="0" y="0"/>
            <wp:positionH relativeFrom="column">
              <wp:posOffset>685800</wp:posOffset>
            </wp:positionH>
            <wp:positionV relativeFrom="paragraph">
              <wp:posOffset>0</wp:posOffset>
            </wp:positionV>
            <wp:extent cx="4687570" cy="6604635"/>
            <wp:effectExtent l="0" t="0" r="0" b="0"/>
            <wp:wrapTopAndBottom/>
            <wp:docPr id="117" name="Picture 91" descr="Graphical user interface, application&#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1"/>
                    <pic:cNvPicPr>
                      <a:picLocks/>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4687570" cy="66046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30AD724" w14:textId="77777777" w:rsidR="006B56F3" w:rsidRDefault="006B56F3" w:rsidP="006B56F3">
      <w:r>
        <w:rPr>
          <w:b/>
        </w:rPr>
        <w:t>Fig.</w:t>
      </w:r>
      <w:r w:rsidRPr="00A53711">
        <w:rPr>
          <w:b/>
        </w:rPr>
        <w:t xml:space="preserve"> S12.</w:t>
      </w:r>
      <w:r w:rsidRPr="00A53711">
        <w:t xml:space="preserve"> </w:t>
      </w:r>
      <w:r w:rsidRPr="006849C9">
        <w:rPr>
          <w:b/>
          <w:bCs/>
        </w:rPr>
        <w:t>Concentration curves displaying the enzymatic PLA</w:t>
      </w:r>
      <w:r w:rsidRPr="006849C9">
        <w:rPr>
          <w:b/>
          <w:bCs/>
          <w:vertAlign w:val="subscript"/>
        </w:rPr>
        <w:t>2</w:t>
      </w:r>
      <w:r w:rsidRPr="006849C9">
        <w:rPr>
          <w:b/>
          <w:bCs/>
        </w:rPr>
        <w:t xml:space="preserve"> activity of the various cobra venoms.</w:t>
      </w:r>
      <w:r w:rsidRPr="006849C9">
        <w:rPr>
          <w:b/>
        </w:rPr>
        <w:t xml:space="preserve"> </w:t>
      </w:r>
      <w:r w:rsidRPr="00A53711">
        <w:t>The</w:t>
      </w:r>
      <w:r w:rsidRPr="00A53711">
        <w:rPr>
          <w:b/>
        </w:rPr>
        <w:t xml:space="preserve"> </w:t>
      </w:r>
      <w:r w:rsidRPr="00A53711">
        <w:t>PLA</w:t>
      </w:r>
      <w:r w:rsidRPr="00A53711">
        <w:rPr>
          <w:vertAlign w:val="subscript"/>
        </w:rPr>
        <w:t>2</w:t>
      </w:r>
      <w:r w:rsidRPr="00A53711">
        <w:t xml:space="preserve"> activity of each venom was characteri</w:t>
      </w:r>
      <w:r>
        <w:t>z</w:t>
      </w:r>
      <w:r w:rsidRPr="00A53711">
        <w:t xml:space="preserve">ed using kinetic measurement of an </w:t>
      </w:r>
      <w:r w:rsidRPr="00A53711">
        <w:rPr>
          <w:i/>
        </w:rPr>
        <w:t>in vitro</w:t>
      </w:r>
      <w:r w:rsidRPr="00A53711">
        <w:t xml:space="preserve"> colorimetric assay </w:t>
      </w:r>
      <w:r w:rsidRPr="009A2C45">
        <w:rPr>
          <w:noProof/>
        </w:rPr>
        <w:t>(</w:t>
      </w:r>
      <w:r w:rsidRPr="009A2C45">
        <w:rPr>
          <w:i/>
          <w:noProof/>
        </w:rPr>
        <w:t>80</w:t>
      </w:r>
      <w:r w:rsidRPr="009A2C45">
        <w:rPr>
          <w:noProof/>
        </w:rPr>
        <w:t>)</w:t>
      </w:r>
      <w:r w:rsidRPr="00A53711">
        <w:t>. Venom doses of 0.01</w:t>
      </w:r>
      <w:r>
        <w:t xml:space="preserve"> </w:t>
      </w:r>
      <w:r w:rsidRPr="00A53711">
        <w:t>µg, 0.1</w:t>
      </w:r>
      <w:r>
        <w:t xml:space="preserve"> </w:t>
      </w:r>
      <w:r w:rsidRPr="00A53711">
        <w:t>µg, 1</w:t>
      </w:r>
      <w:r>
        <w:t xml:space="preserve"> </w:t>
      </w:r>
      <w:r w:rsidRPr="00A53711">
        <w:t>µg and 10</w:t>
      </w:r>
      <w:r>
        <w:t xml:space="preserve"> </w:t>
      </w:r>
      <w:r w:rsidRPr="00A53711">
        <w:t xml:space="preserve">µg were quantified in quadruplicate alongside Tris Buffer negative controls. The mean area under the curve (AUC) of the resulting control profile at 10 </w:t>
      </w:r>
      <w:r>
        <w:t>min</w:t>
      </w:r>
      <w:r w:rsidRPr="00A53711">
        <w:t xml:space="preserve"> was calculated from the four replicates and used to subtract from each individual venom measurement. The mean of the resulting venom data was then plotted, with error bars representing the standard error of the mean of the AUC values at each dose tested.</w:t>
      </w:r>
    </w:p>
    <w:p w14:paraId="61EC599E" w14:textId="77777777" w:rsidR="006B56F3" w:rsidRDefault="006B56F3" w:rsidP="006B56F3">
      <w:pPr>
        <w:spacing w:after="200" w:line="276" w:lineRule="auto"/>
        <w:jc w:val="center"/>
        <w:rPr>
          <w:b/>
          <w:bCs/>
        </w:rPr>
      </w:pPr>
      <w:r w:rsidRPr="00875A93">
        <w:rPr>
          <w:b/>
          <w:noProof/>
        </w:rPr>
        <w:lastRenderedPageBreak/>
        <w:drawing>
          <wp:inline distT="0" distB="0" distL="0" distR="0" wp14:anchorId="4A950FD3" wp14:editId="538CEF16">
            <wp:extent cx="5450840" cy="7332980"/>
            <wp:effectExtent l="0" t="0" r="0" b="0"/>
            <wp:docPr id="95" name="Picture 92" descr="A picture containing chart&#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2" descr="A picture containing chart&#10;&#10;Description automatically generated"/>
                    <pic:cNvPicPr>
                      <a:picLocks/>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450840" cy="7332980"/>
                    </a:xfrm>
                    <a:prstGeom prst="rect">
                      <a:avLst/>
                    </a:prstGeom>
                    <a:noFill/>
                    <a:ln>
                      <a:noFill/>
                    </a:ln>
                  </pic:spPr>
                </pic:pic>
              </a:graphicData>
            </a:graphic>
          </wp:inline>
        </w:drawing>
      </w:r>
    </w:p>
    <w:p w14:paraId="4336DE8F" w14:textId="77777777" w:rsidR="006B56F3" w:rsidRPr="00A53711" w:rsidRDefault="006B56F3" w:rsidP="006B56F3">
      <w:pPr>
        <w:rPr>
          <w:b/>
        </w:rPr>
      </w:pPr>
      <w:r w:rsidRPr="0052673C">
        <w:rPr>
          <w:b/>
          <w:bCs/>
        </w:rPr>
        <w:t>Fig. S13.</w:t>
      </w:r>
      <w:r>
        <w:rPr>
          <w:b/>
          <w:bCs/>
        </w:rPr>
        <w:t xml:space="preserve"> Molecular analysis of cobra PLA</w:t>
      </w:r>
      <w:r w:rsidRPr="0052673C">
        <w:rPr>
          <w:b/>
          <w:bCs/>
          <w:vertAlign w:val="subscript"/>
        </w:rPr>
        <w:t>2</w:t>
      </w:r>
      <w:r>
        <w:rPr>
          <w:b/>
          <w:bCs/>
        </w:rPr>
        <w:t xml:space="preserve"> toxins reveals different molecular mechanisms underpin their convergent upregulation associated with venom spitting. </w:t>
      </w:r>
      <w:r w:rsidRPr="0052673C">
        <w:t>(A) Box plots of the number of PLA</w:t>
      </w:r>
      <w:r w:rsidRPr="0052673C">
        <w:rPr>
          <w:vertAlign w:val="subscript"/>
        </w:rPr>
        <w:t>2</w:t>
      </w:r>
      <w:r w:rsidRPr="0052673C">
        <w:t xml:space="preserve"> encoding genes recovered from the venom gland </w:t>
      </w:r>
      <w:r>
        <w:t>(left) and their mean proteomic abundance, displayed as PLA</w:t>
      </w:r>
      <w:r w:rsidRPr="0052673C">
        <w:rPr>
          <w:vertAlign w:val="subscript"/>
        </w:rPr>
        <w:t>2</w:t>
      </w:r>
      <w:r>
        <w:t xml:space="preserve">s as percentage of total venom toxins per species </w:t>
      </w:r>
      <w:r>
        <w:lastRenderedPageBreak/>
        <w:t>divided by PLA</w:t>
      </w:r>
      <w:r w:rsidRPr="0052673C">
        <w:rPr>
          <w:vertAlign w:val="subscript"/>
        </w:rPr>
        <w:t>2</w:t>
      </w:r>
      <w:r>
        <w:t xml:space="preserve"> gene number (right). These analyses reveal minor variations in gene number, with African spitting cobras and </w:t>
      </w:r>
      <w:r>
        <w:rPr>
          <w:i/>
          <w:iCs/>
        </w:rPr>
        <w:t xml:space="preserve">H. </w:t>
      </w:r>
      <w:proofErr w:type="spellStart"/>
      <w:r>
        <w:rPr>
          <w:i/>
          <w:iCs/>
        </w:rPr>
        <w:t>haemachatus</w:t>
      </w:r>
      <w:proofErr w:type="spellEnd"/>
      <w:r>
        <w:rPr>
          <w:i/>
          <w:iCs/>
        </w:rPr>
        <w:t xml:space="preserve"> </w:t>
      </w:r>
      <w:r w:rsidRPr="0052673C">
        <w:t xml:space="preserve">generally </w:t>
      </w:r>
      <w:r>
        <w:t>showing an increase in PLA</w:t>
      </w:r>
      <w:r w:rsidRPr="0052673C">
        <w:rPr>
          <w:vertAlign w:val="subscript"/>
        </w:rPr>
        <w:t>2</w:t>
      </w:r>
      <w:r>
        <w:t xml:space="preserve"> number compared with other species, though this increase is not observed in Asian spitting cobras (left). Irrespective of gene number, each of the three spitting cobra lineages exhibit increased mean (per gene) PLA</w:t>
      </w:r>
      <w:r w:rsidRPr="0052673C">
        <w:rPr>
          <w:vertAlign w:val="subscript"/>
        </w:rPr>
        <w:t>2</w:t>
      </w:r>
      <w:r>
        <w:t xml:space="preserve"> abundances compared with non-spitting cobras (right). Boxes represent the interquartile range. Midline represents the median. Outliers are indicated by dots. (B) </w:t>
      </w:r>
      <w:r w:rsidRPr="0052673C">
        <w:rPr>
          <w:bCs/>
        </w:rPr>
        <w:t xml:space="preserve">Bayesian inference-derived DNA phylogeny of elapid </w:t>
      </w:r>
      <w:r>
        <w:rPr>
          <w:bCs/>
        </w:rPr>
        <w:t>PLA</w:t>
      </w:r>
      <w:r w:rsidRPr="0052673C">
        <w:rPr>
          <w:bCs/>
          <w:vertAlign w:val="subscript"/>
        </w:rPr>
        <w:t>2</w:t>
      </w:r>
      <w:r w:rsidRPr="0052673C">
        <w:rPr>
          <w:bCs/>
        </w:rPr>
        <w:t xml:space="preserve"> sequences </w:t>
      </w:r>
      <w:r>
        <w:rPr>
          <w:bCs/>
        </w:rPr>
        <w:t>demonstrates two major clades of cobra PLA</w:t>
      </w:r>
      <w:r w:rsidRPr="0052673C">
        <w:rPr>
          <w:bCs/>
          <w:vertAlign w:val="subscript"/>
        </w:rPr>
        <w:t>2</w:t>
      </w:r>
      <w:r>
        <w:rPr>
          <w:bCs/>
        </w:rPr>
        <w:t>s, and evidence of a lineage-specific gene duplication event that occurred prior to the radiation of African spitting cobras (highlighted by arrow).</w:t>
      </w:r>
      <w:r w:rsidRPr="00A53711">
        <w:t xml:space="preserve"> Black-filled circles at each node represent Bayesian posterior probabilities of 1 and grey-filled circles represent values between 0.90 and 0.99. </w:t>
      </w:r>
      <w:r>
        <w:t xml:space="preserve">Tips labels are coloured based on the different spitting and non-spitting lineages indicated in the key. The sequence alignment used for tree construction is displayed in Data S5. </w:t>
      </w:r>
    </w:p>
    <w:p w14:paraId="2B04FDD3" w14:textId="77777777" w:rsidR="006B56F3" w:rsidRDefault="006B56F3" w:rsidP="006B56F3"/>
    <w:p w14:paraId="798A5460" w14:textId="77777777" w:rsidR="006B56F3" w:rsidRPr="00A53711" w:rsidRDefault="006B56F3" w:rsidP="006B56F3"/>
    <w:p w14:paraId="4AD3E714" w14:textId="77777777" w:rsidR="006B56F3" w:rsidRDefault="006B56F3" w:rsidP="006B56F3">
      <w:r>
        <w:br w:type="page"/>
      </w:r>
    </w:p>
    <w:p w14:paraId="3E54BC03" w14:textId="77777777" w:rsidR="006B56F3" w:rsidRPr="006D5BE3" w:rsidRDefault="006B56F3" w:rsidP="006B56F3">
      <w:pPr>
        <w:spacing w:after="200" w:line="276" w:lineRule="auto"/>
        <w:rPr>
          <w:b/>
          <w:bCs/>
        </w:rPr>
      </w:pPr>
      <w:r>
        <w:rPr>
          <w:noProof/>
        </w:rPr>
        <w:lastRenderedPageBreak/>
        <w:drawing>
          <wp:inline distT="0" distB="0" distL="0" distR="0" wp14:anchorId="60BD0C3C" wp14:editId="4F8B538E">
            <wp:extent cx="5943600" cy="5324475"/>
            <wp:effectExtent l="0" t="0" r="0" b="0"/>
            <wp:docPr id="6" name="Picture 6"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Chart, bar chart&#10;&#10;Description automatically generated"/>
                    <pic:cNvPicPr/>
                  </pic:nvPicPr>
                  <pic:blipFill>
                    <a:blip r:embed="rId36"/>
                    <a:stretch>
                      <a:fillRect/>
                    </a:stretch>
                  </pic:blipFill>
                  <pic:spPr>
                    <a:xfrm>
                      <a:off x="0" y="0"/>
                      <a:ext cx="5943600" cy="5324475"/>
                    </a:xfrm>
                    <a:prstGeom prst="rect">
                      <a:avLst/>
                    </a:prstGeom>
                  </pic:spPr>
                </pic:pic>
              </a:graphicData>
            </a:graphic>
          </wp:inline>
        </w:drawing>
      </w:r>
      <w:r>
        <w:rPr>
          <w:b/>
        </w:rPr>
        <w:t>Fig.</w:t>
      </w:r>
      <w:r w:rsidRPr="00A53711">
        <w:rPr>
          <w:b/>
        </w:rPr>
        <w:t xml:space="preserve"> S1</w:t>
      </w:r>
      <w:r>
        <w:rPr>
          <w:b/>
        </w:rPr>
        <w:t>4</w:t>
      </w:r>
      <w:r w:rsidRPr="00A53711">
        <w:rPr>
          <w:b/>
        </w:rPr>
        <w:t xml:space="preserve">. </w:t>
      </w:r>
      <w:r w:rsidRPr="00DE1CD1">
        <w:rPr>
          <w:b/>
          <w:bCs/>
        </w:rPr>
        <w:t xml:space="preserve">Time-calibrated </w:t>
      </w:r>
      <w:r>
        <w:rPr>
          <w:b/>
          <w:bCs/>
        </w:rPr>
        <w:t xml:space="preserve">coalescent </w:t>
      </w:r>
      <w:r w:rsidRPr="00DE1CD1">
        <w:rPr>
          <w:b/>
          <w:bCs/>
        </w:rPr>
        <w:t xml:space="preserve">species tree of </w:t>
      </w:r>
      <w:r>
        <w:rPr>
          <w:b/>
          <w:bCs/>
        </w:rPr>
        <w:t xml:space="preserve">cobras and related </w:t>
      </w:r>
      <w:r w:rsidRPr="00DE1CD1">
        <w:rPr>
          <w:b/>
          <w:bCs/>
        </w:rPr>
        <w:t>elapids</w:t>
      </w:r>
      <w:r>
        <w:rPr>
          <w:b/>
          <w:bCs/>
        </w:rPr>
        <w:t xml:space="preserve">. </w:t>
      </w:r>
      <w:r w:rsidRPr="00A53711">
        <w:rPr>
          <w:bCs/>
        </w:rPr>
        <w:t>Node labels denote posterior probabilit</w:t>
      </w:r>
      <w:r>
        <w:rPr>
          <w:bCs/>
        </w:rPr>
        <w:t>ies</w:t>
      </w:r>
      <w:r w:rsidRPr="00A53711">
        <w:rPr>
          <w:bCs/>
        </w:rPr>
        <w:t xml:space="preserve"> and blue bars at each node represent age range estimations. </w:t>
      </w:r>
      <w:r>
        <w:rPr>
          <w:bCs/>
        </w:rPr>
        <w:t xml:space="preserve">Tip labels in </w:t>
      </w:r>
      <w:r w:rsidRPr="00975AC6">
        <w:t>bold</w:t>
      </w:r>
      <w:r>
        <w:t xml:space="preserve"> and enlarged font indicate species included in venom analyses, </w:t>
      </w:r>
      <w:r>
        <w:rPr>
          <w:bCs/>
        </w:rPr>
        <w:t>red tip labels and branches indicate spitting species.</w:t>
      </w:r>
    </w:p>
    <w:p w14:paraId="53BD9F72" w14:textId="77777777" w:rsidR="006B56F3" w:rsidRDefault="006B56F3" w:rsidP="006B56F3">
      <w:pPr>
        <w:rPr>
          <w:bCs/>
        </w:rPr>
      </w:pPr>
    </w:p>
    <w:p w14:paraId="2C9AC8E2" w14:textId="77777777" w:rsidR="006B56F3" w:rsidRDefault="006B56F3" w:rsidP="006B56F3">
      <w:pPr>
        <w:spacing w:after="120"/>
        <w:ind w:right="-45"/>
        <w:rPr>
          <w:b/>
        </w:rPr>
      </w:pPr>
    </w:p>
    <w:p w14:paraId="4919523A" w14:textId="77777777" w:rsidR="006B56F3" w:rsidRDefault="006B56F3" w:rsidP="006B56F3">
      <w:pPr>
        <w:spacing w:after="120"/>
        <w:ind w:right="-45"/>
        <w:rPr>
          <w:b/>
        </w:rPr>
      </w:pPr>
    </w:p>
    <w:p w14:paraId="6B7469E3" w14:textId="77777777" w:rsidR="006B56F3" w:rsidRDefault="006B56F3" w:rsidP="006B56F3">
      <w:pPr>
        <w:spacing w:after="120"/>
        <w:ind w:right="-45"/>
        <w:rPr>
          <w:b/>
        </w:rPr>
      </w:pPr>
    </w:p>
    <w:p w14:paraId="6C0F1C1A" w14:textId="77777777" w:rsidR="006B56F3" w:rsidRDefault="006B56F3" w:rsidP="006B56F3">
      <w:pPr>
        <w:spacing w:after="200" w:line="276" w:lineRule="auto"/>
        <w:jc w:val="both"/>
        <w:rPr>
          <w:b/>
        </w:rPr>
      </w:pPr>
    </w:p>
    <w:p w14:paraId="1AB60E5A" w14:textId="77777777" w:rsidR="006B56F3" w:rsidRDefault="006B56F3" w:rsidP="006B56F3">
      <w:pPr>
        <w:spacing w:after="200" w:line="276" w:lineRule="auto"/>
        <w:jc w:val="both"/>
        <w:rPr>
          <w:b/>
        </w:rPr>
      </w:pPr>
    </w:p>
    <w:p w14:paraId="555164BE" w14:textId="77777777" w:rsidR="006B56F3" w:rsidRPr="00A53711" w:rsidRDefault="006B56F3" w:rsidP="006B56F3">
      <w:pPr>
        <w:spacing w:after="200" w:line="276" w:lineRule="auto"/>
        <w:jc w:val="both"/>
        <w:rPr>
          <w:b/>
        </w:rPr>
      </w:pPr>
      <w:r>
        <w:rPr>
          <w:b/>
        </w:rPr>
        <w:br w:type="page"/>
      </w:r>
      <w:r w:rsidRPr="00A53711">
        <w:rPr>
          <w:b/>
        </w:rPr>
        <w:lastRenderedPageBreak/>
        <w:t>Supplementary Tables</w:t>
      </w:r>
    </w:p>
    <w:p w14:paraId="2E92A2E5" w14:textId="77777777" w:rsidR="006B56F3" w:rsidRPr="00C336B0" w:rsidRDefault="006B56F3" w:rsidP="006B56F3">
      <w:pPr>
        <w:rPr>
          <w:bCs/>
        </w:rPr>
      </w:pPr>
      <w:r w:rsidRPr="00A53711">
        <w:rPr>
          <w:b/>
        </w:rPr>
        <w:t>Table S1.</w:t>
      </w:r>
      <w:r>
        <w:rPr>
          <w:b/>
        </w:rPr>
        <w:t xml:space="preserve"> </w:t>
      </w:r>
      <w:r>
        <w:t>The relative r</w:t>
      </w:r>
      <w:r w:rsidRPr="00A53711">
        <w:t>epresentation of phospholipases A</w:t>
      </w:r>
      <w:r w:rsidRPr="00A53711">
        <w:rPr>
          <w:vertAlign w:val="subscript"/>
        </w:rPr>
        <w:t>2</w:t>
      </w:r>
      <w:r w:rsidRPr="00A53711">
        <w:t xml:space="preserve"> (PLA</w:t>
      </w:r>
      <w:r w:rsidRPr="00A53711">
        <w:rPr>
          <w:vertAlign w:val="subscript"/>
        </w:rPr>
        <w:t>2</w:t>
      </w:r>
      <w:r w:rsidRPr="00A53711">
        <w:t>) and three-finger toxins (3FTX) in elapid venom proteomes</w:t>
      </w:r>
      <w:r>
        <w:t xml:space="preserve"> described in the literature. The d</w:t>
      </w:r>
      <w:r w:rsidRPr="00A53711">
        <w:t xml:space="preserve">ata displayed represents </w:t>
      </w:r>
      <w:r>
        <w:t xml:space="preserve">the </w:t>
      </w:r>
      <w:r w:rsidRPr="00A53711">
        <w:t xml:space="preserve">percentage </w:t>
      </w:r>
      <w:r w:rsidRPr="001E2542">
        <w:t xml:space="preserve">of each toxin </w:t>
      </w:r>
      <w:r>
        <w:t xml:space="preserve">family </w:t>
      </w:r>
      <w:r w:rsidRPr="00A53711">
        <w:t xml:space="preserve">in the </w:t>
      </w:r>
      <w:r>
        <w:t xml:space="preserve">whole </w:t>
      </w:r>
      <w:proofErr w:type="gramStart"/>
      <w:r>
        <w:t>venom, and</w:t>
      </w:r>
      <w:proofErr w:type="gramEnd"/>
      <w:r>
        <w:t xml:space="preserve"> note that the method of quantification applied varies among studies.</w:t>
      </w:r>
    </w:p>
    <w:tbl>
      <w:tblPr>
        <w:tblW w:w="9209" w:type="dxa"/>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Look w:val="04A0" w:firstRow="1" w:lastRow="0" w:firstColumn="1" w:lastColumn="0" w:noHBand="0" w:noVBand="1"/>
      </w:tblPr>
      <w:tblGrid>
        <w:gridCol w:w="3964"/>
        <w:gridCol w:w="1134"/>
        <w:gridCol w:w="1134"/>
        <w:gridCol w:w="1276"/>
        <w:gridCol w:w="1701"/>
      </w:tblGrid>
      <w:tr w:rsidR="006B56F3" w:rsidRPr="00A53711" w14:paraId="37B4E190" w14:textId="77777777" w:rsidTr="007F4F72">
        <w:trPr>
          <w:trHeight w:val="343"/>
        </w:trPr>
        <w:tc>
          <w:tcPr>
            <w:tcW w:w="3964" w:type="dxa"/>
            <w:vMerge w:val="restart"/>
            <w:tcBorders>
              <w:top w:val="single" w:sz="4" w:space="0" w:color="666666"/>
              <w:left w:val="single" w:sz="4" w:space="0" w:color="666666"/>
              <w:bottom w:val="single" w:sz="4" w:space="0" w:color="666666"/>
              <w:right w:val="single" w:sz="4" w:space="0" w:color="666666"/>
            </w:tcBorders>
            <w:shd w:val="clear" w:color="auto" w:fill="auto"/>
            <w:noWrap/>
            <w:hideMark/>
          </w:tcPr>
          <w:p w14:paraId="4A7FE4D0" w14:textId="77777777" w:rsidR="006B56F3" w:rsidRPr="00657874" w:rsidRDefault="006B56F3" w:rsidP="007F4F72">
            <w:pPr>
              <w:contextualSpacing/>
              <w:jc w:val="both"/>
              <w:rPr>
                <w:b/>
                <w:bCs/>
                <w:color w:val="000000" w:themeColor="text1"/>
              </w:rPr>
            </w:pPr>
            <w:r w:rsidRPr="00657874">
              <w:rPr>
                <w:b/>
                <w:bCs/>
                <w:color w:val="000000" w:themeColor="text1"/>
              </w:rPr>
              <w:t>Species</w:t>
            </w:r>
          </w:p>
        </w:tc>
        <w:tc>
          <w:tcPr>
            <w:tcW w:w="2268" w:type="dxa"/>
            <w:gridSpan w:val="2"/>
            <w:tcBorders>
              <w:top w:val="single" w:sz="4" w:space="0" w:color="666666"/>
              <w:left w:val="single" w:sz="4" w:space="0" w:color="666666"/>
              <w:bottom w:val="single" w:sz="12" w:space="0" w:color="666666"/>
              <w:right w:val="single" w:sz="4" w:space="0" w:color="666666"/>
            </w:tcBorders>
            <w:shd w:val="clear" w:color="auto" w:fill="auto"/>
            <w:noWrap/>
            <w:hideMark/>
          </w:tcPr>
          <w:p w14:paraId="2779CD31" w14:textId="77777777" w:rsidR="006B56F3" w:rsidRPr="00657874" w:rsidRDefault="006B56F3" w:rsidP="007F4F72">
            <w:pPr>
              <w:contextualSpacing/>
              <w:jc w:val="center"/>
              <w:rPr>
                <w:b/>
                <w:bCs/>
                <w:color w:val="000000" w:themeColor="text1"/>
              </w:rPr>
            </w:pPr>
            <w:r w:rsidRPr="00657874">
              <w:rPr>
                <w:b/>
                <w:bCs/>
                <w:color w:val="000000" w:themeColor="text1"/>
              </w:rPr>
              <w:t>3FTX</w:t>
            </w:r>
          </w:p>
        </w:tc>
        <w:tc>
          <w:tcPr>
            <w:tcW w:w="1276" w:type="dxa"/>
            <w:vMerge w:val="restart"/>
            <w:tcBorders>
              <w:top w:val="single" w:sz="4" w:space="0" w:color="666666"/>
              <w:left w:val="single" w:sz="4" w:space="0" w:color="666666"/>
              <w:bottom w:val="single" w:sz="4" w:space="0" w:color="666666"/>
              <w:right w:val="single" w:sz="4" w:space="0" w:color="666666"/>
            </w:tcBorders>
            <w:shd w:val="clear" w:color="auto" w:fill="auto"/>
            <w:hideMark/>
          </w:tcPr>
          <w:p w14:paraId="06C18B2C" w14:textId="77777777" w:rsidR="006B56F3" w:rsidRPr="00657874" w:rsidRDefault="006B56F3" w:rsidP="007F4F72">
            <w:pPr>
              <w:contextualSpacing/>
              <w:jc w:val="center"/>
              <w:rPr>
                <w:b/>
                <w:bCs/>
                <w:color w:val="000000" w:themeColor="text1"/>
              </w:rPr>
            </w:pPr>
            <w:r w:rsidRPr="00657874">
              <w:rPr>
                <w:b/>
                <w:bCs/>
                <w:color w:val="000000" w:themeColor="text1"/>
              </w:rPr>
              <w:t>PLA</w:t>
            </w:r>
            <w:r w:rsidRPr="00657874">
              <w:rPr>
                <w:b/>
                <w:bCs/>
                <w:color w:val="000000" w:themeColor="text1"/>
                <w:vertAlign w:val="subscript"/>
              </w:rPr>
              <w:t>2</w:t>
            </w:r>
          </w:p>
        </w:tc>
        <w:tc>
          <w:tcPr>
            <w:tcW w:w="1701" w:type="dxa"/>
            <w:vMerge w:val="restart"/>
            <w:tcBorders>
              <w:top w:val="single" w:sz="4" w:space="0" w:color="666666"/>
              <w:left w:val="single" w:sz="4" w:space="0" w:color="666666"/>
              <w:bottom w:val="single" w:sz="4" w:space="0" w:color="666666"/>
              <w:right w:val="single" w:sz="4" w:space="0" w:color="666666"/>
            </w:tcBorders>
            <w:shd w:val="clear" w:color="auto" w:fill="auto"/>
            <w:noWrap/>
            <w:hideMark/>
          </w:tcPr>
          <w:p w14:paraId="4A04DD91" w14:textId="77777777" w:rsidR="006B56F3" w:rsidRPr="00657874" w:rsidRDefault="006B56F3" w:rsidP="007F4F72">
            <w:pPr>
              <w:contextualSpacing/>
              <w:jc w:val="center"/>
              <w:rPr>
                <w:b/>
                <w:bCs/>
                <w:color w:val="000000" w:themeColor="text1"/>
              </w:rPr>
            </w:pPr>
            <w:r w:rsidRPr="00657874">
              <w:rPr>
                <w:b/>
                <w:bCs/>
                <w:color w:val="000000" w:themeColor="text1"/>
              </w:rPr>
              <w:t>Citation</w:t>
            </w:r>
          </w:p>
        </w:tc>
      </w:tr>
      <w:tr w:rsidR="006B56F3" w:rsidRPr="00A53711" w14:paraId="4C6C727A" w14:textId="77777777" w:rsidTr="007F4F72">
        <w:trPr>
          <w:trHeight w:val="378"/>
        </w:trPr>
        <w:tc>
          <w:tcPr>
            <w:tcW w:w="3964" w:type="dxa"/>
            <w:vMerge/>
            <w:tcBorders>
              <w:top w:val="single" w:sz="4" w:space="0" w:color="666666"/>
              <w:left w:val="single" w:sz="4" w:space="0" w:color="666666"/>
              <w:bottom w:val="single" w:sz="4" w:space="0" w:color="666666"/>
              <w:right w:val="single" w:sz="4" w:space="0" w:color="666666"/>
            </w:tcBorders>
            <w:shd w:val="clear" w:color="auto" w:fill="CCCCCC"/>
            <w:vAlign w:val="center"/>
            <w:hideMark/>
          </w:tcPr>
          <w:p w14:paraId="313E1BA5" w14:textId="77777777" w:rsidR="006B56F3" w:rsidRPr="00657874" w:rsidRDefault="006B56F3" w:rsidP="007F4F72">
            <w:pPr>
              <w:contextualSpacing/>
              <w:jc w:val="both"/>
              <w:rPr>
                <w:b/>
                <w:bCs/>
                <w:color w:val="000000" w:themeColor="text1"/>
              </w:rPr>
            </w:pPr>
          </w:p>
        </w:tc>
        <w:tc>
          <w:tcPr>
            <w:tcW w:w="1134" w:type="dxa"/>
            <w:tcBorders>
              <w:top w:val="single" w:sz="4" w:space="0" w:color="666666"/>
              <w:left w:val="single" w:sz="4" w:space="0" w:color="666666"/>
              <w:bottom w:val="single" w:sz="4" w:space="0" w:color="666666"/>
              <w:right w:val="single" w:sz="4" w:space="0" w:color="666666"/>
            </w:tcBorders>
            <w:shd w:val="clear" w:color="auto" w:fill="CCCCCC"/>
            <w:noWrap/>
            <w:hideMark/>
          </w:tcPr>
          <w:p w14:paraId="36B7439C" w14:textId="77777777" w:rsidR="006B56F3" w:rsidRPr="00657874" w:rsidRDefault="006B56F3" w:rsidP="007F4F72">
            <w:pPr>
              <w:contextualSpacing/>
              <w:jc w:val="center"/>
              <w:rPr>
                <w:b/>
                <w:color w:val="000000" w:themeColor="text1"/>
              </w:rPr>
            </w:pPr>
            <w:r w:rsidRPr="00657874">
              <w:rPr>
                <w:b/>
                <w:color w:val="000000" w:themeColor="text1"/>
              </w:rPr>
              <w:t>CTX</w:t>
            </w:r>
          </w:p>
        </w:tc>
        <w:tc>
          <w:tcPr>
            <w:tcW w:w="1134" w:type="dxa"/>
            <w:tcBorders>
              <w:top w:val="single" w:sz="4" w:space="0" w:color="666666"/>
              <w:left w:val="single" w:sz="4" w:space="0" w:color="666666"/>
              <w:bottom w:val="single" w:sz="4" w:space="0" w:color="666666"/>
              <w:right w:val="single" w:sz="4" w:space="0" w:color="666666"/>
            </w:tcBorders>
            <w:shd w:val="clear" w:color="auto" w:fill="CCCCCC"/>
            <w:hideMark/>
          </w:tcPr>
          <w:p w14:paraId="2FA99A21" w14:textId="77777777" w:rsidR="006B56F3" w:rsidRPr="00657874" w:rsidRDefault="006B56F3" w:rsidP="007F4F72">
            <w:pPr>
              <w:contextualSpacing/>
              <w:jc w:val="center"/>
              <w:rPr>
                <w:b/>
                <w:color w:val="000000" w:themeColor="text1"/>
              </w:rPr>
            </w:pPr>
            <w:r w:rsidRPr="00657874">
              <w:rPr>
                <w:b/>
                <w:color w:val="000000" w:themeColor="text1"/>
              </w:rPr>
              <w:t>Other</w:t>
            </w:r>
          </w:p>
        </w:tc>
        <w:tc>
          <w:tcPr>
            <w:tcW w:w="1276" w:type="dxa"/>
            <w:vMerge/>
            <w:tcBorders>
              <w:top w:val="single" w:sz="4" w:space="0" w:color="666666"/>
              <w:left w:val="single" w:sz="4" w:space="0" w:color="666666"/>
              <w:bottom w:val="single" w:sz="4" w:space="0" w:color="666666"/>
              <w:right w:val="single" w:sz="4" w:space="0" w:color="666666"/>
            </w:tcBorders>
            <w:shd w:val="clear" w:color="auto" w:fill="CCCCCC"/>
            <w:vAlign w:val="center"/>
            <w:hideMark/>
          </w:tcPr>
          <w:p w14:paraId="188AB164" w14:textId="77777777" w:rsidR="006B56F3" w:rsidRPr="00657874" w:rsidRDefault="006B56F3" w:rsidP="007F4F72">
            <w:pPr>
              <w:contextualSpacing/>
              <w:jc w:val="both"/>
              <w:rPr>
                <w:b/>
                <w:bCs/>
                <w:color w:val="000000" w:themeColor="text1"/>
              </w:rPr>
            </w:pPr>
          </w:p>
        </w:tc>
        <w:tc>
          <w:tcPr>
            <w:tcW w:w="1701" w:type="dxa"/>
            <w:vMerge/>
            <w:tcBorders>
              <w:top w:val="single" w:sz="4" w:space="0" w:color="666666"/>
              <w:left w:val="single" w:sz="4" w:space="0" w:color="666666"/>
              <w:bottom w:val="single" w:sz="4" w:space="0" w:color="666666"/>
              <w:right w:val="single" w:sz="4" w:space="0" w:color="666666"/>
            </w:tcBorders>
            <w:shd w:val="clear" w:color="auto" w:fill="CCCCCC"/>
            <w:vAlign w:val="center"/>
            <w:hideMark/>
          </w:tcPr>
          <w:p w14:paraId="1BC41528" w14:textId="77777777" w:rsidR="006B56F3" w:rsidRPr="00657874" w:rsidRDefault="006B56F3" w:rsidP="007F4F72">
            <w:pPr>
              <w:contextualSpacing/>
              <w:jc w:val="both"/>
              <w:rPr>
                <w:b/>
                <w:bCs/>
                <w:color w:val="000000" w:themeColor="text1"/>
              </w:rPr>
            </w:pPr>
          </w:p>
        </w:tc>
      </w:tr>
      <w:tr w:rsidR="006B56F3" w:rsidRPr="00A53711" w14:paraId="4F3A5484" w14:textId="77777777" w:rsidTr="007F4F72">
        <w:trPr>
          <w:trHeight w:val="348"/>
        </w:trPr>
        <w:tc>
          <w:tcPr>
            <w:tcW w:w="3964" w:type="dxa"/>
            <w:tcBorders>
              <w:top w:val="single" w:sz="4" w:space="0" w:color="666666"/>
              <w:left w:val="single" w:sz="4" w:space="0" w:color="666666"/>
              <w:bottom w:val="single" w:sz="4" w:space="0" w:color="666666"/>
              <w:right w:val="single" w:sz="4" w:space="0" w:color="666666"/>
            </w:tcBorders>
            <w:shd w:val="clear" w:color="auto" w:fill="auto"/>
            <w:noWrap/>
            <w:hideMark/>
          </w:tcPr>
          <w:p w14:paraId="77708F14" w14:textId="77777777" w:rsidR="006B56F3" w:rsidRPr="00657874" w:rsidRDefault="006B56F3" w:rsidP="007F4F72">
            <w:pPr>
              <w:contextualSpacing/>
              <w:jc w:val="both"/>
              <w:rPr>
                <w:b/>
                <w:bCs/>
                <w:i/>
                <w:iCs/>
                <w:color w:val="000000" w:themeColor="text1"/>
              </w:rPr>
            </w:pPr>
            <w:proofErr w:type="spellStart"/>
            <w:r w:rsidRPr="00657874">
              <w:rPr>
                <w:b/>
                <w:bCs/>
                <w:i/>
                <w:iCs/>
                <w:color w:val="000000" w:themeColor="text1"/>
              </w:rPr>
              <w:t>Aipysurus</w:t>
            </w:r>
            <w:proofErr w:type="spellEnd"/>
            <w:r w:rsidRPr="00657874">
              <w:rPr>
                <w:b/>
                <w:bCs/>
                <w:i/>
                <w:iCs/>
                <w:color w:val="000000" w:themeColor="text1"/>
              </w:rPr>
              <w:t xml:space="preserve"> </w:t>
            </w:r>
            <w:proofErr w:type="spellStart"/>
            <w:r w:rsidRPr="00657874">
              <w:rPr>
                <w:b/>
                <w:bCs/>
                <w:i/>
                <w:iCs/>
                <w:color w:val="000000" w:themeColor="text1"/>
              </w:rPr>
              <w:t>laevis</w:t>
            </w:r>
            <w:proofErr w:type="spellEnd"/>
          </w:p>
        </w:tc>
        <w:tc>
          <w:tcPr>
            <w:tcW w:w="1134" w:type="dxa"/>
            <w:tcBorders>
              <w:top w:val="single" w:sz="4" w:space="0" w:color="666666"/>
              <w:left w:val="single" w:sz="4" w:space="0" w:color="666666"/>
              <w:bottom w:val="single" w:sz="4" w:space="0" w:color="666666"/>
              <w:right w:val="single" w:sz="4" w:space="0" w:color="666666"/>
            </w:tcBorders>
            <w:shd w:val="clear" w:color="auto" w:fill="auto"/>
            <w:noWrap/>
            <w:hideMark/>
          </w:tcPr>
          <w:p w14:paraId="342DED86" w14:textId="77777777" w:rsidR="006B56F3" w:rsidRPr="00657874" w:rsidRDefault="006B56F3" w:rsidP="007F4F72">
            <w:pPr>
              <w:contextualSpacing/>
              <w:jc w:val="center"/>
              <w:rPr>
                <w:color w:val="000000" w:themeColor="text1"/>
              </w:rPr>
            </w:pPr>
            <w:r w:rsidRPr="00657874">
              <w:rPr>
                <w:color w:val="000000" w:themeColor="text1"/>
              </w:rPr>
              <w:t>0</w:t>
            </w:r>
          </w:p>
        </w:tc>
        <w:tc>
          <w:tcPr>
            <w:tcW w:w="1134" w:type="dxa"/>
            <w:tcBorders>
              <w:top w:val="single" w:sz="4" w:space="0" w:color="666666"/>
              <w:left w:val="single" w:sz="4" w:space="0" w:color="666666"/>
              <w:bottom w:val="single" w:sz="4" w:space="0" w:color="666666"/>
              <w:right w:val="single" w:sz="4" w:space="0" w:color="666666"/>
            </w:tcBorders>
            <w:shd w:val="clear" w:color="auto" w:fill="auto"/>
            <w:noWrap/>
            <w:hideMark/>
          </w:tcPr>
          <w:p w14:paraId="60FDFFE0" w14:textId="77777777" w:rsidR="006B56F3" w:rsidRPr="00657874" w:rsidRDefault="006B56F3" w:rsidP="007F4F72">
            <w:pPr>
              <w:contextualSpacing/>
              <w:jc w:val="center"/>
              <w:rPr>
                <w:color w:val="000000" w:themeColor="text1"/>
              </w:rPr>
            </w:pPr>
            <w:r w:rsidRPr="00657874">
              <w:rPr>
                <w:color w:val="000000" w:themeColor="text1"/>
              </w:rPr>
              <w:t>25.3</w:t>
            </w:r>
          </w:p>
        </w:tc>
        <w:tc>
          <w:tcPr>
            <w:tcW w:w="1276" w:type="dxa"/>
            <w:tcBorders>
              <w:top w:val="single" w:sz="4" w:space="0" w:color="666666"/>
              <w:left w:val="single" w:sz="4" w:space="0" w:color="666666"/>
              <w:bottom w:val="single" w:sz="4" w:space="0" w:color="666666"/>
              <w:right w:val="single" w:sz="4" w:space="0" w:color="666666"/>
            </w:tcBorders>
            <w:shd w:val="clear" w:color="auto" w:fill="auto"/>
            <w:hideMark/>
          </w:tcPr>
          <w:p w14:paraId="0B4E182F" w14:textId="77777777" w:rsidR="006B56F3" w:rsidRPr="00657874" w:rsidRDefault="006B56F3" w:rsidP="007F4F72">
            <w:pPr>
              <w:contextualSpacing/>
              <w:jc w:val="center"/>
              <w:rPr>
                <w:color w:val="000000" w:themeColor="text1"/>
              </w:rPr>
            </w:pPr>
            <w:r w:rsidRPr="00657874">
              <w:rPr>
                <w:color w:val="000000" w:themeColor="text1"/>
              </w:rPr>
              <w:t>71.2</w:t>
            </w:r>
          </w:p>
        </w:tc>
        <w:tc>
          <w:tcPr>
            <w:tcW w:w="1701" w:type="dxa"/>
            <w:tcBorders>
              <w:top w:val="single" w:sz="4" w:space="0" w:color="666666"/>
              <w:left w:val="single" w:sz="4" w:space="0" w:color="666666"/>
              <w:bottom w:val="single" w:sz="4" w:space="0" w:color="666666"/>
              <w:right w:val="single" w:sz="4" w:space="0" w:color="666666"/>
            </w:tcBorders>
            <w:shd w:val="clear" w:color="auto" w:fill="auto"/>
            <w:noWrap/>
            <w:hideMark/>
          </w:tcPr>
          <w:p w14:paraId="4E027474" w14:textId="77777777" w:rsidR="006B56F3" w:rsidRPr="00657874" w:rsidRDefault="006B56F3" w:rsidP="007F4F72">
            <w:pPr>
              <w:contextualSpacing/>
              <w:jc w:val="center"/>
              <w:rPr>
                <w:color w:val="000000" w:themeColor="text1"/>
              </w:rPr>
            </w:pPr>
            <w:r w:rsidRPr="00657874">
              <w:rPr>
                <w:noProof/>
                <w:color w:val="000000" w:themeColor="text1"/>
              </w:rPr>
              <w:t>(</w:t>
            </w:r>
            <w:r w:rsidRPr="00657874">
              <w:rPr>
                <w:i/>
                <w:noProof/>
                <w:color w:val="000000" w:themeColor="text1"/>
              </w:rPr>
              <w:t>83</w:t>
            </w:r>
            <w:r w:rsidRPr="00657874">
              <w:rPr>
                <w:noProof/>
                <w:color w:val="000000" w:themeColor="text1"/>
              </w:rPr>
              <w:t>)</w:t>
            </w:r>
          </w:p>
        </w:tc>
      </w:tr>
      <w:tr w:rsidR="006B56F3" w:rsidRPr="00A53711" w14:paraId="28828021" w14:textId="77777777" w:rsidTr="007F4F72">
        <w:trPr>
          <w:trHeight w:val="246"/>
        </w:trPr>
        <w:tc>
          <w:tcPr>
            <w:tcW w:w="3964" w:type="dxa"/>
            <w:tcBorders>
              <w:top w:val="single" w:sz="4" w:space="0" w:color="666666"/>
              <w:left w:val="single" w:sz="4" w:space="0" w:color="666666"/>
              <w:bottom w:val="single" w:sz="4" w:space="0" w:color="666666"/>
              <w:right w:val="single" w:sz="4" w:space="0" w:color="666666"/>
            </w:tcBorders>
            <w:shd w:val="clear" w:color="auto" w:fill="CCCCCC"/>
            <w:noWrap/>
            <w:hideMark/>
          </w:tcPr>
          <w:p w14:paraId="0BC925A5" w14:textId="77777777" w:rsidR="006B56F3" w:rsidRPr="00657874" w:rsidRDefault="006B56F3" w:rsidP="007F4F72">
            <w:pPr>
              <w:contextualSpacing/>
              <w:jc w:val="both"/>
              <w:rPr>
                <w:b/>
                <w:bCs/>
                <w:i/>
                <w:iCs/>
                <w:color w:val="000000" w:themeColor="text1"/>
              </w:rPr>
            </w:pPr>
            <w:proofErr w:type="spellStart"/>
            <w:r w:rsidRPr="00657874">
              <w:rPr>
                <w:b/>
                <w:bCs/>
                <w:i/>
                <w:iCs/>
                <w:color w:val="000000" w:themeColor="text1"/>
              </w:rPr>
              <w:t>Aspidelaps</w:t>
            </w:r>
            <w:proofErr w:type="spellEnd"/>
            <w:r w:rsidRPr="00657874">
              <w:rPr>
                <w:b/>
                <w:bCs/>
                <w:i/>
                <w:iCs/>
                <w:color w:val="000000" w:themeColor="text1"/>
              </w:rPr>
              <w:t xml:space="preserve"> </w:t>
            </w:r>
            <w:proofErr w:type="spellStart"/>
            <w:r w:rsidRPr="00657874">
              <w:rPr>
                <w:b/>
                <w:bCs/>
                <w:i/>
                <w:iCs/>
                <w:color w:val="000000" w:themeColor="text1"/>
              </w:rPr>
              <w:t>lubricus</w:t>
            </w:r>
            <w:proofErr w:type="spellEnd"/>
            <w:r w:rsidRPr="00657874">
              <w:rPr>
                <w:b/>
                <w:bCs/>
                <w:i/>
                <w:iCs/>
                <w:color w:val="000000" w:themeColor="text1"/>
              </w:rPr>
              <w:t xml:space="preserve"> </w:t>
            </w:r>
            <w:proofErr w:type="spellStart"/>
            <w:r w:rsidRPr="00657874">
              <w:rPr>
                <w:b/>
                <w:bCs/>
                <w:i/>
                <w:iCs/>
                <w:color w:val="000000" w:themeColor="text1"/>
              </w:rPr>
              <w:t>cowlesi</w:t>
            </w:r>
            <w:proofErr w:type="spellEnd"/>
          </w:p>
        </w:tc>
        <w:tc>
          <w:tcPr>
            <w:tcW w:w="1134" w:type="dxa"/>
            <w:tcBorders>
              <w:top w:val="single" w:sz="4" w:space="0" w:color="666666"/>
              <w:left w:val="single" w:sz="4" w:space="0" w:color="666666"/>
              <w:bottom w:val="single" w:sz="4" w:space="0" w:color="666666"/>
              <w:right w:val="single" w:sz="4" w:space="0" w:color="666666"/>
            </w:tcBorders>
            <w:shd w:val="clear" w:color="auto" w:fill="CCCCCC"/>
            <w:noWrap/>
            <w:hideMark/>
          </w:tcPr>
          <w:p w14:paraId="3EB5EEAD" w14:textId="77777777" w:rsidR="006B56F3" w:rsidRPr="00657874" w:rsidRDefault="006B56F3" w:rsidP="007F4F72">
            <w:pPr>
              <w:contextualSpacing/>
              <w:jc w:val="center"/>
              <w:rPr>
                <w:color w:val="000000" w:themeColor="text1"/>
              </w:rPr>
            </w:pPr>
            <w:r w:rsidRPr="00657874">
              <w:rPr>
                <w:color w:val="000000" w:themeColor="text1"/>
              </w:rPr>
              <w:t>4.9</w:t>
            </w:r>
          </w:p>
        </w:tc>
        <w:tc>
          <w:tcPr>
            <w:tcW w:w="1134" w:type="dxa"/>
            <w:tcBorders>
              <w:top w:val="single" w:sz="4" w:space="0" w:color="666666"/>
              <w:left w:val="single" w:sz="4" w:space="0" w:color="666666"/>
              <w:bottom w:val="single" w:sz="4" w:space="0" w:color="666666"/>
              <w:right w:val="single" w:sz="4" w:space="0" w:color="666666"/>
            </w:tcBorders>
            <w:shd w:val="clear" w:color="auto" w:fill="CCCCCC"/>
            <w:noWrap/>
            <w:hideMark/>
          </w:tcPr>
          <w:p w14:paraId="6492447A" w14:textId="77777777" w:rsidR="006B56F3" w:rsidRPr="00657874" w:rsidRDefault="006B56F3" w:rsidP="007F4F72">
            <w:pPr>
              <w:contextualSpacing/>
              <w:jc w:val="center"/>
              <w:rPr>
                <w:color w:val="000000" w:themeColor="text1"/>
              </w:rPr>
            </w:pPr>
            <w:r w:rsidRPr="00657874">
              <w:rPr>
                <w:color w:val="000000" w:themeColor="text1"/>
              </w:rPr>
              <w:t>71.2</w:t>
            </w:r>
          </w:p>
        </w:tc>
        <w:tc>
          <w:tcPr>
            <w:tcW w:w="1276" w:type="dxa"/>
            <w:tcBorders>
              <w:top w:val="single" w:sz="4" w:space="0" w:color="666666"/>
              <w:left w:val="single" w:sz="4" w:space="0" w:color="666666"/>
              <w:bottom w:val="single" w:sz="4" w:space="0" w:color="666666"/>
              <w:right w:val="single" w:sz="4" w:space="0" w:color="666666"/>
            </w:tcBorders>
            <w:shd w:val="clear" w:color="auto" w:fill="CCCCCC"/>
            <w:hideMark/>
          </w:tcPr>
          <w:p w14:paraId="5A59F028" w14:textId="77777777" w:rsidR="006B56F3" w:rsidRPr="00657874" w:rsidRDefault="006B56F3" w:rsidP="007F4F72">
            <w:pPr>
              <w:contextualSpacing/>
              <w:jc w:val="center"/>
              <w:rPr>
                <w:color w:val="000000" w:themeColor="text1"/>
              </w:rPr>
            </w:pPr>
            <w:r w:rsidRPr="00657874">
              <w:rPr>
                <w:color w:val="000000" w:themeColor="text1"/>
              </w:rPr>
              <w:t>4.9</w:t>
            </w:r>
          </w:p>
        </w:tc>
        <w:tc>
          <w:tcPr>
            <w:tcW w:w="1701" w:type="dxa"/>
            <w:tcBorders>
              <w:top w:val="single" w:sz="4" w:space="0" w:color="666666"/>
              <w:left w:val="single" w:sz="4" w:space="0" w:color="666666"/>
              <w:bottom w:val="single" w:sz="4" w:space="0" w:color="666666"/>
              <w:right w:val="single" w:sz="4" w:space="0" w:color="666666"/>
            </w:tcBorders>
            <w:shd w:val="clear" w:color="auto" w:fill="CCCCCC"/>
            <w:noWrap/>
            <w:hideMark/>
          </w:tcPr>
          <w:p w14:paraId="475F27B1" w14:textId="77777777" w:rsidR="006B56F3" w:rsidRPr="00657874" w:rsidRDefault="006B56F3" w:rsidP="007F4F72">
            <w:pPr>
              <w:contextualSpacing/>
              <w:jc w:val="center"/>
              <w:rPr>
                <w:color w:val="000000" w:themeColor="text1"/>
              </w:rPr>
            </w:pPr>
            <w:r w:rsidRPr="00657874">
              <w:rPr>
                <w:noProof/>
                <w:color w:val="000000" w:themeColor="text1"/>
              </w:rPr>
              <w:t>(</w:t>
            </w:r>
            <w:r w:rsidRPr="00657874">
              <w:rPr>
                <w:i/>
                <w:noProof/>
                <w:color w:val="000000" w:themeColor="text1"/>
              </w:rPr>
              <w:t>40</w:t>
            </w:r>
            <w:r w:rsidRPr="00657874">
              <w:rPr>
                <w:noProof/>
                <w:color w:val="000000" w:themeColor="text1"/>
              </w:rPr>
              <w:t>)</w:t>
            </w:r>
          </w:p>
        </w:tc>
      </w:tr>
      <w:tr w:rsidR="006B56F3" w:rsidRPr="00A53711" w14:paraId="7E69880D" w14:textId="77777777" w:rsidTr="007F4F72">
        <w:trPr>
          <w:trHeight w:val="152"/>
        </w:trPr>
        <w:tc>
          <w:tcPr>
            <w:tcW w:w="3964" w:type="dxa"/>
            <w:tcBorders>
              <w:top w:val="single" w:sz="4" w:space="0" w:color="666666"/>
              <w:left w:val="single" w:sz="4" w:space="0" w:color="666666"/>
              <w:bottom w:val="single" w:sz="4" w:space="0" w:color="666666"/>
              <w:right w:val="single" w:sz="4" w:space="0" w:color="666666"/>
            </w:tcBorders>
            <w:shd w:val="clear" w:color="auto" w:fill="auto"/>
            <w:noWrap/>
            <w:hideMark/>
          </w:tcPr>
          <w:p w14:paraId="317A28C3" w14:textId="77777777" w:rsidR="006B56F3" w:rsidRPr="00657874" w:rsidRDefault="006B56F3" w:rsidP="007F4F72">
            <w:pPr>
              <w:contextualSpacing/>
              <w:jc w:val="both"/>
              <w:rPr>
                <w:b/>
                <w:bCs/>
                <w:i/>
                <w:iCs/>
                <w:color w:val="000000" w:themeColor="text1"/>
              </w:rPr>
            </w:pPr>
            <w:proofErr w:type="spellStart"/>
            <w:r w:rsidRPr="00657874">
              <w:rPr>
                <w:b/>
                <w:bCs/>
                <w:i/>
                <w:iCs/>
                <w:color w:val="000000" w:themeColor="text1"/>
              </w:rPr>
              <w:t>Aspidelaps</w:t>
            </w:r>
            <w:proofErr w:type="spellEnd"/>
            <w:r w:rsidRPr="00657874">
              <w:rPr>
                <w:b/>
                <w:bCs/>
                <w:i/>
                <w:iCs/>
                <w:color w:val="000000" w:themeColor="text1"/>
              </w:rPr>
              <w:t xml:space="preserve"> </w:t>
            </w:r>
            <w:proofErr w:type="spellStart"/>
            <w:r w:rsidRPr="00657874">
              <w:rPr>
                <w:b/>
                <w:bCs/>
                <w:i/>
                <w:iCs/>
                <w:color w:val="000000" w:themeColor="text1"/>
              </w:rPr>
              <w:t>lubricus</w:t>
            </w:r>
            <w:proofErr w:type="spellEnd"/>
            <w:r w:rsidRPr="00657874">
              <w:rPr>
                <w:b/>
                <w:bCs/>
                <w:i/>
                <w:iCs/>
                <w:color w:val="000000" w:themeColor="text1"/>
              </w:rPr>
              <w:t xml:space="preserve"> </w:t>
            </w:r>
            <w:proofErr w:type="spellStart"/>
            <w:r w:rsidRPr="00657874">
              <w:rPr>
                <w:b/>
                <w:bCs/>
                <w:i/>
                <w:iCs/>
                <w:color w:val="000000" w:themeColor="text1"/>
              </w:rPr>
              <w:t>lubricus</w:t>
            </w:r>
            <w:proofErr w:type="spellEnd"/>
          </w:p>
        </w:tc>
        <w:tc>
          <w:tcPr>
            <w:tcW w:w="1134" w:type="dxa"/>
            <w:tcBorders>
              <w:top w:val="single" w:sz="4" w:space="0" w:color="666666"/>
              <w:left w:val="single" w:sz="4" w:space="0" w:color="666666"/>
              <w:bottom w:val="single" w:sz="4" w:space="0" w:color="666666"/>
              <w:right w:val="single" w:sz="4" w:space="0" w:color="666666"/>
            </w:tcBorders>
            <w:shd w:val="clear" w:color="auto" w:fill="auto"/>
            <w:noWrap/>
            <w:hideMark/>
          </w:tcPr>
          <w:p w14:paraId="367A9236" w14:textId="77777777" w:rsidR="006B56F3" w:rsidRPr="00657874" w:rsidRDefault="006B56F3" w:rsidP="007F4F72">
            <w:pPr>
              <w:contextualSpacing/>
              <w:jc w:val="center"/>
              <w:rPr>
                <w:color w:val="000000" w:themeColor="text1"/>
              </w:rPr>
            </w:pPr>
            <w:r w:rsidRPr="00657874">
              <w:rPr>
                <w:color w:val="000000" w:themeColor="text1"/>
              </w:rPr>
              <w:t>2.1</w:t>
            </w:r>
          </w:p>
        </w:tc>
        <w:tc>
          <w:tcPr>
            <w:tcW w:w="1134" w:type="dxa"/>
            <w:tcBorders>
              <w:top w:val="single" w:sz="4" w:space="0" w:color="666666"/>
              <w:left w:val="single" w:sz="4" w:space="0" w:color="666666"/>
              <w:bottom w:val="single" w:sz="4" w:space="0" w:color="666666"/>
              <w:right w:val="single" w:sz="4" w:space="0" w:color="666666"/>
            </w:tcBorders>
            <w:shd w:val="clear" w:color="auto" w:fill="auto"/>
            <w:noWrap/>
            <w:hideMark/>
          </w:tcPr>
          <w:p w14:paraId="17480580" w14:textId="77777777" w:rsidR="006B56F3" w:rsidRPr="00657874" w:rsidRDefault="006B56F3" w:rsidP="007F4F72">
            <w:pPr>
              <w:contextualSpacing/>
              <w:jc w:val="center"/>
              <w:rPr>
                <w:color w:val="000000" w:themeColor="text1"/>
              </w:rPr>
            </w:pPr>
            <w:r w:rsidRPr="00657874">
              <w:rPr>
                <w:color w:val="000000" w:themeColor="text1"/>
              </w:rPr>
              <w:t>75.7</w:t>
            </w:r>
          </w:p>
        </w:tc>
        <w:tc>
          <w:tcPr>
            <w:tcW w:w="1276" w:type="dxa"/>
            <w:tcBorders>
              <w:top w:val="single" w:sz="4" w:space="0" w:color="666666"/>
              <w:left w:val="single" w:sz="4" w:space="0" w:color="666666"/>
              <w:bottom w:val="single" w:sz="4" w:space="0" w:color="666666"/>
              <w:right w:val="single" w:sz="4" w:space="0" w:color="666666"/>
            </w:tcBorders>
            <w:shd w:val="clear" w:color="auto" w:fill="auto"/>
            <w:hideMark/>
          </w:tcPr>
          <w:p w14:paraId="4107B7D9" w14:textId="77777777" w:rsidR="006B56F3" w:rsidRPr="00657874" w:rsidRDefault="006B56F3" w:rsidP="007F4F72">
            <w:pPr>
              <w:contextualSpacing/>
              <w:jc w:val="center"/>
              <w:rPr>
                <w:color w:val="000000" w:themeColor="text1"/>
              </w:rPr>
            </w:pPr>
            <w:r w:rsidRPr="00657874">
              <w:rPr>
                <w:color w:val="000000" w:themeColor="text1"/>
              </w:rPr>
              <w:t>5.7</w:t>
            </w:r>
          </w:p>
        </w:tc>
        <w:tc>
          <w:tcPr>
            <w:tcW w:w="1701" w:type="dxa"/>
            <w:tcBorders>
              <w:top w:val="single" w:sz="4" w:space="0" w:color="666666"/>
              <w:left w:val="single" w:sz="4" w:space="0" w:color="666666"/>
              <w:bottom w:val="single" w:sz="4" w:space="0" w:color="666666"/>
              <w:right w:val="single" w:sz="4" w:space="0" w:color="666666"/>
            </w:tcBorders>
            <w:shd w:val="clear" w:color="auto" w:fill="auto"/>
            <w:noWrap/>
            <w:hideMark/>
          </w:tcPr>
          <w:p w14:paraId="6024CA16" w14:textId="77777777" w:rsidR="006B56F3" w:rsidRPr="00657874" w:rsidRDefault="006B56F3" w:rsidP="007F4F72">
            <w:pPr>
              <w:contextualSpacing/>
              <w:jc w:val="center"/>
              <w:rPr>
                <w:color w:val="000000" w:themeColor="text1"/>
              </w:rPr>
            </w:pPr>
            <w:r w:rsidRPr="00657874">
              <w:rPr>
                <w:noProof/>
                <w:color w:val="000000" w:themeColor="text1"/>
              </w:rPr>
              <w:t>(</w:t>
            </w:r>
            <w:r w:rsidRPr="00657874">
              <w:rPr>
                <w:i/>
                <w:noProof/>
                <w:color w:val="000000" w:themeColor="text1"/>
              </w:rPr>
              <w:t>40</w:t>
            </w:r>
            <w:r w:rsidRPr="00657874">
              <w:rPr>
                <w:noProof/>
                <w:color w:val="000000" w:themeColor="text1"/>
              </w:rPr>
              <w:t>)</w:t>
            </w:r>
          </w:p>
        </w:tc>
      </w:tr>
      <w:tr w:rsidR="006B56F3" w:rsidRPr="00A53711" w14:paraId="080673E2" w14:textId="77777777" w:rsidTr="007F4F72">
        <w:trPr>
          <w:trHeight w:val="221"/>
        </w:trPr>
        <w:tc>
          <w:tcPr>
            <w:tcW w:w="3964" w:type="dxa"/>
            <w:tcBorders>
              <w:top w:val="single" w:sz="4" w:space="0" w:color="666666"/>
              <w:left w:val="single" w:sz="4" w:space="0" w:color="666666"/>
              <w:bottom w:val="single" w:sz="4" w:space="0" w:color="666666"/>
              <w:right w:val="single" w:sz="4" w:space="0" w:color="666666"/>
            </w:tcBorders>
            <w:shd w:val="clear" w:color="auto" w:fill="CCCCCC"/>
            <w:noWrap/>
            <w:hideMark/>
          </w:tcPr>
          <w:p w14:paraId="319567AA" w14:textId="77777777" w:rsidR="006B56F3" w:rsidRPr="00657874" w:rsidRDefault="006B56F3" w:rsidP="007F4F72">
            <w:pPr>
              <w:contextualSpacing/>
              <w:jc w:val="both"/>
              <w:rPr>
                <w:b/>
                <w:bCs/>
                <w:i/>
                <w:iCs/>
                <w:color w:val="000000" w:themeColor="text1"/>
              </w:rPr>
            </w:pPr>
            <w:proofErr w:type="spellStart"/>
            <w:r w:rsidRPr="00657874">
              <w:rPr>
                <w:b/>
                <w:bCs/>
                <w:i/>
                <w:iCs/>
                <w:color w:val="000000" w:themeColor="text1"/>
              </w:rPr>
              <w:t>Aspidelaps</w:t>
            </w:r>
            <w:proofErr w:type="spellEnd"/>
            <w:r w:rsidRPr="00657874">
              <w:rPr>
                <w:b/>
                <w:bCs/>
                <w:i/>
                <w:iCs/>
                <w:color w:val="000000" w:themeColor="text1"/>
              </w:rPr>
              <w:t xml:space="preserve"> </w:t>
            </w:r>
            <w:proofErr w:type="spellStart"/>
            <w:r w:rsidRPr="00657874">
              <w:rPr>
                <w:b/>
                <w:bCs/>
                <w:i/>
                <w:iCs/>
                <w:color w:val="000000" w:themeColor="text1"/>
              </w:rPr>
              <w:t>scutatus</w:t>
            </w:r>
            <w:proofErr w:type="spellEnd"/>
            <w:r w:rsidRPr="00657874">
              <w:rPr>
                <w:b/>
                <w:bCs/>
                <w:i/>
                <w:iCs/>
                <w:color w:val="000000" w:themeColor="text1"/>
              </w:rPr>
              <w:t xml:space="preserve"> intermedius</w:t>
            </w:r>
          </w:p>
        </w:tc>
        <w:tc>
          <w:tcPr>
            <w:tcW w:w="1134" w:type="dxa"/>
            <w:tcBorders>
              <w:top w:val="single" w:sz="4" w:space="0" w:color="666666"/>
              <w:left w:val="single" w:sz="4" w:space="0" w:color="666666"/>
              <w:bottom w:val="single" w:sz="4" w:space="0" w:color="666666"/>
              <w:right w:val="single" w:sz="4" w:space="0" w:color="666666"/>
            </w:tcBorders>
            <w:shd w:val="clear" w:color="auto" w:fill="CCCCCC"/>
            <w:noWrap/>
            <w:hideMark/>
          </w:tcPr>
          <w:p w14:paraId="4BB6B1DC" w14:textId="77777777" w:rsidR="006B56F3" w:rsidRPr="00657874" w:rsidRDefault="006B56F3" w:rsidP="007F4F72">
            <w:pPr>
              <w:contextualSpacing/>
              <w:jc w:val="center"/>
              <w:rPr>
                <w:color w:val="000000" w:themeColor="text1"/>
              </w:rPr>
            </w:pPr>
            <w:r w:rsidRPr="00657874">
              <w:rPr>
                <w:color w:val="000000" w:themeColor="text1"/>
              </w:rPr>
              <w:t>33.7</w:t>
            </w:r>
          </w:p>
        </w:tc>
        <w:tc>
          <w:tcPr>
            <w:tcW w:w="1134" w:type="dxa"/>
            <w:tcBorders>
              <w:top w:val="single" w:sz="4" w:space="0" w:color="666666"/>
              <w:left w:val="single" w:sz="4" w:space="0" w:color="666666"/>
              <w:bottom w:val="single" w:sz="4" w:space="0" w:color="666666"/>
              <w:right w:val="single" w:sz="4" w:space="0" w:color="666666"/>
            </w:tcBorders>
            <w:shd w:val="clear" w:color="auto" w:fill="CCCCCC"/>
            <w:noWrap/>
            <w:hideMark/>
          </w:tcPr>
          <w:p w14:paraId="3AD21B3D" w14:textId="77777777" w:rsidR="006B56F3" w:rsidRPr="00657874" w:rsidRDefault="006B56F3" w:rsidP="007F4F72">
            <w:pPr>
              <w:contextualSpacing/>
              <w:jc w:val="center"/>
              <w:rPr>
                <w:color w:val="000000" w:themeColor="text1"/>
              </w:rPr>
            </w:pPr>
            <w:r w:rsidRPr="00657874">
              <w:rPr>
                <w:color w:val="000000" w:themeColor="text1"/>
              </w:rPr>
              <w:t>49.0</w:t>
            </w:r>
          </w:p>
        </w:tc>
        <w:tc>
          <w:tcPr>
            <w:tcW w:w="1276" w:type="dxa"/>
            <w:tcBorders>
              <w:top w:val="single" w:sz="4" w:space="0" w:color="666666"/>
              <w:left w:val="single" w:sz="4" w:space="0" w:color="666666"/>
              <w:bottom w:val="single" w:sz="4" w:space="0" w:color="666666"/>
              <w:right w:val="single" w:sz="4" w:space="0" w:color="666666"/>
            </w:tcBorders>
            <w:shd w:val="clear" w:color="auto" w:fill="CCCCCC"/>
            <w:hideMark/>
          </w:tcPr>
          <w:p w14:paraId="296BD697" w14:textId="77777777" w:rsidR="006B56F3" w:rsidRPr="00657874" w:rsidRDefault="006B56F3" w:rsidP="007F4F72">
            <w:pPr>
              <w:contextualSpacing/>
              <w:jc w:val="center"/>
              <w:rPr>
                <w:color w:val="000000" w:themeColor="text1"/>
              </w:rPr>
            </w:pPr>
            <w:r w:rsidRPr="00657874">
              <w:rPr>
                <w:color w:val="000000" w:themeColor="text1"/>
              </w:rPr>
              <w:t>6.1</w:t>
            </w:r>
          </w:p>
        </w:tc>
        <w:tc>
          <w:tcPr>
            <w:tcW w:w="1701" w:type="dxa"/>
            <w:tcBorders>
              <w:top w:val="single" w:sz="4" w:space="0" w:color="666666"/>
              <w:left w:val="single" w:sz="4" w:space="0" w:color="666666"/>
              <w:bottom w:val="single" w:sz="4" w:space="0" w:color="666666"/>
              <w:right w:val="single" w:sz="4" w:space="0" w:color="666666"/>
            </w:tcBorders>
            <w:shd w:val="clear" w:color="auto" w:fill="CCCCCC"/>
            <w:noWrap/>
            <w:hideMark/>
          </w:tcPr>
          <w:p w14:paraId="29143A1F" w14:textId="77777777" w:rsidR="006B56F3" w:rsidRPr="00657874" w:rsidRDefault="006B56F3" w:rsidP="007F4F72">
            <w:pPr>
              <w:contextualSpacing/>
              <w:jc w:val="center"/>
              <w:rPr>
                <w:color w:val="000000" w:themeColor="text1"/>
              </w:rPr>
            </w:pPr>
            <w:r w:rsidRPr="00657874">
              <w:rPr>
                <w:noProof/>
                <w:color w:val="000000" w:themeColor="text1"/>
              </w:rPr>
              <w:t>(</w:t>
            </w:r>
            <w:r w:rsidRPr="00657874">
              <w:rPr>
                <w:i/>
                <w:noProof/>
                <w:color w:val="000000" w:themeColor="text1"/>
              </w:rPr>
              <w:t>40</w:t>
            </w:r>
            <w:r w:rsidRPr="00657874">
              <w:rPr>
                <w:noProof/>
                <w:color w:val="000000" w:themeColor="text1"/>
              </w:rPr>
              <w:t>)</w:t>
            </w:r>
          </w:p>
        </w:tc>
      </w:tr>
      <w:tr w:rsidR="006B56F3" w:rsidRPr="00A53711" w14:paraId="668DE7BF" w14:textId="77777777" w:rsidTr="007F4F72">
        <w:trPr>
          <w:trHeight w:val="144"/>
        </w:trPr>
        <w:tc>
          <w:tcPr>
            <w:tcW w:w="3964" w:type="dxa"/>
            <w:tcBorders>
              <w:top w:val="single" w:sz="4" w:space="0" w:color="666666"/>
              <w:left w:val="single" w:sz="4" w:space="0" w:color="666666"/>
              <w:bottom w:val="single" w:sz="4" w:space="0" w:color="666666"/>
              <w:right w:val="single" w:sz="4" w:space="0" w:color="666666"/>
            </w:tcBorders>
            <w:shd w:val="clear" w:color="auto" w:fill="auto"/>
            <w:noWrap/>
            <w:hideMark/>
          </w:tcPr>
          <w:p w14:paraId="7A98568D" w14:textId="77777777" w:rsidR="006B56F3" w:rsidRPr="00657874" w:rsidRDefault="006B56F3" w:rsidP="007F4F72">
            <w:pPr>
              <w:contextualSpacing/>
              <w:jc w:val="both"/>
              <w:rPr>
                <w:b/>
                <w:bCs/>
                <w:i/>
                <w:color w:val="000000" w:themeColor="text1"/>
              </w:rPr>
            </w:pPr>
            <w:proofErr w:type="spellStart"/>
            <w:r w:rsidRPr="00657874">
              <w:rPr>
                <w:b/>
                <w:bCs/>
                <w:i/>
                <w:color w:val="000000" w:themeColor="text1"/>
              </w:rPr>
              <w:t>Bungarus</w:t>
            </w:r>
            <w:proofErr w:type="spellEnd"/>
            <w:r w:rsidRPr="00657874">
              <w:rPr>
                <w:b/>
                <w:bCs/>
                <w:i/>
                <w:color w:val="000000" w:themeColor="text1"/>
              </w:rPr>
              <w:t xml:space="preserve"> caeruleus</w:t>
            </w:r>
          </w:p>
        </w:tc>
        <w:tc>
          <w:tcPr>
            <w:tcW w:w="1134" w:type="dxa"/>
            <w:tcBorders>
              <w:top w:val="single" w:sz="4" w:space="0" w:color="666666"/>
              <w:left w:val="single" w:sz="4" w:space="0" w:color="666666"/>
              <w:bottom w:val="single" w:sz="4" w:space="0" w:color="666666"/>
              <w:right w:val="single" w:sz="4" w:space="0" w:color="666666"/>
            </w:tcBorders>
            <w:shd w:val="clear" w:color="auto" w:fill="auto"/>
            <w:noWrap/>
            <w:hideMark/>
          </w:tcPr>
          <w:p w14:paraId="413D5AEE" w14:textId="77777777" w:rsidR="006B56F3" w:rsidRPr="00657874" w:rsidRDefault="006B56F3" w:rsidP="007F4F72">
            <w:pPr>
              <w:contextualSpacing/>
              <w:jc w:val="center"/>
              <w:rPr>
                <w:color w:val="000000" w:themeColor="text1"/>
              </w:rPr>
            </w:pPr>
            <w:r w:rsidRPr="00657874">
              <w:rPr>
                <w:color w:val="000000" w:themeColor="text1"/>
              </w:rPr>
              <w:t>0</w:t>
            </w:r>
          </w:p>
        </w:tc>
        <w:tc>
          <w:tcPr>
            <w:tcW w:w="1134" w:type="dxa"/>
            <w:tcBorders>
              <w:top w:val="single" w:sz="4" w:space="0" w:color="666666"/>
              <w:left w:val="single" w:sz="4" w:space="0" w:color="666666"/>
              <w:bottom w:val="single" w:sz="4" w:space="0" w:color="666666"/>
              <w:right w:val="single" w:sz="4" w:space="0" w:color="666666"/>
            </w:tcBorders>
            <w:shd w:val="clear" w:color="auto" w:fill="auto"/>
            <w:noWrap/>
            <w:hideMark/>
          </w:tcPr>
          <w:p w14:paraId="69D6321A" w14:textId="77777777" w:rsidR="006B56F3" w:rsidRPr="00657874" w:rsidRDefault="006B56F3" w:rsidP="007F4F72">
            <w:pPr>
              <w:contextualSpacing/>
              <w:jc w:val="center"/>
              <w:rPr>
                <w:color w:val="000000" w:themeColor="text1"/>
              </w:rPr>
            </w:pPr>
            <w:r w:rsidRPr="00657874">
              <w:rPr>
                <w:color w:val="000000" w:themeColor="text1"/>
              </w:rPr>
              <w:t>19.0</w:t>
            </w:r>
          </w:p>
        </w:tc>
        <w:tc>
          <w:tcPr>
            <w:tcW w:w="1276" w:type="dxa"/>
            <w:tcBorders>
              <w:top w:val="single" w:sz="4" w:space="0" w:color="666666"/>
              <w:left w:val="single" w:sz="4" w:space="0" w:color="666666"/>
              <w:bottom w:val="single" w:sz="4" w:space="0" w:color="666666"/>
              <w:right w:val="single" w:sz="4" w:space="0" w:color="666666"/>
            </w:tcBorders>
            <w:shd w:val="clear" w:color="auto" w:fill="auto"/>
            <w:hideMark/>
          </w:tcPr>
          <w:p w14:paraId="594D00E3" w14:textId="77777777" w:rsidR="006B56F3" w:rsidRPr="00657874" w:rsidRDefault="006B56F3" w:rsidP="007F4F72">
            <w:pPr>
              <w:contextualSpacing/>
              <w:jc w:val="center"/>
              <w:rPr>
                <w:color w:val="000000" w:themeColor="text1"/>
              </w:rPr>
            </w:pPr>
            <w:r w:rsidRPr="00657874">
              <w:rPr>
                <w:color w:val="000000" w:themeColor="text1"/>
              </w:rPr>
              <w:t>64.5</w:t>
            </w:r>
          </w:p>
        </w:tc>
        <w:tc>
          <w:tcPr>
            <w:tcW w:w="1701" w:type="dxa"/>
            <w:tcBorders>
              <w:top w:val="single" w:sz="4" w:space="0" w:color="666666"/>
              <w:left w:val="single" w:sz="4" w:space="0" w:color="666666"/>
              <w:bottom w:val="single" w:sz="4" w:space="0" w:color="666666"/>
              <w:right w:val="single" w:sz="4" w:space="0" w:color="666666"/>
            </w:tcBorders>
            <w:shd w:val="clear" w:color="auto" w:fill="auto"/>
            <w:noWrap/>
            <w:hideMark/>
          </w:tcPr>
          <w:p w14:paraId="7A27DE73" w14:textId="77777777" w:rsidR="006B56F3" w:rsidRPr="00657874" w:rsidRDefault="006B56F3" w:rsidP="007F4F72">
            <w:pPr>
              <w:contextualSpacing/>
              <w:jc w:val="center"/>
              <w:rPr>
                <w:color w:val="000000" w:themeColor="text1"/>
              </w:rPr>
            </w:pPr>
            <w:r w:rsidRPr="00657874">
              <w:rPr>
                <w:noProof/>
                <w:color w:val="000000" w:themeColor="text1"/>
              </w:rPr>
              <w:t>(</w:t>
            </w:r>
            <w:r w:rsidRPr="00657874">
              <w:rPr>
                <w:i/>
                <w:noProof/>
                <w:color w:val="000000" w:themeColor="text1"/>
              </w:rPr>
              <w:t>84</w:t>
            </w:r>
            <w:r w:rsidRPr="00657874">
              <w:rPr>
                <w:noProof/>
                <w:color w:val="000000" w:themeColor="text1"/>
              </w:rPr>
              <w:t>)</w:t>
            </w:r>
          </w:p>
        </w:tc>
      </w:tr>
      <w:tr w:rsidR="006B56F3" w:rsidRPr="00A53711" w14:paraId="6E87760E" w14:textId="77777777" w:rsidTr="007F4F72">
        <w:trPr>
          <w:trHeight w:val="147"/>
        </w:trPr>
        <w:tc>
          <w:tcPr>
            <w:tcW w:w="3964" w:type="dxa"/>
            <w:tcBorders>
              <w:top w:val="single" w:sz="4" w:space="0" w:color="666666"/>
              <w:left w:val="single" w:sz="4" w:space="0" w:color="666666"/>
              <w:bottom w:val="single" w:sz="4" w:space="0" w:color="666666"/>
              <w:right w:val="single" w:sz="4" w:space="0" w:color="666666"/>
            </w:tcBorders>
            <w:shd w:val="clear" w:color="auto" w:fill="CCCCCC"/>
            <w:noWrap/>
            <w:hideMark/>
          </w:tcPr>
          <w:p w14:paraId="6D0081E5" w14:textId="77777777" w:rsidR="006B56F3" w:rsidRPr="00657874" w:rsidRDefault="006B56F3" w:rsidP="007F4F72">
            <w:pPr>
              <w:contextualSpacing/>
              <w:jc w:val="both"/>
              <w:rPr>
                <w:b/>
                <w:bCs/>
                <w:i/>
                <w:iCs/>
                <w:color w:val="000000" w:themeColor="text1"/>
              </w:rPr>
            </w:pPr>
            <w:proofErr w:type="spellStart"/>
            <w:r w:rsidRPr="00657874">
              <w:rPr>
                <w:b/>
                <w:bCs/>
                <w:i/>
                <w:iCs/>
                <w:color w:val="000000" w:themeColor="text1"/>
              </w:rPr>
              <w:t>Bungarus</w:t>
            </w:r>
            <w:proofErr w:type="spellEnd"/>
            <w:r w:rsidRPr="00657874">
              <w:rPr>
                <w:b/>
                <w:bCs/>
                <w:i/>
                <w:iCs/>
                <w:color w:val="000000" w:themeColor="text1"/>
              </w:rPr>
              <w:t xml:space="preserve"> </w:t>
            </w:r>
            <w:proofErr w:type="spellStart"/>
            <w:r w:rsidRPr="00657874">
              <w:rPr>
                <w:b/>
                <w:bCs/>
                <w:i/>
                <w:iCs/>
                <w:color w:val="000000" w:themeColor="text1"/>
              </w:rPr>
              <w:t>candidus</w:t>
            </w:r>
            <w:proofErr w:type="spellEnd"/>
          </w:p>
        </w:tc>
        <w:tc>
          <w:tcPr>
            <w:tcW w:w="1134" w:type="dxa"/>
            <w:tcBorders>
              <w:top w:val="single" w:sz="4" w:space="0" w:color="666666"/>
              <w:left w:val="single" w:sz="4" w:space="0" w:color="666666"/>
              <w:bottom w:val="single" w:sz="4" w:space="0" w:color="666666"/>
              <w:right w:val="single" w:sz="4" w:space="0" w:color="666666"/>
            </w:tcBorders>
            <w:shd w:val="clear" w:color="auto" w:fill="CCCCCC"/>
            <w:noWrap/>
            <w:hideMark/>
          </w:tcPr>
          <w:p w14:paraId="47842387" w14:textId="77777777" w:rsidR="006B56F3" w:rsidRPr="00657874" w:rsidRDefault="006B56F3" w:rsidP="007F4F72">
            <w:pPr>
              <w:contextualSpacing/>
              <w:jc w:val="center"/>
              <w:rPr>
                <w:color w:val="000000" w:themeColor="text1"/>
              </w:rPr>
            </w:pPr>
            <w:r w:rsidRPr="00657874">
              <w:rPr>
                <w:color w:val="000000" w:themeColor="text1"/>
              </w:rPr>
              <w:t>0</w:t>
            </w:r>
          </w:p>
        </w:tc>
        <w:tc>
          <w:tcPr>
            <w:tcW w:w="1134" w:type="dxa"/>
            <w:tcBorders>
              <w:top w:val="single" w:sz="4" w:space="0" w:color="666666"/>
              <w:left w:val="single" w:sz="4" w:space="0" w:color="666666"/>
              <w:bottom w:val="single" w:sz="4" w:space="0" w:color="666666"/>
              <w:right w:val="single" w:sz="4" w:space="0" w:color="666666"/>
            </w:tcBorders>
            <w:shd w:val="clear" w:color="auto" w:fill="CCCCCC"/>
            <w:noWrap/>
            <w:hideMark/>
          </w:tcPr>
          <w:p w14:paraId="3353DD44" w14:textId="77777777" w:rsidR="006B56F3" w:rsidRPr="00657874" w:rsidRDefault="006B56F3" w:rsidP="007F4F72">
            <w:pPr>
              <w:contextualSpacing/>
              <w:jc w:val="center"/>
              <w:rPr>
                <w:color w:val="000000" w:themeColor="text1"/>
              </w:rPr>
            </w:pPr>
            <w:r w:rsidRPr="00657874">
              <w:rPr>
                <w:color w:val="000000" w:themeColor="text1"/>
              </w:rPr>
              <w:t>30.1</w:t>
            </w:r>
          </w:p>
        </w:tc>
        <w:tc>
          <w:tcPr>
            <w:tcW w:w="1276" w:type="dxa"/>
            <w:tcBorders>
              <w:top w:val="single" w:sz="4" w:space="0" w:color="666666"/>
              <w:left w:val="single" w:sz="4" w:space="0" w:color="666666"/>
              <w:bottom w:val="single" w:sz="4" w:space="0" w:color="666666"/>
              <w:right w:val="single" w:sz="4" w:space="0" w:color="666666"/>
            </w:tcBorders>
            <w:shd w:val="clear" w:color="auto" w:fill="CCCCCC"/>
            <w:hideMark/>
          </w:tcPr>
          <w:p w14:paraId="335C50C5" w14:textId="77777777" w:rsidR="006B56F3" w:rsidRPr="00657874" w:rsidRDefault="006B56F3" w:rsidP="007F4F72">
            <w:pPr>
              <w:contextualSpacing/>
              <w:jc w:val="center"/>
              <w:rPr>
                <w:color w:val="000000" w:themeColor="text1"/>
              </w:rPr>
            </w:pPr>
            <w:r w:rsidRPr="00657874">
              <w:rPr>
                <w:color w:val="000000" w:themeColor="text1"/>
              </w:rPr>
              <w:t>25.2</w:t>
            </w:r>
          </w:p>
        </w:tc>
        <w:tc>
          <w:tcPr>
            <w:tcW w:w="1701" w:type="dxa"/>
            <w:tcBorders>
              <w:top w:val="single" w:sz="4" w:space="0" w:color="666666"/>
              <w:left w:val="single" w:sz="4" w:space="0" w:color="666666"/>
              <w:bottom w:val="single" w:sz="4" w:space="0" w:color="666666"/>
              <w:right w:val="single" w:sz="4" w:space="0" w:color="666666"/>
            </w:tcBorders>
            <w:shd w:val="clear" w:color="auto" w:fill="CCCCCC"/>
            <w:noWrap/>
            <w:hideMark/>
          </w:tcPr>
          <w:p w14:paraId="779371F3" w14:textId="77777777" w:rsidR="006B56F3" w:rsidRPr="00657874" w:rsidRDefault="006B56F3" w:rsidP="007F4F72">
            <w:pPr>
              <w:contextualSpacing/>
              <w:jc w:val="center"/>
              <w:rPr>
                <w:color w:val="000000" w:themeColor="text1"/>
              </w:rPr>
            </w:pPr>
            <w:r w:rsidRPr="00657874">
              <w:rPr>
                <w:noProof/>
                <w:color w:val="000000" w:themeColor="text1"/>
              </w:rPr>
              <w:t>(</w:t>
            </w:r>
            <w:r w:rsidRPr="00657874">
              <w:rPr>
                <w:i/>
                <w:noProof/>
                <w:color w:val="000000" w:themeColor="text1"/>
              </w:rPr>
              <w:t>85</w:t>
            </w:r>
            <w:r w:rsidRPr="00657874">
              <w:rPr>
                <w:noProof/>
                <w:color w:val="000000" w:themeColor="text1"/>
              </w:rPr>
              <w:t>)</w:t>
            </w:r>
          </w:p>
        </w:tc>
      </w:tr>
      <w:tr w:rsidR="006B56F3" w:rsidRPr="00A53711" w14:paraId="5FAC0B79" w14:textId="77777777" w:rsidTr="007F4F72">
        <w:trPr>
          <w:trHeight w:val="133"/>
        </w:trPr>
        <w:tc>
          <w:tcPr>
            <w:tcW w:w="3964" w:type="dxa"/>
            <w:tcBorders>
              <w:top w:val="single" w:sz="4" w:space="0" w:color="666666"/>
              <w:left w:val="single" w:sz="4" w:space="0" w:color="666666"/>
              <w:bottom w:val="single" w:sz="4" w:space="0" w:color="666666"/>
              <w:right w:val="single" w:sz="4" w:space="0" w:color="666666"/>
            </w:tcBorders>
            <w:shd w:val="clear" w:color="auto" w:fill="auto"/>
            <w:noWrap/>
            <w:hideMark/>
          </w:tcPr>
          <w:p w14:paraId="5DC8DDD0" w14:textId="77777777" w:rsidR="006B56F3" w:rsidRPr="00657874" w:rsidRDefault="006B56F3" w:rsidP="007F4F72">
            <w:pPr>
              <w:contextualSpacing/>
              <w:jc w:val="both"/>
              <w:rPr>
                <w:b/>
                <w:bCs/>
                <w:i/>
                <w:iCs/>
                <w:color w:val="000000" w:themeColor="text1"/>
              </w:rPr>
            </w:pPr>
            <w:proofErr w:type="spellStart"/>
            <w:r w:rsidRPr="00657874">
              <w:rPr>
                <w:b/>
                <w:bCs/>
                <w:i/>
                <w:iCs/>
                <w:color w:val="000000" w:themeColor="text1"/>
              </w:rPr>
              <w:t>Bungarus</w:t>
            </w:r>
            <w:proofErr w:type="spellEnd"/>
            <w:r w:rsidRPr="00657874">
              <w:rPr>
                <w:b/>
                <w:bCs/>
                <w:i/>
                <w:iCs/>
                <w:color w:val="000000" w:themeColor="text1"/>
              </w:rPr>
              <w:t xml:space="preserve"> </w:t>
            </w:r>
            <w:proofErr w:type="spellStart"/>
            <w:r w:rsidRPr="00657874">
              <w:rPr>
                <w:b/>
                <w:bCs/>
                <w:i/>
                <w:iCs/>
                <w:color w:val="000000" w:themeColor="text1"/>
              </w:rPr>
              <w:t>fasciatus</w:t>
            </w:r>
            <w:proofErr w:type="spellEnd"/>
          </w:p>
        </w:tc>
        <w:tc>
          <w:tcPr>
            <w:tcW w:w="1134" w:type="dxa"/>
            <w:tcBorders>
              <w:top w:val="single" w:sz="4" w:space="0" w:color="666666"/>
              <w:left w:val="single" w:sz="4" w:space="0" w:color="666666"/>
              <w:bottom w:val="single" w:sz="4" w:space="0" w:color="666666"/>
              <w:right w:val="single" w:sz="4" w:space="0" w:color="666666"/>
            </w:tcBorders>
            <w:shd w:val="clear" w:color="auto" w:fill="auto"/>
            <w:noWrap/>
            <w:hideMark/>
          </w:tcPr>
          <w:p w14:paraId="7DF24F99" w14:textId="77777777" w:rsidR="006B56F3" w:rsidRPr="00657874" w:rsidRDefault="006B56F3" w:rsidP="007F4F72">
            <w:pPr>
              <w:contextualSpacing/>
              <w:jc w:val="center"/>
              <w:rPr>
                <w:color w:val="000000" w:themeColor="text1"/>
              </w:rPr>
            </w:pPr>
            <w:r w:rsidRPr="00657874">
              <w:rPr>
                <w:color w:val="000000" w:themeColor="text1"/>
              </w:rPr>
              <w:t>0</w:t>
            </w:r>
          </w:p>
        </w:tc>
        <w:tc>
          <w:tcPr>
            <w:tcW w:w="1134" w:type="dxa"/>
            <w:tcBorders>
              <w:top w:val="single" w:sz="4" w:space="0" w:color="666666"/>
              <w:left w:val="single" w:sz="4" w:space="0" w:color="666666"/>
              <w:bottom w:val="single" w:sz="4" w:space="0" w:color="666666"/>
              <w:right w:val="single" w:sz="4" w:space="0" w:color="666666"/>
            </w:tcBorders>
            <w:shd w:val="clear" w:color="auto" w:fill="auto"/>
            <w:noWrap/>
            <w:hideMark/>
          </w:tcPr>
          <w:p w14:paraId="53E49505" w14:textId="77777777" w:rsidR="006B56F3" w:rsidRPr="00657874" w:rsidRDefault="006B56F3" w:rsidP="007F4F72">
            <w:pPr>
              <w:contextualSpacing/>
              <w:jc w:val="center"/>
              <w:rPr>
                <w:color w:val="000000" w:themeColor="text1"/>
              </w:rPr>
            </w:pPr>
            <w:r w:rsidRPr="00657874">
              <w:rPr>
                <w:color w:val="000000" w:themeColor="text1"/>
              </w:rPr>
              <w:t>1.3</w:t>
            </w:r>
          </w:p>
        </w:tc>
        <w:tc>
          <w:tcPr>
            <w:tcW w:w="1276" w:type="dxa"/>
            <w:tcBorders>
              <w:top w:val="single" w:sz="4" w:space="0" w:color="666666"/>
              <w:left w:val="single" w:sz="4" w:space="0" w:color="666666"/>
              <w:bottom w:val="single" w:sz="4" w:space="0" w:color="666666"/>
              <w:right w:val="single" w:sz="4" w:space="0" w:color="666666"/>
            </w:tcBorders>
            <w:shd w:val="clear" w:color="auto" w:fill="auto"/>
            <w:hideMark/>
          </w:tcPr>
          <w:p w14:paraId="0335C526" w14:textId="77777777" w:rsidR="006B56F3" w:rsidRPr="00657874" w:rsidRDefault="006B56F3" w:rsidP="007F4F72">
            <w:pPr>
              <w:contextualSpacing/>
              <w:jc w:val="center"/>
              <w:rPr>
                <w:color w:val="000000" w:themeColor="text1"/>
              </w:rPr>
            </w:pPr>
            <w:r w:rsidRPr="00657874">
              <w:rPr>
                <w:color w:val="000000" w:themeColor="text1"/>
              </w:rPr>
              <w:t>66.8</w:t>
            </w:r>
          </w:p>
        </w:tc>
        <w:tc>
          <w:tcPr>
            <w:tcW w:w="1701" w:type="dxa"/>
            <w:tcBorders>
              <w:top w:val="single" w:sz="4" w:space="0" w:color="666666"/>
              <w:left w:val="single" w:sz="4" w:space="0" w:color="666666"/>
              <w:bottom w:val="single" w:sz="4" w:space="0" w:color="666666"/>
              <w:right w:val="single" w:sz="4" w:space="0" w:color="666666"/>
            </w:tcBorders>
            <w:shd w:val="clear" w:color="auto" w:fill="auto"/>
            <w:noWrap/>
            <w:hideMark/>
          </w:tcPr>
          <w:p w14:paraId="40D8FE99" w14:textId="77777777" w:rsidR="006B56F3" w:rsidRPr="00657874" w:rsidRDefault="006B56F3" w:rsidP="007F4F72">
            <w:pPr>
              <w:contextualSpacing/>
              <w:jc w:val="center"/>
              <w:rPr>
                <w:color w:val="000000" w:themeColor="text1"/>
              </w:rPr>
            </w:pPr>
            <w:r w:rsidRPr="00657874">
              <w:rPr>
                <w:noProof/>
                <w:color w:val="000000" w:themeColor="text1"/>
              </w:rPr>
              <w:t>(</w:t>
            </w:r>
            <w:r w:rsidRPr="00657874">
              <w:rPr>
                <w:i/>
                <w:noProof/>
                <w:color w:val="000000" w:themeColor="text1"/>
              </w:rPr>
              <w:t>86</w:t>
            </w:r>
            <w:r w:rsidRPr="00657874">
              <w:rPr>
                <w:noProof/>
                <w:color w:val="000000" w:themeColor="text1"/>
              </w:rPr>
              <w:t>)</w:t>
            </w:r>
          </w:p>
        </w:tc>
      </w:tr>
      <w:tr w:rsidR="006B56F3" w:rsidRPr="00A53711" w14:paraId="2A2AD00E" w14:textId="77777777" w:rsidTr="007F4F72">
        <w:trPr>
          <w:trHeight w:val="204"/>
        </w:trPr>
        <w:tc>
          <w:tcPr>
            <w:tcW w:w="3964" w:type="dxa"/>
            <w:tcBorders>
              <w:top w:val="single" w:sz="4" w:space="0" w:color="666666"/>
              <w:left w:val="single" w:sz="4" w:space="0" w:color="666666"/>
              <w:bottom w:val="single" w:sz="4" w:space="0" w:color="666666"/>
              <w:right w:val="single" w:sz="4" w:space="0" w:color="666666"/>
            </w:tcBorders>
            <w:shd w:val="clear" w:color="auto" w:fill="CCCCCC"/>
            <w:noWrap/>
            <w:hideMark/>
          </w:tcPr>
          <w:p w14:paraId="66411445" w14:textId="77777777" w:rsidR="006B56F3" w:rsidRPr="00657874" w:rsidRDefault="006B56F3" w:rsidP="007F4F72">
            <w:pPr>
              <w:contextualSpacing/>
              <w:jc w:val="both"/>
              <w:rPr>
                <w:b/>
                <w:bCs/>
                <w:i/>
                <w:iCs/>
                <w:color w:val="000000" w:themeColor="text1"/>
              </w:rPr>
            </w:pPr>
            <w:proofErr w:type="spellStart"/>
            <w:r w:rsidRPr="00657874">
              <w:rPr>
                <w:b/>
                <w:bCs/>
                <w:i/>
                <w:iCs/>
                <w:color w:val="000000" w:themeColor="text1"/>
              </w:rPr>
              <w:t>Bungarus</w:t>
            </w:r>
            <w:proofErr w:type="spellEnd"/>
            <w:r w:rsidRPr="00657874">
              <w:rPr>
                <w:b/>
                <w:bCs/>
                <w:i/>
                <w:iCs/>
                <w:color w:val="000000" w:themeColor="text1"/>
              </w:rPr>
              <w:t xml:space="preserve"> </w:t>
            </w:r>
            <w:proofErr w:type="spellStart"/>
            <w:r w:rsidRPr="00657874">
              <w:rPr>
                <w:b/>
                <w:bCs/>
                <w:i/>
                <w:iCs/>
                <w:color w:val="000000" w:themeColor="text1"/>
              </w:rPr>
              <w:t>fasciatus</w:t>
            </w:r>
            <w:proofErr w:type="spellEnd"/>
            <w:r w:rsidRPr="00657874">
              <w:rPr>
                <w:b/>
                <w:bCs/>
                <w:i/>
                <w:iCs/>
                <w:color w:val="000000" w:themeColor="text1"/>
              </w:rPr>
              <w:t xml:space="preserve"> </w:t>
            </w:r>
          </w:p>
        </w:tc>
        <w:tc>
          <w:tcPr>
            <w:tcW w:w="1134" w:type="dxa"/>
            <w:tcBorders>
              <w:top w:val="single" w:sz="4" w:space="0" w:color="666666"/>
              <w:left w:val="single" w:sz="4" w:space="0" w:color="666666"/>
              <w:bottom w:val="single" w:sz="4" w:space="0" w:color="666666"/>
              <w:right w:val="single" w:sz="4" w:space="0" w:color="666666"/>
            </w:tcBorders>
            <w:shd w:val="clear" w:color="auto" w:fill="CCCCCC"/>
            <w:noWrap/>
            <w:hideMark/>
          </w:tcPr>
          <w:p w14:paraId="69B389CF" w14:textId="77777777" w:rsidR="006B56F3" w:rsidRPr="00657874" w:rsidRDefault="006B56F3" w:rsidP="007F4F72">
            <w:pPr>
              <w:contextualSpacing/>
              <w:jc w:val="center"/>
              <w:rPr>
                <w:color w:val="000000" w:themeColor="text1"/>
              </w:rPr>
            </w:pPr>
            <w:r w:rsidRPr="00657874">
              <w:rPr>
                <w:color w:val="000000" w:themeColor="text1"/>
              </w:rPr>
              <w:t>0</w:t>
            </w:r>
          </w:p>
        </w:tc>
        <w:tc>
          <w:tcPr>
            <w:tcW w:w="1134" w:type="dxa"/>
            <w:tcBorders>
              <w:top w:val="single" w:sz="4" w:space="0" w:color="666666"/>
              <w:left w:val="single" w:sz="4" w:space="0" w:color="666666"/>
              <w:bottom w:val="single" w:sz="4" w:space="0" w:color="666666"/>
              <w:right w:val="single" w:sz="4" w:space="0" w:color="666666"/>
            </w:tcBorders>
            <w:shd w:val="clear" w:color="auto" w:fill="CCCCCC"/>
            <w:noWrap/>
            <w:hideMark/>
          </w:tcPr>
          <w:p w14:paraId="27BAB5DF" w14:textId="77777777" w:rsidR="006B56F3" w:rsidRPr="00657874" w:rsidRDefault="006B56F3" w:rsidP="007F4F72">
            <w:pPr>
              <w:contextualSpacing/>
              <w:jc w:val="center"/>
              <w:rPr>
                <w:color w:val="000000" w:themeColor="text1"/>
              </w:rPr>
            </w:pPr>
            <w:r w:rsidRPr="00657874">
              <w:rPr>
                <w:color w:val="000000" w:themeColor="text1"/>
              </w:rPr>
              <w:t>17.4</w:t>
            </w:r>
          </w:p>
        </w:tc>
        <w:tc>
          <w:tcPr>
            <w:tcW w:w="1276" w:type="dxa"/>
            <w:tcBorders>
              <w:top w:val="single" w:sz="4" w:space="0" w:color="666666"/>
              <w:left w:val="single" w:sz="4" w:space="0" w:color="666666"/>
              <w:bottom w:val="single" w:sz="4" w:space="0" w:color="666666"/>
              <w:right w:val="single" w:sz="4" w:space="0" w:color="666666"/>
            </w:tcBorders>
            <w:shd w:val="clear" w:color="auto" w:fill="CCCCCC"/>
            <w:hideMark/>
          </w:tcPr>
          <w:p w14:paraId="40E00686" w14:textId="77777777" w:rsidR="006B56F3" w:rsidRPr="00657874" w:rsidRDefault="006B56F3" w:rsidP="007F4F72">
            <w:pPr>
              <w:contextualSpacing/>
              <w:jc w:val="center"/>
              <w:rPr>
                <w:color w:val="000000" w:themeColor="text1"/>
              </w:rPr>
            </w:pPr>
            <w:r w:rsidRPr="00657874">
              <w:rPr>
                <w:color w:val="000000" w:themeColor="text1"/>
              </w:rPr>
              <w:t>44.2</w:t>
            </w:r>
          </w:p>
        </w:tc>
        <w:tc>
          <w:tcPr>
            <w:tcW w:w="1701" w:type="dxa"/>
            <w:tcBorders>
              <w:top w:val="single" w:sz="4" w:space="0" w:color="666666"/>
              <w:left w:val="single" w:sz="4" w:space="0" w:color="666666"/>
              <w:bottom w:val="single" w:sz="4" w:space="0" w:color="666666"/>
              <w:right w:val="single" w:sz="4" w:space="0" w:color="666666"/>
            </w:tcBorders>
            <w:shd w:val="clear" w:color="auto" w:fill="CCCCCC"/>
            <w:noWrap/>
            <w:hideMark/>
          </w:tcPr>
          <w:p w14:paraId="6D672CB3" w14:textId="77777777" w:rsidR="006B56F3" w:rsidRPr="00657874" w:rsidRDefault="006B56F3" w:rsidP="007F4F72">
            <w:pPr>
              <w:contextualSpacing/>
              <w:jc w:val="center"/>
              <w:rPr>
                <w:color w:val="000000" w:themeColor="text1"/>
              </w:rPr>
            </w:pPr>
            <w:r w:rsidRPr="00657874">
              <w:rPr>
                <w:noProof/>
                <w:color w:val="000000" w:themeColor="text1"/>
              </w:rPr>
              <w:t>(</w:t>
            </w:r>
            <w:r w:rsidRPr="00657874">
              <w:rPr>
                <w:i/>
                <w:noProof/>
                <w:color w:val="000000" w:themeColor="text1"/>
              </w:rPr>
              <w:t>85</w:t>
            </w:r>
            <w:r w:rsidRPr="00657874">
              <w:rPr>
                <w:noProof/>
                <w:color w:val="000000" w:themeColor="text1"/>
              </w:rPr>
              <w:t>)</w:t>
            </w:r>
          </w:p>
        </w:tc>
      </w:tr>
      <w:tr w:rsidR="006B56F3" w:rsidRPr="00A53711" w14:paraId="1AB8FC86" w14:textId="77777777" w:rsidTr="007F4F72">
        <w:trPr>
          <w:trHeight w:val="124"/>
        </w:trPr>
        <w:tc>
          <w:tcPr>
            <w:tcW w:w="3964" w:type="dxa"/>
            <w:tcBorders>
              <w:top w:val="single" w:sz="4" w:space="0" w:color="666666"/>
              <w:left w:val="single" w:sz="4" w:space="0" w:color="666666"/>
              <w:bottom w:val="single" w:sz="4" w:space="0" w:color="666666"/>
              <w:right w:val="single" w:sz="4" w:space="0" w:color="666666"/>
            </w:tcBorders>
            <w:shd w:val="clear" w:color="auto" w:fill="auto"/>
            <w:noWrap/>
            <w:hideMark/>
          </w:tcPr>
          <w:p w14:paraId="477C7AD5" w14:textId="77777777" w:rsidR="006B56F3" w:rsidRPr="00657874" w:rsidRDefault="006B56F3" w:rsidP="007F4F72">
            <w:pPr>
              <w:contextualSpacing/>
              <w:jc w:val="both"/>
              <w:rPr>
                <w:b/>
                <w:bCs/>
                <w:i/>
                <w:iCs/>
                <w:color w:val="000000" w:themeColor="text1"/>
              </w:rPr>
            </w:pPr>
            <w:proofErr w:type="spellStart"/>
            <w:r w:rsidRPr="00657874">
              <w:rPr>
                <w:b/>
                <w:bCs/>
                <w:i/>
                <w:iCs/>
                <w:color w:val="000000" w:themeColor="text1"/>
              </w:rPr>
              <w:t>Bungarus</w:t>
            </w:r>
            <w:proofErr w:type="spellEnd"/>
            <w:r w:rsidRPr="00657874">
              <w:rPr>
                <w:b/>
                <w:bCs/>
                <w:i/>
                <w:iCs/>
                <w:color w:val="000000" w:themeColor="text1"/>
              </w:rPr>
              <w:t xml:space="preserve"> </w:t>
            </w:r>
            <w:proofErr w:type="spellStart"/>
            <w:r w:rsidRPr="00657874">
              <w:rPr>
                <w:b/>
                <w:bCs/>
                <w:i/>
                <w:iCs/>
                <w:color w:val="000000" w:themeColor="text1"/>
              </w:rPr>
              <w:t>multicinctus</w:t>
            </w:r>
            <w:proofErr w:type="spellEnd"/>
          </w:p>
        </w:tc>
        <w:tc>
          <w:tcPr>
            <w:tcW w:w="1134" w:type="dxa"/>
            <w:tcBorders>
              <w:top w:val="single" w:sz="4" w:space="0" w:color="666666"/>
              <w:left w:val="single" w:sz="4" w:space="0" w:color="666666"/>
              <w:bottom w:val="single" w:sz="4" w:space="0" w:color="666666"/>
              <w:right w:val="single" w:sz="4" w:space="0" w:color="666666"/>
            </w:tcBorders>
            <w:shd w:val="clear" w:color="auto" w:fill="auto"/>
            <w:noWrap/>
            <w:hideMark/>
          </w:tcPr>
          <w:p w14:paraId="0D811DBD" w14:textId="77777777" w:rsidR="006B56F3" w:rsidRPr="00657874" w:rsidRDefault="006B56F3" w:rsidP="007F4F72">
            <w:pPr>
              <w:contextualSpacing/>
              <w:jc w:val="center"/>
              <w:rPr>
                <w:color w:val="000000" w:themeColor="text1"/>
              </w:rPr>
            </w:pPr>
            <w:r w:rsidRPr="00657874">
              <w:rPr>
                <w:color w:val="000000" w:themeColor="text1"/>
              </w:rPr>
              <w:t>0</w:t>
            </w:r>
          </w:p>
        </w:tc>
        <w:tc>
          <w:tcPr>
            <w:tcW w:w="1134" w:type="dxa"/>
            <w:tcBorders>
              <w:top w:val="single" w:sz="4" w:space="0" w:color="666666"/>
              <w:left w:val="single" w:sz="4" w:space="0" w:color="666666"/>
              <w:bottom w:val="single" w:sz="4" w:space="0" w:color="666666"/>
              <w:right w:val="single" w:sz="4" w:space="0" w:color="666666"/>
            </w:tcBorders>
            <w:shd w:val="clear" w:color="auto" w:fill="auto"/>
            <w:noWrap/>
            <w:hideMark/>
          </w:tcPr>
          <w:p w14:paraId="2D5EA5C4" w14:textId="77777777" w:rsidR="006B56F3" w:rsidRPr="00657874" w:rsidRDefault="006B56F3" w:rsidP="007F4F72">
            <w:pPr>
              <w:contextualSpacing/>
              <w:jc w:val="center"/>
              <w:rPr>
                <w:color w:val="000000" w:themeColor="text1"/>
              </w:rPr>
            </w:pPr>
            <w:r w:rsidRPr="00657874">
              <w:rPr>
                <w:color w:val="000000" w:themeColor="text1"/>
              </w:rPr>
              <w:t>32.6</w:t>
            </w:r>
          </w:p>
        </w:tc>
        <w:tc>
          <w:tcPr>
            <w:tcW w:w="1276" w:type="dxa"/>
            <w:tcBorders>
              <w:top w:val="single" w:sz="4" w:space="0" w:color="666666"/>
              <w:left w:val="single" w:sz="4" w:space="0" w:color="666666"/>
              <w:bottom w:val="single" w:sz="4" w:space="0" w:color="666666"/>
              <w:right w:val="single" w:sz="4" w:space="0" w:color="666666"/>
            </w:tcBorders>
            <w:shd w:val="clear" w:color="auto" w:fill="auto"/>
            <w:hideMark/>
          </w:tcPr>
          <w:p w14:paraId="230A1C55" w14:textId="77777777" w:rsidR="006B56F3" w:rsidRPr="00657874" w:rsidRDefault="006B56F3" w:rsidP="007F4F72">
            <w:pPr>
              <w:contextualSpacing/>
              <w:jc w:val="center"/>
              <w:rPr>
                <w:color w:val="000000" w:themeColor="text1"/>
              </w:rPr>
            </w:pPr>
            <w:r w:rsidRPr="00657874">
              <w:rPr>
                <w:color w:val="000000" w:themeColor="text1"/>
              </w:rPr>
              <w:t>66.4</w:t>
            </w:r>
          </w:p>
        </w:tc>
        <w:tc>
          <w:tcPr>
            <w:tcW w:w="1701" w:type="dxa"/>
            <w:tcBorders>
              <w:top w:val="single" w:sz="4" w:space="0" w:color="666666"/>
              <w:left w:val="single" w:sz="4" w:space="0" w:color="666666"/>
              <w:bottom w:val="single" w:sz="4" w:space="0" w:color="666666"/>
              <w:right w:val="single" w:sz="4" w:space="0" w:color="666666"/>
            </w:tcBorders>
            <w:shd w:val="clear" w:color="auto" w:fill="auto"/>
            <w:noWrap/>
            <w:hideMark/>
          </w:tcPr>
          <w:p w14:paraId="55EDB155" w14:textId="77777777" w:rsidR="006B56F3" w:rsidRPr="00657874" w:rsidRDefault="006B56F3" w:rsidP="007F4F72">
            <w:pPr>
              <w:contextualSpacing/>
              <w:jc w:val="center"/>
              <w:rPr>
                <w:color w:val="000000" w:themeColor="text1"/>
              </w:rPr>
            </w:pPr>
            <w:r w:rsidRPr="00657874">
              <w:rPr>
                <w:noProof/>
                <w:color w:val="000000" w:themeColor="text1"/>
              </w:rPr>
              <w:t>(</w:t>
            </w:r>
            <w:r w:rsidRPr="00657874">
              <w:rPr>
                <w:i/>
                <w:noProof/>
                <w:color w:val="000000" w:themeColor="text1"/>
              </w:rPr>
              <w:t>87</w:t>
            </w:r>
            <w:r w:rsidRPr="00657874">
              <w:rPr>
                <w:noProof/>
                <w:color w:val="000000" w:themeColor="text1"/>
              </w:rPr>
              <w:t>)</w:t>
            </w:r>
          </w:p>
        </w:tc>
      </w:tr>
      <w:tr w:rsidR="006B56F3" w:rsidRPr="00A53711" w14:paraId="1353386B" w14:textId="77777777" w:rsidTr="007F4F72">
        <w:trPr>
          <w:trHeight w:val="193"/>
        </w:trPr>
        <w:tc>
          <w:tcPr>
            <w:tcW w:w="3964" w:type="dxa"/>
            <w:tcBorders>
              <w:top w:val="single" w:sz="4" w:space="0" w:color="666666"/>
              <w:left w:val="single" w:sz="4" w:space="0" w:color="666666"/>
              <w:bottom w:val="single" w:sz="4" w:space="0" w:color="666666"/>
              <w:right w:val="single" w:sz="4" w:space="0" w:color="666666"/>
            </w:tcBorders>
            <w:shd w:val="clear" w:color="auto" w:fill="CCCCCC"/>
            <w:noWrap/>
            <w:hideMark/>
          </w:tcPr>
          <w:p w14:paraId="45BC50B5" w14:textId="77777777" w:rsidR="006B56F3" w:rsidRPr="00657874" w:rsidRDefault="006B56F3" w:rsidP="007F4F72">
            <w:pPr>
              <w:contextualSpacing/>
              <w:jc w:val="both"/>
              <w:rPr>
                <w:b/>
                <w:bCs/>
                <w:i/>
                <w:iCs/>
                <w:color w:val="000000" w:themeColor="text1"/>
              </w:rPr>
            </w:pPr>
            <w:proofErr w:type="spellStart"/>
            <w:r w:rsidRPr="00657874">
              <w:rPr>
                <w:b/>
                <w:bCs/>
                <w:i/>
                <w:iCs/>
                <w:color w:val="000000" w:themeColor="text1"/>
              </w:rPr>
              <w:t>Bungarus</w:t>
            </w:r>
            <w:proofErr w:type="spellEnd"/>
            <w:r w:rsidRPr="00657874">
              <w:rPr>
                <w:b/>
                <w:bCs/>
                <w:i/>
                <w:iCs/>
                <w:color w:val="000000" w:themeColor="text1"/>
              </w:rPr>
              <w:t xml:space="preserve"> </w:t>
            </w:r>
            <w:proofErr w:type="spellStart"/>
            <w:r w:rsidRPr="00657874">
              <w:rPr>
                <w:b/>
                <w:bCs/>
                <w:i/>
                <w:iCs/>
                <w:color w:val="000000" w:themeColor="text1"/>
              </w:rPr>
              <w:t>multicinctus</w:t>
            </w:r>
            <w:proofErr w:type="spellEnd"/>
          </w:p>
        </w:tc>
        <w:tc>
          <w:tcPr>
            <w:tcW w:w="1134" w:type="dxa"/>
            <w:tcBorders>
              <w:top w:val="single" w:sz="4" w:space="0" w:color="666666"/>
              <w:left w:val="single" w:sz="4" w:space="0" w:color="666666"/>
              <w:bottom w:val="single" w:sz="4" w:space="0" w:color="666666"/>
              <w:right w:val="single" w:sz="4" w:space="0" w:color="666666"/>
            </w:tcBorders>
            <w:shd w:val="clear" w:color="auto" w:fill="CCCCCC"/>
            <w:noWrap/>
            <w:hideMark/>
          </w:tcPr>
          <w:p w14:paraId="64711A26" w14:textId="77777777" w:rsidR="006B56F3" w:rsidRPr="00657874" w:rsidRDefault="006B56F3" w:rsidP="007F4F72">
            <w:pPr>
              <w:contextualSpacing/>
              <w:jc w:val="center"/>
              <w:rPr>
                <w:color w:val="000000" w:themeColor="text1"/>
              </w:rPr>
            </w:pPr>
            <w:r w:rsidRPr="00657874">
              <w:rPr>
                <w:color w:val="000000" w:themeColor="text1"/>
              </w:rPr>
              <w:t>0</w:t>
            </w:r>
          </w:p>
        </w:tc>
        <w:tc>
          <w:tcPr>
            <w:tcW w:w="1134" w:type="dxa"/>
            <w:tcBorders>
              <w:top w:val="single" w:sz="4" w:space="0" w:color="666666"/>
              <w:left w:val="single" w:sz="4" w:space="0" w:color="666666"/>
              <w:bottom w:val="single" w:sz="4" w:space="0" w:color="666666"/>
              <w:right w:val="single" w:sz="4" w:space="0" w:color="666666"/>
            </w:tcBorders>
            <w:shd w:val="clear" w:color="auto" w:fill="CCCCCC"/>
            <w:noWrap/>
            <w:hideMark/>
          </w:tcPr>
          <w:p w14:paraId="6205214F" w14:textId="77777777" w:rsidR="006B56F3" w:rsidRPr="00657874" w:rsidRDefault="006B56F3" w:rsidP="007F4F72">
            <w:pPr>
              <w:contextualSpacing/>
              <w:jc w:val="center"/>
              <w:rPr>
                <w:color w:val="000000" w:themeColor="text1"/>
              </w:rPr>
            </w:pPr>
            <w:r w:rsidRPr="00657874">
              <w:rPr>
                <w:color w:val="000000" w:themeColor="text1"/>
              </w:rPr>
              <w:t>27.5</w:t>
            </w:r>
          </w:p>
        </w:tc>
        <w:tc>
          <w:tcPr>
            <w:tcW w:w="1276" w:type="dxa"/>
            <w:tcBorders>
              <w:top w:val="single" w:sz="4" w:space="0" w:color="666666"/>
              <w:left w:val="single" w:sz="4" w:space="0" w:color="666666"/>
              <w:bottom w:val="single" w:sz="4" w:space="0" w:color="666666"/>
              <w:right w:val="single" w:sz="4" w:space="0" w:color="666666"/>
            </w:tcBorders>
            <w:shd w:val="clear" w:color="auto" w:fill="CCCCCC"/>
            <w:hideMark/>
          </w:tcPr>
          <w:p w14:paraId="79DBB70D" w14:textId="77777777" w:rsidR="006B56F3" w:rsidRPr="00657874" w:rsidRDefault="006B56F3" w:rsidP="007F4F72">
            <w:pPr>
              <w:contextualSpacing/>
              <w:jc w:val="center"/>
              <w:rPr>
                <w:color w:val="000000" w:themeColor="text1"/>
              </w:rPr>
            </w:pPr>
            <w:r w:rsidRPr="00657874">
              <w:rPr>
                <w:color w:val="000000" w:themeColor="text1"/>
              </w:rPr>
              <w:t>15.3</w:t>
            </w:r>
          </w:p>
        </w:tc>
        <w:tc>
          <w:tcPr>
            <w:tcW w:w="1701" w:type="dxa"/>
            <w:tcBorders>
              <w:top w:val="single" w:sz="4" w:space="0" w:color="666666"/>
              <w:left w:val="single" w:sz="4" w:space="0" w:color="666666"/>
              <w:bottom w:val="single" w:sz="4" w:space="0" w:color="666666"/>
              <w:right w:val="single" w:sz="4" w:space="0" w:color="666666"/>
            </w:tcBorders>
            <w:shd w:val="clear" w:color="auto" w:fill="CCCCCC"/>
            <w:noWrap/>
            <w:hideMark/>
          </w:tcPr>
          <w:p w14:paraId="7D0A6860" w14:textId="77777777" w:rsidR="006B56F3" w:rsidRPr="00657874" w:rsidRDefault="006B56F3" w:rsidP="007F4F72">
            <w:pPr>
              <w:contextualSpacing/>
              <w:jc w:val="center"/>
              <w:rPr>
                <w:color w:val="000000" w:themeColor="text1"/>
              </w:rPr>
            </w:pPr>
            <w:r w:rsidRPr="00657874">
              <w:rPr>
                <w:noProof/>
                <w:color w:val="000000" w:themeColor="text1"/>
              </w:rPr>
              <w:t>(</w:t>
            </w:r>
            <w:r w:rsidRPr="00657874">
              <w:rPr>
                <w:i/>
                <w:noProof/>
                <w:color w:val="000000" w:themeColor="text1"/>
              </w:rPr>
              <w:t>86</w:t>
            </w:r>
            <w:r w:rsidRPr="00657874">
              <w:rPr>
                <w:noProof/>
                <w:color w:val="000000" w:themeColor="text1"/>
              </w:rPr>
              <w:t>)</w:t>
            </w:r>
          </w:p>
        </w:tc>
      </w:tr>
      <w:tr w:rsidR="006B56F3" w:rsidRPr="00A53711" w14:paraId="502A5B99" w14:textId="77777777" w:rsidTr="007F4F72">
        <w:trPr>
          <w:trHeight w:val="262"/>
        </w:trPr>
        <w:tc>
          <w:tcPr>
            <w:tcW w:w="3964" w:type="dxa"/>
            <w:tcBorders>
              <w:top w:val="single" w:sz="4" w:space="0" w:color="666666"/>
              <w:left w:val="single" w:sz="4" w:space="0" w:color="666666"/>
              <w:bottom w:val="single" w:sz="4" w:space="0" w:color="666666"/>
              <w:right w:val="single" w:sz="4" w:space="0" w:color="666666"/>
            </w:tcBorders>
            <w:shd w:val="clear" w:color="auto" w:fill="auto"/>
            <w:noWrap/>
            <w:hideMark/>
          </w:tcPr>
          <w:p w14:paraId="7AA818FD" w14:textId="77777777" w:rsidR="006B56F3" w:rsidRPr="00657874" w:rsidRDefault="006B56F3" w:rsidP="007F4F72">
            <w:pPr>
              <w:contextualSpacing/>
              <w:jc w:val="both"/>
              <w:rPr>
                <w:b/>
                <w:bCs/>
                <w:i/>
                <w:iCs/>
                <w:color w:val="000000" w:themeColor="text1"/>
              </w:rPr>
            </w:pPr>
            <w:proofErr w:type="spellStart"/>
            <w:r w:rsidRPr="00657874">
              <w:rPr>
                <w:b/>
                <w:bCs/>
                <w:i/>
                <w:iCs/>
                <w:color w:val="000000" w:themeColor="text1"/>
              </w:rPr>
              <w:t>Bungarus</w:t>
            </w:r>
            <w:proofErr w:type="spellEnd"/>
            <w:r w:rsidRPr="00657874">
              <w:rPr>
                <w:b/>
                <w:bCs/>
                <w:i/>
                <w:iCs/>
                <w:color w:val="000000" w:themeColor="text1"/>
              </w:rPr>
              <w:t xml:space="preserve"> </w:t>
            </w:r>
            <w:proofErr w:type="spellStart"/>
            <w:r w:rsidRPr="00657874">
              <w:rPr>
                <w:b/>
                <w:bCs/>
                <w:i/>
                <w:iCs/>
                <w:color w:val="000000" w:themeColor="text1"/>
              </w:rPr>
              <w:t>sindanus</w:t>
            </w:r>
            <w:proofErr w:type="spellEnd"/>
          </w:p>
        </w:tc>
        <w:tc>
          <w:tcPr>
            <w:tcW w:w="1134" w:type="dxa"/>
            <w:tcBorders>
              <w:top w:val="single" w:sz="4" w:space="0" w:color="666666"/>
              <w:left w:val="single" w:sz="4" w:space="0" w:color="666666"/>
              <w:bottom w:val="single" w:sz="4" w:space="0" w:color="666666"/>
              <w:right w:val="single" w:sz="4" w:space="0" w:color="666666"/>
            </w:tcBorders>
            <w:shd w:val="clear" w:color="auto" w:fill="auto"/>
            <w:noWrap/>
            <w:hideMark/>
          </w:tcPr>
          <w:p w14:paraId="1DD3A3FD" w14:textId="77777777" w:rsidR="006B56F3" w:rsidRPr="00657874" w:rsidRDefault="006B56F3" w:rsidP="007F4F72">
            <w:pPr>
              <w:contextualSpacing/>
              <w:jc w:val="center"/>
              <w:rPr>
                <w:color w:val="000000" w:themeColor="text1"/>
              </w:rPr>
            </w:pPr>
            <w:r w:rsidRPr="00657874">
              <w:rPr>
                <w:color w:val="000000" w:themeColor="text1"/>
              </w:rPr>
              <w:t>0</w:t>
            </w:r>
          </w:p>
        </w:tc>
        <w:tc>
          <w:tcPr>
            <w:tcW w:w="1134" w:type="dxa"/>
            <w:tcBorders>
              <w:top w:val="single" w:sz="4" w:space="0" w:color="666666"/>
              <w:left w:val="single" w:sz="4" w:space="0" w:color="666666"/>
              <w:bottom w:val="single" w:sz="4" w:space="0" w:color="666666"/>
              <w:right w:val="single" w:sz="4" w:space="0" w:color="666666"/>
            </w:tcBorders>
            <w:shd w:val="clear" w:color="auto" w:fill="auto"/>
            <w:noWrap/>
            <w:hideMark/>
          </w:tcPr>
          <w:p w14:paraId="5B46E0F9" w14:textId="77777777" w:rsidR="006B56F3" w:rsidRPr="00657874" w:rsidRDefault="006B56F3" w:rsidP="007F4F72">
            <w:pPr>
              <w:contextualSpacing/>
              <w:jc w:val="center"/>
              <w:rPr>
                <w:color w:val="000000" w:themeColor="text1"/>
              </w:rPr>
            </w:pPr>
            <w:r w:rsidRPr="00657874">
              <w:rPr>
                <w:color w:val="000000" w:themeColor="text1"/>
              </w:rPr>
              <w:t>50.3</w:t>
            </w:r>
          </w:p>
        </w:tc>
        <w:tc>
          <w:tcPr>
            <w:tcW w:w="1276" w:type="dxa"/>
            <w:tcBorders>
              <w:top w:val="single" w:sz="4" w:space="0" w:color="666666"/>
              <w:left w:val="single" w:sz="4" w:space="0" w:color="666666"/>
              <w:bottom w:val="single" w:sz="4" w:space="0" w:color="666666"/>
              <w:right w:val="single" w:sz="4" w:space="0" w:color="666666"/>
            </w:tcBorders>
            <w:shd w:val="clear" w:color="auto" w:fill="auto"/>
            <w:hideMark/>
          </w:tcPr>
          <w:p w14:paraId="493195E9" w14:textId="77777777" w:rsidR="006B56F3" w:rsidRPr="00657874" w:rsidRDefault="006B56F3" w:rsidP="007F4F72">
            <w:pPr>
              <w:contextualSpacing/>
              <w:jc w:val="center"/>
              <w:rPr>
                <w:color w:val="000000" w:themeColor="text1"/>
              </w:rPr>
            </w:pPr>
            <w:r w:rsidRPr="00657874">
              <w:rPr>
                <w:color w:val="000000" w:themeColor="text1"/>
              </w:rPr>
              <w:t>32.6</w:t>
            </w:r>
          </w:p>
        </w:tc>
        <w:tc>
          <w:tcPr>
            <w:tcW w:w="1701" w:type="dxa"/>
            <w:tcBorders>
              <w:top w:val="single" w:sz="4" w:space="0" w:color="666666"/>
              <w:left w:val="single" w:sz="4" w:space="0" w:color="666666"/>
              <w:bottom w:val="single" w:sz="4" w:space="0" w:color="666666"/>
              <w:right w:val="single" w:sz="4" w:space="0" w:color="666666"/>
            </w:tcBorders>
            <w:shd w:val="clear" w:color="auto" w:fill="auto"/>
            <w:noWrap/>
            <w:hideMark/>
          </w:tcPr>
          <w:p w14:paraId="0E50E33D" w14:textId="77777777" w:rsidR="006B56F3" w:rsidRPr="00657874" w:rsidRDefault="006B56F3" w:rsidP="007F4F72">
            <w:pPr>
              <w:contextualSpacing/>
              <w:jc w:val="center"/>
              <w:rPr>
                <w:color w:val="000000" w:themeColor="text1"/>
              </w:rPr>
            </w:pPr>
            <w:r w:rsidRPr="00657874">
              <w:rPr>
                <w:noProof/>
                <w:color w:val="000000" w:themeColor="text1"/>
              </w:rPr>
              <w:t>(</w:t>
            </w:r>
            <w:r w:rsidRPr="00657874">
              <w:rPr>
                <w:i/>
                <w:noProof/>
                <w:color w:val="000000" w:themeColor="text1"/>
              </w:rPr>
              <w:t>88</w:t>
            </w:r>
            <w:r w:rsidRPr="00657874">
              <w:rPr>
                <w:noProof/>
                <w:color w:val="000000" w:themeColor="text1"/>
              </w:rPr>
              <w:t>)</w:t>
            </w:r>
          </w:p>
        </w:tc>
      </w:tr>
      <w:tr w:rsidR="006B56F3" w:rsidRPr="00A53711" w14:paraId="4B8E00E3" w14:textId="77777777" w:rsidTr="007F4F72">
        <w:trPr>
          <w:trHeight w:val="167"/>
        </w:trPr>
        <w:tc>
          <w:tcPr>
            <w:tcW w:w="3964" w:type="dxa"/>
            <w:tcBorders>
              <w:top w:val="single" w:sz="4" w:space="0" w:color="666666"/>
              <w:left w:val="single" w:sz="4" w:space="0" w:color="666666"/>
              <w:bottom w:val="single" w:sz="4" w:space="0" w:color="666666"/>
              <w:right w:val="single" w:sz="4" w:space="0" w:color="666666"/>
            </w:tcBorders>
            <w:shd w:val="clear" w:color="auto" w:fill="CCCCCC"/>
            <w:noWrap/>
            <w:hideMark/>
          </w:tcPr>
          <w:p w14:paraId="0408DE84" w14:textId="77777777" w:rsidR="006B56F3" w:rsidRPr="00657874" w:rsidRDefault="006B56F3" w:rsidP="007F4F72">
            <w:pPr>
              <w:contextualSpacing/>
              <w:jc w:val="both"/>
              <w:rPr>
                <w:b/>
                <w:bCs/>
                <w:i/>
                <w:iCs/>
                <w:color w:val="000000" w:themeColor="text1"/>
              </w:rPr>
            </w:pPr>
            <w:proofErr w:type="spellStart"/>
            <w:r w:rsidRPr="00657874">
              <w:rPr>
                <w:b/>
                <w:bCs/>
                <w:i/>
                <w:iCs/>
                <w:color w:val="000000" w:themeColor="text1"/>
              </w:rPr>
              <w:t>Calliophis</w:t>
            </w:r>
            <w:proofErr w:type="spellEnd"/>
            <w:r w:rsidRPr="00657874">
              <w:rPr>
                <w:b/>
                <w:bCs/>
                <w:i/>
                <w:iCs/>
                <w:color w:val="000000" w:themeColor="text1"/>
              </w:rPr>
              <w:t xml:space="preserve"> intestinalis</w:t>
            </w:r>
          </w:p>
        </w:tc>
        <w:tc>
          <w:tcPr>
            <w:tcW w:w="1134" w:type="dxa"/>
            <w:tcBorders>
              <w:top w:val="single" w:sz="4" w:space="0" w:color="666666"/>
              <w:left w:val="single" w:sz="4" w:space="0" w:color="666666"/>
              <w:bottom w:val="single" w:sz="4" w:space="0" w:color="666666"/>
              <w:right w:val="single" w:sz="4" w:space="0" w:color="666666"/>
            </w:tcBorders>
            <w:shd w:val="clear" w:color="auto" w:fill="CCCCCC"/>
            <w:noWrap/>
            <w:hideMark/>
          </w:tcPr>
          <w:p w14:paraId="634D30F0" w14:textId="77777777" w:rsidR="006B56F3" w:rsidRPr="00657874" w:rsidRDefault="006B56F3" w:rsidP="007F4F72">
            <w:pPr>
              <w:contextualSpacing/>
              <w:jc w:val="center"/>
              <w:rPr>
                <w:color w:val="000000" w:themeColor="text1"/>
              </w:rPr>
            </w:pPr>
            <w:r w:rsidRPr="00657874">
              <w:rPr>
                <w:color w:val="000000" w:themeColor="text1"/>
              </w:rPr>
              <w:t>15.9*</w:t>
            </w:r>
          </w:p>
        </w:tc>
        <w:tc>
          <w:tcPr>
            <w:tcW w:w="1134" w:type="dxa"/>
            <w:tcBorders>
              <w:top w:val="single" w:sz="4" w:space="0" w:color="666666"/>
              <w:left w:val="single" w:sz="4" w:space="0" w:color="666666"/>
              <w:bottom w:val="single" w:sz="4" w:space="0" w:color="666666"/>
              <w:right w:val="single" w:sz="4" w:space="0" w:color="666666"/>
            </w:tcBorders>
            <w:shd w:val="clear" w:color="auto" w:fill="CCCCCC"/>
            <w:noWrap/>
            <w:hideMark/>
          </w:tcPr>
          <w:p w14:paraId="235B4FDD" w14:textId="77777777" w:rsidR="006B56F3" w:rsidRPr="00657874" w:rsidRDefault="006B56F3" w:rsidP="007F4F72">
            <w:pPr>
              <w:contextualSpacing/>
              <w:jc w:val="center"/>
              <w:rPr>
                <w:color w:val="000000" w:themeColor="text1"/>
              </w:rPr>
            </w:pPr>
            <w:r w:rsidRPr="00657874">
              <w:rPr>
                <w:color w:val="000000" w:themeColor="text1"/>
              </w:rPr>
              <w:t>5.1</w:t>
            </w:r>
          </w:p>
        </w:tc>
        <w:tc>
          <w:tcPr>
            <w:tcW w:w="1276" w:type="dxa"/>
            <w:tcBorders>
              <w:top w:val="single" w:sz="4" w:space="0" w:color="666666"/>
              <w:left w:val="single" w:sz="4" w:space="0" w:color="666666"/>
              <w:bottom w:val="single" w:sz="4" w:space="0" w:color="666666"/>
              <w:right w:val="single" w:sz="4" w:space="0" w:color="666666"/>
            </w:tcBorders>
            <w:shd w:val="clear" w:color="auto" w:fill="CCCCCC"/>
            <w:hideMark/>
          </w:tcPr>
          <w:p w14:paraId="0113A19D" w14:textId="77777777" w:rsidR="006B56F3" w:rsidRPr="00657874" w:rsidRDefault="006B56F3" w:rsidP="007F4F72">
            <w:pPr>
              <w:contextualSpacing/>
              <w:jc w:val="center"/>
              <w:rPr>
                <w:color w:val="000000" w:themeColor="text1"/>
              </w:rPr>
            </w:pPr>
            <w:r w:rsidRPr="00657874">
              <w:rPr>
                <w:color w:val="000000" w:themeColor="text1"/>
              </w:rPr>
              <w:t>43.8</w:t>
            </w:r>
          </w:p>
        </w:tc>
        <w:tc>
          <w:tcPr>
            <w:tcW w:w="1701" w:type="dxa"/>
            <w:tcBorders>
              <w:top w:val="single" w:sz="4" w:space="0" w:color="666666"/>
              <w:left w:val="single" w:sz="4" w:space="0" w:color="666666"/>
              <w:bottom w:val="single" w:sz="4" w:space="0" w:color="666666"/>
              <w:right w:val="single" w:sz="4" w:space="0" w:color="666666"/>
            </w:tcBorders>
            <w:shd w:val="clear" w:color="auto" w:fill="CCCCCC"/>
            <w:noWrap/>
            <w:hideMark/>
          </w:tcPr>
          <w:p w14:paraId="692BACB8" w14:textId="77777777" w:rsidR="006B56F3" w:rsidRPr="00657874" w:rsidRDefault="006B56F3" w:rsidP="007F4F72">
            <w:pPr>
              <w:contextualSpacing/>
              <w:jc w:val="center"/>
              <w:rPr>
                <w:color w:val="000000" w:themeColor="text1"/>
              </w:rPr>
            </w:pPr>
            <w:r w:rsidRPr="00657874">
              <w:rPr>
                <w:noProof/>
                <w:color w:val="000000" w:themeColor="text1"/>
              </w:rPr>
              <w:t>(</w:t>
            </w:r>
            <w:r w:rsidRPr="00657874">
              <w:rPr>
                <w:i/>
                <w:noProof/>
                <w:color w:val="000000" w:themeColor="text1"/>
              </w:rPr>
              <w:t>89</w:t>
            </w:r>
            <w:r w:rsidRPr="00657874">
              <w:rPr>
                <w:noProof/>
                <w:color w:val="000000" w:themeColor="text1"/>
              </w:rPr>
              <w:t>)</w:t>
            </w:r>
          </w:p>
        </w:tc>
      </w:tr>
      <w:tr w:rsidR="006B56F3" w:rsidRPr="00A53711" w14:paraId="40F45FE9" w14:textId="77777777" w:rsidTr="007F4F72">
        <w:trPr>
          <w:trHeight w:val="237"/>
        </w:trPr>
        <w:tc>
          <w:tcPr>
            <w:tcW w:w="3964" w:type="dxa"/>
            <w:tcBorders>
              <w:top w:val="single" w:sz="4" w:space="0" w:color="666666"/>
              <w:left w:val="single" w:sz="4" w:space="0" w:color="666666"/>
              <w:bottom w:val="single" w:sz="4" w:space="0" w:color="666666"/>
              <w:right w:val="single" w:sz="4" w:space="0" w:color="666666"/>
            </w:tcBorders>
            <w:shd w:val="clear" w:color="auto" w:fill="auto"/>
            <w:noWrap/>
            <w:hideMark/>
          </w:tcPr>
          <w:p w14:paraId="21C4D4F1" w14:textId="77777777" w:rsidR="006B56F3" w:rsidRPr="00657874" w:rsidRDefault="006B56F3" w:rsidP="007F4F72">
            <w:pPr>
              <w:contextualSpacing/>
              <w:jc w:val="both"/>
              <w:rPr>
                <w:b/>
                <w:bCs/>
                <w:i/>
                <w:iCs/>
                <w:color w:val="000000" w:themeColor="text1"/>
              </w:rPr>
            </w:pPr>
            <w:proofErr w:type="spellStart"/>
            <w:r w:rsidRPr="00657874">
              <w:rPr>
                <w:b/>
                <w:bCs/>
                <w:i/>
                <w:iCs/>
                <w:color w:val="000000" w:themeColor="text1"/>
              </w:rPr>
              <w:t>Dendroaspis</w:t>
            </w:r>
            <w:proofErr w:type="spellEnd"/>
            <w:r w:rsidRPr="00657874">
              <w:rPr>
                <w:b/>
                <w:bCs/>
                <w:i/>
                <w:iCs/>
                <w:color w:val="000000" w:themeColor="text1"/>
              </w:rPr>
              <w:t xml:space="preserve"> </w:t>
            </w:r>
            <w:proofErr w:type="spellStart"/>
            <w:r w:rsidRPr="00657874">
              <w:rPr>
                <w:b/>
                <w:bCs/>
                <w:i/>
                <w:iCs/>
                <w:color w:val="000000" w:themeColor="text1"/>
              </w:rPr>
              <w:t>angusticeps</w:t>
            </w:r>
            <w:proofErr w:type="spellEnd"/>
          </w:p>
        </w:tc>
        <w:tc>
          <w:tcPr>
            <w:tcW w:w="1134" w:type="dxa"/>
            <w:tcBorders>
              <w:top w:val="single" w:sz="4" w:space="0" w:color="666666"/>
              <w:left w:val="single" w:sz="4" w:space="0" w:color="666666"/>
              <w:bottom w:val="single" w:sz="4" w:space="0" w:color="666666"/>
              <w:right w:val="single" w:sz="4" w:space="0" w:color="666666"/>
            </w:tcBorders>
            <w:shd w:val="clear" w:color="auto" w:fill="auto"/>
            <w:noWrap/>
            <w:hideMark/>
          </w:tcPr>
          <w:p w14:paraId="1729D82D" w14:textId="77777777" w:rsidR="006B56F3" w:rsidRPr="00657874" w:rsidRDefault="006B56F3" w:rsidP="007F4F72">
            <w:pPr>
              <w:contextualSpacing/>
              <w:jc w:val="center"/>
              <w:rPr>
                <w:color w:val="000000" w:themeColor="text1"/>
              </w:rPr>
            </w:pPr>
            <w:r w:rsidRPr="00657874">
              <w:rPr>
                <w:color w:val="000000" w:themeColor="text1"/>
              </w:rPr>
              <w:t>0</w:t>
            </w:r>
          </w:p>
        </w:tc>
        <w:tc>
          <w:tcPr>
            <w:tcW w:w="1134" w:type="dxa"/>
            <w:tcBorders>
              <w:top w:val="single" w:sz="4" w:space="0" w:color="666666"/>
              <w:left w:val="single" w:sz="4" w:space="0" w:color="666666"/>
              <w:bottom w:val="single" w:sz="4" w:space="0" w:color="666666"/>
              <w:right w:val="single" w:sz="4" w:space="0" w:color="666666"/>
            </w:tcBorders>
            <w:shd w:val="clear" w:color="auto" w:fill="auto"/>
            <w:noWrap/>
            <w:hideMark/>
          </w:tcPr>
          <w:p w14:paraId="3B56F9C9" w14:textId="77777777" w:rsidR="006B56F3" w:rsidRPr="00657874" w:rsidRDefault="006B56F3" w:rsidP="007F4F72">
            <w:pPr>
              <w:contextualSpacing/>
              <w:jc w:val="center"/>
              <w:rPr>
                <w:color w:val="000000" w:themeColor="text1"/>
              </w:rPr>
            </w:pPr>
            <w:r w:rsidRPr="00657874">
              <w:rPr>
                <w:color w:val="000000" w:themeColor="text1"/>
              </w:rPr>
              <w:t>69.2</w:t>
            </w:r>
          </w:p>
        </w:tc>
        <w:tc>
          <w:tcPr>
            <w:tcW w:w="1276" w:type="dxa"/>
            <w:tcBorders>
              <w:top w:val="single" w:sz="4" w:space="0" w:color="666666"/>
              <w:left w:val="single" w:sz="4" w:space="0" w:color="666666"/>
              <w:bottom w:val="single" w:sz="4" w:space="0" w:color="666666"/>
              <w:right w:val="single" w:sz="4" w:space="0" w:color="666666"/>
            </w:tcBorders>
            <w:shd w:val="clear" w:color="auto" w:fill="auto"/>
            <w:hideMark/>
          </w:tcPr>
          <w:p w14:paraId="12B959C8" w14:textId="77777777" w:rsidR="006B56F3" w:rsidRPr="00657874" w:rsidRDefault="006B56F3" w:rsidP="007F4F72">
            <w:pPr>
              <w:contextualSpacing/>
              <w:jc w:val="center"/>
              <w:rPr>
                <w:color w:val="000000" w:themeColor="text1"/>
              </w:rPr>
            </w:pPr>
            <w:r w:rsidRPr="00657874">
              <w:rPr>
                <w:color w:val="000000" w:themeColor="text1"/>
              </w:rPr>
              <w:t>0</w:t>
            </w:r>
          </w:p>
        </w:tc>
        <w:tc>
          <w:tcPr>
            <w:tcW w:w="1701" w:type="dxa"/>
            <w:tcBorders>
              <w:top w:val="single" w:sz="4" w:space="0" w:color="666666"/>
              <w:left w:val="single" w:sz="4" w:space="0" w:color="666666"/>
              <w:bottom w:val="single" w:sz="4" w:space="0" w:color="666666"/>
              <w:right w:val="single" w:sz="4" w:space="0" w:color="666666"/>
            </w:tcBorders>
            <w:shd w:val="clear" w:color="auto" w:fill="auto"/>
            <w:noWrap/>
            <w:hideMark/>
          </w:tcPr>
          <w:p w14:paraId="6BB60540" w14:textId="77777777" w:rsidR="006B56F3" w:rsidRPr="00657874" w:rsidRDefault="006B56F3" w:rsidP="007F4F72">
            <w:pPr>
              <w:contextualSpacing/>
              <w:jc w:val="center"/>
              <w:rPr>
                <w:color w:val="000000" w:themeColor="text1"/>
              </w:rPr>
            </w:pPr>
            <w:r w:rsidRPr="00657874">
              <w:rPr>
                <w:noProof/>
                <w:color w:val="000000" w:themeColor="text1"/>
              </w:rPr>
              <w:t>(</w:t>
            </w:r>
            <w:r w:rsidRPr="00657874">
              <w:rPr>
                <w:i/>
                <w:noProof/>
                <w:color w:val="000000" w:themeColor="text1"/>
              </w:rPr>
              <w:t>90</w:t>
            </w:r>
            <w:r w:rsidRPr="00657874">
              <w:rPr>
                <w:noProof/>
                <w:color w:val="000000" w:themeColor="text1"/>
              </w:rPr>
              <w:t>)</w:t>
            </w:r>
          </w:p>
        </w:tc>
      </w:tr>
      <w:tr w:rsidR="006B56F3" w:rsidRPr="00A53711" w14:paraId="45FC2CDF" w14:textId="77777777" w:rsidTr="007F4F72">
        <w:trPr>
          <w:trHeight w:val="157"/>
        </w:trPr>
        <w:tc>
          <w:tcPr>
            <w:tcW w:w="3964" w:type="dxa"/>
            <w:tcBorders>
              <w:top w:val="single" w:sz="4" w:space="0" w:color="666666"/>
              <w:left w:val="single" w:sz="4" w:space="0" w:color="666666"/>
              <w:bottom w:val="single" w:sz="4" w:space="0" w:color="666666"/>
              <w:right w:val="single" w:sz="4" w:space="0" w:color="666666"/>
            </w:tcBorders>
            <w:shd w:val="clear" w:color="auto" w:fill="CCCCCC"/>
            <w:noWrap/>
            <w:hideMark/>
          </w:tcPr>
          <w:p w14:paraId="7A104AA1" w14:textId="77777777" w:rsidR="006B56F3" w:rsidRPr="00657874" w:rsidRDefault="006B56F3" w:rsidP="007F4F72">
            <w:pPr>
              <w:contextualSpacing/>
              <w:jc w:val="both"/>
              <w:rPr>
                <w:b/>
                <w:bCs/>
                <w:i/>
                <w:iCs/>
                <w:color w:val="000000" w:themeColor="text1"/>
              </w:rPr>
            </w:pPr>
            <w:proofErr w:type="spellStart"/>
            <w:r w:rsidRPr="00657874">
              <w:rPr>
                <w:b/>
                <w:bCs/>
                <w:i/>
                <w:iCs/>
                <w:color w:val="000000" w:themeColor="text1"/>
              </w:rPr>
              <w:t>Dendroaspis</w:t>
            </w:r>
            <w:proofErr w:type="spellEnd"/>
            <w:r w:rsidRPr="00657874">
              <w:rPr>
                <w:b/>
                <w:bCs/>
                <w:i/>
                <w:iCs/>
                <w:color w:val="000000" w:themeColor="text1"/>
              </w:rPr>
              <w:t xml:space="preserve"> </w:t>
            </w:r>
            <w:proofErr w:type="spellStart"/>
            <w:r w:rsidRPr="00657874">
              <w:rPr>
                <w:b/>
                <w:bCs/>
                <w:i/>
                <w:iCs/>
                <w:color w:val="000000" w:themeColor="text1"/>
              </w:rPr>
              <w:t>angusticeps</w:t>
            </w:r>
            <w:proofErr w:type="spellEnd"/>
          </w:p>
        </w:tc>
        <w:tc>
          <w:tcPr>
            <w:tcW w:w="1134" w:type="dxa"/>
            <w:tcBorders>
              <w:top w:val="single" w:sz="4" w:space="0" w:color="666666"/>
              <w:left w:val="single" w:sz="4" w:space="0" w:color="666666"/>
              <w:bottom w:val="single" w:sz="4" w:space="0" w:color="666666"/>
              <w:right w:val="single" w:sz="4" w:space="0" w:color="666666"/>
            </w:tcBorders>
            <w:shd w:val="clear" w:color="auto" w:fill="CCCCCC"/>
            <w:noWrap/>
            <w:hideMark/>
          </w:tcPr>
          <w:p w14:paraId="5E0BEC49" w14:textId="77777777" w:rsidR="006B56F3" w:rsidRPr="00657874" w:rsidRDefault="006B56F3" w:rsidP="007F4F72">
            <w:pPr>
              <w:contextualSpacing/>
              <w:jc w:val="center"/>
              <w:rPr>
                <w:color w:val="000000" w:themeColor="text1"/>
              </w:rPr>
            </w:pPr>
            <w:r w:rsidRPr="00657874">
              <w:rPr>
                <w:color w:val="000000" w:themeColor="text1"/>
              </w:rPr>
              <w:t>0</w:t>
            </w:r>
          </w:p>
        </w:tc>
        <w:tc>
          <w:tcPr>
            <w:tcW w:w="1134" w:type="dxa"/>
            <w:tcBorders>
              <w:top w:val="single" w:sz="4" w:space="0" w:color="666666"/>
              <w:left w:val="single" w:sz="4" w:space="0" w:color="666666"/>
              <w:bottom w:val="single" w:sz="4" w:space="0" w:color="666666"/>
              <w:right w:val="single" w:sz="4" w:space="0" w:color="666666"/>
            </w:tcBorders>
            <w:shd w:val="clear" w:color="auto" w:fill="CCCCCC"/>
            <w:noWrap/>
            <w:hideMark/>
          </w:tcPr>
          <w:p w14:paraId="0A7498A5" w14:textId="77777777" w:rsidR="006B56F3" w:rsidRPr="00657874" w:rsidRDefault="006B56F3" w:rsidP="007F4F72">
            <w:pPr>
              <w:contextualSpacing/>
              <w:jc w:val="center"/>
              <w:rPr>
                <w:color w:val="000000" w:themeColor="text1"/>
              </w:rPr>
            </w:pPr>
            <w:r w:rsidRPr="00657874">
              <w:rPr>
                <w:color w:val="000000" w:themeColor="text1"/>
              </w:rPr>
              <w:t>64.2</w:t>
            </w:r>
          </w:p>
        </w:tc>
        <w:tc>
          <w:tcPr>
            <w:tcW w:w="1276" w:type="dxa"/>
            <w:tcBorders>
              <w:top w:val="single" w:sz="4" w:space="0" w:color="666666"/>
              <w:left w:val="single" w:sz="4" w:space="0" w:color="666666"/>
              <w:bottom w:val="single" w:sz="4" w:space="0" w:color="666666"/>
              <w:right w:val="single" w:sz="4" w:space="0" w:color="666666"/>
            </w:tcBorders>
            <w:shd w:val="clear" w:color="auto" w:fill="CCCCCC"/>
            <w:hideMark/>
          </w:tcPr>
          <w:p w14:paraId="3610A98A" w14:textId="77777777" w:rsidR="006B56F3" w:rsidRPr="00657874" w:rsidRDefault="006B56F3" w:rsidP="007F4F72">
            <w:pPr>
              <w:contextualSpacing/>
              <w:jc w:val="center"/>
              <w:rPr>
                <w:color w:val="000000" w:themeColor="text1"/>
              </w:rPr>
            </w:pPr>
            <w:r w:rsidRPr="00657874">
              <w:rPr>
                <w:color w:val="000000" w:themeColor="text1"/>
              </w:rPr>
              <w:t>0</w:t>
            </w:r>
          </w:p>
        </w:tc>
        <w:tc>
          <w:tcPr>
            <w:tcW w:w="1701" w:type="dxa"/>
            <w:tcBorders>
              <w:top w:val="single" w:sz="4" w:space="0" w:color="666666"/>
              <w:left w:val="single" w:sz="4" w:space="0" w:color="666666"/>
              <w:bottom w:val="single" w:sz="4" w:space="0" w:color="666666"/>
              <w:right w:val="single" w:sz="4" w:space="0" w:color="666666"/>
            </w:tcBorders>
            <w:shd w:val="clear" w:color="auto" w:fill="CCCCCC"/>
            <w:noWrap/>
            <w:hideMark/>
          </w:tcPr>
          <w:p w14:paraId="3844E46E" w14:textId="77777777" w:rsidR="006B56F3" w:rsidRPr="00657874" w:rsidRDefault="006B56F3" w:rsidP="007F4F72">
            <w:pPr>
              <w:contextualSpacing/>
              <w:jc w:val="center"/>
              <w:rPr>
                <w:color w:val="000000" w:themeColor="text1"/>
              </w:rPr>
            </w:pPr>
            <w:r w:rsidRPr="00657874">
              <w:rPr>
                <w:noProof/>
                <w:color w:val="000000" w:themeColor="text1"/>
              </w:rPr>
              <w:t>(</w:t>
            </w:r>
            <w:r w:rsidRPr="00657874">
              <w:rPr>
                <w:i/>
                <w:noProof/>
                <w:color w:val="000000" w:themeColor="text1"/>
              </w:rPr>
              <w:t>11</w:t>
            </w:r>
            <w:r w:rsidRPr="00657874">
              <w:rPr>
                <w:noProof/>
                <w:color w:val="000000" w:themeColor="text1"/>
              </w:rPr>
              <w:t>)</w:t>
            </w:r>
          </w:p>
        </w:tc>
      </w:tr>
      <w:tr w:rsidR="006B56F3" w:rsidRPr="00A53711" w14:paraId="33D61401" w14:textId="77777777" w:rsidTr="007F4F72">
        <w:trPr>
          <w:trHeight w:val="226"/>
        </w:trPr>
        <w:tc>
          <w:tcPr>
            <w:tcW w:w="3964" w:type="dxa"/>
            <w:tcBorders>
              <w:top w:val="single" w:sz="4" w:space="0" w:color="666666"/>
              <w:left w:val="single" w:sz="4" w:space="0" w:color="666666"/>
              <w:bottom w:val="single" w:sz="4" w:space="0" w:color="666666"/>
              <w:right w:val="single" w:sz="4" w:space="0" w:color="666666"/>
            </w:tcBorders>
            <w:shd w:val="clear" w:color="auto" w:fill="auto"/>
            <w:noWrap/>
            <w:hideMark/>
          </w:tcPr>
          <w:p w14:paraId="765249D7" w14:textId="77777777" w:rsidR="006B56F3" w:rsidRPr="00657874" w:rsidRDefault="006B56F3" w:rsidP="007F4F72">
            <w:pPr>
              <w:contextualSpacing/>
              <w:jc w:val="both"/>
              <w:rPr>
                <w:b/>
                <w:bCs/>
                <w:i/>
                <w:iCs/>
                <w:color w:val="000000" w:themeColor="text1"/>
              </w:rPr>
            </w:pPr>
            <w:proofErr w:type="spellStart"/>
            <w:r w:rsidRPr="00657874">
              <w:rPr>
                <w:b/>
                <w:bCs/>
                <w:i/>
                <w:iCs/>
                <w:color w:val="000000" w:themeColor="text1"/>
              </w:rPr>
              <w:t>Dendroaspis</w:t>
            </w:r>
            <w:proofErr w:type="spellEnd"/>
            <w:r w:rsidRPr="00657874">
              <w:rPr>
                <w:b/>
                <w:bCs/>
                <w:i/>
                <w:iCs/>
                <w:color w:val="000000" w:themeColor="text1"/>
              </w:rPr>
              <w:t xml:space="preserve"> </w:t>
            </w:r>
            <w:proofErr w:type="spellStart"/>
            <w:r w:rsidRPr="00657874">
              <w:rPr>
                <w:b/>
                <w:bCs/>
                <w:i/>
                <w:iCs/>
                <w:color w:val="000000" w:themeColor="text1"/>
              </w:rPr>
              <w:t>jamesoni</w:t>
            </w:r>
            <w:proofErr w:type="spellEnd"/>
            <w:r w:rsidRPr="00657874">
              <w:rPr>
                <w:b/>
                <w:bCs/>
                <w:i/>
                <w:iCs/>
                <w:color w:val="000000" w:themeColor="text1"/>
              </w:rPr>
              <w:t xml:space="preserve"> </w:t>
            </w:r>
            <w:proofErr w:type="spellStart"/>
            <w:r w:rsidRPr="00657874">
              <w:rPr>
                <w:b/>
                <w:bCs/>
                <w:i/>
                <w:iCs/>
                <w:color w:val="000000" w:themeColor="text1"/>
              </w:rPr>
              <w:t>jamesoni</w:t>
            </w:r>
            <w:proofErr w:type="spellEnd"/>
          </w:p>
        </w:tc>
        <w:tc>
          <w:tcPr>
            <w:tcW w:w="1134" w:type="dxa"/>
            <w:tcBorders>
              <w:top w:val="single" w:sz="4" w:space="0" w:color="666666"/>
              <w:left w:val="single" w:sz="4" w:space="0" w:color="666666"/>
              <w:bottom w:val="single" w:sz="4" w:space="0" w:color="666666"/>
              <w:right w:val="single" w:sz="4" w:space="0" w:color="666666"/>
            </w:tcBorders>
            <w:shd w:val="clear" w:color="auto" w:fill="auto"/>
            <w:noWrap/>
            <w:hideMark/>
          </w:tcPr>
          <w:p w14:paraId="4DE7AD59" w14:textId="77777777" w:rsidR="006B56F3" w:rsidRPr="00657874" w:rsidRDefault="006B56F3" w:rsidP="007F4F72">
            <w:pPr>
              <w:contextualSpacing/>
              <w:jc w:val="center"/>
              <w:rPr>
                <w:color w:val="000000" w:themeColor="text1"/>
              </w:rPr>
            </w:pPr>
            <w:r w:rsidRPr="00657874">
              <w:rPr>
                <w:color w:val="000000" w:themeColor="text1"/>
              </w:rPr>
              <w:t>0</w:t>
            </w:r>
          </w:p>
        </w:tc>
        <w:tc>
          <w:tcPr>
            <w:tcW w:w="1134" w:type="dxa"/>
            <w:tcBorders>
              <w:top w:val="single" w:sz="4" w:space="0" w:color="666666"/>
              <w:left w:val="single" w:sz="4" w:space="0" w:color="666666"/>
              <w:bottom w:val="single" w:sz="4" w:space="0" w:color="666666"/>
              <w:right w:val="single" w:sz="4" w:space="0" w:color="666666"/>
            </w:tcBorders>
            <w:shd w:val="clear" w:color="auto" w:fill="auto"/>
            <w:noWrap/>
            <w:hideMark/>
          </w:tcPr>
          <w:p w14:paraId="4BF20D11" w14:textId="77777777" w:rsidR="006B56F3" w:rsidRPr="00657874" w:rsidRDefault="006B56F3" w:rsidP="007F4F72">
            <w:pPr>
              <w:contextualSpacing/>
              <w:jc w:val="center"/>
              <w:rPr>
                <w:color w:val="000000" w:themeColor="text1"/>
              </w:rPr>
            </w:pPr>
            <w:r w:rsidRPr="00657874">
              <w:rPr>
                <w:color w:val="000000" w:themeColor="text1"/>
              </w:rPr>
              <w:t>65.5</w:t>
            </w:r>
          </w:p>
        </w:tc>
        <w:tc>
          <w:tcPr>
            <w:tcW w:w="1276" w:type="dxa"/>
            <w:tcBorders>
              <w:top w:val="single" w:sz="4" w:space="0" w:color="666666"/>
              <w:left w:val="single" w:sz="4" w:space="0" w:color="666666"/>
              <w:bottom w:val="single" w:sz="4" w:space="0" w:color="666666"/>
              <w:right w:val="single" w:sz="4" w:space="0" w:color="666666"/>
            </w:tcBorders>
            <w:shd w:val="clear" w:color="auto" w:fill="auto"/>
            <w:hideMark/>
          </w:tcPr>
          <w:p w14:paraId="1FEC27EF" w14:textId="77777777" w:rsidR="006B56F3" w:rsidRPr="00657874" w:rsidRDefault="006B56F3" w:rsidP="007F4F72">
            <w:pPr>
              <w:contextualSpacing/>
              <w:jc w:val="center"/>
              <w:rPr>
                <w:color w:val="000000" w:themeColor="text1"/>
              </w:rPr>
            </w:pPr>
            <w:r w:rsidRPr="00657874">
              <w:rPr>
                <w:color w:val="000000" w:themeColor="text1"/>
              </w:rPr>
              <w:t>2.2</w:t>
            </w:r>
          </w:p>
        </w:tc>
        <w:tc>
          <w:tcPr>
            <w:tcW w:w="1701" w:type="dxa"/>
            <w:tcBorders>
              <w:top w:val="single" w:sz="4" w:space="0" w:color="666666"/>
              <w:left w:val="single" w:sz="4" w:space="0" w:color="666666"/>
              <w:bottom w:val="single" w:sz="4" w:space="0" w:color="666666"/>
              <w:right w:val="single" w:sz="4" w:space="0" w:color="666666"/>
            </w:tcBorders>
            <w:shd w:val="clear" w:color="auto" w:fill="auto"/>
            <w:noWrap/>
            <w:hideMark/>
          </w:tcPr>
          <w:p w14:paraId="41C4BEBC" w14:textId="77777777" w:rsidR="006B56F3" w:rsidRPr="00657874" w:rsidRDefault="006B56F3" w:rsidP="007F4F72">
            <w:pPr>
              <w:contextualSpacing/>
              <w:jc w:val="center"/>
              <w:rPr>
                <w:color w:val="000000" w:themeColor="text1"/>
              </w:rPr>
            </w:pPr>
            <w:r w:rsidRPr="00657874">
              <w:rPr>
                <w:noProof/>
                <w:color w:val="000000" w:themeColor="text1"/>
              </w:rPr>
              <w:t>(</w:t>
            </w:r>
            <w:r w:rsidRPr="00657874">
              <w:rPr>
                <w:i/>
                <w:noProof/>
                <w:color w:val="000000" w:themeColor="text1"/>
              </w:rPr>
              <w:t>11</w:t>
            </w:r>
            <w:r w:rsidRPr="00657874">
              <w:rPr>
                <w:noProof/>
                <w:color w:val="000000" w:themeColor="text1"/>
              </w:rPr>
              <w:t>)</w:t>
            </w:r>
          </w:p>
        </w:tc>
      </w:tr>
      <w:tr w:rsidR="006B56F3" w:rsidRPr="00A53711" w14:paraId="534877E1" w14:textId="77777777" w:rsidTr="007F4F72">
        <w:trPr>
          <w:trHeight w:val="148"/>
        </w:trPr>
        <w:tc>
          <w:tcPr>
            <w:tcW w:w="3964" w:type="dxa"/>
            <w:tcBorders>
              <w:top w:val="single" w:sz="4" w:space="0" w:color="666666"/>
              <w:left w:val="single" w:sz="4" w:space="0" w:color="666666"/>
              <w:bottom w:val="single" w:sz="4" w:space="0" w:color="666666"/>
              <w:right w:val="single" w:sz="4" w:space="0" w:color="666666"/>
            </w:tcBorders>
            <w:shd w:val="clear" w:color="auto" w:fill="CCCCCC"/>
            <w:noWrap/>
            <w:hideMark/>
          </w:tcPr>
          <w:p w14:paraId="36CA3ECF" w14:textId="77777777" w:rsidR="006B56F3" w:rsidRPr="00657874" w:rsidRDefault="006B56F3" w:rsidP="007F4F72">
            <w:pPr>
              <w:contextualSpacing/>
              <w:jc w:val="both"/>
              <w:rPr>
                <w:b/>
                <w:bCs/>
                <w:i/>
                <w:iCs/>
                <w:color w:val="000000" w:themeColor="text1"/>
              </w:rPr>
            </w:pPr>
            <w:proofErr w:type="spellStart"/>
            <w:r w:rsidRPr="00657874">
              <w:rPr>
                <w:b/>
                <w:bCs/>
                <w:i/>
                <w:iCs/>
                <w:color w:val="000000" w:themeColor="text1"/>
              </w:rPr>
              <w:t>Dendroaspis</w:t>
            </w:r>
            <w:proofErr w:type="spellEnd"/>
            <w:r w:rsidRPr="00657874">
              <w:rPr>
                <w:b/>
                <w:bCs/>
                <w:i/>
                <w:iCs/>
                <w:color w:val="000000" w:themeColor="text1"/>
              </w:rPr>
              <w:t xml:space="preserve"> </w:t>
            </w:r>
            <w:proofErr w:type="spellStart"/>
            <w:r w:rsidRPr="00657874">
              <w:rPr>
                <w:b/>
                <w:bCs/>
                <w:i/>
                <w:iCs/>
                <w:color w:val="000000" w:themeColor="text1"/>
              </w:rPr>
              <w:t>jamesoni</w:t>
            </w:r>
            <w:proofErr w:type="spellEnd"/>
            <w:r w:rsidRPr="00657874">
              <w:rPr>
                <w:b/>
                <w:bCs/>
                <w:i/>
                <w:iCs/>
                <w:color w:val="000000" w:themeColor="text1"/>
              </w:rPr>
              <w:t xml:space="preserve"> </w:t>
            </w:r>
            <w:proofErr w:type="spellStart"/>
            <w:r w:rsidRPr="00657874">
              <w:rPr>
                <w:b/>
                <w:bCs/>
                <w:i/>
                <w:iCs/>
                <w:color w:val="000000" w:themeColor="text1"/>
              </w:rPr>
              <w:t>kaimosae</w:t>
            </w:r>
            <w:proofErr w:type="spellEnd"/>
          </w:p>
        </w:tc>
        <w:tc>
          <w:tcPr>
            <w:tcW w:w="1134" w:type="dxa"/>
            <w:tcBorders>
              <w:top w:val="single" w:sz="4" w:space="0" w:color="666666"/>
              <w:left w:val="single" w:sz="4" w:space="0" w:color="666666"/>
              <w:bottom w:val="single" w:sz="4" w:space="0" w:color="666666"/>
              <w:right w:val="single" w:sz="4" w:space="0" w:color="666666"/>
            </w:tcBorders>
            <w:shd w:val="clear" w:color="auto" w:fill="CCCCCC"/>
            <w:noWrap/>
            <w:hideMark/>
          </w:tcPr>
          <w:p w14:paraId="07D859E1" w14:textId="77777777" w:rsidR="006B56F3" w:rsidRPr="00657874" w:rsidRDefault="006B56F3" w:rsidP="007F4F72">
            <w:pPr>
              <w:contextualSpacing/>
              <w:jc w:val="center"/>
              <w:rPr>
                <w:color w:val="000000" w:themeColor="text1"/>
              </w:rPr>
            </w:pPr>
            <w:r w:rsidRPr="00657874">
              <w:rPr>
                <w:color w:val="000000" w:themeColor="text1"/>
              </w:rPr>
              <w:t>0</w:t>
            </w:r>
          </w:p>
        </w:tc>
        <w:tc>
          <w:tcPr>
            <w:tcW w:w="1134" w:type="dxa"/>
            <w:tcBorders>
              <w:top w:val="single" w:sz="4" w:space="0" w:color="666666"/>
              <w:left w:val="single" w:sz="4" w:space="0" w:color="666666"/>
              <w:bottom w:val="single" w:sz="4" w:space="0" w:color="666666"/>
              <w:right w:val="single" w:sz="4" w:space="0" w:color="666666"/>
            </w:tcBorders>
            <w:shd w:val="clear" w:color="auto" w:fill="CCCCCC"/>
            <w:noWrap/>
            <w:hideMark/>
          </w:tcPr>
          <w:p w14:paraId="11FCB594" w14:textId="77777777" w:rsidR="006B56F3" w:rsidRPr="00657874" w:rsidRDefault="006B56F3" w:rsidP="007F4F72">
            <w:pPr>
              <w:contextualSpacing/>
              <w:jc w:val="center"/>
              <w:rPr>
                <w:color w:val="000000" w:themeColor="text1"/>
              </w:rPr>
            </w:pPr>
            <w:r w:rsidRPr="00657874">
              <w:rPr>
                <w:color w:val="000000" w:themeColor="text1"/>
              </w:rPr>
              <w:t>74.8</w:t>
            </w:r>
          </w:p>
        </w:tc>
        <w:tc>
          <w:tcPr>
            <w:tcW w:w="1276" w:type="dxa"/>
            <w:tcBorders>
              <w:top w:val="single" w:sz="4" w:space="0" w:color="666666"/>
              <w:left w:val="single" w:sz="4" w:space="0" w:color="666666"/>
              <w:bottom w:val="single" w:sz="4" w:space="0" w:color="666666"/>
              <w:right w:val="single" w:sz="4" w:space="0" w:color="666666"/>
            </w:tcBorders>
            <w:shd w:val="clear" w:color="auto" w:fill="CCCCCC"/>
            <w:hideMark/>
          </w:tcPr>
          <w:p w14:paraId="26CEA205" w14:textId="77777777" w:rsidR="006B56F3" w:rsidRPr="00657874" w:rsidRDefault="006B56F3" w:rsidP="007F4F72">
            <w:pPr>
              <w:contextualSpacing/>
              <w:jc w:val="center"/>
              <w:rPr>
                <w:color w:val="000000" w:themeColor="text1"/>
              </w:rPr>
            </w:pPr>
            <w:r w:rsidRPr="00657874">
              <w:rPr>
                <w:color w:val="000000" w:themeColor="text1"/>
              </w:rPr>
              <w:t>1.8</w:t>
            </w:r>
          </w:p>
        </w:tc>
        <w:tc>
          <w:tcPr>
            <w:tcW w:w="1701" w:type="dxa"/>
            <w:tcBorders>
              <w:top w:val="single" w:sz="4" w:space="0" w:color="666666"/>
              <w:left w:val="single" w:sz="4" w:space="0" w:color="666666"/>
              <w:bottom w:val="single" w:sz="4" w:space="0" w:color="666666"/>
              <w:right w:val="single" w:sz="4" w:space="0" w:color="666666"/>
            </w:tcBorders>
            <w:shd w:val="clear" w:color="auto" w:fill="CCCCCC"/>
            <w:noWrap/>
            <w:hideMark/>
          </w:tcPr>
          <w:p w14:paraId="602A5695" w14:textId="77777777" w:rsidR="006B56F3" w:rsidRPr="00657874" w:rsidRDefault="006B56F3" w:rsidP="007F4F72">
            <w:pPr>
              <w:contextualSpacing/>
              <w:jc w:val="center"/>
              <w:rPr>
                <w:color w:val="000000" w:themeColor="text1"/>
              </w:rPr>
            </w:pPr>
            <w:r w:rsidRPr="00657874">
              <w:rPr>
                <w:noProof/>
                <w:color w:val="000000" w:themeColor="text1"/>
              </w:rPr>
              <w:t>(</w:t>
            </w:r>
            <w:r w:rsidRPr="00657874">
              <w:rPr>
                <w:i/>
                <w:noProof/>
                <w:color w:val="000000" w:themeColor="text1"/>
              </w:rPr>
              <w:t>11</w:t>
            </w:r>
            <w:r w:rsidRPr="00657874">
              <w:rPr>
                <w:noProof/>
                <w:color w:val="000000" w:themeColor="text1"/>
              </w:rPr>
              <w:t>)</w:t>
            </w:r>
          </w:p>
        </w:tc>
      </w:tr>
      <w:tr w:rsidR="006B56F3" w:rsidRPr="00A53711" w14:paraId="4F5A6C06" w14:textId="77777777" w:rsidTr="007F4F72">
        <w:trPr>
          <w:trHeight w:val="137"/>
        </w:trPr>
        <w:tc>
          <w:tcPr>
            <w:tcW w:w="3964" w:type="dxa"/>
            <w:tcBorders>
              <w:top w:val="single" w:sz="4" w:space="0" w:color="666666"/>
              <w:left w:val="single" w:sz="4" w:space="0" w:color="666666"/>
              <w:bottom w:val="single" w:sz="4" w:space="0" w:color="666666"/>
              <w:right w:val="single" w:sz="4" w:space="0" w:color="666666"/>
            </w:tcBorders>
            <w:shd w:val="clear" w:color="auto" w:fill="auto"/>
            <w:noWrap/>
            <w:hideMark/>
          </w:tcPr>
          <w:p w14:paraId="1E2BE635" w14:textId="77777777" w:rsidR="006B56F3" w:rsidRPr="00657874" w:rsidRDefault="006B56F3" w:rsidP="007F4F72">
            <w:pPr>
              <w:contextualSpacing/>
              <w:jc w:val="both"/>
              <w:rPr>
                <w:b/>
                <w:bCs/>
                <w:i/>
                <w:iCs/>
                <w:color w:val="000000" w:themeColor="text1"/>
              </w:rPr>
            </w:pPr>
            <w:proofErr w:type="spellStart"/>
            <w:r w:rsidRPr="00657874">
              <w:rPr>
                <w:b/>
                <w:bCs/>
                <w:i/>
                <w:iCs/>
                <w:color w:val="000000" w:themeColor="text1"/>
              </w:rPr>
              <w:t>Dendroaspis</w:t>
            </w:r>
            <w:proofErr w:type="spellEnd"/>
            <w:r w:rsidRPr="00657874">
              <w:rPr>
                <w:b/>
                <w:bCs/>
                <w:i/>
                <w:iCs/>
                <w:color w:val="000000" w:themeColor="text1"/>
              </w:rPr>
              <w:t xml:space="preserve"> </w:t>
            </w:r>
            <w:proofErr w:type="spellStart"/>
            <w:r w:rsidRPr="00657874">
              <w:rPr>
                <w:b/>
                <w:bCs/>
                <w:i/>
                <w:iCs/>
                <w:color w:val="000000" w:themeColor="text1"/>
              </w:rPr>
              <w:t>polylepis</w:t>
            </w:r>
            <w:proofErr w:type="spellEnd"/>
          </w:p>
        </w:tc>
        <w:tc>
          <w:tcPr>
            <w:tcW w:w="1134" w:type="dxa"/>
            <w:tcBorders>
              <w:top w:val="single" w:sz="4" w:space="0" w:color="666666"/>
              <w:left w:val="single" w:sz="4" w:space="0" w:color="666666"/>
              <w:bottom w:val="single" w:sz="4" w:space="0" w:color="666666"/>
              <w:right w:val="single" w:sz="4" w:space="0" w:color="666666"/>
            </w:tcBorders>
            <w:shd w:val="clear" w:color="auto" w:fill="auto"/>
            <w:noWrap/>
            <w:hideMark/>
          </w:tcPr>
          <w:p w14:paraId="152B2F36" w14:textId="77777777" w:rsidR="006B56F3" w:rsidRPr="00657874" w:rsidRDefault="006B56F3" w:rsidP="007F4F72">
            <w:pPr>
              <w:contextualSpacing/>
              <w:jc w:val="center"/>
              <w:rPr>
                <w:color w:val="000000" w:themeColor="text1"/>
              </w:rPr>
            </w:pPr>
            <w:r w:rsidRPr="00657874">
              <w:rPr>
                <w:color w:val="000000" w:themeColor="text1"/>
              </w:rPr>
              <w:t>0</w:t>
            </w:r>
          </w:p>
        </w:tc>
        <w:tc>
          <w:tcPr>
            <w:tcW w:w="1134" w:type="dxa"/>
            <w:tcBorders>
              <w:top w:val="single" w:sz="4" w:space="0" w:color="666666"/>
              <w:left w:val="single" w:sz="4" w:space="0" w:color="666666"/>
              <w:bottom w:val="single" w:sz="4" w:space="0" w:color="666666"/>
              <w:right w:val="single" w:sz="4" w:space="0" w:color="666666"/>
            </w:tcBorders>
            <w:shd w:val="clear" w:color="auto" w:fill="auto"/>
            <w:noWrap/>
            <w:hideMark/>
          </w:tcPr>
          <w:p w14:paraId="34BEE7AF" w14:textId="77777777" w:rsidR="006B56F3" w:rsidRPr="00657874" w:rsidRDefault="006B56F3" w:rsidP="007F4F72">
            <w:pPr>
              <w:contextualSpacing/>
              <w:jc w:val="center"/>
              <w:rPr>
                <w:color w:val="000000" w:themeColor="text1"/>
              </w:rPr>
            </w:pPr>
            <w:r w:rsidRPr="00657874">
              <w:rPr>
                <w:color w:val="000000" w:themeColor="text1"/>
              </w:rPr>
              <w:t>31.0</w:t>
            </w:r>
          </w:p>
        </w:tc>
        <w:tc>
          <w:tcPr>
            <w:tcW w:w="1276" w:type="dxa"/>
            <w:tcBorders>
              <w:top w:val="single" w:sz="4" w:space="0" w:color="666666"/>
              <w:left w:val="single" w:sz="4" w:space="0" w:color="666666"/>
              <w:bottom w:val="single" w:sz="4" w:space="0" w:color="666666"/>
              <w:right w:val="single" w:sz="4" w:space="0" w:color="666666"/>
            </w:tcBorders>
            <w:shd w:val="clear" w:color="auto" w:fill="auto"/>
            <w:hideMark/>
          </w:tcPr>
          <w:p w14:paraId="1ACAFFD7" w14:textId="77777777" w:rsidR="006B56F3" w:rsidRPr="00657874" w:rsidRDefault="006B56F3" w:rsidP="007F4F72">
            <w:pPr>
              <w:contextualSpacing/>
              <w:jc w:val="center"/>
              <w:rPr>
                <w:color w:val="000000" w:themeColor="text1"/>
              </w:rPr>
            </w:pPr>
            <w:r w:rsidRPr="00657874">
              <w:rPr>
                <w:color w:val="000000" w:themeColor="text1"/>
              </w:rPr>
              <w:t>0</w:t>
            </w:r>
          </w:p>
        </w:tc>
        <w:tc>
          <w:tcPr>
            <w:tcW w:w="1701" w:type="dxa"/>
            <w:tcBorders>
              <w:top w:val="single" w:sz="4" w:space="0" w:color="666666"/>
              <w:left w:val="single" w:sz="4" w:space="0" w:color="666666"/>
              <w:bottom w:val="single" w:sz="4" w:space="0" w:color="666666"/>
              <w:right w:val="single" w:sz="4" w:space="0" w:color="666666"/>
            </w:tcBorders>
            <w:shd w:val="clear" w:color="auto" w:fill="auto"/>
            <w:noWrap/>
            <w:hideMark/>
          </w:tcPr>
          <w:p w14:paraId="78C597B8" w14:textId="77777777" w:rsidR="006B56F3" w:rsidRPr="00657874" w:rsidRDefault="006B56F3" w:rsidP="007F4F72">
            <w:pPr>
              <w:contextualSpacing/>
              <w:jc w:val="center"/>
              <w:rPr>
                <w:color w:val="000000" w:themeColor="text1"/>
              </w:rPr>
            </w:pPr>
            <w:r w:rsidRPr="00657874">
              <w:rPr>
                <w:noProof/>
                <w:color w:val="000000" w:themeColor="text1"/>
              </w:rPr>
              <w:t>(</w:t>
            </w:r>
            <w:r w:rsidRPr="00657874">
              <w:rPr>
                <w:i/>
                <w:noProof/>
                <w:color w:val="000000" w:themeColor="text1"/>
              </w:rPr>
              <w:t>91</w:t>
            </w:r>
            <w:r w:rsidRPr="00657874">
              <w:rPr>
                <w:noProof/>
                <w:color w:val="000000" w:themeColor="text1"/>
              </w:rPr>
              <w:t>)</w:t>
            </w:r>
          </w:p>
        </w:tc>
      </w:tr>
      <w:tr w:rsidR="006B56F3" w:rsidRPr="00A53711" w14:paraId="261D4353" w14:textId="77777777" w:rsidTr="007F4F72">
        <w:trPr>
          <w:trHeight w:val="222"/>
        </w:trPr>
        <w:tc>
          <w:tcPr>
            <w:tcW w:w="3964" w:type="dxa"/>
            <w:tcBorders>
              <w:top w:val="single" w:sz="4" w:space="0" w:color="666666"/>
              <w:left w:val="single" w:sz="4" w:space="0" w:color="666666"/>
              <w:bottom w:val="single" w:sz="4" w:space="0" w:color="666666"/>
              <w:right w:val="single" w:sz="4" w:space="0" w:color="666666"/>
            </w:tcBorders>
            <w:shd w:val="clear" w:color="auto" w:fill="CCCCCC"/>
            <w:noWrap/>
            <w:hideMark/>
          </w:tcPr>
          <w:p w14:paraId="5AEEF786" w14:textId="77777777" w:rsidR="006B56F3" w:rsidRPr="00657874" w:rsidRDefault="006B56F3" w:rsidP="007F4F72">
            <w:pPr>
              <w:contextualSpacing/>
              <w:jc w:val="both"/>
              <w:rPr>
                <w:b/>
                <w:bCs/>
                <w:i/>
                <w:iCs/>
                <w:color w:val="000000" w:themeColor="text1"/>
              </w:rPr>
            </w:pPr>
            <w:proofErr w:type="spellStart"/>
            <w:r w:rsidRPr="00657874">
              <w:rPr>
                <w:b/>
                <w:bCs/>
                <w:i/>
                <w:iCs/>
                <w:color w:val="000000" w:themeColor="text1"/>
              </w:rPr>
              <w:t>Dendroaspis</w:t>
            </w:r>
            <w:proofErr w:type="spellEnd"/>
            <w:r w:rsidRPr="00657874">
              <w:rPr>
                <w:b/>
                <w:bCs/>
                <w:i/>
                <w:iCs/>
                <w:color w:val="000000" w:themeColor="text1"/>
              </w:rPr>
              <w:t xml:space="preserve"> </w:t>
            </w:r>
            <w:proofErr w:type="spellStart"/>
            <w:r w:rsidRPr="00657874">
              <w:rPr>
                <w:b/>
                <w:bCs/>
                <w:i/>
                <w:iCs/>
                <w:color w:val="000000" w:themeColor="text1"/>
              </w:rPr>
              <w:t>polylepis</w:t>
            </w:r>
            <w:proofErr w:type="spellEnd"/>
          </w:p>
        </w:tc>
        <w:tc>
          <w:tcPr>
            <w:tcW w:w="1134" w:type="dxa"/>
            <w:tcBorders>
              <w:top w:val="single" w:sz="4" w:space="0" w:color="666666"/>
              <w:left w:val="single" w:sz="4" w:space="0" w:color="666666"/>
              <w:bottom w:val="single" w:sz="4" w:space="0" w:color="666666"/>
              <w:right w:val="single" w:sz="4" w:space="0" w:color="666666"/>
            </w:tcBorders>
            <w:shd w:val="clear" w:color="auto" w:fill="CCCCCC"/>
            <w:noWrap/>
            <w:hideMark/>
          </w:tcPr>
          <w:p w14:paraId="1C9AA540" w14:textId="77777777" w:rsidR="006B56F3" w:rsidRPr="00657874" w:rsidRDefault="006B56F3" w:rsidP="007F4F72">
            <w:pPr>
              <w:contextualSpacing/>
              <w:jc w:val="center"/>
              <w:rPr>
                <w:color w:val="000000" w:themeColor="text1"/>
              </w:rPr>
            </w:pPr>
            <w:r w:rsidRPr="00657874">
              <w:rPr>
                <w:color w:val="000000" w:themeColor="text1"/>
              </w:rPr>
              <w:t>0</w:t>
            </w:r>
          </w:p>
        </w:tc>
        <w:tc>
          <w:tcPr>
            <w:tcW w:w="1134" w:type="dxa"/>
            <w:tcBorders>
              <w:top w:val="single" w:sz="4" w:space="0" w:color="666666"/>
              <w:left w:val="single" w:sz="4" w:space="0" w:color="666666"/>
              <w:bottom w:val="single" w:sz="4" w:space="0" w:color="666666"/>
              <w:right w:val="single" w:sz="4" w:space="0" w:color="666666"/>
            </w:tcBorders>
            <w:shd w:val="clear" w:color="auto" w:fill="CCCCCC"/>
            <w:noWrap/>
            <w:hideMark/>
          </w:tcPr>
          <w:p w14:paraId="73C24C5B" w14:textId="77777777" w:rsidR="006B56F3" w:rsidRPr="00657874" w:rsidRDefault="006B56F3" w:rsidP="007F4F72">
            <w:pPr>
              <w:contextualSpacing/>
              <w:jc w:val="center"/>
              <w:rPr>
                <w:color w:val="000000" w:themeColor="text1"/>
              </w:rPr>
            </w:pPr>
            <w:r w:rsidRPr="00657874">
              <w:rPr>
                <w:color w:val="000000" w:themeColor="text1"/>
              </w:rPr>
              <w:t>40.0</w:t>
            </w:r>
          </w:p>
        </w:tc>
        <w:tc>
          <w:tcPr>
            <w:tcW w:w="1276" w:type="dxa"/>
            <w:tcBorders>
              <w:top w:val="single" w:sz="4" w:space="0" w:color="666666"/>
              <w:left w:val="single" w:sz="4" w:space="0" w:color="666666"/>
              <w:bottom w:val="single" w:sz="4" w:space="0" w:color="666666"/>
              <w:right w:val="single" w:sz="4" w:space="0" w:color="666666"/>
            </w:tcBorders>
            <w:shd w:val="clear" w:color="auto" w:fill="CCCCCC"/>
            <w:hideMark/>
          </w:tcPr>
          <w:p w14:paraId="7FF84387" w14:textId="77777777" w:rsidR="006B56F3" w:rsidRPr="00657874" w:rsidRDefault="006B56F3" w:rsidP="007F4F72">
            <w:pPr>
              <w:contextualSpacing/>
              <w:jc w:val="center"/>
              <w:rPr>
                <w:color w:val="000000" w:themeColor="text1"/>
              </w:rPr>
            </w:pPr>
            <w:r w:rsidRPr="00657874">
              <w:rPr>
                <w:color w:val="000000" w:themeColor="text1"/>
              </w:rPr>
              <w:t>0</w:t>
            </w:r>
          </w:p>
        </w:tc>
        <w:tc>
          <w:tcPr>
            <w:tcW w:w="1701" w:type="dxa"/>
            <w:tcBorders>
              <w:top w:val="single" w:sz="4" w:space="0" w:color="666666"/>
              <w:left w:val="single" w:sz="4" w:space="0" w:color="666666"/>
              <w:bottom w:val="single" w:sz="4" w:space="0" w:color="666666"/>
              <w:right w:val="single" w:sz="4" w:space="0" w:color="666666"/>
            </w:tcBorders>
            <w:shd w:val="clear" w:color="auto" w:fill="CCCCCC"/>
            <w:noWrap/>
            <w:hideMark/>
          </w:tcPr>
          <w:p w14:paraId="724397A3" w14:textId="77777777" w:rsidR="006B56F3" w:rsidRPr="00657874" w:rsidRDefault="006B56F3" w:rsidP="007F4F72">
            <w:pPr>
              <w:contextualSpacing/>
              <w:jc w:val="center"/>
              <w:rPr>
                <w:color w:val="000000" w:themeColor="text1"/>
              </w:rPr>
            </w:pPr>
            <w:r w:rsidRPr="00657874">
              <w:rPr>
                <w:noProof/>
                <w:color w:val="000000" w:themeColor="text1"/>
              </w:rPr>
              <w:t>(</w:t>
            </w:r>
            <w:r w:rsidRPr="00657874">
              <w:rPr>
                <w:i/>
                <w:noProof/>
                <w:color w:val="000000" w:themeColor="text1"/>
              </w:rPr>
              <w:t>11</w:t>
            </w:r>
            <w:r w:rsidRPr="00657874">
              <w:rPr>
                <w:noProof/>
                <w:color w:val="000000" w:themeColor="text1"/>
              </w:rPr>
              <w:t>)</w:t>
            </w:r>
          </w:p>
        </w:tc>
      </w:tr>
      <w:tr w:rsidR="006B56F3" w:rsidRPr="00A53711" w14:paraId="2A00431A" w14:textId="77777777" w:rsidTr="007F4F72">
        <w:trPr>
          <w:trHeight w:val="208"/>
        </w:trPr>
        <w:tc>
          <w:tcPr>
            <w:tcW w:w="3964" w:type="dxa"/>
            <w:tcBorders>
              <w:top w:val="single" w:sz="4" w:space="0" w:color="666666"/>
              <w:left w:val="single" w:sz="4" w:space="0" w:color="666666"/>
              <w:bottom w:val="single" w:sz="4" w:space="0" w:color="666666"/>
              <w:right w:val="single" w:sz="4" w:space="0" w:color="666666"/>
            </w:tcBorders>
            <w:shd w:val="clear" w:color="auto" w:fill="auto"/>
            <w:noWrap/>
            <w:hideMark/>
          </w:tcPr>
          <w:p w14:paraId="4BAC8B69" w14:textId="77777777" w:rsidR="006B56F3" w:rsidRPr="00657874" w:rsidRDefault="006B56F3" w:rsidP="007F4F72">
            <w:pPr>
              <w:contextualSpacing/>
              <w:jc w:val="both"/>
              <w:rPr>
                <w:b/>
                <w:bCs/>
                <w:i/>
                <w:iCs/>
                <w:color w:val="000000" w:themeColor="text1"/>
              </w:rPr>
            </w:pPr>
            <w:proofErr w:type="spellStart"/>
            <w:r w:rsidRPr="00657874">
              <w:rPr>
                <w:b/>
                <w:bCs/>
                <w:i/>
                <w:iCs/>
                <w:color w:val="000000" w:themeColor="text1"/>
              </w:rPr>
              <w:t>Dendroaspis</w:t>
            </w:r>
            <w:proofErr w:type="spellEnd"/>
            <w:r w:rsidRPr="00657874">
              <w:rPr>
                <w:b/>
                <w:bCs/>
                <w:i/>
                <w:iCs/>
                <w:color w:val="000000" w:themeColor="text1"/>
              </w:rPr>
              <w:t xml:space="preserve"> </w:t>
            </w:r>
            <w:proofErr w:type="spellStart"/>
            <w:r w:rsidRPr="00657874">
              <w:rPr>
                <w:b/>
                <w:bCs/>
                <w:i/>
                <w:iCs/>
                <w:color w:val="000000" w:themeColor="text1"/>
              </w:rPr>
              <w:t>viridis</w:t>
            </w:r>
            <w:proofErr w:type="spellEnd"/>
          </w:p>
        </w:tc>
        <w:tc>
          <w:tcPr>
            <w:tcW w:w="1134" w:type="dxa"/>
            <w:tcBorders>
              <w:top w:val="single" w:sz="4" w:space="0" w:color="666666"/>
              <w:left w:val="single" w:sz="4" w:space="0" w:color="666666"/>
              <w:bottom w:val="single" w:sz="4" w:space="0" w:color="666666"/>
              <w:right w:val="single" w:sz="4" w:space="0" w:color="666666"/>
            </w:tcBorders>
            <w:shd w:val="clear" w:color="auto" w:fill="auto"/>
            <w:noWrap/>
            <w:hideMark/>
          </w:tcPr>
          <w:p w14:paraId="356D2731" w14:textId="77777777" w:rsidR="006B56F3" w:rsidRPr="00657874" w:rsidRDefault="006B56F3" w:rsidP="007F4F72">
            <w:pPr>
              <w:contextualSpacing/>
              <w:jc w:val="center"/>
              <w:rPr>
                <w:color w:val="000000" w:themeColor="text1"/>
              </w:rPr>
            </w:pPr>
            <w:r w:rsidRPr="00657874">
              <w:rPr>
                <w:color w:val="000000" w:themeColor="text1"/>
              </w:rPr>
              <w:t>0</w:t>
            </w:r>
          </w:p>
        </w:tc>
        <w:tc>
          <w:tcPr>
            <w:tcW w:w="1134" w:type="dxa"/>
            <w:tcBorders>
              <w:top w:val="single" w:sz="4" w:space="0" w:color="666666"/>
              <w:left w:val="single" w:sz="4" w:space="0" w:color="666666"/>
              <w:bottom w:val="single" w:sz="4" w:space="0" w:color="666666"/>
              <w:right w:val="single" w:sz="4" w:space="0" w:color="666666"/>
            </w:tcBorders>
            <w:shd w:val="clear" w:color="auto" w:fill="auto"/>
            <w:noWrap/>
            <w:hideMark/>
          </w:tcPr>
          <w:p w14:paraId="378559CB" w14:textId="77777777" w:rsidR="006B56F3" w:rsidRPr="00657874" w:rsidRDefault="006B56F3" w:rsidP="007F4F72">
            <w:pPr>
              <w:contextualSpacing/>
              <w:jc w:val="center"/>
              <w:rPr>
                <w:color w:val="000000" w:themeColor="text1"/>
              </w:rPr>
            </w:pPr>
            <w:r w:rsidRPr="00657874">
              <w:rPr>
                <w:color w:val="000000" w:themeColor="text1"/>
              </w:rPr>
              <w:t>76.7</w:t>
            </w:r>
          </w:p>
        </w:tc>
        <w:tc>
          <w:tcPr>
            <w:tcW w:w="1276" w:type="dxa"/>
            <w:tcBorders>
              <w:top w:val="single" w:sz="4" w:space="0" w:color="666666"/>
              <w:left w:val="single" w:sz="4" w:space="0" w:color="666666"/>
              <w:bottom w:val="single" w:sz="4" w:space="0" w:color="666666"/>
              <w:right w:val="single" w:sz="4" w:space="0" w:color="666666"/>
            </w:tcBorders>
            <w:shd w:val="clear" w:color="auto" w:fill="auto"/>
            <w:hideMark/>
          </w:tcPr>
          <w:p w14:paraId="11D2962B" w14:textId="77777777" w:rsidR="006B56F3" w:rsidRPr="00657874" w:rsidRDefault="006B56F3" w:rsidP="007F4F72">
            <w:pPr>
              <w:contextualSpacing/>
              <w:jc w:val="center"/>
              <w:rPr>
                <w:color w:val="000000" w:themeColor="text1"/>
              </w:rPr>
            </w:pPr>
            <w:r w:rsidRPr="00657874">
              <w:rPr>
                <w:color w:val="000000" w:themeColor="text1"/>
              </w:rPr>
              <w:t>0.2</w:t>
            </w:r>
          </w:p>
        </w:tc>
        <w:tc>
          <w:tcPr>
            <w:tcW w:w="1701" w:type="dxa"/>
            <w:tcBorders>
              <w:top w:val="single" w:sz="4" w:space="0" w:color="666666"/>
              <w:left w:val="single" w:sz="4" w:space="0" w:color="666666"/>
              <w:bottom w:val="single" w:sz="4" w:space="0" w:color="666666"/>
              <w:right w:val="single" w:sz="4" w:space="0" w:color="666666"/>
            </w:tcBorders>
            <w:shd w:val="clear" w:color="auto" w:fill="auto"/>
            <w:noWrap/>
            <w:hideMark/>
          </w:tcPr>
          <w:p w14:paraId="56D7A5CB" w14:textId="77777777" w:rsidR="006B56F3" w:rsidRPr="00657874" w:rsidRDefault="006B56F3" w:rsidP="007F4F72">
            <w:pPr>
              <w:contextualSpacing/>
              <w:jc w:val="center"/>
              <w:rPr>
                <w:color w:val="000000" w:themeColor="text1"/>
              </w:rPr>
            </w:pPr>
            <w:r w:rsidRPr="00657874">
              <w:rPr>
                <w:noProof/>
                <w:color w:val="000000" w:themeColor="text1"/>
              </w:rPr>
              <w:t>(</w:t>
            </w:r>
            <w:r w:rsidRPr="00657874">
              <w:rPr>
                <w:i/>
                <w:noProof/>
                <w:color w:val="000000" w:themeColor="text1"/>
              </w:rPr>
              <w:t>11</w:t>
            </w:r>
            <w:r w:rsidRPr="00657874">
              <w:rPr>
                <w:noProof/>
                <w:color w:val="000000" w:themeColor="text1"/>
              </w:rPr>
              <w:t>)</w:t>
            </w:r>
          </w:p>
        </w:tc>
      </w:tr>
      <w:tr w:rsidR="006B56F3" w:rsidRPr="00A53711" w14:paraId="20AF566F" w14:textId="77777777" w:rsidTr="007F4F72">
        <w:trPr>
          <w:trHeight w:val="131"/>
        </w:trPr>
        <w:tc>
          <w:tcPr>
            <w:tcW w:w="3964" w:type="dxa"/>
            <w:tcBorders>
              <w:top w:val="single" w:sz="4" w:space="0" w:color="666666"/>
              <w:left w:val="single" w:sz="4" w:space="0" w:color="666666"/>
              <w:bottom w:val="single" w:sz="4" w:space="0" w:color="666666"/>
              <w:right w:val="single" w:sz="4" w:space="0" w:color="666666"/>
            </w:tcBorders>
            <w:shd w:val="clear" w:color="auto" w:fill="CCCCCC"/>
            <w:noWrap/>
            <w:hideMark/>
          </w:tcPr>
          <w:p w14:paraId="671AF491" w14:textId="77777777" w:rsidR="006B56F3" w:rsidRPr="00657874" w:rsidRDefault="006B56F3" w:rsidP="007F4F72">
            <w:pPr>
              <w:contextualSpacing/>
              <w:jc w:val="both"/>
              <w:rPr>
                <w:b/>
                <w:bCs/>
                <w:i/>
                <w:iCs/>
                <w:color w:val="000000" w:themeColor="text1"/>
              </w:rPr>
            </w:pPr>
            <w:proofErr w:type="spellStart"/>
            <w:r w:rsidRPr="00657874">
              <w:rPr>
                <w:b/>
                <w:bCs/>
                <w:i/>
                <w:iCs/>
                <w:color w:val="000000" w:themeColor="text1"/>
              </w:rPr>
              <w:t>Hydrophis</w:t>
            </w:r>
            <w:proofErr w:type="spellEnd"/>
            <w:r w:rsidRPr="00657874">
              <w:rPr>
                <w:b/>
                <w:bCs/>
                <w:i/>
                <w:iCs/>
                <w:color w:val="000000" w:themeColor="text1"/>
              </w:rPr>
              <w:t xml:space="preserve"> </w:t>
            </w:r>
            <w:proofErr w:type="spellStart"/>
            <w:r w:rsidRPr="00657874">
              <w:rPr>
                <w:b/>
                <w:bCs/>
                <w:i/>
                <w:iCs/>
                <w:color w:val="000000" w:themeColor="text1"/>
              </w:rPr>
              <w:t>curtus</w:t>
            </w:r>
            <w:proofErr w:type="spellEnd"/>
          </w:p>
        </w:tc>
        <w:tc>
          <w:tcPr>
            <w:tcW w:w="1134" w:type="dxa"/>
            <w:tcBorders>
              <w:top w:val="single" w:sz="4" w:space="0" w:color="666666"/>
              <w:left w:val="single" w:sz="4" w:space="0" w:color="666666"/>
              <w:bottom w:val="single" w:sz="4" w:space="0" w:color="666666"/>
              <w:right w:val="single" w:sz="4" w:space="0" w:color="666666"/>
            </w:tcBorders>
            <w:shd w:val="clear" w:color="auto" w:fill="CCCCCC"/>
            <w:noWrap/>
            <w:hideMark/>
          </w:tcPr>
          <w:p w14:paraId="10253A64" w14:textId="77777777" w:rsidR="006B56F3" w:rsidRPr="00657874" w:rsidRDefault="006B56F3" w:rsidP="007F4F72">
            <w:pPr>
              <w:contextualSpacing/>
              <w:jc w:val="center"/>
              <w:rPr>
                <w:color w:val="000000" w:themeColor="text1"/>
              </w:rPr>
            </w:pPr>
            <w:r w:rsidRPr="00657874">
              <w:rPr>
                <w:color w:val="000000" w:themeColor="text1"/>
              </w:rPr>
              <w:t>0</w:t>
            </w:r>
          </w:p>
        </w:tc>
        <w:tc>
          <w:tcPr>
            <w:tcW w:w="1134" w:type="dxa"/>
            <w:tcBorders>
              <w:top w:val="single" w:sz="4" w:space="0" w:color="666666"/>
              <w:left w:val="single" w:sz="4" w:space="0" w:color="666666"/>
              <w:bottom w:val="single" w:sz="4" w:space="0" w:color="666666"/>
              <w:right w:val="single" w:sz="4" w:space="0" w:color="666666"/>
            </w:tcBorders>
            <w:shd w:val="clear" w:color="auto" w:fill="CCCCCC"/>
            <w:noWrap/>
            <w:hideMark/>
          </w:tcPr>
          <w:p w14:paraId="7F3DCE63" w14:textId="77777777" w:rsidR="006B56F3" w:rsidRPr="00657874" w:rsidRDefault="006B56F3" w:rsidP="007F4F72">
            <w:pPr>
              <w:contextualSpacing/>
              <w:jc w:val="center"/>
              <w:rPr>
                <w:color w:val="000000" w:themeColor="text1"/>
              </w:rPr>
            </w:pPr>
            <w:r w:rsidRPr="00657874">
              <w:rPr>
                <w:color w:val="000000" w:themeColor="text1"/>
              </w:rPr>
              <w:t>26.3</w:t>
            </w:r>
          </w:p>
        </w:tc>
        <w:tc>
          <w:tcPr>
            <w:tcW w:w="1276" w:type="dxa"/>
            <w:tcBorders>
              <w:top w:val="single" w:sz="4" w:space="0" w:color="666666"/>
              <w:left w:val="single" w:sz="4" w:space="0" w:color="666666"/>
              <w:bottom w:val="single" w:sz="4" w:space="0" w:color="666666"/>
              <w:right w:val="single" w:sz="4" w:space="0" w:color="666666"/>
            </w:tcBorders>
            <w:shd w:val="clear" w:color="auto" w:fill="CCCCCC"/>
            <w:hideMark/>
          </w:tcPr>
          <w:p w14:paraId="0123B7C9" w14:textId="77777777" w:rsidR="006B56F3" w:rsidRPr="00657874" w:rsidRDefault="006B56F3" w:rsidP="007F4F72">
            <w:pPr>
              <w:contextualSpacing/>
              <w:jc w:val="center"/>
              <w:rPr>
                <w:color w:val="000000" w:themeColor="text1"/>
              </w:rPr>
            </w:pPr>
            <w:r w:rsidRPr="00657874">
              <w:rPr>
                <w:color w:val="000000" w:themeColor="text1"/>
              </w:rPr>
              <w:t>62.0</w:t>
            </w:r>
          </w:p>
        </w:tc>
        <w:tc>
          <w:tcPr>
            <w:tcW w:w="1701" w:type="dxa"/>
            <w:tcBorders>
              <w:top w:val="single" w:sz="4" w:space="0" w:color="666666"/>
              <w:left w:val="single" w:sz="4" w:space="0" w:color="666666"/>
              <w:bottom w:val="single" w:sz="4" w:space="0" w:color="666666"/>
              <w:right w:val="single" w:sz="4" w:space="0" w:color="666666"/>
            </w:tcBorders>
            <w:shd w:val="clear" w:color="auto" w:fill="CCCCCC"/>
            <w:noWrap/>
            <w:hideMark/>
          </w:tcPr>
          <w:p w14:paraId="524E4B66" w14:textId="77777777" w:rsidR="006B56F3" w:rsidRPr="00657874" w:rsidRDefault="006B56F3" w:rsidP="007F4F72">
            <w:pPr>
              <w:contextualSpacing/>
              <w:jc w:val="center"/>
              <w:rPr>
                <w:color w:val="000000" w:themeColor="text1"/>
              </w:rPr>
            </w:pPr>
            <w:r w:rsidRPr="00657874">
              <w:rPr>
                <w:noProof/>
                <w:color w:val="000000" w:themeColor="text1"/>
              </w:rPr>
              <w:t>(</w:t>
            </w:r>
            <w:r w:rsidRPr="00657874">
              <w:rPr>
                <w:i/>
                <w:noProof/>
                <w:color w:val="000000" w:themeColor="text1"/>
              </w:rPr>
              <w:t>92</w:t>
            </w:r>
            <w:r w:rsidRPr="00657874">
              <w:rPr>
                <w:noProof/>
                <w:color w:val="000000" w:themeColor="text1"/>
              </w:rPr>
              <w:t>)</w:t>
            </w:r>
          </w:p>
        </w:tc>
      </w:tr>
      <w:tr w:rsidR="006B56F3" w:rsidRPr="00A53711" w14:paraId="0967BAD1" w14:textId="77777777" w:rsidTr="007F4F72">
        <w:trPr>
          <w:trHeight w:val="198"/>
        </w:trPr>
        <w:tc>
          <w:tcPr>
            <w:tcW w:w="3964" w:type="dxa"/>
            <w:tcBorders>
              <w:top w:val="single" w:sz="4" w:space="0" w:color="666666"/>
              <w:left w:val="single" w:sz="4" w:space="0" w:color="666666"/>
              <w:bottom w:val="single" w:sz="4" w:space="0" w:color="666666"/>
              <w:right w:val="single" w:sz="4" w:space="0" w:color="666666"/>
            </w:tcBorders>
            <w:shd w:val="clear" w:color="auto" w:fill="auto"/>
            <w:noWrap/>
            <w:hideMark/>
          </w:tcPr>
          <w:p w14:paraId="01939F1E" w14:textId="77777777" w:rsidR="006B56F3" w:rsidRPr="00657874" w:rsidRDefault="006B56F3" w:rsidP="007F4F72">
            <w:pPr>
              <w:contextualSpacing/>
              <w:jc w:val="both"/>
              <w:rPr>
                <w:b/>
                <w:bCs/>
                <w:i/>
                <w:iCs/>
                <w:color w:val="000000" w:themeColor="text1"/>
              </w:rPr>
            </w:pPr>
            <w:proofErr w:type="spellStart"/>
            <w:r w:rsidRPr="00657874">
              <w:rPr>
                <w:b/>
                <w:bCs/>
                <w:i/>
                <w:iCs/>
                <w:color w:val="000000" w:themeColor="text1"/>
              </w:rPr>
              <w:t>Hydrophis</w:t>
            </w:r>
            <w:proofErr w:type="spellEnd"/>
            <w:r w:rsidRPr="00657874">
              <w:rPr>
                <w:b/>
                <w:bCs/>
                <w:i/>
                <w:iCs/>
                <w:color w:val="000000" w:themeColor="text1"/>
              </w:rPr>
              <w:t xml:space="preserve"> </w:t>
            </w:r>
            <w:proofErr w:type="spellStart"/>
            <w:r w:rsidRPr="00657874">
              <w:rPr>
                <w:b/>
                <w:bCs/>
                <w:i/>
                <w:iCs/>
                <w:color w:val="000000" w:themeColor="text1"/>
              </w:rPr>
              <w:t>cyanocinctus</w:t>
            </w:r>
            <w:proofErr w:type="spellEnd"/>
          </w:p>
        </w:tc>
        <w:tc>
          <w:tcPr>
            <w:tcW w:w="1134" w:type="dxa"/>
            <w:tcBorders>
              <w:top w:val="single" w:sz="4" w:space="0" w:color="666666"/>
              <w:left w:val="single" w:sz="4" w:space="0" w:color="666666"/>
              <w:bottom w:val="single" w:sz="4" w:space="0" w:color="666666"/>
              <w:right w:val="single" w:sz="4" w:space="0" w:color="666666"/>
            </w:tcBorders>
            <w:shd w:val="clear" w:color="auto" w:fill="auto"/>
            <w:noWrap/>
            <w:hideMark/>
          </w:tcPr>
          <w:p w14:paraId="174BFD9E" w14:textId="77777777" w:rsidR="006B56F3" w:rsidRPr="00657874" w:rsidRDefault="006B56F3" w:rsidP="007F4F72">
            <w:pPr>
              <w:contextualSpacing/>
              <w:jc w:val="center"/>
              <w:rPr>
                <w:color w:val="000000" w:themeColor="text1"/>
              </w:rPr>
            </w:pPr>
            <w:r w:rsidRPr="00657874">
              <w:rPr>
                <w:color w:val="000000" w:themeColor="text1"/>
              </w:rPr>
              <w:t>0</w:t>
            </w:r>
          </w:p>
        </w:tc>
        <w:tc>
          <w:tcPr>
            <w:tcW w:w="1134" w:type="dxa"/>
            <w:tcBorders>
              <w:top w:val="single" w:sz="4" w:space="0" w:color="666666"/>
              <w:left w:val="single" w:sz="4" w:space="0" w:color="666666"/>
              <w:bottom w:val="single" w:sz="4" w:space="0" w:color="666666"/>
              <w:right w:val="single" w:sz="4" w:space="0" w:color="666666"/>
            </w:tcBorders>
            <w:shd w:val="clear" w:color="auto" w:fill="auto"/>
            <w:noWrap/>
            <w:hideMark/>
          </w:tcPr>
          <w:p w14:paraId="594D6752" w14:textId="77777777" w:rsidR="006B56F3" w:rsidRPr="00657874" w:rsidRDefault="006B56F3" w:rsidP="007F4F72">
            <w:pPr>
              <w:contextualSpacing/>
              <w:jc w:val="center"/>
              <w:rPr>
                <w:color w:val="000000" w:themeColor="text1"/>
              </w:rPr>
            </w:pPr>
            <w:r w:rsidRPr="00657874">
              <w:rPr>
                <w:color w:val="000000" w:themeColor="text1"/>
              </w:rPr>
              <w:t>81.1</w:t>
            </w:r>
          </w:p>
        </w:tc>
        <w:tc>
          <w:tcPr>
            <w:tcW w:w="1276" w:type="dxa"/>
            <w:tcBorders>
              <w:top w:val="single" w:sz="4" w:space="0" w:color="666666"/>
              <w:left w:val="single" w:sz="4" w:space="0" w:color="666666"/>
              <w:bottom w:val="single" w:sz="4" w:space="0" w:color="666666"/>
              <w:right w:val="single" w:sz="4" w:space="0" w:color="666666"/>
            </w:tcBorders>
            <w:shd w:val="clear" w:color="auto" w:fill="auto"/>
            <w:hideMark/>
          </w:tcPr>
          <w:p w14:paraId="0981A0BA" w14:textId="77777777" w:rsidR="006B56F3" w:rsidRPr="00657874" w:rsidRDefault="006B56F3" w:rsidP="007F4F72">
            <w:pPr>
              <w:contextualSpacing/>
              <w:jc w:val="center"/>
              <w:rPr>
                <w:color w:val="000000" w:themeColor="text1"/>
              </w:rPr>
            </w:pPr>
            <w:r w:rsidRPr="00657874">
              <w:rPr>
                <w:color w:val="000000" w:themeColor="text1"/>
              </w:rPr>
              <w:t>18.9</w:t>
            </w:r>
          </w:p>
        </w:tc>
        <w:tc>
          <w:tcPr>
            <w:tcW w:w="1701" w:type="dxa"/>
            <w:tcBorders>
              <w:top w:val="single" w:sz="4" w:space="0" w:color="666666"/>
              <w:left w:val="single" w:sz="4" w:space="0" w:color="666666"/>
              <w:bottom w:val="single" w:sz="4" w:space="0" w:color="666666"/>
              <w:right w:val="single" w:sz="4" w:space="0" w:color="666666"/>
            </w:tcBorders>
            <w:shd w:val="clear" w:color="auto" w:fill="auto"/>
            <w:noWrap/>
            <w:hideMark/>
          </w:tcPr>
          <w:p w14:paraId="4CFFB8F7" w14:textId="77777777" w:rsidR="006B56F3" w:rsidRPr="00657874" w:rsidRDefault="006B56F3" w:rsidP="007F4F72">
            <w:pPr>
              <w:contextualSpacing/>
              <w:jc w:val="center"/>
              <w:rPr>
                <w:color w:val="000000" w:themeColor="text1"/>
              </w:rPr>
            </w:pPr>
            <w:r w:rsidRPr="00657874">
              <w:rPr>
                <w:noProof/>
                <w:color w:val="000000" w:themeColor="text1"/>
              </w:rPr>
              <w:t>(</w:t>
            </w:r>
            <w:r w:rsidRPr="00657874">
              <w:rPr>
                <w:i/>
                <w:noProof/>
                <w:color w:val="000000" w:themeColor="text1"/>
              </w:rPr>
              <w:t>93</w:t>
            </w:r>
            <w:r w:rsidRPr="00657874">
              <w:rPr>
                <w:noProof/>
                <w:color w:val="000000" w:themeColor="text1"/>
              </w:rPr>
              <w:t>)</w:t>
            </w:r>
          </w:p>
        </w:tc>
      </w:tr>
      <w:tr w:rsidR="006B56F3" w:rsidRPr="00A53711" w14:paraId="3252FE43" w14:textId="77777777" w:rsidTr="007F4F72">
        <w:trPr>
          <w:trHeight w:val="104"/>
        </w:trPr>
        <w:tc>
          <w:tcPr>
            <w:tcW w:w="3964" w:type="dxa"/>
            <w:tcBorders>
              <w:top w:val="single" w:sz="4" w:space="0" w:color="666666"/>
              <w:left w:val="single" w:sz="4" w:space="0" w:color="666666"/>
              <w:bottom w:val="single" w:sz="4" w:space="0" w:color="666666"/>
              <w:right w:val="single" w:sz="4" w:space="0" w:color="666666"/>
            </w:tcBorders>
            <w:shd w:val="clear" w:color="auto" w:fill="CCCCCC"/>
            <w:noWrap/>
            <w:hideMark/>
          </w:tcPr>
          <w:p w14:paraId="6B76AAA8" w14:textId="77777777" w:rsidR="006B56F3" w:rsidRPr="00657874" w:rsidRDefault="006B56F3" w:rsidP="007F4F72">
            <w:pPr>
              <w:contextualSpacing/>
              <w:jc w:val="both"/>
              <w:rPr>
                <w:b/>
                <w:bCs/>
                <w:i/>
                <w:iCs/>
                <w:color w:val="000000" w:themeColor="text1"/>
              </w:rPr>
            </w:pPr>
            <w:proofErr w:type="spellStart"/>
            <w:r w:rsidRPr="00657874">
              <w:rPr>
                <w:b/>
                <w:bCs/>
                <w:i/>
                <w:iCs/>
                <w:color w:val="000000" w:themeColor="text1"/>
              </w:rPr>
              <w:t>Hydrophis</w:t>
            </w:r>
            <w:proofErr w:type="spellEnd"/>
            <w:r w:rsidRPr="00657874">
              <w:rPr>
                <w:b/>
                <w:bCs/>
                <w:i/>
                <w:iCs/>
                <w:color w:val="000000" w:themeColor="text1"/>
              </w:rPr>
              <w:t xml:space="preserve"> </w:t>
            </w:r>
            <w:proofErr w:type="spellStart"/>
            <w:r w:rsidRPr="00657874">
              <w:rPr>
                <w:b/>
                <w:bCs/>
                <w:i/>
                <w:iCs/>
                <w:color w:val="000000" w:themeColor="text1"/>
              </w:rPr>
              <w:t>platurus</w:t>
            </w:r>
            <w:proofErr w:type="spellEnd"/>
          </w:p>
        </w:tc>
        <w:tc>
          <w:tcPr>
            <w:tcW w:w="1134" w:type="dxa"/>
            <w:tcBorders>
              <w:top w:val="single" w:sz="4" w:space="0" w:color="666666"/>
              <w:left w:val="single" w:sz="4" w:space="0" w:color="666666"/>
              <w:bottom w:val="single" w:sz="4" w:space="0" w:color="666666"/>
              <w:right w:val="single" w:sz="4" w:space="0" w:color="666666"/>
            </w:tcBorders>
            <w:shd w:val="clear" w:color="auto" w:fill="CCCCCC"/>
            <w:noWrap/>
            <w:hideMark/>
          </w:tcPr>
          <w:p w14:paraId="427DDADA" w14:textId="77777777" w:rsidR="006B56F3" w:rsidRPr="00657874" w:rsidRDefault="006B56F3" w:rsidP="007F4F72">
            <w:pPr>
              <w:contextualSpacing/>
              <w:jc w:val="center"/>
              <w:rPr>
                <w:color w:val="000000" w:themeColor="text1"/>
              </w:rPr>
            </w:pPr>
            <w:r w:rsidRPr="00657874">
              <w:rPr>
                <w:color w:val="000000" w:themeColor="text1"/>
              </w:rPr>
              <w:t>0</w:t>
            </w:r>
          </w:p>
        </w:tc>
        <w:tc>
          <w:tcPr>
            <w:tcW w:w="1134" w:type="dxa"/>
            <w:tcBorders>
              <w:top w:val="single" w:sz="4" w:space="0" w:color="666666"/>
              <w:left w:val="single" w:sz="4" w:space="0" w:color="666666"/>
              <w:bottom w:val="single" w:sz="4" w:space="0" w:color="666666"/>
              <w:right w:val="single" w:sz="4" w:space="0" w:color="666666"/>
            </w:tcBorders>
            <w:shd w:val="clear" w:color="auto" w:fill="CCCCCC"/>
            <w:noWrap/>
            <w:hideMark/>
          </w:tcPr>
          <w:p w14:paraId="7141C5B8" w14:textId="77777777" w:rsidR="006B56F3" w:rsidRPr="00657874" w:rsidRDefault="006B56F3" w:rsidP="007F4F72">
            <w:pPr>
              <w:contextualSpacing/>
              <w:jc w:val="center"/>
              <w:rPr>
                <w:color w:val="000000" w:themeColor="text1"/>
              </w:rPr>
            </w:pPr>
            <w:r w:rsidRPr="00657874">
              <w:rPr>
                <w:color w:val="000000" w:themeColor="text1"/>
              </w:rPr>
              <w:t>49.9</w:t>
            </w:r>
          </w:p>
        </w:tc>
        <w:tc>
          <w:tcPr>
            <w:tcW w:w="1276" w:type="dxa"/>
            <w:tcBorders>
              <w:top w:val="single" w:sz="4" w:space="0" w:color="666666"/>
              <w:left w:val="single" w:sz="4" w:space="0" w:color="666666"/>
              <w:bottom w:val="single" w:sz="4" w:space="0" w:color="666666"/>
              <w:right w:val="single" w:sz="4" w:space="0" w:color="666666"/>
            </w:tcBorders>
            <w:shd w:val="clear" w:color="auto" w:fill="CCCCCC"/>
            <w:hideMark/>
          </w:tcPr>
          <w:p w14:paraId="034B0C99" w14:textId="77777777" w:rsidR="006B56F3" w:rsidRPr="00657874" w:rsidRDefault="006B56F3" w:rsidP="007F4F72">
            <w:pPr>
              <w:contextualSpacing/>
              <w:jc w:val="center"/>
              <w:rPr>
                <w:color w:val="000000" w:themeColor="text1"/>
              </w:rPr>
            </w:pPr>
            <w:r w:rsidRPr="00657874">
              <w:rPr>
                <w:color w:val="000000" w:themeColor="text1"/>
              </w:rPr>
              <w:t>32.9</w:t>
            </w:r>
          </w:p>
        </w:tc>
        <w:tc>
          <w:tcPr>
            <w:tcW w:w="1701" w:type="dxa"/>
            <w:tcBorders>
              <w:top w:val="single" w:sz="4" w:space="0" w:color="666666"/>
              <w:left w:val="single" w:sz="4" w:space="0" w:color="666666"/>
              <w:bottom w:val="single" w:sz="4" w:space="0" w:color="666666"/>
              <w:right w:val="single" w:sz="4" w:space="0" w:color="666666"/>
            </w:tcBorders>
            <w:shd w:val="clear" w:color="auto" w:fill="CCCCCC"/>
            <w:noWrap/>
            <w:hideMark/>
          </w:tcPr>
          <w:p w14:paraId="712EFAA8" w14:textId="77777777" w:rsidR="006B56F3" w:rsidRPr="00657874" w:rsidRDefault="006B56F3" w:rsidP="007F4F72">
            <w:pPr>
              <w:contextualSpacing/>
              <w:jc w:val="center"/>
              <w:rPr>
                <w:color w:val="000000" w:themeColor="text1"/>
              </w:rPr>
            </w:pPr>
            <w:r w:rsidRPr="00657874">
              <w:rPr>
                <w:noProof/>
                <w:color w:val="000000" w:themeColor="text1"/>
              </w:rPr>
              <w:t>(</w:t>
            </w:r>
            <w:r w:rsidRPr="00657874">
              <w:rPr>
                <w:i/>
                <w:noProof/>
                <w:color w:val="000000" w:themeColor="text1"/>
              </w:rPr>
              <w:t>94</w:t>
            </w:r>
            <w:r w:rsidRPr="00657874">
              <w:rPr>
                <w:noProof/>
                <w:color w:val="000000" w:themeColor="text1"/>
              </w:rPr>
              <w:t>)</w:t>
            </w:r>
          </w:p>
        </w:tc>
      </w:tr>
      <w:tr w:rsidR="006B56F3" w:rsidRPr="00A53711" w14:paraId="4A757248" w14:textId="77777777" w:rsidTr="007F4F72">
        <w:trPr>
          <w:trHeight w:val="191"/>
        </w:trPr>
        <w:tc>
          <w:tcPr>
            <w:tcW w:w="3964" w:type="dxa"/>
            <w:tcBorders>
              <w:top w:val="single" w:sz="4" w:space="0" w:color="666666"/>
              <w:left w:val="single" w:sz="4" w:space="0" w:color="666666"/>
              <w:bottom w:val="single" w:sz="4" w:space="0" w:color="666666"/>
              <w:right w:val="single" w:sz="4" w:space="0" w:color="666666"/>
            </w:tcBorders>
            <w:shd w:val="clear" w:color="auto" w:fill="auto"/>
            <w:noWrap/>
            <w:hideMark/>
          </w:tcPr>
          <w:p w14:paraId="34F12B3B" w14:textId="77777777" w:rsidR="006B56F3" w:rsidRPr="00657874" w:rsidRDefault="006B56F3" w:rsidP="007F4F72">
            <w:pPr>
              <w:contextualSpacing/>
              <w:jc w:val="both"/>
              <w:rPr>
                <w:b/>
                <w:bCs/>
                <w:i/>
                <w:iCs/>
                <w:color w:val="000000" w:themeColor="text1"/>
              </w:rPr>
            </w:pPr>
            <w:proofErr w:type="spellStart"/>
            <w:r w:rsidRPr="00657874">
              <w:rPr>
                <w:b/>
                <w:bCs/>
                <w:i/>
                <w:iCs/>
                <w:color w:val="000000" w:themeColor="text1"/>
              </w:rPr>
              <w:t>Hydrophis</w:t>
            </w:r>
            <w:proofErr w:type="spellEnd"/>
            <w:r w:rsidRPr="00657874">
              <w:rPr>
                <w:b/>
                <w:bCs/>
                <w:i/>
                <w:iCs/>
                <w:color w:val="000000" w:themeColor="text1"/>
              </w:rPr>
              <w:t xml:space="preserve"> </w:t>
            </w:r>
            <w:proofErr w:type="spellStart"/>
            <w:r w:rsidRPr="00657874">
              <w:rPr>
                <w:b/>
                <w:bCs/>
                <w:i/>
                <w:iCs/>
                <w:color w:val="000000" w:themeColor="text1"/>
              </w:rPr>
              <w:t>schistosus</w:t>
            </w:r>
            <w:proofErr w:type="spellEnd"/>
          </w:p>
        </w:tc>
        <w:tc>
          <w:tcPr>
            <w:tcW w:w="1134" w:type="dxa"/>
            <w:tcBorders>
              <w:top w:val="single" w:sz="4" w:space="0" w:color="666666"/>
              <w:left w:val="single" w:sz="4" w:space="0" w:color="666666"/>
              <w:bottom w:val="single" w:sz="4" w:space="0" w:color="666666"/>
              <w:right w:val="single" w:sz="4" w:space="0" w:color="666666"/>
            </w:tcBorders>
            <w:shd w:val="clear" w:color="auto" w:fill="auto"/>
            <w:noWrap/>
            <w:hideMark/>
          </w:tcPr>
          <w:p w14:paraId="23143693" w14:textId="77777777" w:rsidR="006B56F3" w:rsidRPr="00657874" w:rsidRDefault="006B56F3" w:rsidP="007F4F72">
            <w:pPr>
              <w:contextualSpacing/>
              <w:jc w:val="center"/>
              <w:rPr>
                <w:color w:val="000000" w:themeColor="text1"/>
              </w:rPr>
            </w:pPr>
            <w:r w:rsidRPr="00657874">
              <w:rPr>
                <w:color w:val="000000" w:themeColor="text1"/>
              </w:rPr>
              <w:t>0</w:t>
            </w:r>
          </w:p>
        </w:tc>
        <w:tc>
          <w:tcPr>
            <w:tcW w:w="1134" w:type="dxa"/>
            <w:tcBorders>
              <w:top w:val="single" w:sz="4" w:space="0" w:color="666666"/>
              <w:left w:val="single" w:sz="4" w:space="0" w:color="666666"/>
              <w:bottom w:val="single" w:sz="4" w:space="0" w:color="666666"/>
              <w:right w:val="single" w:sz="4" w:space="0" w:color="666666"/>
            </w:tcBorders>
            <w:shd w:val="clear" w:color="auto" w:fill="auto"/>
            <w:noWrap/>
            <w:hideMark/>
          </w:tcPr>
          <w:p w14:paraId="597E6B76" w14:textId="77777777" w:rsidR="006B56F3" w:rsidRPr="00657874" w:rsidRDefault="006B56F3" w:rsidP="007F4F72">
            <w:pPr>
              <w:contextualSpacing/>
              <w:jc w:val="center"/>
              <w:rPr>
                <w:color w:val="000000" w:themeColor="text1"/>
              </w:rPr>
            </w:pPr>
            <w:r w:rsidRPr="00657874">
              <w:rPr>
                <w:color w:val="000000" w:themeColor="text1"/>
              </w:rPr>
              <w:t>70.5</w:t>
            </w:r>
          </w:p>
        </w:tc>
        <w:tc>
          <w:tcPr>
            <w:tcW w:w="1276" w:type="dxa"/>
            <w:tcBorders>
              <w:top w:val="single" w:sz="4" w:space="0" w:color="666666"/>
              <w:left w:val="single" w:sz="4" w:space="0" w:color="666666"/>
              <w:bottom w:val="single" w:sz="4" w:space="0" w:color="666666"/>
              <w:right w:val="single" w:sz="4" w:space="0" w:color="666666"/>
            </w:tcBorders>
            <w:shd w:val="clear" w:color="auto" w:fill="auto"/>
            <w:hideMark/>
          </w:tcPr>
          <w:p w14:paraId="61ED6156" w14:textId="77777777" w:rsidR="006B56F3" w:rsidRPr="00657874" w:rsidRDefault="006B56F3" w:rsidP="007F4F72">
            <w:pPr>
              <w:contextualSpacing/>
              <w:jc w:val="center"/>
              <w:rPr>
                <w:color w:val="000000" w:themeColor="text1"/>
              </w:rPr>
            </w:pPr>
            <w:r w:rsidRPr="00657874">
              <w:rPr>
                <w:color w:val="000000" w:themeColor="text1"/>
              </w:rPr>
              <w:t>27.5</w:t>
            </w:r>
          </w:p>
        </w:tc>
        <w:tc>
          <w:tcPr>
            <w:tcW w:w="1701" w:type="dxa"/>
            <w:tcBorders>
              <w:top w:val="single" w:sz="4" w:space="0" w:color="666666"/>
              <w:left w:val="single" w:sz="4" w:space="0" w:color="666666"/>
              <w:bottom w:val="single" w:sz="4" w:space="0" w:color="666666"/>
              <w:right w:val="single" w:sz="4" w:space="0" w:color="666666"/>
            </w:tcBorders>
            <w:shd w:val="clear" w:color="auto" w:fill="auto"/>
            <w:noWrap/>
            <w:hideMark/>
          </w:tcPr>
          <w:p w14:paraId="6ABC076B" w14:textId="77777777" w:rsidR="006B56F3" w:rsidRPr="00657874" w:rsidRDefault="006B56F3" w:rsidP="007F4F72">
            <w:pPr>
              <w:contextualSpacing/>
              <w:jc w:val="center"/>
              <w:rPr>
                <w:color w:val="000000" w:themeColor="text1"/>
              </w:rPr>
            </w:pPr>
            <w:r w:rsidRPr="00657874">
              <w:rPr>
                <w:noProof/>
                <w:color w:val="000000" w:themeColor="text1"/>
              </w:rPr>
              <w:t>(</w:t>
            </w:r>
            <w:r w:rsidRPr="00657874">
              <w:rPr>
                <w:i/>
                <w:noProof/>
                <w:color w:val="000000" w:themeColor="text1"/>
              </w:rPr>
              <w:t>95</w:t>
            </w:r>
            <w:r w:rsidRPr="00657874">
              <w:rPr>
                <w:noProof/>
                <w:color w:val="000000" w:themeColor="text1"/>
              </w:rPr>
              <w:t>)</w:t>
            </w:r>
          </w:p>
        </w:tc>
      </w:tr>
      <w:tr w:rsidR="006B56F3" w:rsidRPr="00A53711" w14:paraId="35EE6871" w14:textId="77777777" w:rsidTr="007F4F72">
        <w:trPr>
          <w:trHeight w:val="96"/>
        </w:trPr>
        <w:tc>
          <w:tcPr>
            <w:tcW w:w="3964" w:type="dxa"/>
            <w:tcBorders>
              <w:top w:val="single" w:sz="4" w:space="0" w:color="666666"/>
              <w:left w:val="single" w:sz="4" w:space="0" w:color="666666"/>
              <w:bottom w:val="single" w:sz="4" w:space="0" w:color="666666"/>
              <w:right w:val="single" w:sz="4" w:space="0" w:color="666666"/>
            </w:tcBorders>
            <w:shd w:val="clear" w:color="auto" w:fill="CCCCCC"/>
            <w:noWrap/>
            <w:hideMark/>
          </w:tcPr>
          <w:p w14:paraId="16AE08E7" w14:textId="77777777" w:rsidR="006B56F3" w:rsidRPr="00657874" w:rsidRDefault="006B56F3" w:rsidP="007F4F72">
            <w:pPr>
              <w:contextualSpacing/>
              <w:jc w:val="both"/>
              <w:rPr>
                <w:b/>
                <w:bCs/>
                <w:i/>
                <w:iCs/>
                <w:color w:val="000000" w:themeColor="text1"/>
              </w:rPr>
            </w:pPr>
            <w:proofErr w:type="spellStart"/>
            <w:r w:rsidRPr="00657874">
              <w:rPr>
                <w:b/>
                <w:bCs/>
                <w:i/>
                <w:iCs/>
                <w:color w:val="000000" w:themeColor="text1"/>
              </w:rPr>
              <w:t>Laticauda</w:t>
            </w:r>
            <w:proofErr w:type="spellEnd"/>
            <w:r w:rsidRPr="00657874">
              <w:rPr>
                <w:b/>
                <w:bCs/>
                <w:i/>
                <w:iCs/>
                <w:color w:val="000000" w:themeColor="text1"/>
              </w:rPr>
              <w:t xml:space="preserve"> colubrina</w:t>
            </w:r>
          </w:p>
        </w:tc>
        <w:tc>
          <w:tcPr>
            <w:tcW w:w="1134" w:type="dxa"/>
            <w:tcBorders>
              <w:top w:val="single" w:sz="4" w:space="0" w:color="666666"/>
              <w:left w:val="single" w:sz="4" w:space="0" w:color="666666"/>
              <w:bottom w:val="single" w:sz="4" w:space="0" w:color="666666"/>
              <w:right w:val="single" w:sz="4" w:space="0" w:color="666666"/>
            </w:tcBorders>
            <w:shd w:val="clear" w:color="auto" w:fill="CCCCCC"/>
            <w:noWrap/>
            <w:hideMark/>
          </w:tcPr>
          <w:p w14:paraId="2D984A1B" w14:textId="77777777" w:rsidR="006B56F3" w:rsidRPr="00657874" w:rsidRDefault="006B56F3" w:rsidP="007F4F72">
            <w:pPr>
              <w:contextualSpacing/>
              <w:jc w:val="center"/>
              <w:rPr>
                <w:color w:val="000000" w:themeColor="text1"/>
              </w:rPr>
            </w:pPr>
            <w:r w:rsidRPr="00657874">
              <w:rPr>
                <w:color w:val="000000" w:themeColor="text1"/>
              </w:rPr>
              <w:t>0.3</w:t>
            </w:r>
          </w:p>
        </w:tc>
        <w:tc>
          <w:tcPr>
            <w:tcW w:w="1134" w:type="dxa"/>
            <w:tcBorders>
              <w:top w:val="single" w:sz="4" w:space="0" w:color="666666"/>
              <w:left w:val="single" w:sz="4" w:space="0" w:color="666666"/>
              <w:bottom w:val="single" w:sz="4" w:space="0" w:color="666666"/>
              <w:right w:val="single" w:sz="4" w:space="0" w:color="666666"/>
            </w:tcBorders>
            <w:shd w:val="clear" w:color="auto" w:fill="CCCCCC"/>
            <w:noWrap/>
            <w:hideMark/>
          </w:tcPr>
          <w:p w14:paraId="465FAC86" w14:textId="77777777" w:rsidR="006B56F3" w:rsidRPr="00657874" w:rsidRDefault="006B56F3" w:rsidP="007F4F72">
            <w:pPr>
              <w:contextualSpacing/>
              <w:jc w:val="center"/>
              <w:rPr>
                <w:color w:val="000000" w:themeColor="text1"/>
              </w:rPr>
            </w:pPr>
            <w:r w:rsidRPr="00657874">
              <w:rPr>
                <w:color w:val="000000" w:themeColor="text1"/>
              </w:rPr>
              <w:t>66.1</w:t>
            </w:r>
          </w:p>
        </w:tc>
        <w:tc>
          <w:tcPr>
            <w:tcW w:w="1276" w:type="dxa"/>
            <w:tcBorders>
              <w:top w:val="single" w:sz="4" w:space="0" w:color="666666"/>
              <w:left w:val="single" w:sz="4" w:space="0" w:color="666666"/>
              <w:bottom w:val="single" w:sz="4" w:space="0" w:color="666666"/>
              <w:right w:val="single" w:sz="4" w:space="0" w:color="666666"/>
            </w:tcBorders>
            <w:shd w:val="clear" w:color="auto" w:fill="CCCCCC"/>
            <w:hideMark/>
          </w:tcPr>
          <w:p w14:paraId="5F6A6BCA" w14:textId="77777777" w:rsidR="006B56F3" w:rsidRPr="00657874" w:rsidRDefault="006B56F3" w:rsidP="007F4F72">
            <w:pPr>
              <w:contextualSpacing/>
              <w:jc w:val="center"/>
              <w:rPr>
                <w:color w:val="000000" w:themeColor="text1"/>
              </w:rPr>
            </w:pPr>
            <w:r w:rsidRPr="00657874">
              <w:rPr>
                <w:color w:val="000000" w:themeColor="text1"/>
              </w:rPr>
              <w:t>33.3</w:t>
            </w:r>
          </w:p>
        </w:tc>
        <w:tc>
          <w:tcPr>
            <w:tcW w:w="1701" w:type="dxa"/>
            <w:tcBorders>
              <w:top w:val="single" w:sz="4" w:space="0" w:color="666666"/>
              <w:left w:val="single" w:sz="4" w:space="0" w:color="666666"/>
              <w:bottom w:val="single" w:sz="4" w:space="0" w:color="666666"/>
              <w:right w:val="single" w:sz="4" w:space="0" w:color="666666"/>
            </w:tcBorders>
            <w:shd w:val="clear" w:color="auto" w:fill="CCCCCC"/>
            <w:noWrap/>
            <w:hideMark/>
          </w:tcPr>
          <w:p w14:paraId="10B61FCB" w14:textId="77777777" w:rsidR="006B56F3" w:rsidRPr="00657874" w:rsidRDefault="006B56F3" w:rsidP="007F4F72">
            <w:pPr>
              <w:contextualSpacing/>
              <w:jc w:val="center"/>
              <w:rPr>
                <w:color w:val="000000" w:themeColor="text1"/>
              </w:rPr>
            </w:pPr>
            <w:r w:rsidRPr="00657874">
              <w:rPr>
                <w:noProof/>
                <w:color w:val="000000" w:themeColor="text1"/>
              </w:rPr>
              <w:t>(</w:t>
            </w:r>
            <w:r w:rsidRPr="00657874">
              <w:rPr>
                <w:i/>
                <w:noProof/>
                <w:color w:val="000000" w:themeColor="text1"/>
              </w:rPr>
              <w:t>96</w:t>
            </w:r>
            <w:r w:rsidRPr="00657874">
              <w:rPr>
                <w:noProof/>
                <w:color w:val="000000" w:themeColor="text1"/>
              </w:rPr>
              <w:t>)</w:t>
            </w:r>
          </w:p>
        </w:tc>
      </w:tr>
      <w:tr w:rsidR="006B56F3" w:rsidRPr="00A53711" w14:paraId="7B403CB4" w14:textId="77777777" w:rsidTr="007F4F72">
        <w:trPr>
          <w:trHeight w:val="165"/>
        </w:trPr>
        <w:tc>
          <w:tcPr>
            <w:tcW w:w="3964" w:type="dxa"/>
            <w:tcBorders>
              <w:top w:val="single" w:sz="4" w:space="0" w:color="666666"/>
              <w:left w:val="single" w:sz="4" w:space="0" w:color="666666"/>
              <w:bottom w:val="single" w:sz="4" w:space="0" w:color="666666"/>
              <w:right w:val="single" w:sz="4" w:space="0" w:color="666666"/>
            </w:tcBorders>
            <w:shd w:val="clear" w:color="auto" w:fill="auto"/>
            <w:noWrap/>
            <w:hideMark/>
          </w:tcPr>
          <w:p w14:paraId="16298BA6" w14:textId="77777777" w:rsidR="006B56F3" w:rsidRPr="00657874" w:rsidRDefault="006B56F3" w:rsidP="007F4F72">
            <w:pPr>
              <w:contextualSpacing/>
              <w:jc w:val="both"/>
              <w:rPr>
                <w:b/>
                <w:bCs/>
                <w:i/>
                <w:iCs/>
                <w:color w:val="000000" w:themeColor="text1"/>
              </w:rPr>
            </w:pPr>
            <w:proofErr w:type="spellStart"/>
            <w:r w:rsidRPr="00657874">
              <w:rPr>
                <w:b/>
                <w:bCs/>
                <w:i/>
                <w:iCs/>
                <w:color w:val="000000" w:themeColor="text1"/>
              </w:rPr>
              <w:t>Micropechis</w:t>
            </w:r>
            <w:proofErr w:type="spellEnd"/>
            <w:r w:rsidRPr="00657874">
              <w:rPr>
                <w:b/>
                <w:bCs/>
                <w:i/>
                <w:iCs/>
                <w:color w:val="000000" w:themeColor="text1"/>
              </w:rPr>
              <w:t xml:space="preserve"> </w:t>
            </w:r>
            <w:proofErr w:type="spellStart"/>
            <w:r w:rsidRPr="00657874">
              <w:rPr>
                <w:b/>
                <w:bCs/>
                <w:i/>
                <w:iCs/>
                <w:color w:val="000000" w:themeColor="text1"/>
              </w:rPr>
              <w:t>ikaheka</w:t>
            </w:r>
            <w:proofErr w:type="spellEnd"/>
          </w:p>
        </w:tc>
        <w:tc>
          <w:tcPr>
            <w:tcW w:w="1134" w:type="dxa"/>
            <w:tcBorders>
              <w:top w:val="single" w:sz="4" w:space="0" w:color="666666"/>
              <w:left w:val="single" w:sz="4" w:space="0" w:color="666666"/>
              <w:bottom w:val="single" w:sz="4" w:space="0" w:color="666666"/>
              <w:right w:val="single" w:sz="4" w:space="0" w:color="666666"/>
            </w:tcBorders>
            <w:shd w:val="clear" w:color="auto" w:fill="auto"/>
            <w:noWrap/>
            <w:hideMark/>
          </w:tcPr>
          <w:p w14:paraId="52DF158D" w14:textId="77777777" w:rsidR="006B56F3" w:rsidRPr="00657874" w:rsidRDefault="006B56F3" w:rsidP="007F4F72">
            <w:pPr>
              <w:contextualSpacing/>
              <w:jc w:val="center"/>
              <w:rPr>
                <w:color w:val="000000" w:themeColor="text1"/>
              </w:rPr>
            </w:pPr>
            <w:r w:rsidRPr="00657874">
              <w:rPr>
                <w:color w:val="000000" w:themeColor="text1"/>
              </w:rPr>
              <w:t>0</w:t>
            </w:r>
          </w:p>
        </w:tc>
        <w:tc>
          <w:tcPr>
            <w:tcW w:w="1134" w:type="dxa"/>
            <w:tcBorders>
              <w:top w:val="single" w:sz="4" w:space="0" w:color="666666"/>
              <w:left w:val="single" w:sz="4" w:space="0" w:color="666666"/>
              <w:bottom w:val="single" w:sz="4" w:space="0" w:color="666666"/>
              <w:right w:val="single" w:sz="4" w:space="0" w:color="666666"/>
            </w:tcBorders>
            <w:shd w:val="clear" w:color="auto" w:fill="auto"/>
            <w:noWrap/>
            <w:hideMark/>
          </w:tcPr>
          <w:p w14:paraId="534AAF8B" w14:textId="77777777" w:rsidR="006B56F3" w:rsidRPr="00657874" w:rsidRDefault="006B56F3" w:rsidP="007F4F72">
            <w:pPr>
              <w:contextualSpacing/>
              <w:jc w:val="center"/>
              <w:rPr>
                <w:color w:val="000000" w:themeColor="text1"/>
              </w:rPr>
            </w:pPr>
            <w:r w:rsidRPr="00657874">
              <w:rPr>
                <w:color w:val="000000" w:themeColor="text1"/>
              </w:rPr>
              <w:t>9.2</w:t>
            </w:r>
          </w:p>
        </w:tc>
        <w:tc>
          <w:tcPr>
            <w:tcW w:w="1276" w:type="dxa"/>
            <w:tcBorders>
              <w:top w:val="single" w:sz="4" w:space="0" w:color="666666"/>
              <w:left w:val="single" w:sz="4" w:space="0" w:color="666666"/>
              <w:bottom w:val="single" w:sz="4" w:space="0" w:color="666666"/>
              <w:right w:val="single" w:sz="4" w:space="0" w:color="666666"/>
            </w:tcBorders>
            <w:shd w:val="clear" w:color="auto" w:fill="auto"/>
            <w:hideMark/>
          </w:tcPr>
          <w:p w14:paraId="733D41DB" w14:textId="77777777" w:rsidR="006B56F3" w:rsidRPr="00657874" w:rsidRDefault="006B56F3" w:rsidP="007F4F72">
            <w:pPr>
              <w:contextualSpacing/>
              <w:jc w:val="center"/>
              <w:rPr>
                <w:color w:val="000000" w:themeColor="text1"/>
              </w:rPr>
            </w:pPr>
            <w:r w:rsidRPr="00657874">
              <w:rPr>
                <w:color w:val="000000" w:themeColor="text1"/>
              </w:rPr>
              <w:t>80.0</w:t>
            </w:r>
          </w:p>
        </w:tc>
        <w:tc>
          <w:tcPr>
            <w:tcW w:w="1701" w:type="dxa"/>
            <w:tcBorders>
              <w:top w:val="single" w:sz="4" w:space="0" w:color="666666"/>
              <w:left w:val="single" w:sz="4" w:space="0" w:color="666666"/>
              <w:bottom w:val="single" w:sz="4" w:space="0" w:color="666666"/>
              <w:right w:val="single" w:sz="4" w:space="0" w:color="666666"/>
            </w:tcBorders>
            <w:shd w:val="clear" w:color="auto" w:fill="auto"/>
            <w:noWrap/>
            <w:hideMark/>
          </w:tcPr>
          <w:p w14:paraId="10147103" w14:textId="77777777" w:rsidR="006B56F3" w:rsidRPr="00657874" w:rsidRDefault="006B56F3" w:rsidP="007F4F72">
            <w:pPr>
              <w:contextualSpacing/>
              <w:jc w:val="center"/>
              <w:rPr>
                <w:color w:val="000000" w:themeColor="text1"/>
              </w:rPr>
            </w:pPr>
            <w:r w:rsidRPr="00657874">
              <w:rPr>
                <w:noProof/>
                <w:color w:val="000000" w:themeColor="text1"/>
              </w:rPr>
              <w:t>(</w:t>
            </w:r>
            <w:r w:rsidRPr="00657874">
              <w:rPr>
                <w:i/>
                <w:noProof/>
                <w:color w:val="000000" w:themeColor="text1"/>
              </w:rPr>
              <w:t>97</w:t>
            </w:r>
            <w:r w:rsidRPr="00657874">
              <w:rPr>
                <w:noProof/>
                <w:color w:val="000000" w:themeColor="text1"/>
              </w:rPr>
              <w:t>)</w:t>
            </w:r>
          </w:p>
        </w:tc>
      </w:tr>
      <w:tr w:rsidR="006B56F3" w:rsidRPr="00A53711" w14:paraId="5D36743F" w14:textId="77777777" w:rsidTr="007F4F72">
        <w:trPr>
          <w:trHeight w:val="88"/>
        </w:trPr>
        <w:tc>
          <w:tcPr>
            <w:tcW w:w="3964" w:type="dxa"/>
            <w:tcBorders>
              <w:top w:val="single" w:sz="4" w:space="0" w:color="666666"/>
              <w:left w:val="single" w:sz="4" w:space="0" w:color="666666"/>
              <w:bottom w:val="single" w:sz="4" w:space="0" w:color="666666"/>
              <w:right w:val="single" w:sz="4" w:space="0" w:color="666666"/>
            </w:tcBorders>
            <w:shd w:val="clear" w:color="auto" w:fill="CCCCCC"/>
            <w:noWrap/>
            <w:hideMark/>
          </w:tcPr>
          <w:p w14:paraId="6A65C391" w14:textId="77777777" w:rsidR="006B56F3" w:rsidRPr="00657874" w:rsidRDefault="006B56F3" w:rsidP="007F4F72">
            <w:pPr>
              <w:contextualSpacing/>
              <w:jc w:val="both"/>
              <w:rPr>
                <w:b/>
                <w:bCs/>
                <w:i/>
                <w:iCs/>
                <w:color w:val="000000" w:themeColor="text1"/>
              </w:rPr>
            </w:pPr>
            <w:r w:rsidRPr="00657874">
              <w:rPr>
                <w:b/>
                <w:bCs/>
                <w:i/>
                <w:iCs/>
                <w:color w:val="000000" w:themeColor="text1"/>
              </w:rPr>
              <w:t xml:space="preserve">Micrurus </w:t>
            </w:r>
            <w:proofErr w:type="spellStart"/>
            <w:r w:rsidRPr="00657874">
              <w:rPr>
                <w:b/>
                <w:bCs/>
                <w:i/>
                <w:iCs/>
                <w:color w:val="000000" w:themeColor="text1"/>
              </w:rPr>
              <w:t>alleni</w:t>
            </w:r>
            <w:proofErr w:type="spellEnd"/>
          </w:p>
        </w:tc>
        <w:tc>
          <w:tcPr>
            <w:tcW w:w="1134" w:type="dxa"/>
            <w:tcBorders>
              <w:top w:val="single" w:sz="4" w:space="0" w:color="666666"/>
              <w:left w:val="single" w:sz="4" w:space="0" w:color="666666"/>
              <w:bottom w:val="single" w:sz="4" w:space="0" w:color="666666"/>
              <w:right w:val="single" w:sz="4" w:space="0" w:color="666666"/>
            </w:tcBorders>
            <w:shd w:val="clear" w:color="auto" w:fill="CCCCCC"/>
            <w:noWrap/>
            <w:hideMark/>
          </w:tcPr>
          <w:p w14:paraId="5D0C8D62" w14:textId="77777777" w:rsidR="006B56F3" w:rsidRPr="00657874" w:rsidRDefault="006B56F3" w:rsidP="007F4F72">
            <w:pPr>
              <w:contextualSpacing/>
              <w:jc w:val="center"/>
              <w:rPr>
                <w:color w:val="000000" w:themeColor="text1"/>
              </w:rPr>
            </w:pPr>
            <w:r w:rsidRPr="00657874">
              <w:rPr>
                <w:color w:val="000000" w:themeColor="text1"/>
              </w:rPr>
              <w:t>0</w:t>
            </w:r>
          </w:p>
        </w:tc>
        <w:tc>
          <w:tcPr>
            <w:tcW w:w="1134" w:type="dxa"/>
            <w:tcBorders>
              <w:top w:val="single" w:sz="4" w:space="0" w:color="666666"/>
              <w:left w:val="single" w:sz="4" w:space="0" w:color="666666"/>
              <w:bottom w:val="single" w:sz="4" w:space="0" w:color="666666"/>
              <w:right w:val="single" w:sz="4" w:space="0" w:color="666666"/>
            </w:tcBorders>
            <w:shd w:val="clear" w:color="auto" w:fill="CCCCCC"/>
            <w:noWrap/>
            <w:hideMark/>
          </w:tcPr>
          <w:p w14:paraId="4598BE2B" w14:textId="77777777" w:rsidR="006B56F3" w:rsidRPr="00657874" w:rsidRDefault="006B56F3" w:rsidP="007F4F72">
            <w:pPr>
              <w:contextualSpacing/>
              <w:jc w:val="center"/>
              <w:rPr>
                <w:color w:val="000000" w:themeColor="text1"/>
              </w:rPr>
            </w:pPr>
            <w:r w:rsidRPr="00657874">
              <w:rPr>
                <w:color w:val="000000" w:themeColor="text1"/>
              </w:rPr>
              <w:t>77.3</w:t>
            </w:r>
          </w:p>
        </w:tc>
        <w:tc>
          <w:tcPr>
            <w:tcW w:w="1276" w:type="dxa"/>
            <w:tcBorders>
              <w:top w:val="single" w:sz="4" w:space="0" w:color="666666"/>
              <w:left w:val="single" w:sz="4" w:space="0" w:color="666666"/>
              <w:bottom w:val="single" w:sz="4" w:space="0" w:color="666666"/>
              <w:right w:val="single" w:sz="4" w:space="0" w:color="666666"/>
            </w:tcBorders>
            <w:shd w:val="clear" w:color="auto" w:fill="CCCCCC"/>
            <w:hideMark/>
          </w:tcPr>
          <w:p w14:paraId="0FC46219" w14:textId="77777777" w:rsidR="006B56F3" w:rsidRPr="00657874" w:rsidRDefault="006B56F3" w:rsidP="007F4F72">
            <w:pPr>
              <w:contextualSpacing/>
              <w:jc w:val="center"/>
              <w:rPr>
                <w:color w:val="000000" w:themeColor="text1"/>
              </w:rPr>
            </w:pPr>
            <w:r w:rsidRPr="00657874">
              <w:rPr>
                <w:color w:val="000000" w:themeColor="text1"/>
              </w:rPr>
              <w:t>10.9</w:t>
            </w:r>
          </w:p>
        </w:tc>
        <w:tc>
          <w:tcPr>
            <w:tcW w:w="1701" w:type="dxa"/>
            <w:tcBorders>
              <w:top w:val="single" w:sz="4" w:space="0" w:color="666666"/>
              <w:left w:val="single" w:sz="4" w:space="0" w:color="666666"/>
              <w:bottom w:val="single" w:sz="4" w:space="0" w:color="666666"/>
              <w:right w:val="single" w:sz="4" w:space="0" w:color="666666"/>
            </w:tcBorders>
            <w:shd w:val="clear" w:color="auto" w:fill="CCCCCC"/>
            <w:noWrap/>
            <w:hideMark/>
          </w:tcPr>
          <w:p w14:paraId="7BF410D3" w14:textId="77777777" w:rsidR="006B56F3" w:rsidRPr="00657874" w:rsidRDefault="006B56F3" w:rsidP="007F4F72">
            <w:pPr>
              <w:contextualSpacing/>
              <w:jc w:val="center"/>
              <w:rPr>
                <w:color w:val="000000" w:themeColor="text1"/>
              </w:rPr>
            </w:pPr>
            <w:r w:rsidRPr="00657874">
              <w:rPr>
                <w:noProof/>
                <w:color w:val="000000" w:themeColor="text1"/>
              </w:rPr>
              <w:t>(</w:t>
            </w:r>
            <w:r w:rsidRPr="00657874">
              <w:rPr>
                <w:i/>
                <w:noProof/>
                <w:color w:val="000000" w:themeColor="text1"/>
              </w:rPr>
              <w:t>98</w:t>
            </w:r>
            <w:r w:rsidRPr="00657874">
              <w:rPr>
                <w:noProof/>
                <w:color w:val="000000" w:themeColor="text1"/>
              </w:rPr>
              <w:t>)</w:t>
            </w:r>
          </w:p>
        </w:tc>
      </w:tr>
      <w:tr w:rsidR="006B56F3" w:rsidRPr="00A53711" w14:paraId="023919AA" w14:textId="77777777" w:rsidTr="007F4F72">
        <w:trPr>
          <w:trHeight w:val="72"/>
        </w:trPr>
        <w:tc>
          <w:tcPr>
            <w:tcW w:w="3964" w:type="dxa"/>
            <w:tcBorders>
              <w:top w:val="single" w:sz="4" w:space="0" w:color="666666"/>
              <w:left w:val="single" w:sz="4" w:space="0" w:color="666666"/>
              <w:bottom w:val="single" w:sz="4" w:space="0" w:color="666666"/>
              <w:right w:val="single" w:sz="4" w:space="0" w:color="666666"/>
            </w:tcBorders>
            <w:shd w:val="clear" w:color="auto" w:fill="auto"/>
            <w:noWrap/>
            <w:hideMark/>
          </w:tcPr>
          <w:p w14:paraId="0D168FFF" w14:textId="77777777" w:rsidR="006B56F3" w:rsidRPr="00657874" w:rsidRDefault="006B56F3" w:rsidP="007F4F72">
            <w:pPr>
              <w:contextualSpacing/>
              <w:jc w:val="both"/>
              <w:rPr>
                <w:b/>
                <w:bCs/>
                <w:i/>
                <w:color w:val="000000" w:themeColor="text1"/>
              </w:rPr>
            </w:pPr>
            <w:r w:rsidRPr="00657874">
              <w:rPr>
                <w:b/>
                <w:bCs/>
                <w:i/>
                <w:color w:val="000000" w:themeColor="text1"/>
              </w:rPr>
              <w:t xml:space="preserve">Micrurus </w:t>
            </w:r>
            <w:proofErr w:type="spellStart"/>
            <w:r w:rsidRPr="00657874">
              <w:rPr>
                <w:b/>
                <w:bCs/>
                <w:i/>
                <w:color w:val="000000" w:themeColor="text1"/>
              </w:rPr>
              <w:t>altirostris</w:t>
            </w:r>
            <w:proofErr w:type="spellEnd"/>
          </w:p>
        </w:tc>
        <w:tc>
          <w:tcPr>
            <w:tcW w:w="1134" w:type="dxa"/>
            <w:tcBorders>
              <w:top w:val="single" w:sz="4" w:space="0" w:color="666666"/>
              <w:left w:val="single" w:sz="4" w:space="0" w:color="666666"/>
              <w:bottom w:val="single" w:sz="4" w:space="0" w:color="666666"/>
              <w:right w:val="single" w:sz="4" w:space="0" w:color="666666"/>
            </w:tcBorders>
            <w:shd w:val="clear" w:color="auto" w:fill="auto"/>
            <w:noWrap/>
            <w:hideMark/>
          </w:tcPr>
          <w:p w14:paraId="359EEDD3" w14:textId="77777777" w:rsidR="006B56F3" w:rsidRPr="00657874" w:rsidRDefault="006B56F3" w:rsidP="007F4F72">
            <w:pPr>
              <w:contextualSpacing/>
              <w:jc w:val="center"/>
              <w:rPr>
                <w:color w:val="000000" w:themeColor="text1"/>
              </w:rPr>
            </w:pPr>
            <w:r w:rsidRPr="00657874">
              <w:rPr>
                <w:color w:val="000000" w:themeColor="text1"/>
              </w:rPr>
              <w:t>0</w:t>
            </w:r>
          </w:p>
        </w:tc>
        <w:tc>
          <w:tcPr>
            <w:tcW w:w="1134" w:type="dxa"/>
            <w:tcBorders>
              <w:top w:val="single" w:sz="4" w:space="0" w:color="666666"/>
              <w:left w:val="single" w:sz="4" w:space="0" w:color="666666"/>
              <w:bottom w:val="single" w:sz="4" w:space="0" w:color="666666"/>
              <w:right w:val="single" w:sz="4" w:space="0" w:color="666666"/>
            </w:tcBorders>
            <w:shd w:val="clear" w:color="auto" w:fill="auto"/>
            <w:noWrap/>
            <w:hideMark/>
          </w:tcPr>
          <w:p w14:paraId="2D16765E" w14:textId="77777777" w:rsidR="006B56F3" w:rsidRPr="00657874" w:rsidRDefault="006B56F3" w:rsidP="007F4F72">
            <w:pPr>
              <w:contextualSpacing/>
              <w:jc w:val="center"/>
              <w:rPr>
                <w:color w:val="000000" w:themeColor="text1"/>
              </w:rPr>
            </w:pPr>
            <w:r w:rsidRPr="00657874">
              <w:rPr>
                <w:color w:val="000000" w:themeColor="text1"/>
              </w:rPr>
              <w:t>79.5</w:t>
            </w:r>
          </w:p>
        </w:tc>
        <w:tc>
          <w:tcPr>
            <w:tcW w:w="1276" w:type="dxa"/>
            <w:tcBorders>
              <w:top w:val="single" w:sz="4" w:space="0" w:color="666666"/>
              <w:left w:val="single" w:sz="4" w:space="0" w:color="666666"/>
              <w:bottom w:val="single" w:sz="4" w:space="0" w:color="666666"/>
              <w:right w:val="single" w:sz="4" w:space="0" w:color="666666"/>
            </w:tcBorders>
            <w:shd w:val="clear" w:color="auto" w:fill="auto"/>
            <w:hideMark/>
          </w:tcPr>
          <w:p w14:paraId="51C7CF43" w14:textId="77777777" w:rsidR="006B56F3" w:rsidRPr="00657874" w:rsidRDefault="006B56F3" w:rsidP="007F4F72">
            <w:pPr>
              <w:contextualSpacing/>
              <w:jc w:val="center"/>
              <w:rPr>
                <w:color w:val="000000" w:themeColor="text1"/>
              </w:rPr>
            </w:pPr>
            <w:r w:rsidRPr="00657874">
              <w:rPr>
                <w:color w:val="000000" w:themeColor="text1"/>
              </w:rPr>
              <w:t>13.7</w:t>
            </w:r>
          </w:p>
        </w:tc>
        <w:tc>
          <w:tcPr>
            <w:tcW w:w="1701" w:type="dxa"/>
            <w:tcBorders>
              <w:top w:val="single" w:sz="4" w:space="0" w:color="666666"/>
              <w:left w:val="single" w:sz="4" w:space="0" w:color="666666"/>
              <w:bottom w:val="single" w:sz="4" w:space="0" w:color="666666"/>
              <w:right w:val="single" w:sz="4" w:space="0" w:color="666666"/>
            </w:tcBorders>
            <w:shd w:val="clear" w:color="auto" w:fill="auto"/>
            <w:noWrap/>
            <w:hideMark/>
          </w:tcPr>
          <w:p w14:paraId="79671261" w14:textId="77777777" w:rsidR="006B56F3" w:rsidRPr="00657874" w:rsidRDefault="006B56F3" w:rsidP="007F4F72">
            <w:pPr>
              <w:contextualSpacing/>
              <w:jc w:val="center"/>
              <w:rPr>
                <w:color w:val="000000" w:themeColor="text1"/>
              </w:rPr>
            </w:pPr>
            <w:r w:rsidRPr="00657874">
              <w:rPr>
                <w:noProof/>
                <w:color w:val="000000" w:themeColor="text1"/>
              </w:rPr>
              <w:t>(</w:t>
            </w:r>
            <w:r w:rsidRPr="00657874">
              <w:rPr>
                <w:i/>
                <w:noProof/>
                <w:color w:val="000000" w:themeColor="text1"/>
              </w:rPr>
              <w:t>65</w:t>
            </w:r>
            <w:r w:rsidRPr="00657874">
              <w:rPr>
                <w:noProof/>
                <w:color w:val="000000" w:themeColor="text1"/>
              </w:rPr>
              <w:t>)</w:t>
            </w:r>
          </w:p>
        </w:tc>
      </w:tr>
      <w:tr w:rsidR="006B56F3" w:rsidRPr="00A53711" w14:paraId="03224D07" w14:textId="77777777" w:rsidTr="007F4F72">
        <w:trPr>
          <w:trHeight w:val="78"/>
        </w:trPr>
        <w:tc>
          <w:tcPr>
            <w:tcW w:w="3964" w:type="dxa"/>
            <w:tcBorders>
              <w:top w:val="single" w:sz="4" w:space="0" w:color="666666"/>
              <w:left w:val="single" w:sz="4" w:space="0" w:color="666666"/>
              <w:bottom w:val="single" w:sz="4" w:space="0" w:color="666666"/>
              <w:right w:val="single" w:sz="4" w:space="0" w:color="666666"/>
            </w:tcBorders>
            <w:shd w:val="clear" w:color="auto" w:fill="CCCCCC"/>
            <w:noWrap/>
            <w:hideMark/>
          </w:tcPr>
          <w:p w14:paraId="639A3D23" w14:textId="77777777" w:rsidR="006B56F3" w:rsidRPr="00657874" w:rsidRDefault="006B56F3" w:rsidP="007F4F72">
            <w:pPr>
              <w:contextualSpacing/>
              <w:jc w:val="both"/>
              <w:rPr>
                <w:b/>
                <w:bCs/>
                <w:i/>
                <w:iCs/>
                <w:color w:val="000000" w:themeColor="text1"/>
              </w:rPr>
            </w:pPr>
            <w:r w:rsidRPr="00657874">
              <w:rPr>
                <w:b/>
                <w:bCs/>
                <w:i/>
                <w:color w:val="000000" w:themeColor="text1"/>
              </w:rPr>
              <w:t>Micrurus</w:t>
            </w:r>
            <w:r w:rsidRPr="00657874">
              <w:rPr>
                <w:b/>
                <w:bCs/>
                <w:color w:val="000000" w:themeColor="text1"/>
              </w:rPr>
              <w:t xml:space="preserve"> </w:t>
            </w:r>
            <w:proofErr w:type="spellStart"/>
            <w:r w:rsidRPr="00657874">
              <w:rPr>
                <w:b/>
                <w:bCs/>
                <w:i/>
                <w:color w:val="000000" w:themeColor="text1"/>
              </w:rPr>
              <w:t>corallinus</w:t>
            </w:r>
            <w:proofErr w:type="spellEnd"/>
          </w:p>
        </w:tc>
        <w:tc>
          <w:tcPr>
            <w:tcW w:w="2268" w:type="dxa"/>
            <w:gridSpan w:val="2"/>
            <w:tcBorders>
              <w:top w:val="single" w:sz="4" w:space="0" w:color="666666"/>
              <w:left w:val="single" w:sz="4" w:space="0" w:color="666666"/>
              <w:bottom w:val="single" w:sz="4" w:space="0" w:color="666666"/>
              <w:right w:val="single" w:sz="4" w:space="0" w:color="666666"/>
            </w:tcBorders>
            <w:shd w:val="clear" w:color="auto" w:fill="CCCCCC"/>
            <w:noWrap/>
            <w:hideMark/>
          </w:tcPr>
          <w:p w14:paraId="2F285244" w14:textId="77777777" w:rsidR="006B56F3" w:rsidRPr="00657874" w:rsidRDefault="006B56F3" w:rsidP="007F4F72">
            <w:pPr>
              <w:contextualSpacing/>
              <w:jc w:val="center"/>
              <w:rPr>
                <w:color w:val="000000" w:themeColor="text1"/>
              </w:rPr>
            </w:pPr>
            <w:r w:rsidRPr="00657874">
              <w:rPr>
                <w:color w:val="000000" w:themeColor="text1"/>
              </w:rPr>
              <w:t>34.8</w:t>
            </w:r>
          </w:p>
        </w:tc>
        <w:tc>
          <w:tcPr>
            <w:tcW w:w="1276" w:type="dxa"/>
            <w:tcBorders>
              <w:top w:val="single" w:sz="4" w:space="0" w:color="666666"/>
              <w:left w:val="single" w:sz="4" w:space="0" w:color="666666"/>
              <w:bottom w:val="single" w:sz="4" w:space="0" w:color="666666"/>
              <w:right w:val="single" w:sz="4" w:space="0" w:color="666666"/>
            </w:tcBorders>
            <w:shd w:val="clear" w:color="auto" w:fill="CCCCCC"/>
            <w:hideMark/>
          </w:tcPr>
          <w:p w14:paraId="38E8D06C" w14:textId="77777777" w:rsidR="006B56F3" w:rsidRPr="00657874" w:rsidRDefault="006B56F3" w:rsidP="007F4F72">
            <w:pPr>
              <w:contextualSpacing/>
              <w:jc w:val="center"/>
              <w:rPr>
                <w:color w:val="000000" w:themeColor="text1"/>
              </w:rPr>
            </w:pPr>
            <w:r w:rsidRPr="00657874">
              <w:rPr>
                <w:color w:val="000000" w:themeColor="text1"/>
              </w:rPr>
              <w:t>38.5</w:t>
            </w:r>
          </w:p>
        </w:tc>
        <w:tc>
          <w:tcPr>
            <w:tcW w:w="1701" w:type="dxa"/>
            <w:tcBorders>
              <w:top w:val="single" w:sz="4" w:space="0" w:color="666666"/>
              <w:left w:val="single" w:sz="4" w:space="0" w:color="666666"/>
              <w:bottom w:val="single" w:sz="4" w:space="0" w:color="666666"/>
              <w:right w:val="single" w:sz="4" w:space="0" w:color="666666"/>
            </w:tcBorders>
            <w:shd w:val="clear" w:color="auto" w:fill="CCCCCC"/>
            <w:noWrap/>
            <w:hideMark/>
          </w:tcPr>
          <w:p w14:paraId="56909148" w14:textId="77777777" w:rsidR="006B56F3" w:rsidRPr="00657874" w:rsidRDefault="006B56F3" w:rsidP="007F4F72">
            <w:pPr>
              <w:contextualSpacing/>
              <w:jc w:val="center"/>
              <w:rPr>
                <w:color w:val="000000" w:themeColor="text1"/>
              </w:rPr>
            </w:pPr>
            <w:r w:rsidRPr="00657874">
              <w:rPr>
                <w:noProof/>
                <w:color w:val="000000" w:themeColor="text1"/>
              </w:rPr>
              <w:t>(</w:t>
            </w:r>
            <w:r w:rsidRPr="00657874">
              <w:rPr>
                <w:i/>
                <w:noProof/>
                <w:color w:val="000000" w:themeColor="text1"/>
              </w:rPr>
              <w:t>99</w:t>
            </w:r>
            <w:r w:rsidRPr="00657874">
              <w:rPr>
                <w:noProof/>
                <w:color w:val="000000" w:themeColor="text1"/>
              </w:rPr>
              <w:t>)</w:t>
            </w:r>
          </w:p>
        </w:tc>
      </w:tr>
      <w:tr w:rsidR="006B56F3" w:rsidRPr="00A53711" w14:paraId="1DAF8737" w14:textId="77777777" w:rsidTr="007F4F72">
        <w:trPr>
          <w:trHeight w:val="163"/>
        </w:trPr>
        <w:tc>
          <w:tcPr>
            <w:tcW w:w="3964" w:type="dxa"/>
            <w:tcBorders>
              <w:top w:val="single" w:sz="4" w:space="0" w:color="666666"/>
              <w:left w:val="single" w:sz="4" w:space="0" w:color="666666"/>
              <w:bottom w:val="single" w:sz="4" w:space="0" w:color="666666"/>
              <w:right w:val="single" w:sz="4" w:space="0" w:color="666666"/>
            </w:tcBorders>
            <w:shd w:val="clear" w:color="auto" w:fill="auto"/>
            <w:noWrap/>
            <w:hideMark/>
          </w:tcPr>
          <w:p w14:paraId="55F1BF29" w14:textId="77777777" w:rsidR="006B56F3" w:rsidRPr="00657874" w:rsidRDefault="006B56F3" w:rsidP="007F4F72">
            <w:pPr>
              <w:contextualSpacing/>
              <w:jc w:val="both"/>
              <w:rPr>
                <w:b/>
                <w:bCs/>
                <w:i/>
                <w:iCs/>
                <w:color w:val="000000" w:themeColor="text1"/>
              </w:rPr>
            </w:pPr>
            <w:r w:rsidRPr="00657874">
              <w:rPr>
                <w:b/>
                <w:bCs/>
                <w:i/>
                <w:iCs/>
                <w:color w:val="000000" w:themeColor="text1"/>
              </w:rPr>
              <w:t xml:space="preserve">Micrurus </w:t>
            </w:r>
            <w:proofErr w:type="spellStart"/>
            <w:r w:rsidRPr="00657874">
              <w:rPr>
                <w:b/>
                <w:bCs/>
                <w:i/>
                <w:iCs/>
                <w:color w:val="000000" w:themeColor="text1"/>
              </w:rPr>
              <w:t>dumerilii</w:t>
            </w:r>
            <w:proofErr w:type="spellEnd"/>
          </w:p>
        </w:tc>
        <w:tc>
          <w:tcPr>
            <w:tcW w:w="1134" w:type="dxa"/>
            <w:tcBorders>
              <w:top w:val="single" w:sz="4" w:space="0" w:color="666666"/>
              <w:left w:val="single" w:sz="4" w:space="0" w:color="666666"/>
              <w:bottom w:val="single" w:sz="4" w:space="0" w:color="666666"/>
              <w:right w:val="single" w:sz="4" w:space="0" w:color="666666"/>
            </w:tcBorders>
            <w:shd w:val="clear" w:color="auto" w:fill="auto"/>
            <w:noWrap/>
            <w:hideMark/>
          </w:tcPr>
          <w:p w14:paraId="363F7BE3" w14:textId="77777777" w:rsidR="006B56F3" w:rsidRPr="00657874" w:rsidRDefault="006B56F3" w:rsidP="007F4F72">
            <w:pPr>
              <w:contextualSpacing/>
              <w:jc w:val="center"/>
              <w:rPr>
                <w:color w:val="000000" w:themeColor="text1"/>
              </w:rPr>
            </w:pPr>
            <w:r w:rsidRPr="00657874">
              <w:rPr>
                <w:color w:val="000000" w:themeColor="text1"/>
              </w:rPr>
              <w:t>0</w:t>
            </w:r>
          </w:p>
        </w:tc>
        <w:tc>
          <w:tcPr>
            <w:tcW w:w="1134" w:type="dxa"/>
            <w:tcBorders>
              <w:top w:val="single" w:sz="4" w:space="0" w:color="666666"/>
              <w:left w:val="single" w:sz="4" w:space="0" w:color="666666"/>
              <w:bottom w:val="single" w:sz="4" w:space="0" w:color="666666"/>
              <w:right w:val="single" w:sz="4" w:space="0" w:color="666666"/>
            </w:tcBorders>
            <w:shd w:val="clear" w:color="auto" w:fill="auto"/>
            <w:noWrap/>
            <w:hideMark/>
          </w:tcPr>
          <w:p w14:paraId="3C8084D6" w14:textId="77777777" w:rsidR="006B56F3" w:rsidRPr="00657874" w:rsidRDefault="006B56F3" w:rsidP="007F4F72">
            <w:pPr>
              <w:contextualSpacing/>
              <w:jc w:val="center"/>
              <w:rPr>
                <w:color w:val="000000" w:themeColor="text1"/>
              </w:rPr>
            </w:pPr>
            <w:r w:rsidRPr="00657874">
              <w:rPr>
                <w:color w:val="000000" w:themeColor="text1"/>
              </w:rPr>
              <w:t>28.1</w:t>
            </w:r>
          </w:p>
        </w:tc>
        <w:tc>
          <w:tcPr>
            <w:tcW w:w="1276" w:type="dxa"/>
            <w:tcBorders>
              <w:top w:val="single" w:sz="4" w:space="0" w:color="666666"/>
              <w:left w:val="single" w:sz="4" w:space="0" w:color="666666"/>
              <w:bottom w:val="single" w:sz="4" w:space="0" w:color="666666"/>
              <w:right w:val="single" w:sz="4" w:space="0" w:color="666666"/>
            </w:tcBorders>
            <w:shd w:val="clear" w:color="auto" w:fill="auto"/>
            <w:hideMark/>
          </w:tcPr>
          <w:p w14:paraId="2974E9A0" w14:textId="77777777" w:rsidR="006B56F3" w:rsidRPr="00657874" w:rsidRDefault="006B56F3" w:rsidP="007F4F72">
            <w:pPr>
              <w:contextualSpacing/>
              <w:jc w:val="center"/>
              <w:rPr>
                <w:color w:val="000000" w:themeColor="text1"/>
              </w:rPr>
            </w:pPr>
            <w:r w:rsidRPr="00657874">
              <w:rPr>
                <w:color w:val="000000" w:themeColor="text1"/>
              </w:rPr>
              <w:t>52.0</w:t>
            </w:r>
          </w:p>
        </w:tc>
        <w:tc>
          <w:tcPr>
            <w:tcW w:w="1701" w:type="dxa"/>
            <w:tcBorders>
              <w:top w:val="single" w:sz="4" w:space="0" w:color="666666"/>
              <w:left w:val="single" w:sz="4" w:space="0" w:color="666666"/>
              <w:bottom w:val="single" w:sz="4" w:space="0" w:color="666666"/>
              <w:right w:val="single" w:sz="4" w:space="0" w:color="666666"/>
            </w:tcBorders>
            <w:shd w:val="clear" w:color="auto" w:fill="auto"/>
            <w:noWrap/>
            <w:hideMark/>
          </w:tcPr>
          <w:p w14:paraId="0533577A" w14:textId="77777777" w:rsidR="006B56F3" w:rsidRPr="00657874" w:rsidRDefault="006B56F3" w:rsidP="007F4F72">
            <w:pPr>
              <w:contextualSpacing/>
              <w:jc w:val="center"/>
              <w:rPr>
                <w:color w:val="000000" w:themeColor="text1"/>
              </w:rPr>
            </w:pPr>
            <w:r w:rsidRPr="00657874">
              <w:rPr>
                <w:noProof/>
                <w:color w:val="000000" w:themeColor="text1"/>
              </w:rPr>
              <w:t>(</w:t>
            </w:r>
            <w:r w:rsidRPr="00657874">
              <w:rPr>
                <w:i/>
                <w:noProof/>
                <w:color w:val="000000" w:themeColor="text1"/>
              </w:rPr>
              <w:t>100</w:t>
            </w:r>
            <w:r w:rsidRPr="00657874">
              <w:rPr>
                <w:noProof/>
                <w:color w:val="000000" w:themeColor="text1"/>
              </w:rPr>
              <w:t>)</w:t>
            </w:r>
          </w:p>
        </w:tc>
      </w:tr>
      <w:tr w:rsidR="006B56F3" w:rsidRPr="00A53711" w14:paraId="26EAB252" w14:textId="77777777" w:rsidTr="007F4F72">
        <w:trPr>
          <w:trHeight w:val="72"/>
        </w:trPr>
        <w:tc>
          <w:tcPr>
            <w:tcW w:w="3964" w:type="dxa"/>
            <w:tcBorders>
              <w:top w:val="single" w:sz="4" w:space="0" w:color="666666"/>
              <w:left w:val="single" w:sz="4" w:space="0" w:color="666666"/>
              <w:bottom w:val="single" w:sz="4" w:space="0" w:color="666666"/>
              <w:right w:val="single" w:sz="4" w:space="0" w:color="666666"/>
            </w:tcBorders>
            <w:shd w:val="clear" w:color="auto" w:fill="CCCCCC"/>
            <w:noWrap/>
            <w:hideMark/>
          </w:tcPr>
          <w:p w14:paraId="71E2FCAE" w14:textId="77777777" w:rsidR="006B56F3" w:rsidRPr="00657874" w:rsidRDefault="006B56F3" w:rsidP="007F4F72">
            <w:pPr>
              <w:contextualSpacing/>
              <w:jc w:val="both"/>
              <w:rPr>
                <w:b/>
                <w:bCs/>
                <w:i/>
                <w:iCs/>
                <w:color w:val="000000" w:themeColor="text1"/>
              </w:rPr>
            </w:pPr>
            <w:r w:rsidRPr="00657874">
              <w:rPr>
                <w:b/>
                <w:bCs/>
                <w:i/>
                <w:iCs/>
                <w:color w:val="000000" w:themeColor="text1"/>
              </w:rPr>
              <w:t>Micrurus frontalis</w:t>
            </w:r>
          </w:p>
        </w:tc>
        <w:tc>
          <w:tcPr>
            <w:tcW w:w="1134" w:type="dxa"/>
            <w:tcBorders>
              <w:top w:val="single" w:sz="4" w:space="0" w:color="666666"/>
              <w:left w:val="single" w:sz="4" w:space="0" w:color="666666"/>
              <w:bottom w:val="single" w:sz="4" w:space="0" w:color="666666"/>
              <w:right w:val="single" w:sz="4" w:space="0" w:color="666666"/>
            </w:tcBorders>
            <w:shd w:val="clear" w:color="auto" w:fill="CCCCCC"/>
            <w:noWrap/>
            <w:hideMark/>
          </w:tcPr>
          <w:p w14:paraId="2C0485CA" w14:textId="77777777" w:rsidR="006B56F3" w:rsidRPr="00657874" w:rsidRDefault="006B56F3" w:rsidP="007F4F72">
            <w:pPr>
              <w:contextualSpacing/>
              <w:jc w:val="center"/>
              <w:rPr>
                <w:color w:val="000000" w:themeColor="text1"/>
              </w:rPr>
            </w:pPr>
            <w:r w:rsidRPr="00657874">
              <w:rPr>
                <w:color w:val="000000" w:themeColor="text1"/>
              </w:rPr>
              <w:t>0</w:t>
            </w:r>
          </w:p>
        </w:tc>
        <w:tc>
          <w:tcPr>
            <w:tcW w:w="1134" w:type="dxa"/>
            <w:tcBorders>
              <w:top w:val="single" w:sz="4" w:space="0" w:color="666666"/>
              <w:left w:val="single" w:sz="4" w:space="0" w:color="666666"/>
              <w:bottom w:val="single" w:sz="4" w:space="0" w:color="666666"/>
              <w:right w:val="single" w:sz="4" w:space="0" w:color="666666"/>
            </w:tcBorders>
            <w:shd w:val="clear" w:color="auto" w:fill="CCCCCC"/>
            <w:noWrap/>
            <w:hideMark/>
          </w:tcPr>
          <w:p w14:paraId="448D637C" w14:textId="77777777" w:rsidR="006B56F3" w:rsidRPr="00657874" w:rsidRDefault="006B56F3" w:rsidP="007F4F72">
            <w:pPr>
              <w:contextualSpacing/>
              <w:jc w:val="center"/>
              <w:rPr>
                <w:color w:val="000000" w:themeColor="text1"/>
              </w:rPr>
            </w:pPr>
            <w:r w:rsidRPr="00657874">
              <w:rPr>
                <w:color w:val="000000" w:themeColor="text1"/>
              </w:rPr>
              <w:t>42.4</w:t>
            </w:r>
          </w:p>
        </w:tc>
        <w:tc>
          <w:tcPr>
            <w:tcW w:w="1276" w:type="dxa"/>
            <w:tcBorders>
              <w:top w:val="single" w:sz="4" w:space="0" w:color="666666"/>
              <w:left w:val="single" w:sz="4" w:space="0" w:color="666666"/>
              <w:bottom w:val="single" w:sz="4" w:space="0" w:color="666666"/>
              <w:right w:val="single" w:sz="4" w:space="0" w:color="666666"/>
            </w:tcBorders>
            <w:shd w:val="clear" w:color="auto" w:fill="CCCCCC"/>
            <w:hideMark/>
          </w:tcPr>
          <w:p w14:paraId="7F2E625C" w14:textId="77777777" w:rsidR="006B56F3" w:rsidRPr="00657874" w:rsidRDefault="006B56F3" w:rsidP="007F4F72">
            <w:pPr>
              <w:contextualSpacing/>
              <w:jc w:val="center"/>
              <w:rPr>
                <w:color w:val="000000" w:themeColor="text1"/>
              </w:rPr>
            </w:pPr>
            <w:r w:rsidRPr="00657874">
              <w:rPr>
                <w:color w:val="000000" w:themeColor="text1"/>
              </w:rPr>
              <w:t>49.2</w:t>
            </w:r>
          </w:p>
        </w:tc>
        <w:tc>
          <w:tcPr>
            <w:tcW w:w="1701" w:type="dxa"/>
            <w:tcBorders>
              <w:top w:val="single" w:sz="4" w:space="0" w:color="666666"/>
              <w:left w:val="single" w:sz="4" w:space="0" w:color="666666"/>
              <w:bottom w:val="single" w:sz="4" w:space="0" w:color="666666"/>
              <w:right w:val="single" w:sz="4" w:space="0" w:color="666666"/>
            </w:tcBorders>
            <w:shd w:val="clear" w:color="auto" w:fill="CCCCCC"/>
            <w:noWrap/>
            <w:hideMark/>
          </w:tcPr>
          <w:p w14:paraId="31806D37" w14:textId="77777777" w:rsidR="006B56F3" w:rsidRPr="00657874" w:rsidRDefault="006B56F3" w:rsidP="007F4F72">
            <w:pPr>
              <w:contextualSpacing/>
              <w:jc w:val="center"/>
              <w:rPr>
                <w:color w:val="000000" w:themeColor="text1"/>
              </w:rPr>
            </w:pPr>
            <w:r w:rsidRPr="00657874">
              <w:rPr>
                <w:noProof/>
                <w:color w:val="000000" w:themeColor="text1"/>
              </w:rPr>
              <w:t>(</w:t>
            </w:r>
            <w:r w:rsidRPr="00657874">
              <w:rPr>
                <w:i/>
                <w:noProof/>
                <w:color w:val="000000" w:themeColor="text1"/>
              </w:rPr>
              <w:t>101</w:t>
            </w:r>
            <w:r w:rsidRPr="00657874">
              <w:rPr>
                <w:noProof/>
                <w:color w:val="000000" w:themeColor="text1"/>
              </w:rPr>
              <w:t>)</w:t>
            </w:r>
          </w:p>
        </w:tc>
      </w:tr>
      <w:tr w:rsidR="006B56F3" w:rsidRPr="00A53711" w14:paraId="6735198C" w14:textId="77777777" w:rsidTr="007F4F72">
        <w:trPr>
          <w:trHeight w:val="138"/>
        </w:trPr>
        <w:tc>
          <w:tcPr>
            <w:tcW w:w="3964" w:type="dxa"/>
            <w:tcBorders>
              <w:top w:val="single" w:sz="4" w:space="0" w:color="666666"/>
              <w:left w:val="single" w:sz="4" w:space="0" w:color="666666"/>
              <w:bottom w:val="single" w:sz="4" w:space="0" w:color="666666"/>
              <w:right w:val="single" w:sz="4" w:space="0" w:color="666666"/>
            </w:tcBorders>
            <w:shd w:val="clear" w:color="auto" w:fill="auto"/>
            <w:noWrap/>
            <w:hideMark/>
          </w:tcPr>
          <w:p w14:paraId="14C7B761" w14:textId="77777777" w:rsidR="006B56F3" w:rsidRPr="00657874" w:rsidRDefault="006B56F3" w:rsidP="007F4F72">
            <w:pPr>
              <w:contextualSpacing/>
              <w:jc w:val="both"/>
              <w:rPr>
                <w:b/>
                <w:bCs/>
                <w:i/>
                <w:iCs/>
                <w:color w:val="000000" w:themeColor="text1"/>
              </w:rPr>
            </w:pPr>
            <w:r w:rsidRPr="00657874">
              <w:rPr>
                <w:b/>
                <w:bCs/>
                <w:i/>
                <w:iCs/>
                <w:color w:val="000000" w:themeColor="text1"/>
              </w:rPr>
              <w:t>Micrurus</w:t>
            </w:r>
            <w:r w:rsidRPr="00657874">
              <w:rPr>
                <w:b/>
                <w:bCs/>
                <w:color w:val="000000" w:themeColor="text1"/>
              </w:rPr>
              <w:t xml:space="preserve"> </w:t>
            </w:r>
            <w:proofErr w:type="spellStart"/>
            <w:r w:rsidRPr="00657874">
              <w:rPr>
                <w:b/>
                <w:bCs/>
                <w:i/>
                <w:iCs/>
                <w:color w:val="000000" w:themeColor="text1"/>
              </w:rPr>
              <w:t>lemniscatus</w:t>
            </w:r>
            <w:proofErr w:type="spellEnd"/>
            <w:r w:rsidRPr="00657874">
              <w:rPr>
                <w:b/>
                <w:bCs/>
                <w:color w:val="000000" w:themeColor="text1"/>
              </w:rPr>
              <w:t xml:space="preserve"> </w:t>
            </w:r>
            <w:proofErr w:type="spellStart"/>
            <w:r w:rsidRPr="00657874">
              <w:rPr>
                <w:b/>
                <w:bCs/>
                <w:i/>
                <w:iCs/>
                <w:color w:val="000000" w:themeColor="text1"/>
              </w:rPr>
              <w:t>carvalhoi</w:t>
            </w:r>
            <w:proofErr w:type="spellEnd"/>
          </w:p>
        </w:tc>
        <w:tc>
          <w:tcPr>
            <w:tcW w:w="2268" w:type="dxa"/>
            <w:gridSpan w:val="2"/>
            <w:tcBorders>
              <w:top w:val="single" w:sz="4" w:space="0" w:color="666666"/>
              <w:left w:val="single" w:sz="4" w:space="0" w:color="666666"/>
              <w:bottom w:val="single" w:sz="4" w:space="0" w:color="666666"/>
              <w:right w:val="single" w:sz="4" w:space="0" w:color="666666"/>
            </w:tcBorders>
            <w:shd w:val="clear" w:color="auto" w:fill="auto"/>
            <w:noWrap/>
            <w:hideMark/>
          </w:tcPr>
          <w:p w14:paraId="4CD2B192" w14:textId="77777777" w:rsidR="006B56F3" w:rsidRPr="00657874" w:rsidRDefault="006B56F3" w:rsidP="007F4F72">
            <w:pPr>
              <w:contextualSpacing/>
              <w:jc w:val="center"/>
              <w:rPr>
                <w:color w:val="000000" w:themeColor="text1"/>
              </w:rPr>
            </w:pPr>
            <w:r w:rsidRPr="00657874">
              <w:rPr>
                <w:color w:val="000000" w:themeColor="text1"/>
              </w:rPr>
              <w:t>2.3</w:t>
            </w:r>
          </w:p>
        </w:tc>
        <w:tc>
          <w:tcPr>
            <w:tcW w:w="1276" w:type="dxa"/>
            <w:tcBorders>
              <w:top w:val="single" w:sz="4" w:space="0" w:color="666666"/>
              <w:left w:val="single" w:sz="4" w:space="0" w:color="666666"/>
              <w:bottom w:val="single" w:sz="4" w:space="0" w:color="666666"/>
              <w:right w:val="single" w:sz="4" w:space="0" w:color="666666"/>
            </w:tcBorders>
            <w:shd w:val="clear" w:color="auto" w:fill="auto"/>
            <w:hideMark/>
          </w:tcPr>
          <w:p w14:paraId="49F303C2" w14:textId="77777777" w:rsidR="006B56F3" w:rsidRPr="00657874" w:rsidRDefault="006B56F3" w:rsidP="007F4F72">
            <w:pPr>
              <w:contextualSpacing/>
              <w:jc w:val="center"/>
              <w:rPr>
                <w:color w:val="000000" w:themeColor="text1"/>
              </w:rPr>
            </w:pPr>
            <w:r w:rsidRPr="00657874">
              <w:rPr>
                <w:color w:val="000000" w:themeColor="text1"/>
              </w:rPr>
              <w:t>48.6</w:t>
            </w:r>
          </w:p>
        </w:tc>
        <w:tc>
          <w:tcPr>
            <w:tcW w:w="1701" w:type="dxa"/>
            <w:tcBorders>
              <w:top w:val="single" w:sz="4" w:space="0" w:color="666666"/>
              <w:left w:val="single" w:sz="4" w:space="0" w:color="666666"/>
              <w:bottom w:val="single" w:sz="4" w:space="0" w:color="666666"/>
              <w:right w:val="single" w:sz="4" w:space="0" w:color="666666"/>
            </w:tcBorders>
            <w:shd w:val="clear" w:color="auto" w:fill="auto"/>
            <w:noWrap/>
            <w:hideMark/>
          </w:tcPr>
          <w:p w14:paraId="0AE3FB87" w14:textId="77777777" w:rsidR="006B56F3" w:rsidRPr="00657874" w:rsidRDefault="006B56F3" w:rsidP="007F4F72">
            <w:pPr>
              <w:contextualSpacing/>
              <w:jc w:val="center"/>
              <w:rPr>
                <w:color w:val="000000" w:themeColor="text1"/>
              </w:rPr>
            </w:pPr>
            <w:r w:rsidRPr="00657874">
              <w:rPr>
                <w:noProof/>
                <w:color w:val="000000" w:themeColor="text1"/>
              </w:rPr>
              <w:t>(</w:t>
            </w:r>
            <w:r w:rsidRPr="00657874">
              <w:rPr>
                <w:i/>
                <w:noProof/>
                <w:color w:val="000000" w:themeColor="text1"/>
              </w:rPr>
              <w:t>99</w:t>
            </w:r>
            <w:r w:rsidRPr="00657874">
              <w:rPr>
                <w:noProof/>
                <w:color w:val="000000" w:themeColor="text1"/>
              </w:rPr>
              <w:t>)</w:t>
            </w:r>
          </w:p>
        </w:tc>
      </w:tr>
      <w:tr w:rsidR="006B56F3" w:rsidRPr="00A53711" w14:paraId="43701B18" w14:textId="77777777" w:rsidTr="007F4F72">
        <w:trPr>
          <w:trHeight w:val="255"/>
        </w:trPr>
        <w:tc>
          <w:tcPr>
            <w:tcW w:w="3964" w:type="dxa"/>
            <w:tcBorders>
              <w:top w:val="single" w:sz="4" w:space="0" w:color="666666"/>
              <w:left w:val="single" w:sz="4" w:space="0" w:color="666666"/>
              <w:bottom w:val="single" w:sz="4" w:space="0" w:color="666666"/>
              <w:right w:val="single" w:sz="4" w:space="0" w:color="666666"/>
            </w:tcBorders>
            <w:shd w:val="clear" w:color="auto" w:fill="CCCCCC"/>
            <w:noWrap/>
            <w:hideMark/>
          </w:tcPr>
          <w:p w14:paraId="7B21EFD7" w14:textId="77777777" w:rsidR="006B56F3" w:rsidRPr="00657874" w:rsidRDefault="006B56F3" w:rsidP="007F4F72">
            <w:pPr>
              <w:contextualSpacing/>
              <w:jc w:val="both"/>
              <w:rPr>
                <w:b/>
                <w:bCs/>
                <w:i/>
                <w:iCs/>
                <w:color w:val="000000" w:themeColor="text1"/>
              </w:rPr>
            </w:pPr>
            <w:r w:rsidRPr="00657874">
              <w:rPr>
                <w:b/>
                <w:bCs/>
                <w:i/>
                <w:iCs/>
                <w:color w:val="000000" w:themeColor="text1"/>
              </w:rPr>
              <w:t xml:space="preserve">Micrurus </w:t>
            </w:r>
            <w:proofErr w:type="spellStart"/>
            <w:r w:rsidRPr="00657874">
              <w:rPr>
                <w:b/>
                <w:bCs/>
                <w:i/>
                <w:iCs/>
                <w:color w:val="000000" w:themeColor="text1"/>
              </w:rPr>
              <w:t>lemniscatus</w:t>
            </w:r>
            <w:proofErr w:type="spellEnd"/>
            <w:r w:rsidRPr="00657874">
              <w:rPr>
                <w:b/>
                <w:bCs/>
                <w:color w:val="000000" w:themeColor="text1"/>
              </w:rPr>
              <w:t xml:space="preserve"> </w:t>
            </w:r>
            <w:proofErr w:type="spellStart"/>
            <w:r w:rsidRPr="00657874">
              <w:rPr>
                <w:b/>
                <w:bCs/>
                <w:i/>
                <w:iCs/>
                <w:color w:val="000000" w:themeColor="text1"/>
              </w:rPr>
              <w:t>lemniscatus</w:t>
            </w:r>
            <w:proofErr w:type="spellEnd"/>
          </w:p>
        </w:tc>
        <w:tc>
          <w:tcPr>
            <w:tcW w:w="2268" w:type="dxa"/>
            <w:gridSpan w:val="2"/>
            <w:tcBorders>
              <w:top w:val="single" w:sz="4" w:space="0" w:color="666666"/>
              <w:left w:val="single" w:sz="4" w:space="0" w:color="666666"/>
              <w:bottom w:val="single" w:sz="4" w:space="0" w:color="666666"/>
              <w:right w:val="single" w:sz="4" w:space="0" w:color="666666"/>
            </w:tcBorders>
            <w:shd w:val="clear" w:color="auto" w:fill="CCCCCC"/>
            <w:noWrap/>
            <w:hideMark/>
          </w:tcPr>
          <w:p w14:paraId="5FFAFF18" w14:textId="77777777" w:rsidR="006B56F3" w:rsidRPr="00657874" w:rsidRDefault="006B56F3" w:rsidP="007F4F72">
            <w:pPr>
              <w:contextualSpacing/>
              <w:jc w:val="center"/>
              <w:rPr>
                <w:color w:val="000000" w:themeColor="text1"/>
              </w:rPr>
            </w:pPr>
            <w:r w:rsidRPr="00657874">
              <w:rPr>
                <w:color w:val="000000" w:themeColor="text1"/>
              </w:rPr>
              <w:t>34.3</w:t>
            </w:r>
          </w:p>
        </w:tc>
        <w:tc>
          <w:tcPr>
            <w:tcW w:w="1276" w:type="dxa"/>
            <w:tcBorders>
              <w:top w:val="single" w:sz="4" w:space="0" w:color="666666"/>
              <w:left w:val="single" w:sz="4" w:space="0" w:color="666666"/>
              <w:bottom w:val="single" w:sz="4" w:space="0" w:color="666666"/>
              <w:right w:val="single" w:sz="4" w:space="0" w:color="666666"/>
            </w:tcBorders>
            <w:shd w:val="clear" w:color="auto" w:fill="CCCCCC"/>
            <w:hideMark/>
          </w:tcPr>
          <w:p w14:paraId="3B191C74" w14:textId="77777777" w:rsidR="006B56F3" w:rsidRPr="00657874" w:rsidRDefault="006B56F3" w:rsidP="007F4F72">
            <w:pPr>
              <w:contextualSpacing/>
              <w:jc w:val="center"/>
              <w:rPr>
                <w:color w:val="000000" w:themeColor="text1"/>
              </w:rPr>
            </w:pPr>
            <w:r w:rsidRPr="00657874">
              <w:rPr>
                <w:color w:val="000000" w:themeColor="text1"/>
              </w:rPr>
              <w:t>19.4</w:t>
            </w:r>
          </w:p>
        </w:tc>
        <w:tc>
          <w:tcPr>
            <w:tcW w:w="1701" w:type="dxa"/>
            <w:tcBorders>
              <w:top w:val="single" w:sz="4" w:space="0" w:color="666666"/>
              <w:left w:val="single" w:sz="4" w:space="0" w:color="666666"/>
              <w:bottom w:val="single" w:sz="4" w:space="0" w:color="666666"/>
              <w:right w:val="single" w:sz="4" w:space="0" w:color="666666"/>
            </w:tcBorders>
            <w:shd w:val="clear" w:color="auto" w:fill="CCCCCC"/>
            <w:noWrap/>
            <w:hideMark/>
          </w:tcPr>
          <w:p w14:paraId="4D6554B9" w14:textId="77777777" w:rsidR="006B56F3" w:rsidRPr="00657874" w:rsidRDefault="006B56F3" w:rsidP="007F4F72">
            <w:pPr>
              <w:contextualSpacing/>
              <w:jc w:val="center"/>
              <w:rPr>
                <w:color w:val="000000" w:themeColor="text1"/>
              </w:rPr>
            </w:pPr>
            <w:r w:rsidRPr="00657874">
              <w:rPr>
                <w:noProof/>
                <w:color w:val="000000" w:themeColor="text1"/>
              </w:rPr>
              <w:t>(</w:t>
            </w:r>
            <w:r w:rsidRPr="00657874">
              <w:rPr>
                <w:i/>
                <w:noProof/>
                <w:color w:val="000000" w:themeColor="text1"/>
              </w:rPr>
              <w:t>99</w:t>
            </w:r>
            <w:r w:rsidRPr="00657874">
              <w:rPr>
                <w:noProof/>
                <w:color w:val="000000" w:themeColor="text1"/>
              </w:rPr>
              <w:t>)</w:t>
            </w:r>
          </w:p>
        </w:tc>
      </w:tr>
      <w:tr w:rsidR="006B56F3" w:rsidRPr="00A53711" w14:paraId="541E70A1" w14:textId="77777777" w:rsidTr="007F4F72">
        <w:trPr>
          <w:trHeight w:val="72"/>
        </w:trPr>
        <w:tc>
          <w:tcPr>
            <w:tcW w:w="3964" w:type="dxa"/>
            <w:tcBorders>
              <w:top w:val="single" w:sz="4" w:space="0" w:color="666666"/>
              <w:left w:val="single" w:sz="4" w:space="0" w:color="666666"/>
              <w:bottom w:val="single" w:sz="4" w:space="0" w:color="666666"/>
              <w:right w:val="single" w:sz="4" w:space="0" w:color="666666"/>
            </w:tcBorders>
            <w:shd w:val="clear" w:color="auto" w:fill="auto"/>
            <w:noWrap/>
            <w:hideMark/>
          </w:tcPr>
          <w:p w14:paraId="3ECC320C" w14:textId="77777777" w:rsidR="006B56F3" w:rsidRPr="00657874" w:rsidRDefault="006B56F3" w:rsidP="007F4F72">
            <w:pPr>
              <w:contextualSpacing/>
              <w:jc w:val="both"/>
              <w:rPr>
                <w:b/>
                <w:bCs/>
                <w:i/>
                <w:iCs/>
                <w:color w:val="000000" w:themeColor="text1"/>
              </w:rPr>
            </w:pPr>
            <w:r w:rsidRPr="00657874">
              <w:rPr>
                <w:b/>
                <w:bCs/>
                <w:i/>
                <w:iCs/>
                <w:color w:val="000000" w:themeColor="text1"/>
              </w:rPr>
              <w:t xml:space="preserve">Micrurus </w:t>
            </w:r>
            <w:proofErr w:type="spellStart"/>
            <w:r w:rsidRPr="00657874">
              <w:rPr>
                <w:b/>
                <w:bCs/>
                <w:i/>
                <w:iCs/>
                <w:color w:val="000000" w:themeColor="text1"/>
              </w:rPr>
              <w:t>mipartitus</w:t>
            </w:r>
            <w:proofErr w:type="spellEnd"/>
          </w:p>
        </w:tc>
        <w:tc>
          <w:tcPr>
            <w:tcW w:w="1134" w:type="dxa"/>
            <w:tcBorders>
              <w:top w:val="single" w:sz="4" w:space="0" w:color="666666"/>
              <w:left w:val="single" w:sz="4" w:space="0" w:color="666666"/>
              <w:bottom w:val="single" w:sz="4" w:space="0" w:color="666666"/>
              <w:right w:val="single" w:sz="4" w:space="0" w:color="666666"/>
            </w:tcBorders>
            <w:shd w:val="clear" w:color="auto" w:fill="auto"/>
            <w:noWrap/>
            <w:hideMark/>
          </w:tcPr>
          <w:p w14:paraId="3AA8D764" w14:textId="77777777" w:rsidR="006B56F3" w:rsidRPr="00657874" w:rsidRDefault="006B56F3" w:rsidP="007F4F72">
            <w:pPr>
              <w:contextualSpacing/>
              <w:jc w:val="center"/>
              <w:rPr>
                <w:color w:val="000000" w:themeColor="text1"/>
              </w:rPr>
            </w:pPr>
            <w:r w:rsidRPr="00657874">
              <w:rPr>
                <w:color w:val="000000" w:themeColor="text1"/>
              </w:rPr>
              <w:t>0</w:t>
            </w:r>
          </w:p>
        </w:tc>
        <w:tc>
          <w:tcPr>
            <w:tcW w:w="1134" w:type="dxa"/>
            <w:tcBorders>
              <w:top w:val="single" w:sz="4" w:space="0" w:color="666666"/>
              <w:left w:val="single" w:sz="4" w:space="0" w:color="666666"/>
              <w:bottom w:val="single" w:sz="4" w:space="0" w:color="666666"/>
              <w:right w:val="single" w:sz="4" w:space="0" w:color="666666"/>
            </w:tcBorders>
            <w:shd w:val="clear" w:color="auto" w:fill="auto"/>
            <w:noWrap/>
            <w:hideMark/>
          </w:tcPr>
          <w:p w14:paraId="7A5BF9C8" w14:textId="77777777" w:rsidR="006B56F3" w:rsidRPr="00657874" w:rsidRDefault="006B56F3" w:rsidP="007F4F72">
            <w:pPr>
              <w:contextualSpacing/>
              <w:jc w:val="center"/>
              <w:rPr>
                <w:color w:val="000000" w:themeColor="text1"/>
              </w:rPr>
            </w:pPr>
            <w:r w:rsidRPr="00657874">
              <w:rPr>
                <w:color w:val="000000" w:themeColor="text1"/>
              </w:rPr>
              <w:t>61.1</w:t>
            </w:r>
          </w:p>
        </w:tc>
        <w:tc>
          <w:tcPr>
            <w:tcW w:w="1276" w:type="dxa"/>
            <w:tcBorders>
              <w:top w:val="single" w:sz="4" w:space="0" w:color="666666"/>
              <w:left w:val="single" w:sz="4" w:space="0" w:color="666666"/>
              <w:bottom w:val="single" w:sz="4" w:space="0" w:color="666666"/>
              <w:right w:val="single" w:sz="4" w:space="0" w:color="666666"/>
            </w:tcBorders>
            <w:shd w:val="clear" w:color="auto" w:fill="auto"/>
            <w:hideMark/>
          </w:tcPr>
          <w:p w14:paraId="358A616C" w14:textId="77777777" w:rsidR="006B56F3" w:rsidRPr="00657874" w:rsidRDefault="006B56F3" w:rsidP="007F4F72">
            <w:pPr>
              <w:contextualSpacing/>
              <w:jc w:val="center"/>
              <w:rPr>
                <w:color w:val="000000" w:themeColor="text1"/>
              </w:rPr>
            </w:pPr>
            <w:r w:rsidRPr="00657874">
              <w:rPr>
                <w:color w:val="000000" w:themeColor="text1"/>
              </w:rPr>
              <w:t>29.0</w:t>
            </w:r>
          </w:p>
        </w:tc>
        <w:tc>
          <w:tcPr>
            <w:tcW w:w="1701" w:type="dxa"/>
            <w:tcBorders>
              <w:top w:val="single" w:sz="4" w:space="0" w:color="666666"/>
              <w:left w:val="single" w:sz="4" w:space="0" w:color="666666"/>
              <w:bottom w:val="single" w:sz="4" w:space="0" w:color="666666"/>
              <w:right w:val="single" w:sz="4" w:space="0" w:color="666666"/>
            </w:tcBorders>
            <w:shd w:val="clear" w:color="auto" w:fill="auto"/>
            <w:noWrap/>
            <w:hideMark/>
          </w:tcPr>
          <w:p w14:paraId="18C83824" w14:textId="77777777" w:rsidR="006B56F3" w:rsidRPr="00657874" w:rsidRDefault="006B56F3" w:rsidP="007F4F72">
            <w:pPr>
              <w:contextualSpacing/>
              <w:jc w:val="center"/>
              <w:rPr>
                <w:color w:val="000000" w:themeColor="text1"/>
              </w:rPr>
            </w:pPr>
            <w:r w:rsidRPr="00657874">
              <w:rPr>
                <w:noProof/>
                <w:color w:val="000000" w:themeColor="text1"/>
              </w:rPr>
              <w:t>(</w:t>
            </w:r>
            <w:r w:rsidRPr="00657874">
              <w:rPr>
                <w:i/>
                <w:noProof/>
                <w:color w:val="000000" w:themeColor="text1"/>
              </w:rPr>
              <w:t>102</w:t>
            </w:r>
            <w:r w:rsidRPr="00657874">
              <w:rPr>
                <w:noProof/>
                <w:color w:val="000000" w:themeColor="text1"/>
              </w:rPr>
              <w:t>)</w:t>
            </w:r>
          </w:p>
        </w:tc>
      </w:tr>
      <w:tr w:rsidR="006B56F3" w:rsidRPr="00A53711" w14:paraId="3B1A2645" w14:textId="77777777" w:rsidTr="007F4F72">
        <w:trPr>
          <w:trHeight w:val="134"/>
        </w:trPr>
        <w:tc>
          <w:tcPr>
            <w:tcW w:w="3964" w:type="dxa"/>
            <w:tcBorders>
              <w:top w:val="single" w:sz="4" w:space="0" w:color="666666"/>
              <w:left w:val="single" w:sz="4" w:space="0" w:color="666666"/>
              <w:bottom w:val="single" w:sz="4" w:space="0" w:color="666666"/>
              <w:right w:val="single" w:sz="4" w:space="0" w:color="666666"/>
            </w:tcBorders>
            <w:shd w:val="clear" w:color="auto" w:fill="CCCCCC"/>
            <w:noWrap/>
            <w:hideMark/>
          </w:tcPr>
          <w:p w14:paraId="2ED3A921" w14:textId="77777777" w:rsidR="006B56F3" w:rsidRPr="00657874" w:rsidRDefault="006B56F3" w:rsidP="007F4F72">
            <w:pPr>
              <w:contextualSpacing/>
              <w:jc w:val="both"/>
              <w:rPr>
                <w:b/>
                <w:bCs/>
                <w:i/>
                <w:iCs/>
                <w:color w:val="000000" w:themeColor="text1"/>
              </w:rPr>
            </w:pPr>
            <w:r w:rsidRPr="00657874">
              <w:rPr>
                <w:b/>
                <w:bCs/>
                <w:i/>
                <w:iCs/>
                <w:color w:val="000000" w:themeColor="text1"/>
              </w:rPr>
              <w:t xml:space="preserve">Micrurus </w:t>
            </w:r>
            <w:proofErr w:type="spellStart"/>
            <w:r w:rsidRPr="00657874">
              <w:rPr>
                <w:b/>
                <w:bCs/>
                <w:i/>
                <w:iCs/>
                <w:color w:val="000000" w:themeColor="text1"/>
              </w:rPr>
              <w:t>mipartitus</w:t>
            </w:r>
            <w:proofErr w:type="spellEnd"/>
          </w:p>
        </w:tc>
        <w:tc>
          <w:tcPr>
            <w:tcW w:w="1134" w:type="dxa"/>
            <w:tcBorders>
              <w:top w:val="single" w:sz="4" w:space="0" w:color="666666"/>
              <w:left w:val="single" w:sz="4" w:space="0" w:color="666666"/>
              <w:bottom w:val="single" w:sz="4" w:space="0" w:color="666666"/>
              <w:right w:val="single" w:sz="4" w:space="0" w:color="666666"/>
            </w:tcBorders>
            <w:shd w:val="clear" w:color="auto" w:fill="CCCCCC"/>
            <w:noWrap/>
            <w:hideMark/>
          </w:tcPr>
          <w:p w14:paraId="090C2C43" w14:textId="77777777" w:rsidR="006B56F3" w:rsidRPr="00657874" w:rsidRDefault="006B56F3" w:rsidP="007F4F72">
            <w:pPr>
              <w:contextualSpacing/>
              <w:jc w:val="center"/>
              <w:rPr>
                <w:color w:val="000000" w:themeColor="text1"/>
              </w:rPr>
            </w:pPr>
            <w:r w:rsidRPr="00657874">
              <w:rPr>
                <w:color w:val="000000" w:themeColor="text1"/>
              </w:rPr>
              <w:t>0</w:t>
            </w:r>
          </w:p>
        </w:tc>
        <w:tc>
          <w:tcPr>
            <w:tcW w:w="1134" w:type="dxa"/>
            <w:tcBorders>
              <w:top w:val="single" w:sz="4" w:space="0" w:color="666666"/>
              <w:left w:val="single" w:sz="4" w:space="0" w:color="666666"/>
              <w:bottom w:val="single" w:sz="4" w:space="0" w:color="666666"/>
              <w:right w:val="single" w:sz="4" w:space="0" w:color="666666"/>
            </w:tcBorders>
            <w:shd w:val="clear" w:color="auto" w:fill="CCCCCC"/>
            <w:noWrap/>
            <w:hideMark/>
          </w:tcPr>
          <w:p w14:paraId="330AAE94" w14:textId="77777777" w:rsidR="006B56F3" w:rsidRPr="00657874" w:rsidRDefault="006B56F3" w:rsidP="007F4F72">
            <w:pPr>
              <w:contextualSpacing/>
              <w:jc w:val="center"/>
              <w:rPr>
                <w:color w:val="000000" w:themeColor="text1"/>
              </w:rPr>
            </w:pPr>
            <w:r w:rsidRPr="00657874">
              <w:rPr>
                <w:color w:val="000000" w:themeColor="text1"/>
              </w:rPr>
              <w:t>83.0</w:t>
            </w:r>
          </w:p>
        </w:tc>
        <w:tc>
          <w:tcPr>
            <w:tcW w:w="1276" w:type="dxa"/>
            <w:tcBorders>
              <w:top w:val="single" w:sz="4" w:space="0" w:color="666666"/>
              <w:left w:val="single" w:sz="4" w:space="0" w:color="666666"/>
              <w:bottom w:val="single" w:sz="4" w:space="0" w:color="666666"/>
              <w:right w:val="single" w:sz="4" w:space="0" w:color="666666"/>
            </w:tcBorders>
            <w:shd w:val="clear" w:color="auto" w:fill="CCCCCC"/>
            <w:hideMark/>
          </w:tcPr>
          <w:p w14:paraId="3BD82BFF" w14:textId="77777777" w:rsidR="006B56F3" w:rsidRPr="00657874" w:rsidRDefault="006B56F3" w:rsidP="007F4F72">
            <w:pPr>
              <w:contextualSpacing/>
              <w:jc w:val="center"/>
              <w:rPr>
                <w:color w:val="000000" w:themeColor="text1"/>
              </w:rPr>
            </w:pPr>
            <w:r w:rsidRPr="00657874">
              <w:rPr>
                <w:color w:val="000000" w:themeColor="text1"/>
              </w:rPr>
              <w:t>8.2</w:t>
            </w:r>
          </w:p>
        </w:tc>
        <w:tc>
          <w:tcPr>
            <w:tcW w:w="1701" w:type="dxa"/>
            <w:tcBorders>
              <w:top w:val="single" w:sz="4" w:space="0" w:color="666666"/>
              <w:left w:val="single" w:sz="4" w:space="0" w:color="666666"/>
              <w:bottom w:val="single" w:sz="4" w:space="0" w:color="666666"/>
              <w:right w:val="single" w:sz="4" w:space="0" w:color="666666"/>
            </w:tcBorders>
            <w:shd w:val="clear" w:color="auto" w:fill="CCCCCC"/>
            <w:noWrap/>
            <w:hideMark/>
          </w:tcPr>
          <w:p w14:paraId="6F1CB35F" w14:textId="77777777" w:rsidR="006B56F3" w:rsidRPr="00657874" w:rsidRDefault="006B56F3" w:rsidP="007F4F72">
            <w:pPr>
              <w:contextualSpacing/>
              <w:jc w:val="center"/>
              <w:rPr>
                <w:color w:val="000000" w:themeColor="text1"/>
              </w:rPr>
            </w:pPr>
            <w:r w:rsidRPr="00657874">
              <w:rPr>
                <w:noProof/>
                <w:color w:val="000000" w:themeColor="text1"/>
              </w:rPr>
              <w:t>(</w:t>
            </w:r>
            <w:r w:rsidRPr="00657874">
              <w:rPr>
                <w:i/>
                <w:noProof/>
                <w:color w:val="000000" w:themeColor="text1"/>
              </w:rPr>
              <w:t>102</w:t>
            </w:r>
            <w:r w:rsidRPr="00657874">
              <w:rPr>
                <w:noProof/>
                <w:color w:val="000000" w:themeColor="text1"/>
              </w:rPr>
              <w:t>)</w:t>
            </w:r>
          </w:p>
        </w:tc>
      </w:tr>
      <w:tr w:rsidR="006B56F3" w:rsidRPr="00A53711" w14:paraId="5D4BE886" w14:textId="77777777" w:rsidTr="007F4F72">
        <w:trPr>
          <w:trHeight w:val="221"/>
        </w:trPr>
        <w:tc>
          <w:tcPr>
            <w:tcW w:w="3964" w:type="dxa"/>
            <w:tcBorders>
              <w:top w:val="single" w:sz="4" w:space="0" w:color="666666"/>
              <w:left w:val="single" w:sz="4" w:space="0" w:color="666666"/>
              <w:bottom w:val="single" w:sz="4" w:space="0" w:color="666666"/>
              <w:right w:val="single" w:sz="4" w:space="0" w:color="666666"/>
            </w:tcBorders>
            <w:shd w:val="clear" w:color="auto" w:fill="auto"/>
            <w:noWrap/>
          </w:tcPr>
          <w:p w14:paraId="753AE820" w14:textId="77777777" w:rsidR="006B56F3" w:rsidRPr="00657874" w:rsidRDefault="006B56F3" w:rsidP="007F4F72">
            <w:pPr>
              <w:contextualSpacing/>
              <w:jc w:val="both"/>
              <w:rPr>
                <w:b/>
                <w:bCs/>
                <w:i/>
                <w:iCs/>
                <w:color w:val="000000" w:themeColor="text1"/>
              </w:rPr>
            </w:pPr>
            <w:r w:rsidRPr="00657874">
              <w:rPr>
                <w:b/>
                <w:bCs/>
                <w:i/>
                <w:iCs/>
                <w:color w:val="000000" w:themeColor="text1"/>
              </w:rPr>
              <w:t xml:space="preserve">Micrurus </w:t>
            </w:r>
            <w:proofErr w:type="spellStart"/>
            <w:r w:rsidRPr="00657874">
              <w:rPr>
                <w:b/>
                <w:bCs/>
                <w:i/>
                <w:iCs/>
                <w:color w:val="000000" w:themeColor="text1"/>
              </w:rPr>
              <w:t>mosquitensis</w:t>
            </w:r>
            <w:proofErr w:type="spellEnd"/>
          </w:p>
        </w:tc>
        <w:tc>
          <w:tcPr>
            <w:tcW w:w="1134" w:type="dxa"/>
            <w:tcBorders>
              <w:top w:val="single" w:sz="4" w:space="0" w:color="666666"/>
              <w:left w:val="single" w:sz="4" w:space="0" w:color="666666"/>
              <w:bottom w:val="single" w:sz="4" w:space="0" w:color="666666"/>
              <w:right w:val="single" w:sz="4" w:space="0" w:color="666666"/>
            </w:tcBorders>
            <w:shd w:val="clear" w:color="auto" w:fill="auto"/>
            <w:noWrap/>
          </w:tcPr>
          <w:p w14:paraId="6FE80344" w14:textId="77777777" w:rsidR="006B56F3" w:rsidRPr="00657874" w:rsidRDefault="006B56F3" w:rsidP="007F4F72">
            <w:pPr>
              <w:contextualSpacing/>
              <w:jc w:val="center"/>
              <w:rPr>
                <w:color w:val="000000" w:themeColor="text1"/>
              </w:rPr>
            </w:pPr>
            <w:r w:rsidRPr="00657874">
              <w:rPr>
                <w:color w:val="000000" w:themeColor="text1"/>
              </w:rPr>
              <w:t>0</w:t>
            </w:r>
          </w:p>
        </w:tc>
        <w:tc>
          <w:tcPr>
            <w:tcW w:w="1134" w:type="dxa"/>
            <w:tcBorders>
              <w:top w:val="single" w:sz="4" w:space="0" w:color="666666"/>
              <w:left w:val="single" w:sz="4" w:space="0" w:color="666666"/>
              <w:bottom w:val="single" w:sz="4" w:space="0" w:color="666666"/>
              <w:right w:val="single" w:sz="4" w:space="0" w:color="666666"/>
            </w:tcBorders>
            <w:shd w:val="clear" w:color="auto" w:fill="auto"/>
            <w:noWrap/>
          </w:tcPr>
          <w:p w14:paraId="32D23A6B" w14:textId="77777777" w:rsidR="006B56F3" w:rsidRPr="00657874" w:rsidRDefault="006B56F3" w:rsidP="007F4F72">
            <w:pPr>
              <w:contextualSpacing/>
              <w:jc w:val="center"/>
              <w:rPr>
                <w:color w:val="000000" w:themeColor="text1"/>
              </w:rPr>
            </w:pPr>
            <w:r w:rsidRPr="00657874">
              <w:rPr>
                <w:color w:val="000000" w:themeColor="text1"/>
              </w:rPr>
              <w:t>22.5</w:t>
            </w:r>
          </w:p>
        </w:tc>
        <w:tc>
          <w:tcPr>
            <w:tcW w:w="1276" w:type="dxa"/>
            <w:tcBorders>
              <w:top w:val="single" w:sz="4" w:space="0" w:color="666666"/>
              <w:left w:val="single" w:sz="4" w:space="0" w:color="666666"/>
              <w:bottom w:val="single" w:sz="4" w:space="0" w:color="666666"/>
              <w:right w:val="single" w:sz="4" w:space="0" w:color="666666"/>
            </w:tcBorders>
            <w:shd w:val="clear" w:color="auto" w:fill="auto"/>
          </w:tcPr>
          <w:p w14:paraId="4617F84E" w14:textId="77777777" w:rsidR="006B56F3" w:rsidRPr="00657874" w:rsidRDefault="006B56F3" w:rsidP="007F4F72">
            <w:pPr>
              <w:contextualSpacing/>
              <w:jc w:val="center"/>
              <w:rPr>
                <w:color w:val="000000" w:themeColor="text1"/>
              </w:rPr>
            </w:pPr>
            <w:r w:rsidRPr="00657874">
              <w:rPr>
                <w:color w:val="000000" w:themeColor="text1"/>
              </w:rPr>
              <w:t>55.6</w:t>
            </w:r>
          </w:p>
        </w:tc>
        <w:tc>
          <w:tcPr>
            <w:tcW w:w="1701" w:type="dxa"/>
            <w:tcBorders>
              <w:top w:val="single" w:sz="4" w:space="0" w:color="666666"/>
              <w:left w:val="single" w:sz="4" w:space="0" w:color="666666"/>
              <w:bottom w:val="single" w:sz="4" w:space="0" w:color="666666"/>
              <w:right w:val="single" w:sz="4" w:space="0" w:color="666666"/>
            </w:tcBorders>
            <w:shd w:val="clear" w:color="auto" w:fill="auto"/>
            <w:noWrap/>
          </w:tcPr>
          <w:p w14:paraId="209DB595" w14:textId="77777777" w:rsidR="006B56F3" w:rsidRPr="00657874" w:rsidRDefault="006B56F3" w:rsidP="007F4F72">
            <w:pPr>
              <w:contextualSpacing/>
              <w:jc w:val="center"/>
              <w:rPr>
                <w:color w:val="000000" w:themeColor="text1"/>
              </w:rPr>
            </w:pPr>
            <w:r w:rsidRPr="00657874">
              <w:rPr>
                <w:noProof/>
                <w:color w:val="000000" w:themeColor="text1"/>
              </w:rPr>
              <w:t>(</w:t>
            </w:r>
            <w:r w:rsidRPr="00657874">
              <w:rPr>
                <w:i/>
                <w:noProof/>
                <w:color w:val="000000" w:themeColor="text1"/>
              </w:rPr>
              <w:t>98</w:t>
            </w:r>
            <w:r w:rsidRPr="00657874">
              <w:rPr>
                <w:noProof/>
                <w:color w:val="000000" w:themeColor="text1"/>
              </w:rPr>
              <w:t>)</w:t>
            </w:r>
          </w:p>
        </w:tc>
      </w:tr>
      <w:tr w:rsidR="006B56F3" w:rsidRPr="00A53711" w14:paraId="6849310D" w14:textId="77777777" w:rsidTr="007F4F72">
        <w:trPr>
          <w:trHeight w:val="221"/>
        </w:trPr>
        <w:tc>
          <w:tcPr>
            <w:tcW w:w="3964" w:type="dxa"/>
            <w:tcBorders>
              <w:top w:val="single" w:sz="4" w:space="0" w:color="666666"/>
              <w:left w:val="single" w:sz="4" w:space="0" w:color="666666"/>
              <w:bottom w:val="single" w:sz="4" w:space="0" w:color="666666"/>
              <w:right w:val="single" w:sz="4" w:space="0" w:color="666666"/>
            </w:tcBorders>
            <w:shd w:val="clear" w:color="auto" w:fill="CCCCCC"/>
            <w:noWrap/>
          </w:tcPr>
          <w:p w14:paraId="44243CE3" w14:textId="77777777" w:rsidR="006B56F3" w:rsidRPr="00657874" w:rsidRDefault="006B56F3" w:rsidP="007F4F72">
            <w:pPr>
              <w:contextualSpacing/>
              <w:jc w:val="both"/>
              <w:rPr>
                <w:b/>
                <w:bCs/>
                <w:i/>
                <w:iCs/>
                <w:color w:val="000000" w:themeColor="text1"/>
              </w:rPr>
            </w:pPr>
            <w:r w:rsidRPr="00657874">
              <w:rPr>
                <w:b/>
                <w:bCs/>
                <w:i/>
                <w:iCs/>
                <w:color w:val="000000" w:themeColor="text1"/>
              </w:rPr>
              <w:t xml:space="preserve">Micrurus </w:t>
            </w:r>
            <w:proofErr w:type="spellStart"/>
            <w:r w:rsidRPr="00657874">
              <w:rPr>
                <w:b/>
                <w:bCs/>
                <w:i/>
                <w:iCs/>
                <w:color w:val="000000" w:themeColor="text1"/>
              </w:rPr>
              <w:t>nigrocinctus</w:t>
            </w:r>
            <w:proofErr w:type="spellEnd"/>
          </w:p>
        </w:tc>
        <w:tc>
          <w:tcPr>
            <w:tcW w:w="1134" w:type="dxa"/>
            <w:tcBorders>
              <w:top w:val="single" w:sz="4" w:space="0" w:color="666666"/>
              <w:left w:val="single" w:sz="4" w:space="0" w:color="666666"/>
              <w:bottom w:val="single" w:sz="4" w:space="0" w:color="666666"/>
              <w:right w:val="single" w:sz="4" w:space="0" w:color="666666"/>
            </w:tcBorders>
            <w:shd w:val="clear" w:color="auto" w:fill="CCCCCC"/>
            <w:noWrap/>
          </w:tcPr>
          <w:p w14:paraId="3D40B2FF" w14:textId="77777777" w:rsidR="006B56F3" w:rsidRPr="00657874" w:rsidRDefault="006B56F3" w:rsidP="007F4F72">
            <w:pPr>
              <w:contextualSpacing/>
              <w:jc w:val="center"/>
              <w:rPr>
                <w:color w:val="000000" w:themeColor="text1"/>
              </w:rPr>
            </w:pPr>
            <w:r w:rsidRPr="00657874">
              <w:rPr>
                <w:color w:val="000000" w:themeColor="text1"/>
              </w:rPr>
              <w:t>0</w:t>
            </w:r>
          </w:p>
        </w:tc>
        <w:tc>
          <w:tcPr>
            <w:tcW w:w="1134" w:type="dxa"/>
            <w:tcBorders>
              <w:top w:val="single" w:sz="4" w:space="0" w:color="666666"/>
              <w:left w:val="single" w:sz="4" w:space="0" w:color="666666"/>
              <w:bottom w:val="single" w:sz="4" w:space="0" w:color="666666"/>
              <w:right w:val="single" w:sz="4" w:space="0" w:color="666666"/>
            </w:tcBorders>
            <w:shd w:val="clear" w:color="auto" w:fill="CCCCCC"/>
            <w:noWrap/>
          </w:tcPr>
          <w:p w14:paraId="761FB501" w14:textId="77777777" w:rsidR="006B56F3" w:rsidRPr="00657874" w:rsidRDefault="006B56F3" w:rsidP="007F4F72">
            <w:pPr>
              <w:contextualSpacing/>
              <w:jc w:val="center"/>
              <w:rPr>
                <w:color w:val="000000" w:themeColor="text1"/>
              </w:rPr>
            </w:pPr>
            <w:r w:rsidRPr="00657874">
              <w:rPr>
                <w:color w:val="000000" w:themeColor="text1"/>
              </w:rPr>
              <w:t>38.0</w:t>
            </w:r>
          </w:p>
        </w:tc>
        <w:tc>
          <w:tcPr>
            <w:tcW w:w="1276" w:type="dxa"/>
            <w:tcBorders>
              <w:top w:val="single" w:sz="4" w:space="0" w:color="666666"/>
              <w:left w:val="single" w:sz="4" w:space="0" w:color="666666"/>
              <w:bottom w:val="single" w:sz="4" w:space="0" w:color="666666"/>
              <w:right w:val="single" w:sz="4" w:space="0" w:color="666666"/>
            </w:tcBorders>
            <w:shd w:val="clear" w:color="auto" w:fill="CCCCCC"/>
          </w:tcPr>
          <w:p w14:paraId="396FD56F" w14:textId="77777777" w:rsidR="006B56F3" w:rsidRPr="00657874" w:rsidRDefault="006B56F3" w:rsidP="007F4F72">
            <w:pPr>
              <w:contextualSpacing/>
              <w:jc w:val="center"/>
              <w:rPr>
                <w:color w:val="000000" w:themeColor="text1"/>
              </w:rPr>
            </w:pPr>
            <w:r w:rsidRPr="00657874">
              <w:rPr>
                <w:color w:val="000000" w:themeColor="text1"/>
              </w:rPr>
              <w:t>48.0</w:t>
            </w:r>
          </w:p>
        </w:tc>
        <w:tc>
          <w:tcPr>
            <w:tcW w:w="1701" w:type="dxa"/>
            <w:tcBorders>
              <w:top w:val="single" w:sz="4" w:space="0" w:color="666666"/>
              <w:left w:val="single" w:sz="4" w:space="0" w:color="666666"/>
              <w:bottom w:val="single" w:sz="4" w:space="0" w:color="666666"/>
              <w:right w:val="single" w:sz="4" w:space="0" w:color="666666"/>
            </w:tcBorders>
            <w:shd w:val="clear" w:color="auto" w:fill="CCCCCC"/>
            <w:noWrap/>
          </w:tcPr>
          <w:p w14:paraId="125BD6B9" w14:textId="77777777" w:rsidR="006B56F3" w:rsidRPr="00657874" w:rsidRDefault="006B56F3" w:rsidP="007F4F72">
            <w:pPr>
              <w:contextualSpacing/>
              <w:jc w:val="center"/>
              <w:rPr>
                <w:color w:val="000000" w:themeColor="text1"/>
              </w:rPr>
            </w:pPr>
            <w:r w:rsidRPr="00657874">
              <w:rPr>
                <w:noProof/>
                <w:color w:val="000000" w:themeColor="text1"/>
              </w:rPr>
              <w:t>(</w:t>
            </w:r>
            <w:r w:rsidRPr="00657874">
              <w:rPr>
                <w:i/>
                <w:noProof/>
                <w:color w:val="000000" w:themeColor="text1"/>
              </w:rPr>
              <w:t>103</w:t>
            </w:r>
            <w:r w:rsidRPr="00657874">
              <w:rPr>
                <w:noProof/>
                <w:color w:val="000000" w:themeColor="text1"/>
              </w:rPr>
              <w:t>)</w:t>
            </w:r>
          </w:p>
        </w:tc>
      </w:tr>
      <w:tr w:rsidR="006B56F3" w:rsidRPr="00A53711" w14:paraId="20573411" w14:textId="77777777" w:rsidTr="007F4F72">
        <w:trPr>
          <w:trHeight w:val="221"/>
        </w:trPr>
        <w:tc>
          <w:tcPr>
            <w:tcW w:w="3964" w:type="dxa"/>
            <w:tcBorders>
              <w:top w:val="single" w:sz="4" w:space="0" w:color="666666"/>
              <w:left w:val="single" w:sz="4" w:space="0" w:color="666666"/>
              <w:bottom w:val="single" w:sz="4" w:space="0" w:color="666666"/>
              <w:right w:val="single" w:sz="4" w:space="0" w:color="666666"/>
            </w:tcBorders>
            <w:shd w:val="clear" w:color="auto" w:fill="auto"/>
            <w:noWrap/>
          </w:tcPr>
          <w:p w14:paraId="5AEBA241" w14:textId="77777777" w:rsidR="006B56F3" w:rsidRPr="00657874" w:rsidRDefault="006B56F3" w:rsidP="007F4F72">
            <w:pPr>
              <w:contextualSpacing/>
              <w:jc w:val="both"/>
              <w:rPr>
                <w:b/>
                <w:bCs/>
                <w:i/>
                <w:iCs/>
                <w:color w:val="000000" w:themeColor="text1"/>
              </w:rPr>
            </w:pPr>
            <w:r w:rsidRPr="00657874">
              <w:rPr>
                <w:b/>
                <w:bCs/>
                <w:i/>
                <w:iCs/>
                <w:color w:val="000000" w:themeColor="text1"/>
              </w:rPr>
              <w:lastRenderedPageBreak/>
              <w:t>Micrurus</w:t>
            </w:r>
            <w:r w:rsidRPr="00657874">
              <w:rPr>
                <w:b/>
                <w:bCs/>
                <w:color w:val="000000" w:themeColor="text1"/>
              </w:rPr>
              <w:t xml:space="preserve"> </w:t>
            </w:r>
            <w:proofErr w:type="spellStart"/>
            <w:r w:rsidRPr="00657874">
              <w:rPr>
                <w:b/>
                <w:bCs/>
                <w:i/>
                <w:iCs/>
                <w:color w:val="000000" w:themeColor="text1"/>
              </w:rPr>
              <w:t>paraensis</w:t>
            </w:r>
            <w:proofErr w:type="spellEnd"/>
          </w:p>
        </w:tc>
        <w:tc>
          <w:tcPr>
            <w:tcW w:w="2268" w:type="dxa"/>
            <w:gridSpan w:val="2"/>
            <w:tcBorders>
              <w:top w:val="single" w:sz="4" w:space="0" w:color="666666"/>
              <w:left w:val="single" w:sz="4" w:space="0" w:color="666666"/>
              <w:bottom w:val="single" w:sz="4" w:space="0" w:color="666666"/>
              <w:right w:val="single" w:sz="4" w:space="0" w:color="666666"/>
            </w:tcBorders>
            <w:shd w:val="clear" w:color="auto" w:fill="auto"/>
            <w:noWrap/>
          </w:tcPr>
          <w:p w14:paraId="1CBC6BFC" w14:textId="77777777" w:rsidR="006B56F3" w:rsidRPr="00657874" w:rsidRDefault="006B56F3" w:rsidP="007F4F72">
            <w:pPr>
              <w:contextualSpacing/>
              <w:jc w:val="center"/>
              <w:rPr>
                <w:color w:val="000000" w:themeColor="text1"/>
              </w:rPr>
            </w:pPr>
            <w:r w:rsidRPr="00657874">
              <w:rPr>
                <w:color w:val="000000" w:themeColor="text1"/>
              </w:rPr>
              <w:t>12.3</w:t>
            </w:r>
          </w:p>
        </w:tc>
        <w:tc>
          <w:tcPr>
            <w:tcW w:w="1276" w:type="dxa"/>
            <w:tcBorders>
              <w:top w:val="single" w:sz="4" w:space="0" w:color="666666"/>
              <w:left w:val="single" w:sz="4" w:space="0" w:color="666666"/>
              <w:bottom w:val="single" w:sz="4" w:space="0" w:color="666666"/>
              <w:right w:val="single" w:sz="4" w:space="0" w:color="666666"/>
            </w:tcBorders>
            <w:shd w:val="clear" w:color="auto" w:fill="auto"/>
          </w:tcPr>
          <w:p w14:paraId="03876A42" w14:textId="77777777" w:rsidR="006B56F3" w:rsidRPr="00657874" w:rsidRDefault="006B56F3" w:rsidP="007F4F72">
            <w:pPr>
              <w:contextualSpacing/>
              <w:jc w:val="center"/>
              <w:rPr>
                <w:color w:val="000000" w:themeColor="text1"/>
              </w:rPr>
            </w:pPr>
            <w:r w:rsidRPr="00657874">
              <w:rPr>
                <w:color w:val="000000" w:themeColor="text1"/>
              </w:rPr>
              <w:t>65.9</w:t>
            </w:r>
          </w:p>
        </w:tc>
        <w:tc>
          <w:tcPr>
            <w:tcW w:w="1701" w:type="dxa"/>
            <w:tcBorders>
              <w:top w:val="single" w:sz="4" w:space="0" w:color="666666"/>
              <w:left w:val="single" w:sz="4" w:space="0" w:color="666666"/>
              <w:bottom w:val="single" w:sz="4" w:space="0" w:color="666666"/>
              <w:right w:val="single" w:sz="4" w:space="0" w:color="666666"/>
            </w:tcBorders>
            <w:shd w:val="clear" w:color="auto" w:fill="auto"/>
            <w:noWrap/>
          </w:tcPr>
          <w:p w14:paraId="7D0412EE" w14:textId="77777777" w:rsidR="006B56F3" w:rsidRPr="00657874" w:rsidRDefault="006B56F3" w:rsidP="007F4F72">
            <w:pPr>
              <w:contextualSpacing/>
              <w:jc w:val="center"/>
              <w:rPr>
                <w:color w:val="000000" w:themeColor="text1"/>
              </w:rPr>
            </w:pPr>
            <w:r w:rsidRPr="00657874">
              <w:rPr>
                <w:noProof/>
                <w:color w:val="000000" w:themeColor="text1"/>
              </w:rPr>
              <w:t>(</w:t>
            </w:r>
            <w:r w:rsidRPr="00657874">
              <w:rPr>
                <w:i/>
                <w:noProof/>
                <w:color w:val="000000" w:themeColor="text1"/>
              </w:rPr>
              <w:t>99</w:t>
            </w:r>
            <w:r w:rsidRPr="00657874">
              <w:rPr>
                <w:noProof/>
                <w:color w:val="000000" w:themeColor="text1"/>
              </w:rPr>
              <w:t>)</w:t>
            </w:r>
          </w:p>
        </w:tc>
      </w:tr>
      <w:tr w:rsidR="006B56F3" w:rsidRPr="00A53711" w14:paraId="73338E84" w14:textId="77777777" w:rsidTr="007F4F72">
        <w:trPr>
          <w:trHeight w:val="221"/>
        </w:trPr>
        <w:tc>
          <w:tcPr>
            <w:tcW w:w="3964" w:type="dxa"/>
            <w:tcBorders>
              <w:top w:val="single" w:sz="4" w:space="0" w:color="666666"/>
              <w:left w:val="single" w:sz="4" w:space="0" w:color="666666"/>
              <w:bottom w:val="single" w:sz="4" w:space="0" w:color="666666"/>
              <w:right w:val="single" w:sz="4" w:space="0" w:color="666666"/>
            </w:tcBorders>
            <w:shd w:val="clear" w:color="auto" w:fill="CCCCCC"/>
            <w:noWrap/>
            <w:hideMark/>
          </w:tcPr>
          <w:p w14:paraId="4C75308A" w14:textId="77777777" w:rsidR="006B56F3" w:rsidRPr="00657874" w:rsidRDefault="006B56F3" w:rsidP="007F4F72">
            <w:pPr>
              <w:contextualSpacing/>
              <w:jc w:val="both"/>
              <w:rPr>
                <w:b/>
                <w:bCs/>
                <w:i/>
                <w:iCs/>
                <w:color w:val="000000" w:themeColor="text1"/>
              </w:rPr>
            </w:pPr>
            <w:r w:rsidRPr="00657874">
              <w:rPr>
                <w:b/>
                <w:bCs/>
                <w:i/>
                <w:iCs/>
                <w:color w:val="000000" w:themeColor="text1"/>
              </w:rPr>
              <w:t xml:space="preserve">Micrurus </w:t>
            </w:r>
            <w:proofErr w:type="spellStart"/>
            <w:r w:rsidRPr="00657874">
              <w:rPr>
                <w:b/>
                <w:bCs/>
                <w:i/>
                <w:iCs/>
                <w:color w:val="000000" w:themeColor="text1"/>
              </w:rPr>
              <w:t>pyrrhocryptus</w:t>
            </w:r>
            <w:proofErr w:type="spellEnd"/>
          </w:p>
        </w:tc>
        <w:tc>
          <w:tcPr>
            <w:tcW w:w="1134" w:type="dxa"/>
            <w:tcBorders>
              <w:top w:val="single" w:sz="4" w:space="0" w:color="666666"/>
              <w:left w:val="single" w:sz="4" w:space="0" w:color="666666"/>
              <w:bottom w:val="single" w:sz="4" w:space="0" w:color="666666"/>
              <w:right w:val="single" w:sz="4" w:space="0" w:color="666666"/>
            </w:tcBorders>
            <w:shd w:val="clear" w:color="auto" w:fill="CCCCCC"/>
            <w:noWrap/>
            <w:hideMark/>
          </w:tcPr>
          <w:p w14:paraId="46D3F918" w14:textId="77777777" w:rsidR="006B56F3" w:rsidRPr="00657874" w:rsidRDefault="006B56F3" w:rsidP="007F4F72">
            <w:pPr>
              <w:contextualSpacing/>
              <w:jc w:val="center"/>
              <w:rPr>
                <w:color w:val="000000" w:themeColor="text1"/>
              </w:rPr>
            </w:pPr>
            <w:r w:rsidRPr="00657874">
              <w:rPr>
                <w:color w:val="000000" w:themeColor="text1"/>
              </w:rPr>
              <w:t>0</w:t>
            </w:r>
          </w:p>
        </w:tc>
        <w:tc>
          <w:tcPr>
            <w:tcW w:w="1134" w:type="dxa"/>
            <w:tcBorders>
              <w:top w:val="single" w:sz="4" w:space="0" w:color="666666"/>
              <w:left w:val="single" w:sz="4" w:space="0" w:color="666666"/>
              <w:bottom w:val="single" w:sz="4" w:space="0" w:color="666666"/>
              <w:right w:val="single" w:sz="4" w:space="0" w:color="666666"/>
            </w:tcBorders>
            <w:shd w:val="clear" w:color="auto" w:fill="CCCCCC"/>
            <w:noWrap/>
            <w:hideMark/>
          </w:tcPr>
          <w:p w14:paraId="4D07FB30" w14:textId="77777777" w:rsidR="006B56F3" w:rsidRPr="00657874" w:rsidRDefault="006B56F3" w:rsidP="007F4F72">
            <w:pPr>
              <w:contextualSpacing/>
              <w:jc w:val="center"/>
              <w:rPr>
                <w:color w:val="000000" w:themeColor="text1"/>
              </w:rPr>
            </w:pPr>
            <w:r w:rsidRPr="00657874">
              <w:rPr>
                <w:color w:val="000000" w:themeColor="text1"/>
              </w:rPr>
              <w:t>27.0</w:t>
            </w:r>
          </w:p>
        </w:tc>
        <w:tc>
          <w:tcPr>
            <w:tcW w:w="1276" w:type="dxa"/>
            <w:tcBorders>
              <w:top w:val="single" w:sz="4" w:space="0" w:color="666666"/>
              <w:left w:val="single" w:sz="4" w:space="0" w:color="666666"/>
              <w:bottom w:val="single" w:sz="4" w:space="0" w:color="666666"/>
              <w:right w:val="single" w:sz="4" w:space="0" w:color="666666"/>
            </w:tcBorders>
            <w:shd w:val="clear" w:color="auto" w:fill="CCCCCC"/>
            <w:hideMark/>
          </w:tcPr>
          <w:p w14:paraId="463C48BD" w14:textId="77777777" w:rsidR="006B56F3" w:rsidRPr="00657874" w:rsidRDefault="006B56F3" w:rsidP="007F4F72">
            <w:pPr>
              <w:contextualSpacing/>
              <w:jc w:val="center"/>
              <w:rPr>
                <w:color w:val="000000" w:themeColor="text1"/>
              </w:rPr>
            </w:pPr>
            <w:r w:rsidRPr="00657874">
              <w:rPr>
                <w:color w:val="000000" w:themeColor="text1"/>
              </w:rPr>
              <w:t>17.0</w:t>
            </w:r>
          </w:p>
        </w:tc>
        <w:tc>
          <w:tcPr>
            <w:tcW w:w="1701" w:type="dxa"/>
            <w:tcBorders>
              <w:top w:val="single" w:sz="4" w:space="0" w:color="666666"/>
              <w:left w:val="single" w:sz="4" w:space="0" w:color="666666"/>
              <w:bottom w:val="single" w:sz="4" w:space="0" w:color="666666"/>
              <w:right w:val="single" w:sz="4" w:space="0" w:color="666666"/>
            </w:tcBorders>
            <w:shd w:val="clear" w:color="auto" w:fill="CCCCCC"/>
            <w:noWrap/>
            <w:hideMark/>
          </w:tcPr>
          <w:p w14:paraId="11BF4E82" w14:textId="77777777" w:rsidR="006B56F3" w:rsidRPr="00657874" w:rsidRDefault="006B56F3" w:rsidP="007F4F72">
            <w:pPr>
              <w:contextualSpacing/>
              <w:jc w:val="center"/>
              <w:rPr>
                <w:color w:val="000000" w:themeColor="text1"/>
              </w:rPr>
            </w:pPr>
            <w:r w:rsidRPr="00657874">
              <w:rPr>
                <w:noProof/>
                <w:color w:val="000000" w:themeColor="text1"/>
              </w:rPr>
              <w:t>(</w:t>
            </w:r>
            <w:r w:rsidRPr="00657874">
              <w:rPr>
                <w:i/>
                <w:noProof/>
                <w:color w:val="000000" w:themeColor="text1"/>
              </w:rPr>
              <w:t>104</w:t>
            </w:r>
            <w:r w:rsidRPr="00657874">
              <w:rPr>
                <w:noProof/>
                <w:color w:val="000000" w:themeColor="text1"/>
              </w:rPr>
              <w:t>)</w:t>
            </w:r>
          </w:p>
        </w:tc>
      </w:tr>
      <w:tr w:rsidR="006B56F3" w:rsidRPr="00A53711" w14:paraId="4F7A8C97" w14:textId="77777777" w:rsidTr="007F4F72">
        <w:trPr>
          <w:trHeight w:val="221"/>
        </w:trPr>
        <w:tc>
          <w:tcPr>
            <w:tcW w:w="3964" w:type="dxa"/>
            <w:tcBorders>
              <w:top w:val="single" w:sz="4" w:space="0" w:color="666666"/>
              <w:left w:val="single" w:sz="4" w:space="0" w:color="666666"/>
              <w:bottom w:val="single" w:sz="4" w:space="0" w:color="666666"/>
              <w:right w:val="single" w:sz="4" w:space="0" w:color="666666"/>
            </w:tcBorders>
            <w:shd w:val="clear" w:color="auto" w:fill="auto"/>
            <w:noWrap/>
            <w:hideMark/>
          </w:tcPr>
          <w:p w14:paraId="1BEF4E20" w14:textId="77777777" w:rsidR="006B56F3" w:rsidRPr="00657874" w:rsidRDefault="006B56F3" w:rsidP="007F4F72">
            <w:pPr>
              <w:contextualSpacing/>
              <w:jc w:val="both"/>
              <w:rPr>
                <w:b/>
                <w:bCs/>
                <w:i/>
                <w:iCs/>
                <w:color w:val="000000" w:themeColor="text1"/>
              </w:rPr>
            </w:pPr>
            <w:r w:rsidRPr="00657874">
              <w:rPr>
                <w:b/>
                <w:bCs/>
                <w:i/>
                <w:iCs/>
                <w:color w:val="000000" w:themeColor="text1"/>
              </w:rPr>
              <w:t xml:space="preserve">Micrurus </w:t>
            </w:r>
            <w:proofErr w:type="spellStart"/>
            <w:r w:rsidRPr="00657874">
              <w:rPr>
                <w:b/>
                <w:bCs/>
                <w:i/>
                <w:iCs/>
                <w:color w:val="000000" w:themeColor="text1"/>
              </w:rPr>
              <w:t>spixii</w:t>
            </w:r>
            <w:proofErr w:type="spellEnd"/>
            <w:r w:rsidRPr="00657874">
              <w:rPr>
                <w:b/>
                <w:bCs/>
                <w:i/>
                <w:iCs/>
                <w:color w:val="000000" w:themeColor="text1"/>
              </w:rPr>
              <w:t xml:space="preserve"> </w:t>
            </w:r>
            <w:proofErr w:type="spellStart"/>
            <w:r w:rsidRPr="00657874">
              <w:rPr>
                <w:b/>
                <w:bCs/>
                <w:i/>
                <w:iCs/>
                <w:color w:val="000000" w:themeColor="text1"/>
              </w:rPr>
              <w:t>spixii</w:t>
            </w:r>
            <w:proofErr w:type="spellEnd"/>
          </w:p>
        </w:tc>
        <w:tc>
          <w:tcPr>
            <w:tcW w:w="2268" w:type="dxa"/>
            <w:gridSpan w:val="2"/>
            <w:tcBorders>
              <w:top w:val="single" w:sz="4" w:space="0" w:color="666666"/>
              <w:left w:val="single" w:sz="4" w:space="0" w:color="666666"/>
              <w:bottom w:val="single" w:sz="4" w:space="0" w:color="666666"/>
              <w:right w:val="single" w:sz="4" w:space="0" w:color="666666"/>
            </w:tcBorders>
            <w:shd w:val="clear" w:color="auto" w:fill="auto"/>
            <w:noWrap/>
            <w:hideMark/>
          </w:tcPr>
          <w:p w14:paraId="4694D1F4" w14:textId="77777777" w:rsidR="006B56F3" w:rsidRPr="00657874" w:rsidRDefault="006B56F3" w:rsidP="007F4F72">
            <w:pPr>
              <w:contextualSpacing/>
              <w:jc w:val="center"/>
              <w:rPr>
                <w:color w:val="000000" w:themeColor="text1"/>
              </w:rPr>
            </w:pPr>
            <w:r w:rsidRPr="00657874">
              <w:rPr>
                <w:color w:val="000000" w:themeColor="text1"/>
              </w:rPr>
              <w:t>9.5</w:t>
            </w:r>
          </w:p>
        </w:tc>
        <w:tc>
          <w:tcPr>
            <w:tcW w:w="1276" w:type="dxa"/>
            <w:tcBorders>
              <w:top w:val="single" w:sz="4" w:space="0" w:color="666666"/>
              <w:left w:val="single" w:sz="4" w:space="0" w:color="666666"/>
              <w:bottom w:val="single" w:sz="4" w:space="0" w:color="666666"/>
              <w:right w:val="single" w:sz="4" w:space="0" w:color="666666"/>
            </w:tcBorders>
            <w:shd w:val="clear" w:color="auto" w:fill="auto"/>
            <w:hideMark/>
          </w:tcPr>
          <w:p w14:paraId="56475D8C" w14:textId="77777777" w:rsidR="006B56F3" w:rsidRPr="00657874" w:rsidRDefault="006B56F3" w:rsidP="007F4F72">
            <w:pPr>
              <w:contextualSpacing/>
              <w:jc w:val="center"/>
              <w:rPr>
                <w:color w:val="000000" w:themeColor="text1"/>
              </w:rPr>
            </w:pPr>
            <w:r w:rsidRPr="00657874">
              <w:rPr>
                <w:color w:val="000000" w:themeColor="text1"/>
              </w:rPr>
              <w:t>64.0</w:t>
            </w:r>
          </w:p>
        </w:tc>
        <w:tc>
          <w:tcPr>
            <w:tcW w:w="1701" w:type="dxa"/>
            <w:tcBorders>
              <w:top w:val="single" w:sz="4" w:space="0" w:color="666666"/>
              <w:left w:val="single" w:sz="4" w:space="0" w:color="666666"/>
              <w:bottom w:val="single" w:sz="4" w:space="0" w:color="666666"/>
              <w:right w:val="single" w:sz="4" w:space="0" w:color="666666"/>
            </w:tcBorders>
            <w:shd w:val="clear" w:color="auto" w:fill="auto"/>
            <w:noWrap/>
            <w:hideMark/>
          </w:tcPr>
          <w:p w14:paraId="0ADCB0E2" w14:textId="77777777" w:rsidR="006B56F3" w:rsidRPr="00657874" w:rsidRDefault="006B56F3" w:rsidP="007F4F72">
            <w:pPr>
              <w:contextualSpacing/>
              <w:jc w:val="center"/>
              <w:rPr>
                <w:color w:val="000000" w:themeColor="text1"/>
              </w:rPr>
            </w:pPr>
            <w:r w:rsidRPr="00657874">
              <w:rPr>
                <w:noProof/>
                <w:color w:val="000000" w:themeColor="text1"/>
              </w:rPr>
              <w:t>(</w:t>
            </w:r>
            <w:r w:rsidRPr="00657874">
              <w:rPr>
                <w:i/>
                <w:noProof/>
                <w:color w:val="000000" w:themeColor="text1"/>
              </w:rPr>
              <w:t>99</w:t>
            </w:r>
            <w:r w:rsidRPr="00657874">
              <w:rPr>
                <w:noProof/>
                <w:color w:val="000000" w:themeColor="text1"/>
              </w:rPr>
              <w:t>)</w:t>
            </w:r>
          </w:p>
        </w:tc>
      </w:tr>
      <w:tr w:rsidR="006B56F3" w:rsidRPr="00A53711" w14:paraId="66E0467A" w14:textId="77777777" w:rsidTr="007F4F72">
        <w:trPr>
          <w:trHeight w:val="221"/>
        </w:trPr>
        <w:tc>
          <w:tcPr>
            <w:tcW w:w="3964" w:type="dxa"/>
            <w:tcBorders>
              <w:top w:val="single" w:sz="4" w:space="0" w:color="666666"/>
              <w:left w:val="single" w:sz="4" w:space="0" w:color="666666"/>
              <w:bottom w:val="single" w:sz="4" w:space="0" w:color="666666"/>
              <w:right w:val="single" w:sz="4" w:space="0" w:color="666666"/>
            </w:tcBorders>
            <w:shd w:val="clear" w:color="auto" w:fill="CCCCCC"/>
            <w:noWrap/>
            <w:hideMark/>
          </w:tcPr>
          <w:p w14:paraId="2B70696E" w14:textId="77777777" w:rsidR="006B56F3" w:rsidRPr="00657874" w:rsidRDefault="006B56F3" w:rsidP="007F4F72">
            <w:pPr>
              <w:contextualSpacing/>
              <w:jc w:val="both"/>
              <w:rPr>
                <w:b/>
                <w:bCs/>
                <w:i/>
                <w:iCs/>
                <w:color w:val="000000" w:themeColor="text1"/>
              </w:rPr>
            </w:pPr>
            <w:r w:rsidRPr="00657874">
              <w:rPr>
                <w:b/>
                <w:bCs/>
                <w:i/>
                <w:iCs/>
                <w:color w:val="000000" w:themeColor="text1"/>
              </w:rPr>
              <w:t xml:space="preserve">Micrurus </w:t>
            </w:r>
            <w:proofErr w:type="spellStart"/>
            <w:r w:rsidRPr="00657874">
              <w:rPr>
                <w:b/>
                <w:bCs/>
                <w:i/>
                <w:iCs/>
                <w:color w:val="000000" w:themeColor="text1"/>
              </w:rPr>
              <w:t>spixii</w:t>
            </w:r>
            <w:proofErr w:type="spellEnd"/>
            <w:r w:rsidRPr="00657874">
              <w:rPr>
                <w:b/>
                <w:bCs/>
                <w:i/>
                <w:iCs/>
                <w:color w:val="000000" w:themeColor="text1"/>
              </w:rPr>
              <w:t xml:space="preserve"> </w:t>
            </w:r>
            <w:proofErr w:type="spellStart"/>
            <w:r w:rsidRPr="00657874">
              <w:rPr>
                <w:b/>
                <w:bCs/>
                <w:i/>
                <w:iCs/>
                <w:color w:val="000000" w:themeColor="text1"/>
              </w:rPr>
              <w:t>spixii</w:t>
            </w:r>
            <w:proofErr w:type="spellEnd"/>
          </w:p>
        </w:tc>
        <w:tc>
          <w:tcPr>
            <w:tcW w:w="1134" w:type="dxa"/>
            <w:tcBorders>
              <w:top w:val="single" w:sz="4" w:space="0" w:color="666666"/>
              <w:left w:val="single" w:sz="4" w:space="0" w:color="666666"/>
              <w:bottom w:val="single" w:sz="4" w:space="0" w:color="666666"/>
              <w:right w:val="single" w:sz="4" w:space="0" w:color="666666"/>
            </w:tcBorders>
            <w:shd w:val="clear" w:color="auto" w:fill="CCCCCC"/>
            <w:noWrap/>
            <w:hideMark/>
          </w:tcPr>
          <w:p w14:paraId="12895C02" w14:textId="77777777" w:rsidR="006B56F3" w:rsidRPr="00657874" w:rsidRDefault="006B56F3" w:rsidP="007F4F72">
            <w:pPr>
              <w:contextualSpacing/>
              <w:jc w:val="center"/>
              <w:rPr>
                <w:color w:val="000000" w:themeColor="text1"/>
              </w:rPr>
            </w:pPr>
            <w:r w:rsidRPr="00657874">
              <w:rPr>
                <w:color w:val="000000" w:themeColor="text1"/>
              </w:rPr>
              <w:t>0</w:t>
            </w:r>
          </w:p>
        </w:tc>
        <w:tc>
          <w:tcPr>
            <w:tcW w:w="1134" w:type="dxa"/>
            <w:tcBorders>
              <w:top w:val="single" w:sz="4" w:space="0" w:color="666666"/>
              <w:left w:val="single" w:sz="4" w:space="0" w:color="666666"/>
              <w:bottom w:val="single" w:sz="4" w:space="0" w:color="666666"/>
              <w:right w:val="single" w:sz="4" w:space="0" w:color="666666"/>
            </w:tcBorders>
            <w:shd w:val="clear" w:color="auto" w:fill="CCCCCC"/>
            <w:noWrap/>
            <w:hideMark/>
          </w:tcPr>
          <w:p w14:paraId="3A9B714C" w14:textId="77777777" w:rsidR="006B56F3" w:rsidRPr="00657874" w:rsidRDefault="006B56F3" w:rsidP="007F4F72">
            <w:pPr>
              <w:contextualSpacing/>
              <w:jc w:val="center"/>
              <w:rPr>
                <w:color w:val="000000" w:themeColor="text1"/>
              </w:rPr>
            </w:pPr>
            <w:r w:rsidRPr="00657874">
              <w:rPr>
                <w:color w:val="000000" w:themeColor="text1"/>
              </w:rPr>
              <w:t>56.5</w:t>
            </w:r>
          </w:p>
        </w:tc>
        <w:tc>
          <w:tcPr>
            <w:tcW w:w="1276" w:type="dxa"/>
            <w:tcBorders>
              <w:top w:val="single" w:sz="4" w:space="0" w:color="666666"/>
              <w:left w:val="single" w:sz="4" w:space="0" w:color="666666"/>
              <w:bottom w:val="single" w:sz="4" w:space="0" w:color="666666"/>
              <w:right w:val="single" w:sz="4" w:space="0" w:color="666666"/>
            </w:tcBorders>
            <w:shd w:val="clear" w:color="auto" w:fill="CCCCCC"/>
            <w:hideMark/>
          </w:tcPr>
          <w:p w14:paraId="78564FC4" w14:textId="77777777" w:rsidR="006B56F3" w:rsidRPr="00657874" w:rsidRDefault="006B56F3" w:rsidP="007F4F72">
            <w:pPr>
              <w:contextualSpacing/>
              <w:jc w:val="center"/>
              <w:rPr>
                <w:color w:val="000000" w:themeColor="text1"/>
              </w:rPr>
            </w:pPr>
            <w:r w:rsidRPr="00657874">
              <w:rPr>
                <w:color w:val="000000" w:themeColor="text1"/>
              </w:rPr>
              <w:t>37.4</w:t>
            </w:r>
          </w:p>
        </w:tc>
        <w:tc>
          <w:tcPr>
            <w:tcW w:w="1701" w:type="dxa"/>
            <w:tcBorders>
              <w:top w:val="single" w:sz="4" w:space="0" w:color="666666"/>
              <w:left w:val="single" w:sz="4" w:space="0" w:color="666666"/>
              <w:bottom w:val="single" w:sz="4" w:space="0" w:color="666666"/>
              <w:right w:val="single" w:sz="4" w:space="0" w:color="666666"/>
            </w:tcBorders>
            <w:shd w:val="clear" w:color="auto" w:fill="CCCCCC"/>
            <w:noWrap/>
            <w:hideMark/>
          </w:tcPr>
          <w:p w14:paraId="223F0645" w14:textId="77777777" w:rsidR="006B56F3" w:rsidRPr="00657874" w:rsidRDefault="006B56F3" w:rsidP="007F4F72">
            <w:pPr>
              <w:contextualSpacing/>
              <w:jc w:val="center"/>
              <w:rPr>
                <w:color w:val="000000" w:themeColor="text1"/>
              </w:rPr>
            </w:pPr>
            <w:r w:rsidRPr="00657874">
              <w:rPr>
                <w:noProof/>
                <w:color w:val="000000" w:themeColor="text1"/>
              </w:rPr>
              <w:t>(</w:t>
            </w:r>
            <w:r w:rsidRPr="00657874">
              <w:rPr>
                <w:i/>
                <w:noProof/>
                <w:color w:val="000000" w:themeColor="text1"/>
              </w:rPr>
              <w:t>101</w:t>
            </w:r>
            <w:r w:rsidRPr="00657874">
              <w:rPr>
                <w:noProof/>
                <w:color w:val="000000" w:themeColor="text1"/>
              </w:rPr>
              <w:t>)</w:t>
            </w:r>
          </w:p>
        </w:tc>
      </w:tr>
      <w:tr w:rsidR="006B56F3" w:rsidRPr="00A53711" w14:paraId="183CFE4A" w14:textId="77777777" w:rsidTr="007F4F72">
        <w:trPr>
          <w:trHeight w:val="221"/>
        </w:trPr>
        <w:tc>
          <w:tcPr>
            <w:tcW w:w="3964" w:type="dxa"/>
            <w:tcBorders>
              <w:top w:val="single" w:sz="4" w:space="0" w:color="666666"/>
              <w:left w:val="single" w:sz="4" w:space="0" w:color="666666"/>
              <w:bottom w:val="single" w:sz="4" w:space="0" w:color="666666"/>
              <w:right w:val="single" w:sz="4" w:space="0" w:color="666666"/>
            </w:tcBorders>
            <w:shd w:val="clear" w:color="auto" w:fill="auto"/>
            <w:noWrap/>
            <w:hideMark/>
          </w:tcPr>
          <w:p w14:paraId="44FCA61D" w14:textId="77777777" w:rsidR="006B56F3" w:rsidRPr="00657874" w:rsidRDefault="006B56F3" w:rsidP="007F4F72">
            <w:pPr>
              <w:contextualSpacing/>
              <w:jc w:val="both"/>
              <w:rPr>
                <w:b/>
                <w:bCs/>
                <w:i/>
                <w:iCs/>
                <w:color w:val="000000" w:themeColor="text1"/>
              </w:rPr>
            </w:pPr>
            <w:r w:rsidRPr="00657874">
              <w:rPr>
                <w:b/>
                <w:bCs/>
                <w:i/>
                <w:iCs/>
                <w:color w:val="000000" w:themeColor="text1"/>
              </w:rPr>
              <w:t xml:space="preserve">Micrurus </w:t>
            </w:r>
            <w:proofErr w:type="spellStart"/>
            <w:r w:rsidRPr="00657874">
              <w:rPr>
                <w:b/>
                <w:bCs/>
                <w:i/>
                <w:iCs/>
                <w:color w:val="000000" w:themeColor="text1"/>
              </w:rPr>
              <w:t>surinamensis</w:t>
            </w:r>
            <w:proofErr w:type="spellEnd"/>
          </w:p>
        </w:tc>
        <w:tc>
          <w:tcPr>
            <w:tcW w:w="2268" w:type="dxa"/>
            <w:gridSpan w:val="2"/>
            <w:tcBorders>
              <w:top w:val="single" w:sz="4" w:space="0" w:color="666666"/>
              <w:left w:val="single" w:sz="4" w:space="0" w:color="666666"/>
              <w:bottom w:val="single" w:sz="4" w:space="0" w:color="666666"/>
              <w:right w:val="single" w:sz="4" w:space="0" w:color="666666"/>
            </w:tcBorders>
            <w:shd w:val="clear" w:color="auto" w:fill="auto"/>
            <w:noWrap/>
            <w:hideMark/>
          </w:tcPr>
          <w:p w14:paraId="2B7D80AD" w14:textId="77777777" w:rsidR="006B56F3" w:rsidRPr="00657874" w:rsidRDefault="006B56F3" w:rsidP="007F4F72">
            <w:pPr>
              <w:contextualSpacing/>
              <w:jc w:val="center"/>
              <w:rPr>
                <w:color w:val="000000" w:themeColor="text1"/>
              </w:rPr>
            </w:pPr>
            <w:r w:rsidRPr="00657874">
              <w:rPr>
                <w:color w:val="000000" w:themeColor="text1"/>
              </w:rPr>
              <w:t>90.1</w:t>
            </w:r>
          </w:p>
        </w:tc>
        <w:tc>
          <w:tcPr>
            <w:tcW w:w="1276" w:type="dxa"/>
            <w:tcBorders>
              <w:top w:val="single" w:sz="4" w:space="0" w:color="666666"/>
              <w:left w:val="single" w:sz="4" w:space="0" w:color="666666"/>
              <w:bottom w:val="single" w:sz="4" w:space="0" w:color="666666"/>
              <w:right w:val="single" w:sz="4" w:space="0" w:color="666666"/>
            </w:tcBorders>
            <w:shd w:val="clear" w:color="auto" w:fill="auto"/>
            <w:hideMark/>
          </w:tcPr>
          <w:p w14:paraId="08BE3409" w14:textId="77777777" w:rsidR="006B56F3" w:rsidRPr="00657874" w:rsidRDefault="006B56F3" w:rsidP="007F4F72">
            <w:pPr>
              <w:contextualSpacing/>
              <w:jc w:val="center"/>
              <w:rPr>
                <w:color w:val="000000" w:themeColor="text1"/>
              </w:rPr>
            </w:pPr>
            <w:r w:rsidRPr="00657874">
              <w:rPr>
                <w:color w:val="000000" w:themeColor="text1"/>
              </w:rPr>
              <w:t>6.6</w:t>
            </w:r>
          </w:p>
        </w:tc>
        <w:tc>
          <w:tcPr>
            <w:tcW w:w="1701" w:type="dxa"/>
            <w:tcBorders>
              <w:top w:val="single" w:sz="4" w:space="0" w:color="666666"/>
              <w:left w:val="single" w:sz="4" w:space="0" w:color="666666"/>
              <w:bottom w:val="single" w:sz="4" w:space="0" w:color="666666"/>
              <w:right w:val="single" w:sz="4" w:space="0" w:color="666666"/>
            </w:tcBorders>
            <w:shd w:val="clear" w:color="auto" w:fill="auto"/>
            <w:noWrap/>
            <w:hideMark/>
          </w:tcPr>
          <w:p w14:paraId="03DEDFD1" w14:textId="77777777" w:rsidR="006B56F3" w:rsidRPr="00657874" w:rsidRDefault="006B56F3" w:rsidP="007F4F72">
            <w:pPr>
              <w:contextualSpacing/>
              <w:jc w:val="center"/>
              <w:rPr>
                <w:color w:val="000000" w:themeColor="text1"/>
              </w:rPr>
            </w:pPr>
            <w:r w:rsidRPr="00657874">
              <w:rPr>
                <w:noProof/>
                <w:color w:val="000000" w:themeColor="text1"/>
              </w:rPr>
              <w:t>(</w:t>
            </w:r>
            <w:r w:rsidRPr="00657874">
              <w:rPr>
                <w:i/>
                <w:noProof/>
                <w:color w:val="000000" w:themeColor="text1"/>
              </w:rPr>
              <w:t>99</w:t>
            </w:r>
            <w:r w:rsidRPr="00657874">
              <w:rPr>
                <w:noProof/>
                <w:color w:val="000000" w:themeColor="text1"/>
              </w:rPr>
              <w:t>)</w:t>
            </w:r>
          </w:p>
        </w:tc>
      </w:tr>
      <w:tr w:rsidR="006B56F3" w:rsidRPr="00A53711" w14:paraId="2BA9EBC6" w14:textId="77777777" w:rsidTr="007F4F72">
        <w:trPr>
          <w:trHeight w:val="221"/>
        </w:trPr>
        <w:tc>
          <w:tcPr>
            <w:tcW w:w="3964" w:type="dxa"/>
            <w:tcBorders>
              <w:top w:val="single" w:sz="4" w:space="0" w:color="666666"/>
              <w:left w:val="single" w:sz="4" w:space="0" w:color="666666"/>
              <w:bottom w:val="single" w:sz="4" w:space="0" w:color="666666"/>
              <w:right w:val="single" w:sz="4" w:space="0" w:color="666666"/>
            </w:tcBorders>
            <w:shd w:val="clear" w:color="auto" w:fill="CCCCCC"/>
            <w:noWrap/>
            <w:hideMark/>
          </w:tcPr>
          <w:p w14:paraId="76F41A8C" w14:textId="77777777" w:rsidR="006B56F3" w:rsidRPr="00657874" w:rsidRDefault="006B56F3" w:rsidP="007F4F72">
            <w:pPr>
              <w:contextualSpacing/>
              <w:jc w:val="both"/>
              <w:rPr>
                <w:b/>
                <w:bCs/>
                <w:i/>
                <w:iCs/>
                <w:color w:val="000000" w:themeColor="text1"/>
              </w:rPr>
            </w:pPr>
            <w:r w:rsidRPr="00657874">
              <w:rPr>
                <w:b/>
                <w:bCs/>
                <w:i/>
                <w:iCs/>
                <w:color w:val="000000" w:themeColor="text1"/>
              </w:rPr>
              <w:t xml:space="preserve">Micrurus </w:t>
            </w:r>
            <w:proofErr w:type="spellStart"/>
            <w:r w:rsidRPr="00657874">
              <w:rPr>
                <w:b/>
                <w:bCs/>
                <w:i/>
                <w:iCs/>
                <w:color w:val="000000" w:themeColor="text1"/>
              </w:rPr>
              <w:t>surinamensis</w:t>
            </w:r>
            <w:proofErr w:type="spellEnd"/>
          </w:p>
        </w:tc>
        <w:tc>
          <w:tcPr>
            <w:tcW w:w="2268" w:type="dxa"/>
            <w:gridSpan w:val="2"/>
            <w:tcBorders>
              <w:top w:val="single" w:sz="4" w:space="0" w:color="666666"/>
              <w:left w:val="single" w:sz="4" w:space="0" w:color="666666"/>
              <w:bottom w:val="single" w:sz="4" w:space="0" w:color="666666"/>
              <w:right w:val="single" w:sz="4" w:space="0" w:color="666666"/>
            </w:tcBorders>
            <w:shd w:val="clear" w:color="auto" w:fill="CCCCCC"/>
            <w:noWrap/>
            <w:hideMark/>
          </w:tcPr>
          <w:p w14:paraId="0DAB5982" w14:textId="77777777" w:rsidR="006B56F3" w:rsidRPr="00657874" w:rsidRDefault="006B56F3" w:rsidP="007F4F72">
            <w:pPr>
              <w:contextualSpacing/>
              <w:jc w:val="center"/>
              <w:rPr>
                <w:color w:val="000000" w:themeColor="text1"/>
              </w:rPr>
            </w:pPr>
            <w:r w:rsidRPr="00657874">
              <w:rPr>
                <w:color w:val="000000" w:themeColor="text1"/>
              </w:rPr>
              <w:t>36.8</w:t>
            </w:r>
          </w:p>
        </w:tc>
        <w:tc>
          <w:tcPr>
            <w:tcW w:w="1276" w:type="dxa"/>
            <w:tcBorders>
              <w:top w:val="single" w:sz="4" w:space="0" w:color="666666"/>
              <w:left w:val="single" w:sz="4" w:space="0" w:color="666666"/>
              <w:bottom w:val="single" w:sz="4" w:space="0" w:color="666666"/>
              <w:right w:val="single" w:sz="4" w:space="0" w:color="666666"/>
            </w:tcBorders>
            <w:shd w:val="clear" w:color="auto" w:fill="CCCCCC"/>
            <w:hideMark/>
          </w:tcPr>
          <w:p w14:paraId="01959264" w14:textId="77777777" w:rsidR="006B56F3" w:rsidRPr="00657874" w:rsidRDefault="006B56F3" w:rsidP="007F4F72">
            <w:pPr>
              <w:contextualSpacing/>
              <w:jc w:val="center"/>
              <w:rPr>
                <w:color w:val="000000" w:themeColor="text1"/>
              </w:rPr>
            </w:pPr>
            <w:r w:rsidRPr="00657874">
              <w:rPr>
                <w:color w:val="000000" w:themeColor="text1"/>
              </w:rPr>
              <w:t>33.0</w:t>
            </w:r>
          </w:p>
        </w:tc>
        <w:tc>
          <w:tcPr>
            <w:tcW w:w="1701" w:type="dxa"/>
            <w:tcBorders>
              <w:top w:val="single" w:sz="4" w:space="0" w:color="666666"/>
              <w:left w:val="single" w:sz="4" w:space="0" w:color="666666"/>
              <w:bottom w:val="single" w:sz="4" w:space="0" w:color="666666"/>
              <w:right w:val="single" w:sz="4" w:space="0" w:color="666666"/>
            </w:tcBorders>
            <w:shd w:val="clear" w:color="auto" w:fill="CCCCCC"/>
            <w:noWrap/>
            <w:hideMark/>
          </w:tcPr>
          <w:p w14:paraId="621DC8B6" w14:textId="77777777" w:rsidR="006B56F3" w:rsidRPr="00657874" w:rsidRDefault="006B56F3" w:rsidP="007F4F72">
            <w:pPr>
              <w:contextualSpacing/>
              <w:jc w:val="center"/>
              <w:rPr>
                <w:color w:val="000000" w:themeColor="text1"/>
              </w:rPr>
            </w:pPr>
            <w:r w:rsidRPr="00657874">
              <w:rPr>
                <w:noProof/>
                <w:color w:val="000000" w:themeColor="text1"/>
              </w:rPr>
              <w:t>(</w:t>
            </w:r>
            <w:r w:rsidRPr="00657874">
              <w:rPr>
                <w:i/>
                <w:noProof/>
                <w:color w:val="000000" w:themeColor="text1"/>
              </w:rPr>
              <w:t>99</w:t>
            </w:r>
            <w:r w:rsidRPr="00657874">
              <w:rPr>
                <w:noProof/>
                <w:color w:val="000000" w:themeColor="text1"/>
              </w:rPr>
              <w:t>)</w:t>
            </w:r>
          </w:p>
        </w:tc>
      </w:tr>
      <w:tr w:rsidR="006B56F3" w:rsidRPr="00A53711" w14:paraId="160465B1" w14:textId="77777777" w:rsidTr="007F4F72">
        <w:trPr>
          <w:trHeight w:val="221"/>
        </w:trPr>
        <w:tc>
          <w:tcPr>
            <w:tcW w:w="3964" w:type="dxa"/>
            <w:tcBorders>
              <w:top w:val="single" w:sz="4" w:space="0" w:color="666666"/>
              <w:left w:val="single" w:sz="4" w:space="0" w:color="666666"/>
              <w:bottom w:val="single" w:sz="4" w:space="0" w:color="666666"/>
              <w:right w:val="single" w:sz="4" w:space="0" w:color="666666"/>
            </w:tcBorders>
            <w:shd w:val="clear" w:color="auto" w:fill="auto"/>
            <w:noWrap/>
            <w:hideMark/>
          </w:tcPr>
          <w:p w14:paraId="30C6E153" w14:textId="77777777" w:rsidR="006B56F3" w:rsidRPr="00657874" w:rsidRDefault="006B56F3" w:rsidP="007F4F72">
            <w:pPr>
              <w:contextualSpacing/>
              <w:jc w:val="both"/>
              <w:rPr>
                <w:b/>
                <w:bCs/>
                <w:i/>
                <w:iCs/>
                <w:color w:val="000000" w:themeColor="text1"/>
              </w:rPr>
            </w:pPr>
            <w:r w:rsidRPr="00657874">
              <w:rPr>
                <w:b/>
                <w:bCs/>
                <w:i/>
                <w:iCs/>
                <w:color w:val="000000" w:themeColor="text1"/>
              </w:rPr>
              <w:t xml:space="preserve">Micrurus </w:t>
            </w:r>
            <w:proofErr w:type="spellStart"/>
            <w:r w:rsidRPr="00657874">
              <w:rPr>
                <w:b/>
                <w:bCs/>
                <w:i/>
                <w:iCs/>
                <w:color w:val="000000" w:themeColor="text1"/>
              </w:rPr>
              <w:t>surinamensis</w:t>
            </w:r>
            <w:proofErr w:type="spellEnd"/>
          </w:p>
        </w:tc>
        <w:tc>
          <w:tcPr>
            <w:tcW w:w="1134" w:type="dxa"/>
            <w:tcBorders>
              <w:top w:val="single" w:sz="4" w:space="0" w:color="666666"/>
              <w:left w:val="single" w:sz="4" w:space="0" w:color="666666"/>
              <w:bottom w:val="single" w:sz="4" w:space="0" w:color="666666"/>
              <w:right w:val="single" w:sz="4" w:space="0" w:color="666666"/>
            </w:tcBorders>
            <w:shd w:val="clear" w:color="auto" w:fill="auto"/>
            <w:noWrap/>
            <w:hideMark/>
          </w:tcPr>
          <w:p w14:paraId="58BEF130" w14:textId="77777777" w:rsidR="006B56F3" w:rsidRPr="00657874" w:rsidRDefault="006B56F3" w:rsidP="007F4F72">
            <w:pPr>
              <w:contextualSpacing/>
              <w:jc w:val="center"/>
              <w:rPr>
                <w:color w:val="000000" w:themeColor="text1"/>
              </w:rPr>
            </w:pPr>
            <w:r w:rsidRPr="00657874">
              <w:rPr>
                <w:color w:val="000000" w:themeColor="text1"/>
              </w:rPr>
              <w:t>0</w:t>
            </w:r>
          </w:p>
        </w:tc>
        <w:tc>
          <w:tcPr>
            <w:tcW w:w="1134" w:type="dxa"/>
            <w:tcBorders>
              <w:top w:val="single" w:sz="4" w:space="0" w:color="666666"/>
              <w:left w:val="single" w:sz="4" w:space="0" w:color="666666"/>
              <w:bottom w:val="single" w:sz="4" w:space="0" w:color="666666"/>
              <w:right w:val="single" w:sz="4" w:space="0" w:color="666666"/>
            </w:tcBorders>
            <w:shd w:val="clear" w:color="auto" w:fill="auto"/>
            <w:noWrap/>
            <w:hideMark/>
          </w:tcPr>
          <w:p w14:paraId="30379595" w14:textId="77777777" w:rsidR="006B56F3" w:rsidRPr="00657874" w:rsidRDefault="006B56F3" w:rsidP="007F4F72">
            <w:pPr>
              <w:contextualSpacing/>
              <w:jc w:val="center"/>
              <w:rPr>
                <w:color w:val="000000" w:themeColor="text1"/>
              </w:rPr>
            </w:pPr>
            <w:r w:rsidRPr="00657874">
              <w:rPr>
                <w:color w:val="000000" w:themeColor="text1"/>
              </w:rPr>
              <w:t>95.4</w:t>
            </w:r>
          </w:p>
        </w:tc>
        <w:tc>
          <w:tcPr>
            <w:tcW w:w="1276" w:type="dxa"/>
            <w:tcBorders>
              <w:top w:val="single" w:sz="4" w:space="0" w:color="666666"/>
              <w:left w:val="single" w:sz="4" w:space="0" w:color="666666"/>
              <w:bottom w:val="single" w:sz="4" w:space="0" w:color="666666"/>
              <w:right w:val="single" w:sz="4" w:space="0" w:color="666666"/>
            </w:tcBorders>
            <w:shd w:val="clear" w:color="auto" w:fill="auto"/>
            <w:hideMark/>
          </w:tcPr>
          <w:p w14:paraId="5F72321E" w14:textId="77777777" w:rsidR="006B56F3" w:rsidRPr="00657874" w:rsidRDefault="006B56F3" w:rsidP="007F4F72">
            <w:pPr>
              <w:contextualSpacing/>
              <w:jc w:val="center"/>
              <w:rPr>
                <w:color w:val="000000" w:themeColor="text1"/>
              </w:rPr>
            </w:pPr>
            <w:r w:rsidRPr="00657874">
              <w:rPr>
                <w:color w:val="000000" w:themeColor="text1"/>
              </w:rPr>
              <w:t>4.2</w:t>
            </w:r>
          </w:p>
        </w:tc>
        <w:tc>
          <w:tcPr>
            <w:tcW w:w="1701" w:type="dxa"/>
            <w:tcBorders>
              <w:top w:val="single" w:sz="4" w:space="0" w:color="666666"/>
              <w:left w:val="single" w:sz="4" w:space="0" w:color="666666"/>
              <w:bottom w:val="single" w:sz="4" w:space="0" w:color="666666"/>
              <w:right w:val="single" w:sz="4" w:space="0" w:color="666666"/>
            </w:tcBorders>
            <w:shd w:val="clear" w:color="auto" w:fill="auto"/>
            <w:noWrap/>
            <w:hideMark/>
          </w:tcPr>
          <w:p w14:paraId="3AF9A38F" w14:textId="77777777" w:rsidR="006B56F3" w:rsidRPr="00657874" w:rsidRDefault="006B56F3" w:rsidP="007F4F72">
            <w:pPr>
              <w:contextualSpacing/>
              <w:jc w:val="center"/>
              <w:rPr>
                <w:color w:val="000000" w:themeColor="text1"/>
              </w:rPr>
            </w:pPr>
            <w:r w:rsidRPr="00657874">
              <w:rPr>
                <w:noProof/>
                <w:color w:val="000000" w:themeColor="text1"/>
              </w:rPr>
              <w:t>(</w:t>
            </w:r>
            <w:r w:rsidRPr="00657874">
              <w:rPr>
                <w:i/>
                <w:noProof/>
                <w:color w:val="000000" w:themeColor="text1"/>
              </w:rPr>
              <w:t>101</w:t>
            </w:r>
            <w:r w:rsidRPr="00657874">
              <w:rPr>
                <w:noProof/>
                <w:color w:val="000000" w:themeColor="text1"/>
              </w:rPr>
              <w:t>)</w:t>
            </w:r>
          </w:p>
        </w:tc>
      </w:tr>
      <w:tr w:rsidR="006B56F3" w:rsidRPr="00A53711" w14:paraId="4012164E" w14:textId="77777777" w:rsidTr="007F4F72">
        <w:trPr>
          <w:trHeight w:val="221"/>
        </w:trPr>
        <w:tc>
          <w:tcPr>
            <w:tcW w:w="3964" w:type="dxa"/>
            <w:tcBorders>
              <w:top w:val="single" w:sz="4" w:space="0" w:color="666666"/>
              <w:left w:val="single" w:sz="4" w:space="0" w:color="666666"/>
              <w:bottom w:val="single" w:sz="4" w:space="0" w:color="666666"/>
              <w:right w:val="single" w:sz="4" w:space="0" w:color="666666"/>
            </w:tcBorders>
            <w:shd w:val="clear" w:color="auto" w:fill="CCCCCC"/>
            <w:noWrap/>
            <w:hideMark/>
          </w:tcPr>
          <w:p w14:paraId="41BDE861" w14:textId="77777777" w:rsidR="006B56F3" w:rsidRPr="00657874" w:rsidRDefault="006B56F3" w:rsidP="007F4F72">
            <w:pPr>
              <w:contextualSpacing/>
              <w:jc w:val="both"/>
              <w:rPr>
                <w:b/>
                <w:bCs/>
                <w:i/>
                <w:iCs/>
                <w:color w:val="000000" w:themeColor="text1"/>
              </w:rPr>
            </w:pPr>
            <w:r w:rsidRPr="00657874">
              <w:rPr>
                <w:b/>
                <w:bCs/>
                <w:i/>
                <w:iCs/>
                <w:color w:val="000000" w:themeColor="text1"/>
              </w:rPr>
              <w:t xml:space="preserve">Micrurus </w:t>
            </w:r>
            <w:proofErr w:type="spellStart"/>
            <w:r w:rsidRPr="00657874">
              <w:rPr>
                <w:b/>
                <w:bCs/>
                <w:i/>
                <w:iCs/>
                <w:color w:val="000000" w:themeColor="text1"/>
              </w:rPr>
              <w:t>tschudii</w:t>
            </w:r>
            <w:proofErr w:type="spellEnd"/>
          </w:p>
        </w:tc>
        <w:tc>
          <w:tcPr>
            <w:tcW w:w="1134" w:type="dxa"/>
            <w:tcBorders>
              <w:top w:val="single" w:sz="4" w:space="0" w:color="666666"/>
              <w:left w:val="single" w:sz="4" w:space="0" w:color="666666"/>
              <w:bottom w:val="single" w:sz="4" w:space="0" w:color="666666"/>
              <w:right w:val="single" w:sz="4" w:space="0" w:color="666666"/>
            </w:tcBorders>
            <w:shd w:val="clear" w:color="auto" w:fill="CCCCCC"/>
            <w:noWrap/>
            <w:hideMark/>
          </w:tcPr>
          <w:p w14:paraId="2D88AA1B" w14:textId="77777777" w:rsidR="006B56F3" w:rsidRPr="00657874" w:rsidRDefault="006B56F3" w:rsidP="007F4F72">
            <w:pPr>
              <w:contextualSpacing/>
              <w:jc w:val="center"/>
              <w:rPr>
                <w:color w:val="000000" w:themeColor="text1"/>
              </w:rPr>
            </w:pPr>
            <w:r w:rsidRPr="00657874">
              <w:rPr>
                <w:color w:val="000000" w:themeColor="text1"/>
              </w:rPr>
              <w:t>0</w:t>
            </w:r>
          </w:p>
        </w:tc>
        <w:tc>
          <w:tcPr>
            <w:tcW w:w="1134" w:type="dxa"/>
            <w:tcBorders>
              <w:top w:val="single" w:sz="4" w:space="0" w:color="666666"/>
              <w:left w:val="single" w:sz="4" w:space="0" w:color="666666"/>
              <w:bottom w:val="single" w:sz="4" w:space="0" w:color="666666"/>
              <w:right w:val="single" w:sz="4" w:space="0" w:color="666666"/>
            </w:tcBorders>
            <w:shd w:val="clear" w:color="auto" w:fill="CCCCCC"/>
            <w:noWrap/>
            <w:hideMark/>
          </w:tcPr>
          <w:p w14:paraId="6EF2919E" w14:textId="77777777" w:rsidR="006B56F3" w:rsidRPr="00657874" w:rsidRDefault="006B56F3" w:rsidP="007F4F72">
            <w:pPr>
              <w:contextualSpacing/>
              <w:jc w:val="center"/>
              <w:rPr>
                <w:color w:val="000000" w:themeColor="text1"/>
              </w:rPr>
            </w:pPr>
            <w:r w:rsidRPr="00657874">
              <w:rPr>
                <w:color w:val="000000" w:themeColor="text1"/>
              </w:rPr>
              <w:t>95.2</w:t>
            </w:r>
          </w:p>
        </w:tc>
        <w:tc>
          <w:tcPr>
            <w:tcW w:w="1276" w:type="dxa"/>
            <w:tcBorders>
              <w:top w:val="single" w:sz="4" w:space="0" w:color="666666"/>
              <w:left w:val="single" w:sz="4" w:space="0" w:color="666666"/>
              <w:bottom w:val="single" w:sz="4" w:space="0" w:color="666666"/>
              <w:right w:val="single" w:sz="4" w:space="0" w:color="666666"/>
            </w:tcBorders>
            <w:shd w:val="clear" w:color="auto" w:fill="CCCCCC"/>
            <w:hideMark/>
          </w:tcPr>
          <w:p w14:paraId="6AC942FF" w14:textId="77777777" w:rsidR="006B56F3" w:rsidRPr="00657874" w:rsidRDefault="006B56F3" w:rsidP="007F4F72">
            <w:pPr>
              <w:contextualSpacing/>
              <w:jc w:val="center"/>
              <w:rPr>
                <w:color w:val="000000" w:themeColor="text1"/>
              </w:rPr>
            </w:pPr>
            <w:r w:rsidRPr="00657874">
              <w:rPr>
                <w:color w:val="000000" w:themeColor="text1"/>
              </w:rPr>
              <w:t>4.1</w:t>
            </w:r>
          </w:p>
        </w:tc>
        <w:tc>
          <w:tcPr>
            <w:tcW w:w="1701" w:type="dxa"/>
            <w:tcBorders>
              <w:top w:val="single" w:sz="4" w:space="0" w:color="666666"/>
              <w:left w:val="single" w:sz="4" w:space="0" w:color="666666"/>
              <w:bottom w:val="single" w:sz="4" w:space="0" w:color="666666"/>
              <w:right w:val="single" w:sz="4" w:space="0" w:color="666666"/>
            </w:tcBorders>
            <w:shd w:val="clear" w:color="auto" w:fill="CCCCCC"/>
            <w:noWrap/>
            <w:hideMark/>
          </w:tcPr>
          <w:p w14:paraId="461C205B" w14:textId="77777777" w:rsidR="006B56F3" w:rsidRPr="00657874" w:rsidRDefault="006B56F3" w:rsidP="007F4F72">
            <w:pPr>
              <w:contextualSpacing/>
              <w:jc w:val="center"/>
              <w:rPr>
                <w:color w:val="000000" w:themeColor="text1"/>
              </w:rPr>
            </w:pPr>
            <w:r w:rsidRPr="00657874">
              <w:rPr>
                <w:noProof/>
                <w:color w:val="000000" w:themeColor="text1"/>
              </w:rPr>
              <w:t>(</w:t>
            </w:r>
            <w:r w:rsidRPr="00657874">
              <w:rPr>
                <w:i/>
                <w:noProof/>
                <w:color w:val="000000" w:themeColor="text1"/>
              </w:rPr>
              <w:t>105</w:t>
            </w:r>
            <w:r w:rsidRPr="00657874">
              <w:rPr>
                <w:noProof/>
                <w:color w:val="000000" w:themeColor="text1"/>
              </w:rPr>
              <w:t>)</w:t>
            </w:r>
          </w:p>
        </w:tc>
      </w:tr>
      <w:tr w:rsidR="006B56F3" w:rsidRPr="00A53711" w14:paraId="216EAD1E" w14:textId="77777777" w:rsidTr="007F4F72">
        <w:trPr>
          <w:trHeight w:val="221"/>
        </w:trPr>
        <w:tc>
          <w:tcPr>
            <w:tcW w:w="3964" w:type="dxa"/>
            <w:tcBorders>
              <w:top w:val="single" w:sz="4" w:space="0" w:color="666666"/>
              <w:left w:val="single" w:sz="4" w:space="0" w:color="666666"/>
              <w:bottom w:val="single" w:sz="4" w:space="0" w:color="666666"/>
              <w:right w:val="single" w:sz="4" w:space="0" w:color="666666"/>
            </w:tcBorders>
            <w:shd w:val="clear" w:color="auto" w:fill="auto"/>
            <w:noWrap/>
            <w:hideMark/>
          </w:tcPr>
          <w:p w14:paraId="10EE809C" w14:textId="77777777" w:rsidR="006B56F3" w:rsidRPr="00657874" w:rsidRDefault="006B56F3" w:rsidP="007F4F72">
            <w:pPr>
              <w:contextualSpacing/>
              <w:jc w:val="both"/>
              <w:rPr>
                <w:b/>
                <w:bCs/>
                <w:i/>
                <w:iCs/>
                <w:color w:val="000000" w:themeColor="text1"/>
              </w:rPr>
            </w:pPr>
            <w:proofErr w:type="spellStart"/>
            <w:r w:rsidRPr="00657874">
              <w:rPr>
                <w:b/>
                <w:bCs/>
                <w:i/>
                <w:iCs/>
                <w:color w:val="000000" w:themeColor="text1"/>
              </w:rPr>
              <w:t>Naja</w:t>
            </w:r>
            <w:proofErr w:type="spellEnd"/>
            <w:r w:rsidRPr="00657874">
              <w:rPr>
                <w:b/>
                <w:bCs/>
                <w:i/>
                <w:iCs/>
                <w:color w:val="000000" w:themeColor="text1"/>
              </w:rPr>
              <w:t xml:space="preserve"> </w:t>
            </w:r>
            <w:proofErr w:type="spellStart"/>
            <w:r w:rsidRPr="00657874">
              <w:rPr>
                <w:b/>
                <w:bCs/>
                <w:i/>
                <w:iCs/>
                <w:color w:val="000000" w:themeColor="text1"/>
              </w:rPr>
              <w:t>atra</w:t>
            </w:r>
            <w:proofErr w:type="spellEnd"/>
          </w:p>
        </w:tc>
        <w:tc>
          <w:tcPr>
            <w:tcW w:w="1134" w:type="dxa"/>
            <w:tcBorders>
              <w:top w:val="single" w:sz="4" w:space="0" w:color="666666"/>
              <w:left w:val="single" w:sz="4" w:space="0" w:color="666666"/>
              <w:bottom w:val="single" w:sz="4" w:space="0" w:color="666666"/>
              <w:right w:val="single" w:sz="4" w:space="0" w:color="666666"/>
            </w:tcBorders>
            <w:shd w:val="clear" w:color="auto" w:fill="auto"/>
            <w:noWrap/>
            <w:hideMark/>
          </w:tcPr>
          <w:p w14:paraId="28C8A515" w14:textId="77777777" w:rsidR="006B56F3" w:rsidRPr="00657874" w:rsidRDefault="006B56F3" w:rsidP="007F4F72">
            <w:pPr>
              <w:contextualSpacing/>
              <w:jc w:val="center"/>
              <w:rPr>
                <w:color w:val="000000" w:themeColor="text1"/>
              </w:rPr>
            </w:pPr>
            <w:r w:rsidRPr="00657874">
              <w:rPr>
                <w:color w:val="000000" w:themeColor="text1"/>
              </w:rPr>
              <w:t>52.9</w:t>
            </w:r>
          </w:p>
        </w:tc>
        <w:tc>
          <w:tcPr>
            <w:tcW w:w="1134" w:type="dxa"/>
            <w:tcBorders>
              <w:top w:val="single" w:sz="4" w:space="0" w:color="666666"/>
              <w:left w:val="single" w:sz="4" w:space="0" w:color="666666"/>
              <w:bottom w:val="single" w:sz="4" w:space="0" w:color="666666"/>
              <w:right w:val="single" w:sz="4" w:space="0" w:color="666666"/>
            </w:tcBorders>
            <w:shd w:val="clear" w:color="auto" w:fill="auto"/>
            <w:noWrap/>
            <w:hideMark/>
          </w:tcPr>
          <w:p w14:paraId="3471EA40" w14:textId="77777777" w:rsidR="006B56F3" w:rsidRPr="00657874" w:rsidRDefault="006B56F3" w:rsidP="007F4F72">
            <w:pPr>
              <w:contextualSpacing/>
              <w:jc w:val="center"/>
              <w:rPr>
                <w:color w:val="000000" w:themeColor="text1"/>
              </w:rPr>
            </w:pPr>
            <w:r w:rsidRPr="00657874">
              <w:rPr>
                <w:color w:val="000000" w:themeColor="text1"/>
              </w:rPr>
              <w:t>23.5</w:t>
            </w:r>
          </w:p>
        </w:tc>
        <w:tc>
          <w:tcPr>
            <w:tcW w:w="1276" w:type="dxa"/>
            <w:tcBorders>
              <w:top w:val="single" w:sz="4" w:space="0" w:color="666666"/>
              <w:left w:val="single" w:sz="4" w:space="0" w:color="666666"/>
              <w:bottom w:val="single" w:sz="4" w:space="0" w:color="666666"/>
              <w:right w:val="single" w:sz="4" w:space="0" w:color="666666"/>
            </w:tcBorders>
            <w:shd w:val="clear" w:color="auto" w:fill="auto"/>
            <w:hideMark/>
          </w:tcPr>
          <w:p w14:paraId="11346801" w14:textId="77777777" w:rsidR="006B56F3" w:rsidRPr="00657874" w:rsidRDefault="006B56F3" w:rsidP="007F4F72">
            <w:pPr>
              <w:contextualSpacing/>
              <w:jc w:val="center"/>
              <w:rPr>
                <w:color w:val="000000" w:themeColor="text1"/>
              </w:rPr>
            </w:pPr>
            <w:r w:rsidRPr="00657874">
              <w:rPr>
                <w:color w:val="000000" w:themeColor="text1"/>
              </w:rPr>
              <w:t>16.8</w:t>
            </w:r>
          </w:p>
        </w:tc>
        <w:tc>
          <w:tcPr>
            <w:tcW w:w="1701" w:type="dxa"/>
            <w:tcBorders>
              <w:top w:val="single" w:sz="4" w:space="0" w:color="666666"/>
              <w:left w:val="single" w:sz="4" w:space="0" w:color="666666"/>
              <w:bottom w:val="single" w:sz="4" w:space="0" w:color="666666"/>
              <w:right w:val="single" w:sz="4" w:space="0" w:color="666666"/>
            </w:tcBorders>
            <w:shd w:val="clear" w:color="auto" w:fill="auto"/>
            <w:noWrap/>
            <w:hideMark/>
          </w:tcPr>
          <w:p w14:paraId="22869E2B" w14:textId="77777777" w:rsidR="006B56F3" w:rsidRPr="00657874" w:rsidRDefault="006B56F3" w:rsidP="007F4F72">
            <w:pPr>
              <w:contextualSpacing/>
              <w:jc w:val="center"/>
              <w:rPr>
                <w:color w:val="000000" w:themeColor="text1"/>
              </w:rPr>
            </w:pPr>
            <w:r w:rsidRPr="00657874">
              <w:rPr>
                <w:noProof/>
                <w:color w:val="000000" w:themeColor="text1"/>
              </w:rPr>
              <w:t>(</w:t>
            </w:r>
            <w:r w:rsidRPr="00657874">
              <w:rPr>
                <w:i/>
                <w:noProof/>
                <w:color w:val="000000" w:themeColor="text1"/>
              </w:rPr>
              <w:t>106</w:t>
            </w:r>
            <w:r w:rsidRPr="00657874">
              <w:rPr>
                <w:noProof/>
                <w:color w:val="000000" w:themeColor="text1"/>
              </w:rPr>
              <w:t>)</w:t>
            </w:r>
          </w:p>
        </w:tc>
      </w:tr>
      <w:tr w:rsidR="006B56F3" w:rsidRPr="00A53711" w14:paraId="376CB3D0" w14:textId="77777777" w:rsidTr="007F4F72">
        <w:trPr>
          <w:trHeight w:val="221"/>
        </w:trPr>
        <w:tc>
          <w:tcPr>
            <w:tcW w:w="3964" w:type="dxa"/>
            <w:tcBorders>
              <w:top w:val="single" w:sz="4" w:space="0" w:color="666666"/>
              <w:left w:val="single" w:sz="4" w:space="0" w:color="666666"/>
              <w:bottom w:val="single" w:sz="4" w:space="0" w:color="666666"/>
              <w:right w:val="single" w:sz="4" w:space="0" w:color="666666"/>
            </w:tcBorders>
            <w:shd w:val="clear" w:color="auto" w:fill="CCCCCC"/>
            <w:noWrap/>
            <w:hideMark/>
          </w:tcPr>
          <w:p w14:paraId="2DF4150B" w14:textId="77777777" w:rsidR="006B56F3" w:rsidRPr="00657874" w:rsidRDefault="006B56F3" w:rsidP="007F4F72">
            <w:pPr>
              <w:contextualSpacing/>
              <w:jc w:val="both"/>
              <w:rPr>
                <w:b/>
                <w:bCs/>
                <w:i/>
                <w:iCs/>
                <w:color w:val="000000" w:themeColor="text1"/>
              </w:rPr>
            </w:pPr>
            <w:proofErr w:type="spellStart"/>
            <w:r w:rsidRPr="00657874">
              <w:rPr>
                <w:b/>
                <w:bCs/>
                <w:i/>
                <w:iCs/>
                <w:color w:val="000000" w:themeColor="text1"/>
              </w:rPr>
              <w:t>Naja</w:t>
            </w:r>
            <w:proofErr w:type="spellEnd"/>
            <w:r w:rsidRPr="00657874">
              <w:rPr>
                <w:b/>
                <w:bCs/>
                <w:i/>
                <w:iCs/>
                <w:color w:val="000000" w:themeColor="text1"/>
              </w:rPr>
              <w:t xml:space="preserve"> </w:t>
            </w:r>
            <w:proofErr w:type="spellStart"/>
            <w:r w:rsidRPr="00657874">
              <w:rPr>
                <w:b/>
                <w:bCs/>
                <w:i/>
                <w:iCs/>
                <w:color w:val="000000" w:themeColor="text1"/>
              </w:rPr>
              <w:t>atra</w:t>
            </w:r>
            <w:proofErr w:type="spellEnd"/>
          </w:p>
        </w:tc>
        <w:tc>
          <w:tcPr>
            <w:tcW w:w="1134" w:type="dxa"/>
            <w:tcBorders>
              <w:top w:val="single" w:sz="4" w:space="0" w:color="666666"/>
              <w:left w:val="single" w:sz="4" w:space="0" w:color="666666"/>
              <w:bottom w:val="single" w:sz="4" w:space="0" w:color="666666"/>
              <w:right w:val="single" w:sz="4" w:space="0" w:color="666666"/>
            </w:tcBorders>
            <w:shd w:val="clear" w:color="auto" w:fill="CCCCCC"/>
            <w:noWrap/>
            <w:hideMark/>
          </w:tcPr>
          <w:p w14:paraId="07D802DE" w14:textId="77777777" w:rsidR="006B56F3" w:rsidRPr="00657874" w:rsidRDefault="006B56F3" w:rsidP="007F4F72">
            <w:pPr>
              <w:contextualSpacing/>
              <w:jc w:val="center"/>
              <w:rPr>
                <w:color w:val="000000" w:themeColor="text1"/>
              </w:rPr>
            </w:pPr>
            <w:r w:rsidRPr="00657874">
              <w:rPr>
                <w:color w:val="000000" w:themeColor="text1"/>
              </w:rPr>
              <w:t>59.4</w:t>
            </w:r>
          </w:p>
        </w:tc>
        <w:tc>
          <w:tcPr>
            <w:tcW w:w="1134" w:type="dxa"/>
            <w:tcBorders>
              <w:top w:val="single" w:sz="4" w:space="0" w:color="666666"/>
              <w:left w:val="single" w:sz="4" w:space="0" w:color="666666"/>
              <w:bottom w:val="single" w:sz="4" w:space="0" w:color="666666"/>
              <w:right w:val="single" w:sz="4" w:space="0" w:color="666666"/>
            </w:tcBorders>
            <w:shd w:val="clear" w:color="auto" w:fill="CCCCCC"/>
            <w:noWrap/>
            <w:hideMark/>
          </w:tcPr>
          <w:p w14:paraId="04F2B726" w14:textId="77777777" w:rsidR="006B56F3" w:rsidRPr="00657874" w:rsidRDefault="006B56F3" w:rsidP="007F4F72">
            <w:pPr>
              <w:contextualSpacing/>
              <w:jc w:val="center"/>
              <w:rPr>
                <w:color w:val="000000" w:themeColor="text1"/>
              </w:rPr>
            </w:pPr>
            <w:r w:rsidRPr="00657874">
              <w:rPr>
                <w:color w:val="000000" w:themeColor="text1"/>
              </w:rPr>
              <w:t>20.5</w:t>
            </w:r>
          </w:p>
        </w:tc>
        <w:tc>
          <w:tcPr>
            <w:tcW w:w="1276" w:type="dxa"/>
            <w:tcBorders>
              <w:top w:val="single" w:sz="4" w:space="0" w:color="666666"/>
              <w:left w:val="single" w:sz="4" w:space="0" w:color="666666"/>
              <w:bottom w:val="single" w:sz="4" w:space="0" w:color="666666"/>
              <w:right w:val="single" w:sz="4" w:space="0" w:color="666666"/>
            </w:tcBorders>
            <w:shd w:val="clear" w:color="auto" w:fill="CCCCCC"/>
            <w:hideMark/>
          </w:tcPr>
          <w:p w14:paraId="6E68DEA1" w14:textId="77777777" w:rsidR="006B56F3" w:rsidRPr="00657874" w:rsidRDefault="006B56F3" w:rsidP="007F4F72">
            <w:pPr>
              <w:contextualSpacing/>
              <w:jc w:val="center"/>
              <w:rPr>
                <w:color w:val="000000" w:themeColor="text1"/>
              </w:rPr>
            </w:pPr>
            <w:r w:rsidRPr="00657874">
              <w:rPr>
                <w:color w:val="000000" w:themeColor="text1"/>
              </w:rPr>
              <w:t>14.0</w:t>
            </w:r>
          </w:p>
        </w:tc>
        <w:tc>
          <w:tcPr>
            <w:tcW w:w="1701" w:type="dxa"/>
            <w:tcBorders>
              <w:top w:val="single" w:sz="4" w:space="0" w:color="666666"/>
              <w:left w:val="single" w:sz="4" w:space="0" w:color="666666"/>
              <w:bottom w:val="single" w:sz="4" w:space="0" w:color="666666"/>
              <w:right w:val="single" w:sz="4" w:space="0" w:color="666666"/>
            </w:tcBorders>
            <w:shd w:val="clear" w:color="auto" w:fill="CCCCCC"/>
            <w:noWrap/>
            <w:hideMark/>
          </w:tcPr>
          <w:p w14:paraId="4831BEAC" w14:textId="77777777" w:rsidR="006B56F3" w:rsidRPr="00657874" w:rsidRDefault="006B56F3" w:rsidP="007F4F72">
            <w:pPr>
              <w:contextualSpacing/>
              <w:jc w:val="center"/>
              <w:rPr>
                <w:color w:val="000000" w:themeColor="text1"/>
              </w:rPr>
            </w:pPr>
            <w:r w:rsidRPr="00657874">
              <w:rPr>
                <w:noProof/>
                <w:color w:val="000000" w:themeColor="text1"/>
              </w:rPr>
              <w:t>(</w:t>
            </w:r>
            <w:r w:rsidRPr="00657874">
              <w:rPr>
                <w:i/>
                <w:noProof/>
                <w:color w:val="000000" w:themeColor="text1"/>
              </w:rPr>
              <w:t>106</w:t>
            </w:r>
            <w:r w:rsidRPr="00657874">
              <w:rPr>
                <w:noProof/>
                <w:color w:val="000000" w:themeColor="text1"/>
              </w:rPr>
              <w:t>)</w:t>
            </w:r>
          </w:p>
        </w:tc>
      </w:tr>
      <w:tr w:rsidR="006B56F3" w:rsidRPr="00A53711" w14:paraId="7448D24D" w14:textId="77777777" w:rsidTr="007F4F72">
        <w:trPr>
          <w:trHeight w:val="221"/>
        </w:trPr>
        <w:tc>
          <w:tcPr>
            <w:tcW w:w="3964" w:type="dxa"/>
            <w:tcBorders>
              <w:top w:val="single" w:sz="4" w:space="0" w:color="666666"/>
              <w:left w:val="single" w:sz="4" w:space="0" w:color="666666"/>
              <w:bottom w:val="single" w:sz="4" w:space="0" w:color="666666"/>
              <w:right w:val="single" w:sz="4" w:space="0" w:color="666666"/>
            </w:tcBorders>
            <w:shd w:val="clear" w:color="auto" w:fill="auto"/>
            <w:noWrap/>
            <w:hideMark/>
          </w:tcPr>
          <w:p w14:paraId="603AF88B" w14:textId="77777777" w:rsidR="006B56F3" w:rsidRPr="00657874" w:rsidRDefault="006B56F3" w:rsidP="007F4F72">
            <w:pPr>
              <w:contextualSpacing/>
              <w:jc w:val="both"/>
              <w:rPr>
                <w:b/>
                <w:bCs/>
                <w:i/>
                <w:iCs/>
                <w:color w:val="000000" w:themeColor="text1"/>
              </w:rPr>
            </w:pPr>
            <w:proofErr w:type="spellStart"/>
            <w:r w:rsidRPr="00657874">
              <w:rPr>
                <w:b/>
                <w:bCs/>
                <w:i/>
                <w:iCs/>
                <w:color w:val="000000" w:themeColor="text1"/>
              </w:rPr>
              <w:t>Naja</w:t>
            </w:r>
            <w:proofErr w:type="spellEnd"/>
            <w:r w:rsidRPr="00657874">
              <w:rPr>
                <w:b/>
                <w:bCs/>
                <w:i/>
                <w:iCs/>
                <w:color w:val="000000" w:themeColor="text1"/>
              </w:rPr>
              <w:t xml:space="preserve"> </w:t>
            </w:r>
            <w:proofErr w:type="spellStart"/>
            <w:r w:rsidRPr="00657874">
              <w:rPr>
                <w:b/>
                <w:bCs/>
                <w:i/>
                <w:iCs/>
                <w:color w:val="000000" w:themeColor="text1"/>
              </w:rPr>
              <w:t>atra</w:t>
            </w:r>
            <w:proofErr w:type="spellEnd"/>
          </w:p>
        </w:tc>
        <w:tc>
          <w:tcPr>
            <w:tcW w:w="1134" w:type="dxa"/>
            <w:tcBorders>
              <w:top w:val="single" w:sz="4" w:space="0" w:color="666666"/>
              <w:left w:val="single" w:sz="4" w:space="0" w:color="666666"/>
              <w:bottom w:val="single" w:sz="4" w:space="0" w:color="666666"/>
              <w:right w:val="single" w:sz="4" w:space="0" w:color="666666"/>
            </w:tcBorders>
            <w:shd w:val="clear" w:color="auto" w:fill="auto"/>
            <w:noWrap/>
            <w:hideMark/>
          </w:tcPr>
          <w:p w14:paraId="515DDF5C" w14:textId="77777777" w:rsidR="006B56F3" w:rsidRPr="00657874" w:rsidRDefault="006B56F3" w:rsidP="007F4F72">
            <w:pPr>
              <w:contextualSpacing/>
              <w:jc w:val="center"/>
              <w:rPr>
                <w:color w:val="000000" w:themeColor="text1"/>
              </w:rPr>
            </w:pPr>
            <w:r w:rsidRPr="00657874">
              <w:rPr>
                <w:color w:val="000000" w:themeColor="text1"/>
              </w:rPr>
              <w:t>65.3</w:t>
            </w:r>
          </w:p>
        </w:tc>
        <w:tc>
          <w:tcPr>
            <w:tcW w:w="1134" w:type="dxa"/>
            <w:tcBorders>
              <w:top w:val="single" w:sz="4" w:space="0" w:color="666666"/>
              <w:left w:val="single" w:sz="4" w:space="0" w:color="666666"/>
              <w:bottom w:val="single" w:sz="4" w:space="0" w:color="666666"/>
              <w:right w:val="single" w:sz="4" w:space="0" w:color="666666"/>
            </w:tcBorders>
            <w:shd w:val="clear" w:color="auto" w:fill="auto"/>
            <w:noWrap/>
            <w:hideMark/>
          </w:tcPr>
          <w:p w14:paraId="194EB7B9" w14:textId="77777777" w:rsidR="006B56F3" w:rsidRPr="00657874" w:rsidRDefault="006B56F3" w:rsidP="007F4F72">
            <w:pPr>
              <w:contextualSpacing/>
              <w:jc w:val="center"/>
              <w:rPr>
                <w:color w:val="000000" w:themeColor="text1"/>
              </w:rPr>
            </w:pPr>
            <w:r w:rsidRPr="00657874">
              <w:rPr>
                <w:color w:val="000000" w:themeColor="text1"/>
              </w:rPr>
              <w:t>19.0</w:t>
            </w:r>
          </w:p>
        </w:tc>
        <w:tc>
          <w:tcPr>
            <w:tcW w:w="1276" w:type="dxa"/>
            <w:tcBorders>
              <w:top w:val="single" w:sz="4" w:space="0" w:color="666666"/>
              <w:left w:val="single" w:sz="4" w:space="0" w:color="666666"/>
              <w:bottom w:val="single" w:sz="4" w:space="0" w:color="666666"/>
              <w:right w:val="single" w:sz="4" w:space="0" w:color="666666"/>
            </w:tcBorders>
            <w:shd w:val="clear" w:color="auto" w:fill="auto"/>
            <w:hideMark/>
          </w:tcPr>
          <w:p w14:paraId="7BEAEBE0" w14:textId="77777777" w:rsidR="006B56F3" w:rsidRPr="00657874" w:rsidRDefault="006B56F3" w:rsidP="007F4F72">
            <w:pPr>
              <w:contextualSpacing/>
              <w:jc w:val="center"/>
              <w:rPr>
                <w:color w:val="000000" w:themeColor="text1"/>
              </w:rPr>
            </w:pPr>
            <w:r w:rsidRPr="00657874">
              <w:rPr>
                <w:color w:val="000000" w:themeColor="text1"/>
              </w:rPr>
              <w:t>12.2</w:t>
            </w:r>
          </w:p>
        </w:tc>
        <w:tc>
          <w:tcPr>
            <w:tcW w:w="1701" w:type="dxa"/>
            <w:tcBorders>
              <w:top w:val="single" w:sz="4" w:space="0" w:color="666666"/>
              <w:left w:val="single" w:sz="4" w:space="0" w:color="666666"/>
              <w:bottom w:val="single" w:sz="4" w:space="0" w:color="666666"/>
              <w:right w:val="single" w:sz="4" w:space="0" w:color="666666"/>
            </w:tcBorders>
            <w:shd w:val="clear" w:color="auto" w:fill="auto"/>
            <w:noWrap/>
            <w:hideMark/>
          </w:tcPr>
          <w:p w14:paraId="7E67EF00" w14:textId="77777777" w:rsidR="006B56F3" w:rsidRPr="00657874" w:rsidRDefault="006B56F3" w:rsidP="007F4F72">
            <w:pPr>
              <w:contextualSpacing/>
              <w:jc w:val="center"/>
              <w:rPr>
                <w:color w:val="000000" w:themeColor="text1"/>
              </w:rPr>
            </w:pPr>
            <w:r w:rsidRPr="00657874">
              <w:rPr>
                <w:noProof/>
                <w:color w:val="000000" w:themeColor="text1"/>
              </w:rPr>
              <w:t>(</w:t>
            </w:r>
            <w:r w:rsidRPr="00657874">
              <w:rPr>
                <w:i/>
                <w:noProof/>
                <w:color w:val="000000" w:themeColor="text1"/>
              </w:rPr>
              <w:t>87</w:t>
            </w:r>
            <w:r w:rsidRPr="00657874">
              <w:rPr>
                <w:noProof/>
                <w:color w:val="000000" w:themeColor="text1"/>
              </w:rPr>
              <w:t>)</w:t>
            </w:r>
          </w:p>
        </w:tc>
      </w:tr>
      <w:tr w:rsidR="006B56F3" w:rsidRPr="00A53711" w14:paraId="669C00BE" w14:textId="77777777" w:rsidTr="007F4F72">
        <w:trPr>
          <w:trHeight w:val="221"/>
        </w:trPr>
        <w:tc>
          <w:tcPr>
            <w:tcW w:w="3964" w:type="dxa"/>
            <w:tcBorders>
              <w:top w:val="single" w:sz="4" w:space="0" w:color="666666"/>
              <w:left w:val="single" w:sz="4" w:space="0" w:color="666666"/>
              <w:bottom w:val="single" w:sz="4" w:space="0" w:color="666666"/>
              <w:right w:val="single" w:sz="4" w:space="0" w:color="666666"/>
            </w:tcBorders>
            <w:shd w:val="clear" w:color="auto" w:fill="CCCCCC"/>
            <w:noWrap/>
            <w:hideMark/>
          </w:tcPr>
          <w:p w14:paraId="28B8C531" w14:textId="77777777" w:rsidR="006B56F3" w:rsidRPr="00657874" w:rsidRDefault="006B56F3" w:rsidP="007F4F72">
            <w:pPr>
              <w:contextualSpacing/>
              <w:jc w:val="both"/>
              <w:rPr>
                <w:b/>
                <w:bCs/>
                <w:i/>
                <w:iCs/>
                <w:color w:val="000000" w:themeColor="text1"/>
              </w:rPr>
            </w:pPr>
            <w:proofErr w:type="spellStart"/>
            <w:r w:rsidRPr="00657874">
              <w:rPr>
                <w:b/>
                <w:bCs/>
                <w:i/>
                <w:color w:val="000000" w:themeColor="text1"/>
              </w:rPr>
              <w:t>Naja</w:t>
            </w:r>
            <w:proofErr w:type="spellEnd"/>
            <w:r w:rsidRPr="00657874">
              <w:rPr>
                <w:b/>
                <w:bCs/>
                <w:i/>
                <w:color w:val="000000" w:themeColor="text1"/>
              </w:rPr>
              <w:t xml:space="preserve"> </w:t>
            </w:r>
            <w:proofErr w:type="spellStart"/>
            <w:r w:rsidRPr="00657874">
              <w:rPr>
                <w:b/>
                <w:bCs/>
                <w:i/>
                <w:color w:val="000000" w:themeColor="text1"/>
              </w:rPr>
              <w:t>haje</w:t>
            </w:r>
            <w:proofErr w:type="spellEnd"/>
          </w:p>
        </w:tc>
        <w:tc>
          <w:tcPr>
            <w:tcW w:w="1134" w:type="dxa"/>
            <w:tcBorders>
              <w:top w:val="single" w:sz="4" w:space="0" w:color="666666"/>
              <w:left w:val="single" w:sz="4" w:space="0" w:color="666666"/>
              <w:bottom w:val="single" w:sz="4" w:space="0" w:color="666666"/>
              <w:right w:val="single" w:sz="4" w:space="0" w:color="666666"/>
            </w:tcBorders>
            <w:shd w:val="clear" w:color="auto" w:fill="CCCCCC"/>
            <w:noWrap/>
            <w:hideMark/>
          </w:tcPr>
          <w:p w14:paraId="5371ADF5" w14:textId="77777777" w:rsidR="006B56F3" w:rsidRPr="00657874" w:rsidRDefault="006B56F3" w:rsidP="007F4F72">
            <w:pPr>
              <w:contextualSpacing/>
              <w:jc w:val="center"/>
              <w:rPr>
                <w:color w:val="000000" w:themeColor="text1"/>
              </w:rPr>
            </w:pPr>
            <w:r w:rsidRPr="00657874">
              <w:rPr>
                <w:color w:val="000000" w:themeColor="text1"/>
              </w:rPr>
              <w:t>54.0</w:t>
            </w:r>
          </w:p>
        </w:tc>
        <w:tc>
          <w:tcPr>
            <w:tcW w:w="1134" w:type="dxa"/>
            <w:tcBorders>
              <w:top w:val="single" w:sz="4" w:space="0" w:color="666666"/>
              <w:left w:val="single" w:sz="4" w:space="0" w:color="666666"/>
              <w:bottom w:val="single" w:sz="4" w:space="0" w:color="666666"/>
              <w:right w:val="single" w:sz="4" w:space="0" w:color="666666"/>
            </w:tcBorders>
            <w:shd w:val="clear" w:color="auto" w:fill="CCCCCC"/>
            <w:noWrap/>
            <w:hideMark/>
          </w:tcPr>
          <w:p w14:paraId="4B2B82F2" w14:textId="77777777" w:rsidR="006B56F3" w:rsidRPr="00657874" w:rsidRDefault="006B56F3" w:rsidP="007F4F72">
            <w:pPr>
              <w:contextualSpacing/>
              <w:jc w:val="center"/>
              <w:rPr>
                <w:color w:val="000000" w:themeColor="text1"/>
              </w:rPr>
            </w:pPr>
            <w:r w:rsidRPr="00657874">
              <w:rPr>
                <w:color w:val="000000" w:themeColor="text1"/>
              </w:rPr>
              <w:t>6.0</w:t>
            </w:r>
          </w:p>
        </w:tc>
        <w:tc>
          <w:tcPr>
            <w:tcW w:w="1276" w:type="dxa"/>
            <w:tcBorders>
              <w:top w:val="single" w:sz="4" w:space="0" w:color="666666"/>
              <w:left w:val="single" w:sz="4" w:space="0" w:color="666666"/>
              <w:bottom w:val="single" w:sz="4" w:space="0" w:color="666666"/>
              <w:right w:val="single" w:sz="4" w:space="0" w:color="666666"/>
            </w:tcBorders>
            <w:shd w:val="clear" w:color="auto" w:fill="CCCCCC"/>
            <w:hideMark/>
          </w:tcPr>
          <w:p w14:paraId="5F4B49D1" w14:textId="77777777" w:rsidR="006B56F3" w:rsidRPr="00657874" w:rsidRDefault="006B56F3" w:rsidP="007F4F72">
            <w:pPr>
              <w:contextualSpacing/>
              <w:jc w:val="center"/>
              <w:rPr>
                <w:color w:val="000000" w:themeColor="text1"/>
              </w:rPr>
            </w:pPr>
            <w:r w:rsidRPr="00657874">
              <w:rPr>
                <w:color w:val="000000" w:themeColor="text1"/>
              </w:rPr>
              <w:t>4.0</w:t>
            </w:r>
          </w:p>
        </w:tc>
        <w:tc>
          <w:tcPr>
            <w:tcW w:w="1701" w:type="dxa"/>
            <w:tcBorders>
              <w:top w:val="single" w:sz="4" w:space="0" w:color="666666"/>
              <w:left w:val="single" w:sz="4" w:space="0" w:color="666666"/>
              <w:bottom w:val="single" w:sz="4" w:space="0" w:color="666666"/>
              <w:right w:val="single" w:sz="4" w:space="0" w:color="666666"/>
            </w:tcBorders>
            <w:shd w:val="clear" w:color="auto" w:fill="CCCCCC"/>
            <w:noWrap/>
            <w:hideMark/>
          </w:tcPr>
          <w:p w14:paraId="665BB0D6" w14:textId="77777777" w:rsidR="006B56F3" w:rsidRPr="00657874" w:rsidRDefault="006B56F3" w:rsidP="007F4F72">
            <w:pPr>
              <w:contextualSpacing/>
              <w:jc w:val="center"/>
              <w:rPr>
                <w:color w:val="000000" w:themeColor="text1"/>
              </w:rPr>
            </w:pPr>
            <w:r w:rsidRPr="00657874">
              <w:rPr>
                <w:noProof/>
                <w:color w:val="000000" w:themeColor="text1"/>
              </w:rPr>
              <w:t>(</w:t>
            </w:r>
            <w:r w:rsidRPr="00657874">
              <w:rPr>
                <w:i/>
                <w:noProof/>
                <w:color w:val="000000" w:themeColor="text1"/>
              </w:rPr>
              <w:t>107</w:t>
            </w:r>
            <w:r w:rsidRPr="00657874">
              <w:rPr>
                <w:noProof/>
                <w:color w:val="000000" w:themeColor="text1"/>
              </w:rPr>
              <w:t>)</w:t>
            </w:r>
          </w:p>
        </w:tc>
      </w:tr>
      <w:tr w:rsidR="006B56F3" w:rsidRPr="00A53711" w14:paraId="1C14B648" w14:textId="77777777" w:rsidTr="007F4F72">
        <w:trPr>
          <w:trHeight w:val="221"/>
        </w:trPr>
        <w:tc>
          <w:tcPr>
            <w:tcW w:w="3964" w:type="dxa"/>
            <w:tcBorders>
              <w:top w:val="single" w:sz="4" w:space="0" w:color="666666"/>
              <w:left w:val="single" w:sz="4" w:space="0" w:color="666666"/>
              <w:bottom w:val="single" w:sz="4" w:space="0" w:color="666666"/>
              <w:right w:val="single" w:sz="4" w:space="0" w:color="666666"/>
            </w:tcBorders>
            <w:shd w:val="clear" w:color="auto" w:fill="auto"/>
            <w:noWrap/>
            <w:hideMark/>
          </w:tcPr>
          <w:p w14:paraId="09D574A9" w14:textId="77777777" w:rsidR="006B56F3" w:rsidRPr="00657874" w:rsidRDefault="006B56F3" w:rsidP="007F4F72">
            <w:pPr>
              <w:contextualSpacing/>
              <w:jc w:val="both"/>
              <w:rPr>
                <w:b/>
                <w:bCs/>
                <w:color w:val="000000" w:themeColor="text1"/>
              </w:rPr>
            </w:pPr>
            <w:proofErr w:type="spellStart"/>
            <w:r w:rsidRPr="00657874">
              <w:rPr>
                <w:b/>
                <w:bCs/>
                <w:i/>
                <w:iCs/>
                <w:color w:val="000000" w:themeColor="text1"/>
              </w:rPr>
              <w:t>Naja</w:t>
            </w:r>
            <w:proofErr w:type="spellEnd"/>
            <w:r w:rsidRPr="00657874">
              <w:rPr>
                <w:b/>
                <w:bCs/>
                <w:i/>
                <w:iCs/>
                <w:color w:val="000000" w:themeColor="text1"/>
              </w:rPr>
              <w:t xml:space="preserve"> </w:t>
            </w:r>
            <w:proofErr w:type="spellStart"/>
            <w:r w:rsidRPr="00657874">
              <w:rPr>
                <w:b/>
                <w:bCs/>
                <w:i/>
                <w:iCs/>
                <w:color w:val="000000" w:themeColor="text1"/>
              </w:rPr>
              <w:t>kaouthia</w:t>
            </w:r>
            <w:proofErr w:type="spellEnd"/>
          </w:p>
        </w:tc>
        <w:tc>
          <w:tcPr>
            <w:tcW w:w="1134" w:type="dxa"/>
            <w:tcBorders>
              <w:top w:val="single" w:sz="4" w:space="0" w:color="666666"/>
              <w:left w:val="single" w:sz="4" w:space="0" w:color="666666"/>
              <w:bottom w:val="single" w:sz="4" w:space="0" w:color="666666"/>
              <w:right w:val="single" w:sz="4" w:space="0" w:color="666666"/>
            </w:tcBorders>
            <w:shd w:val="clear" w:color="auto" w:fill="auto"/>
            <w:noWrap/>
            <w:hideMark/>
          </w:tcPr>
          <w:p w14:paraId="5CE91FA1" w14:textId="77777777" w:rsidR="006B56F3" w:rsidRPr="00657874" w:rsidRDefault="006B56F3" w:rsidP="007F4F72">
            <w:pPr>
              <w:contextualSpacing/>
              <w:jc w:val="center"/>
              <w:rPr>
                <w:color w:val="000000" w:themeColor="text1"/>
              </w:rPr>
            </w:pPr>
            <w:r w:rsidRPr="00657874">
              <w:rPr>
                <w:color w:val="000000" w:themeColor="text1"/>
              </w:rPr>
              <w:t>45.7</w:t>
            </w:r>
          </w:p>
        </w:tc>
        <w:tc>
          <w:tcPr>
            <w:tcW w:w="1134" w:type="dxa"/>
            <w:tcBorders>
              <w:top w:val="single" w:sz="4" w:space="0" w:color="666666"/>
              <w:left w:val="single" w:sz="4" w:space="0" w:color="666666"/>
              <w:bottom w:val="single" w:sz="4" w:space="0" w:color="666666"/>
              <w:right w:val="single" w:sz="4" w:space="0" w:color="666666"/>
            </w:tcBorders>
            <w:shd w:val="clear" w:color="auto" w:fill="auto"/>
            <w:noWrap/>
            <w:hideMark/>
          </w:tcPr>
          <w:p w14:paraId="766F5214" w14:textId="77777777" w:rsidR="006B56F3" w:rsidRPr="00657874" w:rsidRDefault="006B56F3" w:rsidP="007F4F72">
            <w:pPr>
              <w:contextualSpacing/>
              <w:jc w:val="center"/>
              <w:rPr>
                <w:color w:val="000000" w:themeColor="text1"/>
              </w:rPr>
            </w:pPr>
            <w:r w:rsidRPr="00657874">
              <w:rPr>
                <w:color w:val="000000" w:themeColor="text1"/>
              </w:rPr>
              <w:t>18.0</w:t>
            </w:r>
          </w:p>
        </w:tc>
        <w:tc>
          <w:tcPr>
            <w:tcW w:w="1276" w:type="dxa"/>
            <w:tcBorders>
              <w:top w:val="single" w:sz="4" w:space="0" w:color="666666"/>
              <w:left w:val="single" w:sz="4" w:space="0" w:color="666666"/>
              <w:bottom w:val="single" w:sz="4" w:space="0" w:color="666666"/>
              <w:right w:val="single" w:sz="4" w:space="0" w:color="666666"/>
            </w:tcBorders>
            <w:shd w:val="clear" w:color="auto" w:fill="auto"/>
            <w:hideMark/>
          </w:tcPr>
          <w:p w14:paraId="27ACCD5E" w14:textId="77777777" w:rsidR="006B56F3" w:rsidRPr="00657874" w:rsidRDefault="006B56F3" w:rsidP="007F4F72">
            <w:pPr>
              <w:contextualSpacing/>
              <w:jc w:val="center"/>
              <w:rPr>
                <w:color w:val="000000" w:themeColor="text1"/>
              </w:rPr>
            </w:pPr>
            <w:r w:rsidRPr="00657874">
              <w:rPr>
                <w:color w:val="000000" w:themeColor="text1"/>
              </w:rPr>
              <w:t>23.5</w:t>
            </w:r>
          </w:p>
        </w:tc>
        <w:tc>
          <w:tcPr>
            <w:tcW w:w="1701" w:type="dxa"/>
            <w:tcBorders>
              <w:top w:val="single" w:sz="4" w:space="0" w:color="666666"/>
              <w:left w:val="single" w:sz="4" w:space="0" w:color="666666"/>
              <w:bottom w:val="single" w:sz="4" w:space="0" w:color="666666"/>
              <w:right w:val="single" w:sz="4" w:space="0" w:color="666666"/>
            </w:tcBorders>
            <w:shd w:val="clear" w:color="auto" w:fill="auto"/>
            <w:noWrap/>
            <w:hideMark/>
          </w:tcPr>
          <w:p w14:paraId="2B4F4B9E" w14:textId="77777777" w:rsidR="006B56F3" w:rsidRPr="00657874" w:rsidRDefault="006B56F3" w:rsidP="007F4F72">
            <w:pPr>
              <w:contextualSpacing/>
              <w:jc w:val="center"/>
              <w:rPr>
                <w:color w:val="000000" w:themeColor="text1"/>
              </w:rPr>
            </w:pPr>
            <w:r w:rsidRPr="00657874">
              <w:rPr>
                <w:noProof/>
                <w:color w:val="000000" w:themeColor="text1"/>
              </w:rPr>
              <w:t>(</w:t>
            </w:r>
            <w:r w:rsidRPr="00657874">
              <w:rPr>
                <w:i/>
                <w:noProof/>
                <w:color w:val="000000" w:themeColor="text1"/>
              </w:rPr>
              <w:t>108</w:t>
            </w:r>
            <w:r w:rsidRPr="00657874">
              <w:rPr>
                <w:noProof/>
                <w:color w:val="000000" w:themeColor="text1"/>
              </w:rPr>
              <w:t>)</w:t>
            </w:r>
          </w:p>
        </w:tc>
      </w:tr>
      <w:tr w:rsidR="006B56F3" w:rsidRPr="00A53711" w14:paraId="7C59134D" w14:textId="77777777" w:rsidTr="007F4F72">
        <w:trPr>
          <w:trHeight w:val="221"/>
        </w:trPr>
        <w:tc>
          <w:tcPr>
            <w:tcW w:w="3964" w:type="dxa"/>
            <w:tcBorders>
              <w:top w:val="single" w:sz="4" w:space="0" w:color="666666"/>
              <w:left w:val="single" w:sz="4" w:space="0" w:color="666666"/>
              <w:bottom w:val="single" w:sz="4" w:space="0" w:color="666666"/>
              <w:right w:val="single" w:sz="4" w:space="0" w:color="666666"/>
            </w:tcBorders>
            <w:shd w:val="clear" w:color="auto" w:fill="CCCCCC"/>
            <w:noWrap/>
          </w:tcPr>
          <w:p w14:paraId="61A19F60" w14:textId="77777777" w:rsidR="006B56F3" w:rsidRPr="00657874" w:rsidRDefault="006B56F3" w:rsidP="007F4F72">
            <w:pPr>
              <w:contextualSpacing/>
              <w:jc w:val="both"/>
              <w:rPr>
                <w:b/>
                <w:bCs/>
                <w:i/>
                <w:iCs/>
                <w:color w:val="000000" w:themeColor="text1"/>
              </w:rPr>
            </w:pPr>
            <w:proofErr w:type="spellStart"/>
            <w:r w:rsidRPr="00657874">
              <w:rPr>
                <w:b/>
                <w:bCs/>
                <w:i/>
                <w:iCs/>
                <w:color w:val="000000" w:themeColor="text1"/>
              </w:rPr>
              <w:t>Naja</w:t>
            </w:r>
            <w:proofErr w:type="spellEnd"/>
            <w:r w:rsidRPr="00657874">
              <w:rPr>
                <w:b/>
                <w:bCs/>
                <w:i/>
                <w:iCs/>
                <w:color w:val="000000" w:themeColor="text1"/>
              </w:rPr>
              <w:t xml:space="preserve"> </w:t>
            </w:r>
            <w:proofErr w:type="spellStart"/>
            <w:r w:rsidRPr="00657874">
              <w:rPr>
                <w:b/>
                <w:bCs/>
                <w:i/>
                <w:iCs/>
                <w:color w:val="000000" w:themeColor="text1"/>
              </w:rPr>
              <w:t>kaouthia</w:t>
            </w:r>
            <w:proofErr w:type="spellEnd"/>
          </w:p>
        </w:tc>
        <w:tc>
          <w:tcPr>
            <w:tcW w:w="1134" w:type="dxa"/>
            <w:tcBorders>
              <w:top w:val="single" w:sz="4" w:space="0" w:color="666666"/>
              <w:left w:val="single" w:sz="4" w:space="0" w:color="666666"/>
              <w:bottom w:val="single" w:sz="4" w:space="0" w:color="666666"/>
              <w:right w:val="single" w:sz="4" w:space="0" w:color="666666"/>
            </w:tcBorders>
            <w:shd w:val="clear" w:color="auto" w:fill="CCCCCC"/>
            <w:noWrap/>
          </w:tcPr>
          <w:p w14:paraId="106C210F" w14:textId="77777777" w:rsidR="006B56F3" w:rsidRPr="00657874" w:rsidRDefault="006B56F3" w:rsidP="007F4F72">
            <w:pPr>
              <w:contextualSpacing/>
              <w:jc w:val="center"/>
              <w:rPr>
                <w:color w:val="000000" w:themeColor="text1"/>
              </w:rPr>
            </w:pPr>
            <w:r w:rsidRPr="00657874">
              <w:rPr>
                <w:color w:val="000000" w:themeColor="text1"/>
              </w:rPr>
              <w:t>27.6</w:t>
            </w:r>
          </w:p>
        </w:tc>
        <w:tc>
          <w:tcPr>
            <w:tcW w:w="1134" w:type="dxa"/>
            <w:tcBorders>
              <w:top w:val="single" w:sz="4" w:space="0" w:color="666666"/>
              <w:left w:val="single" w:sz="4" w:space="0" w:color="666666"/>
              <w:bottom w:val="single" w:sz="4" w:space="0" w:color="666666"/>
              <w:right w:val="single" w:sz="4" w:space="0" w:color="666666"/>
            </w:tcBorders>
            <w:shd w:val="clear" w:color="auto" w:fill="CCCCCC"/>
            <w:noWrap/>
          </w:tcPr>
          <w:p w14:paraId="1F3D079B" w14:textId="77777777" w:rsidR="006B56F3" w:rsidRPr="00657874" w:rsidRDefault="006B56F3" w:rsidP="007F4F72">
            <w:pPr>
              <w:contextualSpacing/>
              <w:jc w:val="center"/>
              <w:rPr>
                <w:color w:val="000000" w:themeColor="text1"/>
              </w:rPr>
            </w:pPr>
            <w:r w:rsidRPr="00657874">
              <w:rPr>
                <w:color w:val="000000" w:themeColor="text1"/>
              </w:rPr>
              <w:t>50.7</w:t>
            </w:r>
          </w:p>
        </w:tc>
        <w:tc>
          <w:tcPr>
            <w:tcW w:w="1276" w:type="dxa"/>
            <w:tcBorders>
              <w:top w:val="single" w:sz="4" w:space="0" w:color="666666"/>
              <w:left w:val="single" w:sz="4" w:space="0" w:color="666666"/>
              <w:bottom w:val="single" w:sz="4" w:space="0" w:color="666666"/>
              <w:right w:val="single" w:sz="4" w:space="0" w:color="666666"/>
            </w:tcBorders>
            <w:shd w:val="clear" w:color="auto" w:fill="CCCCCC"/>
          </w:tcPr>
          <w:p w14:paraId="03597FE8" w14:textId="77777777" w:rsidR="006B56F3" w:rsidRPr="00657874" w:rsidRDefault="006B56F3" w:rsidP="007F4F72">
            <w:pPr>
              <w:contextualSpacing/>
              <w:jc w:val="center"/>
              <w:rPr>
                <w:color w:val="000000" w:themeColor="text1"/>
              </w:rPr>
            </w:pPr>
            <w:r w:rsidRPr="00657874">
              <w:rPr>
                <w:color w:val="000000" w:themeColor="text1"/>
              </w:rPr>
              <w:t>12.2</w:t>
            </w:r>
          </w:p>
        </w:tc>
        <w:tc>
          <w:tcPr>
            <w:tcW w:w="1701" w:type="dxa"/>
            <w:tcBorders>
              <w:top w:val="single" w:sz="4" w:space="0" w:color="666666"/>
              <w:left w:val="single" w:sz="4" w:space="0" w:color="666666"/>
              <w:bottom w:val="single" w:sz="4" w:space="0" w:color="666666"/>
              <w:right w:val="single" w:sz="4" w:space="0" w:color="666666"/>
            </w:tcBorders>
            <w:shd w:val="clear" w:color="auto" w:fill="CCCCCC"/>
            <w:noWrap/>
          </w:tcPr>
          <w:p w14:paraId="1B8C9C68" w14:textId="77777777" w:rsidR="006B56F3" w:rsidRPr="00657874" w:rsidRDefault="006B56F3" w:rsidP="007F4F72">
            <w:pPr>
              <w:contextualSpacing/>
              <w:jc w:val="center"/>
              <w:rPr>
                <w:color w:val="000000" w:themeColor="text1"/>
              </w:rPr>
            </w:pPr>
            <w:r w:rsidRPr="00657874">
              <w:rPr>
                <w:noProof/>
                <w:color w:val="000000" w:themeColor="text1"/>
              </w:rPr>
              <w:t>(</w:t>
            </w:r>
            <w:r w:rsidRPr="00657874">
              <w:rPr>
                <w:i/>
                <w:noProof/>
                <w:color w:val="000000" w:themeColor="text1"/>
              </w:rPr>
              <w:t>108</w:t>
            </w:r>
            <w:r w:rsidRPr="00657874">
              <w:rPr>
                <w:noProof/>
                <w:color w:val="000000" w:themeColor="text1"/>
              </w:rPr>
              <w:t>)</w:t>
            </w:r>
          </w:p>
        </w:tc>
      </w:tr>
      <w:tr w:rsidR="006B56F3" w:rsidRPr="00A53711" w14:paraId="2203DC02" w14:textId="77777777" w:rsidTr="007F4F72">
        <w:trPr>
          <w:trHeight w:val="221"/>
        </w:trPr>
        <w:tc>
          <w:tcPr>
            <w:tcW w:w="3964" w:type="dxa"/>
            <w:tcBorders>
              <w:top w:val="single" w:sz="4" w:space="0" w:color="666666"/>
              <w:left w:val="single" w:sz="4" w:space="0" w:color="666666"/>
              <w:bottom w:val="single" w:sz="4" w:space="0" w:color="666666"/>
              <w:right w:val="single" w:sz="4" w:space="0" w:color="666666"/>
            </w:tcBorders>
            <w:shd w:val="clear" w:color="auto" w:fill="auto"/>
            <w:noWrap/>
          </w:tcPr>
          <w:p w14:paraId="004662CB" w14:textId="77777777" w:rsidR="006B56F3" w:rsidRPr="00657874" w:rsidRDefault="006B56F3" w:rsidP="007F4F72">
            <w:pPr>
              <w:contextualSpacing/>
              <w:jc w:val="both"/>
              <w:rPr>
                <w:b/>
                <w:bCs/>
                <w:i/>
                <w:iCs/>
                <w:color w:val="000000" w:themeColor="text1"/>
              </w:rPr>
            </w:pPr>
            <w:proofErr w:type="spellStart"/>
            <w:r w:rsidRPr="00657874">
              <w:rPr>
                <w:b/>
                <w:bCs/>
                <w:i/>
                <w:iCs/>
                <w:color w:val="000000" w:themeColor="text1"/>
              </w:rPr>
              <w:t>Naja</w:t>
            </w:r>
            <w:proofErr w:type="spellEnd"/>
            <w:r w:rsidRPr="00657874">
              <w:rPr>
                <w:b/>
                <w:bCs/>
                <w:i/>
                <w:iCs/>
                <w:color w:val="000000" w:themeColor="text1"/>
              </w:rPr>
              <w:t xml:space="preserve"> </w:t>
            </w:r>
            <w:proofErr w:type="spellStart"/>
            <w:r w:rsidRPr="00657874">
              <w:rPr>
                <w:b/>
                <w:bCs/>
                <w:i/>
                <w:iCs/>
                <w:color w:val="000000" w:themeColor="text1"/>
              </w:rPr>
              <w:t>kaouthia</w:t>
            </w:r>
            <w:proofErr w:type="spellEnd"/>
          </w:p>
        </w:tc>
        <w:tc>
          <w:tcPr>
            <w:tcW w:w="1134" w:type="dxa"/>
            <w:tcBorders>
              <w:top w:val="single" w:sz="4" w:space="0" w:color="666666"/>
              <w:left w:val="single" w:sz="4" w:space="0" w:color="666666"/>
              <w:bottom w:val="single" w:sz="4" w:space="0" w:color="666666"/>
              <w:right w:val="single" w:sz="4" w:space="0" w:color="666666"/>
            </w:tcBorders>
            <w:shd w:val="clear" w:color="auto" w:fill="auto"/>
            <w:noWrap/>
          </w:tcPr>
          <w:p w14:paraId="2748B5ED" w14:textId="77777777" w:rsidR="006B56F3" w:rsidRPr="00657874" w:rsidRDefault="006B56F3" w:rsidP="007F4F72">
            <w:pPr>
              <w:contextualSpacing/>
              <w:jc w:val="center"/>
              <w:rPr>
                <w:color w:val="000000" w:themeColor="text1"/>
              </w:rPr>
            </w:pPr>
            <w:r w:rsidRPr="00657874">
              <w:rPr>
                <w:color w:val="000000" w:themeColor="text1"/>
              </w:rPr>
              <w:t>44.9</w:t>
            </w:r>
          </w:p>
        </w:tc>
        <w:tc>
          <w:tcPr>
            <w:tcW w:w="1134" w:type="dxa"/>
            <w:tcBorders>
              <w:top w:val="single" w:sz="4" w:space="0" w:color="666666"/>
              <w:left w:val="single" w:sz="4" w:space="0" w:color="666666"/>
              <w:bottom w:val="single" w:sz="4" w:space="0" w:color="666666"/>
              <w:right w:val="single" w:sz="4" w:space="0" w:color="666666"/>
            </w:tcBorders>
            <w:shd w:val="clear" w:color="auto" w:fill="auto"/>
            <w:noWrap/>
          </w:tcPr>
          <w:p w14:paraId="2B781712" w14:textId="77777777" w:rsidR="006B56F3" w:rsidRPr="00657874" w:rsidRDefault="006B56F3" w:rsidP="007F4F72">
            <w:pPr>
              <w:contextualSpacing/>
              <w:jc w:val="center"/>
              <w:rPr>
                <w:color w:val="000000" w:themeColor="text1"/>
              </w:rPr>
            </w:pPr>
            <w:r w:rsidRPr="00657874">
              <w:rPr>
                <w:color w:val="000000" w:themeColor="text1"/>
              </w:rPr>
              <w:t>31.5</w:t>
            </w:r>
          </w:p>
        </w:tc>
        <w:tc>
          <w:tcPr>
            <w:tcW w:w="1276" w:type="dxa"/>
            <w:tcBorders>
              <w:top w:val="single" w:sz="4" w:space="0" w:color="666666"/>
              <w:left w:val="single" w:sz="4" w:space="0" w:color="666666"/>
              <w:bottom w:val="single" w:sz="4" w:space="0" w:color="666666"/>
              <w:right w:val="single" w:sz="4" w:space="0" w:color="666666"/>
            </w:tcBorders>
            <w:shd w:val="clear" w:color="auto" w:fill="auto"/>
          </w:tcPr>
          <w:p w14:paraId="3919EAD3" w14:textId="77777777" w:rsidR="006B56F3" w:rsidRPr="00657874" w:rsidRDefault="006B56F3" w:rsidP="007F4F72">
            <w:pPr>
              <w:contextualSpacing/>
              <w:jc w:val="center"/>
              <w:rPr>
                <w:color w:val="000000" w:themeColor="text1"/>
              </w:rPr>
            </w:pPr>
            <w:r w:rsidRPr="00657874">
              <w:rPr>
                <w:color w:val="000000" w:themeColor="text1"/>
              </w:rPr>
              <w:t>17.4</w:t>
            </w:r>
          </w:p>
        </w:tc>
        <w:tc>
          <w:tcPr>
            <w:tcW w:w="1701" w:type="dxa"/>
            <w:tcBorders>
              <w:top w:val="single" w:sz="4" w:space="0" w:color="666666"/>
              <w:left w:val="single" w:sz="4" w:space="0" w:color="666666"/>
              <w:bottom w:val="single" w:sz="4" w:space="0" w:color="666666"/>
              <w:right w:val="single" w:sz="4" w:space="0" w:color="666666"/>
            </w:tcBorders>
            <w:shd w:val="clear" w:color="auto" w:fill="auto"/>
            <w:noWrap/>
          </w:tcPr>
          <w:p w14:paraId="32527FF6" w14:textId="77777777" w:rsidR="006B56F3" w:rsidRPr="00657874" w:rsidRDefault="006B56F3" w:rsidP="007F4F72">
            <w:pPr>
              <w:contextualSpacing/>
              <w:jc w:val="center"/>
              <w:rPr>
                <w:color w:val="000000" w:themeColor="text1"/>
              </w:rPr>
            </w:pPr>
            <w:r w:rsidRPr="00657874">
              <w:rPr>
                <w:noProof/>
                <w:color w:val="000000" w:themeColor="text1"/>
              </w:rPr>
              <w:t>(</w:t>
            </w:r>
            <w:r w:rsidRPr="00657874">
              <w:rPr>
                <w:i/>
                <w:noProof/>
                <w:color w:val="000000" w:themeColor="text1"/>
              </w:rPr>
              <w:t>108</w:t>
            </w:r>
            <w:r w:rsidRPr="00657874">
              <w:rPr>
                <w:noProof/>
                <w:color w:val="000000" w:themeColor="text1"/>
              </w:rPr>
              <w:t>)</w:t>
            </w:r>
          </w:p>
        </w:tc>
      </w:tr>
      <w:tr w:rsidR="006B56F3" w:rsidRPr="00A53711" w14:paraId="42F96B21" w14:textId="77777777" w:rsidTr="007F4F72">
        <w:trPr>
          <w:trHeight w:val="221"/>
        </w:trPr>
        <w:tc>
          <w:tcPr>
            <w:tcW w:w="3964" w:type="dxa"/>
            <w:tcBorders>
              <w:top w:val="single" w:sz="4" w:space="0" w:color="666666"/>
              <w:left w:val="single" w:sz="4" w:space="0" w:color="666666"/>
              <w:bottom w:val="single" w:sz="4" w:space="0" w:color="666666"/>
              <w:right w:val="single" w:sz="4" w:space="0" w:color="666666"/>
            </w:tcBorders>
            <w:shd w:val="clear" w:color="auto" w:fill="CCCCCC"/>
            <w:noWrap/>
          </w:tcPr>
          <w:p w14:paraId="091BF1D3" w14:textId="77777777" w:rsidR="006B56F3" w:rsidRPr="00657874" w:rsidRDefault="006B56F3" w:rsidP="007F4F72">
            <w:pPr>
              <w:contextualSpacing/>
              <w:jc w:val="both"/>
              <w:rPr>
                <w:b/>
                <w:bCs/>
                <w:i/>
                <w:iCs/>
                <w:color w:val="000000" w:themeColor="text1"/>
              </w:rPr>
            </w:pPr>
            <w:proofErr w:type="spellStart"/>
            <w:r w:rsidRPr="00657874">
              <w:rPr>
                <w:b/>
                <w:bCs/>
                <w:i/>
                <w:iCs/>
                <w:color w:val="000000" w:themeColor="text1"/>
              </w:rPr>
              <w:t>Naja</w:t>
            </w:r>
            <w:proofErr w:type="spellEnd"/>
            <w:r w:rsidRPr="00657874">
              <w:rPr>
                <w:b/>
                <w:bCs/>
                <w:i/>
                <w:iCs/>
                <w:color w:val="000000" w:themeColor="text1"/>
              </w:rPr>
              <w:t xml:space="preserve"> </w:t>
            </w:r>
            <w:proofErr w:type="spellStart"/>
            <w:r w:rsidRPr="00657874">
              <w:rPr>
                <w:b/>
                <w:bCs/>
                <w:i/>
                <w:iCs/>
                <w:color w:val="000000" w:themeColor="text1"/>
              </w:rPr>
              <w:t>kaouthia</w:t>
            </w:r>
            <w:proofErr w:type="spellEnd"/>
          </w:p>
        </w:tc>
        <w:tc>
          <w:tcPr>
            <w:tcW w:w="1134" w:type="dxa"/>
            <w:tcBorders>
              <w:top w:val="single" w:sz="4" w:space="0" w:color="666666"/>
              <w:left w:val="single" w:sz="4" w:space="0" w:color="666666"/>
              <w:bottom w:val="single" w:sz="4" w:space="0" w:color="666666"/>
              <w:right w:val="single" w:sz="4" w:space="0" w:color="666666"/>
            </w:tcBorders>
            <w:shd w:val="clear" w:color="auto" w:fill="CCCCCC"/>
            <w:noWrap/>
          </w:tcPr>
          <w:p w14:paraId="1018EEDE" w14:textId="77777777" w:rsidR="006B56F3" w:rsidRPr="00657874" w:rsidRDefault="006B56F3" w:rsidP="007F4F72">
            <w:pPr>
              <w:contextualSpacing/>
              <w:jc w:val="center"/>
              <w:rPr>
                <w:color w:val="000000" w:themeColor="text1"/>
              </w:rPr>
            </w:pPr>
            <w:r w:rsidRPr="00657874">
              <w:rPr>
                <w:color w:val="000000" w:themeColor="text1"/>
              </w:rPr>
              <w:t>27.9</w:t>
            </w:r>
          </w:p>
        </w:tc>
        <w:tc>
          <w:tcPr>
            <w:tcW w:w="1134" w:type="dxa"/>
            <w:tcBorders>
              <w:top w:val="single" w:sz="4" w:space="0" w:color="666666"/>
              <w:left w:val="single" w:sz="4" w:space="0" w:color="666666"/>
              <w:bottom w:val="single" w:sz="4" w:space="0" w:color="666666"/>
              <w:right w:val="single" w:sz="4" w:space="0" w:color="666666"/>
            </w:tcBorders>
            <w:shd w:val="clear" w:color="auto" w:fill="CCCCCC"/>
            <w:noWrap/>
          </w:tcPr>
          <w:p w14:paraId="27906B81" w14:textId="77777777" w:rsidR="006B56F3" w:rsidRPr="00657874" w:rsidRDefault="006B56F3" w:rsidP="007F4F72">
            <w:pPr>
              <w:contextualSpacing/>
              <w:jc w:val="center"/>
              <w:rPr>
                <w:color w:val="000000" w:themeColor="text1"/>
              </w:rPr>
            </w:pPr>
            <w:r w:rsidRPr="00657874">
              <w:rPr>
                <w:color w:val="000000" w:themeColor="text1"/>
              </w:rPr>
              <w:t>28.6</w:t>
            </w:r>
          </w:p>
        </w:tc>
        <w:tc>
          <w:tcPr>
            <w:tcW w:w="1276" w:type="dxa"/>
            <w:tcBorders>
              <w:top w:val="single" w:sz="4" w:space="0" w:color="666666"/>
              <w:left w:val="single" w:sz="4" w:space="0" w:color="666666"/>
              <w:bottom w:val="single" w:sz="4" w:space="0" w:color="666666"/>
              <w:right w:val="single" w:sz="4" w:space="0" w:color="666666"/>
            </w:tcBorders>
            <w:shd w:val="clear" w:color="auto" w:fill="CCCCCC"/>
          </w:tcPr>
          <w:p w14:paraId="6A78F7D2" w14:textId="77777777" w:rsidR="006B56F3" w:rsidRPr="00657874" w:rsidRDefault="006B56F3" w:rsidP="007F4F72">
            <w:pPr>
              <w:contextualSpacing/>
              <w:jc w:val="center"/>
              <w:rPr>
                <w:color w:val="000000" w:themeColor="text1"/>
              </w:rPr>
            </w:pPr>
            <w:r w:rsidRPr="00657874">
              <w:rPr>
                <w:color w:val="000000" w:themeColor="text1"/>
              </w:rPr>
              <w:t>26.9</w:t>
            </w:r>
          </w:p>
        </w:tc>
        <w:tc>
          <w:tcPr>
            <w:tcW w:w="1701" w:type="dxa"/>
            <w:tcBorders>
              <w:top w:val="single" w:sz="4" w:space="0" w:color="666666"/>
              <w:left w:val="single" w:sz="4" w:space="0" w:color="666666"/>
              <w:bottom w:val="single" w:sz="4" w:space="0" w:color="666666"/>
              <w:right w:val="single" w:sz="4" w:space="0" w:color="666666"/>
            </w:tcBorders>
            <w:shd w:val="clear" w:color="auto" w:fill="CCCCCC"/>
            <w:noWrap/>
          </w:tcPr>
          <w:p w14:paraId="3DC829D3" w14:textId="77777777" w:rsidR="006B56F3" w:rsidRPr="00657874" w:rsidRDefault="006B56F3" w:rsidP="007F4F72">
            <w:pPr>
              <w:contextualSpacing/>
              <w:jc w:val="center"/>
              <w:rPr>
                <w:color w:val="000000" w:themeColor="text1"/>
              </w:rPr>
            </w:pPr>
            <w:r w:rsidRPr="00657874">
              <w:rPr>
                <w:noProof/>
                <w:color w:val="000000" w:themeColor="text1"/>
              </w:rPr>
              <w:t>(</w:t>
            </w:r>
            <w:r w:rsidRPr="00657874">
              <w:rPr>
                <w:i/>
                <w:noProof/>
                <w:color w:val="000000" w:themeColor="text1"/>
              </w:rPr>
              <w:t>109</w:t>
            </w:r>
            <w:r w:rsidRPr="00657874">
              <w:rPr>
                <w:noProof/>
                <w:color w:val="000000" w:themeColor="text1"/>
              </w:rPr>
              <w:t>)</w:t>
            </w:r>
          </w:p>
        </w:tc>
      </w:tr>
      <w:tr w:rsidR="006B56F3" w:rsidRPr="00A53711" w14:paraId="50A675DD" w14:textId="77777777" w:rsidTr="007F4F72">
        <w:trPr>
          <w:trHeight w:val="221"/>
        </w:trPr>
        <w:tc>
          <w:tcPr>
            <w:tcW w:w="3964" w:type="dxa"/>
            <w:tcBorders>
              <w:top w:val="single" w:sz="4" w:space="0" w:color="666666"/>
              <w:left w:val="single" w:sz="4" w:space="0" w:color="666666"/>
              <w:bottom w:val="single" w:sz="4" w:space="0" w:color="666666"/>
              <w:right w:val="single" w:sz="4" w:space="0" w:color="666666"/>
            </w:tcBorders>
            <w:shd w:val="clear" w:color="auto" w:fill="auto"/>
            <w:noWrap/>
          </w:tcPr>
          <w:p w14:paraId="758FA4E8" w14:textId="77777777" w:rsidR="006B56F3" w:rsidRPr="00657874" w:rsidRDefault="006B56F3" w:rsidP="007F4F72">
            <w:pPr>
              <w:contextualSpacing/>
              <w:jc w:val="both"/>
              <w:rPr>
                <w:b/>
                <w:bCs/>
                <w:i/>
                <w:iCs/>
                <w:color w:val="000000" w:themeColor="text1"/>
              </w:rPr>
            </w:pPr>
            <w:proofErr w:type="spellStart"/>
            <w:r w:rsidRPr="00657874">
              <w:rPr>
                <w:b/>
                <w:bCs/>
                <w:i/>
                <w:iCs/>
                <w:color w:val="000000" w:themeColor="text1"/>
              </w:rPr>
              <w:t>Naja</w:t>
            </w:r>
            <w:proofErr w:type="spellEnd"/>
            <w:r w:rsidRPr="00657874">
              <w:rPr>
                <w:b/>
                <w:bCs/>
                <w:i/>
                <w:iCs/>
                <w:color w:val="000000" w:themeColor="text1"/>
              </w:rPr>
              <w:t xml:space="preserve"> </w:t>
            </w:r>
            <w:proofErr w:type="spellStart"/>
            <w:r w:rsidRPr="00657874">
              <w:rPr>
                <w:b/>
                <w:bCs/>
                <w:i/>
                <w:iCs/>
                <w:color w:val="000000" w:themeColor="text1"/>
              </w:rPr>
              <w:t>katiensis</w:t>
            </w:r>
            <w:proofErr w:type="spellEnd"/>
          </w:p>
        </w:tc>
        <w:tc>
          <w:tcPr>
            <w:tcW w:w="1134" w:type="dxa"/>
            <w:tcBorders>
              <w:top w:val="single" w:sz="4" w:space="0" w:color="666666"/>
              <w:left w:val="single" w:sz="4" w:space="0" w:color="666666"/>
              <w:bottom w:val="single" w:sz="4" w:space="0" w:color="666666"/>
              <w:right w:val="single" w:sz="4" w:space="0" w:color="666666"/>
            </w:tcBorders>
            <w:shd w:val="clear" w:color="auto" w:fill="auto"/>
            <w:noWrap/>
          </w:tcPr>
          <w:p w14:paraId="22B642E8" w14:textId="77777777" w:rsidR="006B56F3" w:rsidRPr="00657874" w:rsidRDefault="006B56F3" w:rsidP="007F4F72">
            <w:pPr>
              <w:contextualSpacing/>
              <w:jc w:val="center"/>
              <w:rPr>
                <w:color w:val="000000" w:themeColor="text1"/>
              </w:rPr>
            </w:pPr>
            <w:r w:rsidRPr="00657874">
              <w:rPr>
                <w:color w:val="000000" w:themeColor="text1"/>
              </w:rPr>
              <w:t>62.7</w:t>
            </w:r>
          </w:p>
        </w:tc>
        <w:tc>
          <w:tcPr>
            <w:tcW w:w="1134" w:type="dxa"/>
            <w:tcBorders>
              <w:top w:val="single" w:sz="4" w:space="0" w:color="666666"/>
              <w:left w:val="single" w:sz="4" w:space="0" w:color="666666"/>
              <w:bottom w:val="single" w:sz="4" w:space="0" w:color="666666"/>
              <w:right w:val="single" w:sz="4" w:space="0" w:color="666666"/>
            </w:tcBorders>
            <w:shd w:val="clear" w:color="auto" w:fill="auto"/>
            <w:noWrap/>
          </w:tcPr>
          <w:p w14:paraId="4531840A" w14:textId="77777777" w:rsidR="006B56F3" w:rsidRPr="00657874" w:rsidRDefault="006B56F3" w:rsidP="007F4F72">
            <w:pPr>
              <w:contextualSpacing/>
              <w:jc w:val="center"/>
              <w:rPr>
                <w:color w:val="000000" w:themeColor="text1"/>
              </w:rPr>
            </w:pPr>
            <w:r w:rsidRPr="00657874">
              <w:rPr>
                <w:color w:val="000000" w:themeColor="text1"/>
              </w:rPr>
              <w:t>4.4</w:t>
            </w:r>
          </w:p>
        </w:tc>
        <w:tc>
          <w:tcPr>
            <w:tcW w:w="1276" w:type="dxa"/>
            <w:tcBorders>
              <w:top w:val="single" w:sz="4" w:space="0" w:color="666666"/>
              <w:left w:val="single" w:sz="4" w:space="0" w:color="666666"/>
              <w:bottom w:val="single" w:sz="4" w:space="0" w:color="666666"/>
              <w:right w:val="single" w:sz="4" w:space="0" w:color="666666"/>
            </w:tcBorders>
            <w:shd w:val="clear" w:color="auto" w:fill="auto"/>
          </w:tcPr>
          <w:p w14:paraId="17A35198" w14:textId="77777777" w:rsidR="006B56F3" w:rsidRPr="00657874" w:rsidRDefault="006B56F3" w:rsidP="007F4F72">
            <w:pPr>
              <w:contextualSpacing/>
              <w:jc w:val="center"/>
              <w:rPr>
                <w:color w:val="000000" w:themeColor="text1"/>
              </w:rPr>
            </w:pPr>
            <w:r w:rsidRPr="00657874">
              <w:rPr>
                <w:color w:val="000000" w:themeColor="text1"/>
              </w:rPr>
              <w:t>29.0</w:t>
            </w:r>
          </w:p>
        </w:tc>
        <w:tc>
          <w:tcPr>
            <w:tcW w:w="1701" w:type="dxa"/>
            <w:tcBorders>
              <w:top w:val="single" w:sz="4" w:space="0" w:color="666666"/>
              <w:left w:val="single" w:sz="4" w:space="0" w:color="666666"/>
              <w:bottom w:val="single" w:sz="4" w:space="0" w:color="666666"/>
              <w:right w:val="single" w:sz="4" w:space="0" w:color="666666"/>
            </w:tcBorders>
            <w:shd w:val="clear" w:color="auto" w:fill="auto"/>
            <w:noWrap/>
          </w:tcPr>
          <w:p w14:paraId="6F7E0583" w14:textId="77777777" w:rsidR="006B56F3" w:rsidRPr="00657874" w:rsidRDefault="006B56F3" w:rsidP="007F4F72">
            <w:pPr>
              <w:contextualSpacing/>
              <w:jc w:val="center"/>
              <w:rPr>
                <w:color w:val="000000" w:themeColor="text1"/>
              </w:rPr>
            </w:pPr>
            <w:r w:rsidRPr="00657874">
              <w:rPr>
                <w:noProof/>
                <w:color w:val="000000" w:themeColor="text1"/>
              </w:rPr>
              <w:t>(</w:t>
            </w:r>
            <w:r w:rsidRPr="00657874">
              <w:rPr>
                <w:i/>
                <w:noProof/>
                <w:color w:val="000000" w:themeColor="text1"/>
              </w:rPr>
              <w:t>45</w:t>
            </w:r>
            <w:r w:rsidRPr="00657874">
              <w:rPr>
                <w:noProof/>
                <w:color w:val="000000" w:themeColor="text1"/>
              </w:rPr>
              <w:t>)</w:t>
            </w:r>
          </w:p>
        </w:tc>
      </w:tr>
      <w:tr w:rsidR="006B56F3" w:rsidRPr="00A53711" w14:paraId="6722F467" w14:textId="77777777" w:rsidTr="007F4F72">
        <w:trPr>
          <w:trHeight w:val="221"/>
        </w:trPr>
        <w:tc>
          <w:tcPr>
            <w:tcW w:w="3964" w:type="dxa"/>
            <w:tcBorders>
              <w:top w:val="single" w:sz="4" w:space="0" w:color="666666"/>
              <w:left w:val="single" w:sz="4" w:space="0" w:color="666666"/>
              <w:bottom w:val="single" w:sz="4" w:space="0" w:color="666666"/>
              <w:right w:val="single" w:sz="4" w:space="0" w:color="666666"/>
            </w:tcBorders>
            <w:shd w:val="clear" w:color="auto" w:fill="CCCCCC"/>
            <w:noWrap/>
          </w:tcPr>
          <w:p w14:paraId="1D04821E" w14:textId="77777777" w:rsidR="006B56F3" w:rsidRPr="00657874" w:rsidRDefault="006B56F3" w:rsidP="007F4F72">
            <w:pPr>
              <w:contextualSpacing/>
              <w:jc w:val="both"/>
              <w:rPr>
                <w:b/>
                <w:bCs/>
                <w:i/>
                <w:iCs/>
                <w:color w:val="000000" w:themeColor="text1"/>
              </w:rPr>
            </w:pPr>
            <w:proofErr w:type="spellStart"/>
            <w:r w:rsidRPr="00657874">
              <w:rPr>
                <w:b/>
                <w:bCs/>
                <w:i/>
                <w:iCs/>
                <w:color w:val="000000" w:themeColor="text1"/>
              </w:rPr>
              <w:t>Naja</w:t>
            </w:r>
            <w:proofErr w:type="spellEnd"/>
            <w:r w:rsidRPr="00657874">
              <w:rPr>
                <w:b/>
                <w:bCs/>
                <w:i/>
                <w:iCs/>
                <w:color w:val="000000" w:themeColor="text1"/>
              </w:rPr>
              <w:t xml:space="preserve"> </w:t>
            </w:r>
            <w:proofErr w:type="spellStart"/>
            <w:r w:rsidRPr="00657874">
              <w:rPr>
                <w:b/>
                <w:bCs/>
                <w:i/>
                <w:iCs/>
                <w:color w:val="000000" w:themeColor="text1"/>
              </w:rPr>
              <w:t>melanoleuca</w:t>
            </w:r>
            <w:proofErr w:type="spellEnd"/>
            <w:r w:rsidRPr="00657874">
              <w:rPr>
                <w:b/>
                <w:bCs/>
                <w:i/>
                <w:iCs/>
                <w:color w:val="000000" w:themeColor="text1"/>
              </w:rPr>
              <w:t>**</w:t>
            </w:r>
          </w:p>
        </w:tc>
        <w:tc>
          <w:tcPr>
            <w:tcW w:w="1134" w:type="dxa"/>
            <w:tcBorders>
              <w:top w:val="single" w:sz="4" w:space="0" w:color="666666"/>
              <w:left w:val="single" w:sz="4" w:space="0" w:color="666666"/>
              <w:bottom w:val="single" w:sz="4" w:space="0" w:color="666666"/>
              <w:right w:val="single" w:sz="4" w:space="0" w:color="666666"/>
            </w:tcBorders>
            <w:shd w:val="clear" w:color="auto" w:fill="CCCCCC"/>
            <w:noWrap/>
          </w:tcPr>
          <w:p w14:paraId="510082C7" w14:textId="77777777" w:rsidR="006B56F3" w:rsidRPr="00657874" w:rsidRDefault="006B56F3" w:rsidP="007F4F72">
            <w:pPr>
              <w:contextualSpacing/>
              <w:jc w:val="center"/>
              <w:rPr>
                <w:color w:val="000000" w:themeColor="text1"/>
              </w:rPr>
            </w:pPr>
            <w:r w:rsidRPr="00657874">
              <w:rPr>
                <w:color w:val="000000" w:themeColor="text1"/>
              </w:rPr>
              <w:t>25.2</w:t>
            </w:r>
          </w:p>
        </w:tc>
        <w:tc>
          <w:tcPr>
            <w:tcW w:w="1134" w:type="dxa"/>
            <w:tcBorders>
              <w:top w:val="single" w:sz="4" w:space="0" w:color="666666"/>
              <w:left w:val="single" w:sz="4" w:space="0" w:color="666666"/>
              <w:bottom w:val="single" w:sz="4" w:space="0" w:color="666666"/>
              <w:right w:val="single" w:sz="4" w:space="0" w:color="666666"/>
            </w:tcBorders>
            <w:shd w:val="clear" w:color="auto" w:fill="CCCCCC"/>
            <w:noWrap/>
          </w:tcPr>
          <w:p w14:paraId="1BA5E9E2" w14:textId="77777777" w:rsidR="006B56F3" w:rsidRPr="00657874" w:rsidRDefault="006B56F3" w:rsidP="007F4F72">
            <w:pPr>
              <w:contextualSpacing/>
              <w:jc w:val="center"/>
              <w:rPr>
                <w:color w:val="000000" w:themeColor="text1"/>
              </w:rPr>
            </w:pPr>
            <w:r w:rsidRPr="00657874">
              <w:rPr>
                <w:color w:val="000000" w:themeColor="text1"/>
              </w:rPr>
              <w:t>31.9</w:t>
            </w:r>
          </w:p>
        </w:tc>
        <w:tc>
          <w:tcPr>
            <w:tcW w:w="1276" w:type="dxa"/>
            <w:tcBorders>
              <w:top w:val="single" w:sz="4" w:space="0" w:color="666666"/>
              <w:left w:val="single" w:sz="4" w:space="0" w:color="666666"/>
              <w:bottom w:val="single" w:sz="4" w:space="0" w:color="666666"/>
              <w:right w:val="single" w:sz="4" w:space="0" w:color="666666"/>
            </w:tcBorders>
            <w:shd w:val="clear" w:color="auto" w:fill="CCCCCC"/>
          </w:tcPr>
          <w:p w14:paraId="470A318F" w14:textId="77777777" w:rsidR="006B56F3" w:rsidRPr="00657874" w:rsidRDefault="006B56F3" w:rsidP="007F4F72">
            <w:pPr>
              <w:contextualSpacing/>
              <w:jc w:val="center"/>
              <w:rPr>
                <w:color w:val="000000" w:themeColor="text1"/>
              </w:rPr>
            </w:pPr>
            <w:r w:rsidRPr="00657874">
              <w:rPr>
                <w:color w:val="000000" w:themeColor="text1"/>
              </w:rPr>
              <w:t>12.9</w:t>
            </w:r>
          </w:p>
        </w:tc>
        <w:tc>
          <w:tcPr>
            <w:tcW w:w="1701" w:type="dxa"/>
            <w:tcBorders>
              <w:top w:val="single" w:sz="4" w:space="0" w:color="666666"/>
              <w:left w:val="single" w:sz="4" w:space="0" w:color="666666"/>
              <w:bottom w:val="single" w:sz="4" w:space="0" w:color="666666"/>
              <w:right w:val="single" w:sz="4" w:space="0" w:color="666666"/>
            </w:tcBorders>
            <w:shd w:val="clear" w:color="auto" w:fill="CCCCCC"/>
            <w:noWrap/>
          </w:tcPr>
          <w:p w14:paraId="6D1C061A" w14:textId="77777777" w:rsidR="006B56F3" w:rsidRPr="00657874" w:rsidRDefault="006B56F3" w:rsidP="007F4F72">
            <w:pPr>
              <w:contextualSpacing/>
              <w:jc w:val="center"/>
              <w:rPr>
                <w:color w:val="000000" w:themeColor="text1"/>
              </w:rPr>
            </w:pPr>
            <w:r w:rsidRPr="00657874">
              <w:rPr>
                <w:noProof/>
                <w:color w:val="000000" w:themeColor="text1"/>
              </w:rPr>
              <w:t>(</w:t>
            </w:r>
            <w:r w:rsidRPr="00657874">
              <w:rPr>
                <w:i/>
                <w:noProof/>
                <w:color w:val="000000" w:themeColor="text1"/>
              </w:rPr>
              <w:t>110</w:t>
            </w:r>
            <w:r w:rsidRPr="00657874">
              <w:rPr>
                <w:noProof/>
                <w:color w:val="000000" w:themeColor="text1"/>
              </w:rPr>
              <w:t>)</w:t>
            </w:r>
          </w:p>
        </w:tc>
      </w:tr>
      <w:tr w:rsidR="006B56F3" w:rsidRPr="00A53711" w14:paraId="3DBAC2C1" w14:textId="77777777" w:rsidTr="007F4F72">
        <w:trPr>
          <w:trHeight w:val="221"/>
        </w:trPr>
        <w:tc>
          <w:tcPr>
            <w:tcW w:w="3964" w:type="dxa"/>
            <w:tcBorders>
              <w:top w:val="single" w:sz="4" w:space="0" w:color="666666"/>
              <w:left w:val="single" w:sz="4" w:space="0" w:color="666666"/>
              <w:bottom w:val="single" w:sz="4" w:space="0" w:color="666666"/>
              <w:right w:val="single" w:sz="4" w:space="0" w:color="666666"/>
            </w:tcBorders>
            <w:shd w:val="clear" w:color="auto" w:fill="auto"/>
            <w:noWrap/>
          </w:tcPr>
          <w:p w14:paraId="4306EF0E" w14:textId="77777777" w:rsidR="006B56F3" w:rsidRPr="00657874" w:rsidRDefault="006B56F3" w:rsidP="007F4F72">
            <w:pPr>
              <w:contextualSpacing/>
              <w:jc w:val="both"/>
              <w:rPr>
                <w:b/>
                <w:bCs/>
                <w:i/>
                <w:iCs/>
                <w:color w:val="000000" w:themeColor="text1"/>
              </w:rPr>
            </w:pPr>
            <w:proofErr w:type="spellStart"/>
            <w:r w:rsidRPr="00657874">
              <w:rPr>
                <w:b/>
                <w:bCs/>
                <w:i/>
                <w:iCs/>
                <w:color w:val="000000" w:themeColor="text1"/>
              </w:rPr>
              <w:t>Naja</w:t>
            </w:r>
            <w:proofErr w:type="spellEnd"/>
            <w:r w:rsidRPr="00657874">
              <w:rPr>
                <w:b/>
                <w:bCs/>
                <w:i/>
                <w:iCs/>
                <w:color w:val="000000" w:themeColor="text1"/>
              </w:rPr>
              <w:t xml:space="preserve"> </w:t>
            </w:r>
            <w:proofErr w:type="spellStart"/>
            <w:r w:rsidRPr="00657874">
              <w:rPr>
                <w:b/>
                <w:bCs/>
                <w:i/>
                <w:iCs/>
                <w:color w:val="000000" w:themeColor="text1"/>
              </w:rPr>
              <w:t>mossambica</w:t>
            </w:r>
            <w:proofErr w:type="spellEnd"/>
          </w:p>
        </w:tc>
        <w:tc>
          <w:tcPr>
            <w:tcW w:w="1134" w:type="dxa"/>
            <w:tcBorders>
              <w:top w:val="single" w:sz="4" w:space="0" w:color="666666"/>
              <w:left w:val="single" w:sz="4" w:space="0" w:color="666666"/>
              <w:bottom w:val="single" w:sz="4" w:space="0" w:color="666666"/>
              <w:right w:val="single" w:sz="4" w:space="0" w:color="666666"/>
            </w:tcBorders>
            <w:shd w:val="clear" w:color="auto" w:fill="auto"/>
            <w:noWrap/>
          </w:tcPr>
          <w:p w14:paraId="7C0DCB8B" w14:textId="77777777" w:rsidR="006B56F3" w:rsidRPr="00657874" w:rsidRDefault="006B56F3" w:rsidP="007F4F72">
            <w:pPr>
              <w:contextualSpacing/>
              <w:jc w:val="center"/>
              <w:rPr>
                <w:color w:val="000000" w:themeColor="text1"/>
              </w:rPr>
            </w:pPr>
            <w:r w:rsidRPr="00657874">
              <w:rPr>
                <w:color w:val="000000" w:themeColor="text1"/>
              </w:rPr>
              <w:t>67.7</w:t>
            </w:r>
          </w:p>
        </w:tc>
        <w:tc>
          <w:tcPr>
            <w:tcW w:w="1134" w:type="dxa"/>
            <w:tcBorders>
              <w:top w:val="single" w:sz="4" w:space="0" w:color="666666"/>
              <w:left w:val="single" w:sz="4" w:space="0" w:color="666666"/>
              <w:bottom w:val="single" w:sz="4" w:space="0" w:color="666666"/>
              <w:right w:val="single" w:sz="4" w:space="0" w:color="666666"/>
            </w:tcBorders>
            <w:shd w:val="clear" w:color="auto" w:fill="auto"/>
            <w:noWrap/>
          </w:tcPr>
          <w:p w14:paraId="38467D12" w14:textId="77777777" w:rsidR="006B56F3" w:rsidRPr="00657874" w:rsidRDefault="006B56F3" w:rsidP="007F4F72">
            <w:pPr>
              <w:contextualSpacing/>
              <w:jc w:val="center"/>
              <w:rPr>
                <w:color w:val="000000" w:themeColor="text1"/>
              </w:rPr>
            </w:pPr>
            <w:r w:rsidRPr="00657874">
              <w:rPr>
                <w:color w:val="000000" w:themeColor="text1"/>
              </w:rPr>
              <w:t>1.6</w:t>
            </w:r>
          </w:p>
        </w:tc>
        <w:tc>
          <w:tcPr>
            <w:tcW w:w="1276" w:type="dxa"/>
            <w:tcBorders>
              <w:top w:val="single" w:sz="4" w:space="0" w:color="666666"/>
              <w:left w:val="single" w:sz="4" w:space="0" w:color="666666"/>
              <w:bottom w:val="single" w:sz="4" w:space="0" w:color="666666"/>
              <w:right w:val="single" w:sz="4" w:space="0" w:color="666666"/>
            </w:tcBorders>
            <w:shd w:val="clear" w:color="auto" w:fill="auto"/>
          </w:tcPr>
          <w:p w14:paraId="0338F2D6" w14:textId="77777777" w:rsidR="006B56F3" w:rsidRPr="00657874" w:rsidRDefault="006B56F3" w:rsidP="007F4F72">
            <w:pPr>
              <w:contextualSpacing/>
              <w:jc w:val="center"/>
              <w:rPr>
                <w:color w:val="000000" w:themeColor="text1"/>
              </w:rPr>
            </w:pPr>
            <w:r w:rsidRPr="00657874">
              <w:rPr>
                <w:color w:val="000000" w:themeColor="text1"/>
              </w:rPr>
              <w:t>27.1</w:t>
            </w:r>
          </w:p>
        </w:tc>
        <w:tc>
          <w:tcPr>
            <w:tcW w:w="1701" w:type="dxa"/>
            <w:tcBorders>
              <w:top w:val="single" w:sz="4" w:space="0" w:color="666666"/>
              <w:left w:val="single" w:sz="4" w:space="0" w:color="666666"/>
              <w:bottom w:val="single" w:sz="4" w:space="0" w:color="666666"/>
              <w:right w:val="single" w:sz="4" w:space="0" w:color="666666"/>
            </w:tcBorders>
            <w:shd w:val="clear" w:color="auto" w:fill="auto"/>
            <w:noWrap/>
          </w:tcPr>
          <w:p w14:paraId="3AC8A04F" w14:textId="77777777" w:rsidR="006B56F3" w:rsidRPr="00657874" w:rsidRDefault="006B56F3" w:rsidP="007F4F72">
            <w:pPr>
              <w:contextualSpacing/>
              <w:jc w:val="center"/>
              <w:rPr>
                <w:color w:val="000000" w:themeColor="text1"/>
              </w:rPr>
            </w:pPr>
            <w:r w:rsidRPr="00657874">
              <w:rPr>
                <w:noProof/>
                <w:color w:val="000000" w:themeColor="text1"/>
              </w:rPr>
              <w:t>(</w:t>
            </w:r>
            <w:r w:rsidRPr="00657874">
              <w:rPr>
                <w:i/>
                <w:noProof/>
                <w:color w:val="000000" w:themeColor="text1"/>
              </w:rPr>
              <w:t>45</w:t>
            </w:r>
            <w:r w:rsidRPr="00657874">
              <w:rPr>
                <w:noProof/>
                <w:color w:val="000000" w:themeColor="text1"/>
              </w:rPr>
              <w:t>)</w:t>
            </w:r>
          </w:p>
        </w:tc>
      </w:tr>
      <w:tr w:rsidR="006B56F3" w:rsidRPr="00A53711" w14:paraId="65A28C42" w14:textId="77777777" w:rsidTr="007F4F72">
        <w:trPr>
          <w:trHeight w:val="221"/>
        </w:trPr>
        <w:tc>
          <w:tcPr>
            <w:tcW w:w="3964" w:type="dxa"/>
            <w:tcBorders>
              <w:top w:val="single" w:sz="4" w:space="0" w:color="666666"/>
              <w:left w:val="single" w:sz="4" w:space="0" w:color="666666"/>
              <w:bottom w:val="single" w:sz="4" w:space="0" w:color="666666"/>
              <w:right w:val="single" w:sz="4" w:space="0" w:color="666666"/>
            </w:tcBorders>
            <w:shd w:val="clear" w:color="auto" w:fill="CCCCCC"/>
            <w:noWrap/>
          </w:tcPr>
          <w:p w14:paraId="40CE3E9B" w14:textId="77777777" w:rsidR="006B56F3" w:rsidRPr="00657874" w:rsidRDefault="006B56F3" w:rsidP="007F4F72">
            <w:pPr>
              <w:contextualSpacing/>
              <w:jc w:val="both"/>
              <w:rPr>
                <w:b/>
                <w:bCs/>
                <w:i/>
                <w:iCs/>
                <w:color w:val="000000" w:themeColor="text1"/>
              </w:rPr>
            </w:pPr>
            <w:proofErr w:type="spellStart"/>
            <w:r w:rsidRPr="00657874">
              <w:rPr>
                <w:b/>
                <w:bCs/>
                <w:i/>
                <w:iCs/>
                <w:color w:val="000000" w:themeColor="text1"/>
              </w:rPr>
              <w:t>Naja</w:t>
            </w:r>
            <w:proofErr w:type="spellEnd"/>
            <w:r w:rsidRPr="00657874">
              <w:rPr>
                <w:b/>
                <w:bCs/>
                <w:i/>
                <w:iCs/>
                <w:color w:val="000000" w:themeColor="text1"/>
              </w:rPr>
              <w:t xml:space="preserve"> </w:t>
            </w:r>
            <w:proofErr w:type="spellStart"/>
            <w:r w:rsidRPr="00657874">
              <w:rPr>
                <w:b/>
                <w:bCs/>
                <w:i/>
                <w:iCs/>
                <w:color w:val="000000" w:themeColor="text1"/>
              </w:rPr>
              <w:t>naja</w:t>
            </w:r>
            <w:proofErr w:type="spellEnd"/>
          </w:p>
        </w:tc>
        <w:tc>
          <w:tcPr>
            <w:tcW w:w="2268" w:type="dxa"/>
            <w:gridSpan w:val="2"/>
            <w:tcBorders>
              <w:top w:val="single" w:sz="4" w:space="0" w:color="666666"/>
              <w:left w:val="single" w:sz="4" w:space="0" w:color="666666"/>
              <w:bottom w:val="single" w:sz="4" w:space="0" w:color="666666"/>
              <w:right w:val="single" w:sz="4" w:space="0" w:color="666666"/>
            </w:tcBorders>
            <w:shd w:val="clear" w:color="auto" w:fill="CCCCCC"/>
            <w:noWrap/>
          </w:tcPr>
          <w:p w14:paraId="434487A4" w14:textId="77777777" w:rsidR="006B56F3" w:rsidRPr="00657874" w:rsidRDefault="006B56F3" w:rsidP="007F4F72">
            <w:pPr>
              <w:contextualSpacing/>
              <w:jc w:val="center"/>
              <w:rPr>
                <w:color w:val="000000" w:themeColor="text1"/>
              </w:rPr>
            </w:pPr>
            <w:r w:rsidRPr="00657874">
              <w:rPr>
                <w:color w:val="000000" w:themeColor="text1"/>
              </w:rPr>
              <w:t>63.8</w:t>
            </w:r>
          </w:p>
        </w:tc>
        <w:tc>
          <w:tcPr>
            <w:tcW w:w="1276" w:type="dxa"/>
            <w:tcBorders>
              <w:top w:val="single" w:sz="4" w:space="0" w:color="666666"/>
              <w:left w:val="single" w:sz="4" w:space="0" w:color="666666"/>
              <w:bottom w:val="single" w:sz="4" w:space="0" w:color="666666"/>
              <w:right w:val="single" w:sz="4" w:space="0" w:color="666666"/>
            </w:tcBorders>
            <w:shd w:val="clear" w:color="auto" w:fill="CCCCCC"/>
          </w:tcPr>
          <w:p w14:paraId="3714756C" w14:textId="77777777" w:rsidR="006B56F3" w:rsidRPr="00657874" w:rsidRDefault="006B56F3" w:rsidP="007F4F72">
            <w:pPr>
              <w:contextualSpacing/>
              <w:jc w:val="center"/>
              <w:rPr>
                <w:color w:val="000000" w:themeColor="text1"/>
              </w:rPr>
            </w:pPr>
            <w:r w:rsidRPr="00657874">
              <w:rPr>
                <w:color w:val="000000" w:themeColor="text1"/>
              </w:rPr>
              <w:t>11.4</w:t>
            </w:r>
          </w:p>
        </w:tc>
        <w:tc>
          <w:tcPr>
            <w:tcW w:w="1701" w:type="dxa"/>
            <w:tcBorders>
              <w:top w:val="single" w:sz="4" w:space="0" w:color="666666"/>
              <w:left w:val="single" w:sz="4" w:space="0" w:color="666666"/>
              <w:bottom w:val="single" w:sz="4" w:space="0" w:color="666666"/>
              <w:right w:val="single" w:sz="4" w:space="0" w:color="666666"/>
            </w:tcBorders>
            <w:shd w:val="clear" w:color="auto" w:fill="CCCCCC"/>
            <w:noWrap/>
          </w:tcPr>
          <w:p w14:paraId="26E977B8" w14:textId="77777777" w:rsidR="006B56F3" w:rsidRPr="00657874" w:rsidRDefault="006B56F3" w:rsidP="007F4F72">
            <w:pPr>
              <w:contextualSpacing/>
              <w:jc w:val="center"/>
              <w:rPr>
                <w:color w:val="000000" w:themeColor="text1"/>
              </w:rPr>
            </w:pPr>
            <w:r w:rsidRPr="00657874">
              <w:rPr>
                <w:noProof/>
                <w:color w:val="000000" w:themeColor="text1"/>
              </w:rPr>
              <w:t>(</w:t>
            </w:r>
            <w:r w:rsidRPr="00657874">
              <w:rPr>
                <w:i/>
                <w:noProof/>
                <w:color w:val="000000" w:themeColor="text1"/>
              </w:rPr>
              <w:t>111</w:t>
            </w:r>
            <w:r w:rsidRPr="00657874">
              <w:rPr>
                <w:noProof/>
                <w:color w:val="000000" w:themeColor="text1"/>
              </w:rPr>
              <w:t>)</w:t>
            </w:r>
          </w:p>
        </w:tc>
      </w:tr>
      <w:tr w:rsidR="006B56F3" w:rsidRPr="00A53711" w14:paraId="5B33DFCE" w14:textId="77777777" w:rsidTr="007F4F72">
        <w:trPr>
          <w:trHeight w:val="221"/>
        </w:trPr>
        <w:tc>
          <w:tcPr>
            <w:tcW w:w="3964" w:type="dxa"/>
            <w:tcBorders>
              <w:top w:val="single" w:sz="4" w:space="0" w:color="666666"/>
              <w:left w:val="single" w:sz="4" w:space="0" w:color="666666"/>
              <w:bottom w:val="single" w:sz="4" w:space="0" w:color="666666"/>
              <w:right w:val="single" w:sz="4" w:space="0" w:color="666666"/>
            </w:tcBorders>
            <w:shd w:val="clear" w:color="auto" w:fill="auto"/>
            <w:noWrap/>
          </w:tcPr>
          <w:p w14:paraId="27EBA595" w14:textId="77777777" w:rsidR="006B56F3" w:rsidRPr="00657874" w:rsidRDefault="006B56F3" w:rsidP="007F4F72">
            <w:pPr>
              <w:contextualSpacing/>
              <w:jc w:val="both"/>
              <w:rPr>
                <w:b/>
                <w:bCs/>
                <w:i/>
                <w:iCs/>
                <w:color w:val="000000" w:themeColor="text1"/>
              </w:rPr>
            </w:pPr>
            <w:proofErr w:type="spellStart"/>
            <w:r w:rsidRPr="00657874">
              <w:rPr>
                <w:b/>
                <w:bCs/>
                <w:i/>
                <w:iCs/>
                <w:color w:val="000000" w:themeColor="text1"/>
              </w:rPr>
              <w:t>Naja</w:t>
            </w:r>
            <w:proofErr w:type="spellEnd"/>
            <w:r w:rsidRPr="00657874">
              <w:rPr>
                <w:b/>
                <w:bCs/>
                <w:i/>
                <w:iCs/>
                <w:color w:val="000000" w:themeColor="text1"/>
              </w:rPr>
              <w:t xml:space="preserve"> </w:t>
            </w:r>
            <w:proofErr w:type="spellStart"/>
            <w:r w:rsidRPr="00657874">
              <w:rPr>
                <w:b/>
                <w:bCs/>
                <w:i/>
                <w:iCs/>
                <w:color w:val="000000" w:themeColor="text1"/>
              </w:rPr>
              <w:t>naja</w:t>
            </w:r>
            <w:proofErr w:type="spellEnd"/>
          </w:p>
        </w:tc>
        <w:tc>
          <w:tcPr>
            <w:tcW w:w="1134" w:type="dxa"/>
            <w:tcBorders>
              <w:top w:val="single" w:sz="4" w:space="0" w:color="666666"/>
              <w:left w:val="single" w:sz="4" w:space="0" w:color="666666"/>
              <w:bottom w:val="single" w:sz="4" w:space="0" w:color="666666"/>
              <w:right w:val="single" w:sz="4" w:space="0" w:color="666666"/>
            </w:tcBorders>
            <w:shd w:val="clear" w:color="auto" w:fill="auto"/>
            <w:noWrap/>
          </w:tcPr>
          <w:p w14:paraId="163C044C" w14:textId="77777777" w:rsidR="006B56F3" w:rsidRPr="00657874" w:rsidRDefault="006B56F3" w:rsidP="007F4F72">
            <w:pPr>
              <w:contextualSpacing/>
              <w:jc w:val="center"/>
              <w:rPr>
                <w:color w:val="000000" w:themeColor="text1"/>
              </w:rPr>
            </w:pPr>
            <w:r w:rsidRPr="00657874">
              <w:rPr>
                <w:color w:val="000000" w:themeColor="text1"/>
              </w:rPr>
              <w:t>69.3</w:t>
            </w:r>
          </w:p>
        </w:tc>
        <w:tc>
          <w:tcPr>
            <w:tcW w:w="1134" w:type="dxa"/>
            <w:tcBorders>
              <w:top w:val="single" w:sz="4" w:space="0" w:color="666666"/>
              <w:left w:val="single" w:sz="4" w:space="0" w:color="666666"/>
              <w:bottom w:val="single" w:sz="4" w:space="0" w:color="666666"/>
              <w:right w:val="single" w:sz="4" w:space="0" w:color="666666"/>
            </w:tcBorders>
            <w:shd w:val="clear" w:color="auto" w:fill="auto"/>
            <w:noWrap/>
          </w:tcPr>
          <w:p w14:paraId="177D8FCF" w14:textId="77777777" w:rsidR="006B56F3" w:rsidRPr="00657874" w:rsidRDefault="006B56F3" w:rsidP="007F4F72">
            <w:pPr>
              <w:contextualSpacing/>
              <w:jc w:val="center"/>
              <w:rPr>
                <w:color w:val="000000" w:themeColor="text1"/>
              </w:rPr>
            </w:pPr>
            <w:r w:rsidRPr="00657874">
              <w:rPr>
                <w:color w:val="000000" w:themeColor="text1"/>
              </w:rPr>
              <w:t>4.8</w:t>
            </w:r>
          </w:p>
        </w:tc>
        <w:tc>
          <w:tcPr>
            <w:tcW w:w="1276" w:type="dxa"/>
            <w:tcBorders>
              <w:top w:val="single" w:sz="4" w:space="0" w:color="666666"/>
              <w:left w:val="single" w:sz="4" w:space="0" w:color="666666"/>
              <w:bottom w:val="single" w:sz="4" w:space="0" w:color="666666"/>
              <w:right w:val="single" w:sz="4" w:space="0" w:color="666666"/>
            </w:tcBorders>
            <w:shd w:val="clear" w:color="auto" w:fill="auto"/>
          </w:tcPr>
          <w:p w14:paraId="4702B484" w14:textId="77777777" w:rsidR="006B56F3" w:rsidRPr="00657874" w:rsidRDefault="006B56F3" w:rsidP="007F4F72">
            <w:pPr>
              <w:contextualSpacing/>
              <w:jc w:val="center"/>
              <w:rPr>
                <w:color w:val="000000" w:themeColor="text1"/>
              </w:rPr>
            </w:pPr>
            <w:r w:rsidRPr="00657874">
              <w:rPr>
                <w:color w:val="000000" w:themeColor="text1"/>
              </w:rPr>
              <w:t>21.4</w:t>
            </w:r>
          </w:p>
        </w:tc>
        <w:tc>
          <w:tcPr>
            <w:tcW w:w="1701" w:type="dxa"/>
            <w:tcBorders>
              <w:top w:val="single" w:sz="4" w:space="0" w:color="666666"/>
              <w:left w:val="single" w:sz="4" w:space="0" w:color="666666"/>
              <w:bottom w:val="single" w:sz="4" w:space="0" w:color="666666"/>
              <w:right w:val="single" w:sz="4" w:space="0" w:color="666666"/>
            </w:tcBorders>
            <w:shd w:val="clear" w:color="auto" w:fill="auto"/>
            <w:noWrap/>
          </w:tcPr>
          <w:p w14:paraId="4DD40E42" w14:textId="77777777" w:rsidR="006B56F3" w:rsidRPr="00657874" w:rsidRDefault="006B56F3" w:rsidP="007F4F72">
            <w:pPr>
              <w:contextualSpacing/>
              <w:jc w:val="center"/>
              <w:rPr>
                <w:color w:val="000000" w:themeColor="text1"/>
              </w:rPr>
            </w:pPr>
            <w:r w:rsidRPr="00657874">
              <w:rPr>
                <w:noProof/>
                <w:color w:val="000000" w:themeColor="text1"/>
              </w:rPr>
              <w:t>(</w:t>
            </w:r>
            <w:r w:rsidRPr="00657874">
              <w:rPr>
                <w:i/>
                <w:noProof/>
                <w:color w:val="000000" w:themeColor="text1"/>
              </w:rPr>
              <w:t>112</w:t>
            </w:r>
            <w:r w:rsidRPr="00657874">
              <w:rPr>
                <w:noProof/>
                <w:color w:val="000000" w:themeColor="text1"/>
              </w:rPr>
              <w:t>)</w:t>
            </w:r>
          </w:p>
        </w:tc>
      </w:tr>
      <w:tr w:rsidR="006B56F3" w:rsidRPr="00A53711" w14:paraId="37D5F093" w14:textId="77777777" w:rsidTr="007F4F72">
        <w:trPr>
          <w:trHeight w:val="221"/>
        </w:trPr>
        <w:tc>
          <w:tcPr>
            <w:tcW w:w="3964" w:type="dxa"/>
            <w:tcBorders>
              <w:top w:val="single" w:sz="4" w:space="0" w:color="666666"/>
              <w:left w:val="single" w:sz="4" w:space="0" w:color="666666"/>
              <w:bottom w:val="single" w:sz="4" w:space="0" w:color="666666"/>
              <w:right w:val="single" w:sz="4" w:space="0" w:color="666666"/>
            </w:tcBorders>
            <w:shd w:val="clear" w:color="auto" w:fill="CCCCCC"/>
            <w:noWrap/>
          </w:tcPr>
          <w:p w14:paraId="701DB5E7" w14:textId="77777777" w:rsidR="006B56F3" w:rsidRPr="00657874" w:rsidRDefault="006B56F3" w:rsidP="007F4F72">
            <w:pPr>
              <w:contextualSpacing/>
              <w:jc w:val="both"/>
              <w:rPr>
                <w:b/>
                <w:bCs/>
                <w:i/>
                <w:iCs/>
                <w:color w:val="000000" w:themeColor="text1"/>
              </w:rPr>
            </w:pPr>
            <w:proofErr w:type="spellStart"/>
            <w:r w:rsidRPr="00657874">
              <w:rPr>
                <w:b/>
                <w:bCs/>
                <w:i/>
                <w:iCs/>
                <w:color w:val="000000" w:themeColor="text1"/>
              </w:rPr>
              <w:t>Naja</w:t>
            </w:r>
            <w:proofErr w:type="spellEnd"/>
            <w:r w:rsidRPr="00657874">
              <w:rPr>
                <w:b/>
                <w:bCs/>
                <w:i/>
                <w:iCs/>
                <w:color w:val="000000" w:themeColor="text1"/>
              </w:rPr>
              <w:t xml:space="preserve"> </w:t>
            </w:r>
            <w:proofErr w:type="spellStart"/>
            <w:r w:rsidRPr="00657874">
              <w:rPr>
                <w:b/>
                <w:bCs/>
                <w:i/>
                <w:iCs/>
                <w:color w:val="000000" w:themeColor="text1"/>
              </w:rPr>
              <w:t>naja</w:t>
            </w:r>
            <w:proofErr w:type="spellEnd"/>
          </w:p>
        </w:tc>
        <w:tc>
          <w:tcPr>
            <w:tcW w:w="1134" w:type="dxa"/>
            <w:tcBorders>
              <w:top w:val="single" w:sz="4" w:space="0" w:color="666666"/>
              <w:left w:val="single" w:sz="4" w:space="0" w:color="666666"/>
              <w:bottom w:val="single" w:sz="4" w:space="0" w:color="666666"/>
              <w:right w:val="single" w:sz="4" w:space="0" w:color="666666"/>
            </w:tcBorders>
            <w:shd w:val="clear" w:color="auto" w:fill="CCCCCC"/>
            <w:noWrap/>
          </w:tcPr>
          <w:p w14:paraId="3ED8577A" w14:textId="77777777" w:rsidR="006B56F3" w:rsidRPr="00657874" w:rsidRDefault="006B56F3" w:rsidP="007F4F72">
            <w:pPr>
              <w:contextualSpacing/>
              <w:jc w:val="center"/>
              <w:rPr>
                <w:color w:val="000000" w:themeColor="text1"/>
              </w:rPr>
            </w:pPr>
            <w:r w:rsidRPr="00657874">
              <w:rPr>
                <w:color w:val="000000" w:themeColor="text1"/>
              </w:rPr>
              <w:t>71.6</w:t>
            </w:r>
          </w:p>
        </w:tc>
        <w:tc>
          <w:tcPr>
            <w:tcW w:w="1134" w:type="dxa"/>
            <w:tcBorders>
              <w:top w:val="single" w:sz="4" w:space="0" w:color="666666"/>
              <w:left w:val="single" w:sz="4" w:space="0" w:color="666666"/>
              <w:bottom w:val="single" w:sz="4" w:space="0" w:color="666666"/>
              <w:right w:val="single" w:sz="4" w:space="0" w:color="666666"/>
            </w:tcBorders>
            <w:shd w:val="clear" w:color="auto" w:fill="CCCCCC"/>
            <w:noWrap/>
          </w:tcPr>
          <w:p w14:paraId="0CA0C734" w14:textId="77777777" w:rsidR="006B56F3" w:rsidRPr="00657874" w:rsidRDefault="006B56F3" w:rsidP="007F4F72">
            <w:pPr>
              <w:contextualSpacing/>
              <w:jc w:val="center"/>
              <w:rPr>
                <w:color w:val="000000" w:themeColor="text1"/>
              </w:rPr>
            </w:pPr>
            <w:r w:rsidRPr="00657874">
              <w:rPr>
                <w:color w:val="000000" w:themeColor="text1"/>
              </w:rPr>
              <w:t>8.9</w:t>
            </w:r>
          </w:p>
        </w:tc>
        <w:tc>
          <w:tcPr>
            <w:tcW w:w="1276" w:type="dxa"/>
            <w:tcBorders>
              <w:top w:val="single" w:sz="4" w:space="0" w:color="666666"/>
              <w:left w:val="single" w:sz="4" w:space="0" w:color="666666"/>
              <w:bottom w:val="single" w:sz="4" w:space="0" w:color="666666"/>
              <w:right w:val="single" w:sz="4" w:space="0" w:color="666666"/>
            </w:tcBorders>
            <w:shd w:val="clear" w:color="auto" w:fill="CCCCCC"/>
          </w:tcPr>
          <w:p w14:paraId="0F06CE3D" w14:textId="77777777" w:rsidR="006B56F3" w:rsidRPr="00657874" w:rsidRDefault="006B56F3" w:rsidP="007F4F72">
            <w:pPr>
              <w:contextualSpacing/>
              <w:jc w:val="center"/>
              <w:rPr>
                <w:color w:val="000000" w:themeColor="text1"/>
              </w:rPr>
            </w:pPr>
            <w:r w:rsidRPr="00657874">
              <w:rPr>
                <w:color w:val="000000" w:themeColor="text1"/>
              </w:rPr>
              <w:t>14.0</w:t>
            </w:r>
          </w:p>
        </w:tc>
        <w:tc>
          <w:tcPr>
            <w:tcW w:w="1701" w:type="dxa"/>
            <w:tcBorders>
              <w:top w:val="single" w:sz="4" w:space="0" w:color="666666"/>
              <w:left w:val="single" w:sz="4" w:space="0" w:color="666666"/>
              <w:bottom w:val="single" w:sz="4" w:space="0" w:color="666666"/>
              <w:right w:val="single" w:sz="4" w:space="0" w:color="666666"/>
            </w:tcBorders>
            <w:shd w:val="clear" w:color="auto" w:fill="CCCCCC"/>
            <w:noWrap/>
          </w:tcPr>
          <w:p w14:paraId="1322C46B" w14:textId="77777777" w:rsidR="006B56F3" w:rsidRPr="00657874" w:rsidRDefault="006B56F3" w:rsidP="007F4F72">
            <w:pPr>
              <w:contextualSpacing/>
              <w:jc w:val="center"/>
              <w:rPr>
                <w:color w:val="000000" w:themeColor="text1"/>
              </w:rPr>
            </w:pPr>
            <w:r w:rsidRPr="00657874">
              <w:rPr>
                <w:noProof/>
                <w:color w:val="000000" w:themeColor="text1"/>
              </w:rPr>
              <w:t>(</w:t>
            </w:r>
            <w:r w:rsidRPr="00657874">
              <w:rPr>
                <w:i/>
                <w:noProof/>
                <w:color w:val="000000" w:themeColor="text1"/>
              </w:rPr>
              <w:t>112</w:t>
            </w:r>
            <w:r w:rsidRPr="00657874">
              <w:rPr>
                <w:noProof/>
                <w:color w:val="000000" w:themeColor="text1"/>
              </w:rPr>
              <w:t>)</w:t>
            </w:r>
          </w:p>
        </w:tc>
      </w:tr>
      <w:tr w:rsidR="006B56F3" w:rsidRPr="00A53711" w14:paraId="1CC17B71" w14:textId="77777777" w:rsidTr="007F4F72">
        <w:trPr>
          <w:trHeight w:val="221"/>
        </w:trPr>
        <w:tc>
          <w:tcPr>
            <w:tcW w:w="3964" w:type="dxa"/>
            <w:tcBorders>
              <w:top w:val="single" w:sz="4" w:space="0" w:color="666666"/>
              <w:left w:val="single" w:sz="4" w:space="0" w:color="666666"/>
              <w:bottom w:val="single" w:sz="4" w:space="0" w:color="666666"/>
              <w:right w:val="single" w:sz="4" w:space="0" w:color="666666"/>
            </w:tcBorders>
            <w:shd w:val="clear" w:color="auto" w:fill="auto"/>
            <w:noWrap/>
          </w:tcPr>
          <w:p w14:paraId="257AF79E" w14:textId="77777777" w:rsidR="006B56F3" w:rsidRPr="00657874" w:rsidRDefault="006B56F3" w:rsidP="007F4F72">
            <w:pPr>
              <w:contextualSpacing/>
              <w:jc w:val="both"/>
              <w:rPr>
                <w:b/>
                <w:bCs/>
                <w:i/>
                <w:iCs/>
                <w:color w:val="000000" w:themeColor="text1"/>
              </w:rPr>
            </w:pPr>
            <w:proofErr w:type="spellStart"/>
            <w:r w:rsidRPr="00657874">
              <w:rPr>
                <w:b/>
                <w:bCs/>
                <w:i/>
                <w:iCs/>
                <w:color w:val="000000" w:themeColor="text1"/>
              </w:rPr>
              <w:t>Naja</w:t>
            </w:r>
            <w:proofErr w:type="spellEnd"/>
            <w:r w:rsidRPr="00657874">
              <w:rPr>
                <w:b/>
                <w:bCs/>
                <w:i/>
                <w:iCs/>
                <w:color w:val="000000" w:themeColor="text1"/>
              </w:rPr>
              <w:t xml:space="preserve"> </w:t>
            </w:r>
            <w:proofErr w:type="spellStart"/>
            <w:r w:rsidRPr="00657874">
              <w:rPr>
                <w:b/>
                <w:bCs/>
                <w:i/>
                <w:iCs/>
                <w:color w:val="000000" w:themeColor="text1"/>
              </w:rPr>
              <w:t>nigricollis</w:t>
            </w:r>
            <w:proofErr w:type="spellEnd"/>
          </w:p>
        </w:tc>
        <w:tc>
          <w:tcPr>
            <w:tcW w:w="1134" w:type="dxa"/>
            <w:tcBorders>
              <w:top w:val="single" w:sz="4" w:space="0" w:color="666666"/>
              <w:left w:val="single" w:sz="4" w:space="0" w:color="666666"/>
              <w:bottom w:val="single" w:sz="4" w:space="0" w:color="666666"/>
              <w:right w:val="single" w:sz="4" w:space="0" w:color="666666"/>
            </w:tcBorders>
            <w:shd w:val="clear" w:color="auto" w:fill="auto"/>
            <w:noWrap/>
          </w:tcPr>
          <w:p w14:paraId="797A356C" w14:textId="77777777" w:rsidR="006B56F3" w:rsidRPr="00657874" w:rsidRDefault="006B56F3" w:rsidP="007F4F72">
            <w:pPr>
              <w:contextualSpacing/>
              <w:jc w:val="center"/>
              <w:rPr>
                <w:color w:val="000000" w:themeColor="text1"/>
              </w:rPr>
            </w:pPr>
            <w:r w:rsidRPr="00657874">
              <w:rPr>
                <w:color w:val="000000" w:themeColor="text1"/>
              </w:rPr>
              <w:t>72.8</w:t>
            </w:r>
          </w:p>
        </w:tc>
        <w:tc>
          <w:tcPr>
            <w:tcW w:w="1134" w:type="dxa"/>
            <w:tcBorders>
              <w:top w:val="single" w:sz="4" w:space="0" w:color="666666"/>
              <w:left w:val="single" w:sz="4" w:space="0" w:color="666666"/>
              <w:bottom w:val="single" w:sz="4" w:space="0" w:color="666666"/>
              <w:right w:val="single" w:sz="4" w:space="0" w:color="666666"/>
            </w:tcBorders>
            <w:shd w:val="clear" w:color="auto" w:fill="auto"/>
            <w:noWrap/>
          </w:tcPr>
          <w:p w14:paraId="606065F2" w14:textId="77777777" w:rsidR="006B56F3" w:rsidRPr="00657874" w:rsidRDefault="006B56F3" w:rsidP="007F4F72">
            <w:pPr>
              <w:contextualSpacing/>
              <w:jc w:val="center"/>
              <w:rPr>
                <w:color w:val="000000" w:themeColor="text1"/>
              </w:rPr>
            </w:pPr>
            <w:r w:rsidRPr="00657874">
              <w:rPr>
                <w:color w:val="000000" w:themeColor="text1"/>
              </w:rPr>
              <w:t>0.5</w:t>
            </w:r>
          </w:p>
        </w:tc>
        <w:tc>
          <w:tcPr>
            <w:tcW w:w="1276" w:type="dxa"/>
            <w:tcBorders>
              <w:top w:val="single" w:sz="4" w:space="0" w:color="666666"/>
              <w:left w:val="single" w:sz="4" w:space="0" w:color="666666"/>
              <w:bottom w:val="single" w:sz="4" w:space="0" w:color="666666"/>
              <w:right w:val="single" w:sz="4" w:space="0" w:color="666666"/>
            </w:tcBorders>
            <w:shd w:val="clear" w:color="auto" w:fill="auto"/>
          </w:tcPr>
          <w:p w14:paraId="6D33DC8A" w14:textId="77777777" w:rsidR="006B56F3" w:rsidRPr="00657874" w:rsidRDefault="006B56F3" w:rsidP="007F4F72">
            <w:pPr>
              <w:contextualSpacing/>
              <w:jc w:val="center"/>
              <w:rPr>
                <w:color w:val="000000" w:themeColor="text1"/>
              </w:rPr>
            </w:pPr>
            <w:r w:rsidRPr="00657874">
              <w:rPr>
                <w:color w:val="000000" w:themeColor="text1"/>
              </w:rPr>
              <w:t>21.9</w:t>
            </w:r>
          </w:p>
        </w:tc>
        <w:tc>
          <w:tcPr>
            <w:tcW w:w="1701" w:type="dxa"/>
            <w:tcBorders>
              <w:top w:val="single" w:sz="4" w:space="0" w:color="666666"/>
              <w:left w:val="single" w:sz="4" w:space="0" w:color="666666"/>
              <w:bottom w:val="single" w:sz="4" w:space="0" w:color="666666"/>
              <w:right w:val="single" w:sz="4" w:space="0" w:color="666666"/>
            </w:tcBorders>
            <w:shd w:val="clear" w:color="auto" w:fill="auto"/>
            <w:noWrap/>
          </w:tcPr>
          <w:p w14:paraId="79A07BFC" w14:textId="77777777" w:rsidR="006B56F3" w:rsidRPr="00657874" w:rsidRDefault="006B56F3" w:rsidP="007F4F72">
            <w:pPr>
              <w:contextualSpacing/>
              <w:jc w:val="center"/>
              <w:rPr>
                <w:color w:val="000000" w:themeColor="text1"/>
              </w:rPr>
            </w:pPr>
            <w:r w:rsidRPr="00657874">
              <w:rPr>
                <w:noProof/>
                <w:color w:val="000000" w:themeColor="text1"/>
              </w:rPr>
              <w:t>(</w:t>
            </w:r>
            <w:r w:rsidRPr="00657874">
              <w:rPr>
                <w:i/>
                <w:noProof/>
                <w:color w:val="000000" w:themeColor="text1"/>
              </w:rPr>
              <w:t>45</w:t>
            </w:r>
            <w:r w:rsidRPr="00657874">
              <w:rPr>
                <w:noProof/>
                <w:color w:val="000000" w:themeColor="text1"/>
              </w:rPr>
              <w:t>)</w:t>
            </w:r>
          </w:p>
        </w:tc>
      </w:tr>
      <w:tr w:rsidR="006B56F3" w:rsidRPr="00A53711" w14:paraId="538091D1" w14:textId="77777777" w:rsidTr="007F4F72">
        <w:trPr>
          <w:trHeight w:val="221"/>
        </w:trPr>
        <w:tc>
          <w:tcPr>
            <w:tcW w:w="3964" w:type="dxa"/>
            <w:tcBorders>
              <w:top w:val="single" w:sz="4" w:space="0" w:color="666666"/>
              <w:left w:val="single" w:sz="4" w:space="0" w:color="666666"/>
              <w:bottom w:val="single" w:sz="4" w:space="0" w:color="666666"/>
              <w:right w:val="single" w:sz="4" w:space="0" w:color="666666"/>
            </w:tcBorders>
            <w:shd w:val="clear" w:color="auto" w:fill="CCCCCC"/>
            <w:noWrap/>
          </w:tcPr>
          <w:p w14:paraId="45A9727F" w14:textId="77777777" w:rsidR="006B56F3" w:rsidRPr="00657874" w:rsidRDefault="006B56F3" w:rsidP="007F4F72">
            <w:pPr>
              <w:contextualSpacing/>
              <w:jc w:val="both"/>
              <w:rPr>
                <w:b/>
                <w:bCs/>
                <w:i/>
                <w:iCs/>
                <w:color w:val="000000" w:themeColor="text1"/>
              </w:rPr>
            </w:pPr>
            <w:proofErr w:type="spellStart"/>
            <w:r w:rsidRPr="00657874">
              <w:rPr>
                <w:b/>
                <w:bCs/>
                <w:i/>
                <w:iCs/>
                <w:color w:val="000000" w:themeColor="text1"/>
              </w:rPr>
              <w:t>Naja</w:t>
            </w:r>
            <w:proofErr w:type="spellEnd"/>
            <w:r w:rsidRPr="00657874">
              <w:rPr>
                <w:b/>
                <w:bCs/>
                <w:i/>
                <w:iCs/>
                <w:color w:val="000000" w:themeColor="text1"/>
              </w:rPr>
              <w:t xml:space="preserve"> </w:t>
            </w:r>
            <w:proofErr w:type="spellStart"/>
            <w:r w:rsidRPr="00657874">
              <w:rPr>
                <w:b/>
                <w:bCs/>
                <w:i/>
                <w:iCs/>
                <w:color w:val="000000" w:themeColor="text1"/>
              </w:rPr>
              <w:t>nubiae</w:t>
            </w:r>
            <w:proofErr w:type="spellEnd"/>
          </w:p>
        </w:tc>
        <w:tc>
          <w:tcPr>
            <w:tcW w:w="1134" w:type="dxa"/>
            <w:tcBorders>
              <w:top w:val="single" w:sz="4" w:space="0" w:color="666666"/>
              <w:left w:val="single" w:sz="4" w:space="0" w:color="666666"/>
              <w:bottom w:val="single" w:sz="4" w:space="0" w:color="666666"/>
              <w:right w:val="single" w:sz="4" w:space="0" w:color="666666"/>
            </w:tcBorders>
            <w:shd w:val="clear" w:color="auto" w:fill="CCCCCC"/>
            <w:noWrap/>
          </w:tcPr>
          <w:p w14:paraId="109A40D1" w14:textId="77777777" w:rsidR="006B56F3" w:rsidRPr="00657874" w:rsidRDefault="006B56F3" w:rsidP="007F4F72">
            <w:pPr>
              <w:contextualSpacing/>
              <w:jc w:val="center"/>
              <w:rPr>
                <w:color w:val="000000" w:themeColor="text1"/>
              </w:rPr>
            </w:pPr>
            <w:r w:rsidRPr="00657874">
              <w:rPr>
                <w:color w:val="000000" w:themeColor="text1"/>
              </w:rPr>
              <w:t>58.3</w:t>
            </w:r>
          </w:p>
        </w:tc>
        <w:tc>
          <w:tcPr>
            <w:tcW w:w="1134" w:type="dxa"/>
            <w:tcBorders>
              <w:top w:val="single" w:sz="4" w:space="0" w:color="666666"/>
              <w:left w:val="single" w:sz="4" w:space="0" w:color="666666"/>
              <w:bottom w:val="single" w:sz="4" w:space="0" w:color="666666"/>
              <w:right w:val="single" w:sz="4" w:space="0" w:color="666666"/>
            </w:tcBorders>
            <w:shd w:val="clear" w:color="auto" w:fill="CCCCCC"/>
            <w:noWrap/>
          </w:tcPr>
          <w:p w14:paraId="08B53AC4" w14:textId="77777777" w:rsidR="006B56F3" w:rsidRPr="00657874" w:rsidRDefault="006B56F3" w:rsidP="007F4F72">
            <w:pPr>
              <w:contextualSpacing/>
              <w:jc w:val="center"/>
              <w:rPr>
                <w:color w:val="000000" w:themeColor="text1"/>
              </w:rPr>
            </w:pPr>
            <w:r w:rsidRPr="00657874">
              <w:rPr>
                <w:color w:val="000000" w:themeColor="text1"/>
              </w:rPr>
              <w:t>12.6</w:t>
            </w:r>
          </w:p>
        </w:tc>
        <w:tc>
          <w:tcPr>
            <w:tcW w:w="1276" w:type="dxa"/>
            <w:tcBorders>
              <w:top w:val="single" w:sz="4" w:space="0" w:color="666666"/>
              <w:left w:val="single" w:sz="4" w:space="0" w:color="666666"/>
              <w:bottom w:val="single" w:sz="4" w:space="0" w:color="666666"/>
              <w:right w:val="single" w:sz="4" w:space="0" w:color="666666"/>
            </w:tcBorders>
            <w:shd w:val="clear" w:color="auto" w:fill="CCCCCC"/>
          </w:tcPr>
          <w:p w14:paraId="2B9C2475" w14:textId="77777777" w:rsidR="006B56F3" w:rsidRPr="00657874" w:rsidRDefault="006B56F3" w:rsidP="007F4F72">
            <w:pPr>
              <w:contextualSpacing/>
              <w:jc w:val="center"/>
              <w:rPr>
                <w:color w:val="000000" w:themeColor="text1"/>
              </w:rPr>
            </w:pPr>
            <w:r w:rsidRPr="00657874">
              <w:rPr>
                <w:color w:val="000000" w:themeColor="text1"/>
              </w:rPr>
              <w:t>26.4</w:t>
            </w:r>
          </w:p>
        </w:tc>
        <w:tc>
          <w:tcPr>
            <w:tcW w:w="1701" w:type="dxa"/>
            <w:tcBorders>
              <w:top w:val="single" w:sz="4" w:space="0" w:color="666666"/>
              <w:left w:val="single" w:sz="4" w:space="0" w:color="666666"/>
              <w:bottom w:val="single" w:sz="4" w:space="0" w:color="666666"/>
              <w:right w:val="single" w:sz="4" w:space="0" w:color="666666"/>
            </w:tcBorders>
            <w:shd w:val="clear" w:color="auto" w:fill="CCCCCC"/>
            <w:noWrap/>
          </w:tcPr>
          <w:p w14:paraId="202F5946" w14:textId="77777777" w:rsidR="006B56F3" w:rsidRPr="00657874" w:rsidRDefault="006B56F3" w:rsidP="007F4F72">
            <w:pPr>
              <w:contextualSpacing/>
              <w:jc w:val="center"/>
              <w:rPr>
                <w:color w:val="000000" w:themeColor="text1"/>
              </w:rPr>
            </w:pPr>
            <w:r w:rsidRPr="00657874">
              <w:rPr>
                <w:noProof/>
                <w:color w:val="000000" w:themeColor="text1"/>
              </w:rPr>
              <w:t>(</w:t>
            </w:r>
            <w:r w:rsidRPr="00657874">
              <w:rPr>
                <w:i/>
                <w:noProof/>
                <w:color w:val="000000" w:themeColor="text1"/>
              </w:rPr>
              <w:t>45</w:t>
            </w:r>
            <w:r w:rsidRPr="00657874">
              <w:rPr>
                <w:noProof/>
                <w:color w:val="000000" w:themeColor="text1"/>
              </w:rPr>
              <w:t>)</w:t>
            </w:r>
          </w:p>
        </w:tc>
      </w:tr>
      <w:tr w:rsidR="006B56F3" w:rsidRPr="00A53711" w14:paraId="2397F476" w14:textId="77777777" w:rsidTr="007F4F72">
        <w:trPr>
          <w:trHeight w:val="221"/>
        </w:trPr>
        <w:tc>
          <w:tcPr>
            <w:tcW w:w="3964" w:type="dxa"/>
            <w:tcBorders>
              <w:top w:val="single" w:sz="4" w:space="0" w:color="666666"/>
              <w:left w:val="single" w:sz="4" w:space="0" w:color="666666"/>
              <w:bottom w:val="single" w:sz="4" w:space="0" w:color="666666"/>
              <w:right w:val="single" w:sz="4" w:space="0" w:color="666666"/>
            </w:tcBorders>
            <w:shd w:val="clear" w:color="auto" w:fill="auto"/>
            <w:noWrap/>
          </w:tcPr>
          <w:p w14:paraId="0666F265" w14:textId="77777777" w:rsidR="006B56F3" w:rsidRPr="00657874" w:rsidRDefault="006B56F3" w:rsidP="007F4F72">
            <w:pPr>
              <w:contextualSpacing/>
              <w:jc w:val="both"/>
              <w:rPr>
                <w:b/>
                <w:bCs/>
                <w:i/>
                <w:iCs/>
                <w:color w:val="000000" w:themeColor="text1"/>
              </w:rPr>
            </w:pPr>
            <w:proofErr w:type="spellStart"/>
            <w:r w:rsidRPr="00657874">
              <w:rPr>
                <w:b/>
                <w:bCs/>
                <w:i/>
                <w:iCs/>
                <w:color w:val="000000" w:themeColor="text1"/>
              </w:rPr>
              <w:t>Naja</w:t>
            </w:r>
            <w:proofErr w:type="spellEnd"/>
            <w:r w:rsidRPr="00657874">
              <w:rPr>
                <w:b/>
                <w:bCs/>
                <w:i/>
                <w:iCs/>
                <w:color w:val="000000" w:themeColor="text1"/>
              </w:rPr>
              <w:t xml:space="preserve"> pallida</w:t>
            </w:r>
          </w:p>
        </w:tc>
        <w:tc>
          <w:tcPr>
            <w:tcW w:w="1134" w:type="dxa"/>
            <w:tcBorders>
              <w:top w:val="single" w:sz="4" w:space="0" w:color="666666"/>
              <w:left w:val="single" w:sz="4" w:space="0" w:color="666666"/>
              <w:bottom w:val="single" w:sz="4" w:space="0" w:color="666666"/>
              <w:right w:val="single" w:sz="4" w:space="0" w:color="666666"/>
            </w:tcBorders>
            <w:shd w:val="clear" w:color="auto" w:fill="auto"/>
            <w:noWrap/>
          </w:tcPr>
          <w:p w14:paraId="366DBCA5" w14:textId="77777777" w:rsidR="006B56F3" w:rsidRPr="00657874" w:rsidRDefault="006B56F3" w:rsidP="007F4F72">
            <w:pPr>
              <w:contextualSpacing/>
              <w:jc w:val="center"/>
              <w:rPr>
                <w:color w:val="000000" w:themeColor="text1"/>
              </w:rPr>
            </w:pPr>
            <w:r w:rsidRPr="00657874">
              <w:rPr>
                <w:color w:val="000000" w:themeColor="text1"/>
              </w:rPr>
              <w:t>64.9</w:t>
            </w:r>
          </w:p>
        </w:tc>
        <w:tc>
          <w:tcPr>
            <w:tcW w:w="1134" w:type="dxa"/>
            <w:tcBorders>
              <w:top w:val="single" w:sz="4" w:space="0" w:color="666666"/>
              <w:left w:val="single" w:sz="4" w:space="0" w:color="666666"/>
              <w:bottom w:val="single" w:sz="4" w:space="0" w:color="666666"/>
              <w:right w:val="single" w:sz="4" w:space="0" w:color="666666"/>
            </w:tcBorders>
            <w:shd w:val="clear" w:color="auto" w:fill="auto"/>
            <w:noWrap/>
          </w:tcPr>
          <w:p w14:paraId="2AEAE95F" w14:textId="77777777" w:rsidR="006B56F3" w:rsidRPr="00657874" w:rsidRDefault="006B56F3" w:rsidP="007F4F72">
            <w:pPr>
              <w:contextualSpacing/>
              <w:jc w:val="center"/>
              <w:rPr>
                <w:color w:val="000000" w:themeColor="text1"/>
              </w:rPr>
            </w:pPr>
            <w:r w:rsidRPr="00657874">
              <w:rPr>
                <w:color w:val="000000" w:themeColor="text1"/>
              </w:rPr>
              <w:t>2.8</w:t>
            </w:r>
          </w:p>
        </w:tc>
        <w:tc>
          <w:tcPr>
            <w:tcW w:w="1276" w:type="dxa"/>
            <w:tcBorders>
              <w:top w:val="single" w:sz="4" w:space="0" w:color="666666"/>
              <w:left w:val="single" w:sz="4" w:space="0" w:color="666666"/>
              <w:bottom w:val="single" w:sz="4" w:space="0" w:color="666666"/>
              <w:right w:val="single" w:sz="4" w:space="0" w:color="666666"/>
            </w:tcBorders>
            <w:shd w:val="clear" w:color="auto" w:fill="auto"/>
          </w:tcPr>
          <w:p w14:paraId="1107BCC7" w14:textId="77777777" w:rsidR="006B56F3" w:rsidRPr="00657874" w:rsidRDefault="006B56F3" w:rsidP="007F4F72">
            <w:pPr>
              <w:contextualSpacing/>
              <w:jc w:val="center"/>
              <w:rPr>
                <w:color w:val="000000" w:themeColor="text1"/>
              </w:rPr>
            </w:pPr>
            <w:r w:rsidRPr="00657874">
              <w:rPr>
                <w:color w:val="000000" w:themeColor="text1"/>
              </w:rPr>
              <w:t>30.1</w:t>
            </w:r>
          </w:p>
        </w:tc>
        <w:tc>
          <w:tcPr>
            <w:tcW w:w="1701" w:type="dxa"/>
            <w:tcBorders>
              <w:top w:val="single" w:sz="4" w:space="0" w:color="666666"/>
              <w:left w:val="single" w:sz="4" w:space="0" w:color="666666"/>
              <w:bottom w:val="single" w:sz="4" w:space="0" w:color="666666"/>
              <w:right w:val="single" w:sz="4" w:space="0" w:color="666666"/>
            </w:tcBorders>
            <w:shd w:val="clear" w:color="auto" w:fill="auto"/>
            <w:noWrap/>
          </w:tcPr>
          <w:p w14:paraId="70E1DAE8" w14:textId="77777777" w:rsidR="006B56F3" w:rsidRPr="00657874" w:rsidRDefault="006B56F3" w:rsidP="007F4F72">
            <w:pPr>
              <w:contextualSpacing/>
              <w:jc w:val="center"/>
              <w:rPr>
                <w:color w:val="000000" w:themeColor="text1"/>
              </w:rPr>
            </w:pPr>
            <w:r w:rsidRPr="00657874">
              <w:rPr>
                <w:noProof/>
                <w:color w:val="000000" w:themeColor="text1"/>
              </w:rPr>
              <w:t>(</w:t>
            </w:r>
            <w:r w:rsidRPr="00657874">
              <w:rPr>
                <w:i/>
                <w:noProof/>
                <w:color w:val="000000" w:themeColor="text1"/>
              </w:rPr>
              <w:t>45</w:t>
            </w:r>
            <w:r w:rsidRPr="00657874">
              <w:rPr>
                <w:noProof/>
                <w:color w:val="000000" w:themeColor="text1"/>
              </w:rPr>
              <w:t>)</w:t>
            </w:r>
          </w:p>
        </w:tc>
      </w:tr>
      <w:tr w:rsidR="006B56F3" w:rsidRPr="00A53711" w14:paraId="012A9630" w14:textId="77777777" w:rsidTr="007F4F72">
        <w:trPr>
          <w:trHeight w:val="221"/>
        </w:trPr>
        <w:tc>
          <w:tcPr>
            <w:tcW w:w="3964" w:type="dxa"/>
            <w:tcBorders>
              <w:top w:val="single" w:sz="4" w:space="0" w:color="666666"/>
              <w:left w:val="single" w:sz="4" w:space="0" w:color="666666"/>
              <w:bottom w:val="single" w:sz="4" w:space="0" w:color="666666"/>
              <w:right w:val="single" w:sz="4" w:space="0" w:color="666666"/>
            </w:tcBorders>
            <w:shd w:val="clear" w:color="auto" w:fill="CCCCCC"/>
            <w:noWrap/>
          </w:tcPr>
          <w:p w14:paraId="178A2837" w14:textId="77777777" w:rsidR="006B56F3" w:rsidRPr="00657874" w:rsidRDefault="006B56F3" w:rsidP="007F4F72">
            <w:pPr>
              <w:contextualSpacing/>
              <w:jc w:val="both"/>
              <w:rPr>
                <w:b/>
                <w:bCs/>
                <w:i/>
                <w:iCs/>
                <w:color w:val="000000" w:themeColor="text1"/>
              </w:rPr>
            </w:pPr>
            <w:proofErr w:type="spellStart"/>
            <w:r w:rsidRPr="00657874">
              <w:rPr>
                <w:b/>
                <w:bCs/>
                <w:i/>
                <w:iCs/>
                <w:color w:val="000000" w:themeColor="text1"/>
              </w:rPr>
              <w:t>Naja</w:t>
            </w:r>
            <w:proofErr w:type="spellEnd"/>
            <w:r w:rsidRPr="00657874">
              <w:rPr>
                <w:b/>
                <w:bCs/>
                <w:i/>
                <w:iCs/>
                <w:color w:val="000000" w:themeColor="text1"/>
              </w:rPr>
              <w:t xml:space="preserve"> </w:t>
            </w:r>
            <w:proofErr w:type="spellStart"/>
            <w:r w:rsidRPr="00657874">
              <w:rPr>
                <w:b/>
                <w:bCs/>
                <w:i/>
                <w:iCs/>
                <w:color w:val="000000" w:themeColor="text1"/>
              </w:rPr>
              <w:t>philippinensis</w:t>
            </w:r>
            <w:proofErr w:type="spellEnd"/>
          </w:p>
        </w:tc>
        <w:tc>
          <w:tcPr>
            <w:tcW w:w="1134" w:type="dxa"/>
            <w:tcBorders>
              <w:top w:val="single" w:sz="4" w:space="0" w:color="666666"/>
              <w:left w:val="single" w:sz="4" w:space="0" w:color="666666"/>
              <w:bottom w:val="single" w:sz="4" w:space="0" w:color="666666"/>
              <w:right w:val="single" w:sz="4" w:space="0" w:color="666666"/>
            </w:tcBorders>
            <w:shd w:val="clear" w:color="auto" w:fill="CCCCCC"/>
            <w:noWrap/>
          </w:tcPr>
          <w:p w14:paraId="2A357530" w14:textId="77777777" w:rsidR="006B56F3" w:rsidRPr="00657874" w:rsidRDefault="006B56F3" w:rsidP="007F4F72">
            <w:pPr>
              <w:contextualSpacing/>
              <w:jc w:val="center"/>
              <w:rPr>
                <w:color w:val="000000" w:themeColor="text1"/>
              </w:rPr>
            </w:pPr>
            <w:r w:rsidRPr="00657874">
              <w:rPr>
                <w:color w:val="000000" w:themeColor="text1"/>
              </w:rPr>
              <w:t>21.3</w:t>
            </w:r>
          </w:p>
        </w:tc>
        <w:tc>
          <w:tcPr>
            <w:tcW w:w="1134" w:type="dxa"/>
            <w:tcBorders>
              <w:top w:val="single" w:sz="4" w:space="0" w:color="666666"/>
              <w:left w:val="single" w:sz="4" w:space="0" w:color="666666"/>
              <w:bottom w:val="single" w:sz="4" w:space="0" w:color="666666"/>
              <w:right w:val="single" w:sz="4" w:space="0" w:color="666666"/>
            </w:tcBorders>
            <w:shd w:val="clear" w:color="auto" w:fill="CCCCCC"/>
            <w:noWrap/>
          </w:tcPr>
          <w:p w14:paraId="5FDD768C" w14:textId="77777777" w:rsidR="006B56F3" w:rsidRPr="00657874" w:rsidRDefault="006B56F3" w:rsidP="007F4F72">
            <w:pPr>
              <w:contextualSpacing/>
              <w:jc w:val="center"/>
              <w:rPr>
                <w:color w:val="000000" w:themeColor="text1"/>
              </w:rPr>
            </w:pPr>
            <w:r w:rsidRPr="00657874">
              <w:rPr>
                <w:color w:val="000000" w:themeColor="text1"/>
              </w:rPr>
              <w:t>45.3</w:t>
            </w:r>
          </w:p>
        </w:tc>
        <w:tc>
          <w:tcPr>
            <w:tcW w:w="1276" w:type="dxa"/>
            <w:tcBorders>
              <w:top w:val="single" w:sz="4" w:space="0" w:color="666666"/>
              <w:left w:val="single" w:sz="4" w:space="0" w:color="666666"/>
              <w:bottom w:val="single" w:sz="4" w:space="0" w:color="666666"/>
              <w:right w:val="single" w:sz="4" w:space="0" w:color="666666"/>
            </w:tcBorders>
            <w:shd w:val="clear" w:color="auto" w:fill="CCCCCC"/>
          </w:tcPr>
          <w:p w14:paraId="4E19B6F8" w14:textId="77777777" w:rsidR="006B56F3" w:rsidRPr="00657874" w:rsidRDefault="006B56F3" w:rsidP="007F4F72">
            <w:pPr>
              <w:contextualSpacing/>
              <w:jc w:val="center"/>
              <w:rPr>
                <w:color w:val="000000" w:themeColor="text1"/>
              </w:rPr>
            </w:pPr>
            <w:r w:rsidRPr="00657874">
              <w:rPr>
                <w:color w:val="000000" w:themeColor="text1"/>
              </w:rPr>
              <w:t>22.9</w:t>
            </w:r>
          </w:p>
        </w:tc>
        <w:tc>
          <w:tcPr>
            <w:tcW w:w="1701" w:type="dxa"/>
            <w:tcBorders>
              <w:top w:val="single" w:sz="4" w:space="0" w:color="666666"/>
              <w:left w:val="single" w:sz="4" w:space="0" w:color="666666"/>
              <w:bottom w:val="single" w:sz="4" w:space="0" w:color="666666"/>
              <w:right w:val="single" w:sz="4" w:space="0" w:color="666666"/>
            </w:tcBorders>
            <w:shd w:val="clear" w:color="auto" w:fill="CCCCCC"/>
            <w:noWrap/>
          </w:tcPr>
          <w:p w14:paraId="4B8D2754" w14:textId="77777777" w:rsidR="006B56F3" w:rsidRPr="00657874" w:rsidRDefault="006B56F3" w:rsidP="007F4F72">
            <w:pPr>
              <w:contextualSpacing/>
              <w:jc w:val="center"/>
              <w:rPr>
                <w:color w:val="000000" w:themeColor="text1"/>
              </w:rPr>
            </w:pPr>
            <w:r w:rsidRPr="00657874">
              <w:rPr>
                <w:noProof/>
                <w:color w:val="000000" w:themeColor="text1"/>
              </w:rPr>
              <w:t>(</w:t>
            </w:r>
            <w:r w:rsidRPr="00657874">
              <w:rPr>
                <w:i/>
                <w:noProof/>
                <w:color w:val="000000" w:themeColor="text1"/>
              </w:rPr>
              <w:t>113</w:t>
            </w:r>
            <w:r w:rsidRPr="00657874">
              <w:rPr>
                <w:noProof/>
                <w:color w:val="000000" w:themeColor="text1"/>
              </w:rPr>
              <w:t>)</w:t>
            </w:r>
          </w:p>
        </w:tc>
      </w:tr>
      <w:tr w:rsidR="006B56F3" w:rsidRPr="00A53711" w14:paraId="6D81487F" w14:textId="77777777" w:rsidTr="007F4F72">
        <w:trPr>
          <w:trHeight w:val="221"/>
        </w:trPr>
        <w:tc>
          <w:tcPr>
            <w:tcW w:w="3964" w:type="dxa"/>
            <w:tcBorders>
              <w:top w:val="single" w:sz="4" w:space="0" w:color="666666"/>
              <w:left w:val="single" w:sz="4" w:space="0" w:color="666666"/>
              <w:bottom w:val="single" w:sz="4" w:space="0" w:color="666666"/>
              <w:right w:val="single" w:sz="4" w:space="0" w:color="666666"/>
            </w:tcBorders>
            <w:shd w:val="clear" w:color="auto" w:fill="auto"/>
            <w:noWrap/>
          </w:tcPr>
          <w:p w14:paraId="59D06CA7" w14:textId="77777777" w:rsidR="006B56F3" w:rsidRPr="00657874" w:rsidRDefault="006B56F3" w:rsidP="007F4F72">
            <w:pPr>
              <w:contextualSpacing/>
              <w:jc w:val="both"/>
              <w:rPr>
                <w:b/>
                <w:bCs/>
                <w:i/>
                <w:iCs/>
                <w:color w:val="000000" w:themeColor="text1"/>
              </w:rPr>
            </w:pPr>
            <w:proofErr w:type="spellStart"/>
            <w:r w:rsidRPr="00657874">
              <w:rPr>
                <w:b/>
                <w:bCs/>
                <w:i/>
                <w:iCs/>
                <w:color w:val="000000" w:themeColor="text1"/>
              </w:rPr>
              <w:t>Naja</w:t>
            </w:r>
            <w:proofErr w:type="spellEnd"/>
            <w:r w:rsidRPr="00657874">
              <w:rPr>
                <w:b/>
                <w:bCs/>
                <w:i/>
                <w:iCs/>
                <w:color w:val="000000" w:themeColor="text1"/>
              </w:rPr>
              <w:t xml:space="preserve"> </w:t>
            </w:r>
            <w:proofErr w:type="spellStart"/>
            <w:r w:rsidRPr="00657874">
              <w:rPr>
                <w:b/>
                <w:bCs/>
                <w:i/>
                <w:iCs/>
                <w:color w:val="000000" w:themeColor="text1"/>
              </w:rPr>
              <w:t>sputatrix</w:t>
            </w:r>
            <w:proofErr w:type="spellEnd"/>
          </w:p>
        </w:tc>
        <w:tc>
          <w:tcPr>
            <w:tcW w:w="1134" w:type="dxa"/>
            <w:tcBorders>
              <w:top w:val="single" w:sz="4" w:space="0" w:color="666666"/>
              <w:left w:val="single" w:sz="4" w:space="0" w:color="666666"/>
              <w:bottom w:val="single" w:sz="4" w:space="0" w:color="666666"/>
              <w:right w:val="single" w:sz="4" w:space="0" w:color="666666"/>
            </w:tcBorders>
            <w:shd w:val="clear" w:color="auto" w:fill="auto"/>
            <w:noWrap/>
          </w:tcPr>
          <w:p w14:paraId="2BE52BDF" w14:textId="77777777" w:rsidR="006B56F3" w:rsidRPr="00657874" w:rsidRDefault="006B56F3" w:rsidP="007F4F72">
            <w:pPr>
              <w:contextualSpacing/>
              <w:jc w:val="center"/>
              <w:rPr>
                <w:color w:val="000000" w:themeColor="text1"/>
              </w:rPr>
            </w:pPr>
            <w:r w:rsidRPr="00657874">
              <w:rPr>
                <w:color w:val="000000" w:themeColor="text1"/>
              </w:rPr>
              <w:t>48.1</w:t>
            </w:r>
          </w:p>
        </w:tc>
        <w:tc>
          <w:tcPr>
            <w:tcW w:w="1134" w:type="dxa"/>
            <w:tcBorders>
              <w:top w:val="single" w:sz="4" w:space="0" w:color="666666"/>
              <w:left w:val="single" w:sz="4" w:space="0" w:color="666666"/>
              <w:bottom w:val="single" w:sz="4" w:space="0" w:color="666666"/>
              <w:right w:val="single" w:sz="4" w:space="0" w:color="666666"/>
            </w:tcBorders>
            <w:shd w:val="clear" w:color="auto" w:fill="auto"/>
            <w:noWrap/>
          </w:tcPr>
          <w:p w14:paraId="11D0C9DB" w14:textId="77777777" w:rsidR="006B56F3" w:rsidRPr="00657874" w:rsidRDefault="006B56F3" w:rsidP="007F4F72">
            <w:pPr>
              <w:contextualSpacing/>
              <w:jc w:val="center"/>
              <w:rPr>
                <w:color w:val="000000" w:themeColor="text1"/>
              </w:rPr>
            </w:pPr>
            <w:r w:rsidRPr="00657874">
              <w:rPr>
                <w:color w:val="000000" w:themeColor="text1"/>
              </w:rPr>
              <w:t>16.1</w:t>
            </w:r>
          </w:p>
        </w:tc>
        <w:tc>
          <w:tcPr>
            <w:tcW w:w="1276" w:type="dxa"/>
            <w:tcBorders>
              <w:top w:val="single" w:sz="4" w:space="0" w:color="666666"/>
              <w:left w:val="single" w:sz="4" w:space="0" w:color="666666"/>
              <w:bottom w:val="single" w:sz="4" w:space="0" w:color="666666"/>
              <w:right w:val="single" w:sz="4" w:space="0" w:color="666666"/>
            </w:tcBorders>
            <w:shd w:val="clear" w:color="auto" w:fill="auto"/>
          </w:tcPr>
          <w:p w14:paraId="11DC80BF" w14:textId="77777777" w:rsidR="006B56F3" w:rsidRPr="00657874" w:rsidRDefault="006B56F3" w:rsidP="007F4F72">
            <w:pPr>
              <w:contextualSpacing/>
              <w:jc w:val="center"/>
              <w:rPr>
                <w:color w:val="000000" w:themeColor="text1"/>
              </w:rPr>
            </w:pPr>
            <w:r w:rsidRPr="00657874">
              <w:rPr>
                <w:color w:val="000000" w:themeColor="text1"/>
              </w:rPr>
              <w:t>31.2</w:t>
            </w:r>
          </w:p>
        </w:tc>
        <w:tc>
          <w:tcPr>
            <w:tcW w:w="1701" w:type="dxa"/>
            <w:tcBorders>
              <w:top w:val="single" w:sz="4" w:space="0" w:color="666666"/>
              <w:left w:val="single" w:sz="4" w:space="0" w:color="666666"/>
              <w:bottom w:val="single" w:sz="4" w:space="0" w:color="666666"/>
              <w:right w:val="single" w:sz="4" w:space="0" w:color="666666"/>
            </w:tcBorders>
            <w:shd w:val="clear" w:color="auto" w:fill="auto"/>
            <w:noWrap/>
          </w:tcPr>
          <w:p w14:paraId="5343DCFA" w14:textId="77777777" w:rsidR="006B56F3" w:rsidRPr="00657874" w:rsidRDefault="006B56F3" w:rsidP="007F4F72">
            <w:pPr>
              <w:contextualSpacing/>
              <w:jc w:val="center"/>
              <w:rPr>
                <w:color w:val="000000" w:themeColor="text1"/>
              </w:rPr>
            </w:pPr>
            <w:r w:rsidRPr="00657874">
              <w:rPr>
                <w:noProof/>
                <w:color w:val="000000" w:themeColor="text1"/>
              </w:rPr>
              <w:t>(</w:t>
            </w:r>
            <w:r w:rsidRPr="00657874">
              <w:rPr>
                <w:i/>
                <w:noProof/>
                <w:color w:val="000000" w:themeColor="text1"/>
              </w:rPr>
              <w:t>114</w:t>
            </w:r>
            <w:r w:rsidRPr="00657874">
              <w:rPr>
                <w:noProof/>
                <w:color w:val="000000" w:themeColor="text1"/>
              </w:rPr>
              <w:t>)</w:t>
            </w:r>
          </w:p>
        </w:tc>
      </w:tr>
      <w:tr w:rsidR="006B56F3" w:rsidRPr="00A53711" w14:paraId="0556DD28" w14:textId="77777777" w:rsidTr="007F4F72">
        <w:trPr>
          <w:trHeight w:val="221"/>
        </w:trPr>
        <w:tc>
          <w:tcPr>
            <w:tcW w:w="3964" w:type="dxa"/>
            <w:tcBorders>
              <w:top w:val="single" w:sz="4" w:space="0" w:color="666666"/>
              <w:left w:val="single" w:sz="4" w:space="0" w:color="666666"/>
              <w:bottom w:val="single" w:sz="4" w:space="0" w:color="666666"/>
              <w:right w:val="single" w:sz="4" w:space="0" w:color="666666"/>
            </w:tcBorders>
            <w:shd w:val="clear" w:color="auto" w:fill="CCCCCC"/>
            <w:noWrap/>
          </w:tcPr>
          <w:p w14:paraId="13C71CA3" w14:textId="77777777" w:rsidR="006B56F3" w:rsidRPr="00657874" w:rsidRDefault="006B56F3" w:rsidP="007F4F72">
            <w:pPr>
              <w:contextualSpacing/>
              <w:jc w:val="both"/>
              <w:rPr>
                <w:b/>
                <w:bCs/>
                <w:i/>
                <w:iCs/>
                <w:color w:val="000000" w:themeColor="text1"/>
              </w:rPr>
            </w:pPr>
            <w:proofErr w:type="spellStart"/>
            <w:r w:rsidRPr="00657874">
              <w:rPr>
                <w:b/>
                <w:bCs/>
                <w:i/>
                <w:iCs/>
                <w:color w:val="000000" w:themeColor="text1"/>
              </w:rPr>
              <w:t>Notechis</w:t>
            </w:r>
            <w:proofErr w:type="spellEnd"/>
            <w:r w:rsidRPr="00657874">
              <w:rPr>
                <w:b/>
                <w:bCs/>
                <w:i/>
                <w:iCs/>
                <w:color w:val="000000" w:themeColor="text1"/>
              </w:rPr>
              <w:t xml:space="preserve"> </w:t>
            </w:r>
            <w:proofErr w:type="spellStart"/>
            <w:r w:rsidRPr="00657874">
              <w:rPr>
                <w:b/>
                <w:bCs/>
                <w:i/>
                <w:iCs/>
                <w:color w:val="000000" w:themeColor="text1"/>
              </w:rPr>
              <w:t>scutatus</w:t>
            </w:r>
            <w:proofErr w:type="spellEnd"/>
          </w:p>
        </w:tc>
        <w:tc>
          <w:tcPr>
            <w:tcW w:w="1134" w:type="dxa"/>
            <w:tcBorders>
              <w:top w:val="single" w:sz="4" w:space="0" w:color="666666"/>
              <w:left w:val="single" w:sz="4" w:space="0" w:color="666666"/>
              <w:bottom w:val="single" w:sz="4" w:space="0" w:color="666666"/>
              <w:right w:val="single" w:sz="4" w:space="0" w:color="666666"/>
            </w:tcBorders>
            <w:shd w:val="clear" w:color="auto" w:fill="CCCCCC"/>
            <w:noWrap/>
          </w:tcPr>
          <w:p w14:paraId="58A24D4A" w14:textId="77777777" w:rsidR="006B56F3" w:rsidRPr="00657874" w:rsidRDefault="006B56F3" w:rsidP="007F4F72">
            <w:pPr>
              <w:contextualSpacing/>
              <w:jc w:val="center"/>
              <w:rPr>
                <w:color w:val="000000" w:themeColor="text1"/>
              </w:rPr>
            </w:pPr>
            <w:r w:rsidRPr="00657874">
              <w:rPr>
                <w:color w:val="000000" w:themeColor="text1"/>
              </w:rPr>
              <w:t>0</w:t>
            </w:r>
          </w:p>
        </w:tc>
        <w:tc>
          <w:tcPr>
            <w:tcW w:w="1134" w:type="dxa"/>
            <w:tcBorders>
              <w:top w:val="single" w:sz="4" w:space="0" w:color="666666"/>
              <w:left w:val="single" w:sz="4" w:space="0" w:color="666666"/>
              <w:bottom w:val="single" w:sz="4" w:space="0" w:color="666666"/>
              <w:right w:val="single" w:sz="4" w:space="0" w:color="666666"/>
            </w:tcBorders>
            <w:shd w:val="clear" w:color="auto" w:fill="CCCCCC"/>
            <w:noWrap/>
          </w:tcPr>
          <w:p w14:paraId="657BF2F0" w14:textId="77777777" w:rsidR="006B56F3" w:rsidRPr="00657874" w:rsidRDefault="006B56F3" w:rsidP="007F4F72">
            <w:pPr>
              <w:contextualSpacing/>
              <w:jc w:val="center"/>
              <w:rPr>
                <w:color w:val="000000" w:themeColor="text1"/>
              </w:rPr>
            </w:pPr>
            <w:r w:rsidRPr="00657874">
              <w:rPr>
                <w:color w:val="000000" w:themeColor="text1"/>
              </w:rPr>
              <w:t>5.6</w:t>
            </w:r>
          </w:p>
        </w:tc>
        <w:tc>
          <w:tcPr>
            <w:tcW w:w="1276" w:type="dxa"/>
            <w:tcBorders>
              <w:top w:val="single" w:sz="4" w:space="0" w:color="666666"/>
              <w:left w:val="single" w:sz="4" w:space="0" w:color="666666"/>
              <w:bottom w:val="single" w:sz="4" w:space="0" w:color="666666"/>
              <w:right w:val="single" w:sz="4" w:space="0" w:color="666666"/>
            </w:tcBorders>
            <w:shd w:val="clear" w:color="auto" w:fill="CCCCCC"/>
          </w:tcPr>
          <w:p w14:paraId="5F23BFF8" w14:textId="77777777" w:rsidR="006B56F3" w:rsidRPr="00657874" w:rsidRDefault="006B56F3" w:rsidP="007F4F72">
            <w:pPr>
              <w:contextualSpacing/>
              <w:jc w:val="center"/>
              <w:rPr>
                <w:color w:val="000000" w:themeColor="text1"/>
              </w:rPr>
            </w:pPr>
            <w:r w:rsidRPr="00657874">
              <w:rPr>
                <w:color w:val="000000" w:themeColor="text1"/>
              </w:rPr>
              <w:t>74.5</w:t>
            </w:r>
          </w:p>
        </w:tc>
        <w:tc>
          <w:tcPr>
            <w:tcW w:w="1701" w:type="dxa"/>
            <w:tcBorders>
              <w:top w:val="single" w:sz="4" w:space="0" w:color="666666"/>
              <w:left w:val="single" w:sz="4" w:space="0" w:color="666666"/>
              <w:bottom w:val="single" w:sz="4" w:space="0" w:color="666666"/>
              <w:right w:val="single" w:sz="4" w:space="0" w:color="666666"/>
            </w:tcBorders>
            <w:shd w:val="clear" w:color="auto" w:fill="CCCCCC"/>
            <w:noWrap/>
          </w:tcPr>
          <w:p w14:paraId="798884AD" w14:textId="77777777" w:rsidR="006B56F3" w:rsidRPr="00657874" w:rsidRDefault="006B56F3" w:rsidP="007F4F72">
            <w:pPr>
              <w:contextualSpacing/>
              <w:jc w:val="center"/>
              <w:rPr>
                <w:color w:val="000000" w:themeColor="text1"/>
              </w:rPr>
            </w:pPr>
            <w:r w:rsidRPr="00657874">
              <w:rPr>
                <w:noProof/>
                <w:color w:val="000000" w:themeColor="text1"/>
              </w:rPr>
              <w:t>(</w:t>
            </w:r>
            <w:r w:rsidRPr="00657874">
              <w:rPr>
                <w:i/>
                <w:noProof/>
                <w:color w:val="000000" w:themeColor="text1"/>
              </w:rPr>
              <w:t>115</w:t>
            </w:r>
            <w:r w:rsidRPr="00657874">
              <w:rPr>
                <w:noProof/>
                <w:color w:val="000000" w:themeColor="text1"/>
              </w:rPr>
              <w:t>)</w:t>
            </w:r>
          </w:p>
        </w:tc>
      </w:tr>
      <w:tr w:rsidR="006B56F3" w:rsidRPr="00A53711" w14:paraId="4CF8D7D6" w14:textId="77777777" w:rsidTr="007F4F72">
        <w:trPr>
          <w:trHeight w:val="221"/>
        </w:trPr>
        <w:tc>
          <w:tcPr>
            <w:tcW w:w="3964" w:type="dxa"/>
            <w:tcBorders>
              <w:top w:val="single" w:sz="4" w:space="0" w:color="666666"/>
              <w:left w:val="single" w:sz="4" w:space="0" w:color="666666"/>
              <w:bottom w:val="single" w:sz="4" w:space="0" w:color="666666"/>
              <w:right w:val="single" w:sz="4" w:space="0" w:color="666666"/>
            </w:tcBorders>
            <w:shd w:val="clear" w:color="auto" w:fill="auto"/>
            <w:noWrap/>
          </w:tcPr>
          <w:p w14:paraId="706F0831" w14:textId="77777777" w:rsidR="006B56F3" w:rsidRPr="00657874" w:rsidRDefault="006B56F3" w:rsidP="007F4F72">
            <w:pPr>
              <w:contextualSpacing/>
              <w:jc w:val="both"/>
              <w:rPr>
                <w:b/>
                <w:bCs/>
                <w:i/>
                <w:iCs/>
                <w:color w:val="000000" w:themeColor="text1"/>
              </w:rPr>
            </w:pPr>
            <w:r w:rsidRPr="00657874">
              <w:rPr>
                <w:b/>
                <w:bCs/>
                <w:i/>
                <w:iCs/>
                <w:color w:val="000000" w:themeColor="text1"/>
              </w:rPr>
              <w:t xml:space="preserve">Ophiophagus </w:t>
            </w:r>
            <w:proofErr w:type="spellStart"/>
            <w:r w:rsidRPr="00657874">
              <w:rPr>
                <w:b/>
                <w:bCs/>
                <w:i/>
                <w:iCs/>
                <w:color w:val="000000" w:themeColor="text1"/>
              </w:rPr>
              <w:t>hannah</w:t>
            </w:r>
            <w:proofErr w:type="spellEnd"/>
          </w:p>
        </w:tc>
        <w:tc>
          <w:tcPr>
            <w:tcW w:w="1134" w:type="dxa"/>
            <w:tcBorders>
              <w:top w:val="single" w:sz="4" w:space="0" w:color="666666"/>
              <w:left w:val="single" w:sz="4" w:space="0" w:color="666666"/>
              <w:bottom w:val="single" w:sz="4" w:space="0" w:color="666666"/>
              <w:right w:val="single" w:sz="4" w:space="0" w:color="666666"/>
            </w:tcBorders>
            <w:shd w:val="clear" w:color="auto" w:fill="auto"/>
            <w:noWrap/>
          </w:tcPr>
          <w:p w14:paraId="6E9A36A2" w14:textId="77777777" w:rsidR="006B56F3" w:rsidRPr="00657874" w:rsidRDefault="006B56F3" w:rsidP="007F4F72">
            <w:pPr>
              <w:contextualSpacing/>
              <w:jc w:val="center"/>
              <w:rPr>
                <w:color w:val="000000" w:themeColor="text1"/>
              </w:rPr>
            </w:pPr>
            <w:r w:rsidRPr="00657874">
              <w:rPr>
                <w:color w:val="000000" w:themeColor="text1"/>
              </w:rPr>
              <w:t>9.0</w:t>
            </w:r>
          </w:p>
        </w:tc>
        <w:tc>
          <w:tcPr>
            <w:tcW w:w="1134" w:type="dxa"/>
            <w:tcBorders>
              <w:top w:val="single" w:sz="4" w:space="0" w:color="666666"/>
              <w:left w:val="single" w:sz="4" w:space="0" w:color="666666"/>
              <w:bottom w:val="single" w:sz="4" w:space="0" w:color="666666"/>
              <w:right w:val="single" w:sz="4" w:space="0" w:color="666666"/>
            </w:tcBorders>
            <w:shd w:val="clear" w:color="auto" w:fill="auto"/>
            <w:noWrap/>
          </w:tcPr>
          <w:p w14:paraId="2D2EE85A" w14:textId="77777777" w:rsidR="006B56F3" w:rsidRPr="00657874" w:rsidRDefault="006B56F3" w:rsidP="007F4F72">
            <w:pPr>
              <w:contextualSpacing/>
              <w:jc w:val="center"/>
              <w:rPr>
                <w:color w:val="000000" w:themeColor="text1"/>
              </w:rPr>
            </w:pPr>
            <w:r w:rsidRPr="00657874">
              <w:rPr>
                <w:color w:val="000000" w:themeColor="text1"/>
              </w:rPr>
              <w:t>55.2</w:t>
            </w:r>
          </w:p>
        </w:tc>
        <w:tc>
          <w:tcPr>
            <w:tcW w:w="1276" w:type="dxa"/>
            <w:tcBorders>
              <w:top w:val="single" w:sz="4" w:space="0" w:color="666666"/>
              <w:left w:val="single" w:sz="4" w:space="0" w:color="666666"/>
              <w:bottom w:val="single" w:sz="4" w:space="0" w:color="666666"/>
              <w:right w:val="single" w:sz="4" w:space="0" w:color="666666"/>
            </w:tcBorders>
            <w:shd w:val="clear" w:color="auto" w:fill="auto"/>
          </w:tcPr>
          <w:p w14:paraId="7B949624" w14:textId="77777777" w:rsidR="006B56F3" w:rsidRPr="00657874" w:rsidRDefault="006B56F3" w:rsidP="007F4F72">
            <w:pPr>
              <w:contextualSpacing/>
              <w:jc w:val="center"/>
              <w:rPr>
                <w:color w:val="000000" w:themeColor="text1"/>
              </w:rPr>
            </w:pPr>
            <w:r w:rsidRPr="00657874">
              <w:rPr>
                <w:color w:val="000000" w:themeColor="text1"/>
              </w:rPr>
              <w:t>2.8</w:t>
            </w:r>
          </w:p>
        </w:tc>
        <w:tc>
          <w:tcPr>
            <w:tcW w:w="1701" w:type="dxa"/>
            <w:tcBorders>
              <w:top w:val="single" w:sz="4" w:space="0" w:color="666666"/>
              <w:left w:val="single" w:sz="4" w:space="0" w:color="666666"/>
              <w:bottom w:val="single" w:sz="4" w:space="0" w:color="666666"/>
              <w:right w:val="single" w:sz="4" w:space="0" w:color="666666"/>
            </w:tcBorders>
            <w:shd w:val="clear" w:color="auto" w:fill="auto"/>
            <w:noWrap/>
          </w:tcPr>
          <w:p w14:paraId="0E50CDEE" w14:textId="77777777" w:rsidR="006B56F3" w:rsidRPr="00657874" w:rsidRDefault="006B56F3" w:rsidP="007F4F72">
            <w:pPr>
              <w:contextualSpacing/>
              <w:jc w:val="center"/>
              <w:rPr>
                <w:color w:val="000000" w:themeColor="text1"/>
              </w:rPr>
            </w:pPr>
            <w:r w:rsidRPr="00657874">
              <w:rPr>
                <w:noProof/>
                <w:color w:val="000000" w:themeColor="text1"/>
              </w:rPr>
              <w:t>(</w:t>
            </w:r>
            <w:r w:rsidRPr="00657874">
              <w:rPr>
                <w:i/>
                <w:noProof/>
                <w:color w:val="000000" w:themeColor="text1"/>
              </w:rPr>
              <w:t>82</w:t>
            </w:r>
            <w:r w:rsidRPr="00657874">
              <w:rPr>
                <w:noProof/>
                <w:color w:val="000000" w:themeColor="text1"/>
              </w:rPr>
              <w:t>)</w:t>
            </w:r>
          </w:p>
        </w:tc>
      </w:tr>
      <w:tr w:rsidR="006B56F3" w:rsidRPr="00A53711" w14:paraId="2DA5F5B1" w14:textId="77777777" w:rsidTr="007F4F72">
        <w:trPr>
          <w:trHeight w:val="221"/>
        </w:trPr>
        <w:tc>
          <w:tcPr>
            <w:tcW w:w="3964" w:type="dxa"/>
            <w:tcBorders>
              <w:top w:val="single" w:sz="4" w:space="0" w:color="666666"/>
              <w:left w:val="single" w:sz="4" w:space="0" w:color="666666"/>
              <w:bottom w:val="single" w:sz="4" w:space="0" w:color="666666"/>
              <w:right w:val="single" w:sz="4" w:space="0" w:color="666666"/>
            </w:tcBorders>
            <w:shd w:val="clear" w:color="auto" w:fill="CCCCCC"/>
            <w:noWrap/>
          </w:tcPr>
          <w:p w14:paraId="017D0550" w14:textId="77777777" w:rsidR="006B56F3" w:rsidRPr="00657874" w:rsidRDefault="006B56F3" w:rsidP="007F4F72">
            <w:pPr>
              <w:contextualSpacing/>
              <w:jc w:val="both"/>
              <w:rPr>
                <w:b/>
                <w:bCs/>
                <w:i/>
                <w:iCs/>
                <w:color w:val="000000" w:themeColor="text1"/>
              </w:rPr>
            </w:pPr>
            <w:r w:rsidRPr="00657874">
              <w:rPr>
                <w:b/>
                <w:bCs/>
                <w:i/>
                <w:iCs/>
                <w:color w:val="000000" w:themeColor="text1"/>
              </w:rPr>
              <w:t xml:space="preserve">Ophiophagus </w:t>
            </w:r>
            <w:proofErr w:type="spellStart"/>
            <w:r w:rsidRPr="00657874">
              <w:rPr>
                <w:b/>
                <w:bCs/>
                <w:i/>
                <w:iCs/>
                <w:color w:val="000000" w:themeColor="text1"/>
              </w:rPr>
              <w:t>hannah</w:t>
            </w:r>
            <w:proofErr w:type="spellEnd"/>
          </w:p>
        </w:tc>
        <w:tc>
          <w:tcPr>
            <w:tcW w:w="1134" w:type="dxa"/>
            <w:tcBorders>
              <w:top w:val="single" w:sz="4" w:space="0" w:color="666666"/>
              <w:left w:val="single" w:sz="4" w:space="0" w:color="666666"/>
              <w:bottom w:val="single" w:sz="4" w:space="0" w:color="666666"/>
              <w:right w:val="single" w:sz="4" w:space="0" w:color="666666"/>
            </w:tcBorders>
            <w:shd w:val="clear" w:color="auto" w:fill="CCCCCC"/>
            <w:noWrap/>
          </w:tcPr>
          <w:p w14:paraId="34417600" w14:textId="77777777" w:rsidR="006B56F3" w:rsidRPr="00657874" w:rsidRDefault="006B56F3" w:rsidP="007F4F72">
            <w:pPr>
              <w:contextualSpacing/>
              <w:jc w:val="center"/>
              <w:rPr>
                <w:color w:val="000000" w:themeColor="text1"/>
              </w:rPr>
            </w:pPr>
            <w:r w:rsidRPr="00657874">
              <w:rPr>
                <w:color w:val="000000" w:themeColor="text1"/>
              </w:rPr>
              <w:t>0.5</w:t>
            </w:r>
          </w:p>
        </w:tc>
        <w:tc>
          <w:tcPr>
            <w:tcW w:w="1134" w:type="dxa"/>
            <w:tcBorders>
              <w:top w:val="single" w:sz="4" w:space="0" w:color="666666"/>
              <w:left w:val="single" w:sz="4" w:space="0" w:color="666666"/>
              <w:bottom w:val="single" w:sz="4" w:space="0" w:color="666666"/>
              <w:right w:val="single" w:sz="4" w:space="0" w:color="666666"/>
            </w:tcBorders>
            <w:shd w:val="clear" w:color="auto" w:fill="CCCCCC"/>
            <w:noWrap/>
          </w:tcPr>
          <w:p w14:paraId="4E58B0B9" w14:textId="77777777" w:rsidR="006B56F3" w:rsidRPr="00657874" w:rsidRDefault="006B56F3" w:rsidP="007F4F72">
            <w:pPr>
              <w:contextualSpacing/>
              <w:jc w:val="center"/>
              <w:rPr>
                <w:color w:val="000000" w:themeColor="text1"/>
              </w:rPr>
            </w:pPr>
            <w:r w:rsidRPr="00657874">
              <w:rPr>
                <w:color w:val="000000" w:themeColor="text1"/>
              </w:rPr>
              <w:t>42.5</w:t>
            </w:r>
          </w:p>
        </w:tc>
        <w:tc>
          <w:tcPr>
            <w:tcW w:w="1276" w:type="dxa"/>
            <w:tcBorders>
              <w:top w:val="single" w:sz="4" w:space="0" w:color="666666"/>
              <w:left w:val="single" w:sz="4" w:space="0" w:color="666666"/>
              <w:bottom w:val="single" w:sz="4" w:space="0" w:color="666666"/>
              <w:right w:val="single" w:sz="4" w:space="0" w:color="666666"/>
            </w:tcBorders>
            <w:shd w:val="clear" w:color="auto" w:fill="CCCCCC"/>
          </w:tcPr>
          <w:p w14:paraId="3B807C91" w14:textId="77777777" w:rsidR="006B56F3" w:rsidRPr="00657874" w:rsidRDefault="006B56F3" w:rsidP="007F4F72">
            <w:pPr>
              <w:contextualSpacing/>
              <w:jc w:val="center"/>
              <w:rPr>
                <w:color w:val="000000" w:themeColor="text1"/>
              </w:rPr>
            </w:pPr>
            <w:r w:rsidRPr="00657874">
              <w:rPr>
                <w:color w:val="000000" w:themeColor="text1"/>
              </w:rPr>
              <w:t>4.0</w:t>
            </w:r>
          </w:p>
        </w:tc>
        <w:tc>
          <w:tcPr>
            <w:tcW w:w="1701" w:type="dxa"/>
            <w:tcBorders>
              <w:top w:val="single" w:sz="4" w:space="0" w:color="666666"/>
              <w:left w:val="single" w:sz="4" w:space="0" w:color="666666"/>
              <w:bottom w:val="single" w:sz="4" w:space="0" w:color="666666"/>
              <w:right w:val="single" w:sz="4" w:space="0" w:color="666666"/>
            </w:tcBorders>
            <w:shd w:val="clear" w:color="auto" w:fill="CCCCCC"/>
            <w:noWrap/>
          </w:tcPr>
          <w:p w14:paraId="4B379041" w14:textId="77777777" w:rsidR="006B56F3" w:rsidRPr="00657874" w:rsidRDefault="006B56F3" w:rsidP="007F4F72">
            <w:pPr>
              <w:contextualSpacing/>
              <w:jc w:val="center"/>
              <w:rPr>
                <w:color w:val="000000" w:themeColor="text1"/>
              </w:rPr>
            </w:pPr>
            <w:r w:rsidRPr="00657874">
              <w:rPr>
                <w:noProof/>
                <w:color w:val="000000" w:themeColor="text1"/>
              </w:rPr>
              <w:t>(</w:t>
            </w:r>
            <w:r w:rsidRPr="00657874">
              <w:rPr>
                <w:i/>
                <w:noProof/>
                <w:color w:val="000000" w:themeColor="text1"/>
              </w:rPr>
              <w:t>116</w:t>
            </w:r>
            <w:r w:rsidRPr="00657874">
              <w:rPr>
                <w:noProof/>
                <w:color w:val="000000" w:themeColor="text1"/>
              </w:rPr>
              <w:t>)</w:t>
            </w:r>
          </w:p>
        </w:tc>
      </w:tr>
      <w:tr w:rsidR="006B56F3" w:rsidRPr="00A53711" w14:paraId="524F3392" w14:textId="77777777" w:rsidTr="007F4F72">
        <w:trPr>
          <w:trHeight w:val="221"/>
        </w:trPr>
        <w:tc>
          <w:tcPr>
            <w:tcW w:w="3964" w:type="dxa"/>
            <w:tcBorders>
              <w:top w:val="single" w:sz="4" w:space="0" w:color="666666"/>
              <w:left w:val="single" w:sz="4" w:space="0" w:color="666666"/>
              <w:bottom w:val="single" w:sz="4" w:space="0" w:color="666666"/>
              <w:right w:val="single" w:sz="4" w:space="0" w:color="666666"/>
            </w:tcBorders>
            <w:shd w:val="clear" w:color="auto" w:fill="auto"/>
            <w:noWrap/>
          </w:tcPr>
          <w:p w14:paraId="52CF463D" w14:textId="77777777" w:rsidR="006B56F3" w:rsidRPr="00657874" w:rsidRDefault="006B56F3" w:rsidP="007F4F72">
            <w:pPr>
              <w:contextualSpacing/>
              <w:jc w:val="both"/>
              <w:rPr>
                <w:b/>
                <w:bCs/>
                <w:i/>
                <w:iCs/>
                <w:color w:val="000000" w:themeColor="text1"/>
              </w:rPr>
            </w:pPr>
            <w:proofErr w:type="spellStart"/>
            <w:r w:rsidRPr="00657874">
              <w:rPr>
                <w:b/>
                <w:bCs/>
                <w:i/>
                <w:iCs/>
                <w:color w:val="000000" w:themeColor="text1"/>
              </w:rPr>
              <w:t>Oxyuranus</w:t>
            </w:r>
            <w:proofErr w:type="spellEnd"/>
            <w:r w:rsidRPr="00657874">
              <w:rPr>
                <w:b/>
                <w:bCs/>
                <w:i/>
                <w:iCs/>
                <w:color w:val="000000" w:themeColor="text1"/>
              </w:rPr>
              <w:t xml:space="preserve"> </w:t>
            </w:r>
            <w:proofErr w:type="spellStart"/>
            <w:r w:rsidRPr="00657874">
              <w:rPr>
                <w:b/>
                <w:bCs/>
                <w:i/>
                <w:iCs/>
                <w:color w:val="000000" w:themeColor="text1"/>
              </w:rPr>
              <w:t>scutellatus</w:t>
            </w:r>
            <w:proofErr w:type="spellEnd"/>
          </w:p>
        </w:tc>
        <w:tc>
          <w:tcPr>
            <w:tcW w:w="1134" w:type="dxa"/>
            <w:tcBorders>
              <w:top w:val="single" w:sz="4" w:space="0" w:color="666666"/>
              <w:left w:val="single" w:sz="4" w:space="0" w:color="666666"/>
              <w:bottom w:val="single" w:sz="4" w:space="0" w:color="666666"/>
              <w:right w:val="single" w:sz="4" w:space="0" w:color="666666"/>
            </w:tcBorders>
            <w:shd w:val="clear" w:color="auto" w:fill="auto"/>
            <w:noWrap/>
          </w:tcPr>
          <w:p w14:paraId="74C6822D" w14:textId="77777777" w:rsidR="006B56F3" w:rsidRPr="00657874" w:rsidRDefault="006B56F3" w:rsidP="007F4F72">
            <w:pPr>
              <w:contextualSpacing/>
              <w:jc w:val="center"/>
              <w:rPr>
                <w:color w:val="000000" w:themeColor="text1"/>
              </w:rPr>
            </w:pPr>
            <w:r w:rsidRPr="00657874">
              <w:rPr>
                <w:color w:val="000000" w:themeColor="text1"/>
              </w:rPr>
              <w:t>0</w:t>
            </w:r>
          </w:p>
        </w:tc>
        <w:tc>
          <w:tcPr>
            <w:tcW w:w="1134" w:type="dxa"/>
            <w:tcBorders>
              <w:top w:val="single" w:sz="4" w:space="0" w:color="666666"/>
              <w:left w:val="single" w:sz="4" w:space="0" w:color="666666"/>
              <w:bottom w:val="single" w:sz="4" w:space="0" w:color="666666"/>
              <w:right w:val="single" w:sz="4" w:space="0" w:color="666666"/>
            </w:tcBorders>
            <w:shd w:val="clear" w:color="auto" w:fill="auto"/>
            <w:noWrap/>
          </w:tcPr>
          <w:p w14:paraId="7E7CE763" w14:textId="77777777" w:rsidR="006B56F3" w:rsidRPr="00657874" w:rsidRDefault="006B56F3" w:rsidP="007F4F72">
            <w:pPr>
              <w:contextualSpacing/>
              <w:jc w:val="center"/>
              <w:rPr>
                <w:color w:val="000000" w:themeColor="text1"/>
              </w:rPr>
            </w:pPr>
            <w:r w:rsidRPr="00657874">
              <w:rPr>
                <w:color w:val="000000" w:themeColor="text1"/>
              </w:rPr>
              <w:t>4.2</w:t>
            </w:r>
          </w:p>
        </w:tc>
        <w:tc>
          <w:tcPr>
            <w:tcW w:w="1276" w:type="dxa"/>
            <w:tcBorders>
              <w:top w:val="single" w:sz="4" w:space="0" w:color="666666"/>
              <w:left w:val="single" w:sz="4" w:space="0" w:color="666666"/>
              <w:bottom w:val="single" w:sz="4" w:space="0" w:color="666666"/>
              <w:right w:val="single" w:sz="4" w:space="0" w:color="666666"/>
            </w:tcBorders>
            <w:shd w:val="clear" w:color="auto" w:fill="auto"/>
          </w:tcPr>
          <w:p w14:paraId="18C5C8AA" w14:textId="77777777" w:rsidR="006B56F3" w:rsidRPr="00657874" w:rsidRDefault="006B56F3" w:rsidP="007F4F72">
            <w:pPr>
              <w:contextualSpacing/>
              <w:jc w:val="center"/>
              <w:rPr>
                <w:color w:val="000000" w:themeColor="text1"/>
              </w:rPr>
            </w:pPr>
            <w:r w:rsidRPr="00657874">
              <w:rPr>
                <w:color w:val="000000" w:themeColor="text1"/>
              </w:rPr>
              <w:t>68.3</w:t>
            </w:r>
          </w:p>
        </w:tc>
        <w:tc>
          <w:tcPr>
            <w:tcW w:w="1701" w:type="dxa"/>
            <w:tcBorders>
              <w:top w:val="single" w:sz="4" w:space="0" w:color="666666"/>
              <w:left w:val="single" w:sz="4" w:space="0" w:color="666666"/>
              <w:bottom w:val="single" w:sz="4" w:space="0" w:color="666666"/>
              <w:right w:val="single" w:sz="4" w:space="0" w:color="666666"/>
            </w:tcBorders>
            <w:shd w:val="clear" w:color="auto" w:fill="auto"/>
            <w:noWrap/>
          </w:tcPr>
          <w:p w14:paraId="76AFD36F" w14:textId="77777777" w:rsidR="006B56F3" w:rsidRPr="00657874" w:rsidRDefault="006B56F3" w:rsidP="007F4F72">
            <w:pPr>
              <w:contextualSpacing/>
              <w:jc w:val="center"/>
              <w:rPr>
                <w:color w:val="000000" w:themeColor="text1"/>
              </w:rPr>
            </w:pPr>
            <w:r w:rsidRPr="00657874">
              <w:rPr>
                <w:noProof/>
                <w:color w:val="000000" w:themeColor="text1"/>
              </w:rPr>
              <w:t>(</w:t>
            </w:r>
            <w:r w:rsidRPr="00657874">
              <w:rPr>
                <w:i/>
                <w:noProof/>
                <w:color w:val="000000" w:themeColor="text1"/>
              </w:rPr>
              <w:t>117</w:t>
            </w:r>
            <w:r w:rsidRPr="00657874">
              <w:rPr>
                <w:noProof/>
                <w:color w:val="000000" w:themeColor="text1"/>
              </w:rPr>
              <w:t>)</w:t>
            </w:r>
          </w:p>
        </w:tc>
      </w:tr>
      <w:tr w:rsidR="006B56F3" w:rsidRPr="00A53711" w14:paraId="1A7E7EFD" w14:textId="77777777" w:rsidTr="007F4F72">
        <w:trPr>
          <w:trHeight w:val="221"/>
        </w:trPr>
        <w:tc>
          <w:tcPr>
            <w:tcW w:w="3964" w:type="dxa"/>
            <w:tcBorders>
              <w:top w:val="single" w:sz="4" w:space="0" w:color="666666"/>
              <w:left w:val="single" w:sz="4" w:space="0" w:color="666666"/>
              <w:bottom w:val="single" w:sz="4" w:space="0" w:color="666666"/>
              <w:right w:val="single" w:sz="4" w:space="0" w:color="666666"/>
            </w:tcBorders>
            <w:shd w:val="clear" w:color="auto" w:fill="CCCCCC"/>
            <w:noWrap/>
          </w:tcPr>
          <w:p w14:paraId="437A57C2" w14:textId="77777777" w:rsidR="006B56F3" w:rsidRPr="00657874" w:rsidRDefault="006B56F3" w:rsidP="007F4F72">
            <w:pPr>
              <w:contextualSpacing/>
              <w:jc w:val="both"/>
              <w:rPr>
                <w:b/>
                <w:bCs/>
                <w:i/>
                <w:iCs/>
                <w:color w:val="000000" w:themeColor="text1"/>
              </w:rPr>
            </w:pPr>
            <w:proofErr w:type="spellStart"/>
            <w:r w:rsidRPr="00657874">
              <w:rPr>
                <w:b/>
                <w:bCs/>
                <w:i/>
                <w:iCs/>
                <w:color w:val="000000" w:themeColor="text1"/>
              </w:rPr>
              <w:t>Oxyuranus</w:t>
            </w:r>
            <w:proofErr w:type="spellEnd"/>
            <w:r w:rsidRPr="00657874">
              <w:rPr>
                <w:b/>
                <w:bCs/>
                <w:i/>
                <w:iCs/>
                <w:color w:val="000000" w:themeColor="text1"/>
              </w:rPr>
              <w:t xml:space="preserve"> </w:t>
            </w:r>
            <w:proofErr w:type="spellStart"/>
            <w:r w:rsidRPr="00657874">
              <w:rPr>
                <w:b/>
                <w:bCs/>
                <w:i/>
                <w:iCs/>
                <w:color w:val="000000" w:themeColor="text1"/>
              </w:rPr>
              <w:t>scutellatus</w:t>
            </w:r>
            <w:proofErr w:type="spellEnd"/>
          </w:p>
        </w:tc>
        <w:tc>
          <w:tcPr>
            <w:tcW w:w="1134" w:type="dxa"/>
            <w:tcBorders>
              <w:top w:val="single" w:sz="4" w:space="0" w:color="666666"/>
              <w:left w:val="single" w:sz="4" w:space="0" w:color="666666"/>
              <w:bottom w:val="single" w:sz="4" w:space="0" w:color="666666"/>
              <w:right w:val="single" w:sz="4" w:space="0" w:color="666666"/>
            </w:tcBorders>
            <w:shd w:val="clear" w:color="auto" w:fill="CCCCCC"/>
            <w:noWrap/>
          </w:tcPr>
          <w:p w14:paraId="478580A6" w14:textId="77777777" w:rsidR="006B56F3" w:rsidRPr="00657874" w:rsidRDefault="006B56F3" w:rsidP="007F4F72">
            <w:pPr>
              <w:contextualSpacing/>
              <w:jc w:val="center"/>
              <w:rPr>
                <w:color w:val="000000" w:themeColor="text1"/>
              </w:rPr>
            </w:pPr>
            <w:r w:rsidRPr="00657874">
              <w:rPr>
                <w:color w:val="000000" w:themeColor="text1"/>
              </w:rPr>
              <w:t>0</w:t>
            </w:r>
          </w:p>
        </w:tc>
        <w:tc>
          <w:tcPr>
            <w:tcW w:w="1134" w:type="dxa"/>
            <w:tcBorders>
              <w:top w:val="single" w:sz="4" w:space="0" w:color="666666"/>
              <w:left w:val="single" w:sz="4" w:space="0" w:color="666666"/>
              <w:bottom w:val="single" w:sz="4" w:space="0" w:color="666666"/>
              <w:right w:val="single" w:sz="4" w:space="0" w:color="666666"/>
            </w:tcBorders>
            <w:shd w:val="clear" w:color="auto" w:fill="CCCCCC"/>
            <w:noWrap/>
          </w:tcPr>
          <w:p w14:paraId="67A52B9B" w14:textId="77777777" w:rsidR="006B56F3" w:rsidRPr="00657874" w:rsidRDefault="006B56F3" w:rsidP="007F4F72">
            <w:pPr>
              <w:contextualSpacing/>
              <w:jc w:val="center"/>
              <w:rPr>
                <w:color w:val="000000" w:themeColor="text1"/>
              </w:rPr>
            </w:pPr>
            <w:r w:rsidRPr="00657874">
              <w:rPr>
                <w:color w:val="000000" w:themeColor="text1"/>
              </w:rPr>
              <w:t>1.5</w:t>
            </w:r>
          </w:p>
        </w:tc>
        <w:tc>
          <w:tcPr>
            <w:tcW w:w="1276" w:type="dxa"/>
            <w:tcBorders>
              <w:top w:val="single" w:sz="4" w:space="0" w:color="666666"/>
              <w:left w:val="single" w:sz="4" w:space="0" w:color="666666"/>
              <w:bottom w:val="single" w:sz="4" w:space="0" w:color="666666"/>
              <w:right w:val="single" w:sz="4" w:space="0" w:color="666666"/>
            </w:tcBorders>
            <w:shd w:val="clear" w:color="auto" w:fill="CCCCCC"/>
          </w:tcPr>
          <w:p w14:paraId="4686C834" w14:textId="77777777" w:rsidR="006B56F3" w:rsidRPr="00657874" w:rsidRDefault="006B56F3" w:rsidP="007F4F72">
            <w:pPr>
              <w:contextualSpacing/>
              <w:jc w:val="center"/>
              <w:rPr>
                <w:color w:val="000000" w:themeColor="text1"/>
              </w:rPr>
            </w:pPr>
            <w:r w:rsidRPr="00657874">
              <w:rPr>
                <w:color w:val="000000" w:themeColor="text1"/>
              </w:rPr>
              <w:t>79.4</w:t>
            </w:r>
          </w:p>
        </w:tc>
        <w:tc>
          <w:tcPr>
            <w:tcW w:w="1701" w:type="dxa"/>
            <w:tcBorders>
              <w:top w:val="single" w:sz="4" w:space="0" w:color="666666"/>
              <w:left w:val="single" w:sz="4" w:space="0" w:color="666666"/>
              <w:bottom w:val="single" w:sz="4" w:space="0" w:color="666666"/>
              <w:right w:val="single" w:sz="4" w:space="0" w:color="666666"/>
            </w:tcBorders>
            <w:shd w:val="clear" w:color="auto" w:fill="CCCCCC"/>
            <w:noWrap/>
          </w:tcPr>
          <w:p w14:paraId="3BBB4623" w14:textId="77777777" w:rsidR="006B56F3" w:rsidRPr="00657874" w:rsidRDefault="006B56F3" w:rsidP="007F4F72">
            <w:pPr>
              <w:contextualSpacing/>
              <w:jc w:val="center"/>
              <w:rPr>
                <w:color w:val="000000" w:themeColor="text1"/>
              </w:rPr>
            </w:pPr>
            <w:r w:rsidRPr="00657874">
              <w:rPr>
                <w:noProof/>
                <w:color w:val="000000" w:themeColor="text1"/>
              </w:rPr>
              <w:t>(</w:t>
            </w:r>
            <w:r w:rsidRPr="00657874">
              <w:rPr>
                <w:i/>
                <w:noProof/>
                <w:color w:val="000000" w:themeColor="text1"/>
              </w:rPr>
              <w:t>117</w:t>
            </w:r>
            <w:r w:rsidRPr="00657874">
              <w:rPr>
                <w:noProof/>
                <w:color w:val="000000" w:themeColor="text1"/>
              </w:rPr>
              <w:t>)</w:t>
            </w:r>
          </w:p>
        </w:tc>
      </w:tr>
      <w:tr w:rsidR="006B56F3" w:rsidRPr="00A53711" w14:paraId="4E8B98E4" w14:textId="77777777" w:rsidTr="007F4F72">
        <w:trPr>
          <w:trHeight w:val="221"/>
        </w:trPr>
        <w:tc>
          <w:tcPr>
            <w:tcW w:w="3964" w:type="dxa"/>
            <w:tcBorders>
              <w:top w:val="single" w:sz="4" w:space="0" w:color="666666"/>
              <w:left w:val="single" w:sz="4" w:space="0" w:color="666666"/>
              <w:bottom w:val="single" w:sz="4" w:space="0" w:color="666666"/>
              <w:right w:val="single" w:sz="4" w:space="0" w:color="666666"/>
            </w:tcBorders>
            <w:shd w:val="clear" w:color="auto" w:fill="auto"/>
            <w:noWrap/>
          </w:tcPr>
          <w:p w14:paraId="01DA7453" w14:textId="77777777" w:rsidR="006B56F3" w:rsidRPr="00657874" w:rsidRDefault="006B56F3" w:rsidP="007F4F72">
            <w:pPr>
              <w:contextualSpacing/>
              <w:jc w:val="both"/>
              <w:rPr>
                <w:b/>
                <w:bCs/>
                <w:i/>
                <w:iCs/>
                <w:color w:val="000000" w:themeColor="text1"/>
              </w:rPr>
            </w:pPr>
            <w:proofErr w:type="spellStart"/>
            <w:r w:rsidRPr="00657874">
              <w:rPr>
                <w:b/>
                <w:bCs/>
                <w:i/>
                <w:iCs/>
                <w:color w:val="000000" w:themeColor="text1"/>
              </w:rPr>
              <w:t>Pseudechis</w:t>
            </w:r>
            <w:proofErr w:type="spellEnd"/>
            <w:r w:rsidRPr="00657874">
              <w:rPr>
                <w:b/>
                <w:bCs/>
                <w:i/>
                <w:iCs/>
                <w:color w:val="000000" w:themeColor="text1"/>
              </w:rPr>
              <w:t xml:space="preserve"> </w:t>
            </w:r>
            <w:proofErr w:type="spellStart"/>
            <w:r w:rsidRPr="00657874">
              <w:rPr>
                <w:b/>
                <w:bCs/>
                <w:i/>
                <w:iCs/>
                <w:color w:val="000000" w:themeColor="text1"/>
              </w:rPr>
              <w:t>papuanus</w:t>
            </w:r>
            <w:proofErr w:type="spellEnd"/>
          </w:p>
        </w:tc>
        <w:tc>
          <w:tcPr>
            <w:tcW w:w="1134" w:type="dxa"/>
            <w:tcBorders>
              <w:top w:val="single" w:sz="4" w:space="0" w:color="666666"/>
              <w:left w:val="single" w:sz="4" w:space="0" w:color="666666"/>
              <w:bottom w:val="single" w:sz="4" w:space="0" w:color="666666"/>
              <w:right w:val="single" w:sz="4" w:space="0" w:color="666666"/>
            </w:tcBorders>
            <w:shd w:val="clear" w:color="auto" w:fill="auto"/>
            <w:noWrap/>
          </w:tcPr>
          <w:p w14:paraId="34AD4169" w14:textId="77777777" w:rsidR="006B56F3" w:rsidRPr="00657874" w:rsidRDefault="006B56F3" w:rsidP="007F4F72">
            <w:pPr>
              <w:contextualSpacing/>
              <w:jc w:val="center"/>
              <w:rPr>
                <w:color w:val="000000" w:themeColor="text1"/>
              </w:rPr>
            </w:pPr>
            <w:r w:rsidRPr="00657874">
              <w:rPr>
                <w:color w:val="000000" w:themeColor="text1"/>
              </w:rPr>
              <w:t>0</w:t>
            </w:r>
          </w:p>
        </w:tc>
        <w:tc>
          <w:tcPr>
            <w:tcW w:w="1134" w:type="dxa"/>
            <w:tcBorders>
              <w:top w:val="single" w:sz="4" w:space="0" w:color="666666"/>
              <w:left w:val="single" w:sz="4" w:space="0" w:color="666666"/>
              <w:bottom w:val="single" w:sz="4" w:space="0" w:color="666666"/>
              <w:right w:val="single" w:sz="4" w:space="0" w:color="666666"/>
            </w:tcBorders>
            <w:shd w:val="clear" w:color="auto" w:fill="auto"/>
            <w:noWrap/>
          </w:tcPr>
          <w:p w14:paraId="75B327E5" w14:textId="77777777" w:rsidR="006B56F3" w:rsidRPr="00657874" w:rsidRDefault="006B56F3" w:rsidP="007F4F72">
            <w:pPr>
              <w:contextualSpacing/>
              <w:jc w:val="center"/>
              <w:rPr>
                <w:color w:val="000000" w:themeColor="text1"/>
              </w:rPr>
            </w:pPr>
            <w:r w:rsidRPr="00657874">
              <w:rPr>
                <w:color w:val="000000" w:themeColor="text1"/>
              </w:rPr>
              <w:t>3.1</w:t>
            </w:r>
          </w:p>
        </w:tc>
        <w:tc>
          <w:tcPr>
            <w:tcW w:w="1276" w:type="dxa"/>
            <w:tcBorders>
              <w:top w:val="single" w:sz="4" w:space="0" w:color="666666"/>
              <w:left w:val="single" w:sz="4" w:space="0" w:color="666666"/>
              <w:bottom w:val="single" w:sz="4" w:space="0" w:color="666666"/>
              <w:right w:val="single" w:sz="4" w:space="0" w:color="666666"/>
            </w:tcBorders>
            <w:shd w:val="clear" w:color="auto" w:fill="auto"/>
          </w:tcPr>
          <w:p w14:paraId="750E695C" w14:textId="77777777" w:rsidR="006B56F3" w:rsidRPr="00657874" w:rsidRDefault="006B56F3" w:rsidP="007F4F72">
            <w:pPr>
              <w:contextualSpacing/>
              <w:jc w:val="center"/>
              <w:rPr>
                <w:color w:val="000000" w:themeColor="text1"/>
              </w:rPr>
            </w:pPr>
            <w:r w:rsidRPr="00657874">
              <w:rPr>
                <w:color w:val="000000" w:themeColor="text1"/>
              </w:rPr>
              <w:t>90.2</w:t>
            </w:r>
          </w:p>
        </w:tc>
        <w:tc>
          <w:tcPr>
            <w:tcW w:w="1701" w:type="dxa"/>
            <w:tcBorders>
              <w:top w:val="single" w:sz="4" w:space="0" w:color="666666"/>
              <w:left w:val="single" w:sz="4" w:space="0" w:color="666666"/>
              <w:bottom w:val="single" w:sz="4" w:space="0" w:color="666666"/>
              <w:right w:val="single" w:sz="4" w:space="0" w:color="666666"/>
            </w:tcBorders>
            <w:shd w:val="clear" w:color="auto" w:fill="auto"/>
            <w:noWrap/>
          </w:tcPr>
          <w:p w14:paraId="44ECE149" w14:textId="77777777" w:rsidR="006B56F3" w:rsidRPr="00657874" w:rsidRDefault="006B56F3" w:rsidP="007F4F72">
            <w:pPr>
              <w:contextualSpacing/>
              <w:jc w:val="center"/>
              <w:rPr>
                <w:color w:val="000000" w:themeColor="text1"/>
              </w:rPr>
            </w:pPr>
            <w:r w:rsidRPr="00657874">
              <w:rPr>
                <w:noProof/>
                <w:color w:val="000000" w:themeColor="text1"/>
              </w:rPr>
              <w:t>(</w:t>
            </w:r>
            <w:r w:rsidRPr="00657874">
              <w:rPr>
                <w:i/>
                <w:noProof/>
                <w:color w:val="000000" w:themeColor="text1"/>
              </w:rPr>
              <w:t>118</w:t>
            </w:r>
            <w:r w:rsidRPr="00657874">
              <w:rPr>
                <w:noProof/>
                <w:color w:val="000000" w:themeColor="text1"/>
              </w:rPr>
              <w:t>)</w:t>
            </w:r>
          </w:p>
        </w:tc>
      </w:tr>
      <w:tr w:rsidR="006B56F3" w:rsidRPr="00A53711" w14:paraId="5931A45F" w14:textId="77777777" w:rsidTr="007F4F72">
        <w:trPr>
          <w:trHeight w:val="221"/>
        </w:trPr>
        <w:tc>
          <w:tcPr>
            <w:tcW w:w="3964" w:type="dxa"/>
            <w:tcBorders>
              <w:top w:val="single" w:sz="4" w:space="0" w:color="666666"/>
              <w:left w:val="single" w:sz="4" w:space="0" w:color="666666"/>
              <w:bottom w:val="single" w:sz="4" w:space="0" w:color="666666"/>
              <w:right w:val="single" w:sz="4" w:space="0" w:color="666666"/>
            </w:tcBorders>
            <w:shd w:val="clear" w:color="auto" w:fill="CCCCCC"/>
            <w:noWrap/>
          </w:tcPr>
          <w:p w14:paraId="5C7547D4" w14:textId="77777777" w:rsidR="006B56F3" w:rsidRPr="00657874" w:rsidRDefault="006B56F3" w:rsidP="007F4F72">
            <w:pPr>
              <w:contextualSpacing/>
              <w:jc w:val="both"/>
              <w:rPr>
                <w:b/>
                <w:bCs/>
                <w:i/>
                <w:iCs/>
                <w:color w:val="000000" w:themeColor="text1"/>
              </w:rPr>
            </w:pPr>
            <w:proofErr w:type="spellStart"/>
            <w:r w:rsidRPr="00657874">
              <w:rPr>
                <w:b/>
                <w:bCs/>
                <w:i/>
                <w:iCs/>
                <w:color w:val="000000" w:themeColor="text1"/>
              </w:rPr>
              <w:t>Toxicocalamus</w:t>
            </w:r>
            <w:proofErr w:type="spellEnd"/>
            <w:r w:rsidRPr="00657874">
              <w:rPr>
                <w:b/>
                <w:bCs/>
                <w:i/>
                <w:iCs/>
                <w:color w:val="000000" w:themeColor="text1"/>
              </w:rPr>
              <w:t xml:space="preserve"> longissimus</w:t>
            </w:r>
          </w:p>
        </w:tc>
        <w:tc>
          <w:tcPr>
            <w:tcW w:w="1134" w:type="dxa"/>
            <w:tcBorders>
              <w:top w:val="single" w:sz="4" w:space="0" w:color="666666"/>
              <w:left w:val="single" w:sz="4" w:space="0" w:color="666666"/>
              <w:bottom w:val="single" w:sz="4" w:space="0" w:color="666666"/>
              <w:right w:val="single" w:sz="4" w:space="0" w:color="666666"/>
            </w:tcBorders>
            <w:shd w:val="clear" w:color="auto" w:fill="CCCCCC"/>
            <w:noWrap/>
          </w:tcPr>
          <w:p w14:paraId="1A518A87" w14:textId="77777777" w:rsidR="006B56F3" w:rsidRPr="00657874" w:rsidRDefault="006B56F3" w:rsidP="007F4F72">
            <w:pPr>
              <w:contextualSpacing/>
              <w:jc w:val="center"/>
              <w:rPr>
                <w:color w:val="000000" w:themeColor="text1"/>
              </w:rPr>
            </w:pPr>
            <w:r w:rsidRPr="00657874">
              <w:rPr>
                <w:color w:val="000000" w:themeColor="text1"/>
              </w:rPr>
              <w:t>0</w:t>
            </w:r>
          </w:p>
        </w:tc>
        <w:tc>
          <w:tcPr>
            <w:tcW w:w="1134" w:type="dxa"/>
            <w:tcBorders>
              <w:top w:val="single" w:sz="4" w:space="0" w:color="666666"/>
              <w:left w:val="single" w:sz="4" w:space="0" w:color="666666"/>
              <w:bottom w:val="single" w:sz="4" w:space="0" w:color="666666"/>
              <w:right w:val="single" w:sz="4" w:space="0" w:color="666666"/>
            </w:tcBorders>
            <w:shd w:val="clear" w:color="auto" w:fill="CCCCCC"/>
            <w:noWrap/>
          </w:tcPr>
          <w:p w14:paraId="453C0FD8" w14:textId="77777777" w:rsidR="006B56F3" w:rsidRPr="00657874" w:rsidRDefault="006B56F3" w:rsidP="007F4F72">
            <w:pPr>
              <w:contextualSpacing/>
              <w:jc w:val="center"/>
              <w:rPr>
                <w:color w:val="000000" w:themeColor="text1"/>
              </w:rPr>
            </w:pPr>
            <w:r w:rsidRPr="00657874">
              <w:rPr>
                <w:color w:val="000000" w:themeColor="text1"/>
              </w:rPr>
              <w:t>92.1</w:t>
            </w:r>
          </w:p>
        </w:tc>
        <w:tc>
          <w:tcPr>
            <w:tcW w:w="1276" w:type="dxa"/>
            <w:tcBorders>
              <w:top w:val="single" w:sz="4" w:space="0" w:color="666666"/>
              <w:left w:val="single" w:sz="4" w:space="0" w:color="666666"/>
              <w:bottom w:val="single" w:sz="4" w:space="0" w:color="666666"/>
              <w:right w:val="single" w:sz="4" w:space="0" w:color="666666"/>
            </w:tcBorders>
            <w:shd w:val="clear" w:color="auto" w:fill="CCCCCC"/>
          </w:tcPr>
          <w:p w14:paraId="2C38B127" w14:textId="77777777" w:rsidR="006B56F3" w:rsidRPr="00657874" w:rsidRDefault="006B56F3" w:rsidP="007F4F72">
            <w:pPr>
              <w:contextualSpacing/>
              <w:jc w:val="center"/>
              <w:rPr>
                <w:color w:val="000000" w:themeColor="text1"/>
              </w:rPr>
            </w:pPr>
            <w:r w:rsidRPr="00657874">
              <w:rPr>
                <w:color w:val="000000" w:themeColor="text1"/>
              </w:rPr>
              <w:t>6.5</w:t>
            </w:r>
          </w:p>
        </w:tc>
        <w:tc>
          <w:tcPr>
            <w:tcW w:w="1701" w:type="dxa"/>
            <w:tcBorders>
              <w:top w:val="single" w:sz="4" w:space="0" w:color="666666"/>
              <w:left w:val="single" w:sz="4" w:space="0" w:color="666666"/>
              <w:bottom w:val="single" w:sz="4" w:space="0" w:color="666666"/>
              <w:right w:val="single" w:sz="4" w:space="0" w:color="666666"/>
            </w:tcBorders>
            <w:shd w:val="clear" w:color="auto" w:fill="CCCCCC"/>
            <w:noWrap/>
          </w:tcPr>
          <w:p w14:paraId="15F0FD49" w14:textId="77777777" w:rsidR="006B56F3" w:rsidRPr="00657874" w:rsidRDefault="006B56F3" w:rsidP="007F4F72">
            <w:pPr>
              <w:contextualSpacing/>
              <w:jc w:val="center"/>
              <w:rPr>
                <w:color w:val="000000" w:themeColor="text1"/>
              </w:rPr>
            </w:pPr>
            <w:r w:rsidRPr="00657874">
              <w:rPr>
                <w:noProof/>
                <w:color w:val="000000" w:themeColor="text1"/>
              </w:rPr>
              <w:t>(</w:t>
            </w:r>
            <w:r w:rsidRPr="00657874">
              <w:rPr>
                <w:i/>
                <w:noProof/>
                <w:color w:val="000000" w:themeColor="text1"/>
              </w:rPr>
              <w:t>93</w:t>
            </w:r>
            <w:r w:rsidRPr="00657874">
              <w:rPr>
                <w:noProof/>
                <w:color w:val="000000" w:themeColor="text1"/>
              </w:rPr>
              <w:t>)</w:t>
            </w:r>
          </w:p>
        </w:tc>
      </w:tr>
    </w:tbl>
    <w:p w14:paraId="607BBBF5" w14:textId="77777777" w:rsidR="006B56F3" w:rsidRDefault="006B56F3" w:rsidP="006B56F3"/>
    <w:p w14:paraId="05E691FB" w14:textId="77777777" w:rsidR="006B56F3" w:rsidRPr="006555E0" w:rsidRDefault="006B56F3" w:rsidP="006B56F3">
      <w:r w:rsidRPr="00A53711">
        <w:t xml:space="preserve">* </w:t>
      </w:r>
      <w:proofErr w:type="spellStart"/>
      <w:r w:rsidRPr="00A53711">
        <w:t>BlastP</w:t>
      </w:r>
      <w:proofErr w:type="spellEnd"/>
      <w:r w:rsidRPr="00A53711">
        <w:t xml:space="preserve"> analysis of the proteomic fragments reported in this study reveals that six of the seven proteins annotated as cytotoxins do not match with cytotoxins as their closest match in the NCBI database. The remaining sequence showed </w:t>
      </w:r>
      <w:r w:rsidRPr="006555E0">
        <w:t>only 44% identity with a cytotoxin.</w:t>
      </w:r>
    </w:p>
    <w:p w14:paraId="797AF3D7" w14:textId="77777777" w:rsidR="006B56F3" w:rsidRDefault="006B56F3" w:rsidP="006B56F3">
      <w:r w:rsidRPr="006555E0">
        <w:t xml:space="preserve">** This study was published before the recent reclassification of </w:t>
      </w:r>
      <w:r w:rsidRPr="006555E0">
        <w:rPr>
          <w:i/>
        </w:rPr>
        <w:t xml:space="preserve">N. </w:t>
      </w:r>
      <w:proofErr w:type="spellStart"/>
      <w:r w:rsidRPr="006555E0">
        <w:rPr>
          <w:i/>
        </w:rPr>
        <w:t>melanoleuca</w:t>
      </w:r>
      <w:proofErr w:type="spellEnd"/>
      <w:r w:rsidRPr="006555E0">
        <w:t xml:space="preserve"> into five distinct species </w:t>
      </w:r>
      <w:r w:rsidRPr="009A2C45">
        <w:rPr>
          <w:noProof/>
        </w:rPr>
        <w:t>(</w:t>
      </w:r>
      <w:r w:rsidRPr="009A2C45">
        <w:rPr>
          <w:i/>
          <w:noProof/>
        </w:rPr>
        <w:t>119</w:t>
      </w:r>
      <w:r w:rsidRPr="009A2C45">
        <w:rPr>
          <w:noProof/>
        </w:rPr>
        <w:t>)</w:t>
      </w:r>
      <w:r w:rsidRPr="006555E0">
        <w:t xml:space="preserve">. Based on the locality provided in this publication, the venom used in this study was likely sourced from either </w:t>
      </w:r>
      <w:r w:rsidRPr="006555E0">
        <w:rPr>
          <w:i/>
        </w:rPr>
        <w:t xml:space="preserve">N. </w:t>
      </w:r>
      <w:proofErr w:type="spellStart"/>
      <w:r w:rsidRPr="006555E0">
        <w:rPr>
          <w:i/>
        </w:rPr>
        <w:t>melanoleuca</w:t>
      </w:r>
      <w:proofErr w:type="spellEnd"/>
      <w:r w:rsidRPr="006555E0">
        <w:rPr>
          <w:i/>
        </w:rPr>
        <w:t xml:space="preserve"> </w:t>
      </w:r>
      <w:r w:rsidRPr="006555E0">
        <w:t xml:space="preserve">or </w:t>
      </w:r>
      <w:r w:rsidRPr="006555E0">
        <w:rPr>
          <w:i/>
        </w:rPr>
        <w:t xml:space="preserve">N. </w:t>
      </w:r>
      <w:proofErr w:type="spellStart"/>
      <w:r w:rsidRPr="006555E0">
        <w:rPr>
          <w:i/>
        </w:rPr>
        <w:t>subfulva</w:t>
      </w:r>
      <w:proofErr w:type="spellEnd"/>
      <w:r w:rsidRPr="006555E0">
        <w:t>.</w:t>
      </w:r>
    </w:p>
    <w:p w14:paraId="7CE97F01" w14:textId="77777777" w:rsidR="006B56F3" w:rsidRPr="006555E0" w:rsidRDefault="006B56F3" w:rsidP="006B56F3"/>
    <w:p w14:paraId="24BA4BF7" w14:textId="77777777" w:rsidR="006B56F3" w:rsidRDefault="006B56F3" w:rsidP="006B56F3">
      <w:pPr>
        <w:spacing w:after="200" w:line="276" w:lineRule="auto"/>
        <w:jc w:val="both"/>
        <w:rPr>
          <w:b/>
        </w:rPr>
      </w:pPr>
      <w:r>
        <w:rPr>
          <w:b/>
        </w:rPr>
        <w:br w:type="page"/>
      </w:r>
    </w:p>
    <w:p w14:paraId="1A010D49" w14:textId="77777777" w:rsidR="006B56F3" w:rsidRPr="00A9182B" w:rsidRDefault="006B56F3" w:rsidP="006B56F3">
      <w:r w:rsidRPr="00A9182B">
        <w:rPr>
          <w:b/>
        </w:rPr>
        <w:lastRenderedPageBreak/>
        <w:t xml:space="preserve">Table S2. </w:t>
      </w:r>
      <w:r w:rsidRPr="00A9182B">
        <w:t xml:space="preserve">A summary of the Phylogenetic Generalized Least Squares (PGLS) tests performed under the scenario of </w:t>
      </w:r>
      <w:proofErr w:type="spellStart"/>
      <w:r w:rsidRPr="00A9182B">
        <w:rPr>
          <w:i/>
        </w:rPr>
        <w:t>Naja</w:t>
      </w:r>
      <w:proofErr w:type="spellEnd"/>
      <w:r w:rsidRPr="00A9182B">
        <w:rPr>
          <w:i/>
        </w:rPr>
        <w:t xml:space="preserve"> </w:t>
      </w:r>
      <w:proofErr w:type="spellStart"/>
      <w:r w:rsidRPr="00A9182B">
        <w:rPr>
          <w:i/>
        </w:rPr>
        <w:t>atra</w:t>
      </w:r>
      <w:proofErr w:type="spellEnd"/>
      <w:r>
        <w:t xml:space="preserve"> and</w:t>
      </w:r>
      <w:r w:rsidRPr="00A9182B">
        <w:t xml:space="preserve"> </w:t>
      </w:r>
      <w:proofErr w:type="spellStart"/>
      <w:r w:rsidRPr="00A9182B">
        <w:rPr>
          <w:i/>
        </w:rPr>
        <w:t>Naja</w:t>
      </w:r>
      <w:proofErr w:type="spellEnd"/>
      <w:r w:rsidRPr="00A9182B">
        <w:rPr>
          <w:i/>
        </w:rPr>
        <w:t xml:space="preserve"> </w:t>
      </w:r>
      <w:proofErr w:type="spellStart"/>
      <w:r w:rsidRPr="00A9182B">
        <w:rPr>
          <w:i/>
        </w:rPr>
        <w:t>kaouthia</w:t>
      </w:r>
      <w:proofErr w:type="spellEnd"/>
      <w:r w:rsidRPr="00A9182B">
        <w:t xml:space="preserve"> being coded as non-spitting species. All tests were performed using the monophyletic grouping of </w:t>
      </w:r>
      <w:proofErr w:type="spellStart"/>
      <w:r w:rsidRPr="00A9182B">
        <w:rPr>
          <w:i/>
        </w:rPr>
        <w:t>Naja</w:t>
      </w:r>
      <w:proofErr w:type="spellEnd"/>
      <w:r w:rsidRPr="00A9182B">
        <w:t xml:space="preserve"> and </w:t>
      </w:r>
      <w:proofErr w:type="spellStart"/>
      <w:r w:rsidRPr="00A9182B">
        <w:rPr>
          <w:i/>
        </w:rPr>
        <w:t>Hemachatus</w:t>
      </w:r>
      <w:proofErr w:type="spellEnd"/>
      <w:r w:rsidRPr="00A9182B">
        <w:t xml:space="preserve">, with the outgroup species of </w:t>
      </w:r>
      <w:proofErr w:type="spellStart"/>
      <w:r w:rsidRPr="00A9182B">
        <w:rPr>
          <w:i/>
        </w:rPr>
        <w:t>Walterinnesia</w:t>
      </w:r>
      <w:proofErr w:type="spellEnd"/>
      <w:r w:rsidRPr="00A9182B">
        <w:t xml:space="preserve"> </w:t>
      </w:r>
      <w:proofErr w:type="spellStart"/>
      <w:r w:rsidRPr="00A9182B">
        <w:rPr>
          <w:i/>
        </w:rPr>
        <w:t>aegyptia</w:t>
      </w:r>
      <w:proofErr w:type="spellEnd"/>
      <w:r w:rsidRPr="00A9182B">
        <w:rPr>
          <w:i/>
        </w:rPr>
        <w:t xml:space="preserve"> </w:t>
      </w:r>
      <w:r w:rsidRPr="00A9182B">
        <w:t xml:space="preserve">and </w:t>
      </w:r>
      <w:proofErr w:type="spellStart"/>
      <w:r w:rsidRPr="00A9182B">
        <w:rPr>
          <w:i/>
        </w:rPr>
        <w:t>Aspidelaps</w:t>
      </w:r>
      <w:proofErr w:type="spellEnd"/>
      <w:r w:rsidRPr="00A9182B">
        <w:t xml:space="preserve"> </w:t>
      </w:r>
      <w:proofErr w:type="spellStart"/>
      <w:r w:rsidRPr="00A9182B">
        <w:rPr>
          <w:i/>
        </w:rPr>
        <w:t>scutatus</w:t>
      </w:r>
      <w:proofErr w:type="spellEnd"/>
      <w:r w:rsidRPr="00A9182B">
        <w:rPr>
          <w:i/>
        </w:rPr>
        <w:t xml:space="preserve"> </w:t>
      </w:r>
      <w:r w:rsidRPr="00A9182B">
        <w:t>used</w:t>
      </w:r>
      <w:r w:rsidRPr="00A9182B">
        <w:rPr>
          <w:i/>
        </w:rPr>
        <w:t xml:space="preserve"> </w:t>
      </w:r>
      <w:r w:rsidRPr="00A9182B">
        <w:t>to provide additional phylogenetic context. Significant values (</w:t>
      </w:r>
      <w:r>
        <w:rPr>
          <w:i/>
        </w:rPr>
        <w:t>P</w:t>
      </w:r>
      <w:r w:rsidRPr="00A9182B">
        <w:rPr>
          <w:i/>
        </w:rPr>
        <w:t xml:space="preserve"> </w:t>
      </w:r>
      <w:r w:rsidRPr="00A9182B">
        <w:t>&lt;0.05</w:t>
      </w:r>
      <w:r w:rsidRPr="004132D4">
        <w:t>)</w:t>
      </w:r>
      <w:r w:rsidRPr="00A9182B">
        <w:rPr>
          <w:i/>
        </w:rPr>
        <w:t xml:space="preserve"> </w:t>
      </w:r>
      <w:r w:rsidRPr="00A9182B">
        <w:t>are represented by bold red font</w:t>
      </w:r>
      <w:r>
        <w:t xml:space="preserve">. Degrees of freedom = 15. </w:t>
      </w:r>
    </w:p>
    <w:p w14:paraId="35677918" w14:textId="77777777" w:rsidR="006B56F3" w:rsidRPr="00A9182B" w:rsidRDefault="006B56F3" w:rsidP="006B56F3">
      <w:pPr>
        <w:pStyle w:val="SMcaption"/>
      </w:pPr>
    </w:p>
    <w:tbl>
      <w:tblPr>
        <w:tblpPr w:leftFromText="180" w:rightFromText="180" w:vertAnchor="text" w:horzAnchor="page" w:tblpX="1510" w:tblpY="92"/>
        <w:tblW w:w="9351" w:type="dxa"/>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Look w:val="04A0" w:firstRow="1" w:lastRow="0" w:firstColumn="1" w:lastColumn="0" w:noHBand="0" w:noVBand="1"/>
      </w:tblPr>
      <w:tblGrid>
        <w:gridCol w:w="5240"/>
        <w:gridCol w:w="2268"/>
        <w:gridCol w:w="1843"/>
      </w:tblGrid>
      <w:tr w:rsidR="006B56F3" w:rsidRPr="00A9182B" w14:paraId="26DFDE5A" w14:textId="77777777" w:rsidTr="007F4F72">
        <w:trPr>
          <w:trHeight w:val="699"/>
        </w:trPr>
        <w:tc>
          <w:tcPr>
            <w:tcW w:w="5240" w:type="dxa"/>
            <w:tcBorders>
              <w:top w:val="single" w:sz="4" w:space="0" w:color="666666"/>
              <w:left w:val="single" w:sz="4" w:space="0" w:color="666666"/>
              <w:bottom w:val="single" w:sz="12" w:space="0" w:color="666666"/>
              <w:right w:val="single" w:sz="4" w:space="0" w:color="666666"/>
            </w:tcBorders>
            <w:shd w:val="clear" w:color="auto" w:fill="auto"/>
            <w:noWrap/>
            <w:hideMark/>
          </w:tcPr>
          <w:p w14:paraId="5D9D63CF" w14:textId="77777777" w:rsidR="006B56F3" w:rsidRPr="00875A93" w:rsidRDefault="006B56F3" w:rsidP="007F4F72">
            <w:pPr>
              <w:rPr>
                <w:b/>
                <w:bCs/>
                <w:color w:val="000000"/>
              </w:rPr>
            </w:pPr>
          </w:p>
          <w:p w14:paraId="7A0AF116" w14:textId="77777777" w:rsidR="006B56F3" w:rsidRPr="00875A93" w:rsidRDefault="006B56F3" w:rsidP="007F4F72">
            <w:pPr>
              <w:rPr>
                <w:b/>
                <w:bCs/>
                <w:color w:val="000000"/>
              </w:rPr>
            </w:pPr>
            <w:r w:rsidRPr="00875A93">
              <w:rPr>
                <w:b/>
                <w:bCs/>
                <w:color w:val="000000"/>
              </w:rPr>
              <w:t>Test Variable</w:t>
            </w:r>
          </w:p>
          <w:p w14:paraId="10CFC09F" w14:textId="77777777" w:rsidR="006B56F3" w:rsidRPr="00875A93" w:rsidRDefault="006B56F3" w:rsidP="007F4F72">
            <w:pPr>
              <w:rPr>
                <w:b/>
                <w:bCs/>
                <w:color w:val="000000"/>
              </w:rPr>
            </w:pPr>
          </w:p>
        </w:tc>
        <w:tc>
          <w:tcPr>
            <w:tcW w:w="2268" w:type="dxa"/>
            <w:tcBorders>
              <w:top w:val="single" w:sz="4" w:space="0" w:color="666666"/>
              <w:left w:val="single" w:sz="4" w:space="0" w:color="666666"/>
              <w:bottom w:val="single" w:sz="12" w:space="0" w:color="666666"/>
              <w:right w:val="single" w:sz="4" w:space="0" w:color="666666"/>
            </w:tcBorders>
            <w:shd w:val="clear" w:color="auto" w:fill="auto"/>
            <w:noWrap/>
            <w:hideMark/>
          </w:tcPr>
          <w:p w14:paraId="0D1D4F55" w14:textId="77777777" w:rsidR="006B56F3" w:rsidRPr="00875A93" w:rsidRDefault="006B56F3" w:rsidP="007F4F72">
            <w:pPr>
              <w:jc w:val="both"/>
              <w:rPr>
                <w:b/>
                <w:bCs/>
                <w:color w:val="000000"/>
              </w:rPr>
            </w:pPr>
          </w:p>
          <w:p w14:paraId="387932DE" w14:textId="77777777" w:rsidR="006B56F3" w:rsidRPr="00875A93" w:rsidRDefault="006B56F3" w:rsidP="007F4F72">
            <w:pPr>
              <w:jc w:val="center"/>
              <w:rPr>
                <w:b/>
                <w:bCs/>
                <w:color w:val="000000"/>
              </w:rPr>
            </w:pPr>
            <w:r w:rsidRPr="00875A93">
              <w:rPr>
                <w:b/>
                <w:bCs/>
                <w:color w:val="000000"/>
              </w:rPr>
              <w:t>t</w:t>
            </w:r>
          </w:p>
        </w:tc>
        <w:tc>
          <w:tcPr>
            <w:tcW w:w="1843" w:type="dxa"/>
            <w:tcBorders>
              <w:top w:val="single" w:sz="4" w:space="0" w:color="666666"/>
              <w:left w:val="single" w:sz="4" w:space="0" w:color="666666"/>
              <w:bottom w:val="single" w:sz="12" w:space="0" w:color="666666"/>
              <w:right w:val="single" w:sz="4" w:space="0" w:color="666666"/>
            </w:tcBorders>
            <w:shd w:val="clear" w:color="auto" w:fill="auto"/>
            <w:noWrap/>
            <w:hideMark/>
          </w:tcPr>
          <w:p w14:paraId="1CA130F6" w14:textId="77777777" w:rsidR="006B56F3" w:rsidRPr="00875A93" w:rsidRDefault="006B56F3" w:rsidP="007F4F72">
            <w:pPr>
              <w:jc w:val="center"/>
              <w:rPr>
                <w:b/>
                <w:bCs/>
                <w:color w:val="000000"/>
              </w:rPr>
            </w:pPr>
          </w:p>
          <w:p w14:paraId="6EE01DB0" w14:textId="77777777" w:rsidR="006B56F3" w:rsidRPr="00875A93" w:rsidRDefault="006B56F3" w:rsidP="007F4F72">
            <w:pPr>
              <w:jc w:val="center"/>
              <w:rPr>
                <w:b/>
                <w:bCs/>
                <w:color w:val="000000"/>
              </w:rPr>
            </w:pPr>
            <w:r w:rsidRPr="00875A93">
              <w:rPr>
                <w:b/>
                <w:bCs/>
                <w:iCs/>
                <w:color w:val="000000"/>
              </w:rPr>
              <w:t>P-</w:t>
            </w:r>
            <w:r w:rsidRPr="00875A93">
              <w:rPr>
                <w:b/>
                <w:bCs/>
                <w:color w:val="000000"/>
              </w:rPr>
              <w:t>value</w:t>
            </w:r>
          </w:p>
        </w:tc>
      </w:tr>
      <w:tr w:rsidR="006B56F3" w:rsidRPr="00A9182B" w14:paraId="53480BE5" w14:textId="77777777" w:rsidTr="007F4F72">
        <w:trPr>
          <w:trHeight w:val="221"/>
        </w:trPr>
        <w:tc>
          <w:tcPr>
            <w:tcW w:w="5240" w:type="dxa"/>
            <w:tcBorders>
              <w:top w:val="single" w:sz="4" w:space="0" w:color="666666"/>
              <w:left w:val="single" w:sz="4" w:space="0" w:color="666666"/>
              <w:bottom w:val="single" w:sz="4" w:space="0" w:color="666666"/>
              <w:right w:val="single" w:sz="4" w:space="0" w:color="666666"/>
            </w:tcBorders>
            <w:shd w:val="clear" w:color="auto" w:fill="CCCCCC"/>
            <w:noWrap/>
            <w:hideMark/>
          </w:tcPr>
          <w:p w14:paraId="7561EE72" w14:textId="77777777" w:rsidR="006B56F3" w:rsidRPr="00875A93" w:rsidRDefault="006B56F3" w:rsidP="007F4F72">
            <w:pPr>
              <w:rPr>
                <w:b/>
                <w:bCs/>
                <w:color w:val="000000"/>
              </w:rPr>
            </w:pPr>
            <w:r w:rsidRPr="00875A93">
              <w:rPr>
                <w:b/>
                <w:bCs/>
                <w:color w:val="000000"/>
              </w:rPr>
              <w:t>PLA</w:t>
            </w:r>
            <w:r w:rsidRPr="00875A93">
              <w:rPr>
                <w:b/>
                <w:bCs/>
                <w:color w:val="000000"/>
                <w:vertAlign w:val="subscript"/>
              </w:rPr>
              <w:t>2</w:t>
            </w:r>
            <w:r w:rsidRPr="00875A93">
              <w:rPr>
                <w:b/>
                <w:bCs/>
                <w:color w:val="000000"/>
              </w:rPr>
              <w:t xml:space="preserve"> proteomic abundance</w:t>
            </w:r>
          </w:p>
        </w:tc>
        <w:tc>
          <w:tcPr>
            <w:tcW w:w="2268" w:type="dxa"/>
            <w:tcBorders>
              <w:top w:val="single" w:sz="4" w:space="0" w:color="666666"/>
              <w:left w:val="single" w:sz="4" w:space="0" w:color="666666"/>
              <w:bottom w:val="single" w:sz="4" w:space="0" w:color="666666"/>
              <w:right w:val="single" w:sz="4" w:space="0" w:color="666666"/>
            </w:tcBorders>
            <w:shd w:val="clear" w:color="auto" w:fill="D0CECE"/>
            <w:noWrap/>
          </w:tcPr>
          <w:p w14:paraId="49057DC1" w14:textId="77777777" w:rsidR="006B56F3" w:rsidRPr="00875A93" w:rsidRDefault="006B56F3" w:rsidP="007F4F72">
            <w:pPr>
              <w:jc w:val="center"/>
              <w:rPr>
                <w:b/>
                <w:bCs/>
                <w:color w:val="000000"/>
              </w:rPr>
            </w:pPr>
            <w:r w:rsidRPr="00875A93">
              <w:rPr>
                <w:b/>
                <w:bCs/>
                <w:color w:val="000000"/>
              </w:rPr>
              <w:t>4.24</w:t>
            </w:r>
          </w:p>
        </w:tc>
        <w:tc>
          <w:tcPr>
            <w:tcW w:w="1843" w:type="dxa"/>
            <w:tcBorders>
              <w:top w:val="single" w:sz="4" w:space="0" w:color="666666"/>
              <w:left w:val="single" w:sz="4" w:space="0" w:color="666666"/>
              <w:bottom w:val="single" w:sz="4" w:space="0" w:color="666666"/>
              <w:right w:val="single" w:sz="4" w:space="0" w:color="666666"/>
            </w:tcBorders>
            <w:shd w:val="clear" w:color="auto" w:fill="D0CECE"/>
            <w:noWrap/>
          </w:tcPr>
          <w:p w14:paraId="72B63625" w14:textId="77777777" w:rsidR="006B56F3" w:rsidRPr="00875A93" w:rsidRDefault="006B56F3" w:rsidP="007F4F72">
            <w:pPr>
              <w:jc w:val="center"/>
              <w:rPr>
                <w:b/>
                <w:bCs/>
                <w:color w:val="FF0000"/>
              </w:rPr>
            </w:pPr>
            <w:r w:rsidRPr="00875A93">
              <w:rPr>
                <w:b/>
                <w:bCs/>
                <w:color w:val="FF0000"/>
              </w:rPr>
              <w:t>0.0007</w:t>
            </w:r>
          </w:p>
        </w:tc>
      </w:tr>
      <w:tr w:rsidR="006B56F3" w:rsidRPr="00A9182B" w14:paraId="654A5451" w14:textId="77777777" w:rsidTr="007F4F72">
        <w:trPr>
          <w:trHeight w:val="245"/>
        </w:trPr>
        <w:tc>
          <w:tcPr>
            <w:tcW w:w="5240" w:type="dxa"/>
            <w:tcBorders>
              <w:top w:val="single" w:sz="4" w:space="0" w:color="666666"/>
              <w:left w:val="single" w:sz="4" w:space="0" w:color="666666"/>
              <w:bottom w:val="single" w:sz="4" w:space="0" w:color="666666"/>
              <w:right w:val="single" w:sz="4" w:space="0" w:color="666666"/>
            </w:tcBorders>
            <w:shd w:val="clear" w:color="auto" w:fill="auto"/>
            <w:hideMark/>
          </w:tcPr>
          <w:p w14:paraId="0DFD441C" w14:textId="77777777" w:rsidR="006B56F3" w:rsidRPr="00875A93" w:rsidRDefault="006B56F3" w:rsidP="007F4F72">
            <w:pPr>
              <w:rPr>
                <w:b/>
                <w:bCs/>
                <w:color w:val="000000"/>
              </w:rPr>
            </w:pPr>
            <w:r w:rsidRPr="00875A93">
              <w:rPr>
                <w:b/>
                <w:bCs/>
                <w:color w:val="000000"/>
              </w:rPr>
              <w:t>CTX proteomic abundance</w:t>
            </w:r>
          </w:p>
        </w:tc>
        <w:tc>
          <w:tcPr>
            <w:tcW w:w="2268" w:type="dxa"/>
            <w:tcBorders>
              <w:top w:val="single" w:sz="4" w:space="0" w:color="666666"/>
              <w:left w:val="single" w:sz="4" w:space="0" w:color="666666"/>
              <w:bottom w:val="single" w:sz="4" w:space="0" w:color="666666"/>
              <w:right w:val="single" w:sz="4" w:space="0" w:color="666666"/>
            </w:tcBorders>
            <w:shd w:val="clear" w:color="auto" w:fill="FFFFFF"/>
            <w:noWrap/>
          </w:tcPr>
          <w:p w14:paraId="482A9993" w14:textId="77777777" w:rsidR="006B56F3" w:rsidRPr="00875A93" w:rsidRDefault="006B56F3" w:rsidP="007F4F72">
            <w:pPr>
              <w:jc w:val="center"/>
              <w:rPr>
                <w:color w:val="000000"/>
              </w:rPr>
            </w:pPr>
            <w:r w:rsidRPr="00875A93">
              <w:rPr>
                <w:color w:val="000000"/>
              </w:rPr>
              <w:t>-0.83</w:t>
            </w:r>
          </w:p>
        </w:tc>
        <w:tc>
          <w:tcPr>
            <w:tcW w:w="1843" w:type="dxa"/>
            <w:tcBorders>
              <w:top w:val="single" w:sz="4" w:space="0" w:color="666666"/>
              <w:left w:val="single" w:sz="4" w:space="0" w:color="666666"/>
              <w:bottom w:val="single" w:sz="4" w:space="0" w:color="666666"/>
              <w:right w:val="single" w:sz="4" w:space="0" w:color="666666"/>
            </w:tcBorders>
            <w:shd w:val="clear" w:color="auto" w:fill="FFFFFF"/>
            <w:noWrap/>
          </w:tcPr>
          <w:p w14:paraId="2552671C" w14:textId="77777777" w:rsidR="006B56F3" w:rsidRPr="00875A93" w:rsidRDefault="006B56F3" w:rsidP="007F4F72">
            <w:pPr>
              <w:jc w:val="center"/>
              <w:rPr>
                <w:color w:val="000000"/>
              </w:rPr>
            </w:pPr>
            <w:r w:rsidRPr="00875A93">
              <w:rPr>
                <w:color w:val="000000"/>
              </w:rPr>
              <w:t>0.42</w:t>
            </w:r>
          </w:p>
        </w:tc>
      </w:tr>
      <w:tr w:rsidR="006B56F3" w:rsidRPr="00A9182B" w14:paraId="7501E90A" w14:textId="77777777" w:rsidTr="007F4F72">
        <w:trPr>
          <w:trHeight w:val="245"/>
        </w:trPr>
        <w:tc>
          <w:tcPr>
            <w:tcW w:w="5240" w:type="dxa"/>
            <w:tcBorders>
              <w:top w:val="single" w:sz="4" w:space="0" w:color="666666"/>
              <w:left w:val="single" w:sz="4" w:space="0" w:color="666666"/>
              <w:bottom w:val="single" w:sz="4" w:space="0" w:color="666666"/>
              <w:right w:val="single" w:sz="4" w:space="0" w:color="666666"/>
            </w:tcBorders>
            <w:shd w:val="clear" w:color="auto" w:fill="D0CECE"/>
            <w:noWrap/>
            <w:hideMark/>
          </w:tcPr>
          <w:p w14:paraId="6F919BA3" w14:textId="77777777" w:rsidR="006B56F3" w:rsidRPr="00875A93" w:rsidRDefault="006B56F3" w:rsidP="007F4F72">
            <w:pPr>
              <w:rPr>
                <w:b/>
                <w:bCs/>
                <w:color w:val="000000"/>
              </w:rPr>
            </w:pPr>
            <w:r w:rsidRPr="00875A93">
              <w:rPr>
                <w:b/>
                <w:bCs/>
                <w:color w:val="000000"/>
              </w:rPr>
              <w:t>‘Other 3FTX’ proteomic abundance</w:t>
            </w:r>
          </w:p>
        </w:tc>
        <w:tc>
          <w:tcPr>
            <w:tcW w:w="2268" w:type="dxa"/>
            <w:tcBorders>
              <w:top w:val="single" w:sz="4" w:space="0" w:color="666666"/>
              <w:left w:val="single" w:sz="4" w:space="0" w:color="666666"/>
              <w:bottom w:val="single" w:sz="4" w:space="0" w:color="666666"/>
              <w:right w:val="single" w:sz="4" w:space="0" w:color="666666"/>
            </w:tcBorders>
            <w:shd w:val="clear" w:color="auto" w:fill="D0CECE"/>
            <w:noWrap/>
          </w:tcPr>
          <w:p w14:paraId="400CB1DA" w14:textId="77777777" w:rsidR="006B56F3" w:rsidRPr="00875A93" w:rsidRDefault="006B56F3" w:rsidP="007F4F72">
            <w:pPr>
              <w:jc w:val="center"/>
              <w:rPr>
                <w:bCs/>
              </w:rPr>
            </w:pPr>
            <w:r w:rsidRPr="00875A93">
              <w:rPr>
                <w:bCs/>
              </w:rPr>
              <w:t>-1.21</w:t>
            </w:r>
          </w:p>
        </w:tc>
        <w:tc>
          <w:tcPr>
            <w:tcW w:w="1843" w:type="dxa"/>
            <w:tcBorders>
              <w:top w:val="single" w:sz="4" w:space="0" w:color="666666"/>
              <w:left w:val="single" w:sz="4" w:space="0" w:color="666666"/>
              <w:bottom w:val="single" w:sz="4" w:space="0" w:color="666666"/>
              <w:right w:val="single" w:sz="4" w:space="0" w:color="666666"/>
            </w:tcBorders>
            <w:shd w:val="clear" w:color="auto" w:fill="D0CECE"/>
            <w:noWrap/>
          </w:tcPr>
          <w:p w14:paraId="420FD8EE" w14:textId="77777777" w:rsidR="006B56F3" w:rsidRPr="00875A93" w:rsidRDefault="006B56F3" w:rsidP="007F4F72">
            <w:pPr>
              <w:jc w:val="center"/>
              <w:rPr>
                <w:bCs/>
              </w:rPr>
            </w:pPr>
            <w:r w:rsidRPr="00875A93">
              <w:rPr>
                <w:bCs/>
              </w:rPr>
              <w:t>0.25</w:t>
            </w:r>
          </w:p>
        </w:tc>
      </w:tr>
      <w:tr w:rsidR="006B56F3" w:rsidRPr="00A9182B" w14:paraId="2264789F" w14:textId="77777777" w:rsidTr="007F4F72">
        <w:trPr>
          <w:trHeight w:val="245"/>
        </w:trPr>
        <w:tc>
          <w:tcPr>
            <w:tcW w:w="5240" w:type="dxa"/>
            <w:tcBorders>
              <w:top w:val="single" w:sz="4" w:space="0" w:color="666666"/>
              <w:left w:val="single" w:sz="4" w:space="0" w:color="666666"/>
              <w:bottom w:val="single" w:sz="4" w:space="0" w:color="666666"/>
              <w:right w:val="single" w:sz="4" w:space="0" w:color="666666"/>
            </w:tcBorders>
            <w:shd w:val="clear" w:color="auto" w:fill="FFFFFF"/>
            <w:noWrap/>
            <w:hideMark/>
          </w:tcPr>
          <w:p w14:paraId="655628E1" w14:textId="77777777" w:rsidR="006B56F3" w:rsidRPr="00875A93" w:rsidRDefault="006B56F3" w:rsidP="007F4F72">
            <w:pPr>
              <w:rPr>
                <w:b/>
                <w:bCs/>
                <w:color w:val="000000"/>
              </w:rPr>
            </w:pPr>
            <w:r w:rsidRPr="00875A93">
              <w:rPr>
                <w:b/>
                <w:bCs/>
                <w:color w:val="000000"/>
              </w:rPr>
              <w:t>Venom lethality by murine lethal dose 50 (LD</w:t>
            </w:r>
            <w:r w:rsidRPr="00875A93">
              <w:rPr>
                <w:b/>
                <w:bCs/>
                <w:color w:val="000000"/>
                <w:vertAlign w:val="subscript"/>
              </w:rPr>
              <w:t>50</w:t>
            </w:r>
            <w:r w:rsidRPr="00875A93">
              <w:rPr>
                <w:b/>
                <w:bCs/>
                <w:color w:val="000000"/>
              </w:rPr>
              <w:t>)</w:t>
            </w:r>
          </w:p>
        </w:tc>
        <w:tc>
          <w:tcPr>
            <w:tcW w:w="2268" w:type="dxa"/>
            <w:tcBorders>
              <w:top w:val="single" w:sz="4" w:space="0" w:color="666666"/>
              <w:left w:val="single" w:sz="4" w:space="0" w:color="666666"/>
              <w:bottom w:val="single" w:sz="4" w:space="0" w:color="666666"/>
              <w:right w:val="single" w:sz="4" w:space="0" w:color="666666"/>
            </w:tcBorders>
            <w:shd w:val="clear" w:color="auto" w:fill="FFFFFF"/>
            <w:noWrap/>
          </w:tcPr>
          <w:p w14:paraId="356B3082" w14:textId="77777777" w:rsidR="006B56F3" w:rsidRPr="00875A93" w:rsidRDefault="006B56F3" w:rsidP="007F4F72">
            <w:pPr>
              <w:jc w:val="center"/>
              <w:rPr>
                <w:bCs/>
              </w:rPr>
            </w:pPr>
            <w:r w:rsidRPr="00875A93">
              <w:rPr>
                <w:bCs/>
              </w:rPr>
              <w:t>0.86</w:t>
            </w:r>
          </w:p>
        </w:tc>
        <w:tc>
          <w:tcPr>
            <w:tcW w:w="1843" w:type="dxa"/>
            <w:tcBorders>
              <w:top w:val="single" w:sz="4" w:space="0" w:color="666666"/>
              <w:left w:val="single" w:sz="4" w:space="0" w:color="666666"/>
              <w:bottom w:val="single" w:sz="4" w:space="0" w:color="666666"/>
              <w:right w:val="single" w:sz="4" w:space="0" w:color="666666"/>
            </w:tcBorders>
            <w:shd w:val="clear" w:color="auto" w:fill="FFFFFF"/>
            <w:noWrap/>
          </w:tcPr>
          <w:p w14:paraId="6C30ACDD" w14:textId="77777777" w:rsidR="006B56F3" w:rsidRPr="00875A93" w:rsidRDefault="006B56F3" w:rsidP="007F4F72">
            <w:pPr>
              <w:jc w:val="center"/>
              <w:rPr>
                <w:bCs/>
              </w:rPr>
            </w:pPr>
            <w:r w:rsidRPr="00875A93">
              <w:rPr>
                <w:bCs/>
              </w:rPr>
              <w:t>0.40</w:t>
            </w:r>
          </w:p>
        </w:tc>
      </w:tr>
      <w:tr w:rsidR="006B56F3" w:rsidRPr="00A9182B" w14:paraId="440EC72A" w14:textId="77777777" w:rsidTr="007F4F72">
        <w:trPr>
          <w:trHeight w:val="245"/>
        </w:trPr>
        <w:tc>
          <w:tcPr>
            <w:tcW w:w="5240" w:type="dxa"/>
            <w:tcBorders>
              <w:top w:val="single" w:sz="4" w:space="0" w:color="666666"/>
              <w:left w:val="single" w:sz="4" w:space="0" w:color="666666"/>
              <w:bottom w:val="single" w:sz="4" w:space="0" w:color="666666"/>
              <w:right w:val="single" w:sz="4" w:space="0" w:color="666666"/>
            </w:tcBorders>
            <w:shd w:val="clear" w:color="auto" w:fill="D0CECE"/>
            <w:noWrap/>
            <w:hideMark/>
          </w:tcPr>
          <w:p w14:paraId="0374399E" w14:textId="77777777" w:rsidR="006B56F3" w:rsidRPr="00875A93" w:rsidRDefault="006B56F3" w:rsidP="007F4F72">
            <w:pPr>
              <w:rPr>
                <w:b/>
                <w:bCs/>
                <w:color w:val="000000"/>
              </w:rPr>
            </w:pPr>
            <w:r w:rsidRPr="00875A93">
              <w:rPr>
                <w:b/>
                <w:bCs/>
                <w:color w:val="000000"/>
              </w:rPr>
              <w:t>Potency of neuronal cell activation (EC</w:t>
            </w:r>
            <w:r w:rsidRPr="00875A93">
              <w:rPr>
                <w:b/>
                <w:bCs/>
                <w:color w:val="000000"/>
                <w:vertAlign w:val="subscript"/>
              </w:rPr>
              <w:t>50</w:t>
            </w:r>
            <w:r w:rsidRPr="00875A93">
              <w:rPr>
                <w:b/>
                <w:bCs/>
                <w:color w:val="000000"/>
              </w:rPr>
              <w:t>)</w:t>
            </w:r>
          </w:p>
        </w:tc>
        <w:tc>
          <w:tcPr>
            <w:tcW w:w="2268" w:type="dxa"/>
            <w:tcBorders>
              <w:top w:val="single" w:sz="4" w:space="0" w:color="666666"/>
              <w:left w:val="single" w:sz="4" w:space="0" w:color="666666"/>
              <w:bottom w:val="single" w:sz="4" w:space="0" w:color="666666"/>
              <w:right w:val="single" w:sz="4" w:space="0" w:color="666666"/>
            </w:tcBorders>
            <w:shd w:val="clear" w:color="auto" w:fill="D0CECE"/>
            <w:noWrap/>
          </w:tcPr>
          <w:p w14:paraId="1CD30B50" w14:textId="77777777" w:rsidR="006B56F3" w:rsidRPr="00875A93" w:rsidRDefault="006B56F3" w:rsidP="007F4F72">
            <w:pPr>
              <w:jc w:val="center"/>
              <w:rPr>
                <w:b/>
              </w:rPr>
            </w:pPr>
            <w:r w:rsidRPr="00875A93">
              <w:rPr>
                <w:b/>
              </w:rPr>
              <w:t>-4.48</w:t>
            </w:r>
          </w:p>
        </w:tc>
        <w:tc>
          <w:tcPr>
            <w:tcW w:w="1843" w:type="dxa"/>
            <w:tcBorders>
              <w:top w:val="single" w:sz="4" w:space="0" w:color="666666"/>
              <w:left w:val="single" w:sz="4" w:space="0" w:color="666666"/>
              <w:bottom w:val="single" w:sz="4" w:space="0" w:color="666666"/>
              <w:right w:val="single" w:sz="4" w:space="0" w:color="666666"/>
            </w:tcBorders>
            <w:shd w:val="clear" w:color="auto" w:fill="D0CECE"/>
            <w:noWrap/>
          </w:tcPr>
          <w:p w14:paraId="6765B648" w14:textId="77777777" w:rsidR="006B56F3" w:rsidRPr="00875A93" w:rsidRDefault="006B56F3" w:rsidP="007F4F72">
            <w:pPr>
              <w:jc w:val="center"/>
              <w:rPr>
                <w:b/>
                <w:color w:val="FF0000"/>
              </w:rPr>
            </w:pPr>
            <w:r w:rsidRPr="00875A93">
              <w:rPr>
                <w:b/>
                <w:color w:val="FF0000"/>
              </w:rPr>
              <w:t>0.0004</w:t>
            </w:r>
          </w:p>
        </w:tc>
      </w:tr>
      <w:tr w:rsidR="006B56F3" w:rsidRPr="00A9182B" w14:paraId="11285558" w14:textId="77777777" w:rsidTr="007F4F72">
        <w:trPr>
          <w:trHeight w:val="245"/>
        </w:trPr>
        <w:tc>
          <w:tcPr>
            <w:tcW w:w="5240" w:type="dxa"/>
            <w:tcBorders>
              <w:top w:val="single" w:sz="4" w:space="0" w:color="666666"/>
              <w:left w:val="single" w:sz="4" w:space="0" w:color="666666"/>
              <w:bottom w:val="single" w:sz="4" w:space="0" w:color="666666"/>
              <w:right w:val="single" w:sz="4" w:space="0" w:color="666666"/>
            </w:tcBorders>
            <w:shd w:val="clear" w:color="auto" w:fill="FFFFFF"/>
            <w:noWrap/>
            <w:hideMark/>
          </w:tcPr>
          <w:p w14:paraId="05FB7C64" w14:textId="77777777" w:rsidR="006B56F3" w:rsidRPr="00875A93" w:rsidRDefault="006B56F3" w:rsidP="007F4F72">
            <w:pPr>
              <w:rPr>
                <w:b/>
                <w:bCs/>
                <w:color w:val="000000"/>
              </w:rPr>
            </w:pPr>
            <w:r w:rsidRPr="00875A93">
              <w:rPr>
                <w:b/>
                <w:bCs/>
                <w:color w:val="000000"/>
              </w:rPr>
              <w:t>PLA</w:t>
            </w:r>
            <w:r w:rsidRPr="00875A93">
              <w:rPr>
                <w:b/>
                <w:bCs/>
                <w:color w:val="000000"/>
                <w:vertAlign w:val="subscript"/>
              </w:rPr>
              <w:t>2</w:t>
            </w:r>
            <w:r w:rsidRPr="00875A93">
              <w:rPr>
                <w:b/>
                <w:bCs/>
                <w:color w:val="000000"/>
              </w:rPr>
              <w:t xml:space="preserve"> enzymatic activity</w:t>
            </w:r>
          </w:p>
        </w:tc>
        <w:tc>
          <w:tcPr>
            <w:tcW w:w="2268" w:type="dxa"/>
            <w:tcBorders>
              <w:top w:val="single" w:sz="4" w:space="0" w:color="666666"/>
              <w:left w:val="single" w:sz="4" w:space="0" w:color="666666"/>
              <w:bottom w:val="single" w:sz="4" w:space="0" w:color="666666"/>
              <w:right w:val="single" w:sz="4" w:space="0" w:color="666666"/>
            </w:tcBorders>
            <w:shd w:val="clear" w:color="auto" w:fill="FFFFFF"/>
            <w:noWrap/>
          </w:tcPr>
          <w:p w14:paraId="1BDFAB8C" w14:textId="77777777" w:rsidR="006B56F3" w:rsidRPr="00875A93" w:rsidRDefault="006B56F3" w:rsidP="007F4F72">
            <w:pPr>
              <w:jc w:val="center"/>
              <w:rPr>
                <w:b/>
              </w:rPr>
            </w:pPr>
            <w:r w:rsidRPr="00875A93">
              <w:rPr>
                <w:b/>
              </w:rPr>
              <w:t>2.24</w:t>
            </w:r>
          </w:p>
        </w:tc>
        <w:tc>
          <w:tcPr>
            <w:tcW w:w="1843" w:type="dxa"/>
            <w:tcBorders>
              <w:top w:val="single" w:sz="4" w:space="0" w:color="666666"/>
              <w:left w:val="single" w:sz="4" w:space="0" w:color="666666"/>
              <w:bottom w:val="single" w:sz="4" w:space="0" w:color="666666"/>
              <w:right w:val="single" w:sz="4" w:space="0" w:color="666666"/>
            </w:tcBorders>
            <w:shd w:val="clear" w:color="auto" w:fill="FFFFFF"/>
            <w:noWrap/>
          </w:tcPr>
          <w:p w14:paraId="6EC4DB92" w14:textId="77777777" w:rsidR="006B56F3" w:rsidRPr="00875A93" w:rsidRDefault="006B56F3" w:rsidP="007F4F72">
            <w:pPr>
              <w:jc w:val="center"/>
              <w:rPr>
                <w:b/>
                <w:color w:val="FF0000"/>
              </w:rPr>
            </w:pPr>
            <w:r w:rsidRPr="00875A93">
              <w:rPr>
                <w:b/>
                <w:color w:val="FF0000"/>
              </w:rPr>
              <w:t>0.04</w:t>
            </w:r>
          </w:p>
        </w:tc>
      </w:tr>
      <w:tr w:rsidR="006B56F3" w:rsidRPr="00A9182B" w14:paraId="12B2DDEC" w14:textId="77777777" w:rsidTr="007F4F72">
        <w:trPr>
          <w:trHeight w:val="245"/>
        </w:trPr>
        <w:tc>
          <w:tcPr>
            <w:tcW w:w="5240" w:type="dxa"/>
            <w:tcBorders>
              <w:top w:val="single" w:sz="4" w:space="0" w:color="666666"/>
              <w:left w:val="single" w:sz="4" w:space="0" w:color="666666"/>
              <w:bottom w:val="single" w:sz="4" w:space="0" w:color="666666"/>
              <w:right w:val="single" w:sz="4" w:space="0" w:color="666666"/>
            </w:tcBorders>
            <w:shd w:val="clear" w:color="auto" w:fill="D0CECE"/>
            <w:hideMark/>
          </w:tcPr>
          <w:p w14:paraId="535EDA9F" w14:textId="77777777" w:rsidR="006B56F3" w:rsidRPr="00875A93" w:rsidRDefault="006B56F3" w:rsidP="007F4F72">
            <w:pPr>
              <w:rPr>
                <w:b/>
                <w:bCs/>
                <w:color w:val="000000"/>
              </w:rPr>
            </w:pPr>
            <w:r w:rsidRPr="00875A93">
              <w:rPr>
                <w:b/>
                <w:bCs/>
                <w:color w:val="000000"/>
              </w:rPr>
              <w:t xml:space="preserve">Venom cytotoxicity via HET-CAM assay </w:t>
            </w:r>
          </w:p>
        </w:tc>
        <w:tc>
          <w:tcPr>
            <w:tcW w:w="2268" w:type="dxa"/>
            <w:tcBorders>
              <w:top w:val="single" w:sz="4" w:space="0" w:color="666666"/>
              <w:left w:val="single" w:sz="4" w:space="0" w:color="666666"/>
              <w:bottom w:val="single" w:sz="4" w:space="0" w:color="666666"/>
              <w:right w:val="single" w:sz="4" w:space="0" w:color="666666"/>
            </w:tcBorders>
            <w:shd w:val="clear" w:color="auto" w:fill="D0CECE"/>
            <w:noWrap/>
          </w:tcPr>
          <w:p w14:paraId="78F5F4CD" w14:textId="77777777" w:rsidR="006B56F3" w:rsidRPr="00875A93" w:rsidRDefault="006B56F3" w:rsidP="007F4F72">
            <w:pPr>
              <w:jc w:val="center"/>
              <w:rPr>
                <w:bCs/>
                <w:color w:val="000000"/>
              </w:rPr>
            </w:pPr>
            <w:r w:rsidRPr="00875A93">
              <w:rPr>
                <w:bCs/>
                <w:color w:val="000000"/>
              </w:rPr>
              <w:t>1.08</w:t>
            </w:r>
          </w:p>
        </w:tc>
        <w:tc>
          <w:tcPr>
            <w:tcW w:w="1843" w:type="dxa"/>
            <w:tcBorders>
              <w:top w:val="single" w:sz="4" w:space="0" w:color="666666"/>
              <w:left w:val="single" w:sz="4" w:space="0" w:color="666666"/>
              <w:bottom w:val="single" w:sz="4" w:space="0" w:color="666666"/>
              <w:right w:val="single" w:sz="4" w:space="0" w:color="666666"/>
            </w:tcBorders>
            <w:shd w:val="clear" w:color="auto" w:fill="D0CECE"/>
            <w:noWrap/>
          </w:tcPr>
          <w:p w14:paraId="0EBD6405" w14:textId="77777777" w:rsidR="006B56F3" w:rsidRPr="00875A93" w:rsidRDefault="006B56F3" w:rsidP="007F4F72">
            <w:pPr>
              <w:jc w:val="center"/>
              <w:rPr>
                <w:color w:val="000000"/>
              </w:rPr>
            </w:pPr>
            <w:r w:rsidRPr="00875A93">
              <w:rPr>
                <w:color w:val="000000"/>
              </w:rPr>
              <w:t>0.30</w:t>
            </w:r>
          </w:p>
        </w:tc>
      </w:tr>
      <w:tr w:rsidR="006B56F3" w:rsidRPr="00A9182B" w14:paraId="3B19213C" w14:textId="77777777" w:rsidTr="007F4F72">
        <w:trPr>
          <w:trHeight w:val="309"/>
        </w:trPr>
        <w:tc>
          <w:tcPr>
            <w:tcW w:w="5240" w:type="dxa"/>
            <w:tcBorders>
              <w:top w:val="single" w:sz="4" w:space="0" w:color="666666"/>
              <w:left w:val="single" w:sz="4" w:space="0" w:color="666666"/>
              <w:bottom w:val="single" w:sz="4" w:space="0" w:color="666666"/>
              <w:right w:val="single" w:sz="4" w:space="0" w:color="666666"/>
            </w:tcBorders>
            <w:shd w:val="clear" w:color="auto" w:fill="auto"/>
            <w:hideMark/>
          </w:tcPr>
          <w:p w14:paraId="72F872DC" w14:textId="77777777" w:rsidR="006B56F3" w:rsidRPr="00875A93" w:rsidRDefault="006B56F3" w:rsidP="007F4F72">
            <w:pPr>
              <w:rPr>
                <w:b/>
                <w:bCs/>
                <w:color w:val="000000"/>
              </w:rPr>
            </w:pPr>
            <w:r w:rsidRPr="00875A93">
              <w:rPr>
                <w:b/>
                <w:bCs/>
                <w:color w:val="000000"/>
              </w:rPr>
              <w:t>Neuronal cell activation (EC</w:t>
            </w:r>
            <w:r w:rsidRPr="00875A93">
              <w:rPr>
                <w:b/>
                <w:bCs/>
                <w:color w:val="000000"/>
                <w:vertAlign w:val="subscript"/>
              </w:rPr>
              <w:t>50</w:t>
            </w:r>
            <w:r w:rsidRPr="00875A93">
              <w:rPr>
                <w:b/>
                <w:bCs/>
                <w:color w:val="000000"/>
              </w:rPr>
              <w:t>) + PLA</w:t>
            </w:r>
            <w:r w:rsidRPr="00875A93">
              <w:rPr>
                <w:b/>
                <w:bCs/>
                <w:color w:val="000000"/>
                <w:vertAlign w:val="subscript"/>
              </w:rPr>
              <w:t>2</w:t>
            </w:r>
            <w:r w:rsidRPr="00875A93">
              <w:rPr>
                <w:b/>
                <w:bCs/>
                <w:color w:val="000000"/>
              </w:rPr>
              <w:t xml:space="preserve"> activity</w:t>
            </w:r>
          </w:p>
        </w:tc>
        <w:tc>
          <w:tcPr>
            <w:tcW w:w="2268" w:type="dxa"/>
            <w:tcBorders>
              <w:top w:val="single" w:sz="4" w:space="0" w:color="666666"/>
              <w:left w:val="single" w:sz="4" w:space="0" w:color="666666"/>
              <w:bottom w:val="single" w:sz="4" w:space="0" w:color="666666"/>
              <w:right w:val="single" w:sz="4" w:space="0" w:color="666666"/>
            </w:tcBorders>
            <w:shd w:val="clear" w:color="auto" w:fill="auto"/>
            <w:noWrap/>
          </w:tcPr>
          <w:p w14:paraId="405B50BE" w14:textId="77777777" w:rsidR="006B56F3" w:rsidRPr="00875A93" w:rsidRDefault="006B56F3" w:rsidP="007F4F72">
            <w:pPr>
              <w:jc w:val="center"/>
              <w:rPr>
                <w:b/>
                <w:color w:val="000000"/>
              </w:rPr>
            </w:pPr>
            <w:r w:rsidRPr="00875A93">
              <w:rPr>
                <w:b/>
                <w:color w:val="000000"/>
              </w:rPr>
              <w:t>-4.45</w:t>
            </w:r>
          </w:p>
        </w:tc>
        <w:tc>
          <w:tcPr>
            <w:tcW w:w="1843" w:type="dxa"/>
            <w:tcBorders>
              <w:top w:val="single" w:sz="4" w:space="0" w:color="666666"/>
              <w:left w:val="single" w:sz="4" w:space="0" w:color="666666"/>
              <w:bottom w:val="single" w:sz="4" w:space="0" w:color="666666"/>
              <w:right w:val="single" w:sz="4" w:space="0" w:color="666666"/>
            </w:tcBorders>
            <w:shd w:val="clear" w:color="auto" w:fill="auto"/>
            <w:noWrap/>
          </w:tcPr>
          <w:p w14:paraId="0A355561" w14:textId="77777777" w:rsidR="006B56F3" w:rsidRPr="00875A93" w:rsidRDefault="006B56F3" w:rsidP="007F4F72">
            <w:pPr>
              <w:jc w:val="center"/>
              <w:rPr>
                <w:b/>
                <w:color w:val="FF0000"/>
              </w:rPr>
            </w:pPr>
            <w:r w:rsidRPr="00875A93">
              <w:rPr>
                <w:b/>
                <w:color w:val="FF0000"/>
              </w:rPr>
              <w:t>0.0004</w:t>
            </w:r>
          </w:p>
        </w:tc>
      </w:tr>
    </w:tbl>
    <w:p w14:paraId="4E1CE113" w14:textId="77777777" w:rsidR="006B56F3" w:rsidRPr="00A9182B" w:rsidRDefault="006B56F3" w:rsidP="006B56F3">
      <w:pPr>
        <w:pStyle w:val="SMcaption"/>
      </w:pPr>
    </w:p>
    <w:p w14:paraId="44F36D6B" w14:textId="77777777" w:rsidR="006B56F3" w:rsidRDefault="006B56F3" w:rsidP="006B56F3">
      <w:pPr>
        <w:pStyle w:val="SMcaption"/>
      </w:pPr>
    </w:p>
    <w:p w14:paraId="49B981B4" w14:textId="77777777" w:rsidR="006B56F3" w:rsidRDefault="006B56F3" w:rsidP="006B56F3">
      <w:pPr>
        <w:pStyle w:val="SMcaption"/>
      </w:pPr>
    </w:p>
    <w:p w14:paraId="6CB1BC71" w14:textId="77777777" w:rsidR="006B56F3" w:rsidRDefault="006B56F3" w:rsidP="006B56F3">
      <w:pPr>
        <w:pStyle w:val="SMcaption"/>
      </w:pPr>
    </w:p>
    <w:p w14:paraId="79972406" w14:textId="77777777" w:rsidR="006B56F3" w:rsidRDefault="006B56F3" w:rsidP="006B56F3">
      <w:pPr>
        <w:pStyle w:val="SMcaption"/>
      </w:pPr>
    </w:p>
    <w:p w14:paraId="364DE674" w14:textId="77777777" w:rsidR="006B56F3" w:rsidRDefault="006B56F3" w:rsidP="006B56F3">
      <w:pPr>
        <w:pStyle w:val="SMcaption"/>
      </w:pPr>
    </w:p>
    <w:p w14:paraId="658EB5BF" w14:textId="77777777" w:rsidR="006B56F3" w:rsidRDefault="006B56F3" w:rsidP="006B56F3">
      <w:pPr>
        <w:pStyle w:val="SMcaption"/>
      </w:pPr>
    </w:p>
    <w:p w14:paraId="2EDF56C6" w14:textId="77777777" w:rsidR="006B56F3" w:rsidRDefault="006B56F3" w:rsidP="006B56F3">
      <w:pPr>
        <w:pStyle w:val="SMcaption"/>
      </w:pPr>
    </w:p>
    <w:p w14:paraId="4910C378" w14:textId="77777777" w:rsidR="006B56F3" w:rsidRDefault="006B56F3" w:rsidP="006B56F3">
      <w:pPr>
        <w:pStyle w:val="SMcaption"/>
      </w:pPr>
    </w:p>
    <w:p w14:paraId="2327AEC2" w14:textId="77777777" w:rsidR="006B56F3" w:rsidRDefault="006B56F3" w:rsidP="006B56F3">
      <w:pPr>
        <w:pStyle w:val="SMcaption"/>
      </w:pPr>
    </w:p>
    <w:p w14:paraId="44680BFD" w14:textId="77777777" w:rsidR="006B56F3" w:rsidRDefault="006B56F3" w:rsidP="006B56F3">
      <w:pPr>
        <w:pStyle w:val="SMcaption"/>
      </w:pPr>
    </w:p>
    <w:p w14:paraId="66A0B5A2" w14:textId="77777777" w:rsidR="006B56F3" w:rsidRDefault="006B56F3" w:rsidP="006B56F3">
      <w:pPr>
        <w:pStyle w:val="SMcaption"/>
      </w:pPr>
    </w:p>
    <w:p w14:paraId="3E65080E" w14:textId="77777777" w:rsidR="006B56F3" w:rsidRDefault="006B56F3" w:rsidP="006B56F3">
      <w:pPr>
        <w:pStyle w:val="SMcaption"/>
      </w:pPr>
    </w:p>
    <w:p w14:paraId="44F2D2C2" w14:textId="77777777" w:rsidR="006B56F3" w:rsidRDefault="006B56F3" w:rsidP="006B56F3">
      <w:pPr>
        <w:pStyle w:val="SMcaption"/>
      </w:pPr>
    </w:p>
    <w:p w14:paraId="328C35DE" w14:textId="77777777" w:rsidR="006B56F3" w:rsidRDefault="006B56F3" w:rsidP="006B56F3">
      <w:pPr>
        <w:pStyle w:val="SMcaption"/>
      </w:pPr>
    </w:p>
    <w:p w14:paraId="47FB53E0" w14:textId="77777777" w:rsidR="006B56F3" w:rsidRDefault="006B56F3" w:rsidP="006B56F3">
      <w:pPr>
        <w:pStyle w:val="SMcaption"/>
      </w:pPr>
    </w:p>
    <w:p w14:paraId="0FCD8421" w14:textId="77777777" w:rsidR="006B56F3" w:rsidRDefault="006B56F3" w:rsidP="006B56F3">
      <w:pPr>
        <w:pStyle w:val="SMcaption"/>
      </w:pPr>
    </w:p>
    <w:p w14:paraId="5A52B1F7" w14:textId="77777777" w:rsidR="006B56F3" w:rsidRDefault="006B56F3" w:rsidP="006B56F3">
      <w:pPr>
        <w:pStyle w:val="SMcaption"/>
      </w:pPr>
    </w:p>
    <w:p w14:paraId="3182319D" w14:textId="77777777" w:rsidR="006B56F3" w:rsidRDefault="006B56F3" w:rsidP="006B56F3">
      <w:pPr>
        <w:pStyle w:val="SMcaption"/>
      </w:pPr>
    </w:p>
    <w:p w14:paraId="6AB6288D" w14:textId="77777777" w:rsidR="006B56F3" w:rsidRDefault="006B56F3" w:rsidP="006B56F3">
      <w:pPr>
        <w:pStyle w:val="SMcaption"/>
      </w:pPr>
    </w:p>
    <w:p w14:paraId="693EA53A" w14:textId="77777777" w:rsidR="006B56F3" w:rsidRDefault="006B56F3" w:rsidP="006B56F3">
      <w:pPr>
        <w:pStyle w:val="SMcaption"/>
      </w:pPr>
    </w:p>
    <w:p w14:paraId="23559384" w14:textId="77777777" w:rsidR="006B56F3" w:rsidRDefault="006B56F3" w:rsidP="006B56F3">
      <w:pPr>
        <w:pStyle w:val="SMcaption"/>
      </w:pPr>
    </w:p>
    <w:p w14:paraId="2508E295" w14:textId="77777777" w:rsidR="006B56F3" w:rsidRDefault="006B56F3" w:rsidP="006B56F3">
      <w:pPr>
        <w:pStyle w:val="SMcaption"/>
      </w:pPr>
    </w:p>
    <w:p w14:paraId="60E9275F" w14:textId="77777777" w:rsidR="006B56F3" w:rsidRDefault="006B56F3" w:rsidP="006B56F3">
      <w:pPr>
        <w:pStyle w:val="SMcaption"/>
      </w:pPr>
    </w:p>
    <w:p w14:paraId="6B985F05" w14:textId="77777777" w:rsidR="006B56F3" w:rsidRDefault="006B56F3" w:rsidP="006B56F3">
      <w:pPr>
        <w:pStyle w:val="SMcaption"/>
      </w:pPr>
    </w:p>
    <w:p w14:paraId="4F823827" w14:textId="77777777" w:rsidR="006B56F3" w:rsidRDefault="006B56F3" w:rsidP="006B56F3">
      <w:pPr>
        <w:spacing w:after="200" w:line="276" w:lineRule="auto"/>
        <w:jc w:val="both"/>
        <w:rPr>
          <w:b/>
          <w:bCs/>
          <w:iCs/>
        </w:rPr>
      </w:pPr>
      <w:r>
        <w:rPr>
          <w:b/>
          <w:bCs/>
          <w:iCs/>
        </w:rPr>
        <w:br w:type="page"/>
      </w:r>
    </w:p>
    <w:p w14:paraId="51B11B64" w14:textId="77777777" w:rsidR="006B56F3" w:rsidRPr="00A9182B" w:rsidRDefault="006B56F3" w:rsidP="006B56F3">
      <w:pPr>
        <w:spacing w:after="160" w:line="256" w:lineRule="auto"/>
        <w:rPr>
          <w:bCs/>
          <w:iCs/>
        </w:rPr>
      </w:pPr>
      <w:r w:rsidRPr="00A9182B">
        <w:rPr>
          <w:b/>
          <w:bCs/>
          <w:iCs/>
        </w:rPr>
        <w:lastRenderedPageBreak/>
        <w:t>Table S3.</w:t>
      </w:r>
      <w:r w:rsidRPr="00A9182B">
        <w:rPr>
          <w:b/>
          <w:bCs/>
          <w:i/>
          <w:iCs/>
        </w:rPr>
        <w:t xml:space="preserve"> </w:t>
      </w:r>
      <w:r w:rsidRPr="00A9182B">
        <w:rPr>
          <w:bCs/>
          <w:iCs/>
        </w:rPr>
        <w:t xml:space="preserve">Time-dependent irritation scores </w:t>
      </w:r>
      <w:r>
        <w:rPr>
          <w:bCs/>
          <w:iCs/>
        </w:rPr>
        <w:t>described for</w:t>
      </w:r>
      <w:r w:rsidRPr="00A9182B">
        <w:rPr>
          <w:bCs/>
          <w:iCs/>
        </w:rPr>
        <w:t xml:space="preserve"> </w:t>
      </w:r>
      <w:proofErr w:type="spellStart"/>
      <w:r w:rsidRPr="00A9182B">
        <w:rPr>
          <w:bCs/>
          <w:iCs/>
        </w:rPr>
        <w:t>Luepeke’s</w:t>
      </w:r>
      <w:proofErr w:type="spellEnd"/>
      <w:r w:rsidRPr="00A9182B">
        <w:rPr>
          <w:bCs/>
          <w:iCs/>
        </w:rPr>
        <w:t xml:space="preserve"> </w:t>
      </w:r>
      <w:r w:rsidRPr="00A9182B">
        <w:rPr>
          <w:i/>
          <w:iCs/>
        </w:rPr>
        <w:t>in</w:t>
      </w:r>
      <w:r w:rsidRPr="00A9182B">
        <w:t xml:space="preserve"> </w:t>
      </w:r>
      <w:r w:rsidRPr="00A9182B">
        <w:rPr>
          <w:i/>
          <w:iCs/>
        </w:rPr>
        <w:t>vivo</w:t>
      </w:r>
      <w:r w:rsidRPr="00A9182B">
        <w:t xml:space="preserve"> hen's egg test-</w:t>
      </w:r>
      <w:proofErr w:type="spellStart"/>
      <w:r w:rsidRPr="00A9182B">
        <w:t>chorioallantoic</w:t>
      </w:r>
      <w:proofErr w:type="spellEnd"/>
      <w:r w:rsidRPr="00A9182B">
        <w:t xml:space="preserve"> membrane (HET-CAM) assay </w:t>
      </w:r>
      <w:r w:rsidRPr="009A2C45">
        <w:rPr>
          <w:bCs/>
          <w:iCs/>
          <w:noProof/>
        </w:rPr>
        <w:t>(</w:t>
      </w:r>
      <w:r w:rsidRPr="009A2C45">
        <w:rPr>
          <w:bCs/>
          <w:i/>
          <w:iCs/>
          <w:noProof/>
        </w:rPr>
        <w:t>77</w:t>
      </w:r>
      <w:r w:rsidRPr="009A2C45">
        <w:rPr>
          <w:bCs/>
          <w:iCs/>
          <w:noProof/>
        </w:rPr>
        <w:t>)</w:t>
      </w:r>
      <w:r w:rsidRPr="00A9182B">
        <w:rPr>
          <w:bCs/>
          <w:iCs/>
        </w:rPr>
        <w:t>.</w:t>
      </w:r>
    </w:p>
    <w:tbl>
      <w:tblPr>
        <w:tblW w:w="0" w:type="auto"/>
        <w:tblBorders>
          <w:top w:val="single" w:sz="2" w:space="0" w:color="666666"/>
          <w:bottom w:val="single" w:sz="2" w:space="0" w:color="666666"/>
          <w:insideH w:val="single" w:sz="2" w:space="0" w:color="666666"/>
          <w:insideV w:val="single" w:sz="2" w:space="0" w:color="666666"/>
        </w:tblBorders>
        <w:tblLook w:val="04A0" w:firstRow="1" w:lastRow="0" w:firstColumn="1" w:lastColumn="0" w:noHBand="0" w:noVBand="1"/>
      </w:tblPr>
      <w:tblGrid>
        <w:gridCol w:w="2265"/>
        <w:gridCol w:w="2265"/>
        <w:gridCol w:w="2266"/>
        <w:gridCol w:w="2266"/>
      </w:tblGrid>
      <w:tr w:rsidR="006B56F3" w:rsidRPr="00A9182B" w14:paraId="1342ACAF" w14:textId="77777777" w:rsidTr="007F4F72">
        <w:trPr>
          <w:trHeight w:val="326"/>
        </w:trPr>
        <w:tc>
          <w:tcPr>
            <w:tcW w:w="2265" w:type="dxa"/>
            <w:vMerge w:val="restart"/>
            <w:tcBorders>
              <w:top w:val="single" w:sz="4" w:space="0" w:color="auto"/>
              <w:left w:val="single" w:sz="4" w:space="0" w:color="auto"/>
              <w:bottom w:val="single" w:sz="2" w:space="0" w:color="666666"/>
              <w:right w:val="single" w:sz="4" w:space="0" w:color="auto"/>
            </w:tcBorders>
            <w:shd w:val="clear" w:color="auto" w:fill="FFFFFF"/>
            <w:hideMark/>
          </w:tcPr>
          <w:p w14:paraId="1274A266" w14:textId="77777777" w:rsidR="006B56F3" w:rsidRPr="00875A93" w:rsidRDefault="006B56F3" w:rsidP="007F4F72">
            <w:pPr>
              <w:jc w:val="center"/>
              <w:rPr>
                <w:b/>
                <w:bCs/>
              </w:rPr>
            </w:pPr>
            <w:r w:rsidRPr="00875A93">
              <w:rPr>
                <w:b/>
                <w:bCs/>
              </w:rPr>
              <w:t>Effect</w:t>
            </w:r>
          </w:p>
        </w:tc>
        <w:tc>
          <w:tcPr>
            <w:tcW w:w="6797" w:type="dxa"/>
            <w:gridSpan w:val="3"/>
            <w:tcBorders>
              <w:top w:val="single" w:sz="4" w:space="0" w:color="auto"/>
              <w:left w:val="single" w:sz="4" w:space="0" w:color="auto"/>
              <w:bottom w:val="single" w:sz="12" w:space="0" w:color="666666"/>
              <w:right w:val="single" w:sz="4" w:space="0" w:color="auto"/>
            </w:tcBorders>
            <w:shd w:val="clear" w:color="auto" w:fill="FFFFFF"/>
            <w:hideMark/>
          </w:tcPr>
          <w:p w14:paraId="1F86D915" w14:textId="77777777" w:rsidR="006B56F3" w:rsidRPr="00875A93" w:rsidRDefault="006B56F3" w:rsidP="007F4F72">
            <w:pPr>
              <w:jc w:val="center"/>
              <w:rPr>
                <w:b/>
                <w:bCs/>
              </w:rPr>
            </w:pPr>
            <w:r w:rsidRPr="00875A93">
              <w:rPr>
                <w:b/>
                <w:bCs/>
              </w:rPr>
              <w:t>Time (min)</w:t>
            </w:r>
          </w:p>
        </w:tc>
      </w:tr>
      <w:tr w:rsidR="006B56F3" w:rsidRPr="00A9182B" w14:paraId="5845B46E" w14:textId="77777777" w:rsidTr="007F4F72">
        <w:trPr>
          <w:trHeight w:val="344"/>
        </w:trPr>
        <w:tc>
          <w:tcPr>
            <w:tcW w:w="0" w:type="auto"/>
            <w:vMerge/>
            <w:tcBorders>
              <w:top w:val="single" w:sz="4" w:space="0" w:color="auto"/>
              <w:left w:val="single" w:sz="4" w:space="0" w:color="auto"/>
              <w:bottom w:val="single" w:sz="2" w:space="0" w:color="666666"/>
              <w:right w:val="single" w:sz="4" w:space="0" w:color="auto"/>
            </w:tcBorders>
            <w:shd w:val="clear" w:color="auto" w:fill="CCCCCC"/>
            <w:vAlign w:val="center"/>
            <w:hideMark/>
          </w:tcPr>
          <w:p w14:paraId="7FE775EF" w14:textId="77777777" w:rsidR="006B56F3" w:rsidRPr="00875A93" w:rsidRDefault="006B56F3" w:rsidP="007F4F72">
            <w:pPr>
              <w:rPr>
                <w:b/>
                <w:bCs/>
              </w:rPr>
            </w:pPr>
          </w:p>
        </w:tc>
        <w:tc>
          <w:tcPr>
            <w:tcW w:w="2265" w:type="dxa"/>
            <w:tcBorders>
              <w:top w:val="single" w:sz="2" w:space="0" w:color="666666"/>
              <w:left w:val="single" w:sz="2" w:space="0" w:color="666666"/>
              <w:bottom w:val="single" w:sz="2" w:space="0" w:color="666666"/>
              <w:right w:val="single" w:sz="2" w:space="0" w:color="666666"/>
            </w:tcBorders>
            <w:shd w:val="clear" w:color="auto" w:fill="CCCCCC"/>
            <w:hideMark/>
          </w:tcPr>
          <w:p w14:paraId="6DA45326" w14:textId="77777777" w:rsidR="006B56F3" w:rsidRPr="00A9182B" w:rsidRDefault="006B56F3" w:rsidP="007F4F72">
            <w:pPr>
              <w:jc w:val="center"/>
            </w:pPr>
            <w:r w:rsidRPr="00A9182B">
              <w:t>0.5</w:t>
            </w:r>
          </w:p>
        </w:tc>
        <w:tc>
          <w:tcPr>
            <w:tcW w:w="2266" w:type="dxa"/>
            <w:tcBorders>
              <w:top w:val="single" w:sz="2" w:space="0" w:color="666666"/>
              <w:left w:val="single" w:sz="2" w:space="0" w:color="666666"/>
              <w:bottom w:val="single" w:sz="2" w:space="0" w:color="666666"/>
              <w:right w:val="single" w:sz="2" w:space="0" w:color="666666"/>
            </w:tcBorders>
            <w:shd w:val="clear" w:color="auto" w:fill="CCCCCC"/>
            <w:hideMark/>
          </w:tcPr>
          <w:p w14:paraId="5416C66D" w14:textId="77777777" w:rsidR="006B56F3" w:rsidRPr="00A9182B" w:rsidRDefault="006B56F3" w:rsidP="007F4F72">
            <w:pPr>
              <w:jc w:val="center"/>
            </w:pPr>
            <w:r w:rsidRPr="00A9182B">
              <w:t>2.0</w:t>
            </w:r>
          </w:p>
        </w:tc>
        <w:tc>
          <w:tcPr>
            <w:tcW w:w="2266" w:type="dxa"/>
            <w:tcBorders>
              <w:top w:val="single" w:sz="2" w:space="0" w:color="666666"/>
              <w:left w:val="single" w:sz="2" w:space="0" w:color="666666"/>
              <w:bottom w:val="single" w:sz="2" w:space="0" w:color="666666"/>
              <w:right w:val="single" w:sz="4" w:space="0" w:color="666666"/>
            </w:tcBorders>
            <w:shd w:val="clear" w:color="auto" w:fill="CCCCCC"/>
            <w:hideMark/>
          </w:tcPr>
          <w:p w14:paraId="08C7138D" w14:textId="77777777" w:rsidR="006B56F3" w:rsidRPr="00A9182B" w:rsidRDefault="006B56F3" w:rsidP="007F4F72">
            <w:pPr>
              <w:jc w:val="center"/>
            </w:pPr>
            <w:r w:rsidRPr="00A9182B">
              <w:t>5.0</w:t>
            </w:r>
          </w:p>
        </w:tc>
      </w:tr>
      <w:tr w:rsidR="006B56F3" w:rsidRPr="00A9182B" w14:paraId="63ACD3CB" w14:textId="77777777" w:rsidTr="007F4F72">
        <w:trPr>
          <w:trHeight w:val="348"/>
        </w:trPr>
        <w:tc>
          <w:tcPr>
            <w:tcW w:w="2265" w:type="dxa"/>
            <w:tcBorders>
              <w:top w:val="single" w:sz="2" w:space="0" w:color="666666"/>
              <w:left w:val="single" w:sz="4" w:space="0" w:color="666666"/>
              <w:bottom w:val="single" w:sz="2" w:space="0" w:color="666666"/>
              <w:right w:val="single" w:sz="2" w:space="0" w:color="666666"/>
            </w:tcBorders>
            <w:shd w:val="clear" w:color="auto" w:fill="auto"/>
            <w:hideMark/>
          </w:tcPr>
          <w:p w14:paraId="0527C03F" w14:textId="77777777" w:rsidR="006B56F3" w:rsidRPr="00875A93" w:rsidRDefault="006B56F3" w:rsidP="007F4F72">
            <w:pPr>
              <w:jc w:val="center"/>
              <w:rPr>
                <w:b/>
                <w:bCs/>
              </w:rPr>
            </w:pPr>
            <w:r w:rsidRPr="00875A93">
              <w:rPr>
                <w:b/>
                <w:bCs/>
              </w:rPr>
              <w:t>Hyperaemia</w:t>
            </w:r>
          </w:p>
        </w:tc>
        <w:tc>
          <w:tcPr>
            <w:tcW w:w="2265" w:type="dxa"/>
            <w:tcBorders>
              <w:top w:val="single" w:sz="2" w:space="0" w:color="666666"/>
              <w:left w:val="single" w:sz="2" w:space="0" w:color="666666"/>
              <w:bottom w:val="single" w:sz="2" w:space="0" w:color="666666"/>
              <w:right w:val="single" w:sz="2" w:space="0" w:color="666666"/>
            </w:tcBorders>
            <w:shd w:val="clear" w:color="auto" w:fill="auto"/>
            <w:hideMark/>
          </w:tcPr>
          <w:p w14:paraId="6106F405" w14:textId="77777777" w:rsidR="006B56F3" w:rsidRPr="00A9182B" w:rsidRDefault="006B56F3" w:rsidP="007F4F72">
            <w:pPr>
              <w:jc w:val="center"/>
            </w:pPr>
            <w:r w:rsidRPr="00A9182B">
              <w:t>5</w:t>
            </w:r>
          </w:p>
        </w:tc>
        <w:tc>
          <w:tcPr>
            <w:tcW w:w="2266" w:type="dxa"/>
            <w:tcBorders>
              <w:top w:val="single" w:sz="2" w:space="0" w:color="666666"/>
              <w:left w:val="single" w:sz="2" w:space="0" w:color="666666"/>
              <w:bottom w:val="single" w:sz="2" w:space="0" w:color="666666"/>
              <w:right w:val="single" w:sz="2" w:space="0" w:color="666666"/>
            </w:tcBorders>
            <w:shd w:val="clear" w:color="auto" w:fill="auto"/>
            <w:hideMark/>
          </w:tcPr>
          <w:p w14:paraId="62CC5A6D" w14:textId="77777777" w:rsidR="006B56F3" w:rsidRPr="00A9182B" w:rsidRDefault="006B56F3" w:rsidP="007F4F72">
            <w:pPr>
              <w:jc w:val="center"/>
            </w:pPr>
            <w:r w:rsidRPr="00A9182B">
              <w:t>3</w:t>
            </w:r>
          </w:p>
        </w:tc>
        <w:tc>
          <w:tcPr>
            <w:tcW w:w="2266" w:type="dxa"/>
            <w:tcBorders>
              <w:top w:val="single" w:sz="2" w:space="0" w:color="666666"/>
              <w:left w:val="single" w:sz="2" w:space="0" w:color="666666"/>
              <w:bottom w:val="single" w:sz="2" w:space="0" w:color="666666"/>
              <w:right w:val="single" w:sz="4" w:space="0" w:color="666666"/>
            </w:tcBorders>
            <w:shd w:val="clear" w:color="auto" w:fill="auto"/>
            <w:hideMark/>
          </w:tcPr>
          <w:p w14:paraId="54B5F60B" w14:textId="77777777" w:rsidR="006B56F3" w:rsidRPr="00A9182B" w:rsidRDefault="006B56F3" w:rsidP="007F4F72">
            <w:pPr>
              <w:jc w:val="center"/>
            </w:pPr>
            <w:r w:rsidRPr="00A9182B">
              <w:t>1</w:t>
            </w:r>
          </w:p>
        </w:tc>
      </w:tr>
      <w:tr w:rsidR="006B56F3" w:rsidRPr="00A9182B" w14:paraId="3D81E0B3" w14:textId="77777777" w:rsidTr="007F4F72">
        <w:trPr>
          <w:trHeight w:val="380"/>
        </w:trPr>
        <w:tc>
          <w:tcPr>
            <w:tcW w:w="2265" w:type="dxa"/>
            <w:tcBorders>
              <w:top w:val="single" w:sz="2" w:space="0" w:color="666666"/>
              <w:left w:val="single" w:sz="4" w:space="0" w:color="666666"/>
              <w:bottom w:val="single" w:sz="2" w:space="0" w:color="666666"/>
              <w:right w:val="single" w:sz="2" w:space="0" w:color="666666"/>
            </w:tcBorders>
            <w:shd w:val="clear" w:color="auto" w:fill="CCCCCC"/>
            <w:hideMark/>
          </w:tcPr>
          <w:p w14:paraId="7845FDBE" w14:textId="77777777" w:rsidR="006B56F3" w:rsidRPr="00875A93" w:rsidRDefault="006B56F3" w:rsidP="007F4F72">
            <w:pPr>
              <w:jc w:val="center"/>
              <w:rPr>
                <w:b/>
                <w:bCs/>
              </w:rPr>
            </w:pPr>
            <w:r w:rsidRPr="00875A93">
              <w:rPr>
                <w:b/>
                <w:bCs/>
              </w:rPr>
              <w:t>Haemorrhage</w:t>
            </w:r>
          </w:p>
        </w:tc>
        <w:tc>
          <w:tcPr>
            <w:tcW w:w="2265" w:type="dxa"/>
            <w:tcBorders>
              <w:top w:val="single" w:sz="2" w:space="0" w:color="666666"/>
              <w:left w:val="single" w:sz="2" w:space="0" w:color="666666"/>
              <w:bottom w:val="single" w:sz="2" w:space="0" w:color="666666"/>
              <w:right w:val="single" w:sz="2" w:space="0" w:color="666666"/>
            </w:tcBorders>
            <w:shd w:val="clear" w:color="auto" w:fill="CCCCCC"/>
            <w:hideMark/>
          </w:tcPr>
          <w:p w14:paraId="30244A8D" w14:textId="77777777" w:rsidR="006B56F3" w:rsidRPr="00A9182B" w:rsidRDefault="006B56F3" w:rsidP="007F4F72">
            <w:pPr>
              <w:jc w:val="center"/>
            </w:pPr>
            <w:r w:rsidRPr="00A9182B">
              <w:t>7</w:t>
            </w:r>
          </w:p>
        </w:tc>
        <w:tc>
          <w:tcPr>
            <w:tcW w:w="2266" w:type="dxa"/>
            <w:tcBorders>
              <w:top w:val="single" w:sz="2" w:space="0" w:color="666666"/>
              <w:left w:val="single" w:sz="2" w:space="0" w:color="666666"/>
              <w:bottom w:val="single" w:sz="2" w:space="0" w:color="666666"/>
              <w:right w:val="single" w:sz="2" w:space="0" w:color="666666"/>
            </w:tcBorders>
            <w:shd w:val="clear" w:color="auto" w:fill="CCCCCC"/>
            <w:hideMark/>
          </w:tcPr>
          <w:p w14:paraId="7B4CC5AE" w14:textId="77777777" w:rsidR="006B56F3" w:rsidRPr="00A9182B" w:rsidRDefault="006B56F3" w:rsidP="007F4F72">
            <w:pPr>
              <w:jc w:val="center"/>
            </w:pPr>
            <w:r w:rsidRPr="00A9182B">
              <w:t>5</w:t>
            </w:r>
          </w:p>
        </w:tc>
        <w:tc>
          <w:tcPr>
            <w:tcW w:w="2266" w:type="dxa"/>
            <w:tcBorders>
              <w:top w:val="single" w:sz="2" w:space="0" w:color="666666"/>
              <w:left w:val="single" w:sz="2" w:space="0" w:color="666666"/>
              <w:bottom w:val="single" w:sz="2" w:space="0" w:color="666666"/>
              <w:right w:val="single" w:sz="4" w:space="0" w:color="666666"/>
            </w:tcBorders>
            <w:shd w:val="clear" w:color="auto" w:fill="CCCCCC"/>
            <w:hideMark/>
          </w:tcPr>
          <w:p w14:paraId="4B48A8D5" w14:textId="77777777" w:rsidR="006B56F3" w:rsidRPr="00A9182B" w:rsidRDefault="006B56F3" w:rsidP="007F4F72">
            <w:pPr>
              <w:jc w:val="center"/>
            </w:pPr>
            <w:r w:rsidRPr="00A9182B">
              <w:t>3</w:t>
            </w:r>
          </w:p>
        </w:tc>
      </w:tr>
      <w:tr w:rsidR="006B56F3" w:rsidRPr="00A9182B" w14:paraId="5D280586" w14:textId="77777777" w:rsidTr="007F4F72">
        <w:trPr>
          <w:trHeight w:val="384"/>
        </w:trPr>
        <w:tc>
          <w:tcPr>
            <w:tcW w:w="2265" w:type="dxa"/>
            <w:tcBorders>
              <w:top w:val="single" w:sz="2" w:space="0" w:color="666666"/>
              <w:left w:val="single" w:sz="4" w:space="0" w:color="auto"/>
              <w:bottom w:val="single" w:sz="4" w:space="0" w:color="auto"/>
              <w:right w:val="single" w:sz="2" w:space="0" w:color="666666"/>
            </w:tcBorders>
            <w:shd w:val="clear" w:color="auto" w:fill="auto"/>
            <w:hideMark/>
          </w:tcPr>
          <w:p w14:paraId="3A960D64" w14:textId="77777777" w:rsidR="006B56F3" w:rsidRPr="00875A93" w:rsidRDefault="006B56F3" w:rsidP="007F4F72">
            <w:pPr>
              <w:jc w:val="center"/>
              <w:rPr>
                <w:b/>
                <w:bCs/>
              </w:rPr>
            </w:pPr>
            <w:r w:rsidRPr="00875A93">
              <w:rPr>
                <w:b/>
                <w:bCs/>
              </w:rPr>
              <w:t>Coagulation</w:t>
            </w:r>
          </w:p>
        </w:tc>
        <w:tc>
          <w:tcPr>
            <w:tcW w:w="2265" w:type="dxa"/>
            <w:tcBorders>
              <w:top w:val="single" w:sz="2" w:space="0" w:color="666666"/>
              <w:left w:val="single" w:sz="2" w:space="0" w:color="666666"/>
              <w:bottom w:val="single" w:sz="4" w:space="0" w:color="666666"/>
              <w:right w:val="single" w:sz="2" w:space="0" w:color="666666"/>
            </w:tcBorders>
            <w:shd w:val="clear" w:color="auto" w:fill="auto"/>
            <w:hideMark/>
          </w:tcPr>
          <w:p w14:paraId="298C916B" w14:textId="77777777" w:rsidR="006B56F3" w:rsidRPr="00A9182B" w:rsidRDefault="006B56F3" w:rsidP="007F4F72">
            <w:pPr>
              <w:jc w:val="center"/>
            </w:pPr>
            <w:r w:rsidRPr="00A9182B">
              <w:t>9</w:t>
            </w:r>
          </w:p>
        </w:tc>
        <w:tc>
          <w:tcPr>
            <w:tcW w:w="2266" w:type="dxa"/>
            <w:tcBorders>
              <w:top w:val="single" w:sz="2" w:space="0" w:color="666666"/>
              <w:left w:val="single" w:sz="2" w:space="0" w:color="666666"/>
              <w:bottom w:val="single" w:sz="4" w:space="0" w:color="666666"/>
              <w:right w:val="single" w:sz="2" w:space="0" w:color="666666"/>
            </w:tcBorders>
            <w:shd w:val="clear" w:color="auto" w:fill="auto"/>
            <w:hideMark/>
          </w:tcPr>
          <w:p w14:paraId="10B3726B" w14:textId="77777777" w:rsidR="006B56F3" w:rsidRPr="00A9182B" w:rsidRDefault="006B56F3" w:rsidP="007F4F72">
            <w:pPr>
              <w:jc w:val="center"/>
            </w:pPr>
            <w:r w:rsidRPr="00A9182B">
              <w:t>7</w:t>
            </w:r>
          </w:p>
        </w:tc>
        <w:tc>
          <w:tcPr>
            <w:tcW w:w="2266" w:type="dxa"/>
            <w:tcBorders>
              <w:top w:val="single" w:sz="2" w:space="0" w:color="666666"/>
              <w:left w:val="single" w:sz="2" w:space="0" w:color="666666"/>
              <w:bottom w:val="single" w:sz="4" w:space="0" w:color="auto"/>
              <w:right w:val="single" w:sz="4" w:space="0" w:color="auto"/>
            </w:tcBorders>
            <w:shd w:val="clear" w:color="auto" w:fill="auto"/>
            <w:hideMark/>
          </w:tcPr>
          <w:p w14:paraId="4F391D5B" w14:textId="77777777" w:rsidR="006B56F3" w:rsidRPr="00A9182B" w:rsidRDefault="006B56F3" w:rsidP="007F4F72">
            <w:pPr>
              <w:jc w:val="center"/>
            </w:pPr>
            <w:r w:rsidRPr="00A9182B">
              <w:t>5</w:t>
            </w:r>
          </w:p>
        </w:tc>
      </w:tr>
    </w:tbl>
    <w:p w14:paraId="6368BADF" w14:textId="77777777" w:rsidR="006B56F3" w:rsidRPr="00A9182B" w:rsidRDefault="006B56F3" w:rsidP="006B56F3">
      <w:pPr>
        <w:pStyle w:val="SMHeading"/>
      </w:pPr>
    </w:p>
    <w:p w14:paraId="43D5EB02" w14:textId="77777777" w:rsidR="006B56F3" w:rsidRPr="00875A93" w:rsidRDefault="006B56F3" w:rsidP="006B56F3">
      <w:pPr>
        <w:spacing w:after="160" w:line="256" w:lineRule="auto"/>
        <w:rPr>
          <w:rFonts w:eastAsia="Calibri"/>
          <w:b/>
          <w:bCs/>
        </w:rPr>
      </w:pPr>
      <w:r w:rsidRPr="006555E0">
        <w:br w:type="page"/>
      </w:r>
      <w:r w:rsidRPr="00A9182B">
        <w:rPr>
          <w:b/>
          <w:bCs/>
          <w:iCs/>
        </w:rPr>
        <w:lastRenderedPageBreak/>
        <w:t>Table S4.</w:t>
      </w:r>
      <w:r w:rsidRPr="00A9182B">
        <w:rPr>
          <w:b/>
          <w:bCs/>
          <w:i/>
          <w:iCs/>
        </w:rPr>
        <w:t xml:space="preserve"> </w:t>
      </w:r>
      <w:r w:rsidRPr="00A9182B">
        <w:rPr>
          <w:bCs/>
          <w:i/>
          <w:iCs/>
        </w:rPr>
        <w:t xml:space="preserve"> </w:t>
      </w:r>
      <w:r>
        <w:rPr>
          <w:bCs/>
          <w:iCs/>
        </w:rPr>
        <w:t>The previously described r</w:t>
      </w:r>
      <w:r w:rsidRPr="00A9182B">
        <w:rPr>
          <w:bCs/>
          <w:iCs/>
        </w:rPr>
        <w:t xml:space="preserve">elationship between </w:t>
      </w:r>
      <w:r>
        <w:rPr>
          <w:bCs/>
          <w:iCs/>
        </w:rPr>
        <w:t xml:space="preserve">the </w:t>
      </w:r>
      <w:r w:rsidRPr="00A9182B">
        <w:rPr>
          <w:bCs/>
          <w:iCs/>
        </w:rPr>
        <w:t xml:space="preserve">cumulative irritation score of </w:t>
      </w:r>
      <w:proofErr w:type="spellStart"/>
      <w:r w:rsidRPr="00A9182B">
        <w:rPr>
          <w:bCs/>
          <w:iCs/>
        </w:rPr>
        <w:t>Luepeke’s</w:t>
      </w:r>
      <w:proofErr w:type="spellEnd"/>
      <w:r w:rsidRPr="00A9182B">
        <w:rPr>
          <w:bCs/>
          <w:iCs/>
        </w:rPr>
        <w:t xml:space="preserve"> </w:t>
      </w:r>
      <w:r w:rsidRPr="00A9182B">
        <w:rPr>
          <w:i/>
          <w:iCs/>
        </w:rPr>
        <w:t>in</w:t>
      </w:r>
      <w:r w:rsidRPr="00A9182B">
        <w:t xml:space="preserve"> </w:t>
      </w:r>
      <w:r w:rsidRPr="00A9182B">
        <w:rPr>
          <w:i/>
          <w:iCs/>
        </w:rPr>
        <w:t>vivo</w:t>
      </w:r>
      <w:r w:rsidRPr="00A9182B">
        <w:t xml:space="preserve"> </w:t>
      </w:r>
      <w:proofErr w:type="spellStart"/>
      <w:r w:rsidRPr="00A9182B">
        <w:rPr>
          <w:bCs/>
          <w:iCs/>
        </w:rPr>
        <w:t>t</w:t>
      </w:r>
      <w:r w:rsidRPr="00A9182B">
        <w:t>hen's</w:t>
      </w:r>
      <w:proofErr w:type="spellEnd"/>
      <w:r w:rsidRPr="00A9182B">
        <w:t xml:space="preserve"> egg test-</w:t>
      </w:r>
      <w:proofErr w:type="spellStart"/>
      <w:r w:rsidRPr="00A9182B">
        <w:t>chorioallantoic</w:t>
      </w:r>
      <w:proofErr w:type="spellEnd"/>
      <w:r w:rsidRPr="00A9182B">
        <w:t xml:space="preserve"> membrane (HET-CAM) assay (see Table S</w:t>
      </w:r>
      <w:r>
        <w:t>3</w:t>
      </w:r>
      <w:r w:rsidRPr="00A9182B">
        <w:t>)</w:t>
      </w:r>
      <w:r w:rsidRPr="00A9182B">
        <w:rPr>
          <w:bCs/>
          <w:iCs/>
        </w:rPr>
        <w:t xml:space="preserve"> and </w:t>
      </w:r>
      <w:r>
        <w:rPr>
          <w:bCs/>
          <w:iCs/>
        </w:rPr>
        <w:t>‘</w:t>
      </w:r>
      <w:r w:rsidRPr="00A9182B">
        <w:rPr>
          <w:bCs/>
          <w:iCs/>
        </w:rPr>
        <w:t>irritation potential</w:t>
      </w:r>
      <w:r>
        <w:rPr>
          <w:bCs/>
          <w:iCs/>
        </w:rPr>
        <w:t>’</w:t>
      </w:r>
      <w:r w:rsidRPr="00A9182B">
        <w:rPr>
          <w:bCs/>
          <w:iCs/>
        </w:rPr>
        <w:t xml:space="preserve"> </w:t>
      </w:r>
      <w:r w:rsidRPr="009A2C45">
        <w:rPr>
          <w:bCs/>
          <w:iCs/>
          <w:noProof/>
        </w:rPr>
        <w:t>(</w:t>
      </w:r>
      <w:r w:rsidRPr="009A2C45">
        <w:rPr>
          <w:bCs/>
          <w:i/>
          <w:iCs/>
          <w:noProof/>
        </w:rPr>
        <w:t>77</w:t>
      </w:r>
      <w:r w:rsidRPr="009A2C45">
        <w:rPr>
          <w:bCs/>
          <w:iCs/>
          <w:noProof/>
        </w:rPr>
        <w:t>)</w:t>
      </w:r>
      <w:r w:rsidRPr="00A9182B">
        <w:rPr>
          <w:bCs/>
          <w:iCs/>
        </w:rPr>
        <w:t>.</w:t>
      </w:r>
    </w:p>
    <w:tbl>
      <w:tblPr>
        <w:tblW w:w="94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47"/>
        <w:gridCol w:w="3259"/>
        <w:gridCol w:w="2845"/>
      </w:tblGrid>
      <w:tr w:rsidR="006B56F3" w:rsidRPr="00A9182B" w14:paraId="1E6E363A" w14:textId="77777777" w:rsidTr="007F4F72">
        <w:trPr>
          <w:trHeight w:val="414"/>
        </w:trPr>
        <w:tc>
          <w:tcPr>
            <w:tcW w:w="3347" w:type="dxa"/>
            <w:tcBorders>
              <w:top w:val="single" w:sz="4" w:space="0" w:color="auto"/>
              <w:left w:val="single" w:sz="4" w:space="0" w:color="auto"/>
              <w:bottom w:val="single" w:sz="4" w:space="0" w:color="auto"/>
              <w:right w:val="single" w:sz="4" w:space="0" w:color="auto"/>
            </w:tcBorders>
            <w:shd w:val="clear" w:color="auto" w:fill="FFFFFF"/>
            <w:hideMark/>
          </w:tcPr>
          <w:p w14:paraId="00A57815" w14:textId="77777777" w:rsidR="006B56F3" w:rsidRPr="00875A93" w:rsidRDefault="006B56F3" w:rsidP="007F4F72">
            <w:pPr>
              <w:jc w:val="center"/>
              <w:rPr>
                <w:b/>
                <w:bCs/>
              </w:rPr>
            </w:pPr>
            <w:r w:rsidRPr="00875A93">
              <w:rPr>
                <w:b/>
                <w:bCs/>
              </w:rPr>
              <w:t>Cumulative score</w:t>
            </w:r>
          </w:p>
        </w:tc>
        <w:tc>
          <w:tcPr>
            <w:tcW w:w="3259" w:type="dxa"/>
            <w:tcBorders>
              <w:top w:val="single" w:sz="4" w:space="0" w:color="auto"/>
              <w:left w:val="single" w:sz="4" w:space="0" w:color="auto"/>
              <w:bottom w:val="single" w:sz="4" w:space="0" w:color="auto"/>
              <w:right w:val="single" w:sz="4" w:space="0" w:color="auto"/>
            </w:tcBorders>
            <w:shd w:val="clear" w:color="auto" w:fill="FFFFFF"/>
          </w:tcPr>
          <w:p w14:paraId="66FC74A0" w14:textId="77777777" w:rsidR="006B56F3" w:rsidRPr="00A9182B" w:rsidRDefault="006B56F3" w:rsidP="007F4F72">
            <w:pPr>
              <w:jc w:val="center"/>
              <w:rPr>
                <w:b/>
                <w:bCs/>
              </w:rPr>
            </w:pPr>
            <w:r w:rsidRPr="00875A93">
              <w:rPr>
                <w:b/>
                <w:bCs/>
              </w:rPr>
              <w:t>Irritation assessment</w:t>
            </w:r>
          </w:p>
          <w:p w14:paraId="7E130466" w14:textId="77777777" w:rsidR="006B56F3" w:rsidRPr="00A9182B" w:rsidRDefault="006B56F3" w:rsidP="007F4F72">
            <w:pPr>
              <w:jc w:val="center"/>
              <w:rPr>
                <w:b/>
                <w:bCs/>
              </w:rPr>
            </w:pPr>
            <w:r w:rsidRPr="00875A93">
              <w:rPr>
                <w:b/>
                <w:bCs/>
              </w:rPr>
              <w:t xml:space="preserve">(based on Luepke </w:t>
            </w:r>
            <w:r w:rsidRPr="00875A93">
              <w:rPr>
                <w:iCs/>
                <w:noProof/>
              </w:rPr>
              <w:t>(</w:t>
            </w:r>
            <w:r w:rsidRPr="00875A93">
              <w:rPr>
                <w:i/>
                <w:iCs/>
                <w:noProof/>
              </w:rPr>
              <w:t>77</w:t>
            </w:r>
            <w:r w:rsidRPr="00875A93">
              <w:rPr>
                <w:iCs/>
                <w:noProof/>
              </w:rPr>
              <w:t>)</w:t>
            </w:r>
            <w:r w:rsidRPr="00875A93">
              <w:rPr>
                <w:b/>
                <w:bCs/>
              </w:rPr>
              <w:t>)</w:t>
            </w:r>
          </w:p>
          <w:p w14:paraId="3A9CC666" w14:textId="77777777" w:rsidR="006B56F3" w:rsidRPr="00875A93" w:rsidRDefault="006B56F3" w:rsidP="007F4F72">
            <w:pPr>
              <w:jc w:val="center"/>
              <w:rPr>
                <w:b/>
                <w:bCs/>
              </w:rPr>
            </w:pPr>
          </w:p>
        </w:tc>
        <w:tc>
          <w:tcPr>
            <w:tcW w:w="2845" w:type="dxa"/>
            <w:tcBorders>
              <w:top w:val="single" w:sz="4" w:space="0" w:color="auto"/>
              <w:left w:val="single" w:sz="4" w:space="0" w:color="auto"/>
              <w:bottom w:val="single" w:sz="4" w:space="0" w:color="auto"/>
              <w:right w:val="single" w:sz="4" w:space="0" w:color="auto"/>
            </w:tcBorders>
            <w:shd w:val="clear" w:color="auto" w:fill="FFFFFF"/>
            <w:hideMark/>
          </w:tcPr>
          <w:p w14:paraId="2B740EF2" w14:textId="77777777" w:rsidR="006B56F3" w:rsidRPr="00875A93" w:rsidRDefault="006B56F3" w:rsidP="007F4F72">
            <w:pPr>
              <w:jc w:val="center"/>
              <w:rPr>
                <w:b/>
                <w:bCs/>
              </w:rPr>
            </w:pPr>
            <w:r w:rsidRPr="00875A93">
              <w:rPr>
                <w:b/>
                <w:bCs/>
              </w:rPr>
              <w:t>Irritation potential</w:t>
            </w:r>
          </w:p>
        </w:tc>
      </w:tr>
      <w:tr w:rsidR="006B56F3" w:rsidRPr="00A9182B" w14:paraId="1A7AF972" w14:textId="77777777" w:rsidTr="007F4F72">
        <w:trPr>
          <w:trHeight w:val="389"/>
        </w:trPr>
        <w:tc>
          <w:tcPr>
            <w:tcW w:w="3347" w:type="dxa"/>
            <w:tcBorders>
              <w:top w:val="single" w:sz="4" w:space="0" w:color="auto"/>
              <w:left w:val="single" w:sz="4" w:space="0" w:color="auto"/>
              <w:bottom w:val="single" w:sz="4" w:space="0" w:color="auto"/>
              <w:right w:val="single" w:sz="4" w:space="0" w:color="auto"/>
            </w:tcBorders>
            <w:shd w:val="clear" w:color="auto" w:fill="CCCCCC"/>
            <w:hideMark/>
          </w:tcPr>
          <w:p w14:paraId="05232085" w14:textId="77777777" w:rsidR="006B56F3" w:rsidRPr="00875A93" w:rsidRDefault="006B56F3" w:rsidP="007F4F72">
            <w:pPr>
              <w:jc w:val="center"/>
              <w:rPr>
                <w:b/>
                <w:bCs/>
              </w:rPr>
            </w:pPr>
            <w:r w:rsidRPr="00875A93">
              <w:rPr>
                <w:b/>
                <w:bCs/>
              </w:rPr>
              <w:t>0.0-0.9</w:t>
            </w:r>
          </w:p>
        </w:tc>
        <w:tc>
          <w:tcPr>
            <w:tcW w:w="3259" w:type="dxa"/>
            <w:tcBorders>
              <w:top w:val="single" w:sz="4" w:space="0" w:color="auto"/>
              <w:left w:val="single" w:sz="4" w:space="0" w:color="auto"/>
              <w:bottom w:val="single" w:sz="4" w:space="0" w:color="auto"/>
              <w:right w:val="single" w:sz="4" w:space="0" w:color="auto"/>
            </w:tcBorders>
            <w:shd w:val="clear" w:color="auto" w:fill="CCCCCC"/>
            <w:hideMark/>
          </w:tcPr>
          <w:p w14:paraId="2FA352CD" w14:textId="77777777" w:rsidR="006B56F3" w:rsidRPr="00A9182B" w:rsidRDefault="006B56F3" w:rsidP="007F4F72">
            <w:pPr>
              <w:jc w:val="center"/>
            </w:pPr>
            <w:r w:rsidRPr="00A9182B">
              <w:t>Practically none</w:t>
            </w:r>
          </w:p>
        </w:tc>
        <w:tc>
          <w:tcPr>
            <w:tcW w:w="2845" w:type="dxa"/>
            <w:tcBorders>
              <w:top w:val="single" w:sz="4" w:space="0" w:color="auto"/>
              <w:left w:val="single" w:sz="4" w:space="0" w:color="auto"/>
              <w:bottom w:val="single" w:sz="4" w:space="0" w:color="auto"/>
              <w:right w:val="single" w:sz="4" w:space="0" w:color="auto"/>
            </w:tcBorders>
            <w:shd w:val="clear" w:color="auto" w:fill="CCCCCC"/>
            <w:hideMark/>
          </w:tcPr>
          <w:p w14:paraId="27AC5D10" w14:textId="77777777" w:rsidR="006B56F3" w:rsidRPr="00A9182B" w:rsidRDefault="006B56F3" w:rsidP="007F4F72">
            <w:pPr>
              <w:jc w:val="center"/>
            </w:pPr>
            <w:r w:rsidRPr="00A9182B">
              <w:t>No irritation</w:t>
            </w:r>
          </w:p>
        </w:tc>
      </w:tr>
      <w:tr w:rsidR="006B56F3" w:rsidRPr="00A9182B" w14:paraId="0E1C87E0" w14:textId="77777777" w:rsidTr="007F4F72">
        <w:trPr>
          <w:trHeight w:val="408"/>
        </w:trPr>
        <w:tc>
          <w:tcPr>
            <w:tcW w:w="3347" w:type="dxa"/>
            <w:tcBorders>
              <w:top w:val="single" w:sz="4" w:space="0" w:color="auto"/>
              <w:left w:val="single" w:sz="4" w:space="0" w:color="auto"/>
              <w:bottom w:val="single" w:sz="4" w:space="0" w:color="auto"/>
              <w:right w:val="single" w:sz="4" w:space="0" w:color="auto"/>
            </w:tcBorders>
            <w:shd w:val="clear" w:color="auto" w:fill="auto"/>
            <w:hideMark/>
          </w:tcPr>
          <w:p w14:paraId="7AC03A97" w14:textId="77777777" w:rsidR="006B56F3" w:rsidRPr="00875A93" w:rsidRDefault="006B56F3" w:rsidP="007F4F72">
            <w:pPr>
              <w:jc w:val="center"/>
              <w:rPr>
                <w:b/>
                <w:bCs/>
              </w:rPr>
            </w:pPr>
            <w:r w:rsidRPr="00875A93">
              <w:rPr>
                <w:b/>
                <w:bCs/>
              </w:rPr>
              <w:t>1.0-4.9</w:t>
            </w:r>
          </w:p>
        </w:tc>
        <w:tc>
          <w:tcPr>
            <w:tcW w:w="3259" w:type="dxa"/>
            <w:tcBorders>
              <w:top w:val="single" w:sz="4" w:space="0" w:color="auto"/>
              <w:left w:val="single" w:sz="4" w:space="0" w:color="auto"/>
              <w:bottom w:val="single" w:sz="4" w:space="0" w:color="auto"/>
              <w:right w:val="single" w:sz="4" w:space="0" w:color="auto"/>
            </w:tcBorders>
            <w:shd w:val="clear" w:color="auto" w:fill="auto"/>
            <w:hideMark/>
          </w:tcPr>
          <w:p w14:paraId="3B94AB31" w14:textId="77777777" w:rsidR="006B56F3" w:rsidRPr="00A9182B" w:rsidRDefault="006B56F3" w:rsidP="007F4F72">
            <w:pPr>
              <w:jc w:val="center"/>
            </w:pPr>
            <w:r w:rsidRPr="00A9182B">
              <w:t>Slight</w:t>
            </w:r>
          </w:p>
        </w:tc>
        <w:tc>
          <w:tcPr>
            <w:tcW w:w="2845" w:type="dxa"/>
            <w:tcBorders>
              <w:top w:val="single" w:sz="4" w:space="0" w:color="auto"/>
              <w:left w:val="single" w:sz="4" w:space="0" w:color="auto"/>
              <w:bottom w:val="single" w:sz="4" w:space="0" w:color="auto"/>
              <w:right w:val="single" w:sz="4" w:space="0" w:color="auto"/>
            </w:tcBorders>
            <w:shd w:val="clear" w:color="auto" w:fill="auto"/>
            <w:hideMark/>
          </w:tcPr>
          <w:p w14:paraId="517845D9" w14:textId="77777777" w:rsidR="006B56F3" w:rsidRPr="00A9182B" w:rsidRDefault="006B56F3" w:rsidP="007F4F72">
            <w:pPr>
              <w:jc w:val="center"/>
            </w:pPr>
            <w:r w:rsidRPr="00A9182B">
              <w:t>Slight irritation</w:t>
            </w:r>
          </w:p>
        </w:tc>
      </w:tr>
      <w:tr w:rsidR="006B56F3" w:rsidRPr="00A9182B" w14:paraId="5EE96A4E" w14:textId="77777777" w:rsidTr="007F4F72">
        <w:trPr>
          <w:trHeight w:val="425"/>
        </w:trPr>
        <w:tc>
          <w:tcPr>
            <w:tcW w:w="3347" w:type="dxa"/>
            <w:tcBorders>
              <w:top w:val="single" w:sz="4" w:space="0" w:color="auto"/>
              <w:left w:val="single" w:sz="4" w:space="0" w:color="auto"/>
              <w:bottom w:val="single" w:sz="4" w:space="0" w:color="auto"/>
              <w:right w:val="single" w:sz="4" w:space="0" w:color="auto"/>
            </w:tcBorders>
            <w:shd w:val="clear" w:color="auto" w:fill="CCCCCC"/>
            <w:hideMark/>
          </w:tcPr>
          <w:p w14:paraId="77956162" w14:textId="77777777" w:rsidR="006B56F3" w:rsidRPr="00875A93" w:rsidRDefault="006B56F3" w:rsidP="007F4F72">
            <w:pPr>
              <w:jc w:val="center"/>
              <w:rPr>
                <w:b/>
                <w:bCs/>
              </w:rPr>
            </w:pPr>
            <w:r w:rsidRPr="00875A93">
              <w:rPr>
                <w:b/>
                <w:bCs/>
              </w:rPr>
              <w:t>5.0-8.9</w:t>
            </w:r>
          </w:p>
        </w:tc>
        <w:tc>
          <w:tcPr>
            <w:tcW w:w="3259" w:type="dxa"/>
            <w:tcBorders>
              <w:top w:val="single" w:sz="4" w:space="0" w:color="auto"/>
              <w:left w:val="single" w:sz="4" w:space="0" w:color="auto"/>
              <w:bottom w:val="single" w:sz="4" w:space="0" w:color="auto"/>
              <w:right w:val="single" w:sz="4" w:space="0" w:color="auto"/>
            </w:tcBorders>
            <w:shd w:val="clear" w:color="auto" w:fill="CCCCCC"/>
            <w:hideMark/>
          </w:tcPr>
          <w:p w14:paraId="38C5D19B" w14:textId="77777777" w:rsidR="006B56F3" w:rsidRPr="00A9182B" w:rsidRDefault="006B56F3" w:rsidP="007F4F72">
            <w:pPr>
              <w:jc w:val="center"/>
            </w:pPr>
            <w:r w:rsidRPr="00A9182B">
              <w:t>Moderate</w:t>
            </w:r>
          </w:p>
        </w:tc>
        <w:tc>
          <w:tcPr>
            <w:tcW w:w="2845" w:type="dxa"/>
            <w:tcBorders>
              <w:top w:val="single" w:sz="4" w:space="0" w:color="auto"/>
              <w:left w:val="single" w:sz="4" w:space="0" w:color="auto"/>
              <w:bottom w:val="single" w:sz="4" w:space="0" w:color="auto"/>
              <w:right w:val="single" w:sz="4" w:space="0" w:color="auto"/>
            </w:tcBorders>
            <w:shd w:val="clear" w:color="auto" w:fill="CCCCCC"/>
            <w:hideMark/>
          </w:tcPr>
          <w:p w14:paraId="1806FB75" w14:textId="77777777" w:rsidR="006B56F3" w:rsidRPr="00A9182B" w:rsidRDefault="006B56F3" w:rsidP="007F4F72">
            <w:pPr>
              <w:jc w:val="center"/>
            </w:pPr>
            <w:r w:rsidRPr="00A9182B">
              <w:t>Moderate irritation</w:t>
            </w:r>
          </w:p>
        </w:tc>
      </w:tr>
      <w:tr w:rsidR="006B56F3" w:rsidRPr="00A9182B" w14:paraId="3028104C" w14:textId="77777777" w:rsidTr="007F4F72">
        <w:trPr>
          <w:trHeight w:val="429"/>
        </w:trPr>
        <w:tc>
          <w:tcPr>
            <w:tcW w:w="3347" w:type="dxa"/>
            <w:tcBorders>
              <w:top w:val="single" w:sz="4" w:space="0" w:color="auto"/>
              <w:left w:val="single" w:sz="4" w:space="0" w:color="auto"/>
              <w:bottom w:val="single" w:sz="4" w:space="0" w:color="auto"/>
              <w:right w:val="single" w:sz="4" w:space="0" w:color="auto"/>
            </w:tcBorders>
            <w:shd w:val="clear" w:color="auto" w:fill="auto"/>
            <w:hideMark/>
          </w:tcPr>
          <w:p w14:paraId="3BA01205" w14:textId="77777777" w:rsidR="006B56F3" w:rsidRPr="00875A93" w:rsidRDefault="006B56F3" w:rsidP="007F4F72">
            <w:pPr>
              <w:jc w:val="center"/>
              <w:rPr>
                <w:b/>
                <w:bCs/>
              </w:rPr>
            </w:pPr>
            <w:r w:rsidRPr="00875A93">
              <w:rPr>
                <w:b/>
                <w:bCs/>
              </w:rPr>
              <w:t>9.0-21.0</w:t>
            </w:r>
          </w:p>
        </w:tc>
        <w:tc>
          <w:tcPr>
            <w:tcW w:w="3259" w:type="dxa"/>
            <w:tcBorders>
              <w:top w:val="single" w:sz="4" w:space="0" w:color="auto"/>
              <w:left w:val="single" w:sz="4" w:space="0" w:color="auto"/>
              <w:bottom w:val="single" w:sz="4" w:space="0" w:color="auto"/>
              <w:right w:val="single" w:sz="4" w:space="0" w:color="auto"/>
            </w:tcBorders>
            <w:shd w:val="clear" w:color="auto" w:fill="auto"/>
            <w:hideMark/>
          </w:tcPr>
          <w:p w14:paraId="06E021F0" w14:textId="77777777" w:rsidR="006B56F3" w:rsidRPr="00A9182B" w:rsidRDefault="006B56F3" w:rsidP="007F4F72">
            <w:pPr>
              <w:jc w:val="center"/>
            </w:pPr>
            <w:r w:rsidRPr="00A9182B">
              <w:t>Strong</w:t>
            </w:r>
          </w:p>
        </w:tc>
        <w:tc>
          <w:tcPr>
            <w:tcW w:w="2845" w:type="dxa"/>
            <w:tcBorders>
              <w:top w:val="single" w:sz="4" w:space="0" w:color="auto"/>
              <w:left w:val="single" w:sz="4" w:space="0" w:color="auto"/>
              <w:bottom w:val="single" w:sz="4" w:space="0" w:color="auto"/>
              <w:right w:val="single" w:sz="4" w:space="0" w:color="auto"/>
            </w:tcBorders>
            <w:shd w:val="clear" w:color="auto" w:fill="auto"/>
            <w:hideMark/>
          </w:tcPr>
          <w:p w14:paraId="5F8298AD" w14:textId="77777777" w:rsidR="006B56F3" w:rsidRPr="00A9182B" w:rsidRDefault="006B56F3" w:rsidP="007F4F72">
            <w:pPr>
              <w:jc w:val="center"/>
            </w:pPr>
            <w:r w:rsidRPr="00A9182B">
              <w:t>Severe irritation</w:t>
            </w:r>
          </w:p>
        </w:tc>
      </w:tr>
    </w:tbl>
    <w:p w14:paraId="0C05F939" w14:textId="77777777" w:rsidR="006B56F3" w:rsidRPr="00A9182B" w:rsidRDefault="006B56F3" w:rsidP="006B56F3">
      <w:pPr>
        <w:pStyle w:val="SMHeading"/>
      </w:pPr>
    </w:p>
    <w:p w14:paraId="5C36A95E" w14:textId="77777777" w:rsidR="006B56F3" w:rsidRPr="00A9182B" w:rsidRDefault="006B56F3" w:rsidP="006B56F3">
      <w:pPr>
        <w:rPr>
          <w:b/>
          <w:bCs/>
          <w:kern w:val="32"/>
        </w:rPr>
      </w:pPr>
    </w:p>
    <w:p w14:paraId="380C54B0" w14:textId="77777777" w:rsidR="006B56F3" w:rsidRPr="00A9182B" w:rsidRDefault="006B56F3" w:rsidP="006B56F3">
      <w:r w:rsidRPr="00A9182B">
        <w:br w:type="page"/>
      </w:r>
    </w:p>
    <w:p w14:paraId="4C19C019" w14:textId="77777777" w:rsidR="006B56F3" w:rsidRPr="00A9182B" w:rsidRDefault="006B56F3" w:rsidP="006B56F3"/>
    <w:p w14:paraId="12EB68F5" w14:textId="77777777" w:rsidR="006B56F3" w:rsidRDefault="006B56F3" w:rsidP="006B56F3">
      <w:r w:rsidRPr="00A9182B">
        <w:rPr>
          <w:b/>
        </w:rPr>
        <w:t xml:space="preserve">Table S5. </w:t>
      </w:r>
      <w:r w:rsidRPr="00A9182B">
        <w:t xml:space="preserve">The murine lethality of the elapid snake venoms used in this study represented by </w:t>
      </w:r>
      <w:r>
        <w:t>i</w:t>
      </w:r>
      <w:r w:rsidRPr="00295E18">
        <w:t xml:space="preserve">ntravenous </w:t>
      </w:r>
      <w:r>
        <w:t>m</w:t>
      </w:r>
      <w:r w:rsidRPr="00295E18">
        <w:t xml:space="preserve">edian </w:t>
      </w:r>
      <w:r>
        <w:t>l</w:t>
      </w:r>
      <w:r w:rsidRPr="00295E18">
        <w:t xml:space="preserve">ethal </w:t>
      </w:r>
      <w:r>
        <w:t>d</w:t>
      </w:r>
      <w:r w:rsidRPr="00295E18">
        <w:t xml:space="preserve">ose </w:t>
      </w:r>
      <w:r w:rsidRPr="00A9182B">
        <w:t>(LD</w:t>
      </w:r>
      <w:r w:rsidRPr="00A9182B">
        <w:rPr>
          <w:vertAlign w:val="subscript"/>
        </w:rPr>
        <w:t>50</w:t>
      </w:r>
      <w:r w:rsidRPr="00A9182B">
        <w:t>) values</w:t>
      </w:r>
      <w:r w:rsidRPr="00A9182B">
        <w:rPr>
          <w:b/>
        </w:rPr>
        <w:t xml:space="preserve"> </w:t>
      </w:r>
      <w:r w:rsidRPr="00A9182B">
        <w:t>and corresponding 95% confidence intervals (CI).</w:t>
      </w:r>
    </w:p>
    <w:p w14:paraId="6C264BBA" w14:textId="77777777" w:rsidR="006B56F3" w:rsidRPr="00A9182B" w:rsidRDefault="006B56F3" w:rsidP="006B56F3"/>
    <w:tbl>
      <w:tblPr>
        <w:tblW w:w="9067" w:type="dxa"/>
        <w:tblBorders>
          <w:top w:val="single" w:sz="2" w:space="0" w:color="666666"/>
          <w:bottom w:val="single" w:sz="2" w:space="0" w:color="666666"/>
          <w:insideH w:val="single" w:sz="2" w:space="0" w:color="666666"/>
          <w:insideV w:val="single" w:sz="2" w:space="0" w:color="666666"/>
        </w:tblBorders>
        <w:tblLook w:val="04A0" w:firstRow="1" w:lastRow="0" w:firstColumn="1" w:lastColumn="0" w:noHBand="0" w:noVBand="1"/>
      </w:tblPr>
      <w:tblGrid>
        <w:gridCol w:w="2122"/>
        <w:gridCol w:w="1655"/>
        <w:gridCol w:w="2172"/>
        <w:gridCol w:w="1559"/>
        <w:gridCol w:w="1559"/>
      </w:tblGrid>
      <w:tr w:rsidR="006B56F3" w:rsidRPr="00A9182B" w14:paraId="0CE868AD" w14:textId="77777777" w:rsidTr="007F4F72">
        <w:trPr>
          <w:trHeight w:val="300"/>
        </w:trPr>
        <w:tc>
          <w:tcPr>
            <w:tcW w:w="2122" w:type="dxa"/>
            <w:tcBorders>
              <w:top w:val="single" w:sz="4" w:space="0" w:color="auto"/>
              <w:left w:val="single" w:sz="4" w:space="0" w:color="auto"/>
              <w:bottom w:val="single" w:sz="12" w:space="0" w:color="666666"/>
              <w:right w:val="single" w:sz="4" w:space="0" w:color="auto"/>
            </w:tcBorders>
            <w:shd w:val="clear" w:color="auto" w:fill="FFFFFF"/>
            <w:noWrap/>
            <w:hideMark/>
          </w:tcPr>
          <w:p w14:paraId="14341EC7" w14:textId="77777777" w:rsidR="006B56F3" w:rsidRPr="00875A93" w:rsidRDefault="006B56F3" w:rsidP="007F4F72">
            <w:pPr>
              <w:jc w:val="center"/>
              <w:rPr>
                <w:b/>
                <w:bCs/>
                <w:color w:val="000000"/>
              </w:rPr>
            </w:pPr>
            <w:r w:rsidRPr="00875A93">
              <w:rPr>
                <w:b/>
                <w:bCs/>
                <w:color w:val="000000"/>
              </w:rPr>
              <w:t>Species</w:t>
            </w:r>
          </w:p>
        </w:tc>
        <w:tc>
          <w:tcPr>
            <w:tcW w:w="1655" w:type="dxa"/>
            <w:tcBorders>
              <w:top w:val="single" w:sz="4" w:space="0" w:color="auto"/>
              <w:left w:val="single" w:sz="4" w:space="0" w:color="auto"/>
              <w:bottom w:val="single" w:sz="12" w:space="0" w:color="666666"/>
              <w:right w:val="single" w:sz="4" w:space="0" w:color="auto"/>
            </w:tcBorders>
            <w:shd w:val="clear" w:color="auto" w:fill="FFFFFF"/>
            <w:noWrap/>
            <w:hideMark/>
          </w:tcPr>
          <w:p w14:paraId="2E8D63AE" w14:textId="77777777" w:rsidR="006B56F3" w:rsidRPr="00875A93" w:rsidRDefault="006B56F3" w:rsidP="007F4F72">
            <w:pPr>
              <w:jc w:val="center"/>
              <w:rPr>
                <w:b/>
                <w:bCs/>
                <w:color w:val="000000"/>
              </w:rPr>
            </w:pPr>
            <w:r w:rsidRPr="00875A93">
              <w:rPr>
                <w:b/>
                <w:bCs/>
                <w:color w:val="000000"/>
              </w:rPr>
              <w:t>Group</w:t>
            </w:r>
          </w:p>
        </w:tc>
        <w:tc>
          <w:tcPr>
            <w:tcW w:w="2172" w:type="dxa"/>
            <w:tcBorders>
              <w:top w:val="single" w:sz="4" w:space="0" w:color="auto"/>
              <w:left w:val="single" w:sz="4" w:space="0" w:color="auto"/>
              <w:bottom w:val="single" w:sz="12" w:space="0" w:color="666666"/>
              <w:right w:val="single" w:sz="4" w:space="0" w:color="auto"/>
            </w:tcBorders>
            <w:shd w:val="clear" w:color="auto" w:fill="FFFFFF"/>
            <w:noWrap/>
            <w:hideMark/>
          </w:tcPr>
          <w:p w14:paraId="0135C436" w14:textId="77777777" w:rsidR="006B56F3" w:rsidRPr="00875A93" w:rsidRDefault="006B56F3" w:rsidP="007F4F72">
            <w:pPr>
              <w:jc w:val="center"/>
              <w:rPr>
                <w:b/>
                <w:bCs/>
                <w:color w:val="000000"/>
              </w:rPr>
            </w:pPr>
            <w:r w:rsidRPr="00875A93">
              <w:rPr>
                <w:b/>
                <w:bCs/>
                <w:color w:val="000000"/>
              </w:rPr>
              <w:t>Lineage</w:t>
            </w:r>
          </w:p>
        </w:tc>
        <w:tc>
          <w:tcPr>
            <w:tcW w:w="1559" w:type="dxa"/>
            <w:tcBorders>
              <w:top w:val="single" w:sz="4" w:space="0" w:color="auto"/>
              <w:left w:val="single" w:sz="4" w:space="0" w:color="auto"/>
              <w:bottom w:val="single" w:sz="12" w:space="0" w:color="666666"/>
              <w:right w:val="single" w:sz="4" w:space="0" w:color="auto"/>
            </w:tcBorders>
            <w:shd w:val="clear" w:color="auto" w:fill="FFFFFF"/>
            <w:noWrap/>
            <w:hideMark/>
          </w:tcPr>
          <w:p w14:paraId="06B4EF5D" w14:textId="77777777" w:rsidR="006B56F3" w:rsidRPr="00875A93" w:rsidRDefault="006B56F3" w:rsidP="007F4F72">
            <w:pPr>
              <w:jc w:val="center"/>
              <w:rPr>
                <w:b/>
                <w:bCs/>
                <w:color w:val="000000"/>
              </w:rPr>
            </w:pPr>
            <w:r w:rsidRPr="00875A93">
              <w:rPr>
                <w:b/>
                <w:bCs/>
                <w:color w:val="000000"/>
              </w:rPr>
              <w:t>LD</w:t>
            </w:r>
            <w:r w:rsidRPr="00875A93">
              <w:rPr>
                <w:b/>
                <w:bCs/>
                <w:color w:val="000000"/>
                <w:vertAlign w:val="subscript"/>
              </w:rPr>
              <w:t>50</w:t>
            </w:r>
          </w:p>
          <w:p w14:paraId="664F688C" w14:textId="77777777" w:rsidR="006B56F3" w:rsidRPr="00875A93" w:rsidRDefault="006B56F3" w:rsidP="007F4F72">
            <w:pPr>
              <w:jc w:val="center"/>
              <w:rPr>
                <w:b/>
                <w:bCs/>
                <w:color w:val="000000"/>
              </w:rPr>
            </w:pPr>
            <w:r w:rsidRPr="00875A93">
              <w:rPr>
                <w:b/>
                <w:bCs/>
                <w:color w:val="000000"/>
              </w:rPr>
              <w:t>(µg/mouse)</w:t>
            </w:r>
          </w:p>
        </w:tc>
        <w:tc>
          <w:tcPr>
            <w:tcW w:w="1559" w:type="dxa"/>
            <w:tcBorders>
              <w:top w:val="single" w:sz="4" w:space="0" w:color="auto"/>
              <w:left w:val="nil"/>
              <w:bottom w:val="single" w:sz="12" w:space="0" w:color="666666"/>
              <w:right w:val="single" w:sz="4" w:space="0" w:color="auto"/>
            </w:tcBorders>
            <w:shd w:val="clear" w:color="auto" w:fill="FFFFFF"/>
            <w:hideMark/>
          </w:tcPr>
          <w:p w14:paraId="0F6ABD2F" w14:textId="77777777" w:rsidR="006B56F3" w:rsidRPr="00875A93" w:rsidRDefault="006B56F3" w:rsidP="007F4F72">
            <w:pPr>
              <w:jc w:val="center"/>
              <w:rPr>
                <w:b/>
                <w:bCs/>
                <w:color w:val="000000"/>
              </w:rPr>
            </w:pPr>
            <w:r w:rsidRPr="00875A93">
              <w:rPr>
                <w:b/>
                <w:bCs/>
                <w:color w:val="000000"/>
              </w:rPr>
              <w:t>95% CI</w:t>
            </w:r>
          </w:p>
        </w:tc>
      </w:tr>
      <w:tr w:rsidR="006B56F3" w:rsidRPr="00A9182B" w14:paraId="211FF769" w14:textId="77777777" w:rsidTr="007F4F72">
        <w:trPr>
          <w:trHeight w:val="300"/>
        </w:trPr>
        <w:tc>
          <w:tcPr>
            <w:tcW w:w="2122" w:type="dxa"/>
            <w:tcBorders>
              <w:top w:val="single" w:sz="2" w:space="0" w:color="666666"/>
              <w:left w:val="single" w:sz="4" w:space="0" w:color="666666"/>
              <w:bottom w:val="single" w:sz="2" w:space="0" w:color="666666"/>
              <w:right w:val="single" w:sz="2" w:space="0" w:color="666666"/>
            </w:tcBorders>
            <w:shd w:val="clear" w:color="auto" w:fill="CCCCCC"/>
            <w:noWrap/>
            <w:vAlign w:val="center"/>
            <w:hideMark/>
          </w:tcPr>
          <w:p w14:paraId="4B047BF4" w14:textId="77777777" w:rsidR="006B56F3" w:rsidRPr="00875A93" w:rsidRDefault="006B56F3" w:rsidP="007F4F72">
            <w:pPr>
              <w:rPr>
                <w:b/>
                <w:bCs/>
                <w:i/>
                <w:color w:val="000000"/>
              </w:rPr>
            </w:pPr>
            <w:r w:rsidRPr="00875A93">
              <w:rPr>
                <w:b/>
                <w:bCs/>
                <w:i/>
                <w:iCs/>
                <w:color w:val="000000"/>
              </w:rPr>
              <w:t xml:space="preserve">H. </w:t>
            </w:r>
            <w:proofErr w:type="spellStart"/>
            <w:r w:rsidRPr="00875A93">
              <w:rPr>
                <w:b/>
                <w:bCs/>
                <w:i/>
                <w:iCs/>
                <w:color w:val="000000"/>
              </w:rPr>
              <w:t>haemachatus</w:t>
            </w:r>
            <w:proofErr w:type="spellEnd"/>
          </w:p>
        </w:tc>
        <w:tc>
          <w:tcPr>
            <w:tcW w:w="1655" w:type="dxa"/>
            <w:tcBorders>
              <w:top w:val="single" w:sz="2" w:space="0" w:color="666666"/>
              <w:left w:val="single" w:sz="2" w:space="0" w:color="666666"/>
              <w:bottom w:val="single" w:sz="2" w:space="0" w:color="666666"/>
              <w:right w:val="single" w:sz="2" w:space="0" w:color="666666"/>
            </w:tcBorders>
            <w:shd w:val="clear" w:color="auto" w:fill="CCCCCC"/>
            <w:noWrap/>
            <w:vAlign w:val="center"/>
            <w:hideMark/>
          </w:tcPr>
          <w:p w14:paraId="061427F2" w14:textId="77777777" w:rsidR="006B56F3" w:rsidRPr="00875A93" w:rsidRDefault="006B56F3" w:rsidP="007F4F72">
            <w:pPr>
              <w:rPr>
                <w:color w:val="000000"/>
              </w:rPr>
            </w:pPr>
            <w:proofErr w:type="spellStart"/>
            <w:r w:rsidRPr="00875A93">
              <w:rPr>
                <w:color w:val="000000"/>
              </w:rPr>
              <w:t>Spitter</w:t>
            </w:r>
            <w:proofErr w:type="spellEnd"/>
          </w:p>
        </w:tc>
        <w:tc>
          <w:tcPr>
            <w:tcW w:w="2172" w:type="dxa"/>
            <w:tcBorders>
              <w:top w:val="single" w:sz="2" w:space="0" w:color="666666"/>
              <w:left w:val="single" w:sz="2" w:space="0" w:color="666666"/>
              <w:bottom w:val="single" w:sz="2" w:space="0" w:color="666666"/>
              <w:right w:val="single" w:sz="2" w:space="0" w:color="666666"/>
            </w:tcBorders>
            <w:shd w:val="clear" w:color="auto" w:fill="CCCCCC"/>
            <w:noWrap/>
            <w:vAlign w:val="center"/>
            <w:hideMark/>
          </w:tcPr>
          <w:p w14:paraId="4E4D1C65" w14:textId="77777777" w:rsidR="006B56F3" w:rsidRPr="00875A93" w:rsidRDefault="006B56F3" w:rsidP="007F4F72">
            <w:pPr>
              <w:rPr>
                <w:i/>
                <w:color w:val="000000"/>
              </w:rPr>
            </w:pPr>
            <w:r w:rsidRPr="00875A93">
              <w:rPr>
                <w:i/>
                <w:color w:val="000000"/>
              </w:rPr>
              <w:t xml:space="preserve">H. </w:t>
            </w:r>
            <w:proofErr w:type="spellStart"/>
            <w:r w:rsidRPr="00875A93">
              <w:rPr>
                <w:i/>
                <w:color w:val="000000"/>
              </w:rPr>
              <w:t>haemachatus</w:t>
            </w:r>
            <w:proofErr w:type="spellEnd"/>
          </w:p>
        </w:tc>
        <w:tc>
          <w:tcPr>
            <w:tcW w:w="1559" w:type="dxa"/>
            <w:tcBorders>
              <w:top w:val="single" w:sz="2" w:space="0" w:color="666666"/>
              <w:left w:val="single" w:sz="2" w:space="0" w:color="666666"/>
              <w:bottom w:val="single" w:sz="2" w:space="0" w:color="666666"/>
              <w:right w:val="single" w:sz="4" w:space="0" w:color="666666"/>
            </w:tcBorders>
            <w:shd w:val="clear" w:color="auto" w:fill="CCCCCC"/>
            <w:noWrap/>
            <w:vAlign w:val="center"/>
            <w:hideMark/>
          </w:tcPr>
          <w:p w14:paraId="7F473258" w14:textId="77777777" w:rsidR="006B56F3" w:rsidRPr="00875A93" w:rsidRDefault="006B56F3" w:rsidP="007F4F72">
            <w:pPr>
              <w:jc w:val="center"/>
              <w:rPr>
                <w:color w:val="000000"/>
              </w:rPr>
            </w:pPr>
            <w:r w:rsidRPr="00875A93">
              <w:rPr>
                <w:color w:val="000000"/>
              </w:rPr>
              <w:t>57.96</w:t>
            </w:r>
          </w:p>
        </w:tc>
        <w:tc>
          <w:tcPr>
            <w:tcW w:w="1559" w:type="dxa"/>
            <w:tcBorders>
              <w:top w:val="single" w:sz="2" w:space="0" w:color="666666"/>
              <w:left w:val="single" w:sz="2" w:space="0" w:color="666666"/>
              <w:bottom w:val="single" w:sz="2" w:space="0" w:color="666666"/>
              <w:right w:val="single" w:sz="4" w:space="0" w:color="666666"/>
            </w:tcBorders>
            <w:shd w:val="clear" w:color="auto" w:fill="CCCCCC"/>
            <w:vAlign w:val="center"/>
            <w:hideMark/>
          </w:tcPr>
          <w:p w14:paraId="69634A22" w14:textId="77777777" w:rsidR="006B56F3" w:rsidRPr="00875A93" w:rsidRDefault="006B56F3" w:rsidP="007F4F72">
            <w:pPr>
              <w:jc w:val="center"/>
              <w:rPr>
                <w:color w:val="000000"/>
              </w:rPr>
            </w:pPr>
            <w:r w:rsidRPr="00875A93">
              <w:rPr>
                <w:color w:val="000000"/>
              </w:rPr>
              <w:t>47.28-80.00</w:t>
            </w:r>
          </w:p>
        </w:tc>
      </w:tr>
      <w:tr w:rsidR="006B56F3" w:rsidRPr="00A9182B" w14:paraId="05E459A1" w14:textId="77777777" w:rsidTr="007F4F72">
        <w:trPr>
          <w:trHeight w:val="300"/>
        </w:trPr>
        <w:tc>
          <w:tcPr>
            <w:tcW w:w="2122" w:type="dxa"/>
            <w:tcBorders>
              <w:top w:val="single" w:sz="2" w:space="0" w:color="666666"/>
              <w:left w:val="single" w:sz="4" w:space="0" w:color="666666"/>
              <w:bottom w:val="single" w:sz="2" w:space="0" w:color="666666"/>
              <w:right w:val="single" w:sz="2" w:space="0" w:color="666666"/>
            </w:tcBorders>
            <w:shd w:val="clear" w:color="auto" w:fill="auto"/>
            <w:noWrap/>
            <w:vAlign w:val="center"/>
            <w:hideMark/>
          </w:tcPr>
          <w:p w14:paraId="626330B0" w14:textId="77777777" w:rsidR="006B56F3" w:rsidRPr="00875A93" w:rsidRDefault="006B56F3" w:rsidP="007F4F72">
            <w:pPr>
              <w:rPr>
                <w:b/>
                <w:bCs/>
                <w:i/>
                <w:color w:val="000000"/>
              </w:rPr>
            </w:pPr>
            <w:r w:rsidRPr="00875A93">
              <w:rPr>
                <w:b/>
                <w:bCs/>
                <w:i/>
                <w:iCs/>
                <w:color w:val="000000"/>
              </w:rPr>
              <w:t xml:space="preserve">N. </w:t>
            </w:r>
            <w:proofErr w:type="spellStart"/>
            <w:r w:rsidRPr="00875A93">
              <w:rPr>
                <w:b/>
                <w:bCs/>
                <w:i/>
                <w:iCs/>
                <w:color w:val="000000"/>
              </w:rPr>
              <w:t>mossambica</w:t>
            </w:r>
            <w:proofErr w:type="spellEnd"/>
          </w:p>
        </w:tc>
        <w:tc>
          <w:tcPr>
            <w:tcW w:w="1655" w:type="dxa"/>
            <w:tcBorders>
              <w:top w:val="single" w:sz="2" w:space="0" w:color="666666"/>
              <w:left w:val="single" w:sz="2" w:space="0" w:color="666666"/>
              <w:bottom w:val="single" w:sz="2" w:space="0" w:color="666666"/>
              <w:right w:val="single" w:sz="2" w:space="0" w:color="666666"/>
            </w:tcBorders>
            <w:shd w:val="clear" w:color="auto" w:fill="auto"/>
            <w:noWrap/>
            <w:vAlign w:val="center"/>
            <w:hideMark/>
          </w:tcPr>
          <w:p w14:paraId="124FBCF6" w14:textId="77777777" w:rsidR="006B56F3" w:rsidRPr="00875A93" w:rsidRDefault="006B56F3" w:rsidP="007F4F72">
            <w:pPr>
              <w:rPr>
                <w:color w:val="000000"/>
              </w:rPr>
            </w:pPr>
            <w:proofErr w:type="spellStart"/>
            <w:r w:rsidRPr="00875A93">
              <w:rPr>
                <w:color w:val="000000"/>
              </w:rPr>
              <w:t>Spitter</w:t>
            </w:r>
            <w:proofErr w:type="spellEnd"/>
          </w:p>
        </w:tc>
        <w:tc>
          <w:tcPr>
            <w:tcW w:w="2172" w:type="dxa"/>
            <w:tcBorders>
              <w:top w:val="single" w:sz="2" w:space="0" w:color="666666"/>
              <w:left w:val="single" w:sz="2" w:space="0" w:color="666666"/>
              <w:bottom w:val="single" w:sz="2" w:space="0" w:color="666666"/>
              <w:right w:val="single" w:sz="2" w:space="0" w:color="666666"/>
            </w:tcBorders>
            <w:shd w:val="clear" w:color="auto" w:fill="auto"/>
            <w:noWrap/>
            <w:vAlign w:val="center"/>
            <w:hideMark/>
          </w:tcPr>
          <w:p w14:paraId="1810E7DC" w14:textId="77777777" w:rsidR="006B56F3" w:rsidRPr="00875A93" w:rsidRDefault="006B56F3" w:rsidP="007F4F72">
            <w:pPr>
              <w:rPr>
                <w:color w:val="000000"/>
              </w:rPr>
            </w:pPr>
            <w:r w:rsidRPr="00875A93">
              <w:rPr>
                <w:color w:val="000000"/>
              </w:rPr>
              <w:t xml:space="preserve">African </w:t>
            </w:r>
            <w:proofErr w:type="spellStart"/>
            <w:r w:rsidRPr="00875A93">
              <w:rPr>
                <w:color w:val="000000"/>
              </w:rPr>
              <w:t>spitter</w:t>
            </w:r>
            <w:proofErr w:type="spellEnd"/>
          </w:p>
        </w:tc>
        <w:tc>
          <w:tcPr>
            <w:tcW w:w="1559" w:type="dxa"/>
            <w:tcBorders>
              <w:top w:val="single" w:sz="2" w:space="0" w:color="666666"/>
              <w:left w:val="single" w:sz="2" w:space="0" w:color="666666"/>
              <w:bottom w:val="single" w:sz="2" w:space="0" w:color="666666"/>
              <w:right w:val="single" w:sz="4" w:space="0" w:color="666666"/>
            </w:tcBorders>
            <w:shd w:val="clear" w:color="auto" w:fill="auto"/>
            <w:noWrap/>
            <w:vAlign w:val="center"/>
            <w:hideMark/>
          </w:tcPr>
          <w:p w14:paraId="5B9BA921" w14:textId="77777777" w:rsidR="006B56F3" w:rsidRPr="00875A93" w:rsidRDefault="006B56F3" w:rsidP="007F4F72">
            <w:pPr>
              <w:jc w:val="center"/>
              <w:rPr>
                <w:color w:val="000000"/>
              </w:rPr>
            </w:pPr>
            <w:r w:rsidRPr="00875A93">
              <w:rPr>
                <w:color w:val="000000"/>
              </w:rPr>
              <w:t>24.48</w:t>
            </w:r>
          </w:p>
        </w:tc>
        <w:tc>
          <w:tcPr>
            <w:tcW w:w="1559" w:type="dxa"/>
            <w:tcBorders>
              <w:top w:val="single" w:sz="2" w:space="0" w:color="666666"/>
              <w:left w:val="single" w:sz="2" w:space="0" w:color="666666"/>
              <w:bottom w:val="single" w:sz="2" w:space="0" w:color="666666"/>
              <w:right w:val="single" w:sz="4" w:space="0" w:color="666666"/>
            </w:tcBorders>
            <w:shd w:val="clear" w:color="auto" w:fill="auto"/>
            <w:vAlign w:val="center"/>
            <w:hideMark/>
          </w:tcPr>
          <w:p w14:paraId="7DB43864" w14:textId="77777777" w:rsidR="006B56F3" w:rsidRPr="00875A93" w:rsidRDefault="006B56F3" w:rsidP="007F4F72">
            <w:pPr>
              <w:jc w:val="center"/>
              <w:rPr>
                <w:color w:val="000000"/>
              </w:rPr>
            </w:pPr>
            <w:r w:rsidRPr="00875A93">
              <w:rPr>
                <w:color w:val="000000"/>
              </w:rPr>
              <w:t>19.68-29.51</w:t>
            </w:r>
          </w:p>
        </w:tc>
      </w:tr>
      <w:tr w:rsidR="006B56F3" w:rsidRPr="00A9182B" w14:paraId="085F16F1" w14:textId="77777777" w:rsidTr="007F4F72">
        <w:trPr>
          <w:trHeight w:val="300"/>
        </w:trPr>
        <w:tc>
          <w:tcPr>
            <w:tcW w:w="2122" w:type="dxa"/>
            <w:tcBorders>
              <w:top w:val="single" w:sz="2" w:space="0" w:color="666666"/>
              <w:left w:val="single" w:sz="4" w:space="0" w:color="666666"/>
              <w:bottom w:val="single" w:sz="2" w:space="0" w:color="666666"/>
              <w:right w:val="single" w:sz="2" w:space="0" w:color="666666"/>
            </w:tcBorders>
            <w:shd w:val="clear" w:color="auto" w:fill="CCCCCC"/>
            <w:noWrap/>
            <w:vAlign w:val="center"/>
            <w:hideMark/>
          </w:tcPr>
          <w:p w14:paraId="244F2E5C" w14:textId="77777777" w:rsidR="006B56F3" w:rsidRPr="00875A93" w:rsidRDefault="006B56F3" w:rsidP="007F4F72">
            <w:pPr>
              <w:rPr>
                <w:b/>
                <w:bCs/>
                <w:i/>
                <w:color w:val="000000"/>
              </w:rPr>
            </w:pPr>
            <w:r w:rsidRPr="00875A93">
              <w:rPr>
                <w:b/>
                <w:bCs/>
                <w:i/>
                <w:iCs/>
                <w:color w:val="000000"/>
              </w:rPr>
              <w:t xml:space="preserve">N. </w:t>
            </w:r>
            <w:proofErr w:type="spellStart"/>
            <w:r w:rsidRPr="00875A93">
              <w:rPr>
                <w:b/>
                <w:bCs/>
                <w:i/>
                <w:iCs/>
                <w:color w:val="000000"/>
              </w:rPr>
              <w:t>nubiae</w:t>
            </w:r>
            <w:proofErr w:type="spellEnd"/>
          </w:p>
        </w:tc>
        <w:tc>
          <w:tcPr>
            <w:tcW w:w="1655" w:type="dxa"/>
            <w:tcBorders>
              <w:top w:val="single" w:sz="2" w:space="0" w:color="666666"/>
              <w:left w:val="single" w:sz="2" w:space="0" w:color="666666"/>
              <w:bottom w:val="single" w:sz="2" w:space="0" w:color="666666"/>
              <w:right w:val="single" w:sz="2" w:space="0" w:color="666666"/>
            </w:tcBorders>
            <w:shd w:val="clear" w:color="auto" w:fill="CCCCCC"/>
            <w:noWrap/>
            <w:vAlign w:val="center"/>
            <w:hideMark/>
          </w:tcPr>
          <w:p w14:paraId="0CB25418" w14:textId="77777777" w:rsidR="006B56F3" w:rsidRPr="00875A93" w:rsidRDefault="006B56F3" w:rsidP="007F4F72">
            <w:pPr>
              <w:rPr>
                <w:color w:val="000000"/>
              </w:rPr>
            </w:pPr>
            <w:proofErr w:type="spellStart"/>
            <w:r w:rsidRPr="00875A93">
              <w:rPr>
                <w:color w:val="000000"/>
              </w:rPr>
              <w:t>Spitter</w:t>
            </w:r>
            <w:proofErr w:type="spellEnd"/>
          </w:p>
        </w:tc>
        <w:tc>
          <w:tcPr>
            <w:tcW w:w="2172" w:type="dxa"/>
            <w:tcBorders>
              <w:top w:val="single" w:sz="2" w:space="0" w:color="666666"/>
              <w:left w:val="single" w:sz="2" w:space="0" w:color="666666"/>
              <w:bottom w:val="single" w:sz="2" w:space="0" w:color="666666"/>
              <w:right w:val="single" w:sz="2" w:space="0" w:color="666666"/>
            </w:tcBorders>
            <w:shd w:val="clear" w:color="auto" w:fill="CCCCCC"/>
            <w:noWrap/>
            <w:vAlign w:val="center"/>
            <w:hideMark/>
          </w:tcPr>
          <w:p w14:paraId="3050D9F0" w14:textId="77777777" w:rsidR="006B56F3" w:rsidRPr="00875A93" w:rsidRDefault="006B56F3" w:rsidP="007F4F72">
            <w:pPr>
              <w:rPr>
                <w:color w:val="000000"/>
              </w:rPr>
            </w:pPr>
            <w:r w:rsidRPr="00875A93">
              <w:rPr>
                <w:color w:val="000000"/>
              </w:rPr>
              <w:t xml:space="preserve">African </w:t>
            </w:r>
            <w:proofErr w:type="spellStart"/>
            <w:r w:rsidRPr="00875A93">
              <w:rPr>
                <w:color w:val="000000"/>
              </w:rPr>
              <w:t>spitter</w:t>
            </w:r>
            <w:proofErr w:type="spellEnd"/>
          </w:p>
        </w:tc>
        <w:tc>
          <w:tcPr>
            <w:tcW w:w="1559" w:type="dxa"/>
            <w:tcBorders>
              <w:top w:val="single" w:sz="2" w:space="0" w:color="666666"/>
              <w:left w:val="single" w:sz="2" w:space="0" w:color="666666"/>
              <w:bottom w:val="single" w:sz="2" w:space="0" w:color="666666"/>
              <w:right w:val="single" w:sz="4" w:space="0" w:color="666666"/>
            </w:tcBorders>
            <w:shd w:val="clear" w:color="auto" w:fill="CCCCCC"/>
            <w:noWrap/>
            <w:vAlign w:val="center"/>
            <w:hideMark/>
          </w:tcPr>
          <w:p w14:paraId="28C58F06" w14:textId="77777777" w:rsidR="006B56F3" w:rsidRPr="00875A93" w:rsidRDefault="006B56F3" w:rsidP="007F4F72">
            <w:pPr>
              <w:jc w:val="center"/>
              <w:rPr>
                <w:color w:val="000000"/>
              </w:rPr>
            </w:pPr>
            <w:r w:rsidRPr="00875A93">
              <w:rPr>
                <w:color w:val="000000"/>
              </w:rPr>
              <w:t>23.65</w:t>
            </w:r>
          </w:p>
        </w:tc>
        <w:tc>
          <w:tcPr>
            <w:tcW w:w="1559" w:type="dxa"/>
            <w:tcBorders>
              <w:top w:val="single" w:sz="2" w:space="0" w:color="666666"/>
              <w:left w:val="single" w:sz="2" w:space="0" w:color="666666"/>
              <w:bottom w:val="single" w:sz="2" w:space="0" w:color="666666"/>
              <w:right w:val="single" w:sz="4" w:space="0" w:color="666666"/>
            </w:tcBorders>
            <w:shd w:val="clear" w:color="auto" w:fill="CCCCCC"/>
            <w:vAlign w:val="center"/>
            <w:hideMark/>
          </w:tcPr>
          <w:p w14:paraId="3E0CB3EB" w14:textId="77777777" w:rsidR="006B56F3" w:rsidRPr="00875A93" w:rsidRDefault="006B56F3" w:rsidP="007F4F72">
            <w:pPr>
              <w:jc w:val="center"/>
              <w:rPr>
                <w:color w:val="000000"/>
              </w:rPr>
            </w:pPr>
            <w:r w:rsidRPr="00875A93">
              <w:rPr>
                <w:color w:val="000000"/>
              </w:rPr>
              <w:t>19.17-27.37</w:t>
            </w:r>
          </w:p>
        </w:tc>
      </w:tr>
      <w:tr w:rsidR="006B56F3" w:rsidRPr="00A9182B" w14:paraId="307582F8" w14:textId="77777777" w:rsidTr="007F4F72">
        <w:trPr>
          <w:trHeight w:val="300"/>
        </w:trPr>
        <w:tc>
          <w:tcPr>
            <w:tcW w:w="2122" w:type="dxa"/>
            <w:tcBorders>
              <w:top w:val="single" w:sz="2" w:space="0" w:color="666666"/>
              <w:left w:val="single" w:sz="4" w:space="0" w:color="666666"/>
              <w:bottom w:val="single" w:sz="2" w:space="0" w:color="666666"/>
              <w:right w:val="single" w:sz="2" w:space="0" w:color="666666"/>
            </w:tcBorders>
            <w:shd w:val="clear" w:color="auto" w:fill="auto"/>
            <w:noWrap/>
            <w:vAlign w:val="center"/>
            <w:hideMark/>
          </w:tcPr>
          <w:p w14:paraId="42FFC37D" w14:textId="77777777" w:rsidR="006B56F3" w:rsidRPr="00875A93" w:rsidRDefault="006B56F3" w:rsidP="007F4F72">
            <w:pPr>
              <w:rPr>
                <w:b/>
                <w:bCs/>
                <w:i/>
                <w:color w:val="000000"/>
              </w:rPr>
            </w:pPr>
            <w:r w:rsidRPr="00875A93">
              <w:rPr>
                <w:b/>
                <w:bCs/>
                <w:i/>
                <w:iCs/>
                <w:color w:val="000000"/>
              </w:rPr>
              <w:t>N. pallida</w:t>
            </w:r>
          </w:p>
        </w:tc>
        <w:tc>
          <w:tcPr>
            <w:tcW w:w="1655" w:type="dxa"/>
            <w:tcBorders>
              <w:top w:val="single" w:sz="2" w:space="0" w:color="666666"/>
              <w:left w:val="single" w:sz="2" w:space="0" w:color="666666"/>
              <w:bottom w:val="single" w:sz="2" w:space="0" w:color="666666"/>
              <w:right w:val="single" w:sz="2" w:space="0" w:color="666666"/>
            </w:tcBorders>
            <w:shd w:val="clear" w:color="auto" w:fill="auto"/>
            <w:noWrap/>
            <w:vAlign w:val="center"/>
            <w:hideMark/>
          </w:tcPr>
          <w:p w14:paraId="68FB6521" w14:textId="77777777" w:rsidR="006B56F3" w:rsidRPr="00875A93" w:rsidRDefault="006B56F3" w:rsidP="007F4F72">
            <w:pPr>
              <w:rPr>
                <w:color w:val="000000"/>
              </w:rPr>
            </w:pPr>
            <w:proofErr w:type="spellStart"/>
            <w:r w:rsidRPr="00875A93">
              <w:rPr>
                <w:color w:val="000000"/>
              </w:rPr>
              <w:t>Spitter</w:t>
            </w:r>
            <w:proofErr w:type="spellEnd"/>
          </w:p>
        </w:tc>
        <w:tc>
          <w:tcPr>
            <w:tcW w:w="2172" w:type="dxa"/>
            <w:tcBorders>
              <w:top w:val="single" w:sz="2" w:space="0" w:color="666666"/>
              <w:left w:val="single" w:sz="2" w:space="0" w:color="666666"/>
              <w:bottom w:val="single" w:sz="2" w:space="0" w:color="666666"/>
              <w:right w:val="single" w:sz="2" w:space="0" w:color="666666"/>
            </w:tcBorders>
            <w:shd w:val="clear" w:color="auto" w:fill="auto"/>
            <w:noWrap/>
            <w:vAlign w:val="center"/>
            <w:hideMark/>
          </w:tcPr>
          <w:p w14:paraId="0F639136" w14:textId="77777777" w:rsidR="006B56F3" w:rsidRPr="00875A93" w:rsidRDefault="006B56F3" w:rsidP="007F4F72">
            <w:pPr>
              <w:rPr>
                <w:color w:val="000000"/>
              </w:rPr>
            </w:pPr>
            <w:r w:rsidRPr="00875A93">
              <w:rPr>
                <w:color w:val="000000"/>
              </w:rPr>
              <w:t xml:space="preserve">African </w:t>
            </w:r>
            <w:proofErr w:type="spellStart"/>
            <w:r w:rsidRPr="00875A93">
              <w:rPr>
                <w:color w:val="000000"/>
              </w:rPr>
              <w:t>spitter</w:t>
            </w:r>
            <w:proofErr w:type="spellEnd"/>
          </w:p>
        </w:tc>
        <w:tc>
          <w:tcPr>
            <w:tcW w:w="1559" w:type="dxa"/>
            <w:tcBorders>
              <w:top w:val="single" w:sz="2" w:space="0" w:color="666666"/>
              <w:left w:val="single" w:sz="2" w:space="0" w:color="666666"/>
              <w:bottom w:val="single" w:sz="2" w:space="0" w:color="666666"/>
              <w:right w:val="single" w:sz="4" w:space="0" w:color="666666"/>
            </w:tcBorders>
            <w:shd w:val="clear" w:color="auto" w:fill="auto"/>
            <w:noWrap/>
            <w:vAlign w:val="center"/>
            <w:hideMark/>
          </w:tcPr>
          <w:p w14:paraId="79C67F82" w14:textId="77777777" w:rsidR="006B56F3" w:rsidRPr="00875A93" w:rsidRDefault="006B56F3" w:rsidP="007F4F72">
            <w:pPr>
              <w:jc w:val="center"/>
              <w:rPr>
                <w:color w:val="000000"/>
              </w:rPr>
            </w:pPr>
            <w:r w:rsidRPr="00875A93">
              <w:rPr>
                <w:color w:val="000000"/>
              </w:rPr>
              <w:t>9.29</w:t>
            </w:r>
          </w:p>
        </w:tc>
        <w:tc>
          <w:tcPr>
            <w:tcW w:w="1559" w:type="dxa"/>
            <w:tcBorders>
              <w:top w:val="single" w:sz="2" w:space="0" w:color="666666"/>
              <w:left w:val="single" w:sz="2" w:space="0" w:color="666666"/>
              <w:bottom w:val="single" w:sz="2" w:space="0" w:color="666666"/>
              <w:right w:val="single" w:sz="4" w:space="0" w:color="666666"/>
            </w:tcBorders>
            <w:shd w:val="clear" w:color="auto" w:fill="auto"/>
            <w:vAlign w:val="center"/>
            <w:hideMark/>
          </w:tcPr>
          <w:p w14:paraId="4F169596" w14:textId="77777777" w:rsidR="006B56F3" w:rsidRPr="00875A93" w:rsidRDefault="006B56F3" w:rsidP="007F4F72">
            <w:pPr>
              <w:jc w:val="center"/>
              <w:rPr>
                <w:color w:val="000000"/>
              </w:rPr>
            </w:pPr>
            <w:r w:rsidRPr="00875A93">
              <w:rPr>
                <w:color w:val="000000"/>
              </w:rPr>
              <w:t>3.76-13.23</w:t>
            </w:r>
          </w:p>
        </w:tc>
      </w:tr>
      <w:tr w:rsidR="006B56F3" w:rsidRPr="00A9182B" w14:paraId="088A29A9" w14:textId="77777777" w:rsidTr="007F4F72">
        <w:trPr>
          <w:trHeight w:val="300"/>
        </w:trPr>
        <w:tc>
          <w:tcPr>
            <w:tcW w:w="2122" w:type="dxa"/>
            <w:tcBorders>
              <w:top w:val="single" w:sz="2" w:space="0" w:color="666666"/>
              <w:left w:val="single" w:sz="4" w:space="0" w:color="666666"/>
              <w:bottom w:val="single" w:sz="2" w:space="0" w:color="666666"/>
              <w:right w:val="single" w:sz="2" w:space="0" w:color="666666"/>
            </w:tcBorders>
            <w:shd w:val="clear" w:color="auto" w:fill="CCCCCC"/>
            <w:noWrap/>
            <w:vAlign w:val="center"/>
            <w:hideMark/>
          </w:tcPr>
          <w:p w14:paraId="272E3804" w14:textId="77777777" w:rsidR="006B56F3" w:rsidRPr="00875A93" w:rsidRDefault="006B56F3" w:rsidP="007F4F72">
            <w:pPr>
              <w:rPr>
                <w:b/>
                <w:bCs/>
                <w:i/>
                <w:color w:val="000000"/>
              </w:rPr>
            </w:pPr>
            <w:r w:rsidRPr="00875A93">
              <w:rPr>
                <w:b/>
                <w:bCs/>
                <w:i/>
                <w:iCs/>
                <w:color w:val="000000"/>
              </w:rPr>
              <w:t xml:space="preserve">N. </w:t>
            </w:r>
            <w:proofErr w:type="spellStart"/>
            <w:r w:rsidRPr="00875A93">
              <w:rPr>
                <w:b/>
                <w:bCs/>
                <w:i/>
                <w:iCs/>
                <w:color w:val="000000"/>
              </w:rPr>
              <w:t>nigricollis</w:t>
            </w:r>
            <w:proofErr w:type="spellEnd"/>
          </w:p>
        </w:tc>
        <w:tc>
          <w:tcPr>
            <w:tcW w:w="1655" w:type="dxa"/>
            <w:tcBorders>
              <w:top w:val="single" w:sz="2" w:space="0" w:color="666666"/>
              <w:left w:val="single" w:sz="2" w:space="0" w:color="666666"/>
              <w:bottom w:val="single" w:sz="2" w:space="0" w:color="666666"/>
              <w:right w:val="single" w:sz="2" w:space="0" w:color="666666"/>
            </w:tcBorders>
            <w:shd w:val="clear" w:color="auto" w:fill="CCCCCC"/>
            <w:noWrap/>
            <w:vAlign w:val="center"/>
            <w:hideMark/>
          </w:tcPr>
          <w:p w14:paraId="3327B5B7" w14:textId="77777777" w:rsidR="006B56F3" w:rsidRPr="00875A93" w:rsidRDefault="006B56F3" w:rsidP="007F4F72">
            <w:pPr>
              <w:rPr>
                <w:color w:val="000000"/>
              </w:rPr>
            </w:pPr>
            <w:proofErr w:type="spellStart"/>
            <w:r w:rsidRPr="00875A93">
              <w:rPr>
                <w:color w:val="000000"/>
              </w:rPr>
              <w:t>Spitter</w:t>
            </w:r>
            <w:proofErr w:type="spellEnd"/>
          </w:p>
        </w:tc>
        <w:tc>
          <w:tcPr>
            <w:tcW w:w="2172" w:type="dxa"/>
            <w:tcBorders>
              <w:top w:val="single" w:sz="2" w:space="0" w:color="666666"/>
              <w:left w:val="single" w:sz="2" w:space="0" w:color="666666"/>
              <w:bottom w:val="single" w:sz="2" w:space="0" w:color="666666"/>
              <w:right w:val="single" w:sz="2" w:space="0" w:color="666666"/>
            </w:tcBorders>
            <w:shd w:val="clear" w:color="auto" w:fill="CCCCCC"/>
            <w:noWrap/>
            <w:vAlign w:val="center"/>
            <w:hideMark/>
          </w:tcPr>
          <w:p w14:paraId="1572F32B" w14:textId="77777777" w:rsidR="006B56F3" w:rsidRPr="00875A93" w:rsidRDefault="006B56F3" w:rsidP="007F4F72">
            <w:pPr>
              <w:rPr>
                <w:color w:val="000000"/>
              </w:rPr>
            </w:pPr>
            <w:r w:rsidRPr="00875A93">
              <w:rPr>
                <w:color w:val="000000"/>
              </w:rPr>
              <w:t xml:space="preserve">African </w:t>
            </w:r>
            <w:proofErr w:type="spellStart"/>
            <w:r w:rsidRPr="00875A93">
              <w:rPr>
                <w:color w:val="000000"/>
              </w:rPr>
              <w:t>spitter</w:t>
            </w:r>
            <w:proofErr w:type="spellEnd"/>
          </w:p>
        </w:tc>
        <w:tc>
          <w:tcPr>
            <w:tcW w:w="1559" w:type="dxa"/>
            <w:tcBorders>
              <w:top w:val="single" w:sz="2" w:space="0" w:color="666666"/>
              <w:left w:val="single" w:sz="2" w:space="0" w:color="666666"/>
              <w:bottom w:val="single" w:sz="2" w:space="0" w:color="666666"/>
              <w:right w:val="single" w:sz="4" w:space="0" w:color="666666"/>
            </w:tcBorders>
            <w:shd w:val="clear" w:color="auto" w:fill="CCCCCC"/>
            <w:noWrap/>
            <w:vAlign w:val="center"/>
            <w:hideMark/>
          </w:tcPr>
          <w:p w14:paraId="75E7693F" w14:textId="77777777" w:rsidR="006B56F3" w:rsidRPr="00875A93" w:rsidRDefault="006B56F3" w:rsidP="007F4F72">
            <w:pPr>
              <w:jc w:val="center"/>
              <w:rPr>
                <w:color w:val="000000"/>
              </w:rPr>
            </w:pPr>
            <w:r w:rsidRPr="00875A93">
              <w:rPr>
                <w:color w:val="000000"/>
              </w:rPr>
              <w:t>27.49</w:t>
            </w:r>
          </w:p>
        </w:tc>
        <w:tc>
          <w:tcPr>
            <w:tcW w:w="1559" w:type="dxa"/>
            <w:tcBorders>
              <w:top w:val="single" w:sz="2" w:space="0" w:color="666666"/>
              <w:left w:val="single" w:sz="2" w:space="0" w:color="666666"/>
              <w:bottom w:val="single" w:sz="2" w:space="0" w:color="666666"/>
              <w:right w:val="single" w:sz="4" w:space="0" w:color="666666"/>
            </w:tcBorders>
            <w:shd w:val="clear" w:color="auto" w:fill="CCCCCC"/>
            <w:vAlign w:val="center"/>
            <w:hideMark/>
          </w:tcPr>
          <w:p w14:paraId="49BD91AB" w14:textId="77777777" w:rsidR="006B56F3" w:rsidRPr="00875A93" w:rsidRDefault="006B56F3" w:rsidP="007F4F72">
            <w:pPr>
              <w:jc w:val="center"/>
              <w:rPr>
                <w:color w:val="000000"/>
              </w:rPr>
            </w:pPr>
            <w:r w:rsidRPr="00875A93">
              <w:rPr>
                <w:color w:val="000000"/>
              </w:rPr>
              <w:t>22.55-38.21</w:t>
            </w:r>
          </w:p>
        </w:tc>
      </w:tr>
      <w:tr w:rsidR="006B56F3" w:rsidRPr="00A9182B" w14:paraId="55B1BBD4" w14:textId="77777777" w:rsidTr="007F4F72">
        <w:trPr>
          <w:trHeight w:val="300"/>
        </w:trPr>
        <w:tc>
          <w:tcPr>
            <w:tcW w:w="2122" w:type="dxa"/>
            <w:tcBorders>
              <w:top w:val="single" w:sz="2" w:space="0" w:color="666666"/>
              <w:left w:val="single" w:sz="4" w:space="0" w:color="666666"/>
              <w:bottom w:val="single" w:sz="2" w:space="0" w:color="666666"/>
              <w:right w:val="single" w:sz="2" w:space="0" w:color="666666"/>
            </w:tcBorders>
            <w:shd w:val="clear" w:color="auto" w:fill="auto"/>
            <w:noWrap/>
            <w:vAlign w:val="center"/>
            <w:hideMark/>
          </w:tcPr>
          <w:p w14:paraId="376CF862" w14:textId="77777777" w:rsidR="006B56F3" w:rsidRPr="00875A93" w:rsidRDefault="006B56F3" w:rsidP="007F4F72">
            <w:pPr>
              <w:rPr>
                <w:b/>
                <w:bCs/>
                <w:i/>
                <w:color w:val="000000"/>
              </w:rPr>
            </w:pPr>
            <w:r w:rsidRPr="00875A93">
              <w:rPr>
                <w:b/>
                <w:bCs/>
                <w:i/>
                <w:iCs/>
                <w:color w:val="000000"/>
              </w:rPr>
              <w:t xml:space="preserve">N. </w:t>
            </w:r>
            <w:proofErr w:type="spellStart"/>
            <w:r w:rsidRPr="00875A93">
              <w:rPr>
                <w:b/>
                <w:bCs/>
                <w:i/>
                <w:iCs/>
                <w:color w:val="000000"/>
              </w:rPr>
              <w:t>annulifera</w:t>
            </w:r>
            <w:proofErr w:type="spellEnd"/>
          </w:p>
        </w:tc>
        <w:tc>
          <w:tcPr>
            <w:tcW w:w="1655" w:type="dxa"/>
            <w:tcBorders>
              <w:top w:val="single" w:sz="2" w:space="0" w:color="666666"/>
              <w:left w:val="single" w:sz="2" w:space="0" w:color="666666"/>
              <w:bottom w:val="single" w:sz="2" w:space="0" w:color="666666"/>
              <w:right w:val="single" w:sz="2" w:space="0" w:color="666666"/>
            </w:tcBorders>
            <w:shd w:val="clear" w:color="auto" w:fill="auto"/>
            <w:noWrap/>
            <w:vAlign w:val="center"/>
            <w:hideMark/>
          </w:tcPr>
          <w:p w14:paraId="6A81A615" w14:textId="77777777" w:rsidR="006B56F3" w:rsidRPr="00875A93" w:rsidRDefault="006B56F3" w:rsidP="007F4F72">
            <w:pPr>
              <w:rPr>
                <w:color w:val="000000"/>
              </w:rPr>
            </w:pPr>
            <w:r w:rsidRPr="00875A93">
              <w:rPr>
                <w:color w:val="000000"/>
              </w:rPr>
              <w:t>Non-</w:t>
            </w:r>
            <w:proofErr w:type="spellStart"/>
            <w:r w:rsidRPr="00875A93">
              <w:rPr>
                <w:color w:val="000000"/>
              </w:rPr>
              <w:t>spitter</w:t>
            </w:r>
            <w:proofErr w:type="spellEnd"/>
          </w:p>
        </w:tc>
        <w:tc>
          <w:tcPr>
            <w:tcW w:w="2172" w:type="dxa"/>
            <w:tcBorders>
              <w:top w:val="single" w:sz="2" w:space="0" w:color="666666"/>
              <w:left w:val="single" w:sz="2" w:space="0" w:color="666666"/>
              <w:bottom w:val="single" w:sz="2" w:space="0" w:color="666666"/>
              <w:right w:val="single" w:sz="2" w:space="0" w:color="666666"/>
            </w:tcBorders>
            <w:shd w:val="clear" w:color="auto" w:fill="auto"/>
            <w:noWrap/>
            <w:vAlign w:val="center"/>
            <w:hideMark/>
          </w:tcPr>
          <w:p w14:paraId="0ACD75B5" w14:textId="77777777" w:rsidR="006B56F3" w:rsidRPr="00875A93" w:rsidRDefault="006B56F3" w:rsidP="007F4F72">
            <w:pPr>
              <w:rPr>
                <w:color w:val="000000"/>
              </w:rPr>
            </w:pPr>
            <w:r w:rsidRPr="00875A93">
              <w:rPr>
                <w:color w:val="000000"/>
              </w:rPr>
              <w:t>African non-</w:t>
            </w:r>
            <w:proofErr w:type="spellStart"/>
            <w:r w:rsidRPr="00875A93">
              <w:rPr>
                <w:color w:val="000000"/>
              </w:rPr>
              <w:t>spitter</w:t>
            </w:r>
            <w:proofErr w:type="spellEnd"/>
          </w:p>
        </w:tc>
        <w:tc>
          <w:tcPr>
            <w:tcW w:w="1559" w:type="dxa"/>
            <w:tcBorders>
              <w:top w:val="single" w:sz="2" w:space="0" w:color="666666"/>
              <w:left w:val="single" w:sz="2" w:space="0" w:color="666666"/>
              <w:bottom w:val="single" w:sz="2" w:space="0" w:color="666666"/>
              <w:right w:val="single" w:sz="4" w:space="0" w:color="666666"/>
            </w:tcBorders>
            <w:shd w:val="clear" w:color="auto" w:fill="auto"/>
            <w:noWrap/>
            <w:vAlign w:val="center"/>
            <w:hideMark/>
          </w:tcPr>
          <w:p w14:paraId="072960D2" w14:textId="77777777" w:rsidR="006B56F3" w:rsidRPr="00875A93" w:rsidRDefault="006B56F3" w:rsidP="007F4F72">
            <w:pPr>
              <w:jc w:val="center"/>
              <w:rPr>
                <w:color w:val="000000"/>
              </w:rPr>
            </w:pPr>
            <w:r w:rsidRPr="00875A93">
              <w:rPr>
                <w:color w:val="000000"/>
              </w:rPr>
              <w:t>33.75</w:t>
            </w:r>
          </w:p>
        </w:tc>
        <w:tc>
          <w:tcPr>
            <w:tcW w:w="1559" w:type="dxa"/>
            <w:tcBorders>
              <w:top w:val="single" w:sz="2" w:space="0" w:color="666666"/>
              <w:left w:val="single" w:sz="2" w:space="0" w:color="666666"/>
              <w:bottom w:val="single" w:sz="2" w:space="0" w:color="666666"/>
              <w:right w:val="single" w:sz="4" w:space="0" w:color="666666"/>
            </w:tcBorders>
            <w:shd w:val="clear" w:color="auto" w:fill="auto"/>
            <w:vAlign w:val="center"/>
            <w:hideMark/>
          </w:tcPr>
          <w:p w14:paraId="59741761" w14:textId="77777777" w:rsidR="006B56F3" w:rsidRPr="00875A93" w:rsidRDefault="006B56F3" w:rsidP="007F4F72">
            <w:pPr>
              <w:jc w:val="center"/>
              <w:rPr>
                <w:color w:val="000000"/>
              </w:rPr>
            </w:pPr>
            <w:r w:rsidRPr="00875A93">
              <w:rPr>
                <w:color w:val="000000"/>
              </w:rPr>
              <w:t>29.72-37.18</w:t>
            </w:r>
          </w:p>
        </w:tc>
      </w:tr>
      <w:tr w:rsidR="006B56F3" w:rsidRPr="00A9182B" w14:paraId="38945391" w14:textId="77777777" w:rsidTr="007F4F72">
        <w:trPr>
          <w:trHeight w:val="300"/>
        </w:trPr>
        <w:tc>
          <w:tcPr>
            <w:tcW w:w="2122" w:type="dxa"/>
            <w:tcBorders>
              <w:top w:val="single" w:sz="2" w:space="0" w:color="666666"/>
              <w:left w:val="single" w:sz="4" w:space="0" w:color="666666"/>
              <w:bottom w:val="single" w:sz="2" w:space="0" w:color="666666"/>
              <w:right w:val="single" w:sz="2" w:space="0" w:color="666666"/>
            </w:tcBorders>
            <w:shd w:val="clear" w:color="auto" w:fill="CCCCCC"/>
            <w:noWrap/>
            <w:vAlign w:val="center"/>
            <w:hideMark/>
          </w:tcPr>
          <w:p w14:paraId="1E7F9AD2" w14:textId="77777777" w:rsidR="006B56F3" w:rsidRPr="00875A93" w:rsidRDefault="006B56F3" w:rsidP="007F4F72">
            <w:pPr>
              <w:rPr>
                <w:b/>
                <w:bCs/>
                <w:i/>
                <w:color w:val="000000"/>
              </w:rPr>
            </w:pPr>
            <w:r w:rsidRPr="00875A93">
              <w:rPr>
                <w:b/>
                <w:bCs/>
                <w:i/>
                <w:iCs/>
                <w:color w:val="000000"/>
              </w:rPr>
              <w:t xml:space="preserve">N. </w:t>
            </w:r>
            <w:proofErr w:type="spellStart"/>
            <w:r w:rsidRPr="00875A93">
              <w:rPr>
                <w:b/>
                <w:bCs/>
                <w:i/>
                <w:iCs/>
                <w:color w:val="000000"/>
              </w:rPr>
              <w:t>subfulva</w:t>
            </w:r>
            <w:proofErr w:type="spellEnd"/>
          </w:p>
        </w:tc>
        <w:tc>
          <w:tcPr>
            <w:tcW w:w="1655" w:type="dxa"/>
            <w:tcBorders>
              <w:top w:val="single" w:sz="2" w:space="0" w:color="666666"/>
              <w:left w:val="single" w:sz="2" w:space="0" w:color="666666"/>
              <w:bottom w:val="single" w:sz="2" w:space="0" w:color="666666"/>
              <w:right w:val="single" w:sz="2" w:space="0" w:color="666666"/>
            </w:tcBorders>
            <w:shd w:val="clear" w:color="auto" w:fill="CCCCCC"/>
            <w:noWrap/>
            <w:vAlign w:val="center"/>
            <w:hideMark/>
          </w:tcPr>
          <w:p w14:paraId="206325DC" w14:textId="77777777" w:rsidR="006B56F3" w:rsidRPr="00875A93" w:rsidRDefault="006B56F3" w:rsidP="007F4F72">
            <w:pPr>
              <w:rPr>
                <w:color w:val="000000"/>
              </w:rPr>
            </w:pPr>
            <w:r w:rsidRPr="00875A93">
              <w:rPr>
                <w:color w:val="000000"/>
              </w:rPr>
              <w:t>Non-</w:t>
            </w:r>
            <w:proofErr w:type="spellStart"/>
            <w:r w:rsidRPr="00875A93">
              <w:rPr>
                <w:color w:val="000000"/>
              </w:rPr>
              <w:t>spitter</w:t>
            </w:r>
            <w:proofErr w:type="spellEnd"/>
          </w:p>
        </w:tc>
        <w:tc>
          <w:tcPr>
            <w:tcW w:w="2172" w:type="dxa"/>
            <w:tcBorders>
              <w:top w:val="single" w:sz="2" w:space="0" w:color="666666"/>
              <w:left w:val="single" w:sz="2" w:space="0" w:color="666666"/>
              <w:bottom w:val="single" w:sz="2" w:space="0" w:color="666666"/>
              <w:right w:val="single" w:sz="2" w:space="0" w:color="666666"/>
            </w:tcBorders>
            <w:shd w:val="clear" w:color="auto" w:fill="CCCCCC"/>
            <w:noWrap/>
            <w:vAlign w:val="center"/>
            <w:hideMark/>
          </w:tcPr>
          <w:p w14:paraId="16B02BE9" w14:textId="77777777" w:rsidR="006B56F3" w:rsidRPr="00875A93" w:rsidRDefault="006B56F3" w:rsidP="007F4F72">
            <w:pPr>
              <w:rPr>
                <w:color w:val="000000"/>
              </w:rPr>
            </w:pPr>
            <w:r w:rsidRPr="00875A93">
              <w:rPr>
                <w:color w:val="000000"/>
              </w:rPr>
              <w:t>African non-</w:t>
            </w:r>
            <w:proofErr w:type="spellStart"/>
            <w:r w:rsidRPr="00875A93">
              <w:rPr>
                <w:color w:val="000000"/>
              </w:rPr>
              <w:t>spitter</w:t>
            </w:r>
            <w:proofErr w:type="spellEnd"/>
          </w:p>
        </w:tc>
        <w:tc>
          <w:tcPr>
            <w:tcW w:w="1559" w:type="dxa"/>
            <w:tcBorders>
              <w:top w:val="single" w:sz="2" w:space="0" w:color="666666"/>
              <w:left w:val="single" w:sz="2" w:space="0" w:color="666666"/>
              <w:bottom w:val="single" w:sz="2" w:space="0" w:color="666666"/>
              <w:right w:val="single" w:sz="4" w:space="0" w:color="666666"/>
            </w:tcBorders>
            <w:shd w:val="clear" w:color="auto" w:fill="CCCCCC"/>
            <w:noWrap/>
            <w:vAlign w:val="center"/>
            <w:hideMark/>
          </w:tcPr>
          <w:p w14:paraId="7F914BF4" w14:textId="77777777" w:rsidR="006B56F3" w:rsidRPr="00875A93" w:rsidRDefault="006B56F3" w:rsidP="007F4F72">
            <w:pPr>
              <w:jc w:val="center"/>
              <w:rPr>
                <w:color w:val="000000"/>
              </w:rPr>
            </w:pPr>
            <w:r w:rsidRPr="00875A93">
              <w:rPr>
                <w:color w:val="000000"/>
              </w:rPr>
              <w:t>5.84</w:t>
            </w:r>
          </w:p>
        </w:tc>
        <w:tc>
          <w:tcPr>
            <w:tcW w:w="1559" w:type="dxa"/>
            <w:tcBorders>
              <w:top w:val="single" w:sz="2" w:space="0" w:color="666666"/>
              <w:left w:val="single" w:sz="2" w:space="0" w:color="666666"/>
              <w:bottom w:val="single" w:sz="2" w:space="0" w:color="666666"/>
              <w:right w:val="single" w:sz="4" w:space="0" w:color="666666"/>
            </w:tcBorders>
            <w:shd w:val="clear" w:color="auto" w:fill="CCCCCC"/>
            <w:vAlign w:val="center"/>
            <w:hideMark/>
          </w:tcPr>
          <w:p w14:paraId="041BC655" w14:textId="77777777" w:rsidR="006B56F3" w:rsidRPr="00875A93" w:rsidRDefault="006B56F3" w:rsidP="007F4F72">
            <w:pPr>
              <w:jc w:val="center"/>
              <w:rPr>
                <w:color w:val="000000"/>
              </w:rPr>
            </w:pPr>
            <w:r w:rsidRPr="00875A93">
              <w:rPr>
                <w:color w:val="000000"/>
              </w:rPr>
              <w:t>3.27-7.47</w:t>
            </w:r>
          </w:p>
        </w:tc>
      </w:tr>
      <w:tr w:rsidR="006B56F3" w:rsidRPr="00A9182B" w14:paraId="0C9518E5" w14:textId="77777777" w:rsidTr="007F4F72">
        <w:trPr>
          <w:trHeight w:val="300"/>
        </w:trPr>
        <w:tc>
          <w:tcPr>
            <w:tcW w:w="2122" w:type="dxa"/>
            <w:tcBorders>
              <w:top w:val="single" w:sz="2" w:space="0" w:color="666666"/>
              <w:left w:val="single" w:sz="4" w:space="0" w:color="666666"/>
              <w:bottom w:val="single" w:sz="2" w:space="0" w:color="666666"/>
              <w:right w:val="single" w:sz="2" w:space="0" w:color="666666"/>
            </w:tcBorders>
            <w:shd w:val="clear" w:color="auto" w:fill="auto"/>
            <w:noWrap/>
            <w:vAlign w:val="center"/>
            <w:hideMark/>
          </w:tcPr>
          <w:p w14:paraId="2D56AD5B" w14:textId="77777777" w:rsidR="006B56F3" w:rsidRPr="00875A93" w:rsidRDefault="006B56F3" w:rsidP="007F4F72">
            <w:pPr>
              <w:rPr>
                <w:b/>
                <w:bCs/>
                <w:i/>
                <w:color w:val="000000"/>
              </w:rPr>
            </w:pPr>
            <w:r w:rsidRPr="00875A93">
              <w:rPr>
                <w:b/>
                <w:bCs/>
                <w:i/>
                <w:iCs/>
                <w:color w:val="000000"/>
              </w:rPr>
              <w:t xml:space="preserve">N. </w:t>
            </w:r>
            <w:proofErr w:type="spellStart"/>
            <w:r w:rsidRPr="00875A93">
              <w:rPr>
                <w:b/>
                <w:bCs/>
                <w:i/>
                <w:iCs/>
                <w:color w:val="000000"/>
              </w:rPr>
              <w:t>nivea</w:t>
            </w:r>
            <w:proofErr w:type="spellEnd"/>
          </w:p>
        </w:tc>
        <w:tc>
          <w:tcPr>
            <w:tcW w:w="1655" w:type="dxa"/>
            <w:tcBorders>
              <w:top w:val="single" w:sz="2" w:space="0" w:color="666666"/>
              <w:left w:val="single" w:sz="2" w:space="0" w:color="666666"/>
              <w:bottom w:val="single" w:sz="2" w:space="0" w:color="666666"/>
              <w:right w:val="single" w:sz="2" w:space="0" w:color="666666"/>
            </w:tcBorders>
            <w:shd w:val="clear" w:color="auto" w:fill="auto"/>
            <w:noWrap/>
            <w:vAlign w:val="center"/>
            <w:hideMark/>
          </w:tcPr>
          <w:p w14:paraId="71454111" w14:textId="77777777" w:rsidR="006B56F3" w:rsidRPr="00875A93" w:rsidRDefault="006B56F3" w:rsidP="007F4F72">
            <w:pPr>
              <w:rPr>
                <w:color w:val="000000"/>
              </w:rPr>
            </w:pPr>
            <w:r w:rsidRPr="00875A93">
              <w:rPr>
                <w:color w:val="000000"/>
              </w:rPr>
              <w:t>Non-</w:t>
            </w:r>
            <w:proofErr w:type="spellStart"/>
            <w:r w:rsidRPr="00875A93">
              <w:rPr>
                <w:color w:val="000000"/>
              </w:rPr>
              <w:t>spitter</w:t>
            </w:r>
            <w:proofErr w:type="spellEnd"/>
          </w:p>
        </w:tc>
        <w:tc>
          <w:tcPr>
            <w:tcW w:w="2172" w:type="dxa"/>
            <w:tcBorders>
              <w:top w:val="single" w:sz="2" w:space="0" w:color="666666"/>
              <w:left w:val="single" w:sz="2" w:space="0" w:color="666666"/>
              <w:bottom w:val="single" w:sz="2" w:space="0" w:color="666666"/>
              <w:right w:val="single" w:sz="2" w:space="0" w:color="666666"/>
            </w:tcBorders>
            <w:shd w:val="clear" w:color="auto" w:fill="auto"/>
            <w:noWrap/>
            <w:vAlign w:val="center"/>
            <w:hideMark/>
          </w:tcPr>
          <w:p w14:paraId="08DE0E2F" w14:textId="77777777" w:rsidR="006B56F3" w:rsidRPr="00875A93" w:rsidRDefault="006B56F3" w:rsidP="007F4F72">
            <w:pPr>
              <w:rPr>
                <w:color w:val="000000"/>
              </w:rPr>
            </w:pPr>
            <w:r w:rsidRPr="00875A93">
              <w:rPr>
                <w:color w:val="000000"/>
              </w:rPr>
              <w:t>African non-</w:t>
            </w:r>
            <w:proofErr w:type="spellStart"/>
            <w:r w:rsidRPr="00875A93">
              <w:rPr>
                <w:color w:val="000000"/>
              </w:rPr>
              <w:t>spitter</w:t>
            </w:r>
            <w:proofErr w:type="spellEnd"/>
          </w:p>
        </w:tc>
        <w:tc>
          <w:tcPr>
            <w:tcW w:w="1559" w:type="dxa"/>
            <w:tcBorders>
              <w:top w:val="single" w:sz="2" w:space="0" w:color="666666"/>
              <w:left w:val="single" w:sz="2" w:space="0" w:color="666666"/>
              <w:bottom w:val="single" w:sz="2" w:space="0" w:color="666666"/>
              <w:right w:val="single" w:sz="4" w:space="0" w:color="666666"/>
            </w:tcBorders>
            <w:shd w:val="clear" w:color="auto" w:fill="auto"/>
            <w:noWrap/>
            <w:vAlign w:val="center"/>
            <w:hideMark/>
          </w:tcPr>
          <w:p w14:paraId="49D2CEDB" w14:textId="77777777" w:rsidR="006B56F3" w:rsidRPr="00875A93" w:rsidRDefault="006B56F3" w:rsidP="007F4F72">
            <w:pPr>
              <w:jc w:val="center"/>
              <w:rPr>
                <w:color w:val="000000"/>
              </w:rPr>
            </w:pPr>
            <w:r w:rsidRPr="00875A93">
              <w:rPr>
                <w:color w:val="000000"/>
              </w:rPr>
              <w:t>15.05</w:t>
            </w:r>
          </w:p>
        </w:tc>
        <w:tc>
          <w:tcPr>
            <w:tcW w:w="1559" w:type="dxa"/>
            <w:tcBorders>
              <w:top w:val="single" w:sz="2" w:space="0" w:color="666666"/>
              <w:left w:val="single" w:sz="2" w:space="0" w:color="666666"/>
              <w:bottom w:val="single" w:sz="2" w:space="0" w:color="666666"/>
              <w:right w:val="single" w:sz="4" w:space="0" w:color="666666"/>
            </w:tcBorders>
            <w:shd w:val="clear" w:color="auto" w:fill="auto"/>
            <w:vAlign w:val="center"/>
            <w:hideMark/>
          </w:tcPr>
          <w:p w14:paraId="375680B9" w14:textId="77777777" w:rsidR="006B56F3" w:rsidRPr="00875A93" w:rsidRDefault="006B56F3" w:rsidP="007F4F72">
            <w:pPr>
              <w:jc w:val="center"/>
              <w:rPr>
                <w:color w:val="000000"/>
              </w:rPr>
            </w:pPr>
            <w:r w:rsidRPr="00875A93">
              <w:rPr>
                <w:color w:val="000000"/>
              </w:rPr>
              <w:t>10.20-18.70</w:t>
            </w:r>
          </w:p>
        </w:tc>
      </w:tr>
      <w:tr w:rsidR="006B56F3" w:rsidRPr="00A9182B" w14:paraId="7B6A3076" w14:textId="77777777" w:rsidTr="007F4F72">
        <w:trPr>
          <w:trHeight w:val="300"/>
        </w:trPr>
        <w:tc>
          <w:tcPr>
            <w:tcW w:w="2122" w:type="dxa"/>
            <w:tcBorders>
              <w:top w:val="single" w:sz="2" w:space="0" w:color="666666"/>
              <w:left w:val="single" w:sz="4" w:space="0" w:color="666666"/>
              <w:bottom w:val="single" w:sz="2" w:space="0" w:color="666666"/>
              <w:right w:val="single" w:sz="2" w:space="0" w:color="666666"/>
            </w:tcBorders>
            <w:shd w:val="clear" w:color="auto" w:fill="CCCCCC"/>
            <w:noWrap/>
            <w:vAlign w:val="center"/>
            <w:hideMark/>
          </w:tcPr>
          <w:p w14:paraId="4EE8BAF1" w14:textId="77777777" w:rsidR="006B56F3" w:rsidRPr="00875A93" w:rsidRDefault="006B56F3" w:rsidP="007F4F72">
            <w:pPr>
              <w:rPr>
                <w:b/>
                <w:bCs/>
                <w:i/>
                <w:color w:val="000000"/>
              </w:rPr>
            </w:pPr>
            <w:r w:rsidRPr="00875A93">
              <w:rPr>
                <w:b/>
                <w:bCs/>
                <w:i/>
                <w:iCs/>
                <w:color w:val="000000"/>
              </w:rPr>
              <w:t xml:space="preserve">N. </w:t>
            </w:r>
            <w:proofErr w:type="spellStart"/>
            <w:r w:rsidRPr="00875A93">
              <w:rPr>
                <w:b/>
                <w:bCs/>
                <w:i/>
                <w:iCs/>
                <w:color w:val="000000"/>
              </w:rPr>
              <w:t>haje</w:t>
            </w:r>
            <w:proofErr w:type="spellEnd"/>
          </w:p>
        </w:tc>
        <w:tc>
          <w:tcPr>
            <w:tcW w:w="1655" w:type="dxa"/>
            <w:tcBorders>
              <w:top w:val="single" w:sz="2" w:space="0" w:color="666666"/>
              <w:left w:val="single" w:sz="2" w:space="0" w:color="666666"/>
              <w:bottom w:val="single" w:sz="2" w:space="0" w:color="666666"/>
              <w:right w:val="single" w:sz="2" w:space="0" w:color="666666"/>
            </w:tcBorders>
            <w:shd w:val="clear" w:color="auto" w:fill="CCCCCC"/>
            <w:noWrap/>
            <w:vAlign w:val="center"/>
            <w:hideMark/>
          </w:tcPr>
          <w:p w14:paraId="5158A0C4" w14:textId="77777777" w:rsidR="006B56F3" w:rsidRPr="00875A93" w:rsidRDefault="006B56F3" w:rsidP="007F4F72">
            <w:pPr>
              <w:rPr>
                <w:color w:val="000000"/>
              </w:rPr>
            </w:pPr>
            <w:r w:rsidRPr="00875A93">
              <w:rPr>
                <w:color w:val="000000"/>
              </w:rPr>
              <w:t>Non-</w:t>
            </w:r>
            <w:proofErr w:type="spellStart"/>
            <w:r w:rsidRPr="00875A93">
              <w:rPr>
                <w:color w:val="000000"/>
              </w:rPr>
              <w:t>spitter</w:t>
            </w:r>
            <w:proofErr w:type="spellEnd"/>
          </w:p>
        </w:tc>
        <w:tc>
          <w:tcPr>
            <w:tcW w:w="2172" w:type="dxa"/>
            <w:tcBorders>
              <w:top w:val="single" w:sz="2" w:space="0" w:color="666666"/>
              <w:left w:val="single" w:sz="2" w:space="0" w:color="666666"/>
              <w:bottom w:val="single" w:sz="2" w:space="0" w:color="666666"/>
              <w:right w:val="single" w:sz="2" w:space="0" w:color="666666"/>
            </w:tcBorders>
            <w:shd w:val="clear" w:color="auto" w:fill="CCCCCC"/>
            <w:noWrap/>
            <w:vAlign w:val="center"/>
            <w:hideMark/>
          </w:tcPr>
          <w:p w14:paraId="501C6AA6" w14:textId="77777777" w:rsidR="006B56F3" w:rsidRPr="00875A93" w:rsidRDefault="006B56F3" w:rsidP="007F4F72">
            <w:pPr>
              <w:rPr>
                <w:color w:val="000000"/>
              </w:rPr>
            </w:pPr>
            <w:r w:rsidRPr="00875A93">
              <w:rPr>
                <w:color w:val="000000"/>
              </w:rPr>
              <w:t>African non-</w:t>
            </w:r>
            <w:proofErr w:type="spellStart"/>
            <w:r w:rsidRPr="00875A93">
              <w:rPr>
                <w:color w:val="000000"/>
              </w:rPr>
              <w:t>spitter</w:t>
            </w:r>
            <w:proofErr w:type="spellEnd"/>
          </w:p>
        </w:tc>
        <w:tc>
          <w:tcPr>
            <w:tcW w:w="1559" w:type="dxa"/>
            <w:tcBorders>
              <w:top w:val="single" w:sz="2" w:space="0" w:color="666666"/>
              <w:left w:val="single" w:sz="2" w:space="0" w:color="666666"/>
              <w:bottom w:val="single" w:sz="2" w:space="0" w:color="666666"/>
              <w:right w:val="single" w:sz="4" w:space="0" w:color="666666"/>
            </w:tcBorders>
            <w:shd w:val="clear" w:color="auto" w:fill="CCCCCC"/>
            <w:noWrap/>
            <w:vAlign w:val="center"/>
            <w:hideMark/>
          </w:tcPr>
          <w:p w14:paraId="6D344E46" w14:textId="77777777" w:rsidR="006B56F3" w:rsidRPr="00875A93" w:rsidRDefault="006B56F3" w:rsidP="007F4F72">
            <w:pPr>
              <w:jc w:val="center"/>
              <w:rPr>
                <w:color w:val="000000"/>
              </w:rPr>
            </w:pPr>
            <w:r w:rsidRPr="00875A93">
              <w:rPr>
                <w:color w:val="000000"/>
              </w:rPr>
              <w:t>8.15</w:t>
            </w:r>
          </w:p>
        </w:tc>
        <w:tc>
          <w:tcPr>
            <w:tcW w:w="1559" w:type="dxa"/>
            <w:tcBorders>
              <w:top w:val="single" w:sz="2" w:space="0" w:color="666666"/>
              <w:left w:val="single" w:sz="2" w:space="0" w:color="666666"/>
              <w:bottom w:val="single" w:sz="2" w:space="0" w:color="666666"/>
              <w:right w:val="single" w:sz="4" w:space="0" w:color="666666"/>
            </w:tcBorders>
            <w:shd w:val="clear" w:color="auto" w:fill="CCCCCC"/>
            <w:vAlign w:val="center"/>
            <w:hideMark/>
          </w:tcPr>
          <w:p w14:paraId="0AABC9D2" w14:textId="77777777" w:rsidR="006B56F3" w:rsidRPr="00875A93" w:rsidRDefault="006B56F3" w:rsidP="007F4F72">
            <w:pPr>
              <w:jc w:val="center"/>
              <w:rPr>
                <w:color w:val="000000"/>
              </w:rPr>
            </w:pPr>
            <w:r w:rsidRPr="00875A93">
              <w:rPr>
                <w:color w:val="000000"/>
              </w:rPr>
              <w:t>6.55-9.89</w:t>
            </w:r>
          </w:p>
        </w:tc>
      </w:tr>
      <w:tr w:rsidR="006B56F3" w:rsidRPr="00A9182B" w14:paraId="2793B982" w14:textId="77777777" w:rsidTr="007F4F72">
        <w:trPr>
          <w:trHeight w:val="300"/>
        </w:trPr>
        <w:tc>
          <w:tcPr>
            <w:tcW w:w="2122" w:type="dxa"/>
            <w:tcBorders>
              <w:top w:val="single" w:sz="2" w:space="0" w:color="666666"/>
              <w:left w:val="single" w:sz="4" w:space="0" w:color="666666"/>
              <w:bottom w:val="single" w:sz="2" w:space="0" w:color="666666"/>
              <w:right w:val="single" w:sz="2" w:space="0" w:color="666666"/>
            </w:tcBorders>
            <w:shd w:val="clear" w:color="auto" w:fill="auto"/>
            <w:noWrap/>
            <w:vAlign w:val="center"/>
            <w:hideMark/>
          </w:tcPr>
          <w:p w14:paraId="33D22165" w14:textId="77777777" w:rsidR="006B56F3" w:rsidRPr="00875A93" w:rsidRDefault="006B56F3" w:rsidP="007F4F72">
            <w:pPr>
              <w:rPr>
                <w:b/>
                <w:bCs/>
                <w:i/>
                <w:color w:val="000000"/>
              </w:rPr>
            </w:pPr>
            <w:r w:rsidRPr="00875A93">
              <w:rPr>
                <w:b/>
                <w:bCs/>
                <w:i/>
                <w:iCs/>
                <w:color w:val="000000"/>
              </w:rPr>
              <w:t xml:space="preserve">N. </w:t>
            </w:r>
            <w:proofErr w:type="spellStart"/>
            <w:r w:rsidRPr="00875A93">
              <w:rPr>
                <w:b/>
                <w:bCs/>
                <w:i/>
                <w:iCs/>
                <w:color w:val="000000"/>
              </w:rPr>
              <w:t>philippinensis</w:t>
            </w:r>
            <w:proofErr w:type="spellEnd"/>
          </w:p>
        </w:tc>
        <w:tc>
          <w:tcPr>
            <w:tcW w:w="1655" w:type="dxa"/>
            <w:tcBorders>
              <w:top w:val="single" w:sz="2" w:space="0" w:color="666666"/>
              <w:left w:val="single" w:sz="2" w:space="0" w:color="666666"/>
              <w:bottom w:val="single" w:sz="2" w:space="0" w:color="666666"/>
              <w:right w:val="single" w:sz="2" w:space="0" w:color="666666"/>
            </w:tcBorders>
            <w:shd w:val="clear" w:color="auto" w:fill="auto"/>
            <w:noWrap/>
            <w:vAlign w:val="center"/>
            <w:hideMark/>
          </w:tcPr>
          <w:p w14:paraId="1F57E35B" w14:textId="77777777" w:rsidR="006B56F3" w:rsidRPr="00875A93" w:rsidRDefault="006B56F3" w:rsidP="007F4F72">
            <w:pPr>
              <w:rPr>
                <w:color w:val="000000"/>
              </w:rPr>
            </w:pPr>
            <w:proofErr w:type="spellStart"/>
            <w:r w:rsidRPr="00875A93">
              <w:rPr>
                <w:color w:val="000000"/>
              </w:rPr>
              <w:t>Spitter</w:t>
            </w:r>
            <w:proofErr w:type="spellEnd"/>
          </w:p>
        </w:tc>
        <w:tc>
          <w:tcPr>
            <w:tcW w:w="2172" w:type="dxa"/>
            <w:tcBorders>
              <w:top w:val="single" w:sz="2" w:space="0" w:color="666666"/>
              <w:left w:val="single" w:sz="2" w:space="0" w:color="666666"/>
              <w:bottom w:val="single" w:sz="2" w:space="0" w:color="666666"/>
              <w:right w:val="single" w:sz="2" w:space="0" w:color="666666"/>
            </w:tcBorders>
            <w:shd w:val="clear" w:color="auto" w:fill="auto"/>
            <w:noWrap/>
            <w:vAlign w:val="center"/>
            <w:hideMark/>
          </w:tcPr>
          <w:p w14:paraId="09B9CE5D" w14:textId="77777777" w:rsidR="006B56F3" w:rsidRPr="00875A93" w:rsidRDefault="006B56F3" w:rsidP="007F4F72">
            <w:pPr>
              <w:rPr>
                <w:color w:val="000000"/>
              </w:rPr>
            </w:pPr>
            <w:r w:rsidRPr="00875A93">
              <w:rPr>
                <w:color w:val="000000"/>
              </w:rPr>
              <w:t xml:space="preserve">Asian </w:t>
            </w:r>
            <w:proofErr w:type="spellStart"/>
            <w:r w:rsidRPr="00875A93">
              <w:rPr>
                <w:color w:val="000000"/>
              </w:rPr>
              <w:t>spitter</w:t>
            </w:r>
            <w:proofErr w:type="spellEnd"/>
          </w:p>
        </w:tc>
        <w:tc>
          <w:tcPr>
            <w:tcW w:w="1559" w:type="dxa"/>
            <w:tcBorders>
              <w:top w:val="single" w:sz="2" w:space="0" w:color="666666"/>
              <w:left w:val="single" w:sz="2" w:space="0" w:color="666666"/>
              <w:bottom w:val="single" w:sz="2" w:space="0" w:color="666666"/>
              <w:right w:val="single" w:sz="4" w:space="0" w:color="666666"/>
            </w:tcBorders>
            <w:shd w:val="clear" w:color="auto" w:fill="auto"/>
            <w:noWrap/>
            <w:vAlign w:val="center"/>
            <w:hideMark/>
          </w:tcPr>
          <w:p w14:paraId="382E7105" w14:textId="77777777" w:rsidR="006B56F3" w:rsidRPr="00875A93" w:rsidRDefault="006B56F3" w:rsidP="007F4F72">
            <w:pPr>
              <w:jc w:val="center"/>
              <w:rPr>
                <w:color w:val="000000"/>
              </w:rPr>
            </w:pPr>
            <w:r w:rsidRPr="00875A93">
              <w:rPr>
                <w:color w:val="000000"/>
              </w:rPr>
              <w:t>2.36</w:t>
            </w:r>
          </w:p>
        </w:tc>
        <w:tc>
          <w:tcPr>
            <w:tcW w:w="1559" w:type="dxa"/>
            <w:tcBorders>
              <w:top w:val="single" w:sz="2" w:space="0" w:color="666666"/>
              <w:left w:val="single" w:sz="2" w:space="0" w:color="666666"/>
              <w:bottom w:val="single" w:sz="2" w:space="0" w:color="666666"/>
              <w:right w:val="single" w:sz="4" w:space="0" w:color="666666"/>
            </w:tcBorders>
            <w:shd w:val="clear" w:color="auto" w:fill="auto"/>
            <w:vAlign w:val="center"/>
            <w:hideMark/>
          </w:tcPr>
          <w:p w14:paraId="68B29F3C" w14:textId="77777777" w:rsidR="006B56F3" w:rsidRPr="00875A93" w:rsidRDefault="006B56F3" w:rsidP="007F4F72">
            <w:pPr>
              <w:jc w:val="center"/>
              <w:rPr>
                <w:color w:val="000000"/>
              </w:rPr>
            </w:pPr>
            <w:r w:rsidRPr="00875A93">
              <w:rPr>
                <w:color w:val="000000"/>
              </w:rPr>
              <w:t>0.64-4.20</w:t>
            </w:r>
          </w:p>
        </w:tc>
      </w:tr>
      <w:tr w:rsidR="006B56F3" w:rsidRPr="00A9182B" w14:paraId="46F5D1F3" w14:textId="77777777" w:rsidTr="007F4F72">
        <w:trPr>
          <w:trHeight w:val="300"/>
        </w:trPr>
        <w:tc>
          <w:tcPr>
            <w:tcW w:w="2122" w:type="dxa"/>
            <w:tcBorders>
              <w:top w:val="single" w:sz="2" w:space="0" w:color="666666"/>
              <w:left w:val="single" w:sz="4" w:space="0" w:color="666666"/>
              <w:bottom w:val="single" w:sz="2" w:space="0" w:color="666666"/>
              <w:right w:val="single" w:sz="2" w:space="0" w:color="666666"/>
            </w:tcBorders>
            <w:shd w:val="clear" w:color="auto" w:fill="CCCCCC"/>
            <w:noWrap/>
            <w:vAlign w:val="center"/>
            <w:hideMark/>
          </w:tcPr>
          <w:p w14:paraId="69407B9A" w14:textId="77777777" w:rsidR="006B56F3" w:rsidRPr="00875A93" w:rsidRDefault="006B56F3" w:rsidP="007F4F72">
            <w:pPr>
              <w:rPr>
                <w:b/>
                <w:bCs/>
                <w:i/>
                <w:color w:val="000000"/>
              </w:rPr>
            </w:pPr>
            <w:r w:rsidRPr="00875A93">
              <w:rPr>
                <w:b/>
                <w:bCs/>
                <w:i/>
                <w:iCs/>
                <w:color w:val="000000"/>
              </w:rPr>
              <w:t xml:space="preserve">N. </w:t>
            </w:r>
            <w:proofErr w:type="spellStart"/>
            <w:r w:rsidRPr="00875A93">
              <w:rPr>
                <w:b/>
                <w:bCs/>
                <w:i/>
                <w:iCs/>
                <w:color w:val="000000"/>
              </w:rPr>
              <w:t>siamensis</w:t>
            </w:r>
            <w:proofErr w:type="spellEnd"/>
          </w:p>
        </w:tc>
        <w:tc>
          <w:tcPr>
            <w:tcW w:w="1655" w:type="dxa"/>
            <w:tcBorders>
              <w:top w:val="single" w:sz="2" w:space="0" w:color="666666"/>
              <w:left w:val="single" w:sz="2" w:space="0" w:color="666666"/>
              <w:bottom w:val="single" w:sz="2" w:space="0" w:color="666666"/>
              <w:right w:val="single" w:sz="2" w:space="0" w:color="666666"/>
            </w:tcBorders>
            <w:shd w:val="clear" w:color="auto" w:fill="CCCCCC"/>
            <w:noWrap/>
            <w:vAlign w:val="center"/>
            <w:hideMark/>
          </w:tcPr>
          <w:p w14:paraId="69D2B8CE" w14:textId="77777777" w:rsidR="006B56F3" w:rsidRPr="00875A93" w:rsidRDefault="006B56F3" w:rsidP="007F4F72">
            <w:pPr>
              <w:rPr>
                <w:color w:val="000000"/>
              </w:rPr>
            </w:pPr>
            <w:proofErr w:type="spellStart"/>
            <w:r w:rsidRPr="00875A93">
              <w:rPr>
                <w:color w:val="000000"/>
              </w:rPr>
              <w:t>Spitter</w:t>
            </w:r>
            <w:proofErr w:type="spellEnd"/>
          </w:p>
        </w:tc>
        <w:tc>
          <w:tcPr>
            <w:tcW w:w="2172" w:type="dxa"/>
            <w:tcBorders>
              <w:top w:val="single" w:sz="2" w:space="0" w:color="666666"/>
              <w:left w:val="single" w:sz="2" w:space="0" w:color="666666"/>
              <w:bottom w:val="single" w:sz="2" w:space="0" w:color="666666"/>
              <w:right w:val="single" w:sz="2" w:space="0" w:color="666666"/>
            </w:tcBorders>
            <w:shd w:val="clear" w:color="auto" w:fill="CCCCCC"/>
            <w:noWrap/>
            <w:vAlign w:val="center"/>
            <w:hideMark/>
          </w:tcPr>
          <w:p w14:paraId="5408AC53" w14:textId="77777777" w:rsidR="006B56F3" w:rsidRPr="00875A93" w:rsidRDefault="006B56F3" w:rsidP="007F4F72">
            <w:pPr>
              <w:rPr>
                <w:color w:val="000000"/>
              </w:rPr>
            </w:pPr>
            <w:r w:rsidRPr="00875A93">
              <w:rPr>
                <w:color w:val="000000"/>
              </w:rPr>
              <w:t xml:space="preserve">Asian </w:t>
            </w:r>
            <w:proofErr w:type="spellStart"/>
            <w:r w:rsidRPr="00875A93">
              <w:rPr>
                <w:color w:val="000000"/>
              </w:rPr>
              <w:t>spitter</w:t>
            </w:r>
            <w:proofErr w:type="spellEnd"/>
          </w:p>
        </w:tc>
        <w:tc>
          <w:tcPr>
            <w:tcW w:w="1559" w:type="dxa"/>
            <w:tcBorders>
              <w:top w:val="single" w:sz="2" w:space="0" w:color="666666"/>
              <w:left w:val="single" w:sz="2" w:space="0" w:color="666666"/>
              <w:bottom w:val="single" w:sz="2" w:space="0" w:color="666666"/>
              <w:right w:val="single" w:sz="4" w:space="0" w:color="666666"/>
            </w:tcBorders>
            <w:shd w:val="clear" w:color="auto" w:fill="CCCCCC"/>
            <w:noWrap/>
            <w:vAlign w:val="center"/>
            <w:hideMark/>
          </w:tcPr>
          <w:p w14:paraId="6BC7BECC" w14:textId="77777777" w:rsidR="006B56F3" w:rsidRPr="00875A93" w:rsidRDefault="006B56F3" w:rsidP="007F4F72">
            <w:pPr>
              <w:jc w:val="center"/>
              <w:rPr>
                <w:color w:val="000000"/>
              </w:rPr>
            </w:pPr>
            <w:r w:rsidRPr="00875A93">
              <w:rPr>
                <w:color w:val="000000"/>
              </w:rPr>
              <w:t>18.43</w:t>
            </w:r>
          </w:p>
        </w:tc>
        <w:tc>
          <w:tcPr>
            <w:tcW w:w="1559" w:type="dxa"/>
            <w:tcBorders>
              <w:top w:val="single" w:sz="2" w:space="0" w:color="666666"/>
              <w:left w:val="single" w:sz="2" w:space="0" w:color="666666"/>
              <w:bottom w:val="single" w:sz="2" w:space="0" w:color="666666"/>
              <w:right w:val="single" w:sz="4" w:space="0" w:color="666666"/>
            </w:tcBorders>
            <w:shd w:val="clear" w:color="auto" w:fill="CCCCCC"/>
            <w:vAlign w:val="center"/>
            <w:hideMark/>
          </w:tcPr>
          <w:p w14:paraId="68EF7F5C" w14:textId="77777777" w:rsidR="006B56F3" w:rsidRPr="00875A93" w:rsidRDefault="006B56F3" w:rsidP="007F4F72">
            <w:pPr>
              <w:jc w:val="center"/>
              <w:rPr>
                <w:color w:val="000000"/>
              </w:rPr>
            </w:pPr>
            <w:r w:rsidRPr="00875A93">
              <w:rPr>
                <w:color w:val="000000"/>
              </w:rPr>
              <w:t>14.02-22.17</w:t>
            </w:r>
          </w:p>
        </w:tc>
      </w:tr>
      <w:tr w:rsidR="006B56F3" w:rsidRPr="00A9182B" w14:paraId="305DECE3" w14:textId="77777777" w:rsidTr="007F4F72">
        <w:trPr>
          <w:trHeight w:val="300"/>
        </w:trPr>
        <w:tc>
          <w:tcPr>
            <w:tcW w:w="2122" w:type="dxa"/>
            <w:tcBorders>
              <w:top w:val="single" w:sz="2" w:space="0" w:color="666666"/>
              <w:left w:val="single" w:sz="4" w:space="0" w:color="666666"/>
              <w:bottom w:val="single" w:sz="2" w:space="0" w:color="666666"/>
              <w:right w:val="single" w:sz="2" w:space="0" w:color="666666"/>
            </w:tcBorders>
            <w:shd w:val="clear" w:color="auto" w:fill="auto"/>
            <w:noWrap/>
            <w:vAlign w:val="center"/>
            <w:hideMark/>
          </w:tcPr>
          <w:p w14:paraId="5F8435D6" w14:textId="77777777" w:rsidR="006B56F3" w:rsidRPr="00875A93" w:rsidRDefault="006B56F3" w:rsidP="007F4F72">
            <w:pPr>
              <w:rPr>
                <w:b/>
                <w:bCs/>
                <w:i/>
                <w:color w:val="000000"/>
              </w:rPr>
            </w:pPr>
            <w:r w:rsidRPr="00875A93">
              <w:rPr>
                <w:b/>
                <w:bCs/>
                <w:i/>
                <w:iCs/>
                <w:color w:val="000000"/>
              </w:rPr>
              <w:t xml:space="preserve">N. </w:t>
            </w:r>
            <w:proofErr w:type="spellStart"/>
            <w:r w:rsidRPr="00875A93">
              <w:rPr>
                <w:b/>
                <w:bCs/>
                <w:i/>
                <w:iCs/>
                <w:color w:val="000000"/>
              </w:rPr>
              <w:t>sumatrana</w:t>
            </w:r>
            <w:proofErr w:type="spellEnd"/>
          </w:p>
        </w:tc>
        <w:tc>
          <w:tcPr>
            <w:tcW w:w="1655" w:type="dxa"/>
            <w:tcBorders>
              <w:top w:val="single" w:sz="2" w:space="0" w:color="666666"/>
              <w:left w:val="single" w:sz="2" w:space="0" w:color="666666"/>
              <w:bottom w:val="single" w:sz="2" w:space="0" w:color="666666"/>
              <w:right w:val="single" w:sz="2" w:space="0" w:color="666666"/>
            </w:tcBorders>
            <w:shd w:val="clear" w:color="auto" w:fill="auto"/>
            <w:noWrap/>
            <w:vAlign w:val="center"/>
            <w:hideMark/>
          </w:tcPr>
          <w:p w14:paraId="6E12356C" w14:textId="77777777" w:rsidR="006B56F3" w:rsidRPr="00875A93" w:rsidRDefault="006B56F3" w:rsidP="007F4F72">
            <w:pPr>
              <w:rPr>
                <w:color w:val="000000"/>
              </w:rPr>
            </w:pPr>
            <w:proofErr w:type="spellStart"/>
            <w:r w:rsidRPr="00875A93">
              <w:rPr>
                <w:color w:val="000000"/>
              </w:rPr>
              <w:t>Spitter</w:t>
            </w:r>
            <w:proofErr w:type="spellEnd"/>
          </w:p>
        </w:tc>
        <w:tc>
          <w:tcPr>
            <w:tcW w:w="2172" w:type="dxa"/>
            <w:tcBorders>
              <w:top w:val="single" w:sz="2" w:space="0" w:color="666666"/>
              <w:left w:val="single" w:sz="2" w:space="0" w:color="666666"/>
              <w:bottom w:val="single" w:sz="2" w:space="0" w:color="666666"/>
              <w:right w:val="single" w:sz="2" w:space="0" w:color="666666"/>
            </w:tcBorders>
            <w:shd w:val="clear" w:color="auto" w:fill="auto"/>
            <w:noWrap/>
            <w:vAlign w:val="center"/>
            <w:hideMark/>
          </w:tcPr>
          <w:p w14:paraId="4B98528A" w14:textId="77777777" w:rsidR="006B56F3" w:rsidRPr="00875A93" w:rsidRDefault="006B56F3" w:rsidP="007F4F72">
            <w:pPr>
              <w:rPr>
                <w:color w:val="000000"/>
              </w:rPr>
            </w:pPr>
            <w:r w:rsidRPr="00875A93">
              <w:rPr>
                <w:color w:val="000000"/>
              </w:rPr>
              <w:t xml:space="preserve">Asian </w:t>
            </w:r>
            <w:proofErr w:type="spellStart"/>
            <w:r w:rsidRPr="00875A93">
              <w:rPr>
                <w:color w:val="000000"/>
              </w:rPr>
              <w:t>spitter</w:t>
            </w:r>
            <w:proofErr w:type="spellEnd"/>
          </w:p>
        </w:tc>
        <w:tc>
          <w:tcPr>
            <w:tcW w:w="1559" w:type="dxa"/>
            <w:tcBorders>
              <w:top w:val="single" w:sz="2" w:space="0" w:color="666666"/>
              <w:left w:val="single" w:sz="2" w:space="0" w:color="666666"/>
              <w:bottom w:val="single" w:sz="2" w:space="0" w:color="666666"/>
              <w:right w:val="single" w:sz="4" w:space="0" w:color="666666"/>
            </w:tcBorders>
            <w:shd w:val="clear" w:color="auto" w:fill="auto"/>
            <w:noWrap/>
            <w:vAlign w:val="center"/>
            <w:hideMark/>
          </w:tcPr>
          <w:p w14:paraId="2DA35DF6" w14:textId="77777777" w:rsidR="006B56F3" w:rsidRPr="00875A93" w:rsidRDefault="006B56F3" w:rsidP="007F4F72">
            <w:pPr>
              <w:jc w:val="center"/>
              <w:rPr>
                <w:color w:val="000000"/>
              </w:rPr>
            </w:pPr>
            <w:r w:rsidRPr="00875A93">
              <w:rPr>
                <w:color w:val="000000"/>
              </w:rPr>
              <w:t>17.43</w:t>
            </w:r>
          </w:p>
        </w:tc>
        <w:tc>
          <w:tcPr>
            <w:tcW w:w="1559" w:type="dxa"/>
            <w:tcBorders>
              <w:top w:val="single" w:sz="2" w:space="0" w:color="666666"/>
              <w:left w:val="single" w:sz="2" w:space="0" w:color="666666"/>
              <w:bottom w:val="single" w:sz="2" w:space="0" w:color="666666"/>
              <w:right w:val="single" w:sz="4" w:space="0" w:color="666666"/>
            </w:tcBorders>
            <w:shd w:val="clear" w:color="auto" w:fill="auto"/>
            <w:vAlign w:val="center"/>
            <w:hideMark/>
          </w:tcPr>
          <w:p w14:paraId="6F587A6F" w14:textId="77777777" w:rsidR="006B56F3" w:rsidRPr="00875A93" w:rsidRDefault="006B56F3" w:rsidP="007F4F72">
            <w:pPr>
              <w:jc w:val="center"/>
              <w:rPr>
                <w:color w:val="000000"/>
              </w:rPr>
            </w:pPr>
            <w:r w:rsidRPr="00875A93">
              <w:rPr>
                <w:color w:val="000000"/>
              </w:rPr>
              <w:t>13.29-20.97</w:t>
            </w:r>
          </w:p>
        </w:tc>
      </w:tr>
      <w:tr w:rsidR="006B56F3" w:rsidRPr="00A9182B" w14:paraId="17F24C95" w14:textId="77777777" w:rsidTr="007F4F72">
        <w:trPr>
          <w:trHeight w:val="300"/>
        </w:trPr>
        <w:tc>
          <w:tcPr>
            <w:tcW w:w="2122" w:type="dxa"/>
            <w:tcBorders>
              <w:top w:val="single" w:sz="2" w:space="0" w:color="666666"/>
              <w:left w:val="single" w:sz="4" w:space="0" w:color="666666"/>
              <w:bottom w:val="single" w:sz="2" w:space="0" w:color="666666"/>
              <w:right w:val="single" w:sz="2" w:space="0" w:color="666666"/>
            </w:tcBorders>
            <w:shd w:val="clear" w:color="auto" w:fill="CCCCCC"/>
            <w:noWrap/>
            <w:vAlign w:val="center"/>
            <w:hideMark/>
          </w:tcPr>
          <w:p w14:paraId="1E557DFC" w14:textId="77777777" w:rsidR="006B56F3" w:rsidRPr="00875A93" w:rsidRDefault="006B56F3" w:rsidP="007F4F72">
            <w:pPr>
              <w:rPr>
                <w:b/>
                <w:bCs/>
                <w:i/>
                <w:color w:val="000000"/>
              </w:rPr>
            </w:pPr>
            <w:r w:rsidRPr="00875A93">
              <w:rPr>
                <w:b/>
                <w:bCs/>
                <w:i/>
                <w:iCs/>
                <w:color w:val="000000"/>
              </w:rPr>
              <w:t xml:space="preserve">N. </w:t>
            </w:r>
            <w:proofErr w:type="spellStart"/>
            <w:r w:rsidRPr="00875A93">
              <w:rPr>
                <w:b/>
                <w:bCs/>
                <w:i/>
                <w:iCs/>
                <w:color w:val="000000"/>
              </w:rPr>
              <w:t>atra</w:t>
            </w:r>
            <w:proofErr w:type="spellEnd"/>
          </w:p>
        </w:tc>
        <w:tc>
          <w:tcPr>
            <w:tcW w:w="1655" w:type="dxa"/>
            <w:tcBorders>
              <w:top w:val="single" w:sz="2" w:space="0" w:color="666666"/>
              <w:left w:val="single" w:sz="2" w:space="0" w:color="666666"/>
              <w:bottom w:val="single" w:sz="2" w:space="0" w:color="666666"/>
              <w:right w:val="single" w:sz="2" w:space="0" w:color="666666"/>
            </w:tcBorders>
            <w:shd w:val="clear" w:color="auto" w:fill="CCCCCC"/>
            <w:noWrap/>
            <w:vAlign w:val="center"/>
            <w:hideMark/>
          </w:tcPr>
          <w:p w14:paraId="50CEE4E4" w14:textId="77777777" w:rsidR="006B56F3" w:rsidRPr="00875A93" w:rsidRDefault="006B56F3" w:rsidP="007F4F72">
            <w:pPr>
              <w:rPr>
                <w:color w:val="000000"/>
              </w:rPr>
            </w:pPr>
            <w:r w:rsidRPr="00875A93">
              <w:rPr>
                <w:color w:val="000000"/>
              </w:rPr>
              <w:t>Non-</w:t>
            </w:r>
            <w:proofErr w:type="spellStart"/>
            <w:r w:rsidRPr="00875A93">
              <w:rPr>
                <w:color w:val="000000"/>
              </w:rPr>
              <w:t>spitter</w:t>
            </w:r>
            <w:proofErr w:type="spellEnd"/>
          </w:p>
        </w:tc>
        <w:tc>
          <w:tcPr>
            <w:tcW w:w="2172" w:type="dxa"/>
            <w:tcBorders>
              <w:top w:val="single" w:sz="2" w:space="0" w:color="666666"/>
              <w:left w:val="single" w:sz="2" w:space="0" w:color="666666"/>
              <w:bottom w:val="single" w:sz="2" w:space="0" w:color="666666"/>
              <w:right w:val="single" w:sz="2" w:space="0" w:color="666666"/>
            </w:tcBorders>
            <w:shd w:val="clear" w:color="auto" w:fill="CCCCCC"/>
            <w:noWrap/>
            <w:vAlign w:val="center"/>
            <w:hideMark/>
          </w:tcPr>
          <w:p w14:paraId="2C2FEF72" w14:textId="77777777" w:rsidR="006B56F3" w:rsidRPr="00875A93" w:rsidRDefault="006B56F3" w:rsidP="007F4F72">
            <w:pPr>
              <w:rPr>
                <w:color w:val="000000"/>
              </w:rPr>
            </w:pPr>
            <w:r w:rsidRPr="00875A93">
              <w:rPr>
                <w:color w:val="000000"/>
              </w:rPr>
              <w:t>Asian non-</w:t>
            </w:r>
            <w:proofErr w:type="spellStart"/>
            <w:r w:rsidRPr="00875A93">
              <w:rPr>
                <w:color w:val="000000"/>
              </w:rPr>
              <w:t>spitter</w:t>
            </w:r>
            <w:proofErr w:type="spellEnd"/>
          </w:p>
        </w:tc>
        <w:tc>
          <w:tcPr>
            <w:tcW w:w="1559" w:type="dxa"/>
            <w:tcBorders>
              <w:top w:val="single" w:sz="2" w:space="0" w:color="666666"/>
              <w:left w:val="single" w:sz="2" w:space="0" w:color="666666"/>
              <w:bottom w:val="single" w:sz="2" w:space="0" w:color="666666"/>
              <w:right w:val="single" w:sz="4" w:space="0" w:color="666666"/>
            </w:tcBorders>
            <w:shd w:val="clear" w:color="auto" w:fill="CCCCCC"/>
            <w:noWrap/>
            <w:vAlign w:val="center"/>
            <w:hideMark/>
          </w:tcPr>
          <w:p w14:paraId="4601C27A" w14:textId="77777777" w:rsidR="006B56F3" w:rsidRPr="00875A93" w:rsidRDefault="006B56F3" w:rsidP="007F4F72">
            <w:pPr>
              <w:jc w:val="center"/>
              <w:rPr>
                <w:color w:val="000000"/>
              </w:rPr>
            </w:pPr>
            <w:r w:rsidRPr="00875A93">
              <w:rPr>
                <w:color w:val="000000"/>
              </w:rPr>
              <w:t>17.86</w:t>
            </w:r>
          </w:p>
        </w:tc>
        <w:tc>
          <w:tcPr>
            <w:tcW w:w="1559" w:type="dxa"/>
            <w:tcBorders>
              <w:top w:val="single" w:sz="2" w:space="0" w:color="666666"/>
              <w:left w:val="single" w:sz="2" w:space="0" w:color="666666"/>
              <w:bottom w:val="single" w:sz="2" w:space="0" w:color="666666"/>
              <w:right w:val="single" w:sz="4" w:space="0" w:color="666666"/>
            </w:tcBorders>
            <w:shd w:val="clear" w:color="auto" w:fill="CCCCCC"/>
            <w:vAlign w:val="center"/>
            <w:hideMark/>
          </w:tcPr>
          <w:p w14:paraId="4C8EA8E6" w14:textId="77777777" w:rsidR="006B56F3" w:rsidRPr="00875A93" w:rsidRDefault="006B56F3" w:rsidP="007F4F72">
            <w:pPr>
              <w:jc w:val="center"/>
              <w:rPr>
                <w:color w:val="000000"/>
              </w:rPr>
            </w:pPr>
            <w:r w:rsidRPr="00875A93">
              <w:rPr>
                <w:color w:val="000000"/>
              </w:rPr>
              <w:t>14.16-27.89</w:t>
            </w:r>
          </w:p>
        </w:tc>
      </w:tr>
      <w:tr w:rsidR="006B56F3" w:rsidRPr="00A9182B" w14:paraId="21BC78B3" w14:textId="77777777" w:rsidTr="007F4F72">
        <w:trPr>
          <w:trHeight w:val="300"/>
        </w:trPr>
        <w:tc>
          <w:tcPr>
            <w:tcW w:w="2122" w:type="dxa"/>
            <w:tcBorders>
              <w:top w:val="single" w:sz="2" w:space="0" w:color="666666"/>
              <w:left w:val="single" w:sz="4" w:space="0" w:color="666666"/>
              <w:bottom w:val="single" w:sz="2" w:space="0" w:color="666666"/>
              <w:right w:val="single" w:sz="2" w:space="0" w:color="666666"/>
            </w:tcBorders>
            <w:shd w:val="clear" w:color="auto" w:fill="auto"/>
            <w:noWrap/>
            <w:vAlign w:val="center"/>
            <w:hideMark/>
          </w:tcPr>
          <w:p w14:paraId="4570BF7A" w14:textId="77777777" w:rsidR="006B56F3" w:rsidRPr="00875A93" w:rsidRDefault="006B56F3" w:rsidP="007F4F72">
            <w:pPr>
              <w:rPr>
                <w:b/>
                <w:bCs/>
                <w:i/>
                <w:color w:val="000000"/>
              </w:rPr>
            </w:pPr>
            <w:r w:rsidRPr="00875A93">
              <w:rPr>
                <w:b/>
                <w:bCs/>
                <w:i/>
                <w:iCs/>
                <w:color w:val="000000"/>
              </w:rPr>
              <w:t xml:space="preserve">N. </w:t>
            </w:r>
            <w:proofErr w:type="spellStart"/>
            <w:r w:rsidRPr="00875A93">
              <w:rPr>
                <w:b/>
                <w:bCs/>
                <w:i/>
                <w:iCs/>
                <w:color w:val="000000"/>
              </w:rPr>
              <w:t>kaouthia</w:t>
            </w:r>
            <w:proofErr w:type="spellEnd"/>
          </w:p>
        </w:tc>
        <w:tc>
          <w:tcPr>
            <w:tcW w:w="1655" w:type="dxa"/>
            <w:tcBorders>
              <w:top w:val="single" w:sz="2" w:space="0" w:color="666666"/>
              <w:left w:val="single" w:sz="2" w:space="0" w:color="666666"/>
              <w:bottom w:val="single" w:sz="2" w:space="0" w:color="666666"/>
              <w:right w:val="single" w:sz="2" w:space="0" w:color="666666"/>
            </w:tcBorders>
            <w:shd w:val="clear" w:color="auto" w:fill="auto"/>
            <w:noWrap/>
            <w:vAlign w:val="center"/>
            <w:hideMark/>
          </w:tcPr>
          <w:p w14:paraId="116E92E0" w14:textId="77777777" w:rsidR="006B56F3" w:rsidRPr="00875A93" w:rsidRDefault="006B56F3" w:rsidP="007F4F72">
            <w:pPr>
              <w:rPr>
                <w:color w:val="000000"/>
              </w:rPr>
            </w:pPr>
            <w:r w:rsidRPr="00875A93">
              <w:rPr>
                <w:color w:val="000000"/>
              </w:rPr>
              <w:t>Non-</w:t>
            </w:r>
            <w:proofErr w:type="spellStart"/>
            <w:r w:rsidRPr="00875A93">
              <w:rPr>
                <w:color w:val="000000"/>
              </w:rPr>
              <w:t>spitter</w:t>
            </w:r>
            <w:proofErr w:type="spellEnd"/>
          </w:p>
        </w:tc>
        <w:tc>
          <w:tcPr>
            <w:tcW w:w="2172" w:type="dxa"/>
            <w:tcBorders>
              <w:top w:val="single" w:sz="2" w:space="0" w:color="666666"/>
              <w:left w:val="single" w:sz="2" w:space="0" w:color="666666"/>
              <w:bottom w:val="single" w:sz="2" w:space="0" w:color="666666"/>
              <w:right w:val="single" w:sz="2" w:space="0" w:color="666666"/>
            </w:tcBorders>
            <w:shd w:val="clear" w:color="auto" w:fill="auto"/>
            <w:noWrap/>
            <w:vAlign w:val="center"/>
            <w:hideMark/>
          </w:tcPr>
          <w:p w14:paraId="5A054FE6" w14:textId="77777777" w:rsidR="006B56F3" w:rsidRPr="00875A93" w:rsidRDefault="006B56F3" w:rsidP="007F4F72">
            <w:pPr>
              <w:rPr>
                <w:color w:val="000000"/>
              </w:rPr>
            </w:pPr>
            <w:r w:rsidRPr="00875A93">
              <w:rPr>
                <w:color w:val="000000"/>
              </w:rPr>
              <w:t>Asian non-</w:t>
            </w:r>
            <w:proofErr w:type="spellStart"/>
            <w:r w:rsidRPr="00875A93">
              <w:rPr>
                <w:color w:val="000000"/>
              </w:rPr>
              <w:t>spitter</w:t>
            </w:r>
            <w:proofErr w:type="spellEnd"/>
          </w:p>
        </w:tc>
        <w:tc>
          <w:tcPr>
            <w:tcW w:w="1559" w:type="dxa"/>
            <w:tcBorders>
              <w:top w:val="single" w:sz="2" w:space="0" w:color="666666"/>
              <w:left w:val="single" w:sz="2" w:space="0" w:color="666666"/>
              <w:bottom w:val="single" w:sz="2" w:space="0" w:color="666666"/>
              <w:right w:val="single" w:sz="4" w:space="0" w:color="666666"/>
            </w:tcBorders>
            <w:shd w:val="clear" w:color="auto" w:fill="auto"/>
            <w:noWrap/>
            <w:vAlign w:val="center"/>
            <w:hideMark/>
          </w:tcPr>
          <w:p w14:paraId="18D7110F" w14:textId="77777777" w:rsidR="006B56F3" w:rsidRPr="00875A93" w:rsidRDefault="006B56F3" w:rsidP="007F4F72">
            <w:pPr>
              <w:jc w:val="center"/>
              <w:rPr>
                <w:color w:val="000000"/>
              </w:rPr>
            </w:pPr>
            <w:r w:rsidRPr="00875A93">
              <w:rPr>
                <w:color w:val="000000"/>
              </w:rPr>
              <w:t>6.69</w:t>
            </w:r>
          </w:p>
        </w:tc>
        <w:tc>
          <w:tcPr>
            <w:tcW w:w="1559" w:type="dxa"/>
            <w:tcBorders>
              <w:top w:val="single" w:sz="2" w:space="0" w:color="666666"/>
              <w:left w:val="single" w:sz="2" w:space="0" w:color="666666"/>
              <w:bottom w:val="single" w:sz="2" w:space="0" w:color="666666"/>
              <w:right w:val="single" w:sz="4" w:space="0" w:color="666666"/>
            </w:tcBorders>
            <w:shd w:val="clear" w:color="auto" w:fill="auto"/>
            <w:vAlign w:val="center"/>
            <w:hideMark/>
          </w:tcPr>
          <w:p w14:paraId="0DB63283" w14:textId="77777777" w:rsidR="006B56F3" w:rsidRPr="00875A93" w:rsidRDefault="006B56F3" w:rsidP="007F4F72">
            <w:pPr>
              <w:jc w:val="center"/>
              <w:rPr>
                <w:color w:val="000000"/>
              </w:rPr>
            </w:pPr>
            <w:r w:rsidRPr="00875A93">
              <w:rPr>
                <w:color w:val="000000"/>
              </w:rPr>
              <w:t>3.89-8.54</w:t>
            </w:r>
          </w:p>
        </w:tc>
      </w:tr>
      <w:tr w:rsidR="006B56F3" w:rsidRPr="00A9182B" w14:paraId="53DCEC13" w14:textId="77777777" w:rsidTr="007F4F72">
        <w:trPr>
          <w:trHeight w:val="300"/>
        </w:trPr>
        <w:tc>
          <w:tcPr>
            <w:tcW w:w="2122" w:type="dxa"/>
            <w:tcBorders>
              <w:top w:val="single" w:sz="2" w:space="0" w:color="666666"/>
              <w:left w:val="single" w:sz="4" w:space="0" w:color="666666"/>
              <w:bottom w:val="single" w:sz="2" w:space="0" w:color="666666"/>
              <w:right w:val="single" w:sz="2" w:space="0" w:color="666666"/>
            </w:tcBorders>
            <w:shd w:val="clear" w:color="auto" w:fill="CCCCCC"/>
            <w:noWrap/>
            <w:vAlign w:val="center"/>
            <w:hideMark/>
          </w:tcPr>
          <w:p w14:paraId="566F2BD7" w14:textId="77777777" w:rsidR="006B56F3" w:rsidRPr="00875A93" w:rsidRDefault="006B56F3" w:rsidP="007F4F72">
            <w:pPr>
              <w:rPr>
                <w:b/>
                <w:bCs/>
                <w:i/>
                <w:color w:val="000000"/>
              </w:rPr>
            </w:pPr>
            <w:r w:rsidRPr="00875A93">
              <w:rPr>
                <w:b/>
                <w:bCs/>
                <w:i/>
                <w:iCs/>
                <w:color w:val="000000"/>
              </w:rPr>
              <w:t xml:space="preserve">N. </w:t>
            </w:r>
            <w:proofErr w:type="spellStart"/>
            <w:r w:rsidRPr="00875A93">
              <w:rPr>
                <w:b/>
                <w:bCs/>
                <w:i/>
                <w:iCs/>
                <w:color w:val="000000"/>
              </w:rPr>
              <w:t>naja</w:t>
            </w:r>
            <w:proofErr w:type="spellEnd"/>
          </w:p>
        </w:tc>
        <w:tc>
          <w:tcPr>
            <w:tcW w:w="1655" w:type="dxa"/>
            <w:tcBorders>
              <w:top w:val="single" w:sz="2" w:space="0" w:color="666666"/>
              <w:left w:val="single" w:sz="2" w:space="0" w:color="666666"/>
              <w:bottom w:val="single" w:sz="2" w:space="0" w:color="666666"/>
              <w:right w:val="single" w:sz="2" w:space="0" w:color="666666"/>
            </w:tcBorders>
            <w:shd w:val="clear" w:color="auto" w:fill="CCCCCC"/>
            <w:noWrap/>
            <w:vAlign w:val="center"/>
            <w:hideMark/>
          </w:tcPr>
          <w:p w14:paraId="01F1B585" w14:textId="77777777" w:rsidR="006B56F3" w:rsidRPr="00875A93" w:rsidRDefault="006B56F3" w:rsidP="007F4F72">
            <w:pPr>
              <w:rPr>
                <w:color w:val="000000"/>
              </w:rPr>
            </w:pPr>
            <w:r w:rsidRPr="00875A93">
              <w:rPr>
                <w:color w:val="000000"/>
              </w:rPr>
              <w:t>Non-</w:t>
            </w:r>
            <w:proofErr w:type="spellStart"/>
            <w:r w:rsidRPr="00875A93">
              <w:rPr>
                <w:color w:val="000000"/>
              </w:rPr>
              <w:t>spitter</w:t>
            </w:r>
            <w:proofErr w:type="spellEnd"/>
          </w:p>
        </w:tc>
        <w:tc>
          <w:tcPr>
            <w:tcW w:w="2172" w:type="dxa"/>
            <w:tcBorders>
              <w:top w:val="single" w:sz="2" w:space="0" w:color="666666"/>
              <w:left w:val="single" w:sz="2" w:space="0" w:color="666666"/>
              <w:bottom w:val="single" w:sz="2" w:space="0" w:color="666666"/>
              <w:right w:val="single" w:sz="2" w:space="0" w:color="666666"/>
            </w:tcBorders>
            <w:shd w:val="clear" w:color="auto" w:fill="CCCCCC"/>
            <w:noWrap/>
            <w:vAlign w:val="center"/>
            <w:hideMark/>
          </w:tcPr>
          <w:p w14:paraId="30CD5DB3" w14:textId="77777777" w:rsidR="006B56F3" w:rsidRPr="00875A93" w:rsidRDefault="006B56F3" w:rsidP="007F4F72">
            <w:pPr>
              <w:rPr>
                <w:color w:val="000000"/>
              </w:rPr>
            </w:pPr>
            <w:r w:rsidRPr="00875A93">
              <w:rPr>
                <w:color w:val="000000"/>
              </w:rPr>
              <w:t>Asian non-</w:t>
            </w:r>
            <w:proofErr w:type="spellStart"/>
            <w:r w:rsidRPr="00875A93">
              <w:rPr>
                <w:color w:val="000000"/>
              </w:rPr>
              <w:t>spitter</w:t>
            </w:r>
            <w:proofErr w:type="spellEnd"/>
          </w:p>
        </w:tc>
        <w:tc>
          <w:tcPr>
            <w:tcW w:w="1559" w:type="dxa"/>
            <w:tcBorders>
              <w:top w:val="single" w:sz="2" w:space="0" w:color="666666"/>
              <w:left w:val="single" w:sz="2" w:space="0" w:color="666666"/>
              <w:bottom w:val="single" w:sz="2" w:space="0" w:color="666666"/>
              <w:right w:val="single" w:sz="4" w:space="0" w:color="666666"/>
            </w:tcBorders>
            <w:shd w:val="clear" w:color="auto" w:fill="CCCCCC"/>
            <w:noWrap/>
            <w:vAlign w:val="center"/>
            <w:hideMark/>
          </w:tcPr>
          <w:p w14:paraId="51906037" w14:textId="77777777" w:rsidR="006B56F3" w:rsidRPr="00875A93" w:rsidRDefault="006B56F3" w:rsidP="007F4F72">
            <w:pPr>
              <w:jc w:val="center"/>
              <w:rPr>
                <w:color w:val="000000"/>
              </w:rPr>
            </w:pPr>
            <w:r w:rsidRPr="00875A93">
              <w:rPr>
                <w:color w:val="000000"/>
              </w:rPr>
              <w:t>11.1</w:t>
            </w:r>
          </w:p>
        </w:tc>
        <w:tc>
          <w:tcPr>
            <w:tcW w:w="1559" w:type="dxa"/>
            <w:tcBorders>
              <w:top w:val="single" w:sz="2" w:space="0" w:color="666666"/>
              <w:left w:val="single" w:sz="2" w:space="0" w:color="666666"/>
              <w:bottom w:val="single" w:sz="2" w:space="0" w:color="666666"/>
              <w:right w:val="single" w:sz="4" w:space="0" w:color="666666"/>
            </w:tcBorders>
            <w:shd w:val="clear" w:color="auto" w:fill="CCCCCC"/>
            <w:vAlign w:val="center"/>
            <w:hideMark/>
          </w:tcPr>
          <w:p w14:paraId="2AC7F3B3" w14:textId="77777777" w:rsidR="006B56F3" w:rsidRPr="00875A93" w:rsidRDefault="006B56F3" w:rsidP="007F4F72">
            <w:pPr>
              <w:jc w:val="center"/>
              <w:rPr>
                <w:color w:val="000000"/>
              </w:rPr>
            </w:pPr>
            <w:r w:rsidRPr="00875A93">
              <w:rPr>
                <w:color w:val="000000"/>
              </w:rPr>
              <w:t>7.90-13.10</w:t>
            </w:r>
          </w:p>
        </w:tc>
      </w:tr>
      <w:tr w:rsidR="006B56F3" w:rsidRPr="00A9182B" w14:paraId="7C7328DC" w14:textId="77777777" w:rsidTr="007F4F72">
        <w:trPr>
          <w:trHeight w:val="300"/>
        </w:trPr>
        <w:tc>
          <w:tcPr>
            <w:tcW w:w="2122" w:type="dxa"/>
            <w:tcBorders>
              <w:top w:val="single" w:sz="2" w:space="0" w:color="666666"/>
              <w:left w:val="single" w:sz="4" w:space="0" w:color="666666"/>
              <w:bottom w:val="single" w:sz="2" w:space="0" w:color="666666"/>
              <w:right w:val="single" w:sz="2" w:space="0" w:color="666666"/>
            </w:tcBorders>
            <w:shd w:val="clear" w:color="auto" w:fill="auto"/>
            <w:noWrap/>
            <w:vAlign w:val="center"/>
            <w:hideMark/>
          </w:tcPr>
          <w:p w14:paraId="5D596AC5" w14:textId="77777777" w:rsidR="006B56F3" w:rsidRPr="00875A93" w:rsidRDefault="006B56F3" w:rsidP="007F4F72">
            <w:pPr>
              <w:rPr>
                <w:b/>
                <w:bCs/>
                <w:i/>
                <w:color w:val="000000"/>
              </w:rPr>
            </w:pPr>
            <w:r w:rsidRPr="00875A93">
              <w:rPr>
                <w:b/>
                <w:bCs/>
                <w:i/>
                <w:iCs/>
                <w:color w:val="000000"/>
              </w:rPr>
              <w:t xml:space="preserve">A. </w:t>
            </w:r>
            <w:proofErr w:type="spellStart"/>
            <w:r w:rsidRPr="00875A93">
              <w:rPr>
                <w:b/>
                <w:bCs/>
                <w:i/>
                <w:iCs/>
                <w:color w:val="000000"/>
              </w:rPr>
              <w:t>scutatus</w:t>
            </w:r>
            <w:proofErr w:type="spellEnd"/>
          </w:p>
        </w:tc>
        <w:tc>
          <w:tcPr>
            <w:tcW w:w="1655" w:type="dxa"/>
            <w:tcBorders>
              <w:top w:val="single" w:sz="2" w:space="0" w:color="666666"/>
              <w:left w:val="single" w:sz="2" w:space="0" w:color="666666"/>
              <w:bottom w:val="single" w:sz="2" w:space="0" w:color="666666"/>
              <w:right w:val="single" w:sz="2" w:space="0" w:color="666666"/>
            </w:tcBorders>
            <w:shd w:val="clear" w:color="auto" w:fill="auto"/>
            <w:noWrap/>
            <w:vAlign w:val="center"/>
            <w:hideMark/>
          </w:tcPr>
          <w:p w14:paraId="4A61E78D" w14:textId="77777777" w:rsidR="006B56F3" w:rsidRPr="00875A93" w:rsidRDefault="006B56F3" w:rsidP="007F4F72">
            <w:pPr>
              <w:rPr>
                <w:color w:val="000000"/>
              </w:rPr>
            </w:pPr>
            <w:r w:rsidRPr="00875A93">
              <w:rPr>
                <w:color w:val="000000"/>
              </w:rPr>
              <w:t>Non-</w:t>
            </w:r>
            <w:proofErr w:type="spellStart"/>
            <w:r w:rsidRPr="00875A93">
              <w:rPr>
                <w:color w:val="000000"/>
              </w:rPr>
              <w:t>spitter</w:t>
            </w:r>
            <w:proofErr w:type="spellEnd"/>
          </w:p>
        </w:tc>
        <w:tc>
          <w:tcPr>
            <w:tcW w:w="2172" w:type="dxa"/>
            <w:tcBorders>
              <w:top w:val="single" w:sz="2" w:space="0" w:color="666666"/>
              <w:left w:val="single" w:sz="2" w:space="0" w:color="666666"/>
              <w:bottom w:val="single" w:sz="2" w:space="0" w:color="666666"/>
              <w:right w:val="single" w:sz="2" w:space="0" w:color="666666"/>
            </w:tcBorders>
            <w:shd w:val="clear" w:color="auto" w:fill="auto"/>
            <w:noWrap/>
            <w:vAlign w:val="center"/>
            <w:hideMark/>
          </w:tcPr>
          <w:p w14:paraId="28FCD9DA" w14:textId="77777777" w:rsidR="006B56F3" w:rsidRPr="00875A93" w:rsidRDefault="006B56F3" w:rsidP="007F4F72">
            <w:pPr>
              <w:rPr>
                <w:color w:val="000000"/>
              </w:rPr>
            </w:pPr>
            <w:r w:rsidRPr="00875A93">
              <w:rPr>
                <w:color w:val="000000"/>
              </w:rPr>
              <w:t>Outgroup</w:t>
            </w:r>
          </w:p>
        </w:tc>
        <w:tc>
          <w:tcPr>
            <w:tcW w:w="1559" w:type="dxa"/>
            <w:tcBorders>
              <w:top w:val="single" w:sz="2" w:space="0" w:color="666666"/>
              <w:left w:val="single" w:sz="2" w:space="0" w:color="666666"/>
              <w:bottom w:val="single" w:sz="2" w:space="0" w:color="666666"/>
              <w:right w:val="single" w:sz="4" w:space="0" w:color="666666"/>
            </w:tcBorders>
            <w:shd w:val="clear" w:color="auto" w:fill="auto"/>
            <w:noWrap/>
            <w:vAlign w:val="center"/>
            <w:hideMark/>
          </w:tcPr>
          <w:p w14:paraId="073E3A91" w14:textId="77777777" w:rsidR="006B56F3" w:rsidRPr="00875A93" w:rsidRDefault="006B56F3" w:rsidP="007F4F72">
            <w:pPr>
              <w:jc w:val="center"/>
              <w:rPr>
                <w:color w:val="000000"/>
              </w:rPr>
            </w:pPr>
            <w:r w:rsidRPr="00875A93">
              <w:rPr>
                <w:color w:val="000000"/>
              </w:rPr>
              <w:t>5.75 *</w:t>
            </w:r>
          </w:p>
        </w:tc>
        <w:tc>
          <w:tcPr>
            <w:tcW w:w="1559" w:type="dxa"/>
            <w:tcBorders>
              <w:top w:val="single" w:sz="2" w:space="0" w:color="666666"/>
              <w:left w:val="single" w:sz="2" w:space="0" w:color="666666"/>
              <w:bottom w:val="single" w:sz="2" w:space="0" w:color="666666"/>
              <w:right w:val="single" w:sz="4" w:space="0" w:color="666666"/>
            </w:tcBorders>
            <w:shd w:val="clear" w:color="auto" w:fill="auto"/>
            <w:vAlign w:val="center"/>
            <w:hideMark/>
          </w:tcPr>
          <w:p w14:paraId="79599341" w14:textId="77777777" w:rsidR="006B56F3" w:rsidRPr="00875A93" w:rsidRDefault="006B56F3" w:rsidP="007F4F72">
            <w:pPr>
              <w:jc w:val="center"/>
              <w:rPr>
                <w:color w:val="000000"/>
              </w:rPr>
            </w:pPr>
            <w:r w:rsidRPr="00875A93">
              <w:rPr>
                <w:color w:val="000000"/>
              </w:rPr>
              <w:t>5.29-6.26</w:t>
            </w:r>
          </w:p>
        </w:tc>
      </w:tr>
      <w:tr w:rsidR="006B56F3" w:rsidRPr="00A9182B" w14:paraId="52FAF325" w14:textId="77777777" w:rsidTr="007F4F72">
        <w:trPr>
          <w:trHeight w:val="300"/>
        </w:trPr>
        <w:tc>
          <w:tcPr>
            <w:tcW w:w="2122" w:type="dxa"/>
            <w:tcBorders>
              <w:top w:val="single" w:sz="2" w:space="0" w:color="666666"/>
              <w:left w:val="single" w:sz="4" w:space="0" w:color="auto"/>
              <w:bottom w:val="single" w:sz="4" w:space="0" w:color="auto"/>
              <w:right w:val="single" w:sz="2" w:space="0" w:color="666666"/>
            </w:tcBorders>
            <w:shd w:val="clear" w:color="auto" w:fill="CCCCCC"/>
            <w:noWrap/>
            <w:vAlign w:val="center"/>
            <w:hideMark/>
          </w:tcPr>
          <w:p w14:paraId="68F370B0" w14:textId="77777777" w:rsidR="006B56F3" w:rsidRPr="00875A93" w:rsidRDefault="006B56F3" w:rsidP="007F4F72">
            <w:pPr>
              <w:rPr>
                <w:b/>
                <w:bCs/>
                <w:i/>
                <w:color w:val="000000"/>
              </w:rPr>
            </w:pPr>
            <w:r w:rsidRPr="00875A93">
              <w:rPr>
                <w:b/>
                <w:bCs/>
                <w:i/>
                <w:iCs/>
                <w:color w:val="000000"/>
              </w:rPr>
              <w:t xml:space="preserve">W. </w:t>
            </w:r>
            <w:proofErr w:type="spellStart"/>
            <w:r w:rsidRPr="00875A93">
              <w:rPr>
                <w:b/>
                <w:bCs/>
                <w:i/>
                <w:iCs/>
                <w:color w:val="000000"/>
              </w:rPr>
              <w:t>aegyptia</w:t>
            </w:r>
            <w:proofErr w:type="spellEnd"/>
          </w:p>
        </w:tc>
        <w:tc>
          <w:tcPr>
            <w:tcW w:w="1655" w:type="dxa"/>
            <w:tcBorders>
              <w:top w:val="single" w:sz="2" w:space="0" w:color="666666"/>
              <w:left w:val="single" w:sz="2" w:space="0" w:color="666666"/>
              <w:bottom w:val="single" w:sz="4" w:space="0" w:color="666666"/>
              <w:right w:val="single" w:sz="2" w:space="0" w:color="666666"/>
            </w:tcBorders>
            <w:shd w:val="clear" w:color="auto" w:fill="CCCCCC"/>
            <w:noWrap/>
            <w:vAlign w:val="center"/>
            <w:hideMark/>
          </w:tcPr>
          <w:p w14:paraId="5E36F803" w14:textId="77777777" w:rsidR="006B56F3" w:rsidRPr="00875A93" w:rsidRDefault="006B56F3" w:rsidP="007F4F72">
            <w:pPr>
              <w:rPr>
                <w:color w:val="000000"/>
              </w:rPr>
            </w:pPr>
            <w:r w:rsidRPr="00875A93">
              <w:rPr>
                <w:color w:val="000000"/>
              </w:rPr>
              <w:t>Non-</w:t>
            </w:r>
            <w:proofErr w:type="spellStart"/>
            <w:r w:rsidRPr="00875A93">
              <w:rPr>
                <w:color w:val="000000"/>
              </w:rPr>
              <w:t>spitter</w:t>
            </w:r>
            <w:proofErr w:type="spellEnd"/>
          </w:p>
        </w:tc>
        <w:tc>
          <w:tcPr>
            <w:tcW w:w="2172" w:type="dxa"/>
            <w:tcBorders>
              <w:top w:val="single" w:sz="2" w:space="0" w:color="666666"/>
              <w:left w:val="single" w:sz="2" w:space="0" w:color="666666"/>
              <w:bottom w:val="single" w:sz="4" w:space="0" w:color="666666"/>
              <w:right w:val="single" w:sz="2" w:space="0" w:color="666666"/>
            </w:tcBorders>
            <w:shd w:val="clear" w:color="auto" w:fill="CCCCCC"/>
            <w:noWrap/>
            <w:vAlign w:val="center"/>
            <w:hideMark/>
          </w:tcPr>
          <w:p w14:paraId="7DD57064" w14:textId="77777777" w:rsidR="006B56F3" w:rsidRPr="00875A93" w:rsidRDefault="006B56F3" w:rsidP="007F4F72">
            <w:pPr>
              <w:rPr>
                <w:color w:val="000000"/>
              </w:rPr>
            </w:pPr>
            <w:r w:rsidRPr="00875A93">
              <w:rPr>
                <w:color w:val="000000"/>
              </w:rPr>
              <w:t>Outgroup</w:t>
            </w:r>
          </w:p>
        </w:tc>
        <w:tc>
          <w:tcPr>
            <w:tcW w:w="1559" w:type="dxa"/>
            <w:tcBorders>
              <w:top w:val="single" w:sz="2" w:space="0" w:color="666666"/>
              <w:left w:val="single" w:sz="2" w:space="0" w:color="666666"/>
              <w:bottom w:val="single" w:sz="4" w:space="0" w:color="auto"/>
              <w:right w:val="single" w:sz="4" w:space="0" w:color="auto"/>
            </w:tcBorders>
            <w:shd w:val="clear" w:color="auto" w:fill="CCCCCC"/>
            <w:noWrap/>
            <w:vAlign w:val="center"/>
            <w:hideMark/>
          </w:tcPr>
          <w:p w14:paraId="00459C5A" w14:textId="77777777" w:rsidR="006B56F3" w:rsidRPr="00875A93" w:rsidRDefault="006B56F3" w:rsidP="007F4F72">
            <w:pPr>
              <w:jc w:val="center"/>
              <w:rPr>
                <w:color w:val="000000"/>
              </w:rPr>
            </w:pPr>
            <w:r w:rsidRPr="00875A93">
              <w:rPr>
                <w:color w:val="000000"/>
              </w:rPr>
              <w:t>15.08</w:t>
            </w:r>
          </w:p>
        </w:tc>
        <w:tc>
          <w:tcPr>
            <w:tcW w:w="1559" w:type="dxa"/>
            <w:tcBorders>
              <w:top w:val="single" w:sz="2" w:space="0" w:color="666666"/>
              <w:left w:val="single" w:sz="2" w:space="0" w:color="666666"/>
              <w:bottom w:val="single" w:sz="4" w:space="0" w:color="auto"/>
              <w:right w:val="single" w:sz="4" w:space="0" w:color="auto"/>
            </w:tcBorders>
            <w:shd w:val="clear" w:color="auto" w:fill="CCCCCC"/>
            <w:vAlign w:val="center"/>
            <w:hideMark/>
          </w:tcPr>
          <w:p w14:paraId="098BCB17" w14:textId="77777777" w:rsidR="006B56F3" w:rsidRPr="00875A93" w:rsidRDefault="006B56F3" w:rsidP="007F4F72">
            <w:pPr>
              <w:jc w:val="center"/>
              <w:rPr>
                <w:color w:val="000000"/>
              </w:rPr>
            </w:pPr>
            <w:r w:rsidRPr="00875A93">
              <w:rPr>
                <w:color w:val="000000"/>
              </w:rPr>
              <w:t>11.78-20.68</w:t>
            </w:r>
          </w:p>
        </w:tc>
      </w:tr>
    </w:tbl>
    <w:p w14:paraId="004EA6BB" w14:textId="77777777" w:rsidR="006B56F3" w:rsidRPr="00A9182B" w:rsidRDefault="006B56F3" w:rsidP="006B56F3">
      <w:r w:rsidRPr="00A9182B">
        <w:t xml:space="preserve">* Previously determined by </w:t>
      </w:r>
      <w:proofErr w:type="spellStart"/>
      <w:r w:rsidRPr="00A9182B">
        <w:t>Whiteley</w:t>
      </w:r>
      <w:proofErr w:type="spellEnd"/>
      <w:r w:rsidRPr="00A9182B">
        <w:t xml:space="preserve"> et al. </w:t>
      </w:r>
      <w:r w:rsidRPr="009A2C45">
        <w:rPr>
          <w:noProof/>
        </w:rPr>
        <w:t>(</w:t>
      </w:r>
      <w:r w:rsidRPr="009A2C45">
        <w:rPr>
          <w:i/>
          <w:noProof/>
        </w:rPr>
        <w:t>40</w:t>
      </w:r>
      <w:r w:rsidRPr="009A2C45">
        <w:rPr>
          <w:noProof/>
        </w:rPr>
        <w:t>)</w:t>
      </w:r>
      <w:r w:rsidRPr="00A9182B">
        <w:t>.</w:t>
      </w:r>
    </w:p>
    <w:p w14:paraId="645F0562" w14:textId="77777777" w:rsidR="006B56F3" w:rsidRPr="00A9182B" w:rsidRDefault="006B56F3" w:rsidP="006B56F3">
      <w:pPr>
        <w:pStyle w:val="SMHeading"/>
      </w:pPr>
    </w:p>
    <w:p w14:paraId="2C5E7C50" w14:textId="77777777" w:rsidR="006B56F3" w:rsidRPr="00A9182B" w:rsidRDefault="006B56F3" w:rsidP="006B56F3">
      <w:pPr>
        <w:rPr>
          <w:b/>
          <w:bCs/>
          <w:kern w:val="32"/>
        </w:rPr>
      </w:pPr>
      <w:r w:rsidRPr="00A9182B">
        <w:br w:type="page"/>
      </w:r>
    </w:p>
    <w:p w14:paraId="3FD3C6A7" w14:textId="77777777" w:rsidR="006B56F3" w:rsidRDefault="006B56F3" w:rsidP="006B56F3">
      <w:r w:rsidRPr="00A9182B">
        <w:rPr>
          <w:b/>
          <w:szCs w:val="32"/>
        </w:rPr>
        <w:lastRenderedPageBreak/>
        <w:t xml:space="preserve">Table S6. </w:t>
      </w:r>
      <w:r w:rsidRPr="00A9182B">
        <w:rPr>
          <w:szCs w:val="32"/>
        </w:rPr>
        <w:t xml:space="preserve">A summary of the Phylogenetic Generalized Least Squares (PGLS) tests performed under the scenario of </w:t>
      </w:r>
      <w:proofErr w:type="spellStart"/>
      <w:r w:rsidRPr="00A9182B">
        <w:rPr>
          <w:i/>
          <w:szCs w:val="32"/>
        </w:rPr>
        <w:t>Naja</w:t>
      </w:r>
      <w:proofErr w:type="spellEnd"/>
      <w:r w:rsidRPr="00A9182B">
        <w:rPr>
          <w:i/>
          <w:szCs w:val="32"/>
        </w:rPr>
        <w:t xml:space="preserve"> </w:t>
      </w:r>
      <w:proofErr w:type="spellStart"/>
      <w:r w:rsidRPr="00A9182B">
        <w:rPr>
          <w:i/>
          <w:szCs w:val="32"/>
        </w:rPr>
        <w:t>atra</w:t>
      </w:r>
      <w:proofErr w:type="spellEnd"/>
      <w:r w:rsidRPr="00A9182B">
        <w:rPr>
          <w:szCs w:val="32"/>
        </w:rPr>
        <w:t xml:space="preserve"> </w:t>
      </w:r>
      <w:r>
        <w:rPr>
          <w:szCs w:val="32"/>
        </w:rPr>
        <w:t>and</w:t>
      </w:r>
      <w:r w:rsidRPr="00A9182B">
        <w:rPr>
          <w:szCs w:val="32"/>
        </w:rPr>
        <w:t xml:space="preserve"> </w:t>
      </w:r>
      <w:proofErr w:type="spellStart"/>
      <w:r w:rsidRPr="00A9182B">
        <w:rPr>
          <w:i/>
          <w:szCs w:val="32"/>
        </w:rPr>
        <w:t>Naja</w:t>
      </w:r>
      <w:proofErr w:type="spellEnd"/>
      <w:r w:rsidRPr="00A9182B">
        <w:rPr>
          <w:i/>
          <w:szCs w:val="32"/>
        </w:rPr>
        <w:t xml:space="preserve"> </w:t>
      </w:r>
      <w:proofErr w:type="spellStart"/>
      <w:r w:rsidRPr="00A9182B">
        <w:rPr>
          <w:i/>
          <w:szCs w:val="32"/>
        </w:rPr>
        <w:t>kaouthia</w:t>
      </w:r>
      <w:proofErr w:type="spellEnd"/>
      <w:r w:rsidRPr="00A9182B">
        <w:rPr>
          <w:szCs w:val="32"/>
        </w:rPr>
        <w:t xml:space="preserve"> being coded as spitting species. All tests were performed using the monophyletic grouping of </w:t>
      </w:r>
      <w:proofErr w:type="spellStart"/>
      <w:r w:rsidRPr="00A9182B">
        <w:rPr>
          <w:i/>
          <w:szCs w:val="32"/>
        </w:rPr>
        <w:t>Naja</w:t>
      </w:r>
      <w:proofErr w:type="spellEnd"/>
      <w:r w:rsidRPr="00A9182B">
        <w:rPr>
          <w:szCs w:val="32"/>
        </w:rPr>
        <w:t xml:space="preserve"> and </w:t>
      </w:r>
      <w:proofErr w:type="spellStart"/>
      <w:r w:rsidRPr="00A9182B">
        <w:rPr>
          <w:i/>
          <w:szCs w:val="32"/>
        </w:rPr>
        <w:t>Hemachatus</w:t>
      </w:r>
      <w:proofErr w:type="spellEnd"/>
      <w:r w:rsidRPr="00A9182B">
        <w:rPr>
          <w:szCs w:val="32"/>
        </w:rPr>
        <w:t xml:space="preserve">, with the outgroup species of </w:t>
      </w:r>
      <w:proofErr w:type="spellStart"/>
      <w:r w:rsidRPr="00A9182B">
        <w:rPr>
          <w:i/>
          <w:szCs w:val="32"/>
        </w:rPr>
        <w:t>Walterinnesia</w:t>
      </w:r>
      <w:proofErr w:type="spellEnd"/>
      <w:r w:rsidRPr="00A9182B">
        <w:rPr>
          <w:szCs w:val="32"/>
        </w:rPr>
        <w:t xml:space="preserve"> </w:t>
      </w:r>
      <w:proofErr w:type="spellStart"/>
      <w:r w:rsidRPr="00A9182B">
        <w:rPr>
          <w:i/>
          <w:szCs w:val="32"/>
        </w:rPr>
        <w:t>aegyptia</w:t>
      </w:r>
      <w:proofErr w:type="spellEnd"/>
      <w:r w:rsidRPr="00A9182B">
        <w:rPr>
          <w:i/>
          <w:szCs w:val="32"/>
        </w:rPr>
        <w:t xml:space="preserve"> </w:t>
      </w:r>
      <w:r w:rsidRPr="00A9182B">
        <w:rPr>
          <w:szCs w:val="32"/>
        </w:rPr>
        <w:t xml:space="preserve">and </w:t>
      </w:r>
      <w:proofErr w:type="spellStart"/>
      <w:r w:rsidRPr="00A9182B">
        <w:rPr>
          <w:i/>
          <w:szCs w:val="32"/>
        </w:rPr>
        <w:t>Aspidelaps</w:t>
      </w:r>
      <w:proofErr w:type="spellEnd"/>
      <w:r w:rsidRPr="00A9182B">
        <w:rPr>
          <w:szCs w:val="32"/>
        </w:rPr>
        <w:t xml:space="preserve"> </w:t>
      </w:r>
      <w:proofErr w:type="spellStart"/>
      <w:r w:rsidRPr="00A9182B">
        <w:rPr>
          <w:i/>
          <w:szCs w:val="32"/>
        </w:rPr>
        <w:t>scutatus</w:t>
      </w:r>
      <w:proofErr w:type="spellEnd"/>
      <w:r w:rsidRPr="00A9182B">
        <w:rPr>
          <w:i/>
          <w:szCs w:val="32"/>
        </w:rPr>
        <w:t xml:space="preserve"> </w:t>
      </w:r>
      <w:r w:rsidRPr="00A9182B">
        <w:rPr>
          <w:szCs w:val="32"/>
        </w:rPr>
        <w:t>used</w:t>
      </w:r>
      <w:r w:rsidRPr="00A9182B">
        <w:rPr>
          <w:i/>
          <w:szCs w:val="32"/>
        </w:rPr>
        <w:t xml:space="preserve"> </w:t>
      </w:r>
      <w:r w:rsidRPr="00A9182B">
        <w:rPr>
          <w:szCs w:val="32"/>
        </w:rPr>
        <w:t>to provide additional phylogenetic context. Significant values (</w:t>
      </w:r>
      <w:r>
        <w:rPr>
          <w:i/>
          <w:szCs w:val="32"/>
        </w:rPr>
        <w:t>P</w:t>
      </w:r>
      <w:r w:rsidRPr="00A9182B">
        <w:rPr>
          <w:i/>
          <w:szCs w:val="32"/>
        </w:rPr>
        <w:t xml:space="preserve"> </w:t>
      </w:r>
      <w:r w:rsidRPr="00A9182B">
        <w:rPr>
          <w:szCs w:val="32"/>
        </w:rPr>
        <w:t>&lt;</w:t>
      </w:r>
      <w:r>
        <w:rPr>
          <w:szCs w:val="32"/>
        </w:rPr>
        <w:t xml:space="preserve"> </w:t>
      </w:r>
      <w:r w:rsidRPr="00A9182B">
        <w:rPr>
          <w:szCs w:val="32"/>
        </w:rPr>
        <w:t>0.05</w:t>
      </w:r>
      <w:r w:rsidRPr="004132D4">
        <w:rPr>
          <w:szCs w:val="32"/>
        </w:rPr>
        <w:t>)</w:t>
      </w:r>
      <w:r w:rsidRPr="00A9182B">
        <w:rPr>
          <w:i/>
          <w:szCs w:val="32"/>
        </w:rPr>
        <w:t xml:space="preserve"> </w:t>
      </w:r>
      <w:r w:rsidRPr="00A9182B">
        <w:rPr>
          <w:szCs w:val="32"/>
        </w:rPr>
        <w:t>are represented by bold red font.</w:t>
      </w:r>
      <w:r>
        <w:rPr>
          <w:szCs w:val="32"/>
        </w:rPr>
        <w:t xml:space="preserve"> </w:t>
      </w:r>
      <w:r>
        <w:t>Degrees of freedom = 15.</w:t>
      </w:r>
    </w:p>
    <w:p w14:paraId="3A78DA59" w14:textId="77777777" w:rsidR="006B56F3" w:rsidRPr="00A9182B" w:rsidRDefault="006B56F3" w:rsidP="006B56F3"/>
    <w:tbl>
      <w:tblPr>
        <w:tblpPr w:leftFromText="180" w:rightFromText="180" w:vertAnchor="text" w:horzAnchor="page" w:tblpX="1510" w:tblpY="92"/>
        <w:tblW w:w="9351" w:type="dxa"/>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Look w:val="04A0" w:firstRow="1" w:lastRow="0" w:firstColumn="1" w:lastColumn="0" w:noHBand="0" w:noVBand="1"/>
      </w:tblPr>
      <w:tblGrid>
        <w:gridCol w:w="5524"/>
        <w:gridCol w:w="1984"/>
        <w:gridCol w:w="1843"/>
      </w:tblGrid>
      <w:tr w:rsidR="006B56F3" w:rsidRPr="00A9182B" w14:paraId="41165321" w14:textId="77777777" w:rsidTr="007F4F72">
        <w:trPr>
          <w:trHeight w:val="245"/>
        </w:trPr>
        <w:tc>
          <w:tcPr>
            <w:tcW w:w="5524" w:type="dxa"/>
            <w:tcBorders>
              <w:top w:val="single" w:sz="4" w:space="0" w:color="666666"/>
              <w:left w:val="single" w:sz="4" w:space="0" w:color="666666"/>
              <w:bottom w:val="single" w:sz="12" w:space="0" w:color="666666"/>
              <w:right w:val="single" w:sz="4" w:space="0" w:color="666666"/>
            </w:tcBorders>
            <w:shd w:val="clear" w:color="auto" w:fill="auto"/>
            <w:noWrap/>
            <w:hideMark/>
          </w:tcPr>
          <w:p w14:paraId="495D4E77" w14:textId="77777777" w:rsidR="006B56F3" w:rsidRPr="00875A93" w:rsidRDefault="006B56F3" w:rsidP="007F4F72">
            <w:pPr>
              <w:rPr>
                <w:b/>
                <w:bCs/>
                <w:color w:val="000000"/>
              </w:rPr>
            </w:pPr>
          </w:p>
          <w:p w14:paraId="1B9805AC" w14:textId="77777777" w:rsidR="006B56F3" w:rsidRPr="00875A93" w:rsidRDefault="006B56F3" w:rsidP="007F4F72">
            <w:pPr>
              <w:rPr>
                <w:b/>
                <w:bCs/>
                <w:color w:val="000000"/>
              </w:rPr>
            </w:pPr>
            <w:r w:rsidRPr="00875A93">
              <w:rPr>
                <w:b/>
                <w:bCs/>
                <w:color w:val="000000"/>
              </w:rPr>
              <w:t>Test Variable</w:t>
            </w:r>
          </w:p>
          <w:p w14:paraId="321E542D" w14:textId="77777777" w:rsidR="006B56F3" w:rsidRPr="00875A93" w:rsidRDefault="006B56F3" w:rsidP="007F4F72">
            <w:pPr>
              <w:rPr>
                <w:b/>
                <w:bCs/>
                <w:color w:val="000000"/>
              </w:rPr>
            </w:pPr>
          </w:p>
        </w:tc>
        <w:tc>
          <w:tcPr>
            <w:tcW w:w="1984" w:type="dxa"/>
            <w:tcBorders>
              <w:top w:val="single" w:sz="4" w:space="0" w:color="666666"/>
              <w:left w:val="single" w:sz="4" w:space="0" w:color="666666"/>
              <w:bottom w:val="single" w:sz="12" w:space="0" w:color="666666"/>
              <w:right w:val="single" w:sz="4" w:space="0" w:color="666666"/>
            </w:tcBorders>
            <w:shd w:val="clear" w:color="auto" w:fill="auto"/>
            <w:noWrap/>
            <w:hideMark/>
          </w:tcPr>
          <w:p w14:paraId="50902122" w14:textId="77777777" w:rsidR="006B56F3" w:rsidRPr="00875A93" w:rsidRDefault="006B56F3" w:rsidP="007F4F72">
            <w:pPr>
              <w:jc w:val="center"/>
              <w:rPr>
                <w:b/>
                <w:bCs/>
                <w:color w:val="000000"/>
              </w:rPr>
            </w:pPr>
          </w:p>
          <w:p w14:paraId="4453E693" w14:textId="77777777" w:rsidR="006B56F3" w:rsidRPr="00875A93" w:rsidRDefault="006B56F3" w:rsidP="007F4F72">
            <w:pPr>
              <w:jc w:val="center"/>
              <w:rPr>
                <w:b/>
                <w:bCs/>
                <w:color w:val="000000"/>
              </w:rPr>
            </w:pPr>
            <w:r w:rsidRPr="00875A93">
              <w:rPr>
                <w:b/>
                <w:bCs/>
                <w:color w:val="000000"/>
              </w:rPr>
              <w:t>t</w:t>
            </w:r>
          </w:p>
        </w:tc>
        <w:tc>
          <w:tcPr>
            <w:tcW w:w="1843" w:type="dxa"/>
            <w:tcBorders>
              <w:top w:val="single" w:sz="4" w:space="0" w:color="666666"/>
              <w:left w:val="single" w:sz="4" w:space="0" w:color="666666"/>
              <w:bottom w:val="single" w:sz="12" w:space="0" w:color="666666"/>
              <w:right w:val="single" w:sz="4" w:space="0" w:color="666666"/>
            </w:tcBorders>
            <w:shd w:val="clear" w:color="auto" w:fill="auto"/>
            <w:noWrap/>
            <w:hideMark/>
          </w:tcPr>
          <w:p w14:paraId="61C16B58" w14:textId="77777777" w:rsidR="006B56F3" w:rsidRPr="00875A93" w:rsidRDefault="006B56F3" w:rsidP="007F4F72">
            <w:pPr>
              <w:jc w:val="center"/>
              <w:rPr>
                <w:b/>
                <w:bCs/>
                <w:color w:val="000000"/>
              </w:rPr>
            </w:pPr>
          </w:p>
          <w:p w14:paraId="543FF5EB" w14:textId="77777777" w:rsidR="006B56F3" w:rsidRPr="00875A93" w:rsidRDefault="006B56F3" w:rsidP="007F4F72">
            <w:pPr>
              <w:jc w:val="center"/>
              <w:rPr>
                <w:b/>
                <w:bCs/>
                <w:color w:val="000000"/>
              </w:rPr>
            </w:pPr>
            <w:r w:rsidRPr="00875A93">
              <w:rPr>
                <w:b/>
                <w:bCs/>
                <w:color w:val="000000"/>
              </w:rPr>
              <w:t>P-value</w:t>
            </w:r>
          </w:p>
          <w:p w14:paraId="34CA283D" w14:textId="77777777" w:rsidR="006B56F3" w:rsidRPr="00875A93" w:rsidRDefault="006B56F3" w:rsidP="007F4F72">
            <w:pPr>
              <w:jc w:val="center"/>
              <w:rPr>
                <w:b/>
                <w:bCs/>
                <w:color w:val="000000"/>
              </w:rPr>
            </w:pPr>
          </w:p>
          <w:p w14:paraId="4A768D44" w14:textId="77777777" w:rsidR="006B56F3" w:rsidRPr="00875A93" w:rsidRDefault="006B56F3" w:rsidP="007F4F72">
            <w:pPr>
              <w:jc w:val="center"/>
              <w:rPr>
                <w:b/>
                <w:bCs/>
                <w:color w:val="000000"/>
              </w:rPr>
            </w:pPr>
          </w:p>
        </w:tc>
      </w:tr>
      <w:tr w:rsidR="006B56F3" w:rsidRPr="00A9182B" w14:paraId="5A3D5CEE" w14:textId="77777777" w:rsidTr="007F4F72">
        <w:trPr>
          <w:trHeight w:val="221"/>
        </w:trPr>
        <w:tc>
          <w:tcPr>
            <w:tcW w:w="5524" w:type="dxa"/>
            <w:tcBorders>
              <w:top w:val="single" w:sz="4" w:space="0" w:color="666666"/>
              <w:left w:val="single" w:sz="4" w:space="0" w:color="666666"/>
              <w:bottom w:val="single" w:sz="4" w:space="0" w:color="666666"/>
              <w:right w:val="single" w:sz="4" w:space="0" w:color="666666"/>
            </w:tcBorders>
            <w:shd w:val="clear" w:color="auto" w:fill="CCCCCC"/>
            <w:noWrap/>
            <w:hideMark/>
          </w:tcPr>
          <w:p w14:paraId="107FE245" w14:textId="77777777" w:rsidR="006B56F3" w:rsidRPr="00875A93" w:rsidRDefault="006B56F3" w:rsidP="007F4F72">
            <w:pPr>
              <w:rPr>
                <w:b/>
                <w:bCs/>
                <w:color w:val="000000"/>
              </w:rPr>
            </w:pPr>
            <w:r w:rsidRPr="00875A93">
              <w:rPr>
                <w:b/>
                <w:bCs/>
                <w:color w:val="000000"/>
              </w:rPr>
              <w:t>PLA</w:t>
            </w:r>
            <w:r w:rsidRPr="00875A93">
              <w:rPr>
                <w:b/>
                <w:bCs/>
                <w:color w:val="000000"/>
                <w:vertAlign w:val="subscript"/>
              </w:rPr>
              <w:t>2</w:t>
            </w:r>
            <w:r w:rsidRPr="00875A93">
              <w:rPr>
                <w:b/>
                <w:bCs/>
                <w:color w:val="000000"/>
              </w:rPr>
              <w:t xml:space="preserve"> proteomic abundance</w:t>
            </w:r>
          </w:p>
        </w:tc>
        <w:tc>
          <w:tcPr>
            <w:tcW w:w="1984" w:type="dxa"/>
            <w:tcBorders>
              <w:top w:val="single" w:sz="4" w:space="0" w:color="666666"/>
              <w:left w:val="single" w:sz="4" w:space="0" w:color="666666"/>
              <w:bottom w:val="single" w:sz="4" w:space="0" w:color="666666"/>
              <w:right w:val="single" w:sz="4" w:space="0" w:color="666666"/>
            </w:tcBorders>
            <w:shd w:val="clear" w:color="auto" w:fill="D0CECE"/>
            <w:noWrap/>
          </w:tcPr>
          <w:p w14:paraId="15183D45" w14:textId="77777777" w:rsidR="006B56F3" w:rsidRPr="00875A93" w:rsidRDefault="006B56F3" w:rsidP="007F4F72">
            <w:pPr>
              <w:jc w:val="center"/>
              <w:rPr>
                <w:b/>
                <w:bCs/>
                <w:color w:val="000000"/>
              </w:rPr>
            </w:pPr>
            <w:r w:rsidRPr="00875A93">
              <w:rPr>
                <w:b/>
                <w:bCs/>
                <w:color w:val="000000"/>
              </w:rPr>
              <w:t>2.86</w:t>
            </w:r>
          </w:p>
        </w:tc>
        <w:tc>
          <w:tcPr>
            <w:tcW w:w="1843" w:type="dxa"/>
            <w:tcBorders>
              <w:top w:val="single" w:sz="4" w:space="0" w:color="666666"/>
              <w:left w:val="single" w:sz="4" w:space="0" w:color="666666"/>
              <w:bottom w:val="single" w:sz="4" w:space="0" w:color="666666"/>
              <w:right w:val="single" w:sz="4" w:space="0" w:color="666666"/>
            </w:tcBorders>
            <w:shd w:val="clear" w:color="auto" w:fill="D0CECE"/>
            <w:noWrap/>
          </w:tcPr>
          <w:p w14:paraId="5DF34F7D" w14:textId="77777777" w:rsidR="006B56F3" w:rsidRPr="00875A93" w:rsidRDefault="006B56F3" w:rsidP="007F4F72">
            <w:pPr>
              <w:jc w:val="center"/>
              <w:rPr>
                <w:b/>
                <w:bCs/>
                <w:color w:val="FF0000"/>
              </w:rPr>
            </w:pPr>
            <w:r w:rsidRPr="00875A93">
              <w:rPr>
                <w:b/>
                <w:bCs/>
                <w:color w:val="FF0000"/>
              </w:rPr>
              <w:t>0.01</w:t>
            </w:r>
          </w:p>
        </w:tc>
      </w:tr>
      <w:tr w:rsidR="006B56F3" w:rsidRPr="00A9182B" w14:paraId="41D91CBD" w14:textId="77777777" w:rsidTr="007F4F72">
        <w:trPr>
          <w:trHeight w:val="245"/>
        </w:trPr>
        <w:tc>
          <w:tcPr>
            <w:tcW w:w="5524" w:type="dxa"/>
            <w:tcBorders>
              <w:top w:val="single" w:sz="4" w:space="0" w:color="666666"/>
              <w:left w:val="single" w:sz="4" w:space="0" w:color="666666"/>
              <w:bottom w:val="single" w:sz="4" w:space="0" w:color="666666"/>
              <w:right w:val="single" w:sz="4" w:space="0" w:color="666666"/>
            </w:tcBorders>
            <w:shd w:val="clear" w:color="auto" w:fill="auto"/>
            <w:hideMark/>
          </w:tcPr>
          <w:p w14:paraId="7F22ED39" w14:textId="77777777" w:rsidR="006B56F3" w:rsidRPr="00875A93" w:rsidRDefault="006B56F3" w:rsidP="007F4F72">
            <w:pPr>
              <w:rPr>
                <w:b/>
                <w:bCs/>
                <w:color w:val="000000"/>
              </w:rPr>
            </w:pPr>
            <w:r w:rsidRPr="00875A93">
              <w:rPr>
                <w:b/>
                <w:bCs/>
                <w:color w:val="000000"/>
              </w:rPr>
              <w:t>CTX proteomic abundance</w:t>
            </w:r>
          </w:p>
        </w:tc>
        <w:tc>
          <w:tcPr>
            <w:tcW w:w="1984" w:type="dxa"/>
            <w:tcBorders>
              <w:top w:val="single" w:sz="4" w:space="0" w:color="666666"/>
              <w:left w:val="single" w:sz="4" w:space="0" w:color="666666"/>
              <w:bottom w:val="single" w:sz="4" w:space="0" w:color="666666"/>
              <w:right w:val="single" w:sz="4" w:space="0" w:color="666666"/>
            </w:tcBorders>
            <w:shd w:val="clear" w:color="auto" w:fill="FFFFFF"/>
            <w:noWrap/>
          </w:tcPr>
          <w:p w14:paraId="79F3B0F2" w14:textId="77777777" w:rsidR="006B56F3" w:rsidRPr="00875A93" w:rsidRDefault="006B56F3" w:rsidP="007F4F72">
            <w:pPr>
              <w:jc w:val="center"/>
              <w:rPr>
                <w:color w:val="000000"/>
              </w:rPr>
            </w:pPr>
            <w:r w:rsidRPr="00875A93">
              <w:rPr>
                <w:color w:val="000000"/>
              </w:rPr>
              <w:t>-0.57</w:t>
            </w:r>
          </w:p>
        </w:tc>
        <w:tc>
          <w:tcPr>
            <w:tcW w:w="1843" w:type="dxa"/>
            <w:tcBorders>
              <w:top w:val="single" w:sz="4" w:space="0" w:color="666666"/>
              <w:left w:val="single" w:sz="4" w:space="0" w:color="666666"/>
              <w:bottom w:val="single" w:sz="4" w:space="0" w:color="666666"/>
              <w:right w:val="single" w:sz="4" w:space="0" w:color="666666"/>
            </w:tcBorders>
            <w:shd w:val="clear" w:color="auto" w:fill="FFFFFF"/>
            <w:noWrap/>
          </w:tcPr>
          <w:p w14:paraId="14D81CE4" w14:textId="77777777" w:rsidR="006B56F3" w:rsidRPr="00875A93" w:rsidRDefault="006B56F3" w:rsidP="007F4F72">
            <w:pPr>
              <w:jc w:val="center"/>
              <w:rPr>
                <w:color w:val="000000"/>
              </w:rPr>
            </w:pPr>
            <w:r w:rsidRPr="00875A93">
              <w:rPr>
                <w:color w:val="000000"/>
              </w:rPr>
              <w:t>0.58</w:t>
            </w:r>
          </w:p>
        </w:tc>
      </w:tr>
      <w:tr w:rsidR="006B56F3" w:rsidRPr="00A9182B" w14:paraId="54FA0F4D" w14:textId="77777777" w:rsidTr="007F4F72">
        <w:trPr>
          <w:trHeight w:val="245"/>
        </w:trPr>
        <w:tc>
          <w:tcPr>
            <w:tcW w:w="5524" w:type="dxa"/>
            <w:tcBorders>
              <w:top w:val="single" w:sz="4" w:space="0" w:color="666666"/>
              <w:left w:val="single" w:sz="4" w:space="0" w:color="666666"/>
              <w:bottom w:val="single" w:sz="4" w:space="0" w:color="666666"/>
              <w:right w:val="single" w:sz="4" w:space="0" w:color="666666"/>
            </w:tcBorders>
            <w:shd w:val="clear" w:color="auto" w:fill="D0CECE"/>
            <w:noWrap/>
            <w:hideMark/>
          </w:tcPr>
          <w:p w14:paraId="41304432" w14:textId="77777777" w:rsidR="006B56F3" w:rsidRPr="00875A93" w:rsidRDefault="006B56F3" w:rsidP="007F4F72">
            <w:pPr>
              <w:rPr>
                <w:b/>
                <w:bCs/>
                <w:color w:val="000000"/>
              </w:rPr>
            </w:pPr>
            <w:r w:rsidRPr="00875A93">
              <w:rPr>
                <w:b/>
                <w:bCs/>
                <w:color w:val="000000"/>
              </w:rPr>
              <w:t>‘Other 3FTX’ proteomic abundance</w:t>
            </w:r>
          </w:p>
        </w:tc>
        <w:tc>
          <w:tcPr>
            <w:tcW w:w="1984" w:type="dxa"/>
            <w:tcBorders>
              <w:top w:val="single" w:sz="4" w:space="0" w:color="666666"/>
              <w:left w:val="single" w:sz="4" w:space="0" w:color="666666"/>
              <w:bottom w:val="single" w:sz="4" w:space="0" w:color="666666"/>
              <w:right w:val="single" w:sz="4" w:space="0" w:color="666666"/>
            </w:tcBorders>
            <w:shd w:val="clear" w:color="auto" w:fill="D0CECE"/>
            <w:noWrap/>
          </w:tcPr>
          <w:p w14:paraId="73B4FB37" w14:textId="77777777" w:rsidR="006B56F3" w:rsidRPr="00875A93" w:rsidRDefault="006B56F3" w:rsidP="007F4F72">
            <w:pPr>
              <w:jc w:val="center"/>
              <w:rPr>
                <w:bCs/>
              </w:rPr>
            </w:pPr>
            <w:r w:rsidRPr="00875A93">
              <w:rPr>
                <w:bCs/>
              </w:rPr>
              <w:t>-0.76</w:t>
            </w:r>
          </w:p>
        </w:tc>
        <w:tc>
          <w:tcPr>
            <w:tcW w:w="1843" w:type="dxa"/>
            <w:tcBorders>
              <w:top w:val="single" w:sz="4" w:space="0" w:color="666666"/>
              <w:left w:val="single" w:sz="4" w:space="0" w:color="666666"/>
              <w:bottom w:val="single" w:sz="4" w:space="0" w:color="666666"/>
              <w:right w:val="single" w:sz="4" w:space="0" w:color="666666"/>
            </w:tcBorders>
            <w:shd w:val="clear" w:color="auto" w:fill="D0CECE"/>
            <w:noWrap/>
          </w:tcPr>
          <w:p w14:paraId="01167102" w14:textId="77777777" w:rsidR="006B56F3" w:rsidRPr="00875A93" w:rsidRDefault="006B56F3" w:rsidP="007F4F72">
            <w:pPr>
              <w:jc w:val="center"/>
              <w:rPr>
                <w:bCs/>
              </w:rPr>
            </w:pPr>
            <w:r w:rsidRPr="00875A93">
              <w:rPr>
                <w:bCs/>
              </w:rPr>
              <w:t>0.46</w:t>
            </w:r>
          </w:p>
        </w:tc>
      </w:tr>
      <w:tr w:rsidR="006B56F3" w:rsidRPr="00A9182B" w14:paraId="5DF5D9C1" w14:textId="77777777" w:rsidTr="007F4F72">
        <w:trPr>
          <w:trHeight w:val="245"/>
        </w:trPr>
        <w:tc>
          <w:tcPr>
            <w:tcW w:w="5524" w:type="dxa"/>
            <w:tcBorders>
              <w:top w:val="single" w:sz="4" w:space="0" w:color="666666"/>
              <w:left w:val="single" w:sz="4" w:space="0" w:color="666666"/>
              <w:bottom w:val="single" w:sz="4" w:space="0" w:color="666666"/>
              <w:right w:val="single" w:sz="4" w:space="0" w:color="666666"/>
            </w:tcBorders>
            <w:shd w:val="clear" w:color="auto" w:fill="FFFFFF"/>
            <w:noWrap/>
            <w:hideMark/>
          </w:tcPr>
          <w:p w14:paraId="1829D1F2" w14:textId="77777777" w:rsidR="006B56F3" w:rsidRPr="00875A93" w:rsidRDefault="006B56F3" w:rsidP="007F4F72">
            <w:pPr>
              <w:rPr>
                <w:b/>
                <w:bCs/>
                <w:color w:val="000000"/>
              </w:rPr>
            </w:pPr>
            <w:r w:rsidRPr="00875A93">
              <w:rPr>
                <w:b/>
                <w:bCs/>
                <w:color w:val="000000"/>
              </w:rPr>
              <w:t>Venom lethality by murine lethal dose 50 (LD</w:t>
            </w:r>
            <w:r w:rsidRPr="00875A93">
              <w:rPr>
                <w:b/>
                <w:bCs/>
                <w:color w:val="000000"/>
                <w:vertAlign w:val="subscript"/>
              </w:rPr>
              <w:t>50</w:t>
            </w:r>
            <w:r w:rsidRPr="00875A93">
              <w:rPr>
                <w:b/>
                <w:bCs/>
                <w:color w:val="000000"/>
              </w:rPr>
              <w:t>)</w:t>
            </w:r>
          </w:p>
        </w:tc>
        <w:tc>
          <w:tcPr>
            <w:tcW w:w="1984" w:type="dxa"/>
            <w:tcBorders>
              <w:top w:val="single" w:sz="4" w:space="0" w:color="666666"/>
              <w:left w:val="single" w:sz="4" w:space="0" w:color="666666"/>
              <w:bottom w:val="single" w:sz="4" w:space="0" w:color="666666"/>
              <w:right w:val="single" w:sz="4" w:space="0" w:color="666666"/>
            </w:tcBorders>
            <w:shd w:val="clear" w:color="auto" w:fill="FFFFFF"/>
            <w:noWrap/>
          </w:tcPr>
          <w:p w14:paraId="1767EF1B" w14:textId="77777777" w:rsidR="006B56F3" w:rsidRPr="00875A93" w:rsidRDefault="006B56F3" w:rsidP="007F4F72">
            <w:pPr>
              <w:jc w:val="center"/>
              <w:rPr>
                <w:bCs/>
              </w:rPr>
            </w:pPr>
            <w:r w:rsidRPr="00875A93">
              <w:rPr>
                <w:bCs/>
              </w:rPr>
              <w:t>1.25</w:t>
            </w:r>
          </w:p>
        </w:tc>
        <w:tc>
          <w:tcPr>
            <w:tcW w:w="1843" w:type="dxa"/>
            <w:tcBorders>
              <w:top w:val="single" w:sz="4" w:space="0" w:color="666666"/>
              <w:left w:val="single" w:sz="4" w:space="0" w:color="666666"/>
              <w:bottom w:val="single" w:sz="4" w:space="0" w:color="666666"/>
              <w:right w:val="single" w:sz="4" w:space="0" w:color="666666"/>
            </w:tcBorders>
            <w:shd w:val="clear" w:color="auto" w:fill="FFFFFF"/>
            <w:noWrap/>
          </w:tcPr>
          <w:p w14:paraId="094CAF83" w14:textId="77777777" w:rsidR="006B56F3" w:rsidRPr="00875A93" w:rsidRDefault="006B56F3" w:rsidP="007F4F72">
            <w:pPr>
              <w:jc w:val="center"/>
              <w:rPr>
                <w:bCs/>
              </w:rPr>
            </w:pPr>
            <w:r w:rsidRPr="00875A93">
              <w:rPr>
                <w:bCs/>
              </w:rPr>
              <w:t>0.23</w:t>
            </w:r>
          </w:p>
        </w:tc>
      </w:tr>
      <w:tr w:rsidR="006B56F3" w:rsidRPr="00A9182B" w14:paraId="7714EC18" w14:textId="77777777" w:rsidTr="007F4F72">
        <w:trPr>
          <w:trHeight w:val="245"/>
        </w:trPr>
        <w:tc>
          <w:tcPr>
            <w:tcW w:w="5524" w:type="dxa"/>
            <w:tcBorders>
              <w:top w:val="single" w:sz="4" w:space="0" w:color="666666"/>
              <w:left w:val="single" w:sz="4" w:space="0" w:color="666666"/>
              <w:bottom w:val="single" w:sz="4" w:space="0" w:color="666666"/>
              <w:right w:val="single" w:sz="4" w:space="0" w:color="666666"/>
            </w:tcBorders>
            <w:shd w:val="clear" w:color="auto" w:fill="D0CECE"/>
            <w:noWrap/>
            <w:hideMark/>
          </w:tcPr>
          <w:p w14:paraId="3BAF9E8D" w14:textId="77777777" w:rsidR="006B56F3" w:rsidRPr="00875A93" w:rsidRDefault="006B56F3" w:rsidP="007F4F72">
            <w:pPr>
              <w:rPr>
                <w:b/>
                <w:bCs/>
                <w:color w:val="000000"/>
              </w:rPr>
            </w:pPr>
            <w:r w:rsidRPr="00875A93">
              <w:rPr>
                <w:b/>
                <w:bCs/>
                <w:color w:val="000000"/>
              </w:rPr>
              <w:t>Potency of neuronal cell activation (EC</w:t>
            </w:r>
            <w:r w:rsidRPr="00875A93">
              <w:rPr>
                <w:b/>
                <w:bCs/>
                <w:color w:val="000000"/>
                <w:vertAlign w:val="subscript"/>
              </w:rPr>
              <w:t>50</w:t>
            </w:r>
            <w:r w:rsidRPr="00875A93">
              <w:rPr>
                <w:b/>
                <w:bCs/>
                <w:color w:val="000000"/>
              </w:rPr>
              <w:t>)</w:t>
            </w:r>
          </w:p>
        </w:tc>
        <w:tc>
          <w:tcPr>
            <w:tcW w:w="1984" w:type="dxa"/>
            <w:tcBorders>
              <w:top w:val="single" w:sz="4" w:space="0" w:color="666666"/>
              <w:left w:val="single" w:sz="4" w:space="0" w:color="666666"/>
              <w:bottom w:val="single" w:sz="4" w:space="0" w:color="666666"/>
              <w:right w:val="single" w:sz="4" w:space="0" w:color="666666"/>
            </w:tcBorders>
            <w:shd w:val="clear" w:color="auto" w:fill="D0CECE"/>
            <w:noWrap/>
          </w:tcPr>
          <w:p w14:paraId="5B624E1A" w14:textId="77777777" w:rsidR="006B56F3" w:rsidRPr="00875A93" w:rsidRDefault="006B56F3" w:rsidP="007F4F72">
            <w:pPr>
              <w:jc w:val="center"/>
              <w:rPr>
                <w:b/>
              </w:rPr>
            </w:pPr>
            <w:r w:rsidRPr="00875A93">
              <w:rPr>
                <w:b/>
              </w:rPr>
              <w:t>-4.59</w:t>
            </w:r>
          </w:p>
        </w:tc>
        <w:tc>
          <w:tcPr>
            <w:tcW w:w="1843" w:type="dxa"/>
            <w:tcBorders>
              <w:top w:val="single" w:sz="4" w:space="0" w:color="666666"/>
              <w:left w:val="single" w:sz="4" w:space="0" w:color="666666"/>
              <w:bottom w:val="single" w:sz="4" w:space="0" w:color="666666"/>
              <w:right w:val="single" w:sz="4" w:space="0" w:color="666666"/>
            </w:tcBorders>
            <w:shd w:val="clear" w:color="auto" w:fill="D0CECE"/>
            <w:noWrap/>
          </w:tcPr>
          <w:p w14:paraId="655B3534" w14:textId="77777777" w:rsidR="006B56F3" w:rsidRPr="00875A93" w:rsidRDefault="006B56F3" w:rsidP="007F4F72">
            <w:pPr>
              <w:jc w:val="center"/>
              <w:rPr>
                <w:b/>
                <w:color w:val="FF0000"/>
              </w:rPr>
            </w:pPr>
            <w:r w:rsidRPr="00875A93">
              <w:rPr>
                <w:b/>
                <w:color w:val="FF0000"/>
              </w:rPr>
              <w:t>0.0004</w:t>
            </w:r>
          </w:p>
        </w:tc>
      </w:tr>
      <w:tr w:rsidR="006B56F3" w:rsidRPr="00A9182B" w14:paraId="7F62E590" w14:textId="77777777" w:rsidTr="007F4F72">
        <w:trPr>
          <w:trHeight w:val="245"/>
        </w:trPr>
        <w:tc>
          <w:tcPr>
            <w:tcW w:w="5524" w:type="dxa"/>
            <w:tcBorders>
              <w:top w:val="single" w:sz="4" w:space="0" w:color="666666"/>
              <w:left w:val="single" w:sz="4" w:space="0" w:color="666666"/>
              <w:bottom w:val="single" w:sz="4" w:space="0" w:color="666666"/>
              <w:right w:val="single" w:sz="4" w:space="0" w:color="666666"/>
            </w:tcBorders>
            <w:shd w:val="clear" w:color="auto" w:fill="FFFFFF"/>
            <w:noWrap/>
            <w:hideMark/>
          </w:tcPr>
          <w:p w14:paraId="78B25D9C" w14:textId="77777777" w:rsidR="006B56F3" w:rsidRPr="00875A93" w:rsidRDefault="006B56F3" w:rsidP="007F4F72">
            <w:pPr>
              <w:rPr>
                <w:b/>
                <w:bCs/>
                <w:color w:val="000000"/>
              </w:rPr>
            </w:pPr>
            <w:r w:rsidRPr="00875A93">
              <w:rPr>
                <w:b/>
                <w:bCs/>
                <w:color w:val="000000"/>
              </w:rPr>
              <w:t>PLA</w:t>
            </w:r>
            <w:r w:rsidRPr="00875A93">
              <w:rPr>
                <w:b/>
                <w:bCs/>
                <w:color w:val="000000"/>
                <w:vertAlign w:val="subscript"/>
              </w:rPr>
              <w:t>2</w:t>
            </w:r>
            <w:r w:rsidRPr="00875A93">
              <w:rPr>
                <w:b/>
                <w:bCs/>
                <w:color w:val="000000"/>
              </w:rPr>
              <w:t xml:space="preserve"> enzymatic activity</w:t>
            </w:r>
          </w:p>
        </w:tc>
        <w:tc>
          <w:tcPr>
            <w:tcW w:w="1984" w:type="dxa"/>
            <w:tcBorders>
              <w:top w:val="single" w:sz="4" w:space="0" w:color="666666"/>
              <w:left w:val="single" w:sz="4" w:space="0" w:color="666666"/>
              <w:bottom w:val="single" w:sz="4" w:space="0" w:color="666666"/>
              <w:right w:val="single" w:sz="4" w:space="0" w:color="666666"/>
            </w:tcBorders>
            <w:shd w:val="clear" w:color="auto" w:fill="FFFFFF"/>
            <w:noWrap/>
          </w:tcPr>
          <w:p w14:paraId="6DBE247A" w14:textId="77777777" w:rsidR="006B56F3" w:rsidRPr="00875A93" w:rsidRDefault="006B56F3" w:rsidP="007F4F72">
            <w:pPr>
              <w:jc w:val="center"/>
              <w:rPr>
                <w:b/>
              </w:rPr>
            </w:pPr>
            <w:r w:rsidRPr="00875A93">
              <w:rPr>
                <w:bCs/>
              </w:rPr>
              <w:t>1.80</w:t>
            </w:r>
          </w:p>
        </w:tc>
        <w:tc>
          <w:tcPr>
            <w:tcW w:w="1843" w:type="dxa"/>
            <w:tcBorders>
              <w:top w:val="single" w:sz="4" w:space="0" w:color="666666"/>
              <w:left w:val="single" w:sz="4" w:space="0" w:color="666666"/>
              <w:bottom w:val="single" w:sz="4" w:space="0" w:color="666666"/>
              <w:right w:val="single" w:sz="4" w:space="0" w:color="666666"/>
            </w:tcBorders>
            <w:shd w:val="clear" w:color="auto" w:fill="FFFFFF"/>
            <w:noWrap/>
          </w:tcPr>
          <w:p w14:paraId="328A516F" w14:textId="77777777" w:rsidR="006B56F3" w:rsidRPr="00875A93" w:rsidRDefault="006B56F3" w:rsidP="007F4F72">
            <w:pPr>
              <w:jc w:val="center"/>
              <w:rPr>
                <w:bCs/>
              </w:rPr>
            </w:pPr>
            <w:r w:rsidRPr="00875A93">
              <w:rPr>
                <w:bCs/>
              </w:rPr>
              <w:t>0.09</w:t>
            </w:r>
          </w:p>
        </w:tc>
      </w:tr>
      <w:tr w:rsidR="006B56F3" w:rsidRPr="00A9182B" w14:paraId="34890235" w14:textId="77777777" w:rsidTr="007F4F72">
        <w:trPr>
          <w:trHeight w:val="245"/>
        </w:trPr>
        <w:tc>
          <w:tcPr>
            <w:tcW w:w="5524" w:type="dxa"/>
            <w:tcBorders>
              <w:top w:val="single" w:sz="4" w:space="0" w:color="666666"/>
              <w:left w:val="single" w:sz="4" w:space="0" w:color="666666"/>
              <w:bottom w:val="single" w:sz="4" w:space="0" w:color="666666"/>
              <w:right w:val="single" w:sz="4" w:space="0" w:color="666666"/>
            </w:tcBorders>
            <w:shd w:val="clear" w:color="auto" w:fill="D0CECE"/>
            <w:hideMark/>
          </w:tcPr>
          <w:p w14:paraId="100DC824" w14:textId="77777777" w:rsidR="006B56F3" w:rsidRPr="00875A93" w:rsidRDefault="006B56F3" w:rsidP="007F4F72">
            <w:pPr>
              <w:rPr>
                <w:b/>
                <w:bCs/>
                <w:color w:val="000000"/>
              </w:rPr>
            </w:pPr>
            <w:r w:rsidRPr="00875A93">
              <w:rPr>
                <w:b/>
                <w:bCs/>
                <w:color w:val="000000"/>
              </w:rPr>
              <w:t xml:space="preserve">Venom cytotoxicity via HET-CAM assay </w:t>
            </w:r>
          </w:p>
        </w:tc>
        <w:tc>
          <w:tcPr>
            <w:tcW w:w="1984" w:type="dxa"/>
            <w:tcBorders>
              <w:top w:val="single" w:sz="4" w:space="0" w:color="666666"/>
              <w:left w:val="single" w:sz="4" w:space="0" w:color="666666"/>
              <w:bottom w:val="single" w:sz="4" w:space="0" w:color="666666"/>
              <w:right w:val="single" w:sz="4" w:space="0" w:color="666666"/>
            </w:tcBorders>
            <w:shd w:val="clear" w:color="auto" w:fill="D0CECE"/>
            <w:noWrap/>
          </w:tcPr>
          <w:p w14:paraId="7BC3C63F" w14:textId="77777777" w:rsidR="006B56F3" w:rsidRPr="00875A93" w:rsidRDefault="006B56F3" w:rsidP="007F4F72">
            <w:pPr>
              <w:jc w:val="center"/>
              <w:rPr>
                <w:bCs/>
                <w:color w:val="000000"/>
              </w:rPr>
            </w:pPr>
            <w:r w:rsidRPr="00875A93">
              <w:rPr>
                <w:b/>
                <w:color w:val="000000"/>
              </w:rPr>
              <w:t>3.29</w:t>
            </w:r>
          </w:p>
        </w:tc>
        <w:tc>
          <w:tcPr>
            <w:tcW w:w="1843" w:type="dxa"/>
            <w:tcBorders>
              <w:top w:val="single" w:sz="4" w:space="0" w:color="666666"/>
              <w:left w:val="single" w:sz="4" w:space="0" w:color="666666"/>
              <w:bottom w:val="single" w:sz="4" w:space="0" w:color="666666"/>
              <w:right w:val="single" w:sz="4" w:space="0" w:color="666666"/>
            </w:tcBorders>
            <w:shd w:val="clear" w:color="auto" w:fill="D0CECE"/>
            <w:noWrap/>
          </w:tcPr>
          <w:p w14:paraId="20994F6E" w14:textId="77777777" w:rsidR="006B56F3" w:rsidRPr="00875A93" w:rsidRDefault="006B56F3" w:rsidP="007F4F72">
            <w:pPr>
              <w:jc w:val="center"/>
              <w:rPr>
                <w:b/>
                <w:color w:val="FF0000"/>
              </w:rPr>
            </w:pPr>
            <w:r w:rsidRPr="00875A93">
              <w:rPr>
                <w:b/>
                <w:color w:val="FF0000"/>
              </w:rPr>
              <w:t>0.004</w:t>
            </w:r>
          </w:p>
        </w:tc>
      </w:tr>
      <w:tr w:rsidR="006B56F3" w:rsidRPr="00A9182B" w14:paraId="1794F098" w14:textId="77777777" w:rsidTr="007F4F72">
        <w:trPr>
          <w:trHeight w:val="245"/>
        </w:trPr>
        <w:tc>
          <w:tcPr>
            <w:tcW w:w="5524" w:type="dxa"/>
            <w:tcBorders>
              <w:top w:val="single" w:sz="4" w:space="0" w:color="666666"/>
              <w:left w:val="single" w:sz="4" w:space="0" w:color="666666"/>
              <w:bottom w:val="single" w:sz="4" w:space="0" w:color="666666"/>
              <w:right w:val="single" w:sz="4" w:space="0" w:color="666666"/>
            </w:tcBorders>
            <w:shd w:val="clear" w:color="auto" w:fill="auto"/>
            <w:hideMark/>
          </w:tcPr>
          <w:p w14:paraId="07267D87" w14:textId="77777777" w:rsidR="006B56F3" w:rsidRPr="00875A93" w:rsidRDefault="006B56F3" w:rsidP="007F4F72">
            <w:pPr>
              <w:rPr>
                <w:b/>
                <w:bCs/>
                <w:color w:val="000000"/>
              </w:rPr>
            </w:pPr>
            <w:r w:rsidRPr="00875A93">
              <w:rPr>
                <w:b/>
                <w:bCs/>
                <w:color w:val="000000"/>
              </w:rPr>
              <w:t>Neuronal cell activation (EC</w:t>
            </w:r>
            <w:r w:rsidRPr="00875A93">
              <w:rPr>
                <w:b/>
                <w:bCs/>
                <w:color w:val="000000"/>
                <w:vertAlign w:val="subscript"/>
              </w:rPr>
              <w:t>50</w:t>
            </w:r>
            <w:r w:rsidRPr="00875A93">
              <w:rPr>
                <w:b/>
                <w:bCs/>
                <w:color w:val="000000"/>
              </w:rPr>
              <w:t>) + PLA</w:t>
            </w:r>
            <w:r w:rsidRPr="00875A93">
              <w:rPr>
                <w:b/>
                <w:bCs/>
                <w:color w:val="000000"/>
                <w:vertAlign w:val="subscript"/>
              </w:rPr>
              <w:t>2</w:t>
            </w:r>
            <w:r w:rsidRPr="00875A93">
              <w:rPr>
                <w:b/>
                <w:bCs/>
                <w:color w:val="000000"/>
              </w:rPr>
              <w:t xml:space="preserve"> activity</w:t>
            </w:r>
          </w:p>
        </w:tc>
        <w:tc>
          <w:tcPr>
            <w:tcW w:w="1984" w:type="dxa"/>
            <w:tcBorders>
              <w:top w:val="single" w:sz="4" w:space="0" w:color="666666"/>
              <w:left w:val="single" w:sz="4" w:space="0" w:color="666666"/>
              <w:bottom w:val="single" w:sz="4" w:space="0" w:color="666666"/>
              <w:right w:val="single" w:sz="4" w:space="0" w:color="666666"/>
            </w:tcBorders>
            <w:shd w:val="clear" w:color="auto" w:fill="auto"/>
            <w:noWrap/>
          </w:tcPr>
          <w:p w14:paraId="6AAA6873" w14:textId="77777777" w:rsidR="006B56F3" w:rsidRPr="00875A93" w:rsidRDefault="006B56F3" w:rsidP="007F4F72">
            <w:pPr>
              <w:jc w:val="center"/>
              <w:rPr>
                <w:b/>
                <w:color w:val="000000"/>
              </w:rPr>
            </w:pPr>
            <w:r w:rsidRPr="00875A93">
              <w:rPr>
                <w:b/>
                <w:color w:val="000000"/>
              </w:rPr>
              <w:t>-4.57</w:t>
            </w:r>
          </w:p>
        </w:tc>
        <w:tc>
          <w:tcPr>
            <w:tcW w:w="1843" w:type="dxa"/>
            <w:tcBorders>
              <w:top w:val="single" w:sz="4" w:space="0" w:color="666666"/>
              <w:left w:val="single" w:sz="4" w:space="0" w:color="666666"/>
              <w:bottom w:val="single" w:sz="4" w:space="0" w:color="666666"/>
              <w:right w:val="single" w:sz="4" w:space="0" w:color="666666"/>
            </w:tcBorders>
            <w:shd w:val="clear" w:color="auto" w:fill="auto"/>
            <w:noWrap/>
          </w:tcPr>
          <w:p w14:paraId="2675FDC3" w14:textId="77777777" w:rsidR="006B56F3" w:rsidRPr="00875A93" w:rsidRDefault="006B56F3" w:rsidP="007F4F72">
            <w:pPr>
              <w:jc w:val="center"/>
              <w:rPr>
                <w:b/>
                <w:color w:val="FF0000"/>
              </w:rPr>
            </w:pPr>
            <w:r w:rsidRPr="00875A93">
              <w:rPr>
                <w:b/>
                <w:color w:val="FF0000"/>
              </w:rPr>
              <w:t>0.0004</w:t>
            </w:r>
          </w:p>
        </w:tc>
      </w:tr>
    </w:tbl>
    <w:p w14:paraId="47DEA706" w14:textId="77777777" w:rsidR="006B56F3" w:rsidRPr="00A9182B" w:rsidRDefault="006B56F3" w:rsidP="006B56F3">
      <w:pPr>
        <w:pStyle w:val="SMcaption"/>
      </w:pPr>
    </w:p>
    <w:p w14:paraId="43BA66AC" w14:textId="77777777" w:rsidR="006B56F3" w:rsidRDefault="006B56F3" w:rsidP="006B56F3">
      <w:pPr>
        <w:pStyle w:val="SMcaption"/>
      </w:pPr>
    </w:p>
    <w:p w14:paraId="6101B7FD" w14:textId="77777777" w:rsidR="006B56F3" w:rsidRDefault="006B56F3" w:rsidP="006B56F3"/>
    <w:p w14:paraId="19FC4725" w14:textId="77777777" w:rsidR="006B56F3" w:rsidRDefault="006B56F3" w:rsidP="006B56F3"/>
    <w:p w14:paraId="7E420EEF" w14:textId="77777777" w:rsidR="006B56F3" w:rsidRDefault="006B56F3" w:rsidP="006B56F3"/>
    <w:p w14:paraId="4743E561" w14:textId="77777777" w:rsidR="006B56F3" w:rsidRDefault="006B56F3" w:rsidP="006B56F3"/>
    <w:p w14:paraId="12C38C23" w14:textId="77777777" w:rsidR="006B56F3" w:rsidRDefault="006B56F3" w:rsidP="006B56F3"/>
    <w:p w14:paraId="72E3E2A5" w14:textId="77777777" w:rsidR="006B56F3" w:rsidRDefault="006B56F3" w:rsidP="006B56F3"/>
    <w:p w14:paraId="2B7ABC2B" w14:textId="77777777" w:rsidR="006B56F3" w:rsidRDefault="006B56F3" w:rsidP="006B56F3"/>
    <w:p w14:paraId="1E918A93" w14:textId="77777777" w:rsidR="006B56F3" w:rsidRDefault="006B56F3" w:rsidP="006B56F3"/>
    <w:p w14:paraId="507DF1C8" w14:textId="77777777" w:rsidR="006B56F3" w:rsidRDefault="006B56F3" w:rsidP="006B56F3"/>
    <w:p w14:paraId="0AB17155" w14:textId="77777777" w:rsidR="006B56F3" w:rsidRDefault="006B56F3" w:rsidP="006B56F3"/>
    <w:p w14:paraId="54557E07" w14:textId="77777777" w:rsidR="006B56F3" w:rsidRDefault="006B56F3" w:rsidP="006B56F3"/>
    <w:p w14:paraId="6ED0BC90" w14:textId="77777777" w:rsidR="006B56F3" w:rsidRDefault="006B56F3" w:rsidP="006B56F3"/>
    <w:p w14:paraId="58DEE156" w14:textId="77777777" w:rsidR="006B56F3" w:rsidRDefault="006B56F3" w:rsidP="006B56F3"/>
    <w:p w14:paraId="79779859" w14:textId="77777777" w:rsidR="006B56F3" w:rsidRDefault="006B56F3" w:rsidP="006B56F3"/>
    <w:p w14:paraId="7C1C950D" w14:textId="77777777" w:rsidR="006B56F3" w:rsidRDefault="006B56F3" w:rsidP="006B56F3">
      <w:pPr>
        <w:rPr>
          <w:b/>
        </w:rPr>
      </w:pPr>
    </w:p>
    <w:p w14:paraId="6F8F0456" w14:textId="77777777" w:rsidR="006B56F3" w:rsidRPr="00657874" w:rsidRDefault="006B56F3" w:rsidP="006B56F3">
      <w:pPr>
        <w:spacing w:after="200" w:line="276" w:lineRule="auto"/>
        <w:jc w:val="both"/>
        <w:rPr>
          <w:b/>
        </w:rPr>
      </w:pPr>
      <w:r>
        <w:rPr>
          <w:b/>
        </w:rPr>
        <w:br w:type="page"/>
      </w:r>
      <w:r>
        <w:rPr>
          <w:b/>
        </w:rPr>
        <w:lastRenderedPageBreak/>
        <w:t xml:space="preserve">Table S7. </w:t>
      </w:r>
      <w:r w:rsidRPr="0052673C">
        <w:t xml:space="preserve">NCBI </w:t>
      </w:r>
      <w:r w:rsidRPr="00CA6A31">
        <w:t xml:space="preserve">GenBank accession numbers of </w:t>
      </w:r>
      <w:r>
        <w:t xml:space="preserve">the nucleotide </w:t>
      </w:r>
      <w:r w:rsidRPr="00CA6A31">
        <w:t xml:space="preserve">sequences used in the construction of the species tree.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07"/>
        <w:gridCol w:w="1155"/>
        <w:gridCol w:w="1155"/>
        <w:gridCol w:w="1155"/>
        <w:gridCol w:w="1141"/>
        <w:gridCol w:w="1155"/>
        <w:gridCol w:w="1141"/>
        <w:gridCol w:w="1141"/>
      </w:tblGrid>
      <w:tr w:rsidR="006B56F3" w:rsidRPr="00835F9F" w14:paraId="3331280E" w14:textId="77777777" w:rsidTr="007F4F72">
        <w:tc>
          <w:tcPr>
            <w:tcW w:w="1772" w:type="dxa"/>
            <w:shd w:val="clear" w:color="auto" w:fill="auto"/>
          </w:tcPr>
          <w:p w14:paraId="5CA657BE" w14:textId="77777777" w:rsidR="006B56F3" w:rsidRPr="00875A93" w:rsidRDefault="006B56F3" w:rsidP="007F4F72">
            <w:pPr>
              <w:rPr>
                <w:rFonts w:eastAsia="Calibri"/>
                <w:sz w:val="15"/>
                <w:szCs w:val="15"/>
                <w:lang w:val="en-US"/>
              </w:rPr>
            </w:pPr>
          </w:p>
        </w:tc>
        <w:tc>
          <w:tcPr>
            <w:tcW w:w="1772" w:type="dxa"/>
            <w:shd w:val="clear" w:color="auto" w:fill="auto"/>
          </w:tcPr>
          <w:p w14:paraId="748101A4" w14:textId="77777777" w:rsidR="006B56F3" w:rsidRPr="00875A93" w:rsidRDefault="006B56F3" w:rsidP="007F4F72">
            <w:pPr>
              <w:rPr>
                <w:rFonts w:eastAsia="Calibri"/>
                <w:b/>
                <w:sz w:val="20"/>
                <w:szCs w:val="20"/>
                <w:lang w:val="en-US"/>
              </w:rPr>
            </w:pPr>
            <w:r w:rsidRPr="00875A93">
              <w:rPr>
                <w:rFonts w:eastAsia="Calibri"/>
                <w:b/>
                <w:sz w:val="20"/>
                <w:szCs w:val="20"/>
                <w:lang w:val="en-US"/>
              </w:rPr>
              <w:t>ND4</w:t>
            </w:r>
          </w:p>
        </w:tc>
        <w:tc>
          <w:tcPr>
            <w:tcW w:w="1772" w:type="dxa"/>
            <w:shd w:val="clear" w:color="auto" w:fill="auto"/>
          </w:tcPr>
          <w:p w14:paraId="1428E6D1" w14:textId="77777777" w:rsidR="006B56F3" w:rsidRPr="00875A93" w:rsidRDefault="006B56F3" w:rsidP="007F4F72">
            <w:pPr>
              <w:rPr>
                <w:rFonts w:eastAsia="Calibri"/>
                <w:b/>
                <w:sz w:val="20"/>
                <w:szCs w:val="20"/>
                <w:lang w:val="en-US"/>
              </w:rPr>
            </w:pPr>
            <w:proofErr w:type="spellStart"/>
            <w:r w:rsidRPr="00875A93">
              <w:rPr>
                <w:rFonts w:eastAsia="Calibri"/>
                <w:b/>
                <w:sz w:val="20"/>
                <w:szCs w:val="20"/>
                <w:lang w:val="en-US"/>
              </w:rPr>
              <w:t>cytb</w:t>
            </w:r>
            <w:proofErr w:type="spellEnd"/>
          </w:p>
        </w:tc>
        <w:tc>
          <w:tcPr>
            <w:tcW w:w="1772" w:type="dxa"/>
            <w:shd w:val="clear" w:color="auto" w:fill="auto"/>
          </w:tcPr>
          <w:p w14:paraId="002BABAF" w14:textId="77777777" w:rsidR="006B56F3" w:rsidRPr="00875A93" w:rsidRDefault="006B56F3" w:rsidP="007F4F72">
            <w:pPr>
              <w:rPr>
                <w:rFonts w:eastAsia="Calibri"/>
                <w:b/>
                <w:sz w:val="20"/>
                <w:szCs w:val="20"/>
                <w:lang w:val="en-US"/>
              </w:rPr>
            </w:pPr>
            <w:r w:rsidRPr="00875A93">
              <w:rPr>
                <w:rFonts w:eastAsia="Calibri"/>
                <w:b/>
                <w:sz w:val="20"/>
                <w:szCs w:val="20"/>
                <w:lang w:val="en-US"/>
              </w:rPr>
              <w:t>PRLR</w:t>
            </w:r>
          </w:p>
        </w:tc>
        <w:tc>
          <w:tcPr>
            <w:tcW w:w="1772" w:type="dxa"/>
            <w:shd w:val="clear" w:color="auto" w:fill="auto"/>
          </w:tcPr>
          <w:p w14:paraId="2665FE31" w14:textId="77777777" w:rsidR="006B56F3" w:rsidRPr="00875A93" w:rsidRDefault="006B56F3" w:rsidP="007F4F72">
            <w:pPr>
              <w:rPr>
                <w:rFonts w:eastAsia="Calibri"/>
                <w:b/>
                <w:sz w:val="20"/>
                <w:szCs w:val="20"/>
                <w:lang w:val="en-US"/>
              </w:rPr>
            </w:pPr>
            <w:r w:rsidRPr="00875A93">
              <w:rPr>
                <w:rFonts w:eastAsia="Calibri"/>
                <w:b/>
                <w:sz w:val="20"/>
                <w:szCs w:val="20"/>
                <w:lang w:val="en-US"/>
              </w:rPr>
              <w:t>NT3</w:t>
            </w:r>
          </w:p>
        </w:tc>
        <w:tc>
          <w:tcPr>
            <w:tcW w:w="1772" w:type="dxa"/>
            <w:shd w:val="clear" w:color="auto" w:fill="auto"/>
          </w:tcPr>
          <w:p w14:paraId="31D55853" w14:textId="77777777" w:rsidR="006B56F3" w:rsidRPr="00875A93" w:rsidRDefault="006B56F3" w:rsidP="007F4F72">
            <w:pPr>
              <w:rPr>
                <w:rFonts w:eastAsia="Calibri"/>
                <w:b/>
                <w:sz w:val="20"/>
                <w:szCs w:val="20"/>
                <w:lang w:val="en-US"/>
              </w:rPr>
            </w:pPr>
            <w:r w:rsidRPr="00875A93">
              <w:rPr>
                <w:rFonts w:eastAsia="Calibri"/>
                <w:b/>
                <w:sz w:val="20"/>
                <w:szCs w:val="20"/>
                <w:lang w:val="en-US"/>
              </w:rPr>
              <w:t>UBN1</w:t>
            </w:r>
          </w:p>
        </w:tc>
        <w:tc>
          <w:tcPr>
            <w:tcW w:w="1772" w:type="dxa"/>
            <w:shd w:val="clear" w:color="auto" w:fill="auto"/>
          </w:tcPr>
          <w:p w14:paraId="60AA24B1" w14:textId="77777777" w:rsidR="006B56F3" w:rsidRPr="00875A93" w:rsidRDefault="006B56F3" w:rsidP="007F4F72">
            <w:pPr>
              <w:rPr>
                <w:rFonts w:eastAsia="Calibri"/>
                <w:b/>
                <w:sz w:val="20"/>
                <w:szCs w:val="20"/>
                <w:lang w:val="en-US"/>
              </w:rPr>
            </w:pPr>
            <w:r w:rsidRPr="00875A93">
              <w:rPr>
                <w:rFonts w:eastAsia="Calibri"/>
                <w:b/>
                <w:sz w:val="20"/>
                <w:szCs w:val="20"/>
                <w:lang w:val="en-US"/>
              </w:rPr>
              <w:t>c-</w:t>
            </w:r>
            <w:proofErr w:type="spellStart"/>
            <w:r w:rsidRPr="00875A93">
              <w:rPr>
                <w:rFonts w:eastAsia="Calibri"/>
                <w:b/>
                <w:sz w:val="20"/>
                <w:szCs w:val="20"/>
                <w:lang w:val="en-US"/>
              </w:rPr>
              <w:t>mos</w:t>
            </w:r>
            <w:proofErr w:type="spellEnd"/>
          </w:p>
        </w:tc>
        <w:tc>
          <w:tcPr>
            <w:tcW w:w="1772" w:type="dxa"/>
            <w:shd w:val="clear" w:color="auto" w:fill="auto"/>
          </w:tcPr>
          <w:p w14:paraId="7A4E9182" w14:textId="77777777" w:rsidR="006B56F3" w:rsidRPr="00875A93" w:rsidRDefault="006B56F3" w:rsidP="007F4F72">
            <w:pPr>
              <w:rPr>
                <w:rFonts w:eastAsia="Calibri"/>
                <w:b/>
                <w:sz w:val="20"/>
                <w:szCs w:val="20"/>
                <w:lang w:val="en-US"/>
              </w:rPr>
            </w:pPr>
            <w:r w:rsidRPr="00875A93">
              <w:rPr>
                <w:rFonts w:eastAsia="Calibri"/>
                <w:b/>
                <w:sz w:val="20"/>
                <w:szCs w:val="20"/>
                <w:lang w:val="en-US"/>
              </w:rPr>
              <w:t>RAG1</w:t>
            </w:r>
          </w:p>
        </w:tc>
      </w:tr>
      <w:tr w:rsidR="006B56F3" w:rsidRPr="00835F9F" w14:paraId="2658F2D3" w14:textId="77777777" w:rsidTr="007F4F72">
        <w:tc>
          <w:tcPr>
            <w:tcW w:w="1772" w:type="dxa"/>
            <w:shd w:val="clear" w:color="auto" w:fill="auto"/>
          </w:tcPr>
          <w:p w14:paraId="7FDA766D" w14:textId="77777777" w:rsidR="006B56F3" w:rsidRPr="00875A93" w:rsidRDefault="006B56F3" w:rsidP="007F4F72">
            <w:pPr>
              <w:rPr>
                <w:rFonts w:eastAsia="Calibri"/>
                <w:i/>
                <w:sz w:val="16"/>
                <w:szCs w:val="16"/>
                <w:lang w:val="en-US"/>
              </w:rPr>
            </w:pPr>
            <w:proofErr w:type="spellStart"/>
            <w:r w:rsidRPr="00875A93">
              <w:rPr>
                <w:rFonts w:eastAsia="Calibri"/>
                <w:i/>
                <w:sz w:val="16"/>
                <w:szCs w:val="16"/>
                <w:lang w:val="en-US"/>
              </w:rPr>
              <w:t>Aspidelaps</w:t>
            </w:r>
            <w:proofErr w:type="spellEnd"/>
            <w:r w:rsidRPr="00875A93">
              <w:rPr>
                <w:rFonts w:eastAsia="Calibri"/>
                <w:i/>
                <w:sz w:val="16"/>
                <w:szCs w:val="16"/>
                <w:lang w:val="en-US"/>
              </w:rPr>
              <w:t xml:space="preserve"> </w:t>
            </w:r>
            <w:proofErr w:type="spellStart"/>
            <w:r w:rsidRPr="00875A93">
              <w:rPr>
                <w:rFonts w:eastAsia="Calibri"/>
                <w:i/>
                <w:sz w:val="16"/>
                <w:szCs w:val="16"/>
                <w:lang w:val="en-US"/>
              </w:rPr>
              <w:t>lubricus</w:t>
            </w:r>
            <w:proofErr w:type="spellEnd"/>
          </w:p>
        </w:tc>
        <w:tc>
          <w:tcPr>
            <w:tcW w:w="1772" w:type="dxa"/>
            <w:shd w:val="clear" w:color="auto" w:fill="auto"/>
          </w:tcPr>
          <w:p w14:paraId="7AFE2F87" w14:textId="77777777" w:rsidR="006B56F3" w:rsidRPr="00875A93" w:rsidRDefault="006B56F3" w:rsidP="007F4F72">
            <w:pPr>
              <w:rPr>
                <w:rFonts w:eastAsia="Calibri"/>
                <w:sz w:val="16"/>
                <w:szCs w:val="16"/>
                <w:lang w:val="en-US"/>
              </w:rPr>
            </w:pPr>
            <w:r w:rsidRPr="00875A93">
              <w:rPr>
                <w:rFonts w:eastAsia="Calibri"/>
                <w:sz w:val="16"/>
                <w:szCs w:val="16"/>
                <w:lang w:val="en-US"/>
              </w:rPr>
              <w:t>MT346783-9</w:t>
            </w:r>
          </w:p>
        </w:tc>
        <w:tc>
          <w:tcPr>
            <w:tcW w:w="1772" w:type="dxa"/>
            <w:shd w:val="clear" w:color="auto" w:fill="auto"/>
          </w:tcPr>
          <w:p w14:paraId="047238AB" w14:textId="77777777" w:rsidR="006B56F3" w:rsidRPr="00875A93" w:rsidRDefault="006B56F3" w:rsidP="007F4F72">
            <w:pPr>
              <w:rPr>
                <w:rFonts w:eastAsia="Calibri"/>
                <w:sz w:val="16"/>
                <w:szCs w:val="16"/>
                <w:lang w:val="en-US"/>
              </w:rPr>
            </w:pPr>
            <w:r w:rsidRPr="00875A93">
              <w:rPr>
                <w:rFonts w:eastAsia="Calibri"/>
                <w:sz w:val="16"/>
                <w:szCs w:val="16"/>
                <w:lang w:val="en-US"/>
              </w:rPr>
              <w:t>MT346603-9</w:t>
            </w:r>
          </w:p>
        </w:tc>
        <w:tc>
          <w:tcPr>
            <w:tcW w:w="1772" w:type="dxa"/>
            <w:shd w:val="clear" w:color="auto" w:fill="auto"/>
          </w:tcPr>
          <w:p w14:paraId="2CF4BDE1" w14:textId="77777777" w:rsidR="006B56F3" w:rsidRPr="00875A93" w:rsidRDefault="006B56F3" w:rsidP="007F4F72">
            <w:pPr>
              <w:rPr>
                <w:rFonts w:eastAsia="Calibri"/>
                <w:sz w:val="16"/>
                <w:szCs w:val="16"/>
                <w:lang w:val="en-US"/>
              </w:rPr>
            </w:pPr>
            <w:r w:rsidRPr="00875A93">
              <w:rPr>
                <w:rFonts w:eastAsia="Calibri"/>
                <w:sz w:val="16"/>
                <w:szCs w:val="16"/>
                <w:lang w:val="en-US"/>
              </w:rPr>
              <w:t>MT347202-12</w:t>
            </w:r>
          </w:p>
        </w:tc>
        <w:tc>
          <w:tcPr>
            <w:tcW w:w="1772" w:type="dxa"/>
            <w:shd w:val="clear" w:color="auto" w:fill="auto"/>
          </w:tcPr>
          <w:p w14:paraId="44253EB3" w14:textId="77777777" w:rsidR="006B56F3" w:rsidRPr="00875A93" w:rsidRDefault="006B56F3" w:rsidP="007F4F72">
            <w:pPr>
              <w:rPr>
                <w:rFonts w:eastAsia="Calibri"/>
                <w:sz w:val="16"/>
                <w:szCs w:val="16"/>
                <w:lang w:val="en-US"/>
              </w:rPr>
            </w:pPr>
            <w:r w:rsidRPr="00875A93">
              <w:rPr>
                <w:rFonts w:eastAsia="Calibri"/>
                <w:sz w:val="16"/>
                <w:szCs w:val="16"/>
                <w:lang w:val="en-US"/>
              </w:rPr>
              <w:t>MT347034-41</w:t>
            </w:r>
          </w:p>
        </w:tc>
        <w:tc>
          <w:tcPr>
            <w:tcW w:w="1772" w:type="dxa"/>
            <w:shd w:val="clear" w:color="auto" w:fill="auto"/>
          </w:tcPr>
          <w:p w14:paraId="63E32A53" w14:textId="77777777" w:rsidR="006B56F3" w:rsidRPr="00875A93" w:rsidRDefault="006B56F3" w:rsidP="007F4F72">
            <w:pPr>
              <w:rPr>
                <w:rFonts w:eastAsia="Calibri"/>
                <w:sz w:val="16"/>
                <w:szCs w:val="16"/>
                <w:lang w:val="en-US"/>
              </w:rPr>
            </w:pPr>
            <w:r w:rsidRPr="00875A93">
              <w:rPr>
                <w:rFonts w:eastAsia="Calibri"/>
                <w:sz w:val="16"/>
                <w:szCs w:val="16"/>
                <w:lang w:val="en-US"/>
              </w:rPr>
              <w:t>MT347442-53</w:t>
            </w:r>
          </w:p>
        </w:tc>
        <w:tc>
          <w:tcPr>
            <w:tcW w:w="1772" w:type="dxa"/>
            <w:shd w:val="clear" w:color="auto" w:fill="auto"/>
          </w:tcPr>
          <w:p w14:paraId="1CDB8F11" w14:textId="77777777" w:rsidR="006B56F3" w:rsidRPr="00875A93" w:rsidRDefault="006B56F3" w:rsidP="007F4F72">
            <w:pPr>
              <w:rPr>
                <w:rFonts w:eastAsia="Calibri"/>
                <w:sz w:val="16"/>
                <w:szCs w:val="16"/>
                <w:lang w:val="en-US"/>
              </w:rPr>
            </w:pPr>
            <w:r w:rsidRPr="00875A93">
              <w:rPr>
                <w:rFonts w:eastAsia="Calibri"/>
                <w:sz w:val="16"/>
                <w:szCs w:val="16"/>
                <w:lang w:val="en-US"/>
              </w:rPr>
              <w:t>MT346956-7</w:t>
            </w:r>
          </w:p>
        </w:tc>
        <w:tc>
          <w:tcPr>
            <w:tcW w:w="1772" w:type="dxa"/>
            <w:shd w:val="clear" w:color="auto" w:fill="auto"/>
          </w:tcPr>
          <w:p w14:paraId="2E0C3BA5" w14:textId="77777777" w:rsidR="006B56F3" w:rsidRPr="00875A93" w:rsidRDefault="006B56F3" w:rsidP="007F4F72">
            <w:pPr>
              <w:rPr>
                <w:rFonts w:eastAsia="Calibri"/>
                <w:sz w:val="16"/>
                <w:szCs w:val="16"/>
                <w:lang w:val="en-US"/>
              </w:rPr>
            </w:pPr>
            <w:r w:rsidRPr="00875A93">
              <w:rPr>
                <w:rFonts w:eastAsia="Calibri"/>
                <w:sz w:val="16"/>
                <w:szCs w:val="16"/>
                <w:lang w:val="en-US"/>
              </w:rPr>
              <w:t>MT347362-3</w:t>
            </w:r>
          </w:p>
        </w:tc>
      </w:tr>
      <w:tr w:rsidR="006B56F3" w:rsidRPr="00835F9F" w14:paraId="27F24F39" w14:textId="77777777" w:rsidTr="007F4F72">
        <w:tc>
          <w:tcPr>
            <w:tcW w:w="1772" w:type="dxa"/>
            <w:shd w:val="clear" w:color="auto" w:fill="auto"/>
          </w:tcPr>
          <w:p w14:paraId="3D683FE0" w14:textId="77777777" w:rsidR="006B56F3" w:rsidRPr="00875A93" w:rsidRDefault="006B56F3" w:rsidP="007F4F72">
            <w:pPr>
              <w:rPr>
                <w:rFonts w:eastAsia="Calibri"/>
                <w:i/>
                <w:sz w:val="16"/>
                <w:szCs w:val="16"/>
                <w:lang w:val="en-US"/>
              </w:rPr>
            </w:pPr>
            <w:proofErr w:type="spellStart"/>
            <w:r w:rsidRPr="00875A93">
              <w:rPr>
                <w:rFonts w:eastAsia="Calibri"/>
                <w:i/>
                <w:sz w:val="16"/>
                <w:szCs w:val="16"/>
                <w:lang w:val="en-US"/>
              </w:rPr>
              <w:t>Aspidelaps</w:t>
            </w:r>
            <w:proofErr w:type="spellEnd"/>
            <w:r w:rsidRPr="00875A93">
              <w:rPr>
                <w:rFonts w:eastAsia="Calibri"/>
                <w:i/>
                <w:sz w:val="16"/>
                <w:szCs w:val="16"/>
                <w:lang w:val="en-US"/>
              </w:rPr>
              <w:t xml:space="preserve"> </w:t>
            </w:r>
            <w:proofErr w:type="spellStart"/>
            <w:r w:rsidRPr="00875A93">
              <w:rPr>
                <w:rFonts w:eastAsia="Calibri"/>
                <w:i/>
                <w:sz w:val="16"/>
                <w:szCs w:val="16"/>
                <w:lang w:val="en-US"/>
              </w:rPr>
              <w:t>scutatus</w:t>
            </w:r>
            <w:proofErr w:type="spellEnd"/>
          </w:p>
        </w:tc>
        <w:tc>
          <w:tcPr>
            <w:tcW w:w="1772" w:type="dxa"/>
            <w:shd w:val="clear" w:color="auto" w:fill="auto"/>
          </w:tcPr>
          <w:p w14:paraId="63674931" w14:textId="77777777" w:rsidR="006B56F3" w:rsidRPr="00875A93" w:rsidRDefault="006B56F3" w:rsidP="007F4F72">
            <w:pPr>
              <w:rPr>
                <w:rFonts w:eastAsia="Calibri"/>
                <w:sz w:val="16"/>
                <w:szCs w:val="16"/>
                <w:lang w:val="en-US"/>
              </w:rPr>
            </w:pPr>
            <w:r w:rsidRPr="00875A93">
              <w:rPr>
                <w:rFonts w:eastAsia="Calibri"/>
                <w:sz w:val="16"/>
                <w:szCs w:val="16"/>
                <w:lang w:val="en-US"/>
              </w:rPr>
              <w:t>AY058969, MT346790-8</w:t>
            </w:r>
          </w:p>
        </w:tc>
        <w:tc>
          <w:tcPr>
            <w:tcW w:w="1772" w:type="dxa"/>
            <w:shd w:val="clear" w:color="auto" w:fill="auto"/>
          </w:tcPr>
          <w:p w14:paraId="0C6FCE52" w14:textId="77777777" w:rsidR="006B56F3" w:rsidRPr="00875A93" w:rsidRDefault="006B56F3" w:rsidP="007F4F72">
            <w:pPr>
              <w:rPr>
                <w:rFonts w:eastAsia="Calibri"/>
                <w:sz w:val="16"/>
                <w:szCs w:val="16"/>
                <w:lang w:val="en-US"/>
              </w:rPr>
            </w:pPr>
            <w:r w:rsidRPr="00875A93">
              <w:rPr>
                <w:rFonts w:eastAsia="Calibri"/>
                <w:sz w:val="16"/>
                <w:szCs w:val="16"/>
                <w:lang w:val="en-US"/>
              </w:rPr>
              <w:t>AY188007</w:t>
            </w:r>
          </w:p>
        </w:tc>
        <w:tc>
          <w:tcPr>
            <w:tcW w:w="1772" w:type="dxa"/>
            <w:shd w:val="clear" w:color="auto" w:fill="auto"/>
          </w:tcPr>
          <w:p w14:paraId="384ADA62" w14:textId="77777777" w:rsidR="006B56F3" w:rsidRPr="00875A93" w:rsidRDefault="006B56F3" w:rsidP="007F4F72">
            <w:pPr>
              <w:rPr>
                <w:rFonts w:eastAsia="Calibri"/>
                <w:sz w:val="16"/>
                <w:szCs w:val="16"/>
                <w:lang w:val="en-US"/>
              </w:rPr>
            </w:pPr>
            <w:r w:rsidRPr="00875A93">
              <w:rPr>
                <w:rFonts w:eastAsia="Calibri"/>
                <w:sz w:val="16"/>
                <w:szCs w:val="16"/>
                <w:lang w:val="en-US"/>
              </w:rPr>
              <w:t>MT347214-21</w:t>
            </w:r>
          </w:p>
        </w:tc>
        <w:tc>
          <w:tcPr>
            <w:tcW w:w="1772" w:type="dxa"/>
            <w:shd w:val="clear" w:color="auto" w:fill="auto"/>
          </w:tcPr>
          <w:p w14:paraId="2AA8BD17" w14:textId="77777777" w:rsidR="006B56F3" w:rsidRPr="00875A93" w:rsidRDefault="006B56F3" w:rsidP="007F4F72">
            <w:pPr>
              <w:rPr>
                <w:rFonts w:eastAsia="Calibri"/>
                <w:sz w:val="16"/>
                <w:szCs w:val="16"/>
                <w:lang w:val="en-US"/>
              </w:rPr>
            </w:pPr>
            <w:r w:rsidRPr="00875A93">
              <w:rPr>
                <w:rFonts w:eastAsia="Calibri"/>
                <w:sz w:val="16"/>
                <w:szCs w:val="16"/>
                <w:lang w:val="en-US"/>
              </w:rPr>
              <w:t>KX694994, MT347042-8</w:t>
            </w:r>
          </w:p>
        </w:tc>
        <w:tc>
          <w:tcPr>
            <w:tcW w:w="1772" w:type="dxa"/>
            <w:shd w:val="clear" w:color="auto" w:fill="auto"/>
          </w:tcPr>
          <w:p w14:paraId="266AECE1" w14:textId="77777777" w:rsidR="006B56F3" w:rsidRPr="00875A93" w:rsidRDefault="006B56F3" w:rsidP="007F4F72">
            <w:pPr>
              <w:rPr>
                <w:rFonts w:eastAsia="Calibri"/>
                <w:sz w:val="16"/>
                <w:szCs w:val="16"/>
                <w:lang w:val="en-US"/>
              </w:rPr>
            </w:pPr>
            <w:r w:rsidRPr="00875A93">
              <w:rPr>
                <w:rFonts w:eastAsia="Calibri"/>
                <w:sz w:val="16"/>
                <w:szCs w:val="16"/>
                <w:lang w:val="en-US"/>
              </w:rPr>
              <w:t>MT347454-8</w:t>
            </w:r>
          </w:p>
        </w:tc>
        <w:tc>
          <w:tcPr>
            <w:tcW w:w="1772" w:type="dxa"/>
            <w:shd w:val="clear" w:color="auto" w:fill="auto"/>
          </w:tcPr>
          <w:p w14:paraId="6F0E3F30" w14:textId="77777777" w:rsidR="006B56F3" w:rsidRPr="00875A93" w:rsidRDefault="006B56F3" w:rsidP="007F4F72">
            <w:pPr>
              <w:rPr>
                <w:rFonts w:eastAsia="Calibri"/>
                <w:sz w:val="16"/>
                <w:szCs w:val="16"/>
                <w:lang w:val="en-US"/>
              </w:rPr>
            </w:pPr>
            <w:r w:rsidRPr="00875A93">
              <w:rPr>
                <w:rFonts w:eastAsia="Calibri"/>
                <w:sz w:val="16"/>
                <w:szCs w:val="16"/>
                <w:lang w:val="en-US"/>
              </w:rPr>
              <w:t>AY058923, AY187968, KX694796, MT346958-60</w:t>
            </w:r>
          </w:p>
        </w:tc>
        <w:tc>
          <w:tcPr>
            <w:tcW w:w="1772" w:type="dxa"/>
            <w:shd w:val="clear" w:color="auto" w:fill="auto"/>
          </w:tcPr>
          <w:p w14:paraId="109B1145" w14:textId="77777777" w:rsidR="006B56F3" w:rsidRPr="00875A93" w:rsidRDefault="006B56F3" w:rsidP="007F4F72">
            <w:pPr>
              <w:rPr>
                <w:rFonts w:eastAsia="Calibri"/>
                <w:sz w:val="16"/>
                <w:szCs w:val="16"/>
                <w:lang w:val="en-US"/>
              </w:rPr>
            </w:pPr>
            <w:r w:rsidRPr="00875A93">
              <w:rPr>
                <w:rFonts w:eastAsia="Calibri"/>
                <w:sz w:val="16"/>
                <w:szCs w:val="16"/>
                <w:lang w:val="en-US"/>
              </w:rPr>
              <w:t>MT347364-6</w:t>
            </w:r>
          </w:p>
        </w:tc>
      </w:tr>
      <w:tr w:rsidR="006B56F3" w:rsidRPr="00835F9F" w14:paraId="41E761C7" w14:textId="77777777" w:rsidTr="007F4F72">
        <w:tc>
          <w:tcPr>
            <w:tcW w:w="1772" w:type="dxa"/>
            <w:shd w:val="clear" w:color="auto" w:fill="auto"/>
          </w:tcPr>
          <w:p w14:paraId="15D5F84E" w14:textId="77777777" w:rsidR="006B56F3" w:rsidRPr="00875A93" w:rsidRDefault="006B56F3" w:rsidP="007F4F72">
            <w:pPr>
              <w:rPr>
                <w:rFonts w:eastAsia="Calibri"/>
                <w:i/>
                <w:sz w:val="16"/>
                <w:szCs w:val="16"/>
                <w:lang w:val="en-US"/>
              </w:rPr>
            </w:pPr>
            <w:proofErr w:type="spellStart"/>
            <w:r w:rsidRPr="00875A93">
              <w:rPr>
                <w:rFonts w:eastAsia="Calibri"/>
                <w:i/>
                <w:sz w:val="16"/>
                <w:szCs w:val="16"/>
                <w:lang w:val="en-US"/>
              </w:rPr>
              <w:t>Bungarus</w:t>
            </w:r>
            <w:proofErr w:type="spellEnd"/>
            <w:r w:rsidRPr="00875A93">
              <w:rPr>
                <w:rFonts w:eastAsia="Calibri"/>
                <w:i/>
                <w:sz w:val="16"/>
                <w:szCs w:val="16"/>
                <w:lang w:val="en-US"/>
              </w:rPr>
              <w:t xml:space="preserve"> caeruleus</w:t>
            </w:r>
          </w:p>
        </w:tc>
        <w:tc>
          <w:tcPr>
            <w:tcW w:w="1772" w:type="dxa"/>
            <w:shd w:val="clear" w:color="auto" w:fill="auto"/>
          </w:tcPr>
          <w:p w14:paraId="4CA37D76" w14:textId="77777777" w:rsidR="006B56F3" w:rsidRPr="00875A93" w:rsidRDefault="006B56F3" w:rsidP="007F4F72">
            <w:pPr>
              <w:rPr>
                <w:rFonts w:eastAsia="Calibri"/>
                <w:sz w:val="16"/>
                <w:szCs w:val="16"/>
                <w:lang w:val="en-US"/>
              </w:rPr>
            </w:pPr>
            <w:r w:rsidRPr="00875A93">
              <w:rPr>
                <w:rFonts w:eastAsia="Calibri"/>
                <w:sz w:val="16"/>
                <w:szCs w:val="16"/>
                <w:lang w:val="en-US"/>
              </w:rPr>
              <w:t>AJ830220, MT346799-800</w:t>
            </w:r>
          </w:p>
        </w:tc>
        <w:tc>
          <w:tcPr>
            <w:tcW w:w="1772" w:type="dxa"/>
            <w:shd w:val="clear" w:color="auto" w:fill="auto"/>
          </w:tcPr>
          <w:p w14:paraId="3710E964" w14:textId="77777777" w:rsidR="006B56F3" w:rsidRPr="00875A93" w:rsidRDefault="006B56F3" w:rsidP="007F4F72">
            <w:pPr>
              <w:rPr>
                <w:rFonts w:eastAsia="Calibri"/>
                <w:sz w:val="16"/>
                <w:szCs w:val="16"/>
                <w:lang w:val="en-US"/>
              </w:rPr>
            </w:pPr>
            <w:r w:rsidRPr="00875A93">
              <w:rPr>
                <w:rFonts w:eastAsia="Calibri"/>
                <w:sz w:val="16"/>
                <w:szCs w:val="16"/>
                <w:lang w:val="en-US"/>
              </w:rPr>
              <w:t>AJ749305</w:t>
            </w:r>
          </w:p>
        </w:tc>
        <w:tc>
          <w:tcPr>
            <w:tcW w:w="1772" w:type="dxa"/>
            <w:shd w:val="clear" w:color="auto" w:fill="auto"/>
          </w:tcPr>
          <w:p w14:paraId="1ED66CC9" w14:textId="77777777" w:rsidR="006B56F3" w:rsidRPr="00875A93" w:rsidRDefault="006B56F3" w:rsidP="007F4F72">
            <w:pPr>
              <w:rPr>
                <w:rFonts w:eastAsia="Calibri"/>
                <w:sz w:val="16"/>
                <w:szCs w:val="16"/>
                <w:lang w:val="en-US"/>
              </w:rPr>
            </w:pPr>
            <w:r w:rsidRPr="00875A93">
              <w:rPr>
                <w:rFonts w:eastAsia="Calibri"/>
                <w:sz w:val="16"/>
                <w:szCs w:val="16"/>
                <w:lang w:val="en-US"/>
              </w:rPr>
              <w:t>MT347222-</w:t>
            </w:r>
          </w:p>
        </w:tc>
        <w:tc>
          <w:tcPr>
            <w:tcW w:w="1772" w:type="dxa"/>
            <w:shd w:val="clear" w:color="auto" w:fill="auto"/>
          </w:tcPr>
          <w:p w14:paraId="23180B20" w14:textId="77777777" w:rsidR="006B56F3" w:rsidRPr="00875A93" w:rsidRDefault="006B56F3" w:rsidP="007F4F72">
            <w:pPr>
              <w:rPr>
                <w:rFonts w:eastAsia="Calibri"/>
                <w:sz w:val="16"/>
                <w:szCs w:val="16"/>
                <w:lang w:val="en-US"/>
              </w:rPr>
            </w:pPr>
            <w:r w:rsidRPr="00875A93">
              <w:rPr>
                <w:rFonts w:eastAsia="Calibri"/>
                <w:sz w:val="16"/>
                <w:szCs w:val="16"/>
                <w:lang w:val="en-US"/>
              </w:rPr>
              <w:t>MT347049-50</w:t>
            </w:r>
          </w:p>
        </w:tc>
        <w:tc>
          <w:tcPr>
            <w:tcW w:w="1772" w:type="dxa"/>
            <w:shd w:val="clear" w:color="auto" w:fill="auto"/>
          </w:tcPr>
          <w:p w14:paraId="6C6F95A0" w14:textId="77777777" w:rsidR="006B56F3" w:rsidRPr="00875A93" w:rsidRDefault="006B56F3" w:rsidP="007F4F72">
            <w:pPr>
              <w:rPr>
                <w:rFonts w:eastAsia="Calibri"/>
                <w:sz w:val="16"/>
                <w:szCs w:val="16"/>
                <w:lang w:val="en-US"/>
              </w:rPr>
            </w:pPr>
            <w:r w:rsidRPr="00875A93">
              <w:rPr>
                <w:rFonts w:eastAsia="Calibri"/>
                <w:sz w:val="16"/>
                <w:szCs w:val="16"/>
                <w:lang w:val="en-US"/>
              </w:rPr>
              <w:t>MT347459</w:t>
            </w:r>
          </w:p>
        </w:tc>
        <w:tc>
          <w:tcPr>
            <w:tcW w:w="1772" w:type="dxa"/>
            <w:shd w:val="clear" w:color="auto" w:fill="auto"/>
          </w:tcPr>
          <w:p w14:paraId="0FCC1483" w14:textId="77777777" w:rsidR="006B56F3" w:rsidRPr="00875A93" w:rsidRDefault="006B56F3" w:rsidP="007F4F72">
            <w:pPr>
              <w:rPr>
                <w:rFonts w:eastAsia="Calibri"/>
                <w:sz w:val="16"/>
                <w:szCs w:val="16"/>
                <w:lang w:val="en-US"/>
              </w:rPr>
            </w:pPr>
            <w:r w:rsidRPr="00875A93">
              <w:rPr>
                <w:rFonts w:eastAsia="Calibri"/>
                <w:sz w:val="16"/>
                <w:szCs w:val="16"/>
                <w:lang w:val="en-US"/>
              </w:rPr>
              <w:t>MT346961-2</w:t>
            </w:r>
          </w:p>
        </w:tc>
        <w:tc>
          <w:tcPr>
            <w:tcW w:w="1772" w:type="dxa"/>
            <w:shd w:val="clear" w:color="auto" w:fill="auto"/>
          </w:tcPr>
          <w:p w14:paraId="233BA2F5" w14:textId="77777777" w:rsidR="006B56F3" w:rsidRPr="00875A93" w:rsidRDefault="006B56F3" w:rsidP="007F4F72">
            <w:pPr>
              <w:rPr>
                <w:rFonts w:eastAsia="Calibri"/>
                <w:sz w:val="16"/>
                <w:szCs w:val="16"/>
                <w:lang w:val="en-US"/>
              </w:rPr>
            </w:pPr>
            <w:r w:rsidRPr="00875A93">
              <w:rPr>
                <w:rFonts w:eastAsia="Calibri"/>
                <w:sz w:val="16"/>
                <w:szCs w:val="16"/>
                <w:lang w:val="en-US"/>
              </w:rPr>
              <w:t>MT347367</w:t>
            </w:r>
          </w:p>
        </w:tc>
      </w:tr>
      <w:tr w:rsidR="006B56F3" w:rsidRPr="00835F9F" w14:paraId="253E6AD3" w14:textId="77777777" w:rsidTr="007F4F72">
        <w:tc>
          <w:tcPr>
            <w:tcW w:w="1772" w:type="dxa"/>
            <w:shd w:val="clear" w:color="auto" w:fill="auto"/>
          </w:tcPr>
          <w:p w14:paraId="649EE1CA" w14:textId="77777777" w:rsidR="006B56F3" w:rsidRPr="00875A93" w:rsidRDefault="006B56F3" w:rsidP="007F4F72">
            <w:pPr>
              <w:rPr>
                <w:rFonts w:eastAsia="Calibri"/>
                <w:i/>
                <w:sz w:val="16"/>
                <w:szCs w:val="16"/>
                <w:lang w:val="en-US"/>
              </w:rPr>
            </w:pPr>
            <w:proofErr w:type="spellStart"/>
            <w:r w:rsidRPr="00875A93">
              <w:rPr>
                <w:rFonts w:eastAsia="Calibri"/>
                <w:i/>
                <w:sz w:val="16"/>
                <w:szCs w:val="16"/>
                <w:lang w:val="en-US"/>
              </w:rPr>
              <w:t>Bungarus</w:t>
            </w:r>
            <w:proofErr w:type="spellEnd"/>
            <w:r w:rsidRPr="00875A93">
              <w:rPr>
                <w:rFonts w:eastAsia="Calibri"/>
                <w:i/>
                <w:sz w:val="16"/>
                <w:szCs w:val="16"/>
                <w:lang w:val="en-US"/>
              </w:rPr>
              <w:t xml:space="preserve"> </w:t>
            </w:r>
            <w:proofErr w:type="spellStart"/>
            <w:r w:rsidRPr="00875A93">
              <w:rPr>
                <w:rFonts w:eastAsia="Calibri"/>
                <w:i/>
                <w:sz w:val="16"/>
                <w:szCs w:val="16"/>
                <w:lang w:val="en-US"/>
              </w:rPr>
              <w:t>fasciatus</w:t>
            </w:r>
            <w:proofErr w:type="spellEnd"/>
          </w:p>
        </w:tc>
        <w:tc>
          <w:tcPr>
            <w:tcW w:w="1772" w:type="dxa"/>
            <w:shd w:val="clear" w:color="auto" w:fill="auto"/>
          </w:tcPr>
          <w:p w14:paraId="3E48DBB3" w14:textId="77777777" w:rsidR="006B56F3" w:rsidRPr="00875A93" w:rsidRDefault="006B56F3" w:rsidP="007F4F72">
            <w:pPr>
              <w:rPr>
                <w:rFonts w:eastAsia="Calibri"/>
                <w:sz w:val="16"/>
                <w:szCs w:val="16"/>
                <w:lang w:val="en-US"/>
              </w:rPr>
            </w:pPr>
            <w:r w:rsidRPr="00875A93">
              <w:rPr>
                <w:rFonts w:eastAsia="Calibri"/>
                <w:sz w:val="16"/>
                <w:szCs w:val="16"/>
                <w:lang w:val="en-US"/>
              </w:rPr>
              <w:t>EU547037, MT346801</w:t>
            </w:r>
          </w:p>
        </w:tc>
        <w:tc>
          <w:tcPr>
            <w:tcW w:w="1772" w:type="dxa"/>
            <w:shd w:val="clear" w:color="auto" w:fill="auto"/>
          </w:tcPr>
          <w:p w14:paraId="0C21294A" w14:textId="77777777" w:rsidR="006B56F3" w:rsidRPr="00875A93" w:rsidRDefault="006B56F3" w:rsidP="007F4F72">
            <w:pPr>
              <w:rPr>
                <w:rFonts w:eastAsia="Calibri"/>
                <w:sz w:val="16"/>
                <w:szCs w:val="16"/>
                <w:lang w:val="en-US"/>
              </w:rPr>
            </w:pPr>
            <w:r w:rsidRPr="00875A93">
              <w:rPr>
                <w:rFonts w:eastAsia="Calibri"/>
                <w:sz w:val="16"/>
                <w:szCs w:val="16"/>
                <w:lang w:val="en-US"/>
              </w:rPr>
              <w:t>EU547086, MT346610</w:t>
            </w:r>
          </w:p>
        </w:tc>
        <w:tc>
          <w:tcPr>
            <w:tcW w:w="1772" w:type="dxa"/>
            <w:shd w:val="clear" w:color="auto" w:fill="auto"/>
          </w:tcPr>
          <w:p w14:paraId="6F39A564" w14:textId="77777777" w:rsidR="006B56F3" w:rsidRPr="00875A93" w:rsidRDefault="006B56F3" w:rsidP="007F4F72">
            <w:pPr>
              <w:rPr>
                <w:rFonts w:eastAsia="Calibri"/>
                <w:sz w:val="16"/>
                <w:szCs w:val="16"/>
                <w:lang w:val="en-US"/>
              </w:rPr>
            </w:pPr>
            <w:r w:rsidRPr="00875A93">
              <w:rPr>
                <w:rFonts w:eastAsia="Calibri"/>
                <w:sz w:val="16"/>
                <w:szCs w:val="16"/>
                <w:lang w:val="en-US"/>
              </w:rPr>
              <w:t>MT347224-</w:t>
            </w:r>
          </w:p>
        </w:tc>
        <w:tc>
          <w:tcPr>
            <w:tcW w:w="1772" w:type="dxa"/>
            <w:shd w:val="clear" w:color="auto" w:fill="auto"/>
          </w:tcPr>
          <w:p w14:paraId="118ADF4C" w14:textId="77777777" w:rsidR="006B56F3" w:rsidRPr="00875A93" w:rsidRDefault="006B56F3" w:rsidP="007F4F72">
            <w:pPr>
              <w:rPr>
                <w:rFonts w:eastAsia="Calibri"/>
                <w:sz w:val="16"/>
                <w:szCs w:val="16"/>
                <w:lang w:val="en-US"/>
              </w:rPr>
            </w:pPr>
            <w:r w:rsidRPr="00875A93">
              <w:rPr>
                <w:rFonts w:eastAsia="Calibri"/>
                <w:sz w:val="16"/>
                <w:szCs w:val="16"/>
                <w:lang w:val="en-US"/>
              </w:rPr>
              <w:t>FJ434090, KX694998, MT347051-2</w:t>
            </w:r>
          </w:p>
        </w:tc>
        <w:tc>
          <w:tcPr>
            <w:tcW w:w="1772" w:type="dxa"/>
            <w:shd w:val="clear" w:color="auto" w:fill="auto"/>
          </w:tcPr>
          <w:p w14:paraId="17A524BA" w14:textId="77777777" w:rsidR="006B56F3" w:rsidRPr="00875A93" w:rsidRDefault="006B56F3" w:rsidP="007F4F72">
            <w:pPr>
              <w:rPr>
                <w:rFonts w:eastAsia="Calibri"/>
                <w:sz w:val="16"/>
                <w:szCs w:val="16"/>
                <w:lang w:val="en-US"/>
              </w:rPr>
            </w:pPr>
            <w:r w:rsidRPr="00875A93">
              <w:rPr>
                <w:rFonts w:eastAsia="Calibri"/>
                <w:sz w:val="16"/>
                <w:szCs w:val="16"/>
                <w:lang w:val="en-US"/>
              </w:rPr>
              <w:t>MT347460</w:t>
            </w:r>
          </w:p>
        </w:tc>
        <w:tc>
          <w:tcPr>
            <w:tcW w:w="1772" w:type="dxa"/>
            <w:shd w:val="clear" w:color="auto" w:fill="auto"/>
          </w:tcPr>
          <w:p w14:paraId="357EBD4D" w14:textId="77777777" w:rsidR="006B56F3" w:rsidRPr="00875A93" w:rsidRDefault="006B56F3" w:rsidP="007F4F72">
            <w:pPr>
              <w:rPr>
                <w:rFonts w:eastAsia="Calibri"/>
                <w:sz w:val="16"/>
                <w:szCs w:val="16"/>
                <w:lang w:val="en-US"/>
              </w:rPr>
            </w:pPr>
            <w:r w:rsidRPr="00875A93">
              <w:rPr>
                <w:rFonts w:eastAsia="Calibri"/>
                <w:sz w:val="16"/>
                <w:szCs w:val="16"/>
                <w:lang w:val="en-US"/>
              </w:rPr>
              <w:t>AF544732, AY058924, EU366447, MT346963-4</w:t>
            </w:r>
          </w:p>
        </w:tc>
        <w:tc>
          <w:tcPr>
            <w:tcW w:w="1772" w:type="dxa"/>
            <w:shd w:val="clear" w:color="auto" w:fill="auto"/>
          </w:tcPr>
          <w:p w14:paraId="5A31029F" w14:textId="77777777" w:rsidR="006B56F3" w:rsidRPr="00875A93" w:rsidRDefault="006B56F3" w:rsidP="007F4F72">
            <w:pPr>
              <w:rPr>
                <w:rFonts w:eastAsia="Calibri"/>
                <w:sz w:val="16"/>
                <w:szCs w:val="16"/>
                <w:lang w:val="en-US"/>
              </w:rPr>
            </w:pPr>
            <w:r w:rsidRPr="00875A93">
              <w:rPr>
                <w:rFonts w:eastAsia="Calibri"/>
                <w:sz w:val="16"/>
                <w:szCs w:val="16"/>
                <w:lang w:val="en-US"/>
              </w:rPr>
              <w:t>EU366438, JF357954, MT347368</w:t>
            </w:r>
          </w:p>
        </w:tc>
      </w:tr>
      <w:tr w:rsidR="006B56F3" w:rsidRPr="00835F9F" w14:paraId="34771DCB" w14:textId="77777777" w:rsidTr="007F4F72">
        <w:tc>
          <w:tcPr>
            <w:tcW w:w="1772" w:type="dxa"/>
            <w:shd w:val="clear" w:color="auto" w:fill="auto"/>
          </w:tcPr>
          <w:p w14:paraId="6694EB0E" w14:textId="77777777" w:rsidR="006B56F3" w:rsidRPr="00875A93" w:rsidRDefault="006B56F3" w:rsidP="007F4F72">
            <w:pPr>
              <w:rPr>
                <w:rFonts w:eastAsia="Calibri"/>
                <w:i/>
                <w:sz w:val="16"/>
                <w:szCs w:val="16"/>
                <w:lang w:val="en-US"/>
              </w:rPr>
            </w:pPr>
            <w:proofErr w:type="spellStart"/>
            <w:r w:rsidRPr="00875A93">
              <w:rPr>
                <w:rFonts w:eastAsia="Calibri"/>
                <w:i/>
                <w:sz w:val="16"/>
                <w:szCs w:val="16"/>
                <w:lang w:val="en-US"/>
              </w:rPr>
              <w:t>Dendroaspis</w:t>
            </w:r>
            <w:proofErr w:type="spellEnd"/>
            <w:r w:rsidRPr="00875A93">
              <w:rPr>
                <w:rFonts w:eastAsia="Calibri"/>
                <w:i/>
                <w:sz w:val="16"/>
                <w:szCs w:val="16"/>
                <w:lang w:val="en-US"/>
              </w:rPr>
              <w:t xml:space="preserve"> </w:t>
            </w:r>
            <w:proofErr w:type="spellStart"/>
            <w:r w:rsidRPr="00875A93">
              <w:rPr>
                <w:rFonts w:eastAsia="Calibri"/>
                <w:i/>
                <w:sz w:val="16"/>
                <w:szCs w:val="16"/>
                <w:lang w:val="en-US"/>
              </w:rPr>
              <w:t>angusticeps</w:t>
            </w:r>
            <w:proofErr w:type="spellEnd"/>
          </w:p>
        </w:tc>
        <w:tc>
          <w:tcPr>
            <w:tcW w:w="1772" w:type="dxa"/>
            <w:shd w:val="clear" w:color="auto" w:fill="auto"/>
          </w:tcPr>
          <w:p w14:paraId="7A0A6015" w14:textId="77777777" w:rsidR="006B56F3" w:rsidRPr="00875A93" w:rsidRDefault="006B56F3" w:rsidP="007F4F72">
            <w:pPr>
              <w:rPr>
                <w:rFonts w:eastAsia="Calibri"/>
                <w:sz w:val="16"/>
                <w:szCs w:val="16"/>
                <w:lang w:val="en-US"/>
              </w:rPr>
            </w:pPr>
            <w:r w:rsidRPr="00875A93">
              <w:rPr>
                <w:rFonts w:eastAsia="Calibri"/>
                <w:sz w:val="16"/>
                <w:szCs w:val="16"/>
                <w:lang w:val="en-US"/>
              </w:rPr>
              <w:t>MT346803-16</w:t>
            </w:r>
          </w:p>
        </w:tc>
        <w:tc>
          <w:tcPr>
            <w:tcW w:w="1772" w:type="dxa"/>
            <w:shd w:val="clear" w:color="auto" w:fill="auto"/>
          </w:tcPr>
          <w:p w14:paraId="7B150A53" w14:textId="77777777" w:rsidR="006B56F3" w:rsidRPr="00875A93" w:rsidRDefault="006B56F3" w:rsidP="007F4F72">
            <w:pPr>
              <w:rPr>
                <w:rFonts w:eastAsia="Calibri"/>
                <w:sz w:val="16"/>
                <w:szCs w:val="16"/>
                <w:lang w:val="en-US"/>
              </w:rPr>
            </w:pPr>
            <w:r w:rsidRPr="00875A93">
              <w:rPr>
                <w:rFonts w:eastAsia="Calibri"/>
                <w:sz w:val="16"/>
                <w:szCs w:val="16"/>
                <w:lang w:val="en-US"/>
              </w:rPr>
              <w:t>MT346611-24</w:t>
            </w:r>
          </w:p>
        </w:tc>
        <w:tc>
          <w:tcPr>
            <w:tcW w:w="1772" w:type="dxa"/>
            <w:shd w:val="clear" w:color="auto" w:fill="auto"/>
          </w:tcPr>
          <w:p w14:paraId="713A065D" w14:textId="77777777" w:rsidR="006B56F3" w:rsidRPr="00875A93" w:rsidRDefault="006B56F3" w:rsidP="007F4F72">
            <w:pPr>
              <w:rPr>
                <w:rFonts w:eastAsia="Calibri"/>
                <w:sz w:val="16"/>
                <w:szCs w:val="16"/>
                <w:lang w:val="en-US"/>
              </w:rPr>
            </w:pPr>
            <w:r w:rsidRPr="00875A93">
              <w:rPr>
                <w:rFonts w:eastAsia="Calibri"/>
                <w:sz w:val="16"/>
                <w:szCs w:val="16"/>
                <w:lang w:val="en-US"/>
              </w:rPr>
              <w:t>MT347226-38</w:t>
            </w:r>
          </w:p>
        </w:tc>
        <w:tc>
          <w:tcPr>
            <w:tcW w:w="1772" w:type="dxa"/>
            <w:shd w:val="clear" w:color="auto" w:fill="auto"/>
          </w:tcPr>
          <w:p w14:paraId="5A13137F" w14:textId="77777777" w:rsidR="006B56F3" w:rsidRPr="00875A93" w:rsidRDefault="006B56F3" w:rsidP="007F4F72">
            <w:pPr>
              <w:rPr>
                <w:rFonts w:eastAsia="Calibri"/>
                <w:sz w:val="16"/>
                <w:szCs w:val="16"/>
                <w:lang w:val="en-US"/>
              </w:rPr>
            </w:pPr>
            <w:r w:rsidRPr="00875A93">
              <w:rPr>
                <w:rFonts w:eastAsia="Calibri"/>
                <w:sz w:val="16"/>
                <w:szCs w:val="16"/>
                <w:lang w:val="en-US"/>
              </w:rPr>
              <w:t>MT347053-63</w:t>
            </w:r>
          </w:p>
        </w:tc>
        <w:tc>
          <w:tcPr>
            <w:tcW w:w="1772" w:type="dxa"/>
            <w:shd w:val="clear" w:color="auto" w:fill="auto"/>
          </w:tcPr>
          <w:p w14:paraId="28DFD6C4" w14:textId="77777777" w:rsidR="006B56F3" w:rsidRPr="00875A93" w:rsidRDefault="006B56F3" w:rsidP="007F4F72">
            <w:pPr>
              <w:rPr>
                <w:rFonts w:eastAsia="Calibri"/>
                <w:sz w:val="16"/>
                <w:szCs w:val="16"/>
                <w:lang w:val="en-US"/>
              </w:rPr>
            </w:pPr>
            <w:r w:rsidRPr="00875A93">
              <w:rPr>
                <w:rFonts w:eastAsia="Calibri"/>
                <w:sz w:val="16"/>
                <w:szCs w:val="16"/>
                <w:lang w:val="en-US"/>
              </w:rPr>
              <w:t>Mt347461-71</w:t>
            </w:r>
          </w:p>
        </w:tc>
        <w:tc>
          <w:tcPr>
            <w:tcW w:w="1772" w:type="dxa"/>
            <w:shd w:val="clear" w:color="auto" w:fill="auto"/>
          </w:tcPr>
          <w:p w14:paraId="2E3ED8B3" w14:textId="77777777" w:rsidR="006B56F3" w:rsidRPr="00875A93" w:rsidRDefault="006B56F3" w:rsidP="007F4F72">
            <w:pPr>
              <w:rPr>
                <w:rFonts w:eastAsia="Calibri"/>
                <w:sz w:val="16"/>
                <w:szCs w:val="16"/>
                <w:lang w:val="en-US"/>
              </w:rPr>
            </w:pPr>
            <w:r w:rsidRPr="00875A93">
              <w:rPr>
                <w:rFonts w:eastAsia="Calibri"/>
                <w:sz w:val="16"/>
                <w:szCs w:val="16"/>
                <w:lang w:val="en-US"/>
              </w:rPr>
              <w:t>AF544735, MT346965-6</w:t>
            </w:r>
          </w:p>
        </w:tc>
        <w:tc>
          <w:tcPr>
            <w:tcW w:w="1772" w:type="dxa"/>
            <w:shd w:val="clear" w:color="auto" w:fill="auto"/>
          </w:tcPr>
          <w:p w14:paraId="3C0C070C" w14:textId="77777777" w:rsidR="006B56F3" w:rsidRPr="00875A93" w:rsidRDefault="006B56F3" w:rsidP="007F4F72">
            <w:pPr>
              <w:rPr>
                <w:rFonts w:eastAsia="Calibri"/>
                <w:sz w:val="16"/>
                <w:szCs w:val="16"/>
                <w:lang w:val="en-US"/>
              </w:rPr>
            </w:pPr>
            <w:r w:rsidRPr="00875A93">
              <w:rPr>
                <w:rFonts w:eastAsia="Calibri"/>
                <w:sz w:val="16"/>
                <w:szCs w:val="16"/>
                <w:lang w:val="en-US"/>
              </w:rPr>
              <w:t>MT347369</w:t>
            </w:r>
          </w:p>
        </w:tc>
      </w:tr>
      <w:tr w:rsidR="006B56F3" w:rsidRPr="00835F9F" w14:paraId="2898C373" w14:textId="77777777" w:rsidTr="007F4F72">
        <w:tc>
          <w:tcPr>
            <w:tcW w:w="1772" w:type="dxa"/>
            <w:shd w:val="clear" w:color="auto" w:fill="auto"/>
          </w:tcPr>
          <w:p w14:paraId="58BEC4B2" w14:textId="77777777" w:rsidR="006B56F3" w:rsidRPr="00875A93" w:rsidRDefault="006B56F3" w:rsidP="007F4F72">
            <w:pPr>
              <w:rPr>
                <w:rFonts w:eastAsia="Calibri"/>
                <w:i/>
                <w:sz w:val="16"/>
                <w:szCs w:val="16"/>
                <w:lang w:val="en-US"/>
              </w:rPr>
            </w:pPr>
            <w:proofErr w:type="spellStart"/>
            <w:r w:rsidRPr="00875A93">
              <w:rPr>
                <w:rFonts w:eastAsia="Calibri"/>
                <w:i/>
                <w:sz w:val="16"/>
                <w:szCs w:val="16"/>
                <w:lang w:val="en-US"/>
              </w:rPr>
              <w:t>Dendroaspis</w:t>
            </w:r>
            <w:proofErr w:type="spellEnd"/>
            <w:r w:rsidRPr="00875A93">
              <w:rPr>
                <w:rFonts w:eastAsia="Calibri"/>
                <w:i/>
                <w:sz w:val="16"/>
                <w:szCs w:val="16"/>
                <w:lang w:val="en-US"/>
              </w:rPr>
              <w:t xml:space="preserve"> </w:t>
            </w:r>
            <w:proofErr w:type="spellStart"/>
            <w:r w:rsidRPr="00875A93">
              <w:rPr>
                <w:rFonts w:eastAsia="Calibri"/>
                <w:i/>
                <w:sz w:val="16"/>
                <w:szCs w:val="16"/>
                <w:lang w:val="en-US"/>
              </w:rPr>
              <w:t>polylepis</w:t>
            </w:r>
            <w:proofErr w:type="spellEnd"/>
          </w:p>
        </w:tc>
        <w:tc>
          <w:tcPr>
            <w:tcW w:w="1772" w:type="dxa"/>
            <w:shd w:val="clear" w:color="auto" w:fill="auto"/>
          </w:tcPr>
          <w:p w14:paraId="298CB33D" w14:textId="77777777" w:rsidR="006B56F3" w:rsidRPr="00875A93" w:rsidRDefault="006B56F3" w:rsidP="007F4F72">
            <w:pPr>
              <w:rPr>
                <w:rFonts w:eastAsia="Calibri"/>
                <w:sz w:val="16"/>
                <w:szCs w:val="16"/>
                <w:lang w:val="en-US"/>
              </w:rPr>
            </w:pPr>
            <w:r w:rsidRPr="00875A93">
              <w:rPr>
                <w:rFonts w:eastAsia="Calibri"/>
                <w:sz w:val="16"/>
                <w:szCs w:val="16"/>
                <w:lang w:val="en-US"/>
              </w:rPr>
              <w:t>MT346817-25</w:t>
            </w:r>
          </w:p>
        </w:tc>
        <w:tc>
          <w:tcPr>
            <w:tcW w:w="1772" w:type="dxa"/>
            <w:shd w:val="clear" w:color="auto" w:fill="auto"/>
          </w:tcPr>
          <w:p w14:paraId="15C4E515" w14:textId="77777777" w:rsidR="006B56F3" w:rsidRPr="00875A93" w:rsidRDefault="006B56F3" w:rsidP="007F4F72">
            <w:pPr>
              <w:rPr>
                <w:rFonts w:eastAsia="Calibri"/>
                <w:sz w:val="16"/>
                <w:szCs w:val="16"/>
                <w:lang w:val="en-US"/>
              </w:rPr>
            </w:pPr>
            <w:r w:rsidRPr="00875A93">
              <w:rPr>
                <w:rFonts w:eastAsia="Calibri"/>
                <w:sz w:val="16"/>
                <w:szCs w:val="16"/>
                <w:lang w:val="en-US"/>
              </w:rPr>
              <w:t>MT346625-33</w:t>
            </w:r>
          </w:p>
        </w:tc>
        <w:tc>
          <w:tcPr>
            <w:tcW w:w="1772" w:type="dxa"/>
            <w:shd w:val="clear" w:color="auto" w:fill="auto"/>
          </w:tcPr>
          <w:p w14:paraId="3D9519C4" w14:textId="77777777" w:rsidR="006B56F3" w:rsidRPr="00875A93" w:rsidRDefault="006B56F3" w:rsidP="007F4F72">
            <w:pPr>
              <w:rPr>
                <w:rFonts w:eastAsia="Calibri"/>
                <w:sz w:val="16"/>
                <w:szCs w:val="16"/>
                <w:lang w:val="en-US"/>
              </w:rPr>
            </w:pPr>
            <w:r w:rsidRPr="00875A93">
              <w:rPr>
                <w:rFonts w:eastAsia="Calibri"/>
                <w:sz w:val="16"/>
                <w:szCs w:val="16"/>
                <w:lang w:val="en-US"/>
              </w:rPr>
              <w:t>MT347239-42</w:t>
            </w:r>
          </w:p>
        </w:tc>
        <w:tc>
          <w:tcPr>
            <w:tcW w:w="1772" w:type="dxa"/>
            <w:shd w:val="clear" w:color="auto" w:fill="auto"/>
          </w:tcPr>
          <w:p w14:paraId="1C0A4474" w14:textId="77777777" w:rsidR="006B56F3" w:rsidRPr="00875A93" w:rsidRDefault="006B56F3" w:rsidP="007F4F72">
            <w:pPr>
              <w:rPr>
                <w:rFonts w:eastAsia="Calibri"/>
                <w:sz w:val="16"/>
                <w:szCs w:val="16"/>
                <w:lang w:val="en-US"/>
              </w:rPr>
            </w:pPr>
            <w:r w:rsidRPr="00875A93">
              <w:rPr>
                <w:rFonts w:eastAsia="Calibri"/>
                <w:sz w:val="16"/>
                <w:szCs w:val="16"/>
                <w:lang w:val="en-US"/>
              </w:rPr>
              <w:t>MT347064-7</w:t>
            </w:r>
          </w:p>
        </w:tc>
        <w:tc>
          <w:tcPr>
            <w:tcW w:w="1772" w:type="dxa"/>
            <w:shd w:val="clear" w:color="auto" w:fill="auto"/>
          </w:tcPr>
          <w:p w14:paraId="50F0DE39" w14:textId="77777777" w:rsidR="006B56F3" w:rsidRPr="00875A93" w:rsidRDefault="006B56F3" w:rsidP="007F4F72">
            <w:pPr>
              <w:rPr>
                <w:rFonts w:eastAsia="Calibri"/>
                <w:sz w:val="16"/>
                <w:szCs w:val="16"/>
                <w:lang w:val="en-US"/>
              </w:rPr>
            </w:pPr>
            <w:r w:rsidRPr="00875A93">
              <w:rPr>
                <w:rFonts w:eastAsia="Calibri"/>
                <w:sz w:val="16"/>
                <w:szCs w:val="16"/>
                <w:lang w:val="en-US"/>
              </w:rPr>
              <w:t>MT347472-5</w:t>
            </w:r>
          </w:p>
        </w:tc>
        <w:tc>
          <w:tcPr>
            <w:tcW w:w="1772" w:type="dxa"/>
            <w:shd w:val="clear" w:color="auto" w:fill="auto"/>
          </w:tcPr>
          <w:p w14:paraId="438A0081" w14:textId="77777777" w:rsidR="006B56F3" w:rsidRPr="00875A93" w:rsidRDefault="006B56F3" w:rsidP="007F4F72">
            <w:pPr>
              <w:rPr>
                <w:rFonts w:eastAsia="Calibri"/>
                <w:sz w:val="16"/>
                <w:szCs w:val="16"/>
                <w:lang w:val="en-US"/>
              </w:rPr>
            </w:pPr>
            <w:r w:rsidRPr="00875A93">
              <w:rPr>
                <w:rFonts w:eastAsia="Calibri"/>
                <w:sz w:val="16"/>
                <w:szCs w:val="16"/>
                <w:lang w:val="en-US"/>
              </w:rPr>
              <w:t>AY058928, FJ387197</w:t>
            </w:r>
          </w:p>
        </w:tc>
        <w:tc>
          <w:tcPr>
            <w:tcW w:w="1772" w:type="dxa"/>
            <w:shd w:val="clear" w:color="auto" w:fill="auto"/>
          </w:tcPr>
          <w:p w14:paraId="20423FDD" w14:textId="77777777" w:rsidR="006B56F3" w:rsidRPr="00875A93" w:rsidRDefault="006B56F3" w:rsidP="007F4F72">
            <w:pPr>
              <w:rPr>
                <w:rFonts w:eastAsia="Calibri"/>
                <w:sz w:val="16"/>
                <w:szCs w:val="16"/>
                <w:lang w:val="en-US"/>
              </w:rPr>
            </w:pPr>
            <w:r w:rsidRPr="00875A93">
              <w:rPr>
                <w:rFonts w:eastAsia="Calibri"/>
                <w:sz w:val="16"/>
                <w:szCs w:val="16"/>
                <w:lang w:val="en-US"/>
              </w:rPr>
              <w:t>MT347370-1</w:t>
            </w:r>
          </w:p>
        </w:tc>
      </w:tr>
      <w:tr w:rsidR="006B56F3" w:rsidRPr="00835F9F" w14:paraId="61EBED12" w14:textId="77777777" w:rsidTr="007F4F72">
        <w:tc>
          <w:tcPr>
            <w:tcW w:w="1772" w:type="dxa"/>
            <w:shd w:val="clear" w:color="auto" w:fill="auto"/>
          </w:tcPr>
          <w:p w14:paraId="078ED52B" w14:textId="77777777" w:rsidR="006B56F3" w:rsidRPr="00875A93" w:rsidRDefault="006B56F3" w:rsidP="007F4F72">
            <w:pPr>
              <w:rPr>
                <w:rFonts w:eastAsia="Calibri"/>
                <w:i/>
                <w:sz w:val="16"/>
                <w:szCs w:val="16"/>
                <w:lang w:val="en-US"/>
              </w:rPr>
            </w:pPr>
            <w:proofErr w:type="spellStart"/>
            <w:r w:rsidRPr="00875A93">
              <w:rPr>
                <w:rFonts w:eastAsia="Calibri"/>
                <w:i/>
                <w:sz w:val="16"/>
                <w:szCs w:val="16"/>
                <w:lang w:val="en-US"/>
              </w:rPr>
              <w:t>Hemachatus</w:t>
            </w:r>
            <w:proofErr w:type="spellEnd"/>
            <w:r w:rsidRPr="00875A93">
              <w:rPr>
                <w:rFonts w:eastAsia="Calibri"/>
                <w:i/>
                <w:sz w:val="16"/>
                <w:szCs w:val="16"/>
                <w:lang w:val="en-US"/>
              </w:rPr>
              <w:t xml:space="preserve"> </w:t>
            </w:r>
            <w:proofErr w:type="spellStart"/>
            <w:r w:rsidRPr="00875A93">
              <w:rPr>
                <w:rFonts w:eastAsia="Calibri"/>
                <w:i/>
                <w:sz w:val="16"/>
                <w:szCs w:val="16"/>
                <w:lang w:val="en-US"/>
              </w:rPr>
              <w:t>haemachatus</w:t>
            </w:r>
            <w:proofErr w:type="spellEnd"/>
          </w:p>
        </w:tc>
        <w:tc>
          <w:tcPr>
            <w:tcW w:w="1772" w:type="dxa"/>
            <w:shd w:val="clear" w:color="auto" w:fill="auto"/>
          </w:tcPr>
          <w:p w14:paraId="0D94838D" w14:textId="77777777" w:rsidR="006B56F3" w:rsidRPr="00875A93" w:rsidRDefault="006B56F3" w:rsidP="007F4F72">
            <w:pPr>
              <w:rPr>
                <w:rFonts w:eastAsia="Calibri"/>
                <w:sz w:val="16"/>
                <w:szCs w:val="16"/>
                <w:lang w:val="en-US"/>
              </w:rPr>
            </w:pPr>
            <w:r w:rsidRPr="00875A93">
              <w:rPr>
                <w:rFonts w:eastAsia="Calibri"/>
                <w:sz w:val="16"/>
                <w:szCs w:val="16"/>
                <w:lang w:val="en-US"/>
              </w:rPr>
              <w:t>MT346826-38</w:t>
            </w:r>
          </w:p>
        </w:tc>
        <w:tc>
          <w:tcPr>
            <w:tcW w:w="1772" w:type="dxa"/>
            <w:shd w:val="clear" w:color="auto" w:fill="auto"/>
          </w:tcPr>
          <w:p w14:paraId="15878327" w14:textId="77777777" w:rsidR="006B56F3" w:rsidRPr="00875A93" w:rsidRDefault="006B56F3" w:rsidP="007F4F72">
            <w:pPr>
              <w:rPr>
                <w:rFonts w:eastAsia="Calibri"/>
                <w:sz w:val="16"/>
                <w:szCs w:val="16"/>
                <w:lang w:val="en-US"/>
              </w:rPr>
            </w:pPr>
            <w:r w:rsidRPr="00875A93">
              <w:rPr>
                <w:rFonts w:eastAsia="Calibri"/>
                <w:sz w:val="16"/>
                <w:szCs w:val="16"/>
                <w:lang w:val="en-US"/>
              </w:rPr>
              <w:t>MT346634-46</w:t>
            </w:r>
          </w:p>
        </w:tc>
        <w:tc>
          <w:tcPr>
            <w:tcW w:w="1772" w:type="dxa"/>
            <w:shd w:val="clear" w:color="auto" w:fill="auto"/>
          </w:tcPr>
          <w:p w14:paraId="0ABF3B39" w14:textId="77777777" w:rsidR="006B56F3" w:rsidRPr="00875A93" w:rsidRDefault="006B56F3" w:rsidP="007F4F72">
            <w:pPr>
              <w:rPr>
                <w:rFonts w:eastAsia="Calibri"/>
                <w:sz w:val="16"/>
                <w:szCs w:val="16"/>
                <w:lang w:val="en-US"/>
              </w:rPr>
            </w:pPr>
            <w:r w:rsidRPr="00875A93">
              <w:rPr>
                <w:rFonts w:eastAsia="Calibri"/>
                <w:sz w:val="16"/>
                <w:szCs w:val="16"/>
                <w:lang w:val="en-US"/>
              </w:rPr>
              <w:t>MT347244-56</w:t>
            </w:r>
          </w:p>
        </w:tc>
        <w:tc>
          <w:tcPr>
            <w:tcW w:w="1772" w:type="dxa"/>
            <w:shd w:val="clear" w:color="auto" w:fill="auto"/>
          </w:tcPr>
          <w:p w14:paraId="654FBB31" w14:textId="77777777" w:rsidR="006B56F3" w:rsidRPr="00875A93" w:rsidRDefault="006B56F3" w:rsidP="007F4F72">
            <w:pPr>
              <w:rPr>
                <w:rFonts w:eastAsia="Calibri"/>
                <w:sz w:val="16"/>
                <w:szCs w:val="16"/>
                <w:lang w:val="en-US"/>
              </w:rPr>
            </w:pPr>
            <w:r w:rsidRPr="00875A93">
              <w:rPr>
                <w:rFonts w:eastAsia="Calibri"/>
                <w:sz w:val="16"/>
                <w:szCs w:val="16"/>
                <w:lang w:val="en-US"/>
              </w:rPr>
              <w:t>MT347068-78</w:t>
            </w:r>
          </w:p>
        </w:tc>
        <w:tc>
          <w:tcPr>
            <w:tcW w:w="1772" w:type="dxa"/>
            <w:shd w:val="clear" w:color="auto" w:fill="auto"/>
          </w:tcPr>
          <w:p w14:paraId="3ECD3D90" w14:textId="77777777" w:rsidR="006B56F3" w:rsidRPr="00875A93" w:rsidRDefault="006B56F3" w:rsidP="007F4F72">
            <w:pPr>
              <w:rPr>
                <w:rFonts w:eastAsia="Calibri"/>
                <w:sz w:val="16"/>
                <w:szCs w:val="16"/>
                <w:lang w:val="en-US"/>
              </w:rPr>
            </w:pPr>
            <w:r w:rsidRPr="00875A93">
              <w:rPr>
                <w:rFonts w:eastAsia="Calibri"/>
                <w:sz w:val="16"/>
                <w:szCs w:val="16"/>
                <w:lang w:val="en-US"/>
              </w:rPr>
              <w:t>MT347476-88</w:t>
            </w:r>
          </w:p>
        </w:tc>
        <w:tc>
          <w:tcPr>
            <w:tcW w:w="1772" w:type="dxa"/>
            <w:shd w:val="clear" w:color="auto" w:fill="auto"/>
          </w:tcPr>
          <w:p w14:paraId="62BF9354" w14:textId="77777777" w:rsidR="006B56F3" w:rsidRPr="00875A93" w:rsidRDefault="006B56F3" w:rsidP="007F4F72">
            <w:pPr>
              <w:rPr>
                <w:rFonts w:eastAsia="Calibri"/>
                <w:sz w:val="16"/>
                <w:szCs w:val="16"/>
                <w:lang w:val="en-US"/>
              </w:rPr>
            </w:pPr>
            <w:r w:rsidRPr="00875A93">
              <w:rPr>
                <w:rFonts w:eastAsia="Calibri"/>
                <w:sz w:val="16"/>
                <w:szCs w:val="16"/>
                <w:lang w:val="en-US"/>
              </w:rPr>
              <w:t>MT346968-9</w:t>
            </w:r>
          </w:p>
        </w:tc>
        <w:tc>
          <w:tcPr>
            <w:tcW w:w="1772" w:type="dxa"/>
            <w:shd w:val="clear" w:color="auto" w:fill="auto"/>
          </w:tcPr>
          <w:p w14:paraId="6A83EB6F" w14:textId="77777777" w:rsidR="006B56F3" w:rsidRPr="00875A93" w:rsidRDefault="006B56F3" w:rsidP="007F4F72">
            <w:pPr>
              <w:rPr>
                <w:rFonts w:eastAsia="Calibri"/>
                <w:sz w:val="16"/>
                <w:szCs w:val="16"/>
                <w:lang w:val="en-US"/>
              </w:rPr>
            </w:pPr>
            <w:r w:rsidRPr="00875A93">
              <w:rPr>
                <w:rFonts w:eastAsia="Calibri"/>
                <w:sz w:val="16"/>
                <w:szCs w:val="16"/>
                <w:lang w:val="en-US"/>
              </w:rPr>
              <w:t>MT347373-4</w:t>
            </w:r>
          </w:p>
        </w:tc>
      </w:tr>
      <w:tr w:rsidR="006B56F3" w:rsidRPr="00835F9F" w14:paraId="26EB2DCF" w14:textId="77777777" w:rsidTr="007F4F72">
        <w:tc>
          <w:tcPr>
            <w:tcW w:w="1772" w:type="dxa"/>
            <w:shd w:val="clear" w:color="auto" w:fill="auto"/>
          </w:tcPr>
          <w:p w14:paraId="32F2AD06" w14:textId="77777777" w:rsidR="006B56F3" w:rsidRPr="00875A93" w:rsidRDefault="006B56F3" w:rsidP="007F4F72">
            <w:pPr>
              <w:rPr>
                <w:rFonts w:eastAsia="Calibri"/>
                <w:i/>
                <w:sz w:val="16"/>
                <w:szCs w:val="16"/>
                <w:lang w:val="en-US"/>
              </w:rPr>
            </w:pPr>
            <w:proofErr w:type="spellStart"/>
            <w:r w:rsidRPr="00875A93">
              <w:rPr>
                <w:rFonts w:eastAsia="Calibri"/>
                <w:i/>
                <w:sz w:val="16"/>
                <w:szCs w:val="16"/>
                <w:lang w:val="en-US"/>
              </w:rPr>
              <w:t>Hemibungarus</w:t>
            </w:r>
            <w:proofErr w:type="spellEnd"/>
            <w:r w:rsidRPr="00875A93">
              <w:rPr>
                <w:rFonts w:eastAsia="Calibri"/>
                <w:i/>
                <w:sz w:val="16"/>
                <w:szCs w:val="16"/>
                <w:lang w:val="en-US"/>
              </w:rPr>
              <w:t xml:space="preserve"> </w:t>
            </w:r>
            <w:proofErr w:type="spellStart"/>
            <w:r w:rsidRPr="00875A93">
              <w:rPr>
                <w:rFonts w:eastAsia="Calibri"/>
                <w:i/>
                <w:sz w:val="16"/>
                <w:szCs w:val="16"/>
                <w:lang w:val="en-US"/>
              </w:rPr>
              <w:t>calligaster</w:t>
            </w:r>
            <w:proofErr w:type="spellEnd"/>
          </w:p>
        </w:tc>
        <w:tc>
          <w:tcPr>
            <w:tcW w:w="1772" w:type="dxa"/>
            <w:shd w:val="clear" w:color="auto" w:fill="auto"/>
          </w:tcPr>
          <w:p w14:paraId="22E47EB9" w14:textId="77777777" w:rsidR="006B56F3" w:rsidRPr="00875A93" w:rsidRDefault="006B56F3" w:rsidP="007F4F72">
            <w:pPr>
              <w:rPr>
                <w:rFonts w:eastAsia="Calibri"/>
                <w:sz w:val="16"/>
                <w:szCs w:val="16"/>
                <w:lang w:val="en-US"/>
              </w:rPr>
            </w:pPr>
            <w:r w:rsidRPr="00875A93">
              <w:rPr>
                <w:rFonts w:eastAsia="Calibri"/>
                <w:sz w:val="16"/>
                <w:szCs w:val="16"/>
                <w:lang w:val="en-US"/>
              </w:rPr>
              <w:t>KX130764</w:t>
            </w:r>
          </w:p>
        </w:tc>
        <w:tc>
          <w:tcPr>
            <w:tcW w:w="1772" w:type="dxa"/>
            <w:shd w:val="clear" w:color="auto" w:fill="auto"/>
          </w:tcPr>
          <w:p w14:paraId="32DE33E2" w14:textId="77777777" w:rsidR="006B56F3" w:rsidRPr="00875A93" w:rsidRDefault="006B56F3" w:rsidP="007F4F72">
            <w:pPr>
              <w:rPr>
                <w:rFonts w:eastAsia="Calibri"/>
                <w:sz w:val="16"/>
                <w:szCs w:val="16"/>
                <w:lang w:val="en-US"/>
              </w:rPr>
            </w:pPr>
            <w:r w:rsidRPr="00875A93">
              <w:rPr>
                <w:rFonts w:eastAsia="Calibri"/>
                <w:sz w:val="16"/>
                <w:szCs w:val="16"/>
                <w:lang w:val="en-US"/>
              </w:rPr>
              <w:t>EF137411</w:t>
            </w:r>
          </w:p>
        </w:tc>
        <w:tc>
          <w:tcPr>
            <w:tcW w:w="1772" w:type="dxa"/>
            <w:shd w:val="clear" w:color="auto" w:fill="auto"/>
          </w:tcPr>
          <w:p w14:paraId="1179332E" w14:textId="77777777" w:rsidR="006B56F3" w:rsidRPr="00875A93" w:rsidRDefault="006B56F3" w:rsidP="007F4F72">
            <w:pPr>
              <w:rPr>
                <w:rFonts w:eastAsia="Calibri"/>
                <w:sz w:val="16"/>
                <w:szCs w:val="16"/>
                <w:lang w:val="en-US"/>
              </w:rPr>
            </w:pPr>
            <w:r w:rsidRPr="00875A93">
              <w:rPr>
                <w:rFonts w:eastAsia="Calibri"/>
                <w:sz w:val="16"/>
                <w:szCs w:val="16"/>
                <w:lang w:val="en-US"/>
              </w:rPr>
              <w:t>MT347243</w:t>
            </w:r>
          </w:p>
        </w:tc>
        <w:tc>
          <w:tcPr>
            <w:tcW w:w="1772" w:type="dxa"/>
            <w:shd w:val="clear" w:color="auto" w:fill="auto"/>
          </w:tcPr>
          <w:p w14:paraId="71AD2986" w14:textId="77777777" w:rsidR="006B56F3" w:rsidRPr="00875A93" w:rsidRDefault="006B56F3" w:rsidP="007F4F72">
            <w:pPr>
              <w:rPr>
                <w:rFonts w:eastAsia="Calibri"/>
                <w:sz w:val="16"/>
                <w:szCs w:val="16"/>
                <w:lang w:val="en-US"/>
              </w:rPr>
            </w:pPr>
            <w:r w:rsidRPr="00875A93">
              <w:rPr>
                <w:rFonts w:eastAsia="Calibri"/>
                <w:sz w:val="16"/>
                <w:szCs w:val="16"/>
                <w:lang w:val="en-US"/>
              </w:rPr>
              <w:t>MT347192</w:t>
            </w:r>
          </w:p>
        </w:tc>
        <w:tc>
          <w:tcPr>
            <w:tcW w:w="1772" w:type="dxa"/>
            <w:shd w:val="clear" w:color="auto" w:fill="auto"/>
          </w:tcPr>
          <w:p w14:paraId="1B1EF444" w14:textId="77777777" w:rsidR="006B56F3" w:rsidRPr="00875A93" w:rsidRDefault="006B56F3" w:rsidP="007F4F72">
            <w:pPr>
              <w:rPr>
                <w:rFonts w:eastAsia="Calibri"/>
                <w:sz w:val="16"/>
                <w:szCs w:val="16"/>
                <w:lang w:val="en-US"/>
              </w:rPr>
            </w:pPr>
            <w:r w:rsidRPr="00875A93">
              <w:rPr>
                <w:rFonts w:eastAsia="Calibri"/>
                <w:sz w:val="16"/>
                <w:szCs w:val="16"/>
                <w:lang w:val="en-US"/>
              </w:rPr>
              <w:t>MT347489</w:t>
            </w:r>
          </w:p>
        </w:tc>
        <w:tc>
          <w:tcPr>
            <w:tcW w:w="1772" w:type="dxa"/>
            <w:shd w:val="clear" w:color="auto" w:fill="auto"/>
          </w:tcPr>
          <w:p w14:paraId="0D8D8E7A" w14:textId="77777777" w:rsidR="006B56F3" w:rsidRPr="00875A93" w:rsidRDefault="006B56F3" w:rsidP="007F4F72">
            <w:pPr>
              <w:rPr>
                <w:rFonts w:eastAsia="Calibri"/>
                <w:sz w:val="16"/>
                <w:szCs w:val="16"/>
                <w:lang w:val="en-US"/>
              </w:rPr>
            </w:pPr>
            <w:r w:rsidRPr="00875A93">
              <w:rPr>
                <w:rFonts w:eastAsia="Calibri"/>
                <w:sz w:val="16"/>
                <w:szCs w:val="16"/>
                <w:lang w:val="en-US"/>
              </w:rPr>
              <w:t>EF137419, MT346967</w:t>
            </w:r>
          </w:p>
        </w:tc>
        <w:tc>
          <w:tcPr>
            <w:tcW w:w="1772" w:type="dxa"/>
            <w:shd w:val="clear" w:color="auto" w:fill="auto"/>
          </w:tcPr>
          <w:p w14:paraId="0A9F9386" w14:textId="77777777" w:rsidR="006B56F3" w:rsidRPr="00875A93" w:rsidRDefault="006B56F3" w:rsidP="007F4F72">
            <w:pPr>
              <w:rPr>
                <w:rFonts w:eastAsia="Calibri"/>
                <w:sz w:val="16"/>
                <w:szCs w:val="16"/>
                <w:lang w:val="en-US"/>
              </w:rPr>
            </w:pPr>
            <w:r w:rsidRPr="00875A93">
              <w:rPr>
                <w:rFonts w:eastAsia="Calibri"/>
                <w:sz w:val="16"/>
                <w:szCs w:val="16"/>
                <w:lang w:val="en-US"/>
              </w:rPr>
              <w:t>MT347372</w:t>
            </w:r>
          </w:p>
        </w:tc>
      </w:tr>
      <w:tr w:rsidR="006B56F3" w:rsidRPr="00835F9F" w14:paraId="1A37BAA7" w14:textId="77777777" w:rsidTr="007F4F72">
        <w:tc>
          <w:tcPr>
            <w:tcW w:w="1772" w:type="dxa"/>
            <w:shd w:val="clear" w:color="auto" w:fill="auto"/>
          </w:tcPr>
          <w:p w14:paraId="27492588" w14:textId="77777777" w:rsidR="006B56F3" w:rsidRPr="00875A93" w:rsidRDefault="006B56F3" w:rsidP="007F4F72">
            <w:pPr>
              <w:rPr>
                <w:rFonts w:eastAsia="Calibri"/>
                <w:i/>
                <w:sz w:val="16"/>
                <w:szCs w:val="16"/>
                <w:lang w:val="en-US"/>
              </w:rPr>
            </w:pPr>
            <w:proofErr w:type="spellStart"/>
            <w:r w:rsidRPr="00875A93">
              <w:rPr>
                <w:rFonts w:eastAsia="Calibri"/>
                <w:i/>
                <w:sz w:val="16"/>
                <w:szCs w:val="16"/>
                <w:lang w:val="en-US"/>
              </w:rPr>
              <w:t>Naja</w:t>
            </w:r>
            <w:proofErr w:type="spellEnd"/>
            <w:r w:rsidRPr="00875A93">
              <w:rPr>
                <w:rFonts w:eastAsia="Calibri"/>
                <w:i/>
                <w:sz w:val="16"/>
                <w:szCs w:val="16"/>
                <w:lang w:val="en-US"/>
              </w:rPr>
              <w:t xml:space="preserve"> (</w:t>
            </w:r>
            <w:proofErr w:type="spellStart"/>
            <w:r w:rsidRPr="00875A93">
              <w:rPr>
                <w:rFonts w:eastAsia="Calibri"/>
                <w:i/>
                <w:sz w:val="16"/>
                <w:szCs w:val="16"/>
                <w:lang w:val="en-US"/>
              </w:rPr>
              <w:t>Afronaja</w:t>
            </w:r>
            <w:proofErr w:type="spellEnd"/>
            <w:r w:rsidRPr="00875A93">
              <w:rPr>
                <w:rFonts w:eastAsia="Calibri"/>
                <w:i/>
                <w:sz w:val="16"/>
                <w:szCs w:val="16"/>
                <w:lang w:val="en-US"/>
              </w:rPr>
              <w:t xml:space="preserve">) </w:t>
            </w:r>
            <w:proofErr w:type="spellStart"/>
            <w:r w:rsidRPr="00875A93">
              <w:rPr>
                <w:rFonts w:eastAsia="Calibri"/>
                <w:i/>
                <w:sz w:val="16"/>
                <w:szCs w:val="16"/>
                <w:lang w:val="en-US"/>
              </w:rPr>
              <w:t>ashei</w:t>
            </w:r>
            <w:proofErr w:type="spellEnd"/>
          </w:p>
        </w:tc>
        <w:tc>
          <w:tcPr>
            <w:tcW w:w="1772" w:type="dxa"/>
            <w:shd w:val="clear" w:color="auto" w:fill="auto"/>
          </w:tcPr>
          <w:p w14:paraId="3C31A940" w14:textId="77777777" w:rsidR="006B56F3" w:rsidRPr="00875A93" w:rsidRDefault="006B56F3" w:rsidP="007F4F72">
            <w:pPr>
              <w:rPr>
                <w:rFonts w:eastAsia="Calibri"/>
                <w:sz w:val="16"/>
                <w:szCs w:val="16"/>
                <w:lang w:val="en-US"/>
              </w:rPr>
            </w:pPr>
            <w:r w:rsidRPr="00875A93">
              <w:rPr>
                <w:rFonts w:eastAsia="Calibri"/>
                <w:sz w:val="16"/>
                <w:szCs w:val="16"/>
                <w:lang w:val="en-US"/>
              </w:rPr>
              <w:t>GQ359575, MT346839-42</w:t>
            </w:r>
          </w:p>
        </w:tc>
        <w:tc>
          <w:tcPr>
            <w:tcW w:w="1772" w:type="dxa"/>
            <w:shd w:val="clear" w:color="auto" w:fill="auto"/>
          </w:tcPr>
          <w:p w14:paraId="5836C3BB" w14:textId="77777777" w:rsidR="006B56F3" w:rsidRPr="00875A93" w:rsidRDefault="006B56F3" w:rsidP="007F4F72">
            <w:pPr>
              <w:rPr>
                <w:rFonts w:eastAsia="Calibri"/>
                <w:sz w:val="16"/>
                <w:szCs w:val="16"/>
                <w:lang w:val="en-US"/>
              </w:rPr>
            </w:pPr>
            <w:r w:rsidRPr="00875A93">
              <w:rPr>
                <w:rFonts w:eastAsia="Calibri"/>
                <w:sz w:val="16"/>
                <w:szCs w:val="16"/>
                <w:lang w:val="en-US"/>
              </w:rPr>
              <w:t>GQ359493, MT346647-50</w:t>
            </w:r>
          </w:p>
        </w:tc>
        <w:tc>
          <w:tcPr>
            <w:tcW w:w="1772" w:type="dxa"/>
            <w:shd w:val="clear" w:color="auto" w:fill="auto"/>
          </w:tcPr>
          <w:p w14:paraId="47FFC1B6" w14:textId="77777777" w:rsidR="006B56F3" w:rsidRPr="00875A93" w:rsidRDefault="006B56F3" w:rsidP="007F4F72">
            <w:pPr>
              <w:rPr>
                <w:rFonts w:eastAsia="Calibri"/>
                <w:sz w:val="16"/>
                <w:szCs w:val="16"/>
                <w:lang w:val="en-US"/>
              </w:rPr>
            </w:pPr>
            <w:r w:rsidRPr="00875A93">
              <w:rPr>
                <w:rFonts w:eastAsia="Calibri"/>
                <w:sz w:val="16"/>
                <w:szCs w:val="16"/>
                <w:lang w:val="en-US"/>
              </w:rPr>
              <w:t>MT347257-8</w:t>
            </w:r>
          </w:p>
        </w:tc>
        <w:tc>
          <w:tcPr>
            <w:tcW w:w="1772" w:type="dxa"/>
            <w:shd w:val="clear" w:color="auto" w:fill="auto"/>
          </w:tcPr>
          <w:p w14:paraId="39B748B8" w14:textId="77777777" w:rsidR="006B56F3" w:rsidRPr="00875A93" w:rsidRDefault="006B56F3" w:rsidP="007F4F72">
            <w:pPr>
              <w:rPr>
                <w:rFonts w:eastAsia="Calibri"/>
                <w:sz w:val="16"/>
                <w:szCs w:val="16"/>
                <w:lang w:val="en-US"/>
              </w:rPr>
            </w:pPr>
            <w:r w:rsidRPr="00875A93">
              <w:rPr>
                <w:rFonts w:eastAsia="Calibri"/>
                <w:sz w:val="16"/>
                <w:szCs w:val="16"/>
                <w:lang w:val="en-US"/>
              </w:rPr>
              <w:t>MT347079-80</w:t>
            </w:r>
          </w:p>
        </w:tc>
        <w:tc>
          <w:tcPr>
            <w:tcW w:w="1772" w:type="dxa"/>
            <w:shd w:val="clear" w:color="auto" w:fill="auto"/>
          </w:tcPr>
          <w:p w14:paraId="476DA05F" w14:textId="77777777" w:rsidR="006B56F3" w:rsidRPr="00875A93" w:rsidRDefault="006B56F3" w:rsidP="007F4F72">
            <w:pPr>
              <w:rPr>
                <w:rFonts w:eastAsia="Calibri"/>
                <w:sz w:val="16"/>
                <w:szCs w:val="16"/>
                <w:lang w:val="en-US"/>
              </w:rPr>
            </w:pPr>
            <w:r w:rsidRPr="00875A93">
              <w:rPr>
                <w:rFonts w:eastAsia="Calibri"/>
                <w:sz w:val="16"/>
                <w:szCs w:val="16"/>
                <w:lang w:val="en-US"/>
              </w:rPr>
              <w:t>MT347497-8</w:t>
            </w:r>
          </w:p>
        </w:tc>
        <w:tc>
          <w:tcPr>
            <w:tcW w:w="1772" w:type="dxa"/>
            <w:shd w:val="clear" w:color="auto" w:fill="auto"/>
          </w:tcPr>
          <w:p w14:paraId="53AE3B12" w14:textId="77777777" w:rsidR="006B56F3" w:rsidRPr="00875A93" w:rsidRDefault="006B56F3" w:rsidP="007F4F72">
            <w:pPr>
              <w:rPr>
                <w:rFonts w:eastAsia="Calibri"/>
                <w:sz w:val="16"/>
                <w:szCs w:val="16"/>
                <w:lang w:val="en-US"/>
              </w:rPr>
            </w:pPr>
            <w:r w:rsidRPr="00875A93">
              <w:rPr>
                <w:rFonts w:eastAsia="Calibri"/>
                <w:sz w:val="16"/>
                <w:szCs w:val="16"/>
                <w:lang w:val="en-US"/>
              </w:rPr>
              <w:t>MT346970-1</w:t>
            </w:r>
          </w:p>
        </w:tc>
        <w:tc>
          <w:tcPr>
            <w:tcW w:w="1772" w:type="dxa"/>
            <w:shd w:val="clear" w:color="auto" w:fill="auto"/>
          </w:tcPr>
          <w:p w14:paraId="5E1D0438" w14:textId="77777777" w:rsidR="006B56F3" w:rsidRPr="00875A93" w:rsidRDefault="006B56F3" w:rsidP="007F4F72">
            <w:pPr>
              <w:rPr>
                <w:rFonts w:eastAsia="Calibri"/>
                <w:sz w:val="16"/>
                <w:szCs w:val="16"/>
                <w:lang w:val="en-US"/>
              </w:rPr>
            </w:pPr>
            <w:r w:rsidRPr="00875A93">
              <w:rPr>
                <w:rFonts w:eastAsia="Calibri"/>
                <w:sz w:val="16"/>
                <w:szCs w:val="16"/>
                <w:lang w:val="en-US"/>
              </w:rPr>
              <w:t>MT347375-6</w:t>
            </w:r>
          </w:p>
        </w:tc>
      </w:tr>
      <w:tr w:rsidR="006B56F3" w:rsidRPr="00835F9F" w14:paraId="23667F59" w14:textId="77777777" w:rsidTr="007F4F72">
        <w:tc>
          <w:tcPr>
            <w:tcW w:w="1772" w:type="dxa"/>
            <w:shd w:val="clear" w:color="auto" w:fill="auto"/>
          </w:tcPr>
          <w:p w14:paraId="67005821" w14:textId="77777777" w:rsidR="006B56F3" w:rsidRPr="00875A93" w:rsidRDefault="006B56F3" w:rsidP="007F4F72">
            <w:pPr>
              <w:rPr>
                <w:rFonts w:eastAsia="Calibri"/>
                <w:i/>
                <w:sz w:val="16"/>
                <w:szCs w:val="16"/>
                <w:lang w:val="en-US"/>
              </w:rPr>
            </w:pPr>
            <w:proofErr w:type="spellStart"/>
            <w:r w:rsidRPr="00875A93">
              <w:rPr>
                <w:rFonts w:eastAsia="Calibri"/>
                <w:i/>
                <w:sz w:val="16"/>
                <w:szCs w:val="16"/>
                <w:lang w:val="en-US"/>
              </w:rPr>
              <w:t>Naja</w:t>
            </w:r>
            <w:proofErr w:type="spellEnd"/>
            <w:r w:rsidRPr="00875A93">
              <w:rPr>
                <w:rFonts w:eastAsia="Calibri"/>
                <w:i/>
                <w:sz w:val="16"/>
                <w:szCs w:val="16"/>
                <w:lang w:val="en-US"/>
              </w:rPr>
              <w:t xml:space="preserve"> (</w:t>
            </w:r>
            <w:proofErr w:type="spellStart"/>
            <w:r w:rsidRPr="00875A93">
              <w:rPr>
                <w:rFonts w:eastAsia="Calibri"/>
                <w:i/>
                <w:sz w:val="16"/>
                <w:szCs w:val="16"/>
                <w:lang w:val="en-US"/>
              </w:rPr>
              <w:t>Afronaja</w:t>
            </w:r>
            <w:proofErr w:type="spellEnd"/>
            <w:r w:rsidRPr="00875A93">
              <w:rPr>
                <w:rFonts w:eastAsia="Calibri"/>
                <w:i/>
                <w:sz w:val="16"/>
                <w:szCs w:val="16"/>
                <w:lang w:val="en-US"/>
              </w:rPr>
              <w:t xml:space="preserve">) </w:t>
            </w:r>
            <w:proofErr w:type="spellStart"/>
            <w:r w:rsidRPr="00875A93">
              <w:rPr>
                <w:rFonts w:eastAsia="Calibri"/>
                <w:i/>
                <w:sz w:val="16"/>
                <w:szCs w:val="16"/>
                <w:lang w:val="en-US"/>
              </w:rPr>
              <w:t>katiensis</w:t>
            </w:r>
            <w:proofErr w:type="spellEnd"/>
          </w:p>
        </w:tc>
        <w:tc>
          <w:tcPr>
            <w:tcW w:w="1772" w:type="dxa"/>
            <w:shd w:val="clear" w:color="auto" w:fill="auto"/>
          </w:tcPr>
          <w:p w14:paraId="1341E46D" w14:textId="77777777" w:rsidR="006B56F3" w:rsidRPr="00875A93" w:rsidRDefault="006B56F3" w:rsidP="007F4F72">
            <w:pPr>
              <w:rPr>
                <w:rFonts w:eastAsia="Calibri"/>
                <w:sz w:val="16"/>
                <w:szCs w:val="16"/>
                <w:lang w:val="en-US"/>
              </w:rPr>
            </w:pPr>
            <w:r w:rsidRPr="00875A93">
              <w:rPr>
                <w:rFonts w:eastAsia="Calibri"/>
                <w:sz w:val="16"/>
                <w:szCs w:val="16"/>
                <w:lang w:val="en-US"/>
              </w:rPr>
              <w:t>GQ359576, MT346843-5</w:t>
            </w:r>
          </w:p>
        </w:tc>
        <w:tc>
          <w:tcPr>
            <w:tcW w:w="1772" w:type="dxa"/>
            <w:shd w:val="clear" w:color="auto" w:fill="auto"/>
          </w:tcPr>
          <w:p w14:paraId="61E4D56E" w14:textId="77777777" w:rsidR="006B56F3" w:rsidRPr="00875A93" w:rsidRDefault="006B56F3" w:rsidP="007F4F72">
            <w:pPr>
              <w:rPr>
                <w:rFonts w:eastAsia="Calibri"/>
                <w:sz w:val="16"/>
                <w:szCs w:val="16"/>
                <w:lang w:val="en-US"/>
              </w:rPr>
            </w:pPr>
            <w:r w:rsidRPr="00875A93">
              <w:rPr>
                <w:rFonts w:eastAsia="Calibri"/>
                <w:sz w:val="16"/>
                <w:szCs w:val="16"/>
                <w:lang w:val="en-US"/>
              </w:rPr>
              <w:t>GQ</w:t>
            </w:r>
            <w:proofErr w:type="gramStart"/>
            <w:r w:rsidRPr="00875A93">
              <w:rPr>
                <w:rFonts w:eastAsia="Calibri"/>
                <w:sz w:val="16"/>
                <w:szCs w:val="16"/>
                <w:lang w:val="en-US"/>
              </w:rPr>
              <w:t>359494,  MT</w:t>
            </w:r>
            <w:proofErr w:type="gramEnd"/>
            <w:r w:rsidRPr="00875A93">
              <w:rPr>
                <w:rFonts w:eastAsia="Calibri"/>
                <w:sz w:val="16"/>
                <w:szCs w:val="16"/>
                <w:lang w:val="en-US"/>
              </w:rPr>
              <w:t>346651-3</w:t>
            </w:r>
          </w:p>
        </w:tc>
        <w:tc>
          <w:tcPr>
            <w:tcW w:w="1772" w:type="dxa"/>
            <w:shd w:val="clear" w:color="auto" w:fill="auto"/>
          </w:tcPr>
          <w:p w14:paraId="22DCC0C4" w14:textId="77777777" w:rsidR="006B56F3" w:rsidRPr="00875A93" w:rsidRDefault="006B56F3" w:rsidP="007F4F72">
            <w:pPr>
              <w:rPr>
                <w:rFonts w:eastAsia="Calibri"/>
                <w:sz w:val="16"/>
                <w:szCs w:val="16"/>
                <w:lang w:val="en-US"/>
              </w:rPr>
            </w:pPr>
            <w:r w:rsidRPr="00875A93">
              <w:rPr>
                <w:rFonts w:eastAsia="Calibri"/>
                <w:sz w:val="16"/>
                <w:szCs w:val="16"/>
                <w:lang w:val="en-US"/>
              </w:rPr>
              <w:t>MT347259-60</w:t>
            </w:r>
          </w:p>
        </w:tc>
        <w:tc>
          <w:tcPr>
            <w:tcW w:w="1772" w:type="dxa"/>
            <w:shd w:val="clear" w:color="auto" w:fill="auto"/>
          </w:tcPr>
          <w:p w14:paraId="09DBF6F3" w14:textId="77777777" w:rsidR="006B56F3" w:rsidRPr="00875A93" w:rsidRDefault="006B56F3" w:rsidP="007F4F72">
            <w:pPr>
              <w:rPr>
                <w:rFonts w:eastAsia="Calibri"/>
                <w:sz w:val="16"/>
                <w:szCs w:val="16"/>
                <w:lang w:val="en-US"/>
              </w:rPr>
            </w:pPr>
            <w:r w:rsidRPr="00875A93">
              <w:rPr>
                <w:rFonts w:eastAsia="Calibri"/>
                <w:sz w:val="16"/>
                <w:szCs w:val="16"/>
                <w:lang w:val="en-US"/>
              </w:rPr>
              <w:t>MT347081-2</w:t>
            </w:r>
          </w:p>
        </w:tc>
        <w:tc>
          <w:tcPr>
            <w:tcW w:w="1772" w:type="dxa"/>
            <w:shd w:val="clear" w:color="auto" w:fill="auto"/>
          </w:tcPr>
          <w:p w14:paraId="569D704A" w14:textId="77777777" w:rsidR="006B56F3" w:rsidRPr="00875A93" w:rsidRDefault="006B56F3" w:rsidP="007F4F72">
            <w:pPr>
              <w:rPr>
                <w:rFonts w:eastAsia="Calibri"/>
                <w:sz w:val="16"/>
                <w:szCs w:val="16"/>
                <w:lang w:val="en-US"/>
              </w:rPr>
            </w:pPr>
            <w:r w:rsidRPr="00875A93">
              <w:rPr>
                <w:rFonts w:eastAsia="Calibri"/>
                <w:sz w:val="16"/>
                <w:szCs w:val="16"/>
                <w:lang w:val="en-US"/>
              </w:rPr>
              <w:t>MT347499-500</w:t>
            </w:r>
          </w:p>
        </w:tc>
        <w:tc>
          <w:tcPr>
            <w:tcW w:w="1772" w:type="dxa"/>
            <w:shd w:val="clear" w:color="auto" w:fill="auto"/>
          </w:tcPr>
          <w:p w14:paraId="70E9A092" w14:textId="77777777" w:rsidR="006B56F3" w:rsidRPr="00875A93" w:rsidRDefault="006B56F3" w:rsidP="007F4F72">
            <w:pPr>
              <w:rPr>
                <w:rFonts w:eastAsia="Calibri"/>
                <w:sz w:val="16"/>
                <w:szCs w:val="16"/>
                <w:lang w:val="en-US"/>
              </w:rPr>
            </w:pPr>
            <w:r w:rsidRPr="00875A93">
              <w:rPr>
                <w:rFonts w:eastAsia="Calibri"/>
                <w:sz w:val="16"/>
                <w:szCs w:val="16"/>
                <w:lang w:val="en-US"/>
              </w:rPr>
              <w:t>MT346972-3</w:t>
            </w:r>
          </w:p>
        </w:tc>
        <w:tc>
          <w:tcPr>
            <w:tcW w:w="1772" w:type="dxa"/>
            <w:shd w:val="clear" w:color="auto" w:fill="auto"/>
          </w:tcPr>
          <w:p w14:paraId="4DC1EB23" w14:textId="77777777" w:rsidR="006B56F3" w:rsidRPr="00875A93" w:rsidRDefault="006B56F3" w:rsidP="007F4F72">
            <w:pPr>
              <w:rPr>
                <w:rFonts w:eastAsia="Calibri"/>
                <w:sz w:val="16"/>
                <w:szCs w:val="16"/>
                <w:lang w:val="en-US"/>
              </w:rPr>
            </w:pPr>
            <w:r w:rsidRPr="00875A93">
              <w:rPr>
                <w:rFonts w:eastAsia="Calibri"/>
                <w:sz w:val="16"/>
                <w:szCs w:val="16"/>
                <w:lang w:val="en-US"/>
              </w:rPr>
              <w:t>MT347377</w:t>
            </w:r>
          </w:p>
        </w:tc>
      </w:tr>
      <w:tr w:rsidR="006B56F3" w:rsidRPr="00835F9F" w14:paraId="51A0B6DC" w14:textId="77777777" w:rsidTr="007F4F72">
        <w:tc>
          <w:tcPr>
            <w:tcW w:w="1772" w:type="dxa"/>
            <w:shd w:val="clear" w:color="auto" w:fill="auto"/>
          </w:tcPr>
          <w:p w14:paraId="2E3046CF" w14:textId="77777777" w:rsidR="006B56F3" w:rsidRPr="00875A93" w:rsidRDefault="006B56F3" w:rsidP="007F4F72">
            <w:pPr>
              <w:rPr>
                <w:rFonts w:eastAsia="Calibri"/>
                <w:i/>
                <w:sz w:val="16"/>
                <w:szCs w:val="16"/>
                <w:lang w:val="en-US"/>
              </w:rPr>
            </w:pPr>
            <w:proofErr w:type="spellStart"/>
            <w:r w:rsidRPr="00875A93">
              <w:rPr>
                <w:rFonts w:eastAsia="Calibri"/>
                <w:i/>
                <w:sz w:val="16"/>
                <w:szCs w:val="16"/>
                <w:lang w:val="en-US"/>
              </w:rPr>
              <w:t>Naja</w:t>
            </w:r>
            <w:proofErr w:type="spellEnd"/>
            <w:r w:rsidRPr="00875A93">
              <w:rPr>
                <w:rFonts w:eastAsia="Calibri"/>
                <w:i/>
                <w:sz w:val="16"/>
                <w:szCs w:val="16"/>
                <w:lang w:val="en-US"/>
              </w:rPr>
              <w:t xml:space="preserve"> (</w:t>
            </w:r>
            <w:proofErr w:type="spellStart"/>
            <w:r w:rsidRPr="00875A93">
              <w:rPr>
                <w:rFonts w:eastAsia="Calibri"/>
                <w:i/>
                <w:sz w:val="16"/>
                <w:szCs w:val="16"/>
                <w:lang w:val="en-US"/>
              </w:rPr>
              <w:t>Afronaja</w:t>
            </w:r>
            <w:proofErr w:type="spellEnd"/>
            <w:r w:rsidRPr="00875A93">
              <w:rPr>
                <w:rFonts w:eastAsia="Calibri"/>
                <w:i/>
                <w:sz w:val="16"/>
                <w:szCs w:val="16"/>
                <w:lang w:val="en-US"/>
              </w:rPr>
              <w:t xml:space="preserve">) </w:t>
            </w:r>
            <w:proofErr w:type="spellStart"/>
            <w:r w:rsidRPr="00875A93">
              <w:rPr>
                <w:rFonts w:eastAsia="Calibri"/>
                <w:i/>
                <w:sz w:val="16"/>
                <w:szCs w:val="16"/>
                <w:lang w:val="en-US"/>
              </w:rPr>
              <w:t>mossambica</w:t>
            </w:r>
            <w:proofErr w:type="spellEnd"/>
          </w:p>
        </w:tc>
        <w:tc>
          <w:tcPr>
            <w:tcW w:w="1772" w:type="dxa"/>
            <w:shd w:val="clear" w:color="auto" w:fill="auto"/>
          </w:tcPr>
          <w:p w14:paraId="0D194600" w14:textId="77777777" w:rsidR="006B56F3" w:rsidRPr="00875A93" w:rsidRDefault="006B56F3" w:rsidP="007F4F72">
            <w:pPr>
              <w:rPr>
                <w:rFonts w:eastAsia="Calibri"/>
                <w:sz w:val="16"/>
                <w:szCs w:val="16"/>
                <w:lang w:val="en-US"/>
              </w:rPr>
            </w:pPr>
            <w:r w:rsidRPr="00875A93">
              <w:rPr>
                <w:rFonts w:eastAsia="Calibri"/>
                <w:sz w:val="16"/>
                <w:szCs w:val="16"/>
                <w:lang w:val="en-US"/>
              </w:rPr>
              <w:t>GQ359577, MT346846-53</w:t>
            </w:r>
          </w:p>
        </w:tc>
        <w:tc>
          <w:tcPr>
            <w:tcW w:w="1772" w:type="dxa"/>
            <w:shd w:val="clear" w:color="auto" w:fill="auto"/>
          </w:tcPr>
          <w:p w14:paraId="1D9F1677" w14:textId="77777777" w:rsidR="006B56F3" w:rsidRPr="00875A93" w:rsidRDefault="006B56F3" w:rsidP="007F4F72">
            <w:pPr>
              <w:rPr>
                <w:rFonts w:eastAsia="Calibri"/>
                <w:sz w:val="16"/>
                <w:szCs w:val="16"/>
                <w:lang w:val="en-US"/>
              </w:rPr>
            </w:pPr>
            <w:r w:rsidRPr="00875A93">
              <w:rPr>
                <w:rFonts w:eastAsia="Calibri"/>
                <w:sz w:val="16"/>
                <w:szCs w:val="16"/>
                <w:lang w:val="en-US"/>
              </w:rPr>
              <w:t>AF399747, GQ359495, MT346654-60</w:t>
            </w:r>
          </w:p>
        </w:tc>
        <w:tc>
          <w:tcPr>
            <w:tcW w:w="1772" w:type="dxa"/>
            <w:shd w:val="clear" w:color="auto" w:fill="auto"/>
          </w:tcPr>
          <w:p w14:paraId="7B2D8A00" w14:textId="77777777" w:rsidR="006B56F3" w:rsidRPr="00875A93" w:rsidRDefault="006B56F3" w:rsidP="007F4F72">
            <w:pPr>
              <w:rPr>
                <w:rFonts w:eastAsia="Calibri"/>
                <w:sz w:val="16"/>
                <w:szCs w:val="16"/>
                <w:lang w:val="en-US"/>
              </w:rPr>
            </w:pPr>
            <w:r w:rsidRPr="00875A93">
              <w:rPr>
                <w:rFonts w:eastAsia="Calibri"/>
                <w:sz w:val="16"/>
                <w:szCs w:val="16"/>
                <w:lang w:val="en-US"/>
              </w:rPr>
              <w:t>MT347261-3</w:t>
            </w:r>
          </w:p>
        </w:tc>
        <w:tc>
          <w:tcPr>
            <w:tcW w:w="1772" w:type="dxa"/>
            <w:shd w:val="clear" w:color="auto" w:fill="auto"/>
          </w:tcPr>
          <w:p w14:paraId="1D1419BD" w14:textId="77777777" w:rsidR="006B56F3" w:rsidRPr="00875A93" w:rsidRDefault="006B56F3" w:rsidP="007F4F72">
            <w:pPr>
              <w:rPr>
                <w:rFonts w:eastAsia="Calibri"/>
                <w:sz w:val="16"/>
                <w:szCs w:val="16"/>
                <w:lang w:val="en-US"/>
              </w:rPr>
            </w:pPr>
            <w:r w:rsidRPr="00875A93">
              <w:rPr>
                <w:rFonts w:eastAsia="Calibri"/>
                <w:sz w:val="16"/>
                <w:szCs w:val="16"/>
                <w:lang w:val="en-US"/>
              </w:rPr>
              <w:t>MT347083-5</w:t>
            </w:r>
          </w:p>
        </w:tc>
        <w:tc>
          <w:tcPr>
            <w:tcW w:w="1772" w:type="dxa"/>
            <w:shd w:val="clear" w:color="auto" w:fill="auto"/>
          </w:tcPr>
          <w:p w14:paraId="272C2554" w14:textId="77777777" w:rsidR="006B56F3" w:rsidRPr="00875A93" w:rsidRDefault="006B56F3" w:rsidP="007F4F72">
            <w:pPr>
              <w:rPr>
                <w:rFonts w:eastAsia="Calibri"/>
                <w:sz w:val="16"/>
                <w:szCs w:val="16"/>
                <w:lang w:val="en-US"/>
              </w:rPr>
            </w:pPr>
            <w:r w:rsidRPr="00875A93">
              <w:rPr>
                <w:rFonts w:eastAsia="Calibri"/>
                <w:sz w:val="16"/>
                <w:szCs w:val="16"/>
                <w:lang w:val="en-US"/>
              </w:rPr>
              <w:t>MT347501-3</w:t>
            </w:r>
          </w:p>
        </w:tc>
        <w:tc>
          <w:tcPr>
            <w:tcW w:w="1772" w:type="dxa"/>
            <w:shd w:val="clear" w:color="auto" w:fill="auto"/>
          </w:tcPr>
          <w:p w14:paraId="63A0CDCC" w14:textId="77777777" w:rsidR="006B56F3" w:rsidRPr="00875A93" w:rsidRDefault="006B56F3" w:rsidP="007F4F72">
            <w:pPr>
              <w:rPr>
                <w:rFonts w:eastAsia="Calibri"/>
                <w:sz w:val="16"/>
                <w:szCs w:val="16"/>
                <w:lang w:val="en-US"/>
              </w:rPr>
            </w:pPr>
            <w:r w:rsidRPr="00875A93">
              <w:rPr>
                <w:rFonts w:eastAsia="Calibri"/>
                <w:sz w:val="16"/>
                <w:szCs w:val="16"/>
                <w:lang w:val="en-US"/>
              </w:rPr>
              <w:t>MT346974-5</w:t>
            </w:r>
          </w:p>
        </w:tc>
        <w:tc>
          <w:tcPr>
            <w:tcW w:w="1772" w:type="dxa"/>
            <w:shd w:val="clear" w:color="auto" w:fill="auto"/>
          </w:tcPr>
          <w:p w14:paraId="2B03F37C" w14:textId="77777777" w:rsidR="006B56F3" w:rsidRPr="00875A93" w:rsidRDefault="006B56F3" w:rsidP="007F4F72">
            <w:pPr>
              <w:rPr>
                <w:rFonts w:eastAsia="Calibri"/>
                <w:sz w:val="16"/>
                <w:szCs w:val="16"/>
                <w:lang w:val="en-US"/>
              </w:rPr>
            </w:pPr>
            <w:r w:rsidRPr="00875A93">
              <w:rPr>
                <w:rFonts w:eastAsia="Calibri"/>
                <w:sz w:val="16"/>
                <w:szCs w:val="16"/>
                <w:lang w:val="en-US"/>
              </w:rPr>
              <w:t>MT347378-9</w:t>
            </w:r>
          </w:p>
        </w:tc>
      </w:tr>
      <w:tr w:rsidR="006B56F3" w:rsidRPr="00835F9F" w14:paraId="0DC04EB3" w14:textId="77777777" w:rsidTr="007F4F72">
        <w:tc>
          <w:tcPr>
            <w:tcW w:w="1772" w:type="dxa"/>
            <w:shd w:val="clear" w:color="auto" w:fill="auto"/>
          </w:tcPr>
          <w:p w14:paraId="1D93F575" w14:textId="77777777" w:rsidR="006B56F3" w:rsidRPr="00875A93" w:rsidRDefault="006B56F3" w:rsidP="007F4F72">
            <w:pPr>
              <w:rPr>
                <w:rFonts w:eastAsia="Calibri"/>
                <w:i/>
                <w:sz w:val="16"/>
                <w:szCs w:val="16"/>
                <w:lang w:val="en-US"/>
              </w:rPr>
            </w:pPr>
            <w:proofErr w:type="spellStart"/>
            <w:r w:rsidRPr="00875A93">
              <w:rPr>
                <w:rFonts w:eastAsia="Calibri"/>
                <w:i/>
                <w:sz w:val="16"/>
                <w:szCs w:val="16"/>
                <w:lang w:val="en-US"/>
              </w:rPr>
              <w:t>Naja</w:t>
            </w:r>
            <w:proofErr w:type="spellEnd"/>
            <w:r w:rsidRPr="00875A93">
              <w:rPr>
                <w:rFonts w:eastAsia="Calibri"/>
                <w:i/>
                <w:sz w:val="16"/>
                <w:szCs w:val="16"/>
                <w:lang w:val="en-US"/>
              </w:rPr>
              <w:t xml:space="preserve"> (</w:t>
            </w:r>
            <w:proofErr w:type="spellStart"/>
            <w:r w:rsidRPr="00875A93">
              <w:rPr>
                <w:rFonts w:eastAsia="Calibri"/>
                <w:i/>
                <w:sz w:val="16"/>
                <w:szCs w:val="16"/>
                <w:lang w:val="en-US"/>
              </w:rPr>
              <w:t>Afronaja</w:t>
            </w:r>
            <w:proofErr w:type="spellEnd"/>
            <w:r w:rsidRPr="00875A93">
              <w:rPr>
                <w:rFonts w:eastAsia="Calibri"/>
                <w:i/>
                <w:sz w:val="16"/>
                <w:szCs w:val="16"/>
                <w:lang w:val="en-US"/>
              </w:rPr>
              <w:t xml:space="preserve">) </w:t>
            </w:r>
            <w:proofErr w:type="spellStart"/>
            <w:r w:rsidRPr="00875A93">
              <w:rPr>
                <w:rFonts w:eastAsia="Calibri"/>
                <w:i/>
                <w:sz w:val="16"/>
                <w:szCs w:val="16"/>
                <w:lang w:val="en-US"/>
              </w:rPr>
              <w:t>nigricincta</w:t>
            </w:r>
            <w:proofErr w:type="spellEnd"/>
            <w:r w:rsidRPr="00875A93">
              <w:rPr>
                <w:rFonts w:eastAsia="Calibri"/>
                <w:i/>
                <w:sz w:val="16"/>
                <w:szCs w:val="16"/>
                <w:lang w:val="en-US"/>
              </w:rPr>
              <w:t xml:space="preserve"> </w:t>
            </w:r>
            <w:proofErr w:type="spellStart"/>
            <w:r w:rsidRPr="00875A93">
              <w:rPr>
                <w:rFonts w:eastAsia="Calibri"/>
                <w:i/>
                <w:sz w:val="16"/>
                <w:szCs w:val="16"/>
                <w:lang w:val="en-US"/>
              </w:rPr>
              <w:t>nigricincta</w:t>
            </w:r>
            <w:proofErr w:type="spellEnd"/>
          </w:p>
        </w:tc>
        <w:tc>
          <w:tcPr>
            <w:tcW w:w="1772" w:type="dxa"/>
            <w:shd w:val="clear" w:color="auto" w:fill="auto"/>
          </w:tcPr>
          <w:p w14:paraId="503C53AF" w14:textId="77777777" w:rsidR="006B56F3" w:rsidRPr="00875A93" w:rsidRDefault="006B56F3" w:rsidP="007F4F72">
            <w:pPr>
              <w:rPr>
                <w:rFonts w:eastAsia="Calibri"/>
                <w:sz w:val="16"/>
                <w:szCs w:val="16"/>
                <w:lang w:val="en-US"/>
              </w:rPr>
            </w:pPr>
            <w:r w:rsidRPr="00875A93">
              <w:rPr>
                <w:rFonts w:eastAsia="Calibri"/>
                <w:sz w:val="16"/>
                <w:szCs w:val="16"/>
                <w:lang w:val="en-US"/>
              </w:rPr>
              <w:t>MT346854-5</w:t>
            </w:r>
          </w:p>
        </w:tc>
        <w:tc>
          <w:tcPr>
            <w:tcW w:w="1772" w:type="dxa"/>
            <w:shd w:val="clear" w:color="auto" w:fill="auto"/>
          </w:tcPr>
          <w:p w14:paraId="356333AC" w14:textId="77777777" w:rsidR="006B56F3" w:rsidRPr="00875A93" w:rsidRDefault="006B56F3" w:rsidP="007F4F72">
            <w:pPr>
              <w:rPr>
                <w:rFonts w:eastAsia="Calibri"/>
                <w:sz w:val="16"/>
                <w:szCs w:val="16"/>
                <w:lang w:val="en-US"/>
              </w:rPr>
            </w:pPr>
            <w:r w:rsidRPr="00875A93">
              <w:rPr>
                <w:rFonts w:eastAsia="Calibri"/>
                <w:sz w:val="16"/>
                <w:szCs w:val="16"/>
                <w:lang w:val="en-US"/>
              </w:rPr>
              <w:t>MT346661-2</w:t>
            </w:r>
          </w:p>
        </w:tc>
        <w:tc>
          <w:tcPr>
            <w:tcW w:w="1772" w:type="dxa"/>
            <w:shd w:val="clear" w:color="auto" w:fill="auto"/>
          </w:tcPr>
          <w:p w14:paraId="39C211D2" w14:textId="77777777" w:rsidR="006B56F3" w:rsidRPr="00875A93" w:rsidRDefault="006B56F3" w:rsidP="007F4F72">
            <w:pPr>
              <w:rPr>
                <w:rFonts w:eastAsia="Calibri"/>
                <w:sz w:val="16"/>
                <w:szCs w:val="16"/>
                <w:lang w:val="en-US"/>
              </w:rPr>
            </w:pPr>
            <w:r w:rsidRPr="00875A93">
              <w:rPr>
                <w:rFonts w:eastAsia="Calibri"/>
                <w:sz w:val="16"/>
                <w:szCs w:val="16"/>
                <w:lang w:val="en-US"/>
              </w:rPr>
              <w:t>MT347264-5</w:t>
            </w:r>
          </w:p>
        </w:tc>
        <w:tc>
          <w:tcPr>
            <w:tcW w:w="1772" w:type="dxa"/>
            <w:shd w:val="clear" w:color="auto" w:fill="auto"/>
          </w:tcPr>
          <w:p w14:paraId="653271F0" w14:textId="77777777" w:rsidR="006B56F3" w:rsidRPr="00875A93" w:rsidRDefault="006B56F3" w:rsidP="007F4F72">
            <w:pPr>
              <w:rPr>
                <w:rFonts w:eastAsia="Calibri"/>
                <w:sz w:val="16"/>
                <w:szCs w:val="16"/>
                <w:lang w:val="en-US"/>
              </w:rPr>
            </w:pPr>
            <w:r w:rsidRPr="00875A93">
              <w:rPr>
                <w:rFonts w:eastAsia="Calibri"/>
                <w:sz w:val="16"/>
                <w:szCs w:val="16"/>
                <w:lang w:val="en-US"/>
              </w:rPr>
              <w:t>MT347086-7</w:t>
            </w:r>
          </w:p>
        </w:tc>
        <w:tc>
          <w:tcPr>
            <w:tcW w:w="1772" w:type="dxa"/>
            <w:shd w:val="clear" w:color="auto" w:fill="auto"/>
          </w:tcPr>
          <w:p w14:paraId="5B49FD6C" w14:textId="77777777" w:rsidR="006B56F3" w:rsidRPr="00875A93" w:rsidRDefault="006B56F3" w:rsidP="007F4F72">
            <w:pPr>
              <w:rPr>
                <w:rFonts w:eastAsia="Calibri"/>
                <w:sz w:val="16"/>
                <w:szCs w:val="16"/>
                <w:lang w:val="en-US"/>
              </w:rPr>
            </w:pPr>
            <w:r w:rsidRPr="00875A93">
              <w:rPr>
                <w:rFonts w:eastAsia="Calibri"/>
                <w:sz w:val="16"/>
                <w:szCs w:val="16"/>
                <w:lang w:val="en-US"/>
              </w:rPr>
              <w:t>MT347504-5</w:t>
            </w:r>
          </w:p>
        </w:tc>
        <w:tc>
          <w:tcPr>
            <w:tcW w:w="1772" w:type="dxa"/>
            <w:shd w:val="clear" w:color="auto" w:fill="auto"/>
          </w:tcPr>
          <w:p w14:paraId="408BEE07" w14:textId="77777777" w:rsidR="006B56F3" w:rsidRPr="00875A93" w:rsidRDefault="006B56F3" w:rsidP="007F4F72">
            <w:pPr>
              <w:rPr>
                <w:rFonts w:eastAsia="Calibri"/>
                <w:sz w:val="16"/>
                <w:szCs w:val="16"/>
                <w:lang w:val="en-US"/>
              </w:rPr>
            </w:pPr>
            <w:r w:rsidRPr="00875A93">
              <w:rPr>
                <w:rFonts w:eastAsia="Calibri"/>
                <w:sz w:val="16"/>
                <w:szCs w:val="16"/>
                <w:lang w:val="en-US"/>
              </w:rPr>
              <w:t>MT346976-7</w:t>
            </w:r>
          </w:p>
        </w:tc>
        <w:tc>
          <w:tcPr>
            <w:tcW w:w="1772" w:type="dxa"/>
            <w:shd w:val="clear" w:color="auto" w:fill="auto"/>
          </w:tcPr>
          <w:p w14:paraId="53375B8F" w14:textId="77777777" w:rsidR="006B56F3" w:rsidRPr="00875A93" w:rsidRDefault="006B56F3" w:rsidP="007F4F72">
            <w:pPr>
              <w:rPr>
                <w:rFonts w:eastAsia="Calibri"/>
                <w:sz w:val="16"/>
                <w:szCs w:val="16"/>
                <w:lang w:val="en-US"/>
              </w:rPr>
            </w:pPr>
            <w:r w:rsidRPr="00875A93">
              <w:rPr>
                <w:rFonts w:eastAsia="Calibri"/>
                <w:sz w:val="16"/>
                <w:szCs w:val="16"/>
                <w:lang w:val="en-US"/>
              </w:rPr>
              <w:t>MT347380</w:t>
            </w:r>
          </w:p>
        </w:tc>
      </w:tr>
      <w:tr w:rsidR="006B56F3" w:rsidRPr="00835F9F" w14:paraId="4AA81934" w14:textId="77777777" w:rsidTr="007F4F72">
        <w:tc>
          <w:tcPr>
            <w:tcW w:w="1772" w:type="dxa"/>
            <w:shd w:val="clear" w:color="auto" w:fill="auto"/>
          </w:tcPr>
          <w:p w14:paraId="2597E306" w14:textId="77777777" w:rsidR="006B56F3" w:rsidRPr="00875A93" w:rsidRDefault="006B56F3" w:rsidP="007F4F72">
            <w:pPr>
              <w:rPr>
                <w:rFonts w:eastAsia="Calibri"/>
                <w:i/>
                <w:sz w:val="16"/>
                <w:szCs w:val="16"/>
                <w:lang w:val="en-US"/>
              </w:rPr>
            </w:pPr>
            <w:proofErr w:type="spellStart"/>
            <w:r w:rsidRPr="00875A93">
              <w:rPr>
                <w:rFonts w:eastAsia="Calibri"/>
                <w:i/>
                <w:sz w:val="16"/>
                <w:szCs w:val="16"/>
                <w:lang w:val="en-US"/>
              </w:rPr>
              <w:t>Naja</w:t>
            </w:r>
            <w:proofErr w:type="spellEnd"/>
            <w:r w:rsidRPr="00875A93">
              <w:rPr>
                <w:rFonts w:eastAsia="Calibri"/>
                <w:i/>
                <w:sz w:val="16"/>
                <w:szCs w:val="16"/>
                <w:lang w:val="en-US"/>
              </w:rPr>
              <w:t xml:space="preserve"> (</w:t>
            </w:r>
            <w:proofErr w:type="spellStart"/>
            <w:r w:rsidRPr="00875A93">
              <w:rPr>
                <w:rFonts w:eastAsia="Calibri"/>
                <w:i/>
                <w:sz w:val="16"/>
                <w:szCs w:val="16"/>
                <w:lang w:val="en-US"/>
              </w:rPr>
              <w:t>Afronaja</w:t>
            </w:r>
            <w:proofErr w:type="spellEnd"/>
            <w:r w:rsidRPr="00875A93">
              <w:rPr>
                <w:rFonts w:eastAsia="Calibri"/>
                <w:i/>
                <w:sz w:val="16"/>
                <w:szCs w:val="16"/>
                <w:lang w:val="en-US"/>
              </w:rPr>
              <w:t xml:space="preserve">) </w:t>
            </w:r>
            <w:proofErr w:type="spellStart"/>
            <w:r w:rsidRPr="00875A93">
              <w:rPr>
                <w:rFonts w:eastAsia="Calibri"/>
                <w:i/>
                <w:sz w:val="16"/>
                <w:szCs w:val="16"/>
                <w:lang w:val="en-US"/>
              </w:rPr>
              <w:t>nigricincta</w:t>
            </w:r>
            <w:proofErr w:type="spellEnd"/>
            <w:r w:rsidRPr="00875A93">
              <w:rPr>
                <w:rFonts w:eastAsia="Calibri"/>
                <w:i/>
                <w:sz w:val="16"/>
                <w:szCs w:val="16"/>
                <w:lang w:val="en-US"/>
              </w:rPr>
              <w:t xml:space="preserve"> </w:t>
            </w:r>
            <w:proofErr w:type="spellStart"/>
            <w:r w:rsidRPr="00875A93">
              <w:rPr>
                <w:rFonts w:eastAsia="Calibri"/>
                <w:i/>
                <w:sz w:val="16"/>
                <w:szCs w:val="16"/>
                <w:lang w:val="en-US"/>
              </w:rPr>
              <w:t>woodi</w:t>
            </w:r>
            <w:proofErr w:type="spellEnd"/>
          </w:p>
        </w:tc>
        <w:tc>
          <w:tcPr>
            <w:tcW w:w="1772" w:type="dxa"/>
            <w:shd w:val="clear" w:color="auto" w:fill="auto"/>
          </w:tcPr>
          <w:p w14:paraId="4EED2748" w14:textId="77777777" w:rsidR="006B56F3" w:rsidRPr="00875A93" w:rsidRDefault="006B56F3" w:rsidP="007F4F72">
            <w:pPr>
              <w:rPr>
                <w:rFonts w:eastAsia="Calibri"/>
                <w:sz w:val="16"/>
                <w:szCs w:val="16"/>
                <w:lang w:val="en-US"/>
              </w:rPr>
            </w:pPr>
            <w:r w:rsidRPr="00875A93">
              <w:rPr>
                <w:rFonts w:eastAsia="Calibri"/>
                <w:sz w:val="16"/>
                <w:szCs w:val="16"/>
                <w:lang w:val="en-US"/>
              </w:rPr>
              <w:t>MT346889-92</w:t>
            </w:r>
          </w:p>
        </w:tc>
        <w:tc>
          <w:tcPr>
            <w:tcW w:w="1772" w:type="dxa"/>
            <w:shd w:val="clear" w:color="auto" w:fill="auto"/>
          </w:tcPr>
          <w:p w14:paraId="7B08E7A5" w14:textId="77777777" w:rsidR="006B56F3" w:rsidRPr="00875A93" w:rsidRDefault="006B56F3" w:rsidP="007F4F72">
            <w:pPr>
              <w:rPr>
                <w:rFonts w:eastAsia="Calibri"/>
                <w:sz w:val="16"/>
                <w:szCs w:val="16"/>
                <w:lang w:val="en-US"/>
              </w:rPr>
            </w:pPr>
            <w:r w:rsidRPr="00875A93">
              <w:rPr>
                <w:rFonts w:eastAsia="Calibri"/>
                <w:sz w:val="16"/>
                <w:szCs w:val="16"/>
                <w:lang w:val="en-US"/>
              </w:rPr>
              <w:t>MT346693-6</w:t>
            </w:r>
          </w:p>
        </w:tc>
        <w:tc>
          <w:tcPr>
            <w:tcW w:w="1772" w:type="dxa"/>
            <w:shd w:val="clear" w:color="auto" w:fill="auto"/>
          </w:tcPr>
          <w:p w14:paraId="1FAB93C3" w14:textId="77777777" w:rsidR="006B56F3" w:rsidRPr="00875A93" w:rsidRDefault="006B56F3" w:rsidP="007F4F72">
            <w:pPr>
              <w:rPr>
                <w:rFonts w:eastAsia="Calibri"/>
                <w:sz w:val="16"/>
                <w:szCs w:val="16"/>
                <w:lang w:val="en-US"/>
              </w:rPr>
            </w:pPr>
            <w:r w:rsidRPr="00875A93">
              <w:rPr>
                <w:rFonts w:eastAsia="Calibri"/>
                <w:sz w:val="16"/>
                <w:szCs w:val="16"/>
                <w:lang w:val="en-US"/>
              </w:rPr>
              <w:t>MT347290-1</w:t>
            </w:r>
          </w:p>
        </w:tc>
        <w:tc>
          <w:tcPr>
            <w:tcW w:w="1772" w:type="dxa"/>
            <w:shd w:val="clear" w:color="auto" w:fill="auto"/>
          </w:tcPr>
          <w:p w14:paraId="14506C32" w14:textId="77777777" w:rsidR="006B56F3" w:rsidRPr="00875A93" w:rsidRDefault="006B56F3" w:rsidP="007F4F72">
            <w:pPr>
              <w:rPr>
                <w:rFonts w:eastAsia="Calibri"/>
                <w:sz w:val="16"/>
                <w:szCs w:val="16"/>
                <w:lang w:val="en-US"/>
              </w:rPr>
            </w:pPr>
            <w:r w:rsidRPr="00875A93">
              <w:rPr>
                <w:rFonts w:eastAsia="Calibri"/>
                <w:sz w:val="16"/>
                <w:szCs w:val="16"/>
                <w:lang w:val="en-US"/>
              </w:rPr>
              <w:t>MT347105-6</w:t>
            </w:r>
          </w:p>
        </w:tc>
        <w:tc>
          <w:tcPr>
            <w:tcW w:w="1772" w:type="dxa"/>
            <w:shd w:val="clear" w:color="auto" w:fill="auto"/>
          </w:tcPr>
          <w:p w14:paraId="6C537129" w14:textId="77777777" w:rsidR="006B56F3" w:rsidRPr="00875A93" w:rsidRDefault="006B56F3" w:rsidP="007F4F72">
            <w:pPr>
              <w:rPr>
                <w:rFonts w:eastAsia="Calibri"/>
                <w:sz w:val="16"/>
                <w:szCs w:val="16"/>
                <w:lang w:val="en-US"/>
              </w:rPr>
            </w:pPr>
            <w:r w:rsidRPr="00875A93">
              <w:rPr>
                <w:rFonts w:eastAsia="Calibri"/>
                <w:sz w:val="16"/>
                <w:szCs w:val="16"/>
                <w:lang w:val="en-US"/>
              </w:rPr>
              <w:t>MT347525-6</w:t>
            </w:r>
          </w:p>
        </w:tc>
        <w:tc>
          <w:tcPr>
            <w:tcW w:w="1772" w:type="dxa"/>
            <w:shd w:val="clear" w:color="auto" w:fill="auto"/>
          </w:tcPr>
          <w:p w14:paraId="5829182C" w14:textId="77777777" w:rsidR="006B56F3" w:rsidRPr="00875A93" w:rsidRDefault="006B56F3" w:rsidP="007F4F72">
            <w:pPr>
              <w:rPr>
                <w:rFonts w:eastAsia="Calibri"/>
                <w:sz w:val="16"/>
                <w:szCs w:val="16"/>
                <w:lang w:val="en-US"/>
              </w:rPr>
            </w:pPr>
            <w:r w:rsidRPr="00875A93">
              <w:rPr>
                <w:rFonts w:eastAsia="Calibri"/>
                <w:sz w:val="16"/>
                <w:szCs w:val="16"/>
                <w:lang w:val="en-US"/>
              </w:rPr>
              <w:t>MT346984-5</w:t>
            </w:r>
          </w:p>
        </w:tc>
        <w:tc>
          <w:tcPr>
            <w:tcW w:w="1772" w:type="dxa"/>
            <w:shd w:val="clear" w:color="auto" w:fill="auto"/>
          </w:tcPr>
          <w:p w14:paraId="3B912793" w14:textId="77777777" w:rsidR="006B56F3" w:rsidRPr="00875A93" w:rsidRDefault="006B56F3" w:rsidP="007F4F72">
            <w:pPr>
              <w:rPr>
                <w:rFonts w:eastAsia="Calibri"/>
                <w:sz w:val="16"/>
                <w:szCs w:val="16"/>
                <w:lang w:val="en-US"/>
              </w:rPr>
            </w:pPr>
            <w:r w:rsidRPr="00875A93">
              <w:rPr>
                <w:rFonts w:eastAsia="Calibri"/>
                <w:sz w:val="16"/>
                <w:szCs w:val="16"/>
                <w:lang w:val="en-US"/>
              </w:rPr>
              <w:t>MT347385</w:t>
            </w:r>
          </w:p>
        </w:tc>
      </w:tr>
      <w:tr w:rsidR="006B56F3" w:rsidRPr="00835F9F" w14:paraId="28272D11" w14:textId="77777777" w:rsidTr="007F4F72">
        <w:tc>
          <w:tcPr>
            <w:tcW w:w="1772" w:type="dxa"/>
            <w:shd w:val="clear" w:color="auto" w:fill="auto"/>
          </w:tcPr>
          <w:p w14:paraId="2DDBC1D3" w14:textId="77777777" w:rsidR="006B56F3" w:rsidRPr="00875A93" w:rsidRDefault="006B56F3" w:rsidP="007F4F72">
            <w:pPr>
              <w:rPr>
                <w:rFonts w:eastAsia="Calibri"/>
                <w:i/>
                <w:sz w:val="16"/>
                <w:szCs w:val="16"/>
                <w:lang w:val="en-US"/>
              </w:rPr>
            </w:pPr>
            <w:proofErr w:type="spellStart"/>
            <w:r w:rsidRPr="00875A93">
              <w:rPr>
                <w:rFonts w:eastAsia="Calibri"/>
                <w:i/>
                <w:sz w:val="16"/>
                <w:szCs w:val="16"/>
                <w:lang w:val="en-US"/>
              </w:rPr>
              <w:t>Naja</w:t>
            </w:r>
            <w:proofErr w:type="spellEnd"/>
            <w:r w:rsidRPr="00875A93">
              <w:rPr>
                <w:rFonts w:eastAsia="Calibri"/>
                <w:i/>
                <w:sz w:val="16"/>
                <w:szCs w:val="16"/>
                <w:lang w:val="en-US"/>
              </w:rPr>
              <w:t xml:space="preserve"> (</w:t>
            </w:r>
            <w:proofErr w:type="spellStart"/>
            <w:r w:rsidRPr="00875A93">
              <w:rPr>
                <w:rFonts w:eastAsia="Calibri"/>
                <w:i/>
                <w:sz w:val="16"/>
                <w:szCs w:val="16"/>
                <w:lang w:val="en-US"/>
              </w:rPr>
              <w:t>Afronaja</w:t>
            </w:r>
            <w:proofErr w:type="spellEnd"/>
            <w:r w:rsidRPr="00875A93">
              <w:rPr>
                <w:rFonts w:eastAsia="Calibri"/>
                <w:i/>
                <w:sz w:val="16"/>
                <w:szCs w:val="16"/>
                <w:lang w:val="en-US"/>
              </w:rPr>
              <w:t xml:space="preserve">) </w:t>
            </w:r>
            <w:proofErr w:type="spellStart"/>
            <w:r w:rsidRPr="00875A93">
              <w:rPr>
                <w:rFonts w:eastAsia="Calibri"/>
                <w:i/>
                <w:sz w:val="16"/>
                <w:szCs w:val="16"/>
                <w:lang w:val="en-US"/>
              </w:rPr>
              <w:t>nigricollis</w:t>
            </w:r>
            <w:proofErr w:type="spellEnd"/>
          </w:p>
        </w:tc>
        <w:tc>
          <w:tcPr>
            <w:tcW w:w="1772" w:type="dxa"/>
            <w:shd w:val="clear" w:color="auto" w:fill="auto"/>
          </w:tcPr>
          <w:p w14:paraId="62A77EA3" w14:textId="77777777" w:rsidR="006B56F3" w:rsidRPr="00875A93" w:rsidRDefault="006B56F3" w:rsidP="007F4F72">
            <w:pPr>
              <w:rPr>
                <w:rFonts w:eastAsia="Calibri"/>
                <w:sz w:val="16"/>
                <w:szCs w:val="16"/>
                <w:lang w:val="en-US"/>
              </w:rPr>
            </w:pPr>
            <w:r w:rsidRPr="00875A93">
              <w:rPr>
                <w:rFonts w:eastAsia="Calibri"/>
                <w:sz w:val="16"/>
                <w:szCs w:val="16"/>
                <w:lang w:val="en-US"/>
              </w:rPr>
              <w:t>AY713377, MT346856-79</w:t>
            </w:r>
          </w:p>
        </w:tc>
        <w:tc>
          <w:tcPr>
            <w:tcW w:w="1772" w:type="dxa"/>
            <w:shd w:val="clear" w:color="auto" w:fill="auto"/>
          </w:tcPr>
          <w:p w14:paraId="4EB21BE4" w14:textId="77777777" w:rsidR="006B56F3" w:rsidRPr="00875A93" w:rsidRDefault="006B56F3" w:rsidP="007F4F72">
            <w:pPr>
              <w:rPr>
                <w:rFonts w:eastAsia="Calibri"/>
                <w:sz w:val="16"/>
                <w:szCs w:val="16"/>
                <w:lang w:val="en-US"/>
              </w:rPr>
            </w:pPr>
            <w:r w:rsidRPr="00875A93">
              <w:rPr>
                <w:rFonts w:eastAsia="Calibri"/>
                <w:sz w:val="16"/>
                <w:szCs w:val="16"/>
                <w:lang w:val="en-US"/>
              </w:rPr>
              <w:t>AF399746, GQ359505, MT346663-85</w:t>
            </w:r>
          </w:p>
        </w:tc>
        <w:tc>
          <w:tcPr>
            <w:tcW w:w="1772" w:type="dxa"/>
            <w:shd w:val="clear" w:color="auto" w:fill="auto"/>
          </w:tcPr>
          <w:p w14:paraId="21E4CA27" w14:textId="77777777" w:rsidR="006B56F3" w:rsidRPr="00875A93" w:rsidRDefault="006B56F3" w:rsidP="007F4F72">
            <w:pPr>
              <w:rPr>
                <w:rFonts w:eastAsia="Calibri"/>
                <w:sz w:val="16"/>
                <w:szCs w:val="16"/>
                <w:lang w:val="en-US"/>
              </w:rPr>
            </w:pPr>
            <w:r w:rsidRPr="00875A93">
              <w:rPr>
                <w:rFonts w:eastAsia="Calibri"/>
                <w:sz w:val="16"/>
                <w:szCs w:val="16"/>
                <w:lang w:val="en-US"/>
              </w:rPr>
              <w:t>MT347266-84</w:t>
            </w:r>
          </w:p>
        </w:tc>
        <w:tc>
          <w:tcPr>
            <w:tcW w:w="1772" w:type="dxa"/>
            <w:shd w:val="clear" w:color="auto" w:fill="auto"/>
          </w:tcPr>
          <w:p w14:paraId="612C0937" w14:textId="77777777" w:rsidR="006B56F3" w:rsidRPr="00875A93" w:rsidRDefault="006B56F3" w:rsidP="007F4F72">
            <w:pPr>
              <w:rPr>
                <w:rFonts w:eastAsia="Calibri"/>
                <w:sz w:val="16"/>
                <w:szCs w:val="16"/>
                <w:lang w:val="en-US"/>
              </w:rPr>
            </w:pPr>
            <w:r w:rsidRPr="00875A93">
              <w:rPr>
                <w:rFonts w:eastAsia="Calibri"/>
                <w:sz w:val="16"/>
                <w:szCs w:val="16"/>
                <w:lang w:val="en-US"/>
              </w:rPr>
              <w:t>MT347088-99</w:t>
            </w:r>
          </w:p>
        </w:tc>
        <w:tc>
          <w:tcPr>
            <w:tcW w:w="1772" w:type="dxa"/>
            <w:shd w:val="clear" w:color="auto" w:fill="auto"/>
          </w:tcPr>
          <w:p w14:paraId="716A7505" w14:textId="77777777" w:rsidR="006B56F3" w:rsidRPr="00875A93" w:rsidRDefault="006B56F3" w:rsidP="007F4F72">
            <w:pPr>
              <w:rPr>
                <w:rFonts w:eastAsia="Calibri"/>
                <w:sz w:val="16"/>
                <w:szCs w:val="16"/>
                <w:lang w:val="en-US"/>
              </w:rPr>
            </w:pPr>
            <w:r w:rsidRPr="00875A93">
              <w:rPr>
                <w:rFonts w:eastAsia="Calibri"/>
                <w:sz w:val="16"/>
                <w:szCs w:val="16"/>
                <w:lang w:val="en-US"/>
              </w:rPr>
              <w:t>MT347506-19</w:t>
            </w:r>
          </w:p>
        </w:tc>
        <w:tc>
          <w:tcPr>
            <w:tcW w:w="1772" w:type="dxa"/>
            <w:shd w:val="clear" w:color="auto" w:fill="auto"/>
          </w:tcPr>
          <w:p w14:paraId="1C182C31" w14:textId="77777777" w:rsidR="006B56F3" w:rsidRPr="00875A93" w:rsidRDefault="006B56F3" w:rsidP="007F4F72">
            <w:pPr>
              <w:rPr>
                <w:rFonts w:eastAsia="Calibri"/>
                <w:sz w:val="16"/>
                <w:szCs w:val="16"/>
                <w:lang w:val="en-US"/>
              </w:rPr>
            </w:pPr>
            <w:r w:rsidRPr="00875A93">
              <w:rPr>
                <w:rFonts w:eastAsia="Calibri"/>
                <w:sz w:val="16"/>
                <w:szCs w:val="16"/>
                <w:lang w:val="en-US"/>
              </w:rPr>
              <w:t>MT346978-9</w:t>
            </w:r>
          </w:p>
        </w:tc>
        <w:tc>
          <w:tcPr>
            <w:tcW w:w="1772" w:type="dxa"/>
            <w:shd w:val="clear" w:color="auto" w:fill="auto"/>
          </w:tcPr>
          <w:p w14:paraId="66641284" w14:textId="77777777" w:rsidR="006B56F3" w:rsidRPr="00875A93" w:rsidRDefault="006B56F3" w:rsidP="007F4F72">
            <w:pPr>
              <w:rPr>
                <w:rFonts w:eastAsia="Calibri"/>
                <w:sz w:val="16"/>
                <w:szCs w:val="16"/>
                <w:lang w:val="en-US"/>
              </w:rPr>
            </w:pPr>
            <w:r w:rsidRPr="00875A93">
              <w:rPr>
                <w:rFonts w:eastAsia="Calibri"/>
                <w:sz w:val="16"/>
                <w:szCs w:val="16"/>
                <w:lang w:val="en-US"/>
              </w:rPr>
              <w:t>MT347381</w:t>
            </w:r>
          </w:p>
        </w:tc>
      </w:tr>
      <w:tr w:rsidR="006B56F3" w:rsidRPr="00835F9F" w14:paraId="6AE40B96" w14:textId="77777777" w:rsidTr="007F4F72">
        <w:tc>
          <w:tcPr>
            <w:tcW w:w="1772" w:type="dxa"/>
            <w:shd w:val="clear" w:color="auto" w:fill="auto"/>
          </w:tcPr>
          <w:p w14:paraId="01F8BA39" w14:textId="77777777" w:rsidR="006B56F3" w:rsidRPr="00875A93" w:rsidRDefault="006B56F3" w:rsidP="007F4F72">
            <w:pPr>
              <w:rPr>
                <w:rFonts w:eastAsia="Calibri"/>
                <w:i/>
                <w:sz w:val="16"/>
                <w:szCs w:val="16"/>
                <w:lang w:val="en-US"/>
              </w:rPr>
            </w:pPr>
            <w:proofErr w:type="spellStart"/>
            <w:r w:rsidRPr="00875A93">
              <w:rPr>
                <w:rFonts w:eastAsia="Calibri"/>
                <w:i/>
                <w:sz w:val="16"/>
                <w:szCs w:val="16"/>
                <w:lang w:val="en-US"/>
              </w:rPr>
              <w:t>Naja</w:t>
            </w:r>
            <w:proofErr w:type="spellEnd"/>
            <w:r w:rsidRPr="00875A93">
              <w:rPr>
                <w:rFonts w:eastAsia="Calibri"/>
                <w:i/>
                <w:sz w:val="16"/>
                <w:szCs w:val="16"/>
                <w:lang w:val="en-US"/>
              </w:rPr>
              <w:t xml:space="preserve"> (</w:t>
            </w:r>
            <w:proofErr w:type="spellStart"/>
            <w:r w:rsidRPr="00875A93">
              <w:rPr>
                <w:rFonts w:eastAsia="Calibri"/>
                <w:i/>
                <w:sz w:val="16"/>
                <w:szCs w:val="16"/>
                <w:lang w:val="en-US"/>
              </w:rPr>
              <w:t>Afronaja</w:t>
            </w:r>
            <w:proofErr w:type="spellEnd"/>
            <w:r w:rsidRPr="00875A93">
              <w:rPr>
                <w:rFonts w:eastAsia="Calibri"/>
                <w:i/>
                <w:sz w:val="16"/>
                <w:szCs w:val="16"/>
                <w:lang w:val="en-US"/>
              </w:rPr>
              <w:t xml:space="preserve">) </w:t>
            </w:r>
            <w:proofErr w:type="spellStart"/>
            <w:r w:rsidRPr="00875A93">
              <w:rPr>
                <w:rFonts w:eastAsia="Calibri"/>
                <w:i/>
                <w:sz w:val="16"/>
                <w:szCs w:val="16"/>
                <w:lang w:val="en-US"/>
              </w:rPr>
              <w:t>nubiae</w:t>
            </w:r>
            <w:proofErr w:type="spellEnd"/>
          </w:p>
        </w:tc>
        <w:tc>
          <w:tcPr>
            <w:tcW w:w="1772" w:type="dxa"/>
            <w:shd w:val="clear" w:color="auto" w:fill="auto"/>
          </w:tcPr>
          <w:p w14:paraId="3E0CD667" w14:textId="77777777" w:rsidR="006B56F3" w:rsidRPr="00875A93" w:rsidRDefault="006B56F3" w:rsidP="007F4F72">
            <w:pPr>
              <w:rPr>
                <w:rFonts w:eastAsia="Calibri"/>
                <w:sz w:val="16"/>
                <w:szCs w:val="16"/>
                <w:lang w:val="en-US"/>
              </w:rPr>
            </w:pPr>
            <w:r w:rsidRPr="00875A93">
              <w:rPr>
                <w:rFonts w:eastAsia="Calibri"/>
                <w:sz w:val="16"/>
                <w:szCs w:val="16"/>
                <w:lang w:val="en-US"/>
              </w:rPr>
              <w:t>GQ359579, MT346880-81</w:t>
            </w:r>
          </w:p>
        </w:tc>
        <w:tc>
          <w:tcPr>
            <w:tcW w:w="1772" w:type="dxa"/>
            <w:shd w:val="clear" w:color="auto" w:fill="auto"/>
          </w:tcPr>
          <w:p w14:paraId="0D8A0205" w14:textId="77777777" w:rsidR="006B56F3" w:rsidRPr="00875A93" w:rsidRDefault="006B56F3" w:rsidP="007F4F72">
            <w:pPr>
              <w:rPr>
                <w:rFonts w:eastAsia="Calibri"/>
                <w:sz w:val="16"/>
                <w:szCs w:val="16"/>
                <w:lang w:val="en-US"/>
              </w:rPr>
            </w:pPr>
            <w:r w:rsidRPr="00875A93">
              <w:rPr>
                <w:rFonts w:eastAsia="Calibri"/>
                <w:sz w:val="16"/>
                <w:szCs w:val="16"/>
                <w:lang w:val="en-US"/>
              </w:rPr>
              <w:t>AF399751, GQ359497, MT346686</w:t>
            </w:r>
          </w:p>
        </w:tc>
        <w:tc>
          <w:tcPr>
            <w:tcW w:w="1772" w:type="dxa"/>
            <w:shd w:val="clear" w:color="auto" w:fill="auto"/>
          </w:tcPr>
          <w:p w14:paraId="027C20B5" w14:textId="77777777" w:rsidR="006B56F3" w:rsidRPr="00875A93" w:rsidRDefault="006B56F3" w:rsidP="007F4F72">
            <w:pPr>
              <w:rPr>
                <w:rFonts w:eastAsia="Calibri"/>
                <w:sz w:val="16"/>
                <w:szCs w:val="16"/>
                <w:lang w:val="en-US"/>
              </w:rPr>
            </w:pPr>
            <w:r w:rsidRPr="00875A93">
              <w:rPr>
                <w:rFonts w:eastAsia="Calibri"/>
                <w:sz w:val="16"/>
                <w:szCs w:val="16"/>
                <w:lang w:val="en-US"/>
              </w:rPr>
              <w:t>MT347285-7</w:t>
            </w:r>
          </w:p>
        </w:tc>
        <w:tc>
          <w:tcPr>
            <w:tcW w:w="1772" w:type="dxa"/>
            <w:shd w:val="clear" w:color="auto" w:fill="auto"/>
          </w:tcPr>
          <w:p w14:paraId="6EFF7DA4" w14:textId="77777777" w:rsidR="006B56F3" w:rsidRPr="00875A93" w:rsidRDefault="006B56F3" w:rsidP="007F4F72">
            <w:pPr>
              <w:rPr>
                <w:rFonts w:eastAsia="Calibri"/>
                <w:sz w:val="16"/>
                <w:szCs w:val="16"/>
                <w:lang w:val="en-US"/>
              </w:rPr>
            </w:pPr>
            <w:r w:rsidRPr="00875A93">
              <w:rPr>
                <w:rFonts w:eastAsia="Calibri"/>
                <w:sz w:val="16"/>
                <w:szCs w:val="16"/>
                <w:lang w:val="en-US"/>
              </w:rPr>
              <w:t>MT347100-2</w:t>
            </w:r>
          </w:p>
        </w:tc>
        <w:tc>
          <w:tcPr>
            <w:tcW w:w="1772" w:type="dxa"/>
            <w:shd w:val="clear" w:color="auto" w:fill="auto"/>
          </w:tcPr>
          <w:p w14:paraId="5A83FE21" w14:textId="77777777" w:rsidR="006B56F3" w:rsidRPr="00875A93" w:rsidRDefault="006B56F3" w:rsidP="007F4F72">
            <w:pPr>
              <w:rPr>
                <w:rFonts w:eastAsia="Calibri"/>
                <w:sz w:val="16"/>
                <w:szCs w:val="16"/>
                <w:lang w:val="en-US"/>
              </w:rPr>
            </w:pPr>
            <w:r w:rsidRPr="00875A93">
              <w:rPr>
                <w:rFonts w:eastAsia="Calibri"/>
                <w:sz w:val="16"/>
                <w:szCs w:val="16"/>
                <w:lang w:val="en-US"/>
              </w:rPr>
              <w:t>MT347520-2</w:t>
            </w:r>
          </w:p>
        </w:tc>
        <w:tc>
          <w:tcPr>
            <w:tcW w:w="1772" w:type="dxa"/>
            <w:shd w:val="clear" w:color="auto" w:fill="auto"/>
          </w:tcPr>
          <w:p w14:paraId="14B92B02" w14:textId="77777777" w:rsidR="006B56F3" w:rsidRPr="00875A93" w:rsidRDefault="006B56F3" w:rsidP="007F4F72">
            <w:pPr>
              <w:rPr>
                <w:rFonts w:eastAsia="Calibri"/>
                <w:sz w:val="16"/>
                <w:szCs w:val="16"/>
                <w:lang w:val="en-US"/>
              </w:rPr>
            </w:pPr>
            <w:r w:rsidRPr="00875A93">
              <w:rPr>
                <w:rFonts w:eastAsia="Calibri"/>
                <w:sz w:val="16"/>
                <w:szCs w:val="16"/>
                <w:lang w:val="en-US"/>
              </w:rPr>
              <w:t>MT346980-1</w:t>
            </w:r>
          </w:p>
        </w:tc>
        <w:tc>
          <w:tcPr>
            <w:tcW w:w="1772" w:type="dxa"/>
            <w:shd w:val="clear" w:color="auto" w:fill="auto"/>
          </w:tcPr>
          <w:p w14:paraId="1EB3983D" w14:textId="77777777" w:rsidR="006B56F3" w:rsidRPr="00875A93" w:rsidRDefault="006B56F3" w:rsidP="007F4F72">
            <w:pPr>
              <w:rPr>
                <w:rFonts w:eastAsia="Calibri"/>
                <w:sz w:val="16"/>
                <w:szCs w:val="16"/>
                <w:lang w:val="en-US"/>
              </w:rPr>
            </w:pPr>
            <w:r w:rsidRPr="00875A93">
              <w:rPr>
                <w:rFonts w:eastAsia="Calibri"/>
                <w:sz w:val="16"/>
                <w:szCs w:val="16"/>
                <w:lang w:val="en-US"/>
              </w:rPr>
              <w:t>MT347382</w:t>
            </w:r>
          </w:p>
        </w:tc>
      </w:tr>
      <w:tr w:rsidR="006B56F3" w:rsidRPr="00835F9F" w14:paraId="704A54D5" w14:textId="77777777" w:rsidTr="007F4F72">
        <w:tc>
          <w:tcPr>
            <w:tcW w:w="1772" w:type="dxa"/>
            <w:shd w:val="clear" w:color="auto" w:fill="auto"/>
          </w:tcPr>
          <w:p w14:paraId="499D78DF" w14:textId="77777777" w:rsidR="006B56F3" w:rsidRPr="00875A93" w:rsidRDefault="006B56F3" w:rsidP="007F4F72">
            <w:pPr>
              <w:rPr>
                <w:rFonts w:eastAsia="Calibri"/>
                <w:i/>
                <w:sz w:val="16"/>
                <w:szCs w:val="16"/>
                <w:lang w:val="en-US"/>
              </w:rPr>
            </w:pPr>
            <w:proofErr w:type="spellStart"/>
            <w:r w:rsidRPr="00875A93">
              <w:rPr>
                <w:rFonts w:eastAsia="Calibri"/>
                <w:i/>
                <w:sz w:val="16"/>
                <w:szCs w:val="16"/>
                <w:lang w:val="en-US"/>
              </w:rPr>
              <w:t>Naja</w:t>
            </w:r>
            <w:proofErr w:type="spellEnd"/>
            <w:r w:rsidRPr="00875A93">
              <w:rPr>
                <w:rFonts w:eastAsia="Calibri"/>
                <w:i/>
                <w:sz w:val="16"/>
                <w:szCs w:val="16"/>
                <w:lang w:val="en-US"/>
              </w:rPr>
              <w:t xml:space="preserve"> (</w:t>
            </w:r>
            <w:proofErr w:type="spellStart"/>
            <w:r w:rsidRPr="00875A93">
              <w:rPr>
                <w:rFonts w:eastAsia="Calibri"/>
                <w:i/>
                <w:sz w:val="16"/>
                <w:szCs w:val="16"/>
                <w:lang w:val="en-US"/>
              </w:rPr>
              <w:t>Afronaja</w:t>
            </w:r>
            <w:proofErr w:type="spellEnd"/>
            <w:r w:rsidRPr="00875A93">
              <w:rPr>
                <w:rFonts w:eastAsia="Calibri"/>
                <w:i/>
                <w:sz w:val="16"/>
                <w:szCs w:val="16"/>
                <w:lang w:val="en-US"/>
              </w:rPr>
              <w:t>) pallida</w:t>
            </w:r>
          </w:p>
        </w:tc>
        <w:tc>
          <w:tcPr>
            <w:tcW w:w="1772" w:type="dxa"/>
            <w:shd w:val="clear" w:color="auto" w:fill="auto"/>
          </w:tcPr>
          <w:p w14:paraId="3932D4C2" w14:textId="77777777" w:rsidR="006B56F3" w:rsidRPr="00875A93" w:rsidRDefault="006B56F3" w:rsidP="007F4F72">
            <w:pPr>
              <w:rPr>
                <w:rFonts w:eastAsia="Calibri"/>
                <w:sz w:val="16"/>
                <w:szCs w:val="16"/>
                <w:lang w:val="en-US"/>
              </w:rPr>
            </w:pPr>
            <w:r w:rsidRPr="00875A93">
              <w:rPr>
                <w:rFonts w:eastAsia="Calibri"/>
                <w:sz w:val="16"/>
                <w:szCs w:val="16"/>
                <w:lang w:val="en-US"/>
              </w:rPr>
              <w:t>GQ359578, MT346882-8</w:t>
            </w:r>
          </w:p>
        </w:tc>
        <w:tc>
          <w:tcPr>
            <w:tcW w:w="1772" w:type="dxa"/>
            <w:shd w:val="clear" w:color="auto" w:fill="auto"/>
          </w:tcPr>
          <w:p w14:paraId="6E18F6D5" w14:textId="77777777" w:rsidR="006B56F3" w:rsidRPr="00875A93" w:rsidRDefault="006B56F3" w:rsidP="007F4F72">
            <w:pPr>
              <w:rPr>
                <w:rFonts w:eastAsia="Calibri"/>
                <w:sz w:val="16"/>
                <w:szCs w:val="16"/>
                <w:lang w:val="en-US"/>
              </w:rPr>
            </w:pPr>
            <w:r w:rsidRPr="00875A93">
              <w:rPr>
                <w:rFonts w:eastAsia="Calibri"/>
                <w:sz w:val="16"/>
                <w:szCs w:val="16"/>
                <w:lang w:val="en-US"/>
              </w:rPr>
              <w:t>AF399748, GQ359496, MT346687-92</w:t>
            </w:r>
          </w:p>
        </w:tc>
        <w:tc>
          <w:tcPr>
            <w:tcW w:w="1772" w:type="dxa"/>
            <w:shd w:val="clear" w:color="auto" w:fill="auto"/>
          </w:tcPr>
          <w:p w14:paraId="4EC239D8" w14:textId="77777777" w:rsidR="006B56F3" w:rsidRPr="00875A93" w:rsidRDefault="006B56F3" w:rsidP="007F4F72">
            <w:pPr>
              <w:rPr>
                <w:rFonts w:eastAsia="Calibri"/>
                <w:sz w:val="16"/>
                <w:szCs w:val="16"/>
                <w:lang w:val="en-US"/>
              </w:rPr>
            </w:pPr>
            <w:r w:rsidRPr="00875A93">
              <w:rPr>
                <w:rFonts w:eastAsia="Calibri"/>
                <w:sz w:val="16"/>
                <w:szCs w:val="16"/>
                <w:lang w:val="en-US"/>
              </w:rPr>
              <w:t>MT347288-9</w:t>
            </w:r>
          </w:p>
        </w:tc>
        <w:tc>
          <w:tcPr>
            <w:tcW w:w="1772" w:type="dxa"/>
            <w:shd w:val="clear" w:color="auto" w:fill="auto"/>
          </w:tcPr>
          <w:p w14:paraId="0C32060A" w14:textId="77777777" w:rsidR="006B56F3" w:rsidRPr="00875A93" w:rsidRDefault="006B56F3" w:rsidP="007F4F72">
            <w:pPr>
              <w:rPr>
                <w:rFonts w:eastAsia="Calibri"/>
                <w:sz w:val="16"/>
                <w:szCs w:val="16"/>
                <w:lang w:val="en-US"/>
              </w:rPr>
            </w:pPr>
            <w:r w:rsidRPr="00875A93">
              <w:rPr>
                <w:rFonts w:eastAsia="Calibri"/>
                <w:sz w:val="16"/>
                <w:szCs w:val="16"/>
                <w:lang w:val="en-US"/>
              </w:rPr>
              <w:t>MT347103-4</w:t>
            </w:r>
          </w:p>
        </w:tc>
        <w:tc>
          <w:tcPr>
            <w:tcW w:w="1772" w:type="dxa"/>
            <w:shd w:val="clear" w:color="auto" w:fill="auto"/>
          </w:tcPr>
          <w:p w14:paraId="761E56B1" w14:textId="77777777" w:rsidR="006B56F3" w:rsidRPr="00875A93" w:rsidRDefault="006B56F3" w:rsidP="007F4F72">
            <w:pPr>
              <w:rPr>
                <w:rFonts w:eastAsia="Calibri"/>
                <w:sz w:val="16"/>
                <w:szCs w:val="16"/>
                <w:lang w:val="en-US"/>
              </w:rPr>
            </w:pPr>
            <w:r w:rsidRPr="00875A93">
              <w:rPr>
                <w:rFonts w:eastAsia="Calibri"/>
                <w:sz w:val="16"/>
                <w:szCs w:val="16"/>
                <w:lang w:val="en-US"/>
              </w:rPr>
              <w:t>MT347523-4</w:t>
            </w:r>
          </w:p>
        </w:tc>
        <w:tc>
          <w:tcPr>
            <w:tcW w:w="1772" w:type="dxa"/>
            <w:shd w:val="clear" w:color="auto" w:fill="auto"/>
          </w:tcPr>
          <w:p w14:paraId="04F0B2D3" w14:textId="77777777" w:rsidR="006B56F3" w:rsidRPr="00875A93" w:rsidRDefault="006B56F3" w:rsidP="007F4F72">
            <w:pPr>
              <w:rPr>
                <w:rFonts w:eastAsia="Calibri"/>
                <w:sz w:val="16"/>
                <w:szCs w:val="16"/>
                <w:lang w:val="en-US"/>
              </w:rPr>
            </w:pPr>
            <w:r w:rsidRPr="00875A93">
              <w:rPr>
                <w:rFonts w:eastAsia="Calibri"/>
                <w:sz w:val="16"/>
                <w:szCs w:val="16"/>
                <w:lang w:val="en-US"/>
              </w:rPr>
              <w:t>MT346982-3</w:t>
            </w:r>
          </w:p>
        </w:tc>
        <w:tc>
          <w:tcPr>
            <w:tcW w:w="1772" w:type="dxa"/>
            <w:shd w:val="clear" w:color="auto" w:fill="auto"/>
          </w:tcPr>
          <w:p w14:paraId="2108F922" w14:textId="77777777" w:rsidR="006B56F3" w:rsidRPr="00875A93" w:rsidRDefault="006B56F3" w:rsidP="007F4F72">
            <w:pPr>
              <w:rPr>
                <w:rFonts w:eastAsia="Calibri"/>
                <w:sz w:val="16"/>
                <w:szCs w:val="16"/>
                <w:lang w:val="en-US"/>
              </w:rPr>
            </w:pPr>
            <w:r w:rsidRPr="00875A93">
              <w:rPr>
                <w:rFonts w:eastAsia="Calibri"/>
                <w:sz w:val="16"/>
                <w:szCs w:val="16"/>
                <w:lang w:val="en-US"/>
              </w:rPr>
              <w:t>MT347383-4</w:t>
            </w:r>
          </w:p>
        </w:tc>
      </w:tr>
      <w:tr w:rsidR="006B56F3" w:rsidRPr="00835F9F" w14:paraId="615F6C26" w14:textId="77777777" w:rsidTr="007F4F72">
        <w:tc>
          <w:tcPr>
            <w:tcW w:w="1772" w:type="dxa"/>
            <w:shd w:val="clear" w:color="auto" w:fill="auto"/>
          </w:tcPr>
          <w:p w14:paraId="6EA55428" w14:textId="77777777" w:rsidR="006B56F3" w:rsidRPr="00875A93" w:rsidRDefault="006B56F3" w:rsidP="007F4F72">
            <w:pPr>
              <w:rPr>
                <w:rFonts w:eastAsia="Calibri"/>
                <w:i/>
                <w:sz w:val="16"/>
                <w:szCs w:val="16"/>
                <w:lang w:val="en-US"/>
              </w:rPr>
            </w:pPr>
            <w:proofErr w:type="spellStart"/>
            <w:r w:rsidRPr="00875A93">
              <w:rPr>
                <w:rFonts w:eastAsia="Calibri"/>
                <w:i/>
                <w:sz w:val="16"/>
                <w:szCs w:val="16"/>
                <w:lang w:val="en-US"/>
              </w:rPr>
              <w:t>Naja</w:t>
            </w:r>
            <w:proofErr w:type="spellEnd"/>
            <w:r w:rsidRPr="00875A93">
              <w:rPr>
                <w:rFonts w:eastAsia="Calibri"/>
                <w:i/>
                <w:sz w:val="16"/>
                <w:szCs w:val="16"/>
                <w:lang w:val="en-US"/>
              </w:rPr>
              <w:t xml:space="preserve"> (</w:t>
            </w:r>
            <w:proofErr w:type="spellStart"/>
            <w:r w:rsidRPr="00875A93">
              <w:rPr>
                <w:rFonts w:eastAsia="Calibri"/>
                <w:i/>
                <w:sz w:val="16"/>
                <w:szCs w:val="16"/>
                <w:lang w:val="en-US"/>
              </w:rPr>
              <w:t>Boulengerina</w:t>
            </w:r>
            <w:proofErr w:type="spellEnd"/>
            <w:r w:rsidRPr="00875A93">
              <w:rPr>
                <w:rFonts w:eastAsia="Calibri"/>
                <w:i/>
                <w:sz w:val="16"/>
                <w:szCs w:val="16"/>
                <w:lang w:val="en-US"/>
              </w:rPr>
              <w:t xml:space="preserve">) </w:t>
            </w:r>
            <w:proofErr w:type="spellStart"/>
            <w:r w:rsidRPr="00875A93">
              <w:rPr>
                <w:rFonts w:eastAsia="Calibri"/>
                <w:i/>
                <w:sz w:val="16"/>
                <w:szCs w:val="16"/>
                <w:lang w:val="en-US"/>
              </w:rPr>
              <w:t>annulata</w:t>
            </w:r>
            <w:proofErr w:type="spellEnd"/>
          </w:p>
        </w:tc>
        <w:tc>
          <w:tcPr>
            <w:tcW w:w="1772" w:type="dxa"/>
            <w:shd w:val="clear" w:color="auto" w:fill="auto"/>
          </w:tcPr>
          <w:p w14:paraId="579A6835" w14:textId="77777777" w:rsidR="006B56F3" w:rsidRPr="00875A93" w:rsidRDefault="006B56F3" w:rsidP="007F4F72">
            <w:pPr>
              <w:rPr>
                <w:rFonts w:eastAsia="Calibri"/>
                <w:sz w:val="16"/>
                <w:szCs w:val="16"/>
                <w:lang w:val="en-US"/>
              </w:rPr>
            </w:pPr>
            <w:r w:rsidRPr="00875A93">
              <w:rPr>
                <w:rFonts w:eastAsia="Calibri"/>
                <w:sz w:val="16"/>
                <w:szCs w:val="16"/>
                <w:lang w:val="en-US"/>
              </w:rPr>
              <w:t>MT346893-6</w:t>
            </w:r>
          </w:p>
        </w:tc>
        <w:tc>
          <w:tcPr>
            <w:tcW w:w="1772" w:type="dxa"/>
            <w:shd w:val="clear" w:color="auto" w:fill="auto"/>
          </w:tcPr>
          <w:p w14:paraId="599CA5D3" w14:textId="77777777" w:rsidR="006B56F3" w:rsidRPr="00875A93" w:rsidRDefault="006B56F3" w:rsidP="007F4F72">
            <w:pPr>
              <w:rPr>
                <w:rFonts w:eastAsia="Calibri"/>
                <w:sz w:val="16"/>
                <w:szCs w:val="16"/>
                <w:lang w:val="en-US"/>
              </w:rPr>
            </w:pPr>
            <w:r w:rsidRPr="00875A93">
              <w:rPr>
                <w:rFonts w:eastAsia="Calibri"/>
                <w:sz w:val="16"/>
                <w:szCs w:val="16"/>
                <w:lang w:val="en-US"/>
              </w:rPr>
              <w:t>MT346697-700</w:t>
            </w:r>
          </w:p>
        </w:tc>
        <w:tc>
          <w:tcPr>
            <w:tcW w:w="1772" w:type="dxa"/>
            <w:shd w:val="clear" w:color="auto" w:fill="auto"/>
          </w:tcPr>
          <w:p w14:paraId="6992710F" w14:textId="77777777" w:rsidR="006B56F3" w:rsidRPr="00875A93" w:rsidRDefault="006B56F3" w:rsidP="007F4F72">
            <w:pPr>
              <w:rPr>
                <w:rFonts w:eastAsia="Calibri"/>
                <w:sz w:val="16"/>
                <w:szCs w:val="16"/>
                <w:lang w:val="en-US"/>
              </w:rPr>
            </w:pPr>
            <w:r w:rsidRPr="00875A93">
              <w:rPr>
                <w:rFonts w:eastAsia="Calibri"/>
                <w:sz w:val="16"/>
                <w:szCs w:val="16"/>
                <w:lang w:val="en-US"/>
              </w:rPr>
              <w:t>MT347292-8</w:t>
            </w:r>
          </w:p>
        </w:tc>
        <w:tc>
          <w:tcPr>
            <w:tcW w:w="1772" w:type="dxa"/>
            <w:shd w:val="clear" w:color="auto" w:fill="auto"/>
          </w:tcPr>
          <w:p w14:paraId="32082B62" w14:textId="77777777" w:rsidR="006B56F3" w:rsidRPr="00875A93" w:rsidRDefault="006B56F3" w:rsidP="007F4F72">
            <w:pPr>
              <w:rPr>
                <w:rFonts w:eastAsia="Calibri"/>
                <w:sz w:val="16"/>
                <w:szCs w:val="16"/>
                <w:lang w:val="en-US"/>
              </w:rPr>
            </w:pPr>
            <w:r w:rsidRPr="00875A93">
              <w:rPr>
                <w:rFonts w:eastAsia="Calibri"/>
                <w:sz w:val="16"/>
                <w:szCs w:val="16"/>
                <w:lang w:val="en-US"/>
              </w:rPr>
              <w:t>MT347107-9</w:t>
            </w:r>
          </w:p>
        </w:tc>
        <w:tc>
          <w:tcPr>
            <w:tcW w:w="1772" w:type="dxa"/>
            <w:shd w:val="clear" w:color="auto" w:fill="auto"/>
          </w:tcPr>
          <w:p w14:paraId="7E752DC2" w14:textId="77777777" w:rsidR="006B56F3" w:rsidRPr="00875A93" w:rsidRDefault="006B56F3" w:rsidP="007F4F72">
            <w:pPr>
              <w:rPr>
                <w:rFonts w:eastAsia="Calibri"/>
                <w:sz w:val="16"/>
                <w:szCs w:val="16"/>
                <w:lang w:val="en-US"/>
              </w:rPr>
            </w:pPr>
            <w:r w:rsidRPr="00875A93">
              <w:rPr>
                <w:rFonts w:eastAsia="Calibri"/>
                <w:sz w:val="16"/>
                <w:szCs w:val="16"/>
                <w:lang w:val="en-US"/>
              </w:rPr>
              <w:t>MT347490-2</w:t>
            </w:r>
          </w:p>
        </w:tc>
        <w:tc>
          <w:tcPr>
            <w:tcW w:w="1772" w:type="dxa"/>
            <w:shd w:val="clear" w:color="auto" w:fill="auto"/>
          </w:tcPr>
          <w:p w14:paraId="70695F8A" w14:textId="77777777" w:rsidR="006B56F3" w:rsidRPr="00875A93" w:rsidRDefault="006B56F3" w:rsidP="007F4F72">
            <w:pPr>
              <w:rPr>
                <w:rFonts w:eastAsia="Calibri"/>
                <w:sz w:val="16"/>
                <w:szCs w:val="16"/>
                <w:lang w:val="en-US"/>
              </w:rPr>
            </w:pPr>
            <w:r w:rsidRPr="00875A93">
              <w:rPr>
                <w:rFonts w:eastAsia="Calibri"/>
                <w:sz w:val="16"/>
                <w:szCs w:val="16"/>
                <w:lang w:val="en-US"/>
              </w:rPr>
              <w:t>AY058925, AY187971, MT346986</w:t>
            </w:r>
          </w:p>
        </w:tc>
        <w:tc>
          <w:tcPr>
            <w:tcW w:w="1772" w:type="dxa"/>
            <w:shd w:val="clear" w:color="auto" w:fill="auto"/>
          </w:tcPr>
          <w:p w14:paraId="158318E9" w14:textId="77777777" w:rsidR="006B56F3" w:rsidRPr="00875A93" w:rsidRDefault="006B56F3" w:rsidP="007F4F72">
            <w:pPr>
              <w:rPr>
                <w:rFonts w:eastAsia="Calibri"/>
                <w:sz w:val="16"/>
                <w:szCs w:val="16"/>
                <w:lang w:val="en-US"/>
              </w:rPr>
            </w:pPr>
            <w:r w:rsidRPr="00875A93">
              <w:rPr>
                <w:rFonts w:eastAsia="Calibri"/>
                <w:sz w:val="16"/>
                <w:szCs w:val="16"/>
                <w:lang w:val="en-US"/>
              </w:rPr>
              <w:t>MT347386-7</w:t>
            </w:r>
          </w:p>
        </w:tc>
      </w:tr>
      <w:tr w:rsidR="006B56F3" w:rsidRPr="00835F9F" w14:paraId="3B7354E6" w14:textId="77777777" w:rsidTr="007F4F72">
        <w:tc>
          <w:tcPr>
            <w:tcW w:w="1772" w:type="dxa"/>
            <w:shd w:val="clear" w:color="auto" w:fill="auto"/>
          </w:tcPr>
          <w:p w14:paraId="24C4CEEA" w14:textId="77777777" w:rsidR="006B56F3" w:rsidRPr="00875A93" w:rsidRDefault="006B56F3" w:rsidP="007F4F72">
            <w:pPr>
              <w:rPr>
                <w:rFonts w:eastAsia="Calibri"/>
                <w:i/>
                <w:sz w:val="16"/>
                <w:szCs w:val="16"/>
                <w:lang w:val="en-US"/>
              </w:rPr>
            </w:pPr>
            <w:proofErr w:type="spellStart"/>
            <w:r w:rsidRPr="00875A93">
              <w:rPr>
                <w:rFonts w:eastAsia="Calibri"/>
                <w:i/>
                <w:sz w:val="16"/>
                <w:szCs w:val="16"/>
                <w:lang w:val="en-US"/>
              </w:rPr>
              <w:t>Naja</w:t>
            </w:r>
            <w:proofErr w:type="spellEnd"/>
            <w:r w:rsidRPr="00875A93">
              <w:rPr>
                <w:rFonts w:eastAsia="Calibri"/>
                <w:i/>
                <w:sz w:val="16"/>
                <w:szCs w:val="16"/>
                <w:lang w:val="en-US"/>
              </w:rPr>
              <w:t xml:space="preserve"> (</w:t>
            </w:r>
            <w:proofErr w:type="spellStart"/>
            <w:r w:rsidRPr="00875A93">
              <w:rPr>
                <w:rFonts w:eastAsia="Calibri"/>
                <w:i/>
                <w:sz w:val="16"/>
                <w:szCs w:val="16"/>
                <w:lang w:val="en-US"/>
              </w:rPr>
              <w:t>Boulengerina</w:t>
            </w:r>
            <w:proofErr w:type="spellEnd"/>
            <w:r w:rsidRPr="00875A93">
              <w:rPr>
                <w:rFonts w:eastAsia="Calibri"/>
                <w:i/>
                <w:sz w:val="16"/>
                <w:szCs w:val="16"/>
                <w:lang w:val="en-US"/>
              </w:rPr>
              <w:t xml:space="preserve">) </w:t>
            </w:r>
            <w:proofErr w:type="spellStart"/>
            <w:r w:rsidRPr="00875A93">
              <w:rPr>
                <w:rFonts w:eastAsia="Calibri"/>
                <w:i/>
                <w:sz w:val="16"/>
                <w:szCs w:val="16"/>
                <w:lang w:val="en-US"/>
              </w:rPr>
              <w:t>christyi</w:t>
            </w:r>
            <w:proofErr w:type="spellEnd"/>
          </w:p>
        </w:tc>
        <w:tc>
          <w:tcPr>
            <w:tcW w:w="1772" w:type="dxa"/>
            <w:shd w:val="clear" w:color="auto" w:fill="auto"/>
          </w:tcPr>
          <w:p w14:paraId="2D42AA12" w14:textId="77777777" w:rsidR="006B56F3" w:rsidRPr="00875A93" w:rsidRDefault="006B56F3" w:rsidP="007F4F72">
            <w:pPr>
              <w:rPr>
                <w:rFonts w:eastAsia="Calibri"/>
                <w:sz w:val="16"/>
                <w:szCs w:val="16"/>
                <w:lang w:val="en-US"/>
              </w:rPr>
            </w:pPr>
            <w:r w:rsidRPr="00875A93">
              <w:rPr>
                <w:rFonts w:eastAsia="Calibri"/>
                <w:sz w:val="16"/>
                <w:szCs w:val="16"/>
                <w:lang w:val="en-US"/>
              </w:rPr>
              <w:t>MT346897</w:t>
            </w:r>
          </w:p>
        </w:tc>
        <w:tc>
          <w:tcPr>
            <w:tcW w:w="1772" w:type="dxa"/>
            <w:shd w:val="clear" w:color="auto" w:fill="auto"/>
          </w:tcPr>
          <w:p w14:paraId="71833DD1" w14:textId="77777777" w:rsidR="006B56F3" w:rsidRPr="00875A93" w:rsidRDefault="006B56F3" w:rsidP="007F4F72">
            <w:pPr>
              <w:rPr>
                <w:rFonts w:eastAsia="Calibri"/>
                <w:sz w:val="16"/>
                <w:szCs w:val="16"/>
                <w:lang w:val="en-US"/>
              </w:rPr>
            </w:pPr>
            <w:r w:rsidRPr="00875A93">
              <w:rPr>
                <w:rFonts w:eastAsia="Calibri"/>
                <w:sz w:val="16"/>
                <w:szCs w:val="16"/>
                <w:lang w:val="en-US"/>
              </w:rPr>
              <w:t>MT346701</w:t>
            </w:r>
          </w:p>
        </w:tc>
        <w:tc>
          <w:tcPr>
            <w:tcW w:w="1772" w:type="dxa"/>
            <w:shd w:val="clear" w:color="auto" w:fill="auto"/>
          </w:tcPr>
          <w:p w14:paraId="52E76D7E" w14:textId="77777777" w:rsidR="006B56F3" w:rsidRPr="00875A93" w:rsidRDefault="006B56F3" w:rsidP="007F4F72">
            <w:pPr>
              <w:rPr>
                <w:rFonts w:eastAsia="Calibri"/>
                <w:sz w:val="16"/>
                <w:szCs w:val="16"/>
                <w:lang w:val="en-US"/>
              </w:rPr>
            </w:pPr>
            <w:r w:rsidRPr="00875A93">
              <w:rPr>
                <w:rFonts w:eastAsia="Calibri"/>
                <w:sz w:val="16"/>
                <w:szCs w:val="16"/>
                <w:lang w:val="en-US"/>
              </w:rPr>
              <w:t>MT347299</w:t>
            </w:r>
          </w:p>
        </w:tc>
        <w:tc>
          <w:tcPr>
            <w:tcW w:w="1772" w:type="dxa"/>
            <w:shd w:val="clear" w:color="auto" w:fill="auto"/>
          </w:tcPr>
          <w:p w14:paraId="13604A47" w14:textId="77777777" w:rsidR="006B56F3" w:rsidRPr="00875A93" w:rsidRDefault="006B56F3" w:rsidP="007F4F72">
            <w:pPr>
              <w:rPr>
                <w:rFonts w:eastAsia="Calibri"/>
                <w:sz w:val="16"/>
                <w:szCs w:val="16"/>
                <w:lang w:val="en-US"/>
              </w:rPr>
            </w:pPr>
            <w:r w:rsidRPr="00875A93">
              <w:rPr>
                <w:rFonts w:eastAsia="Calibri"/>
                <w:sz w:val="16"/>
                <w:szCs w:val="16"/>
                <w:lang w:val="en-US"/>
              </w:rPr>
              <w:t>MT347110</w:t>
            </w:r>
          </w:p>
        </w:tc>
        <w:tc>
          <w:tcPr>
            <w:tcW w:w="1772" w:type="dxa"/>
            <w:shd w:val="clear" w:color="auto" w:fill="auto"/>
          </w:tcPr>
          <w:p w14:paraId="700E2E8D" w14:textId="77777777" w:rsidR="006B56F3" w:rsidRPr="00875A93" w:rsidRDefault="006B56F3" w:rsidP="007F4F72">
            <w:pPr>
              <w:rPr>
                <w:rFonts w:eastAsia="Calibri"/>
                <w:sz w:val="16"/>
                <w:szCs w:val="16"/>
                <w:lang w:val="en-US"/>
              </w:rPr>
            </w:pPr>
            <w:r w:rsidRPr="00875A93">
              <w:rPr>
                <w:rFonts w:eastAsia="Calibri"/>
                <w:sz w:val="16"/>
                <w:szCs w:val="16"/>
                <w:lang w:val="en-US"/>
              </w:rPr>
              <w:t>MT347493</w:t>
            </w:r>
          </w:p>
        </w:tc>
        <w:tc>
          <w:tcPr>
            <w:tcW w:w="1772" w:type="dxa"/>
            <w:shd w:val="clear" w:color="auto" w:fill="auto"/>
          </w:tcPr>
          <w:p w14:paraId="6B1CD03B" w14:textId="77777777" w:rsidR="006B56F3" w:rsidRPr="00875A93" w:rsidRDefault="006B56F3" w:rsidP="007F4F72">
            <w:pPr>
              <w:rPr>
                <w:rFonts w:eastAsia="Calibri"/>
                <w:sz w:val="16"/>
                <w:szCs w:val="16"/>
                <w:lang w:val="en-US"/>
              </w:rPr>
            </w:pPr>
          </w:p>
        </w:tc>
        <w:tc>
          <w:tcPr>
            <w:tcW w:w="1772" w:type="dxa"/>
            <w:shd w:val="clear" w:color="auto" w:fill="auto"/>
          </w:tcPr>
          <w:p w14:paraId="4B6D4EC2" w14:textId="77777777" w:rsidR="006B56F3" w:rsidRPr="00875A93" w:rsidRDefault="006B56F3" w:rsidP="007F4F72">
            <w:pPr>
              <w:rPr>
                <w:rFonts w:eastAsia="Calibri"/>
                <w:sz w:val="16"/>
                <w:szCs w:val="16"/>
                <w:lang w:val="en-US"/>
              </w:rPr>
            </w:pPr>
          </w:p>
        </w:tc>
      </w:tr>
      <w:tr w:rsidR="006B56F3" w:rsidRPr="00835F9F" w14:paraId="0787848A" w14:textId="77777777" w:rsidTr="007F4F72">
        <w:tc>
          <w:tcPr>
            <w:tcW w:w="1772" w:type="dxa"/>
            <w:shd w:val="clear" w:color="auto" w:fill="auto"/>
          </w:tcPr>
          <w:p w14:paraId="528CCF06" w14:textId="77777777" w:rsidR="006B56F3" w:rsidRPr="00875A93" w:rsidRDefault="006B56F3" w:rsidP="007F4F72">
            <w:pPr>
              <w:rPr>
                <w:rFonts w:eastAsia="Calibri"/>
                <w:i/>
                <w:sz w:val="16"/>
                <w:szCs w:val="16"/>
                <w:lang w:val="en-US"/>
              </w:rPr>
            </w:pPr>
            <w:proofErr w:type="spellStart"/>
            <w:r w:rsidRPr="00875A93">
              <w:rPr>
                <w:rFonts w:eastAsia="Calibri"/>
                <w:i/>
                <w:sz w:val="16"/>
                <w:szCs w:val="16"/>
                <w:lang w:val="en-US"/>
              </w:rPr>
              <w:t>Naja</w:t>
            </w:r>
            <w:proofErr w:type="spellEnd"/>
            <w:r w:rsidRPr="00875A93">
              <w:rPr>
                <w:rFonts w:eastAsia="Calibri"/>
                <w:i/>
                <w:sz w:val="16"/>
                <w:szCs w:val="16"/>
                <w:lang w:val="en-US"/>
              </w:rPr>
              <w:t xml:space="preserve"> (</w:t>
            </w:r>
            <w:proofErr w:type="spellStart"/>
            <w:r w:rsidRPr="00875A93">
              <w:rPr>
                <w:rFonts w:eastAsia="Calibri"/>
                <w:i/>
                <w:sz w:val="16"/>
                <w:szCs w:val="16"/>
                <w:lang w:val="en-US"/>
              </w:rPr>
              <w:t>Boulengerina</w:t>
            </w:r>
            <w:proofErr w:type="spellEnd"/>
            <w:r w:rsidRPr="00875A93">
              <w:rPr>
                <w:rFonts w:eastAsia="Calibri"/>
                <w:i/>
                <w:sz w:val="16"/>
                <w:szCs w:val="16"/>
                <w:lang w:val="en-US"/>
              </w:rPr>
              <w:t xml:space="preserve">) </w:t>
            </w:r>
            <w:proofErr w:type="spellStart"/>
            <w:r w:rsidRPr="00875A93">
              <w:rPr>
                <w:rFonts w:eastAsia="Calibri"/>
                <w:i/>
                <w:sz w:val="16"/>
                <w:szCs w:val="16"/>
                <w:lang w:val="en-US"/>
              </w:rPr>
              <w:t>guineensis</w:t>
            </w:r>
            <w:proofErr w:type="spellEnd"/>
          </w:p>
        </w:tc>
        <w:tc>
          <w:tcPr>
            <w:tcW w:w="1772" w:type="dxa"/>
            <w:shd w:val="clear" w:color="auto" w:fill="auto"/>
          </w:tcPr>
          <w:p w14:paraId="7EEF005A" w14:textId="77777777" w:rsidR="006B56F3" w:rsidRPr="00875A93" w:rsidRDefault="006B56F3" w:rsidP="007F4F72">
            <w:pPr>
              <w:rPr>
                <w:rFonts w:eastAsia="Calibri"/>
                <w:sz w:val="16"/>
                <w:szCs w:val="16"/>
                <w:lang w:val="en-US"/>
              </w:rPr>
            </w:pPr>
            <w:r w:rsidRPr="00875A93">
              <w:rPr>
                <w:rFonts w:eastAsia="Calibri"/>
                <w:sz w:val="16"/>
                <w:szCs w:val="16"/>
                <w:lang w:val="en-US"/>
              </w:rPr>
              <w:t>MH337376-88</w:t>
            </w:r>
          </w:p>
        </w:tc>
        <w:tc>
          <w:tcPr>
            <w:tcW w:w="1772" w:type="dxa"/>
            <w:shd w:val="clear" w:color="auto" w:fill="auto"/>
          </w:tcPr>
          <w:p w14:paraId="31ED8178" w14:textId="77777777" w:rsidR="006B56F3" w:rsidRPr="00875A93" w:rsidRDefault="006B56F3" w:rsidP="007F4F72">
            <w:pPr>
              <w:rPr>
                <w:rFonts w:eastAsia="Calibri"/>
                <w:sz w:val="16"/>
                <w:szCs w:val="16"/>
                <w:lang w:val="en-US"/>
              </w:rPr>
            </w:pPr>
            <w:r w:rsidRPr="00875A93">
              <w:rPr>
                <w:rFonts w:eastAsia="Calibri"/>
                <w:sz w:val="16"/>
                <w:szCs w:val="16"/>
                <w:lang w:val="en-US"/>
              </w:rPr>
              <w:t>MH337570-82</w:t>
            </w:r>
          </w:p>
        </w:tc>
        <w:tc>
          <w:tcPr>
            <w:tcW w:w="1772" w:type="dxa"/>
            <w:shd w:val="clear" w:color="auto" w:fill="auto"/>
          </w:tcPr>
          <w:p w14:paraId="7F8CAD56" w14:textId="77777777" w:rsidR="006B56F3" w:rsidRPr="00875A93" w:rsidRDefault="006B56F3" w:rsidP="007F4F72">
            <w:pPr>
              <w:rPr>
                <w:rFonts w:eastAsia="Calibri"/>
                <w:sz w:val="16"/>
                <w:szCs w:val="16"/>
                <w:lang w:val="en-US"/>
              </w:rPr>
            </w:pPr>
            <w:r w:rsidRPr="00875A93">
              <w:rPr>
                <w:rFonts w:eastAsia="Calibri"/>
                <w:sz w:val="16"/>
                <w:szCs w:val="16"/>
                <w:lang w:val="en-US"/>
              </w:rPr>
              <w:t>MH337474-5, MH337484-95</w:t>
            </w:r>
          </w:p>
        </w:tc>
        <w:tc>
          <w:tcPr>
            <w:tcW w:w="1772" w:type="dxa"/>
            <w:shd w:val="clear" w:color="auto" w:fill="auto"/>
          </w:tcPr>
          <w:p w14:paraId="52E2A6CA" w14:textId="77777777" w:rsidR="006B56F3" w:rsidRPr="00875A93" w:rsidRDefault="006B56F3" w:rsidP="007F4F72">
            <w:pPr>
              <w:rPr>
                <w:rFonts w:eastAsia="Calibri"/>
                <w:sz w:val="16"/>
                <w:szCs w:val="16"/>
                <w:lang w:val="en-US"/>
              </w:rPr>
            </w:pPr>
            <w:r w:rsidRPr="00875A93">
              <w:rPr>
                <w:rFonts w:eastAsia="Calibri"/>
                <w:sz w:val="16"/>
                <w:szCs w:val="16"/>
                <w:lang w:val="en-US"/>
              </w:rPr>
              <w:t>MT347111-5</w:t>
            </w:r>
          </w:p>
        </w:tc>
        <w:tc>
          <w:tcPr>
            <w:tcW w:w="1772" w:type="dxa"/>
            <w:shd w:val="clear" w:color="auto" w:fill="auto"/>
          </w:tcPr>
          <w:p w14:paraId="5C25789C" w14:textId="77777777" w:rsidR="006B56F3" w:rsidRPr="00875A93" w:rsidRDefault="006B56F3" w:rsidP="007F4F72">
            <w:pPr>
              <w:rPr>
                <w:rFonts w:eastAsia="Calibri"/>
                <w:sz w:val="16"/>
                <w:szCs w:val="16"/>
                <w:lang w:val="en-US"/>
              </w:rPr>
            </w:pPr>
            <w:r w:rsidRPr="00875A93">
              <w:rPr>
                <w:rFonts w:eastAsia="Calibri"/>
                <w:sz w:val="16"/>
                <w:szCs w:val="16"/>
                <w:lang w:val="en-US"/>
              </w:rPr>
              <w:t>MH337511-24</w:t>
            </w:r>
          </w:p>
        </w:tc>
        <w:tc>
          <w:tcPr>
            <w:tcW w:w="1772" w:type="dxa"/>
            <w:shd w:val="clear" w:color="auto" w:fill="auto"/>
          </w:tcPr>
          <w:p w14:paraId="2490E1B9" w14:textId="77777777" w:rsidR="006B56F3" w:rsidRPr="00875A93" w:rsidRDefault="006B56F3" w:rsidP="007F4F72">
            <w:pPr>
              <w:rPr>
                <w:rFonts w:eastAsia="Calibri"/>
                <w:sz w:val="16"/>
                <w:szCs w:val="16"/>
                <w:lang w:val="en-US"/>
              </w:rPr>
            </w:pPr>
            <w:r w:rsidRPr="00875A93">
              <w:rPr>
                <w:rFonts w:eastAsia="Calibri"/>
                <w:sz w:val="16"/>
                <w:szCs w:val="16"/>
                <w:lang w:val="en-US"/>
              </w:rPr>
              <w:t>MT346987-8</w:t>
            </w:r>
          </w:p>
        </w:tc>
        <w:tc>
          <w:tcPr>
            <w:tcW w:w="1772" w:type="dxa"/>
            <w:shd w:val="clear" w:color="auto" w:fill="auto"/>
          </w:tcPr>
          <w:p w14:paraId="65304302" w14:textId="77777777" w:rsidR="006B56F3" w:rsidRPr="00875A93" w:rsidRDefault="006B56F3" w:rsidP="007F4F72">
            <w:pPr>
              <w:rPr>
                <w:rFonts w:eastAsia="Calibri"/>
                <w:sz w:val="16"/>
                <w:szCs w:val="16"/>
                <w:lang w:val="en-US"/>
              </w:rPr>
            </w:pPr>
            <w:r w:rsidRPr="00875A93">
              <w:rPr>
                <w:rFonts w:eastAsia="Calibri"/>
                <w:sz w:val="16"/>
                <w:szCs w:val="16"/>
                <w:lang w:val="en-US"/>
              </w:rPr>
              <w:t>MT347388</w:t>
            </w:r>
          </w:p>
        </w:tc>
      </w:tr>
      <w:tr w:rsidR="006B56F3" w:rsidRPr="00835F9F" w14:paraId="25D28500" w14:textId="77777777" w:rsidTr="007F4F72">
        <w:tc>
          <w:tcPr>
            <w:tcW w:w="1772" w:type="dxa"/>
            <w:shd w:val="clear" w:color="auto" w:fill="auto"/>
          </w:tcPr>
          <w:p w14:paraId="74F44951" w14:textId="77777777" w:rsidR="006B56F3" w:rsidRPr="00875A93" w:rsidRDefault="006B56F3" w:rsidP="007F4F72">
            <w:pPr>
              <w:rPr>
                <w:rFonts w:eastAsia="Calibri"/>
                <w:i/>
                <w:sz w:val="16"/>
                <w:szCs w:val="16"/>
                <w:lang w:val="en-US"/>
              </w:rPr>
            </w:pPr>
            <w:proofErr w:type="spellStart"/>
            <w:r w:rsidRPr="00875A93">
              <w:rPr>
                <w:rFonts w:eastAsia="Calibri"/>
                <w:i/>
                <w:sz w:val="16"/>
                <w:szCs w:val="16"/>
                <w:lang w:val="en-US"/>
              </w:rPr>
              <w:t>Naja</w:t>
            </w:r>
            <w:proofErr w:type="spellEnd"/>
            <w:r w:rsidRPr="00875A93">
              <w:rPr>
                <w:rFonts w:eastAsia="Calibri"/>
                <w:i/>
                <w:sz w:val="16"/>
                <w:szCs w:val="16"/>
                <w:lang w:val="en-US"/>
              </w:rPr>
              <w:t xml:space="preserve"> (</w:t>
            </w:r>
            <w:proofErr w:type="spellStart"/>
            <w:r w:rsidRPr="00875A93">
              <w:rPr>
                <w:rFonts w:eastAsia="Calibri"/>
                <w:i/>
                <w:sz w:val="16"/>
                <w:szCs w:val="16"/>
                <w:lang w:val="en-US"/>
              </w:rPr>
              <w:t>Boulengerina</w:t>
            </w:r>
            <w:proofErr w:type="spellEnd"/>
            <w:r w:rsidRPr="00875A93">
              <w:rPr>
                <w:rFonts w:eastAsia="Calibri"/>
                <w:i/>
                <w:sz w:val="16"/>
                <w:szCs w:val="16"/>
                <w:lang w:val="en-US"/>
              </w:rPr>
              <w:t xml:space="preserve">) </w:t>
            </w:r>
            <w:proofErr w:type="spellStart"/>
            <w:r w:rsidRPr="00875A93">
              <w:rPr>
                <w:rFonts w:eastAsia="Calibri"/>
                <w:i/>
                <w:sz w:val="16"/>
                <w:szCs w:val="16"/>
                <w:lang w:val="en-US"/>
              </w:rPr>
              <w:t>melanoleuca</w:t>
            </w:r>
            <w:proofErr w:type="spellEnd"/>
          </w:p>
        </w:tc>
        <w:tc>
          <w:tcPr>
            <w:tcW w:w="1772" w:type="dxa"/>
            <w:shd w:val="clear" w:color="auto" w:fill="auto"/>
          </w:tcPr>
          <w:p w14:paraId="5AADA88D" w14:textId="77777777" w:rsidR="006B56F3" w:rsidRPr="00875A93" w:rsidRDefault="006B56F3" w:rsidP="007F4F72">
            <w:pPr>
              <w:rPr>
                <w:rFonts w:eastAsia="Calibri"/>
                <w:sz w:val="16"/>
                <w:szCs w:val="16"/>
                <w:lang w:val="en-US"/>
              </w:rPr>
            </w:pPr>
            <w:r w:rsidRPr="00875A93">
              <w:rPr>
                <w:rFonts w:eastAsia="Calibri"/>
                <w:sz w:val="16"/>
                <w:szCs w:val="16"/>
                <w:lang w:val="en-US"/>
              </w:rPr>
              <w:t>MH337389-402</w:t>
            </w:r>
          </w:p>
        </w:tc>
        <w:tc>
          <w:tcPr>
            <w:tcW w:w="1772" w:type="dxa"/>
            <w:shd w:val="clear" w:color="auto" w:fill="auto"/>
          </w:tcPr>
          <w:p w14:paraId="53281A70" w14:textId="77777777" w:rsidR="006B56F3" w:rsidRPr="00875A93" w:rsidRDefault="006B56F3" w:rsidP="007F4F72">
            <w:pPr>
              <w:rPr>
                <w:rFonts w:eastAsia="Calibri"/>
                <w:sz w:val="16"/>
                <w:szCs w:val="16"/>
                <w:lang w:val="en-US"/>
              </w:rPr>
            </w:pPr>
            <w:r w:rsidRPr="00875A93">
              <w:rPr>
                <w:rFonts w:eastAsia="Calibri"/>
                <w:sz w:val="16"/>
                <w:szCs w:val="16"/>
                <w:lang w:val="en-US"/>
              </w:rPr>
              <w:t>MH337583-96</w:t>
            </w:r>
          </w:p>
        </w:tc>
        <w:tc>
          <w:tcPr>
            <w:tcW w:w="1772" w:type="dxa"/>
            <w:shd w:val="clear" w:color="auto" w:fill="auto"/>
          </w:tcPr>
          <w:p w14:paraId="448B2622" w14:textId="77777777" w:rsidR="006B56F3" w:rsidRPr="00875A93" w:rsidRDefault="006B56F3" w:rsidP="007F4F72">
            <w:pPr>
              <w:rPr>
                <w:rFonts w:eastAsia="Calibri"/>
                <w:sz w:val="16"/>
                <w:szCs w:val="16"/>
                <w:lang w:val="en-US"/>
              </w:rPr>
            </w:pPr>
            <w:r w:rsidRPr="00875A93">
              <w:rPr>
                <w:rFonts w:eastAsia="Calibri"/>
                <w:sz w:val="16"/>
                <w:szCs w:val="16"/>
                <w:lang w:val="en-US"/>
              </w:rPr>
              <w:t>MH337472-83, MH337496-8, MH337500, MT347301-</w:t>
            </w:r>
          </w:p>
        </w:tc>
        <w:tc>
          <w:tcPr>
            <w:tcW w:w="1772" w:type="dxa"/>
            <w:shd w:val="clear" w:color="auto" w:fill="auto"/>
          </w:tcPr>
          <w:p w14:paraId="2942D253" w14:textId="77777777" w:rsidR="006B56F3" w:rsidRPr="00875A93" w:rsidRDefault="006B56F3" w:rsidP="007F4F72">
            <w:pPr>
              <w:rPr>
                <w:rFonts w:eastAsia="Calibri"/>
                <w:sz w:val="16"/>
                <w:szCs w:val="16"/>
                <w:lang w:val="en-US"/>
              </w:rPr>
            </w:pPr>
            <w:r w:rsidRPr="00875A93">
              <w:rPr>
                <w:rFonts w:eastAsia="Calibri"/>
                <w:sz w:val="16"/>
                <w:szCs w:val="16"/>
                <w:lang w:val="en-US"/>
              </w:rPr>
              <w:t>MT347116-21</w:t>
            </w:r>
          </w:p>
        </w:tc>
        <w:tc>
          <w:tcPr>
            <w:tcW w:w="1772" w:type="dxa"/>
            <w:shd w:val="clear" w:color="auto" w:fill="auto"/>
          </w:tcPr>
          <w:p w14:paraId="038B8A2E" w14:textId="77777777" w:rsidR="006B56F3" w:rsidRPr="00875A93" w:rsidRDefault="006B56F3" w:rsidP="007F4F72">
            <w:pPr>
              <w:rPr>
                <w:rFonts w:eastAsia="Calibri"/>
                <w:sz w:val="16"/>
                <w:szCs w:val="16"/>
                <w:lang w:val="en-US"/>
              </w:rPr>
            </w:pPr>
            <w:r w:rsidRPr="00875A93">
              <w:rPr>
                <w:rFonts w:eastAsia="Calibri"/>
                <w:sz w:val="16"/>
                <w:szCs w:val="16"/>
                <w:lang w:val="en-US"/>
              </w:rPr>
              <w:t>MH347505-10, MH337525-30, MH337567-8, MT347494-6</w:t>
            </w:r>
          </w:p>
        </w:tc>
        <w:tc>
          <w:tcPr>
            <w:tcW w:w="1772" w:type="dxa"/>
            <w:shd w:val="clear" w:color="auto" w:fill="auto"/>
          </w:tcPr>
          <w:p w14:paraId="1B40B9E4" w14:textId="77777777" w:rsidR="006B56F3" w:rsidRPr="00875A93" w:rsidRDefault="006B56F3" w:rsidP="007F4F72">
            <w:pPr>
              <w:rPr>
                <w:rFonts w:eastAsia="Calibri"/>
                <w:sz w:val="16"/>
                <w:szCs w:val="16"/>
                <w:lang w:val="en-US"/>
              </w:rPr>
            </w:pPr>
            <w:r w:rsidRPr="00875A93">
              <w:rPr>
                <w:rFonts w:eastAsia="Calibri"/>
                <w:sz w:val="16"/>
                <w:szCs w:val="16"/>
                <w:lang w:val="en-US"/>
              </w:rPr>
              <w:t>AY611904, MT346989-90</w:t>
            </w:r>
          </w:p>
        </w:tc>
        <w:tc>
          <w:tcPr>
            <w:tcW w:w="1772" w:type="dxa"/>
            <w:shd w:val="clear" w:color="auto" w:fill="auto"/>
          </w:tcPr>
          <w:p w14:paraId="1D2815A1" w14:textId="77777777" w:rsidR="006B56F3" w:rsidRPr="00875A93" w:rsidRDefault="006B56F3" w:rsidP="007F4F72">
            <w:pPr>
              <w:rPr>
                <w:rFonts w:eastAsia="Calibri"/>
                <w:sz w:val="16"/>
                <w:szCs w:val="16"/>
                <w:lang w:val="en-US"/>
              </w:rPr>
            </w:pPr>
            <w:r w:rsidRPr="00875A93">
              <w:rPr>
                <w:rFonts w:eastAsia="Calibri"/>
                <w:sz w:val="16"/>
                <w:szCs w:val="16"/>
                <w:lang w:val="en-US"/>
              </w:rPr>
              <w:t>JF357955, MT347389-90</w:t>
            </w:r>
          </w:p>
        </w:tc>
      </w:tr>
      <w:tr w:rsidR="006B56F3" w:rsidRPr="00835F9F" w14:paraId="53EE0705" w14:textId="77777777" w:rsidTr="007F4F72">
        <w:tc>
          <w:tcPr>
            <w:tcW w:w="1772" w:type="dxa"/>
            <w:shd w:val="clear" w:color="auto" w:fill="auto"/>
          </w:tcPr>
          <w:p w14:paraId="18451DBB" w14:textId="77777777" w:rsidR="006B56F3" w:rsidRPr="00875A93" w:rsidRDefault="006B56F3" w:rsidP="007F4F72">
            <w:pPr>
              <w:rPr>
                <w:rFonts w:eastAsia="Calibri"/>
                <w:i/>
                <w:sz w:val="16"/>
                <w:szCs w:val="16"/>
                <w:lang w:val="en-US"/>
              </w:rPr>
            </w:pPr>
            <w:proofErr w:type="spellStart"/>
            <w:r w:rsidRPr="00875A93">
              <w:rPr>
                <w:rFonts w:eastAsia="Calibri"/>
                <w:i/>
                <w:sz w:val="16"/>
                <w:szCs w:val="16"/>
                <w:lang w:val="en-US"/>
              </w:rPr>
              <w:t>Naja</w:t>
            </w:r>
            <w:proofErr w:type="spellEnd"/>
            <w:r w:rsidRPr="00875A93">
              <w:rPr>
                <w:rFonts w:eastAsia="Calibri"/>
                <w:i/>
                <w:sz w:val="16"/>
                <w:szCs w:val="16"/>
                <w:lang w:val="en-US"/>
              </w:rPr>
              <w:t xml:space="preserve"> (</w:t>
            </w:r>
            <w:proofErr w:type="spellStart"/>
            <w:r w:rsidRPr="00875A93">
              <w:rPr>
                <w:rFonts w:eastAsia="Calibri"/>
                <w:i/>
                <w:sz w:val="16"/>
                <w:szCs w:val="16"/>
                <w:lang w:val="en-US"/>
              </w:rPr>
              <w:t>Boulengerina</w:t>
            </w:r>
            <w:proofErr w:type="spellEnd"/>
            <w:r w:rsidRPr="00875A93">
              <w:rPr>
                <w:rFonts w:eastAsia="Calibri"/>
                <w:i/>
                <w:sz w:val="16"/>
                <w:szCs w:val="16"/>
                <w:lang w:val="en-US"/>
              </w:rPr>
              <w:t xml:space="preserve">) </w:t>
            </w:r>
            <w:proofErr w:type="spellStart"/>
            <w:r w:rsidRPr="00875A93">
              <w:rPr>
                <w:rFonts w:eastAsia="Calibri"/>
                <w:i/>
                <w:sz w:val="16"/>
                <w:szCs w:val="16"/>
                <w:lang w:val="en-US"/>
              </w:rPr>
              <w:t>multifasciata</w:t>
            </w:r>
            <w:proofErr w:type="spellEnd"/>
          </w:p>
        </w:tc>
        <w:tc>
          <w:tcPr>
            <w:tcW w:w="1772" w:type="dxa"/>
            <w:shd w:val="clear" w:color="auto" w:fill="auto"/>
          </w:tcPr>
          <w:p w14:paraId="2E924269" w14:textId="77777777" w:rsidR="006B56F3" w:rsidRPr="00875A93" w:rsidRDefault="006B56F3" w:rsidP="007F4F72">
            <w:pPr>
              <w:rPr>
                <w:rFonts w:eastAsia="Calibri"/>
                <w:sz w:val="16"/>
                <w:szCs w:val="16"/>
                <w:lang w:val="en-US"/>
              </w:rPr>
            </w:pPr>
            <w:r w:rsidRPr="00875A93">
              <w:rPr>
                <w:rFonts w:eastAsia="Calibri"/>
                <w:sz w:val="16"/>
                <w:szCs w:val="16"/>
                <w:lang w:val="en-US"/>
              </w:rPr>
              <w:t>AY058985, MT346898</w:t>
            </w:r>
          </w:p>
        </w:tc>
        <w:tc>
          <w:tcPr>
            <w:tcW w:w="1772" w:type="dxa"/>
            <w:shd w:val="clear" w:color="auto" w:fill="auto"/>
          </w:tcPr>
          <w:p w14:paraId="3C0A87D1" w14:textId="77777777" w:rsidR="006B56F3" w:rsidRPr="00875A93" w:rsidRDefault="006B56F3" w:rsidP="007F4F72">
            <w:pPr>
              <w:rPr>
                <w:rFonts w:eastAsia="Calibri"/>
                <w:sz w:val="16"/>
                <w:szCs w:val="16"/>
                <w:lang w:val="en-US"/>
              </w:rPr>
            </w:pPr>
            <w:r w:rsidRPr="00875A93">
              <w:rPr>
                <w:rFonts w:eastAsia="Calibri"/>
                <w:sz w:val="16"/>
                <w:szCs w:val="16"/>
                <w:lang w:val="en-US"/>
              </w:rPr>
              <w:t>AF217837, MT346702</w:t>
            </w:r>
          </w:p>
        </w:tc>
        <w:tc>
          <w:tcPr>
            <w:tcW w:w="1772" w:type="dxa"/>
            <w:shd w:val="clear" w:color="auto" w:fill="auto"/>
          </w:tcPr>
          <w:p w14:paraId="7B093650" w14:textId="77777777" w:rsidR="006B56F3" w:rsidRPr="00875A93" w:rsidRDefault="006B56F3" w:rsidP="007F4F72">
            <w:pPr>
              <w:rPr>
                <w:rFonts w:eastAsia="Calibri"/>
                <w:sz w:val="16"/>
                <w:szCs w:val="16"/>
                <w:lang w:val="en-US"/>
              </w:rPr>
            </w:pPr>
            <w:r w:rsidRPr="00875A93">
              <w:rPr>
                <w:rFonts w:eastAsia="Calibri"/>
                <w:sz w:val="16"/>
                <w:szCs w:val="16"/>
                <w:lang w:val="en-US"/>
              </w:rPr>
              <w:t>MT347303</w:t>
            </w:r>
          </w:p>
        </w:tc>
        <w:tc>
          <w:tcPr>
            <w:tcW w:w="1772" w:type="dxa"/>
            <w:shd w:val="clear" w:color="auto" w:fill="auto"/>
          </w:tcPr>
          <w:p w14:paraId="2B758FA7" w14:textId="77777777" w:rsidR="006B56F3" w:rsidRPr="00875A93" w:rsidRDefault="006B56F3" w:rsidP="007F4F72">
            <w:pPr>
              <w:rPr>
                <w:rFonts w:eastAsia="Calibri"/>
                <w:sz w:val="16"/>
                <w:szCs w:val="16"/>
                <w:lang w:val="en-US"/>
              </w:rPr>
            </w:pPr>
            <w:r w:rsidRPr="00875A93">
              <w:rPr>
                <w:rFonts w:eastAsia="Calibri"/>
                <w:sz w:val="16"/>
                <w:szCs w:val="16"/>
                <w:lang w:val="en-US"/>
              </w:rPr>
              <w:t>MT347122</w:t>
            </w:r>
          </w:p>
        </w:tc>
        <w:tc>
          <w:tcPr>
            <w:tcW w:w="1772" w:type="dxa"/>
            <w:shd w:val="clear" w:color="auto" w:fill="auto"/>
          </w:tcPr>
          <w:p w14:paraId="5814C56B" w14:textId="77777777" w:rsidR="006B56F3" w:rsidRPr="00875A93" w:rsidRDefault="006B56F3" w:rsidP="007F4F72">
            <w:pPr>
              <w:rPr>
                <w:rFonts w:eastAsia="Calibri"/>
                <w:sz w:val="16"/>
                <w:szCs w:val="16"/>
                <w:lang w:val="en-US"/>
              </w:rPr>
            </w:pPr>
            <w:r w:rsidRPr="00875A93">
              <w:rPr>
                <w:rFonts w:eastAsia="Calibri"/>
                <w:sz w:val="16"/>
                <w:szCs w:val="16"/>
                <w:lang w:val="en-US"/>
              </w:rPr>
              <w:t>MT347527</w:t>
            </w:r>
          </w:p>
        </w:tc>
        <w:tc>
          <w:tcPr>
            <w:tcW w:w="1772" w:type="dxa"/>
            <w:shd w:val="clear" w:color="auto" w:fill="auto"/>
          </w:tcPr>
          <w:p w14:paraId="2FE68C37" w14:textId="77777777" w:rsidR="006B56F3" w:rsidRPr="00875A93" w:rsidRDefault="006B56F3" w:rsidP="007F4F72">
            <w:pPr>
              <w:rPr>
                <w:rFonts w:eastAsia="Calibri"/>
                <w:sz w:val="16"/>
                <w:szCs w:val="16"/>
                <w:lang w:val="en-US"/>
              </w:rPr>
            </w:pPr>
            <w:r w:rsidRPr="00875A93">
              <w:rPr>
                <w:rFonts w:eastAsia="Calibri"/>
                <w:sz w:val="16"/>
                <w:szCs w:val="16"/>
                <w:lang w:val="en-US"/>
              </w:rPr>
              <w:t>AY058941</w:t>
            </w:r>
          </w:p>
        </w:tc>
        <w:tc>
          <w:tcPr>
            <w:tcW w:w="1772" w:type="dxa"/>
            <w:shd w:val="clear" w:color="auto" w:fill="auto"/>
          </w:tcPr>
          <w:p w14:paraId="3A9DD480" w14:textId="77777777" w:rsidR="006B56F3" w:rsidRPr="00875A93" w:rsidRDefault="006B56F3" w:rsidP="007F4F72">
            <w:pPr>
              <w:rPr>
                <w:rFonts w:eastAsia="Calibri"/>
                <w:sz w:val="16"/>
                <w:szCs w:val="16"/>
                <w:lang w:val="en-US"/>
              </w:rPr>
            </w:pPr>
            <w:r w:rsidRPr="00875A93">
              <w:rPr>
                <w:rFonts w:eastAsia="Calibri"/>
                <w:sz w:val="16"/>
                <w:szCs w:val="16"/>
                <w:lang w:val="en-US"/>
              </w:rPr>
              <w:t>MT347391</w:t>
            </w:r>
          </w:p>
        </w:tc>
      </w:tr>
      <w:tr w:rsidR="006B56F3" w:rsidRPr="00835F9F" w14:paraId="302B1DEA" w14:textId="77777777" w:rsidTr="007F4F72">
        <w:tc>
          <w:tcPr>
            <w:tcW w:w="1772" w:type="dxa"/>
            <w:shd w:val="clear" w:color="auto" w:fill="auto"/>
          </w:tcPr>
          <w:p w14:paraId="6D902075" w14:textId="77777777" w:rsidR="006B56F3" w:rsidRPr="00875A93" w:rsidRDefault="006B56F3" w:rsidP="007F4F72">
            <w:pPr>
              <w:rPr>
                <w:rFonts w:eastAsia="Calibri"/>
                <w:i/>
                <w:sz w:val="16"/>
                <w:szCs w:val="16"/>
                <w:lang w:val="en-US"/>
              </w:rPr>
            </w:pPr>
            <w:proofErr w:type="spellStart"/>
            <w:r w:rsidRPr="00875A93">
              <w:rPr>
                <w:rFonts w:eastAsia="Calibri"/>
                <w:i/>
                <w:sz w:val="16"/>
                <w:szCs w:val="16"/>
                <w:lang w:val="en-US"/>
              </w:rPr>
              <w:lastRenderedPageBreak/>
              <w:t>Naja</w:t>
            </w:r>
            <w:proofErr w:type="spellEnd"/>
            <w:r w:rsidRPr="00875A93">
              <w:rPr>
                <w:rFonts w:eastAsia="Calibri"/>
                <w:i/>
                <w:sz w:val="16"/>
                <w:szCs w:val="16"/>
                <w:lang w:val="en-US"/>
              </w:rPr>
              <w:t xml:space="preserve"> (</w:t>
            </w:r>
            <w:proofErr w:type="spellStart"/>
            <w:r w:rsidRPr="00875A93">
              <w:rPr>
                <w:rFonts w:eastAsia="Calibri"/>
                <w:i/>
                <w:sz w:val="16"/>
                <w:szCs w:val="16"/>
                <w:lang w:val="en-US"/>
              </w:rPr>
              <w:t>Boulengerina</w:t>
            </w:r>
            <w:proofErr w:type="spellEnd"/>
            <w:r w:rsidRPr="00875A93">
              <w:rPr>
                <w:rFonts w:eastAsia="Calibri"/>
                <w:i/>
                <w:sz w:val="16"/>
                <w:szCs w:val="16"/>
                <w:lang w:val="en-US"/>
              </w:rPr>
              <w:t xml:space="preserve">) </w:t>
            </w:r>
            <w:proofErr w:type="spellStart"/>
            <w:r w:rsidRPr="00875A93">
              <w:rPr>
                <w:rFonts w:eastAsia="Calibri"/>
                <w:i/>
                <w:sz w:val="16"/>
                <w:szCs w:val="16"/>
                <w:lang w:val="en-US"/>
              </w:rPr>
              <w:t>peroescobari</w:t>
            </w:r>
            <w:proofErr w:type="spellEnd"/>
          </w:p>
        </w:tc>
        <w:tc>
          <w:tcPr>
            <w:tcW w:w="1772" w:type="dxa"/>
            <w:shd w:val="clear" w:color="auto" w:fill="auto"/>
          </w:tcPr>
          <w:p w14:paraId="4D3A19F2" w14:textId="77777777" w:rsidR="006B56F3" w:rsidRPr="00875A93" w:rsidRDefault="006B56F3" w:rsidP="007F4F72">
            <w:pPr>
              <w:rPr>
                <w:rFonts w:eastAsia="Calibri"/>
                <w:sz w:val="16"/>
                <w:szCs w:val="16"/>
                <w:lang w:val="en-US"/>
              </w:rPr>
            </w:pPr>
            <w:r w:rsidRPr="00875A93">
              <w:rPr>
                <w:rFonts w:eastAsia="Calibri"/>
                <w:sz w:val="16"/>
                <w:szCs w:val="16"/>
                <w:lang w:val="en-US"/>
              </w:rPr>
              <w:t>MH337440</w:t>
            </w:r>
          </w:p>
        </w:tc>
        <w:tc>
          <w:tcPr>
            <w:tcW w:w="1772" w:type="dxa"/>
            <w:shd w:val="clear" w:color="auto" w:fill="auto"/>
          </w:tcPr>
          <w:p w14:paraId="4902330D" w14:textId="77777777" w:rsidR="006B56F3" w:rsidRPr="00875A93" w:rsidRDefault="006B56F3" w:rsidP="007F4F72">
            <w:pPr>
              <w:rPr>
                <w:rFonts w:eastAsia="Calibri"/>
                <w:sz w:val="16"/>
                <w:szCs w:val="16"/>
                <w:lang w:val="en-US"/>
              </w:rPr>
            </w:pPr>
            <w:r w:rsidRPr="00875A93">
              <w:rPr>
                <w:rFonts w:eastAsia="Calibri"/>
                <w:sz w:val="16"/>
                <w:szCs w:val="16"/>
                <w:lang w:val="en-US"/>
              </w:rPr>
              <w:t>MH337634</w:t>
            </w:r>
          </w:p>
        </w:tc>
        <w:tc>
          <w:tcPr>
            <w:tcW w:w="1772" w:type="dxa"/>
            <w:shd w:val="clear" w:color="auto" w:fill="auto"/>
          </w:tcPr>
          <w:p w14:paraId="746D6744" w14:textId="77777777" w:rsidR="006B56F3" w:rsidRPr="00875A93" w:rsidRDefault="006B56F3" w:rsidP="007F4F72">
            <w:pPr>
              <w:rPr>
                <w:rFonts w:eastAsia="Calibri"/>
                <w:sz w:val="16"/>
                <w:szCs w:val="16"/>
                <w:lang w:val="en-US"/>
              </w:rPr>
            </w:pPr>
            <w:r w:rsidRPr="00875A93">
              <w:rPr>
                <w:rFonts w:eastAsia="Calibri"/>
                <w:sz w:val="16"/>
                <w:szCs w:val="16"/>
                <w:lang w:val="en-US"/>
              </w:rPr>
              <w:t>MH337499</w:t>
            </w:r>
          </w:p>
        </w:tc>
        <w:tc>
          <w:tcPr>
            <w:tcW w:w="1772" w:type="dxa"/>
            <w:shd w:val="clear" w:color="auto" w:fill="auto"/>
          </w:tcPr>
          <w:p w14:paraId="241F8AF9" w14:textId="77777777" w:rsidR="006B56F3" w:rsidRPr="00875A93" w:rsidRDefault="006B56F3" w:rsidP="007F4F72">
            <w:pPr>
              <w:rPr>
                <w:rFonts w:eastAsia="Calibri"/>
                <w:sz w:val="16"/>
                <w:szCs w:val="16"/>
                <w:lang w:val="en-US"/>
              </w:rPr>
            </w:pPr>
            <w:r w:rsidRPr="00875A93">
              <w:rPr>
                <w:rFonts w:eastAsia="Calibri"/>
                <w:sz w:val="16"/>
                <w:szCs w:val="16"/>
                <w:lang w:val="en-US"/>
              </w:rPr>
              <w:t>MT347123-4</w:t>
            </w:r>
          </w:p>
        </w:tc>
        <w:tc>
          <w:tcPr>
            <w:tcW w:w="1772" w:type="dxa"/>
            <w:shd w:val="clear" w:color="auto" w:fill="auto"/>
          </w:tcPr>
          <w:p w14:paraId="69234241" w14:textId="77777777" w:rsidR="006B56F3" w:rsidRPr="00875A93" w:rsidRDefault="006B56F3" w:rsidP="007F4F72">
            <w:pPr>
              <w:rPr>
                <w:rFonts w:eastAsia="Calibri"/>
                <w:sz w:val="16"/>
                <w:szCs w:val="16"/>
                <w:lang w:val="en-US"/>
              </w:rPr>
            </w:pPr>
            <w:r w:rsidRPr="00875A93">
              <w:rPr>
                <w:rFonts w:eastAsia="Calibri"/>
                <w:sz w:val="16"/>
                <w:szCs w:val="16"/>
                <w:lang w:val="en-US"/>
              </w:rPr>
              <w:t>MH337563</w:t>
            </w:r>
          </w:p>
        </w:tc>
        <w:tc>
          <w:tcPr>
            <w:tcW w:w="1772" w:type="dxa"/>
            <w:shd w:val="clear" w:color="auto" w:fill="auto"/>
          </w:tcPr>
          <w:p w14:paraId="08B1A29D" w14:textId="77777777" w:rsidR="006B56F3" w:rsidRPr="00875A93" w:rsidRDefault="006B56F3" w:rsidP="007F4F72">
            <w:pPr>
              <w:rPr>
                <w:rFonts w:eastAsia="Calibri"/>
                <w:sz w:val="16"/>
                <w:szCs w:val="16"/>
                <w:lang w:val="en-US"/>
              </w:rPr>
            </w:pPr>
            <w:r w:rsidRPr="00875A93">
              <w:rPr>
                <w:rFonts w:eastAsia="Calibri"/>
                <w:sz w:val="16"/>
                <w:szCs w:val="16"/>
                <w:lang w:val="en-US"/>
              </w:rPr>
              <w:t>MT346991-2</w:t>
            </w:r>
          </w:p>
        </w:tc>
        <w:tc>
          <w:tcPr>
            <w:tcW w:w="1772" w:type="dxa"/>
            <w:shd w:val="clear" w:color="auto" w:fill="auto"/>
          </w:tcPr>
          <w:p w14:paraId="21B82333" w14:textId="77777777" w:rsidR="006B56F3" w:rsidRPr="00875A93" w:rsidRDefault="006B56F3" w:rsidP="007F4F72">
            <w:pPr>
              <w:rPr>
                <w:rFonts w:eastAsia="Calibri"/>
                <w:sz w:val="16"/>
                <w:szCs w:val="16"/>
                <w:lang w:val="en-US"/>
              </w:rPr>
            </w:pPr>
            <w:r w:rsidRPr="00875A93">
              <w:rPr>
                <w:rFonts w:eastAsia="Calibri"/>
                <w:sz w:val="16"/>
                <w:szCs w:val="16"/>
                <w:lang w:val="en-US"/>
              </w:rPr>
              <w:t>MT347392-3</w:t>
            </w:r>
          </w:p>
        </w:tc>
      </w:tr>
      <w:tr w:rsidR="006B56F3" w:rsidRPr="00835F9F" w14:paraId="07D22F76" w14:textId="77777777" w:rsidTr="007F4F72">
        <w:tc>
          <w:tcPr>
            <w:tcW w:w="1772" w:type="dxa"/>
            <w:shd w:val="clear" w:color="auto" w:fill="auto"/>
          </w:tcPr>
          <w:p w14:paraId="0127714E" w14:textId="77777777" w:rsidR="006B56F3" w:rsidRPr="00875A93" w:rsidRDefault="006B56F3" w:rsidP="007F4F72">
            <w:pPr>
              <w:rPr>
                <w:rFonts w:eastAsia="Calibri"/>
                <w:i/>
                <w:sz w:val="16"/>
                <w:szCs w:val="16"/>
                <w:lang w:val="en-US"/>
              </w:rPr>
            </w:pPr>
            <w:proofErr w:type="spellStart"/>
            <w:r w:rsidRPr="00875A93">
              <w:rPr>
                <w:rFonts w:eastAsia="Calibri"/>
                <w:i/>
                <w:sz w:val="16"/>
                <w:szCs w:val="16"/>
                <w:lang w:val="en-US"/>
              </w:rPr>
              <w:t>Naja</w:t>
            </w:r>
            <w:proofErr w:type="spellEnd"/>
            <w:r w:rsidRPr="00875A93">
              <w:rPr>
                <w:rFonts w:eastAsia="Calibri"/>
                <w:i/>
                <w:sz w:val="16"/>
                <w:szCs w:val="16"/>
                <w:lang w:val="en-US"/>
              </w:rPr>
              <w:t xml:space="preserve"> (</w:t>
            </w:r>
            <w:proofErr w:type="spellStart"/>
            <w:r w:rsidRPr="00875A93">
              <w:rPr>
                <w:rFonts w:eastAsia="Calibri"/>
                <w:i/>
                <w:sz w:val="16"/>
                <w:szCs w:val="16"/>
                <w:lang w:val="en-US"/>
              </w:rPr>
              <w:t>Boulengerina</w:t>
            </w:r>
            <w:proofErr w:type="spellEnd"/>
            <w:r w:rsidRPr="00875A93">
              <w:rPr>
                <w:rFonts w:eastAsia="Calibri"/>
                <w:i/>
                <w:sz w:val="16"/>
                <w:szCs w:val="16"/>
                <w:lang w:val="en-US"/>
              </w:rPr>
              <w:t xml:space="preserve">) </w:t>
            </w:r>
            <w:proofErr w:type="spellStart"/>
            <w:r w:rsidRPr="00875A93">
              <w:rPr>
                <w:rFonts w:eastAsia="Calibri"/>
                <w:i/>
                <w:sz w:val="16"/>
                <w:szCs w:val="16"/>
                <w:lang w:val="en-US"/>
              </w:rPr>
              <w:t>savannula</w:t>
            </w:r>
            <w:proofErr w:type="spellEnd"/>
          </w:p>
        </w:tc>
        <w:tc>
          <w:tcPr>
            <w:tcW w:w="1772" w:type="dxa"/>
            <w:shd w:val="clear" w:color="auto" w:fill="auto"/>
          </w:tcPr>
          <w:p w14:paraId="613261E6" w14:textId="77777777" w:rsidR="006B56F3" w:rsidRPr="00875A93" w:rsidRDefault="006B56F3" w:rsidP="007F4F72">
            <w:pPr>
              <w:rPr>
                <w:rFonts w:eastAsia="Calibri"/>
                <w:sz w:val="16"/>
                <w:szCs w:val="16"/>
                <w:lang w:val="en-US"/>
              </w:rPr>
            </w:pPr>
            <w:r w:rsidRPr="00875A93">
              <w:rPr>
                <w:rFonts w:eastAsia="Calibri"/>
                <w:sz w:val="16"/>
                <w:szCs w:val="16"/>
                <w:lang w:val="en-US"/>
              </w:rPr>
              <w:t>MH337403-8</w:t>
            </w:r>
          </w:p>
        </w:tc>
        <w:tc>
          <w:tcPr>
            <w:tcW w:w="1772" w:type="dxa"/>
            <w:shd w:val="clear" w:color="auto" w:fill="auto"/>
          </w:tcPr>
          <w:p w14:paraId="64E2A6F8" w14:textId="77777777" w:rsidR="006B56F3" w:rsidRPr="00875A93" w:rsidRDefault="006B56F3" w:rsidP="007F4F72">
            <w:pPr>
              <w:rPr>
                <w:rFonts w:eastAsia="Calibri"/>
                <w:sz w:val="16"/>
                <w:szCs w:val="16"/>
                <w:lang w:val="en-US"/>
              </w:rPr>
            </w:pPr>
            <w:r w:rsidRPr="00875A93">
              <w:rPr>
                <w:rFonts w:eastAsia="Calibri"/>
                <w:sz w:val="16"/>
                <w:szCs w:val="16"/>
                <w:lang w:val="en-US"/>
              </w:rPr>
              <w:t>MH337597-602</w:t>
            </w:r>
          </w:p>
        </w:tc>
        <w:tc>
          <w:tcPr>
            <w:tcW w:w="1772" w:type="dxa"/>
            <w:shd w:val="clear" w:color="auto" w:fill="auto"/>
          </w:tcPr>
          <w:p w14:paraId="662C6B68" w14:textId="77777777" w:rsidR="006B56F3" w:rsidRPr="00875A93" w:rsidRDefault="006B56F3" w:rsidP="007F4F72">
            <w:pPr>
              <w:rPr>
                <w:rFonts w:eastAsia="Calibri"/>
                <w:sz w:val="16"/>
                <w:szCs w:val="16"/>
                <w:lang w:val="en-US"/>
              </w:rPr>
            </w:pPr>
            <w:r w:rsidRPr="00875A93">
              <w:rPr>
                <w:rFonts w:eastAsia="Calibri"/>
                <w:sz w:val="16"/>
                <w:szCs w:val="16"/>
                <w:lang w:val="en-US"/>
              </w:rPr>
              <w:t>MH337501-4</w:t>
            </w:r>
          </w:p>
        </w:tc>
        <w:tc>
          <w:tcPr>
            <w:tcW w:w="1772" w:type="dxa"/>
            <w:shd w:val="clear" w:color="auto" w:fill="auto"/>
          </w:tcPr>
          <w:p w14:paraId="51216386" w14:textId="77777777" w:rsidR="006B56F3" w:rsidRPr="00875A93" w:rsidRDefault="006B56F3" w:rsidP="007F4F72">
            <w:pPr>
              <w:rPr>
                <w:rFonts w:eastAsia="Calibri"/>
                <w:sz w:val="16"/>
                <w:szCs w:val="16"/>
                <w:lang w:val="en-US"/>
              </w:rPr>
            </w:pPr>
            <w:r w:rsidRPr="00875A93">
              <w:rPr>
                <w:rFonts w:eastAsia="Calibri"/>
                <w:sz w:val="16"/>
                <w:szCs w:val="16"/>
                <w:lang w:val="en-US"/>
              </w:rPr>
              <w:t>MT347125-8</w:t>
            </w:r>
          </w:p>
        </w:tc>
        <w:tc>
          <w:tcPr>
            <w:tcW w:w="1772" w:type="dxa"/>
            <w:shd w:val="clear" w:color="auto" w:fill="auto"/>
          </w:tcPr>
          <w:p w14:paraId="08F3F75B" w14:textId="77777777" w:rsidR="006B56F3" w:rsidRPr="00875A93" w:rsidRDefault="006B56F3" w:rsidP="007F4F72">
            <w:pPr>
              <w:rPr>
                <w:rFonts w:eastAsia="Calibri"/>
                <w:sz w:val="16"/>
                <w:szCs w:val="16"/>
                <w:lang w:val="en-US"/>
              </w:rPr>
            </w:pPr>
            <w:r w:rsidRPr="00875A93">
              <w:rPr>
                <w:rFonts w:eastAsia="Calibri"/>
                <w:sz w:val="16"/>
                <w:szCs w:val="16"/>
                <w:lang w:val="en-US"/>
              </w:rPr>
              <w:t>MH337532-5</w:t>
            </w:r>
          </w:p>
        </w:tc>
        <w:tc>
          <w:tcPr>
            <w:tcW w:w="1772" w:type="dxa"/>
            <w:shd w:val="clear" w:color="auto" w:fill="auto"/>
          </w:tcPr>
          <w:p w14:paraId="12651236" w14:textId="77777777" w:rsidR="006B56F3" w:rsidRPr="00875A93" w:rsidRDefault="006B56F3" w:rsidP="007F4F72">
            <w:pPr>
              <w:rPr>
                <w:rFonts w:eastAsia="Calibri"/>
                <w:sz w:val="16"/>
                <w:szCs w:val="16"/>
                <w:lang w:val="en-US"/>
              </w:rPr>
            </w:pPr>
            <w:r w:rsidRPr="00875A93">
              <w:rPr>
                <w:rFonts w:eastAsia="Calibri"/>
                <w:sz w:val="16"/>
                <w:szCs w:val="16"/>
                <w:lang w:val="en-US"/>
              </w:rPr>
              <w:t>MT346993-4</w:t>
            </w:r>
          </w:p>
        </w:tc>
        <w:tc>
          <w:tcPr>
            <w:tcW w:w="1772" w:type="dxa"/>
            <w:shd w:val="clear" w:color="auto" w:fill="auto"/>
          </w:tcPr>
          <w:p w14:paraId="4A786547" w14:textId="77777777" w:rsidR="006B56F3" w:rsidRPr="00875A93" w:rsidRDefault="006B56F3" w:rsidP="007F4F72">
            <w:pPr>
              <w:rPr>
                <w:rFonts w:eastAsia="Calibri"/>
                <w:sz w:val="16"/>
                <w:szCs w:val="16"/>
                <w:lang w:val="en-US"/>
              </w:rPr>
            </w:pPr>
            <w:r w:rsidRPr="00875A93">
              <w:rPr>
                <w:rFonts w:eastAsia="Calibri"/>
                <w:sz w:val="16"/>
                <w:szCs w:val="16"/>
                <w:lang w:val="en-US"/>
              </w:rPr>
              <w:t>MT397394-5</w:t>
            </w:r>
          </w:p>
        </w:tc>
      </w:tr>
      <w:tr w:rsidR="006B56F3" w:rsidRPr="00835F9F" w14:paraId="62571301" w14:textId="77777777" w:rsidTr="007F4F72">
        <w:tc>
          <w:tcPr>
            <w:tcW w:w="1772" w:type="dxa"/>
            <w:shd w:val="clear" w:color="auto" w:fill="auto"/>
          </w:tcPr>
          <w:p w14:paraId="25736D1A" w14:textId="77777777" w:rsidR="006B56F3" w:rsidRPr="00875A93" w:rsidRDefault="006B56F3" w:rsidP="007F4F72">
            <w:pPr>
              <w:rPr>
                <w:rFonts w:eastAsia="Calibri"/>
                <w:i/>
                <w:sz w:val="16"/>
                <w:szCs w:val="16"/>
                <w:lang w:val="en-US"/>
              </w:rPr>
            </w:pPr>
            <w:proofErr w:type="spellStart"/>
            <w:r w:rsidRPr="00875A93">
              <w:rPr>
                <w:rFonts w:eastAsia="Calibri"/>
                <w:i/>
                <w:sz w:val="16"/>
                <w:szCs w:val="16"/>
                <w:lang w:val="en-US"/>
              </w:rPr>
              <w:t>Naja</w:t>
            </w:r>
            <w:proofErr w:type="spellEnd"/>
            <w:r w:rsidRPr="00875A93">
              <w:rPr>
                <w:rFonts w:eastAsia="Calibri"/>
                <w:i/>
                <w:sz w:val="16"/>
                <w:szCs w:val="16"/>
                <w:lang w:val="en-US"/>
              </w:rPr>
              <w:t xml:space="preserve"> (</w:t>
            </w:r>
            <w:proofErr w:type="spellStart"/>
            <w:r w:rsidRPr="00875A93">
              <w:rPr>
                <w:rFonts w:eastAsia="Calibri"/>
                <w:i/>
                <w:sz w:val="16"/>
                <w:szCs w:val="16"/>
                <w:lang w:val="en-US"/>
              </w:rPr>
              <w:t>Boulengerina</w:t>
            </w:r>
            <w:proofErr w:type="spellEnd"/>
            <w:r w:rsidRPr="00875A93">
              <w:rPr>
                <w:rFonts w:eastAsia="Calibri"/>
                <w:i/>
                <w:sz w:val="16"/>
                <w:szCs w:val="16"/>
                <w:lang w:val="en-US"/>
              </w:rPr>
              <w:t xml:space="preserve">) </w:t>
            </w:r>
            <w:proofErr w:type="spellStart"/>
            <w:r w:rsidRPr="00875A93">
              <w:rPr>
                <w:rFonts w:eastAsia="Calibri"/>
                <w:i/>
                <w:sz w:val="16"/>
                <w:szCs w:val="16"/>
                <w:lang w:val="en-US"/>
              </w:rPr>
              <w:t>subfulva</w:t>
            </w:r>
            <w:proofErr w:type="spellEnd"/>
          </w:p>
        </w:tc>
        <w:tc>
          <w:tcPr>
            <w:tcW w:w="1772" w:type="dxa"/>
            <w:shd w:val="clear" w:color="auto" w:fill="auto"/>
          </w:tcPr>
          <w:p w14:paraId="582D50DE" w14:textId="77777777" w:rsidR="006B56F3" w:rsidRPr="00875A93" w:rsidRDefault="006B56F3" w:rsidP="007F4F72">
            <w:pPr>
              <w:rPr>
                <w:rFonts w:eastAsia="Calibri"/>
                <w:sz w:val="16"/>
                <w:szCs w:val="16"/>
                <w:lang w:val="en-US"/>
              </w:rPr>
            </w:pPr>
            <w:r w:rsidRPr="00875A93">
              <w:rPr>
                <w:rFonts w:eastAsia="Calibri"/>
                <w:sz w:val="16"/>
                <w:szCs w:val="16"/>
                <w:lang w:val="en-US"/>
              </w:rPr>
              <w:t>MH337409-21, MH337426-39</w:t>
            </w:r>
          </w:p>
        </w:tc>
        <w:tc>
          <w:tcPr>
            <w:tcW w:w="1772" w:type="dxa"/>
            <w:shd w:val="clear" w:color="auto" w:fill="auto"/>
          </w:tcPr>
          <w:p w14:paraId="5D8426FE" w14:textId="77777777" w:rsidR="006B56F3" w:rsidRPr="00875A93" w:rsidRDefault="006B56F3" w:rsidP="007F4F72">
            <w:pPr>
              <w:rPr>
                <w:rFonts w:eastAsia="Calibri"/>
                <w:sz w:val="16"/>
                <w:szCs w:val="16"/>
                <w:lang w:val="en-US"/>
              </w:rPr>
            </w:pPr>
            <w:r w:rsidRPr="00875A93">
              <w:rPr>
                <w:rFonts w:eastAsia="Calibri"/>
                <w:sz w:val="16"/>
                <w:szCs w:val="16"/>
                <w:lang w:val="en-US"/>
              </w:rPr>
              <w:t>MH337603-33</w:t>
            </w:r>
          </w:p>
        </w:tc>
        <w:tc>
          <w:tcPr>
            <w:tcW w:w="1772" w:type="dxa"/>
            <w:shd w:val="clear" w:color="auto" w:fill="auto"/>
          </w:tcPr>
          <w:p w14:paraId="31D8D004" w14:textId="77777777" w:rsidR="006B56F3" w:rsidRPr="00875A93" w:rsidRDefault="006B56F3" w:rsidP="007F4F72">
            <w:pPr>
              <w:rPr>
                <w:rFonts w:eastAsia="Calibri"/>
                <w:sz w:val="16"/>
                <w:szCs w:val="16"/>
                <w:lang w:val="en-US"/>
              </w:rPr>
            </w:pPr>
            <w:r w:rsidRPr="00875A93">
              <w:rPr>
                <w:rFonts w:eastAsia="Calibri"/>
                <w:sz w:val="16"/>
                <w:szCs w:val="16"/>
                <w:lang w:val="en-US"/>
              </w:rPr>
              <w:t>MH337441-71</w:t>
            </w:r>
          </w:p>
        </w:tc>
        <w:tc>
          <w:tcPr>
            <w:tcW w:w="1772" w:type="dxa"/>
            <w:shd w:val="clear" w:color="auto" w:fill="auto"/>
          </w:tcPr>
          <w:p w14:paraId="65B0F8F3" w14:textId="77777777" w:rsidR="006B56F3" w:rsidRPr="00875A93" w:rsidRDefault="006B56F3" w:rsidP="007F4F72">
            <w:pPr>
              <w:rPr>
                <w:rFonts w:eastAsia="Calibri"/>
                <w:sz w:val="16"/>
                <w:szCs w:val="16"/>
                <w:lang w:val="en-US"/>
              </w:rPr>
            </w:pPr>
            <w:r w:rsidRPr="00875A93">
              <w:rPr>
                <w:rFonts w:eastAsia="Calibri"/>
                <w:sz w:val="16"/>
                <w:szCs w:val="16"/>
                <w:lang w:val="en-US"/>
              </w:rPr>
              <w:t>MT347129-45</w:t>
            </w:r>
          </w:p>
        </w:tc>
        <w:tc>
          <w:tcPr>
            <w:tcW w:w="1772" w:type="dxa"/>
            <w:shd w:val="clear" w:color="auto" w:fill="auto"/>
          </w:tcPr>
          <w:p w14:paraId="514B77C4" w14:textId="77777777" w:rsidR="006B56F3" w:rsidRPr="00875A93" w:rsidRDefault="006B56F3" w:rsidP="007F4F72">
            <w:pPr>
              <w:rPr>
                <w:rFonts w:eastAsia="Calibri"/>
                <w:sz w:val="16"/>
                <w:szCs w:val="16"/>
                <w:lang w:val="en-US"/>
              </w:rPr>
            </w:pPr>
            <w:r w:rsidRPr="00875A93">
              <w:rPr>
                <w:rFonts w:eastAsia="Calibri"/>
                <w:sz w:val="16"/>
                <w:szCs w:val="16"/>
                <w:lang w:val="en-US"/>
              </w:rPr>
              <w:t>MH337531, MH337537-66</w:t>
            </w:r>
          </w:p>
        </w:tc>
        <w:tc>
          <w:tcPr>
            <w:tcW w:w="1772" w:type="dxa"/>
            <w:shd w:val="clear" w:color="auto" w:fill="auto"/>
          </w:tcPr>
          <w:p w14:paraId="573E6CD9" w14:textId="77777777" w:rsidR="006B56F3" w:rsidRPr="00875A93" w:rsidRDefault="006B56F3" w:rsidP="007F4F72">
            <w:pPr>
              <w:rPr>
                <w:rFonts w:eastAsia="Calibri"/>
                <w:sz w:val="16"/>
                <w:szCs w:val="16"/>
                <w:lang w:val="en-US"/>
              </w:rPr>
            </w:pPr>
            <w:r w:rsidRPr="00875A93">
              <w:rPr>
                <w:rFonts w:eastAsia="Calibri"/>
                <w:sz w:val="16"/>
                <w:szCs w:val="16"/>
                <w:lang w:val="en-US"/>
              </w:rPr>
              <w:t>MT346995-6</w:t>
            </w:r>
          </w:p>
        </w:tc>
        <w:tc>
          <w:tcPr>
            <w:tcW w:w="1772" w:type="dxa"/>
            <w:shd w:val="clear" w:color="auto" w:fill="auto"/>
          </w:tcPr>
          <w:p w14:paraId="10E2A816" w14:textId="77777777" w:rsidR="006B56F3" w:rsidRPr="00875A93" w:rsidRDefault="006B56F3" w:rsidP="007F4F72">
            <w:pPr>
              <w:rPr>
                <w:rFonts w:eastAsia="Calibri"/>
                <w:sz w:val="16"/>
                <w:szCs w:val="16"/>
                <w:lang w:val="en-US"/>
              </w:rPr>
            </w:pPr>
            <w:r w:rsidRPr="00875A93">
              <w:rPr>
                <w:rFonts w:eastAsia="Calibri"/>
                <w:sz w:val="16"/>
                <w:szCs w:val="16"/>
                <w:lang w:val="en-US"/>
              </w:rPr>
              <w:t>MT347396-7</w:t>
            </w:r>
          </w:p>
        </w:tc>
      </w:tr>
      <w:tr w:rsidR="006B56F3" w:rsidRPr="00835F9F" w14:paraId="156D3B7C" w14:textId="77777777" w:rsidTr="007F4F72">
        <w:tc>
          <w:tcPr>
            <w:tcW w:w="1772" w:type="dxa"/>
            <w:shd w:val="clear" w:color="auto" w:fill="auto"/>
          </w:tcPr>
          <w:p w14:paraId="4181045A" w14:textId="77777777" w:rsidR="006B56F3" w:rsidRPr="00875A93" w:rsidRDefault="006B56F3" w:rsidP="007F4F72">
            <w:pPr>
              <w:rPr>
                <w:rFonts w:eastAsia="Calibri"/>
                <w:i/>
                <w:sz w:val="16"/>
                <w:szCs w:val="16"/>
                <w:lang w:val="en-US"/>
              </w:rPr>
            </w:pPr>
            <w:proofErr w:type="spellStart"/>
            <w:r w:rsidRPr="00875A93">
              <w:rPr>
                <w:rFonts w:eastAsia="Calibri"/>
                <w:i/>
                <w:sz w:val="16"/>
                <w:szCs w:val="16"/>
                <w:lang w:val="en-US"/>
              </w:rPr>
              <w:t>Naja</w:t>
            </w:r>
            <w:proofErr w:type="spellEnd"/>
            <w:r w:rsidRPr="00875A93">
              <w:rPr>
                <w:rFonts w:eastAsia="Calibri"/>
                <w:i/>
                <w:sz w:val="16"/>
                <w:szCs w:val="16"/>
                <w:lang w:val="en-US"/>
              </w:rPr>
              <w:t xml:space="preserve"> (</w:t>
            </w:r>
            <w:proofErr w:type="spellStart"/>
            <w:r w:rsidRPr="00875A93">
              <w:rPr>
                <w:rFonts w:eastAsia="Calibri"/>
                <w:i/>
                <w:sz w:val="16"/>
                <w:szCs w:val="16"/>
                <w:lang w:val="en-US"/>
              </w:rPr>
              <w:t>Naja</w:t>
            </w:r>
            <w:proofErr w:type="spellEnd"/>
            <w:r w:rsidRPr="00875A93">
              <w:rPr>
                <w:rFonts w:eastAsia="Calibri"/>
                <w:i/>
                <w:sz w:val="16"/>
                <w:szCs w:val="16"/>
                <w:lang w:val="en-US"/>
              </w:rPr>
              <w:t xml:space="preserve">) </w:t>
            </w:r>
            <w:proofErr w:type="spellStart"/>
            <w:r w:rsidRPr="00875A93">
              <w:rPr>
                <w:rFonts w:eastAsia="Calibri"/>
                <w:i/>
                <w:sz w:val="16"/>
                <w:szCs w:val="16"/>
                <w:lang w:val="en-US"/>
              </w:rPr>
              <w:t>atra</w:t>
            </w:r>
            <w:proofErr w:type="spellEnd"/>
          </w:p>
        </w:tc>
        <w:tc>
          <w:tcPr>
            <w:tcW w:w="1772" w:type="dxa"/>
            <w:shd w:val="clear" w:color="auto" w:fill="auto"/>
          </w:tcPr>
          <w:p w14:paraId="0D90B542" w14:textId="77777777" w:rsidR="006B56F3" w:rsidRPr="00875A93" w:rsidRDefault="006B56F3" w:rsidP="007F4F72">
            <w:pPr>
              <w:rPr>
                <w:rFonts w:eastAsia="Calibri"/>
                <w:sz w:val="16"/>
                <w:szCs w:val="16"/>
                <w:lang w:val="en-US"/>
              </w:rPr>
            </w:pPr>
            <w:r w:rsidRPr="00875A93">
              <w:rPr>
                <w:rFonts w:eastAsia="Calibri"/>
                <w:sz w:val="16"/>
                <w:szCs w:val="16"/>
                <w:lang w:val="en-US"/>
              </w:rPr>
              <w:t>MT346899-900</w:t>
            </w:r>
          </w:p>
        </w:tc>
        <w:tc>
          <w:tcPr>
            <w:tcW w:w="1772" w:type="dxa"/>
            <w:shd w:val="clear" w:color="auto" w:fill="auto"/>
          </w:tcPr>
          <w:p w14:paraId="0386602D" w14:textId="77777777" w:rsidR="006B56F3" w:rsidRPr="00875A93" w:rsidRDefault="006B56F3" w:rsidP="007F4F72">
            <w:pPr>
              <w:rPr>
                <w:rFonts w:eastAsia="Calibri"/>
                <w:sz w:val="16"/>
                <w:szCs w:val="16"/>
                <w:lang w:val="en-US"/>
              </w:rPr>
            </w:pPr>
            <w:r w:rsidRPr="00875A93">
              <w:rPr>
                <w:rFonts w:eastAsia="Calibri"/>
                <w:sz w:val="16"/>
                <w:szCs w:val="16"/>
                <w:lang w:val="en-US"/>
              </w:rPr>
              <w:t>MT346703-4</w:t>
            </w:r>
          </w:p>
        </w:tc>
        <w:tc>
          <w:tcPr>
            <w:tcW w:w="1772" w:type="dxa"/>
            <w:shd w:val="clear" w:color="auto" w:fill="auto"/>
          </w:tcPr>
          <w:p w14:paraId="55243E7E" w14:textId="77777777" w:rsidR="006B56F3" w:rsidRPr="00875A93" w:rsidRDefault="006B56F3" w:rsidP="007F4F72">
            <w:pPr>
              <w:rPr>
                <w:rFonts w:eastAsia="Calibri"/>
                <w:sz w:val="16"/>
                <w:szCs w:val="16"/>
                <w:lang w:val="en-US"/>
              </w:rPr>
            </w:pPr>
            <w:r w:rsidRPr="00875A93">
              <w:rPr>
                <w:rFonts w:eastAsia="Calibri"/>
                <w:sz w:val="16"/>
                <w:szCs w:val="16"/>
                <w:lang w:val="en-US"/>
              </w:rPr>
              <w:t>MT347304-5</w:t>
            </w:r>
          </w:p>
        </w:tc>
        <w:tc>
          <w:tcPr>
            <w:tcW w:w="1772" w:type="dxa"/>
            <w:shd w:val="clear" w:color="auto" w:fill="auto"/>
          </w:tcPr>
          <w:p w14:paraId="6A7E3EB0" w14:textId="77777777" w:rsidR="006B56F3" w:rsidRPr="00875A93" w:rsidRDefault="006B56F3" w:rsidP="007F4F72">
            <w:pPr>
              <w:rPr>
                <w:rFonts w:eastAsia="Calibri"/>
                <w:sz w:val="16"/>
                <w:szCs w:val="16"/>
                <w:lang w:val="en-US"/>
              </w:rPr>
            </w:pPr>
            <w:r w:rsidRPr="00875A93">
              <w:rPr>
                <w:rFonts w:eastAsia="Calibri"/>
                <w:sz w:val="16"/>
                <w:szCs w:val="16"/>
                <w:lang w:val="en-US"/>
              </w:rPr>
              <w:t>MT347146-7</w:t>
            </w:r>
          </w:p>
        </w:tc>
        <w:tc>
          <w:tcPr>
            <w:tcW w:w="1772" w:type="dxa"/>
            <w:shd w:val="clear" w:color="auto" w:fill="auto"/>
          </w:tcPr>
          <w:p w14:paraId="0837DAC1" w14:textId="77777777" w:rsidR="006B56F3" w:rsidRPr="00875A93" w:rsidRDefault="006B56F3" w:rsidP="007F4F72">
            <w:pPr>
              <w:rPr>
                <w:rFonts w:eastAsia="Calibri"/>
                <w:sz w:val="16"/>
                <w:szCs w:val="16"/>
                <w:lang w:val="en-US"/>
              </w:rPr>
            </w:pPr>
            <w:r w:rsidRPr="00875A93">
              <w:rPr>
                <w:rFonts w:eastAsia="Calibri"/>
                <w:sz w:val="16"/>
                <w:szCs w:val="16"/>
                <w:lang w:val="en-US"/>
              </w:rPr>
              <w:t>MT347528-9</w:t>
            </w:r>
          </w:p>
        </w:tc>
        <w:tc>
          <w:tcPr>
            <w:tcW w:w="1772" w:type="dxa"/>
            <w:shd w:val="clear" w:color="auto" w:fill="auto"/>
          </w:tcPr>
          <w:p w14:paraId="61CFD868" w14:textId="77777777" w:rsidR="006B56F3" w:rsidRPr="00875A93" w:rsidRDefault="006B56F3" w:rsidP="007F4F72">
            <w:pPr>
              <w:rPr>
                <w:rFonts w:eastAsia="Calibri"/>
                <w:sz w:val="16"/>
                <w:szCs w:val="16"/>
                <w:lang w:val="en-US"/>
              </w:rPr>
            </w:pPr>
            <w:r w:rsidRPr="00875A93">
              <w:rPr>
                <w:rFonts w:eastAsia="Calibri"/>
                <w:sz w:val="16"/>
                <w:szCs w:val="16"/>
                <w:lang w:val="en-US"/>
              </w:rPr>
              <w:t>KX694797, MT346997-8</w:t>
            </w:r>
          </w:p>
        </w:tc>
        <w:tc>
          <w:tcPr>
            <w:tcW w:w="1772" w:type="dxa"/>
            <w:shd w:val="clear" w:color="auto" w:fill="auto"/>
          </w:tcPr>
          <w:p w14:paraId="7DADF3C1" w14:textId="77777777" w:rsidR="006B56F3" w:rsidRPr="00875A93" w:rsidRDefault="006B56F3" w:rsidP="007F4F72">
            <w:pPr>
              <w:rPr>
                <w:rFonts w:eastAsia="Calibri"/>
                <w:sz w:val="16"/>
                <w:szCs w:val="16"/>
                <w:lang w:val="en-US"/>
              </w:rPr>
            </w:pPr>
            <w:r w:rsidRPr="00875A93">
              <w:rPr>
                <w:rFonts w:eastAsia="Calibri"/>
                <w:sz w:val="16"/>
                <w:szCs w:val="16"/>
                <w:lang w:val="en-US"/>
              </w:rPr>
              <w:t>MT347398-9</w:t>
            </w:r>
          </w:p>
        </w:tc>
      </w:tr>
      <w:tr w:rsidR="006B56F3" w:rsidRPr="00835F9F" w14:paraId="79B98B0B" w14:textId="77777777" w:rsidTr="007F4F72">
        <w:tc>
          <w:tcPr>
            <w:tcW w:w="1772" w:type="dxa"/>
            <w:shd w:val="clear" w:color="auto" w:fill="auto"/>
          </w:tcPr>
          <w:p w14:paraId="1A8FCE01" w14:textId="77777777" w:rsidR="006B56F3" w:rsidRPr="00875A93" w:rsidRDefault="006B56F3" w:rsidP="007F4F72">
            <w:pPr>
              <w:rPr>
                <w:rFonts w:eastAsia="Calibri"/>
                <w:i/>
                <w:sz w:val="16"/>
                <w:szCs w:val="16"/>
                <w:lang w:val="en-US"/>
              </w:rPr>
            </w:pPr>
            <w:proofErr w:type="spellStart"/>
            <w:r w:rsidRPr="00875A93">
              <w:rPr>
                <w:rFonts w:eastAsia="Calibri"/>
                <w:i/>
                <w:sz w:val="16"/>
                <w:szCs w:val="16"/>
                <w:lang w:val="en-US"/>
              </w:rPr>
              <w:t>Naja</w:t>
            </w:r>
            <w:proofErr w:type="spellEnd"/>
            <w:r w:rsidRPr="00875A93">
              <w:rPr>
                <w:rFonts w:eastAsia="Calibri"/>
                <w:i/>
                <w:sz w:val="16"/>
                <w:szCs w:val="16"/>
                <w:lang w:val="en-US"/>
              </w:rPr>
              <w:t xml:space="preserve"> (</w:t>
            </w:r>
            <w:proofErr w:type="spellStart"/>
            <w:r w:rsidRPr="00875A93">
              <w:rPr>
                <w:rFonts w:eastAsia="Calibri"/>
                <w:i/>
                <w:sz w:val="16"/>
                <w:szCs w:val="16"/>
                <w:lang w:val="en-US"/>
              </w:rPr>
              <w:t>Naja</w:t>
            </w:r>
            <w:proofErr w:type="spellEnd"/>
            <w:r w:rsidRPr="00875A93">
              <w:rPr>
                <w:rFonts w:eastAsia="Calibri"/>
                <w:i/>
                <w:sz w:val="16"/>
                <w:szCs w:val="16"/>
                <w:lang w:val="en-US"/>
              </w:rPr>
              <w:t xml:space="preserve">) </w:t>
            </w:r>
            <w:proofErr w:type="spellStart"/>
            <w:r w:rsidRPr="00875A93">
              <w:rPr>
                <w:rFonts w:eastAsia="Calibri"/>
                <w:i/>
                <w:sz w:val="16"/>
                <w:szCs w:val="16"/>
                <w:lang w:val="en-US"/>
              </w:rPr>
              <w:t>kaouthia</w:t>
            </w:r>
            <w:proofErr w:type="spellEnd"/>
          </w:p>
        </w:tc>
        <w:tc>
          <w:tcPr>
            <w:tcW w:w="1772" w:type="dxa"/>
            <w:shd w:val="clear" w:color="auto" w:fill="auto"/>
          </w:tcPr>
          <w:p w14:paraId="19DEBA8E" w14:textId="77777777" w:rsidR="006B56F3" w:rsidRPr="00875A93" w:rsidRDefault="006B56F3" w:rsidP="007F4F72">
            <w:pPr>
              <w:rPr>
                <w:rFonts w:eastAsia="Calibri"/>
                <w:sz w:val="16"/>
                <w:szCs w:val="16"/>
                <w:lang w:val="en-US"/>
              </w:rPr>
            </w:pPr>
            <w:r w:rsidRPr="00875A93">
              <w:rPr>
                <w:rFonts w:eastAsia="Calibri"/>
                <w:sz w:val="16"/>
                <w:szCs w:val="16"/>
                <w:lang w:val="en-US"/>
              </w:rPr>
              <w:t>EU624209, MT346901-4</w:t>
            </w:r>
          </w:p>
        </w:tc>
        <w:tc>
          <w:tcPr>
            <w:tcW w:w="1772" w:type="dxa"/>
            <w:shd w:val="clear" w:color="auto" w:fill="auto"/>
          </w:tcPr>
          <w:p w14:paraId="10A7AA49" w14:textId="77777777" w:rsidR="006B56F3" w:rsidRPr="00875A93" w:rsidRDefault="006B56F3" w:rsidP="007F4F72">
            <w:pPr>
              <w:rPr>
                <w:rFonts w:eastAsia="Calibri"/>
                <w:sz w:val="16"/>
                <w:szCs w:val="16"/>
                <w:lang w:val="en-US"/>
              </w:rPr>
            </w:pPr>
            <w:r w:rsidRPr="00875A93">
              <w:rPr>
                <w:rFonts w:eastAsia="Calibri"/>
                <w:sz w:val="16"/>
                <w:szCs w:val="16"/>
                <w:lang w:val="en-US"/>
              </w:rPr>
              <w:t>GQ359507, MT346705-8</w:t>
            </w:r>
          </w:p>
        </w:tc>
        <w:tc>
          <w:tcPr>
            <w:tcW w:w="1772" w:type="dxa"/>
            <w:shd w:val="clear" w:color="auto" w:fill="auto"/>
          </w:tcPr>
          <w:p w14:paraId="0B3C7E0D" w14:textId="77777777" w:rsidR="006B56F3" w:rsidRPr="00875A93" w:rsidRDefault="006B56F3" w:rsidP="007F4F72">
            <w:pPr>
              <w:rPr>
                <w:rFonts w:eastAsia="Calibri"/>
                <w:sz w:val="16"/>
                <w:szCs w:val="16"/>
                <w:lang w:val="en-US"/>
              </w:rPr>
            </w:pPr>
            <w:r w:rsidRPr="00875A93">
              <w:rPr>
                <w:rFonts w:eastAsia="Calibri"/>
                <w:sz w:val="16"/>
                <w:szCs w:val="16"/>
                <w:lang w:val="en-US"/>
              </w:rPr>
              <w:t>MT347306-8</w:t>
            </w:r>
          </w:p>
        </w:tc>
        <w:tc>
          <w:tcPr>
            <w:tcW w:w="1772" w:type="dxa"/>
            <w:shd w:val="clear" w:color="auto" w:fill="auto"/>
          </w:tcPr>
          <w:p w14:paraId="2ABC6FCC" w14:textId="77777777" w:rsidR="006B56F3" w:rsidRPr="00875A93" w:rsidRDefault="006B56F3" w:rsidP="007F4F72">
            <w:pPr>
              <w:rPr>
                <w:rFonts w:eastAsia="Calibri"/>
                <w:sz w:val="16"/>
                <w:szCs w:val="16"/>
                <w:lang w:val="en-US"/>
              </w:rPr>
            </w:pPr>
            <w:r w:rsidRPr="00875A93">
              <w:rPr>
                <w:rFonts w:eastAsia="Calibri"/>
                <w:sz w:val="16"/>
                <w:szCs w:val="16"/>
                <w:lang w:val="en-US"/>
              </w:rPr>
              <w:t>MT347148-50</w:t>
            </w:r>
          </w:p>
        </w:tc>
        <w:tc>
          <w:tcPr>
            <w:tcW w:w="1772" w:type="dxa"/>
            <w:shd w:val="clear" w:color="auto" w:fill="auto"/>
          </w:tcPr>
          <w:p w14:paraId="1A19ABFF" w14:textId="77777777" w:rsidR="006B56F3" w:rsidRPr="00875A93" w:rsidRDefault="006B56F3" w:rsidP="007F4F72">
            <w:pPr>
              <w:rPr>
                <w:rFonts w:eastAsia="Calibri"/>
                <w:sz w:val="16"/>
                <w:szCs w:val="16"/>
                <w:lang w:val="en-US"/>
              </w:rPr>
            </w:pPr>
            <w:r w:rsidRPr="00875A93">
              <w:rPr>
                <w:rFonts w:eastAsia="Calibri"/>
                <w:sz w:val="16"/>
                <w:szCs w:val="16"/>
                <w:lang w:val="en-US"/>
              </w:rPr>
              <w:t>MT347530-2</w:t>
            </w:r>
          </w:p>
        </w:tc>
        <w:tc>
          <w:tcPr>
            <w:tcW w:w="1772" w:type="dxa"/>
            <w:shd w:val="clear" w:color="auto" w:fill="auto"/>
          </w:tcPr>
          <w:p w14:paraId="65E802AB" w14:textId="77777777" w:rsidR="006B56F3" w:rsidRPr="00875A93" w:rsidRDefault="006B56F3" w:rsidP="007F4F72">
            <w:pPr>
              <w:rPr>
                <w:rFonts w:eastAsia="Calibri"/>
                <w:sz w:val="16"/>
                <w:szCs w:val="16"/>
                <w:lang w:val="en-US"/>
              </w:rPr>
            </w:pPr>
            <w:r w:rsidRPr="00875A93">
              <w:rPr>
                <w:rFonts w:eastAsia="Calibri"/>
                <w:sz w:val="16"/>
                <w:szCs w:val="16"/>
                <w:lang w:val="en-US"/>
              </w:rPr>
              <w:t>AY058938, MT346999</w:t>
            </w:r>
          </w:p>
        </w:tc>
        <w:tc>
          <w:tcPr>
            <w:tcW w:w="1772" w:type="dxa"/>
            <w:shd w:val="clear" w:color="auto" w:fill="auto"/>
          </w:tcPr>
          <w:p w14:paraId="10BB3A55" w14:textId="77777777" w:rsidR="006B56F3" w:rsidRPr="00875A93" w:rsidRDefault="006B56F3" w:rsidP="007F4F72">
            <w:pPr>
              <w:rPr>
                <w:rFonts w:eastAsia="Calibri"/>
                <w:sz w:val="16"/>
                <w:szCs w:val="16"/>
                <w:lang w:val="en-US"/>
              </w:rPr>
            </w:pPr>
            <w:r w:rsidRPr="00875A93">
              <w:rPr>
                <w:rFonts w:eastAsia="Calibri"/>
                <w:sz w:val="16"/>
                <w:szCs w:val="16"/>
                <w:lang w:val="en-US"/>
              </w:rPr>
              <w:t>MT347400</w:t>
            </w:r>
          </w:p>
        </w:tc>
      </w:tr>
      <w:tr w:rsidR="006B56F3" w:rsidRPr="00835F9F" w14:paraId="786B0089" w14:textId="77777777" w:rsidTr="007F4F72">
        <w:tc>
          <w:tcPr>
            <w:tcW w:w="1772" w:type="dxa"/>
            <w:shd w:val="clear" w:color="auto" w:fill="auto"/>
          </w:tcPr>
          <w:p w14:paraId="5E181FBA" w14:textId="77777777" w:rsidR="006B56F3" w:rsidRPr="00875A93" w:rsidRDefault="006B56F3" w:rsidP="007F4F72">
            <w:pPr>
              <w:rPr>
                <w:rFonts w:eastAsia="Calibri"/>
                <w:i/>
                <w:sz w:val="16"/>
                <w:szCs w:val="16"/>
                <w:lang w:val="en-US"/>
              </w:rPr>
            </w:pPr>
            <w:proofErr w:type="spellStart"/>
            <w:r w:rsidRPr="00875A93">
              <w:rPr>
                <w:rFonts w:eastAsia="Calibri"/>
                <w:i/>
                <w:sz w:val="16"/>
                <w:szCs w:val="16"/>
                <w:lang w:val="en-US"/>
              </w:rPr>
              <w:t>Naja</w:t>
            </w:r>
            <w:proofErr w:type="spellEnd"/>
            <w:r w:rsidRPr="00875A93">
              <w:rPr>
                <w:rFonts w:eastAsia="Calibri"/>
                <w:i/>
                <w:sz w:val="16"/>
                <w:szCs w:val="16"/>
                <w:lang w:val="en-US"/>
              </w:rPr>
              <w:t xml:space="preserve"> (</w:t>
            </w:r>
            <w:proofErr w:type="spellStart"/>
            <w:r w:rsidRPr="00875A93">
              <w:rPr>
                <w:rFonts w:eastAsia="Calibri"/>
                <w:i/>
                <w:sz w:val="16"/>
                <w:szCs w:val="16"/>
                <w:lang w:val="en-US"/>
              </w:rPr>
              <w:t>Naja</w:t>
            </w:r>
            <w:proofErr w:type="spellEnd"/>
            <w:r w:rsidRPr="00875A93">
              <w:rPr>
                <w:rFonts w:eastAsia="Calibri"/>
                <w:i/>
                <w:sz w:val="16"/>
                <w:szCs w:val="16"/>
                <w:lang w:val="en-US"/>
              </w:rPr>
              <w:t xml:space="preserve">) </w:t>
            </w:r>
            <w:proofErr w:type="spellStart"/>
            <w:r w:rsidRPr="00875A93">
              <w:rPr>
                <w:rFonts w:eastAsia="Calibri"/>
                <w:i/>
                <w:sz w:val="16"/>
                <w:szCs w:val="16"/>
                <w:lang w:val="en-US"/>
              </w:rPr>
              <w:t>mandalayensis</w:t>
            </w:r>
            <w:proofErr w:type="spellEnd"/>
          </w:p>
        </w:tc>
        <w:tc>
          <w:tcPr>
            <w:tcW w:w="1772" w:type="dxa"/>
            <w:shd w:val="clear" w:color="auto" w:fill="auto"/>
          </w:tcPr>
          <w:p w14:paraId="5E8610CA" w14:textId="77777777" w:rsidR="006B56F3" w:rsidRPr="00875A93" w:rsidRDefault="006B56F3" w:rsidP="007F4F72">
            <w:pPr>
              <w:rPr>
                <w:rFonts w:eastAsia="Calibri"/>
                <w:sz w:val="16"/>
                <w:szCs w:val="16"/>
                <w:lang w:val="en-US"/>
              </w:rPr>
            </w:pPr>
            <w:r w:rsidRPr="00875A93">
              <w:rPr>
                <w:rFonts w:eastAsia="Calibri"/>
                <w:sz w:val="16"/>
                <w:szCs w:val="16"/>
                <w:lang w:val="en-US"/>
              </w:rPr>
              <w:t>MT346905-6</w:t>
            </w:r>
          </w:p>
        </w:tc>
        <w:tc>
          <w:tcPr>
            <w:tcW w:w="1772" w:type="dxa"/>
            <w:shd w:val="clear" w:color="auto" w:fill="auto"/>
          </w:tcPr>
          <w:p w14:paraId="583EF6A3" w14:textId="77777777" w:rsidR="006B56F3" w:rsidRPr="00875A93" w:rsidRDefault="006B56F3" w:rsidP="007F4F72">
            <w:pPr>
              <w:rPr>
                <w:rFonts w:eastAsia="Calibri"/>
                <w:sz w:val="16"/>
                <w:szCs w:val="16"/>
                <w:lang w:val="en-US"/>
              </w:rPr>
            </w:pPr>
            <w:r w:rsidRPr="00875A93">
              <w:rPr>
                <w:rFonts w:eastAsia="Calibri"/>
                <w:sz w:val="16"/>
                <w:szCs w:val="16"/>
                <w:lang w:val="en-US"/>
              </w:rPr>
              <w:t>MT346709-10</w:t>
            </w:r>
          </w:p>
        </w:tc>
        <w:tc>
          <w:tcPr>
            <w:tcW w:w="1772" w:type="dxa"/>
            <w:shd w:val="clear" w:color="auto" w:fill="auto"/>
          </w:tcPr>
          <w:p w14:paraId="0288C294" w14:textId="77777777" w:rsidR="006B56F3" w:rsidRPr="00875A93" w:rsidRDefault="006B56F3" w:rsidP="007F4F72">
            <w:pPr>
              <w:rPr>
                <w:rFonts w:eastAsia="Calibri"/>
                <w:sz w:val="16"/>
                <w:szCs w:val="16"/>
                <w:lang w:val="en-US"/>
              </w:rPr>
            </w:pPr>
            <w:r w:rsidRPr="00875A93">
              <w:rPr>
                <w:rFonts w:eastAsia="Calibri"/>
                <w:sz w:val="16"/>
                <w:szCs w:val="16"/>
                <w:lang w:val="en-US"/>
              </w:rPr>
              <w:t>MT347309-10</w:t>
            </w:r>
          </w:p>
        </w:tc>
        <w:tc>
          <w:tcPr>
            <w:tcW w:w="1772" w:type="dxa"/>
            <w:shd w:val="clear" w:color="auto" w:fill="auto"/>
          </w:tcPr>
          <w:p w14:paraId="539D68CD" w14:textId="77777777" w:rsidR="006B56F3" w:rsidRPr="00875A93" w:rsidRDefault="006B56F3" w:rsidP="007F4F72">
            <w:pPr>
              <w:rPr>
                <w:rFonts w:eastAsia="Calibri"/>
                <w:sz w:val="16"/>
                <w:szCs w:val="16"/>
                <w:lang w:val="en-US"/>
              </w:rPr>
            </w:pPr>
            <w:r w:rsidRPr="00875A93">
              <w:rPr>
                <w:rFonts w:eastAsia="Calibri"/>
                <w:sz w:val="16"/>
                <w:szCs w:val="16"/>
                <w:lang w:val="en-US"/>
              </w:rPr>
              <w:t>MT347151-2</w:t>
            </w:r>
          </w:p>
        </w:tc>
        <w:tc>
          <w:tcPr>
            <w:tcW w:w="1772" w:type="dxa"/>
            <w:shd w:val="clear" w:color="auto" w:fill="auto"/>
          </w:tcPr>
          <w:p w14:paraId="58CA73CA" w14:textId="77777777" w:rsidR="006B56F3" w:rsidRPr="00875A93" w:rsidRDefault="006B56F3" w:rsidP="007F4F72">
            <w:pPr>
              <w:rPr>
                <w:rFonts w:eastAsia="Calibri"/>
                <w:sz w:val="16"/>
                <w:szCs w:val="16"/>
                <w:lang w:val="en-US"/>
              </w:rPr>
            </w:pPr>
            <w:r w:rsidRPr="00875A93">
              <w:rPr>
                <w:rFonts w:eastAsia="Calibri"/>
                <w:sz w:val="16"/>
                <w:szCs w:val="16"/>
                <w:lang w:val="en-US"/>
              </w:rPr>
              <w:t>MT347533-4</w:t>
            </w:r>
          </w:p>
        </w:tc>
        <w:tc>
          <w:tcPr>
            <w:tcW w:w="1772" w:type="dxa"/>
            <w:shd w:val="clear" w:color="auto" w:fill="auto"/>
          </w:tcPr>
          <w:p w14:paraId="69C8EBC4" w14:textId="77777777" w:rsidR="006B56F3" w:rsidRPr="00875A93" w:rsidRDefault="006B56F3" w:rsidP="007F4F72">
            <w:pPr>
              <w:rPr>
                <w:rFonts w:eastAsia="Calibri"/>
                <w:sz w:val="16"/>
                <w:szCs w:val="16"/>
                <w:lang w:val="en-US"/>
              </w:rPr>
            </w:pPr>
            <w:r w:rsidRPr="00875A93">
              <w:rPr>
                <w:rFonts w:eastAsia="Calibri"/>
                <w:sz w:val="16"/>
                <w:szCs w:val="16"/>
                <w:lang w:val="en-US"/>
              </w:rPr>
              <w:t>MT347000</w:t>
            </w:r>
          </w:p>
        </w:tc>
        <w:tc>
          <w:tcPr>
            <w:tcW w:w="1772" w:type="dxa"/>
            <w:shd w:val="clear" w:color="auto" w:fill="auto"/>
          </w:tcPr>
          <w:p w14:paraId="5C09A0CF" w14:textId="77777777" w:rsidR="006B56F3" w:rsidRPr="00875A93" w:rsidRDefault="006B56F3" w:rsidP="007F4F72">
            <w:pPr>
              <w:rPr>
                <w:rFonts w:eastAsia="Calibri"/>
                <w:sz w:val="16"/>
                <w:szCs w:val="16"/>
                <w:lang w:val="en-US"/>
              </w:rPr>
            </w:pPr>
            <w:r w:rsidRPr="00875A93">
              <w:rPr>
                <w:rFonts w:eastAsia="Calibri"/>
                <w:sz w:val="16"/>
                <w:szCs w:val="16"/>
                <w:lang w:val="en-US"/>
              </w:rPr>
              <w:t>MT347401-2</w:t>
            </w:r>
          </w:p>
        </w:tc>
      </w:tr>
      <w:tr w:rsidR="006B56F3" w:rsidRPr="00835F9F" w14:paraId="5B170F9E" w14:textId="77777777" w:rsidTr="007F4F72">
        <w:tc>
          <w:tcPr>
            <w:tcW w:w="1772" w:type="dxa"/>
            <w:shd w:val="clear" w:color="auto" w:fill="auto"/>
          </w:tcPr>
          <w:p w14:paraId="3C0071B8" w14:textId="77777777" w:rsidR="006B56F3" w:rsidRPr="00875A93" w:rsidRDefault="006B56F3" w:rsidP="007F4F72">
            <w:pPr>
              <w:rPr>
                <w:rFonts w:eastAsia="Calibri"/>
                <w:i/>
                <w:sz w:val="16"/>
                <w:szCs w:val="16"/>
                <w:lang w:val="en-US"/>
              </w:rPr>
            </w:pPr>
            <w:proofErr w:type="spellStart"/>
            <w:r w:rsidRPr="00875A93">
              <w:rPr>
                <w:rFonts w:eastAsia="Calibri"/>
                <w:i/>
                <w:sz w:val="16"/>
                <w:szCs w:val="16"/>
                <w:lang w:val="en-US"/>
              </w:rPr>
              <w:t>Naja</w:t>
            </w:r>
            <w:proofErr w:type="spellEnd"/>
            <w:r w:rsidRPr="00875A93">
              <w:rPr>
                <w:rFonts w:eastAsia="Calibri"/>
                <w:i/>
                <w:sz w:val="16"/>
                <w:szCs w:val="16"/>
                <w:lang w:val="en-US"/>
              </w:rPr>
              <w:t xml:space="preserve"> (</w:t>
            </w:r>
            <w:proofErr w:type="spellStart"/>
            <w:r w:rsidRPr="00875A93">
              <w:rPr>
                <w:rFonts w:eastAsia="Calibri"/>
                <w:i/>
                <w:sz w:val="16"/>
                <w:szCs w:val="16"/>
                <w:lang w:val="en-US"/>
              </w:rPr>
              <w:t>Naja</w:t>
            </w:r>
            <w:proofErr w:type="spellEnd"/>
            <w:r w:rsidRPr="00875A93">
              <w:rPr>
                <w:rFonts w:eastAsia="Calibri"/>
                <w:i/>
                <w:sz w:val="16"/>
                <w:szCs w:val="16"/>
                <w:lang w:val="en-US"/>
              </w:rPr>
              <w:t xml:space="preserve">) </w:t>
            </w:r>
            <w:proofErr w:type="spellStart"/>
            <w:r w:rsidRPr="00875A93">
              <w:rPr>
                <w:rFonts w:eastAsia="Calibri"/>
                <w:i/>
                <w:sz w:val="16"/>
                <w:szCs w:val="16"/>
                <w:lang w:val="en-US"/>
              </w:rPr>
              <w:t>naja</w:t>
            </w:r>
            <w:proofErr w:type="spellEnd"/>
          </w:p>
        </w:tc>
        <w:tc>
          <w:tcPr>
            <w:tcW w:w="1772" w:type="dxa"/>
            <w:shd w:val="clear" w:color="auto" w:fill="auto"/>
          </w:tcPr>
          <w:p w14:paraId="781773AF" w14:textId="77777777" w:rsidR="006B56F3" w:rsidRPr="00875A93" w:rsidRDefault="006B56F3" w:rsidP="007F4F72">
            <w:pPr>
              <w:rPr>
                <w:rFonts w:eastAsia="Calibri"/>
                <w:sz w:val="16"/>
                <w:szCs w:val="16"/>
                <w:lang w:val="en-US"/>
              </w:rPr>
            </w:pPr>
            <w:r w:rsidRPr="00875A93">
              <w:rPr>
                <w:rFonts w:eastAsia="Calibri"/>
                <w:sz w:val="16"/>
                <w:szCs w:val="16"/>
                <w:lang w:val="en-US"/>
              </w:rPr>
              <w:t>AY713378, MH337375, MT346907-8</w:t>
            </w:r>
          </w:p>
        </w:tc>
        <w:tc>
          <w:tcPr>
            <w:tcW w:w="1772" w:type="dxa"/>
            <w:shd w:val="clear" w:color="auto" w:fill="auto"/>
          </w:tcPr>
          <w:p w14:paraId="36BE0A98" w14:textId="77777777" w:rsidR="006B56F3" w:rsidRPr="00875A93" w:rsidRDefault="006B56F3" w:rsidP="007F4F72">
            <w:pPr>
              <w:rPr>
                <w:rFonts w:eastAsia="Calibri"/>
                <w:sz w:val="16"/>
                <w:szCs w:val="16"/>
                <w:lang w:val="en-US"/>
              </w:rPr>
            </w:pPr>
            <w:r w:rsidRPr="00875A93">
              <w:rPr>
                <w:rFonts w:eastAsia="Calibri"/>
                <w:sz w:val="16"/>
                <w:szCs w:val="16"/>
                <w:lang w:val="en-US"/>
              </w:rPr>
              <w:t>GQ359506, MH337569, MT346711-2</w:t>
            </w:r>
          </w:p>
        </w:tc>
        <w:tc>
          <w:tcPr>
            <w:tcW w:w="1772" w:type="dxa"/>
            <w:shd w:val="clear" w:color="auto" w:fill="auto"/>
          </w:tcPr>
          <w:p w14:paraId="33A9332D" w14:textId="77777777" w:rsidR="006B56F3" w:rsidRPr="00875A93" w:rsidRDefault="006B56F3" w:rsidP="007F4F72">
            <w:pPr>
              <w:rPr>
                <w:rFonts w:eastAsia="Calibri"/>
                <w:sz w:val="16"/>
                <w:szCs w:val="16"/>
                <w:lang w:val="en-US"/>
              </w:rPr>
            </w:pPr>
            <w:r w:rsidRPr="00875A93">
              <w:rPr>
                <w:rFonts w:eastAsia="Calibri"/>
                <w:sz w:val="16"/>
                <w:szCs w:val="16"/>
                <w:lang w:val="en-US"/>
              </w:rPr>
              <w:t>MT347311-2</w:t>
            </w:r>
          </w:p>
        </w:tc>
        <w:tc>
          <w:tcPr>
            <w:tcW w:w="1772" w:type="dxa"/>
            <w:shd w:val="clear" w:color="auto" w:fill="auto"/>
          </w:tcPr>
          <w:p w14:paraId="7D1D0389" w14:textId="77777777" w:rsidR="006B56F3" w:rsidRPr="00875A93" w:rsidRDefault="006B56F3" w:rsidP="007F4F72">
            <w:pPr>
              <w:rPr>
                <w:rFonts w:eastAsia="Calibri"/>
                <w:sz w:val="16"/>
                <w:szCs w:val="16"/>
                <w:lang w:val="en-US"/>
              </w:rPr>
            </w:pPr>
            <w:r w:rsidRPr="00875A93">
              <w:rPr>
                <w:rFonts w:eastAsia="Calibri"/>
                <w:sz w:val="16"/>
                <w:szCs w:val="16"/>
                <w:lang w:val="en-US"/>
              </w:rPr>
              <w:t>MT347155-6</w:t>
            </w:r>
          </w:p>
        </w:tc>
        <w:tc>
          <w:tcPr>
            <w:tcW w:w="1772" w:type="dxa"/>
            <w:shd w:val="clear" w:color="auto" w:fill="auto"/>
          </w:tcPr>
          <w:p w14:paraId="5D1D95D4" w14:textId="77777777" w:rsidR="006B56F3" w:rsidRPr="00875A93" w:rsidRDefault="006B56F3" w:rsidP="007F4F72">
            <w:pPr>
              <w:rPr>
                <w:rFonts w:eastAsia="Calibri"/>
                <w:sz w:val="16"/>
                <w:szCs w:val="16"/>
                <w:lang w:val="en-US"/>
              </w:rPr>
            </w:pPr>
            <w:r w:rsidRPr="00875A93">
              <w:rPr>
                <w:rFonts w:eastAsia="Calibri"/>
                <w:sz w:val="16"/>
                <w:szCs w:val="16"/>
                <w:lang w:val="en-US"/>
              </w:rPr>
              <w:t>MT347535-6</w:t>
            </w:r>
          </w:p>
        </w:tc>
        <w:tc>
          <w:tcPr>
            <w:tcW w:w="1772" w:type="dxa"/>
            <w:shd w:val="clear" w:color="auto" w:fill="auto"/>
          </w:tcPr>
          <w:p w14:paraId="5309D7FB" w14:textId="77777777" w:rsidR="006B56F3" w:rsidRPr="00875A93" w:rsidRDefault="006B56F3" w:rsidP="007F4F72">
            <w:pPr>
              <w:rPr>
                <w:rFonts w:eastAsia="Calibri"/>
                <w:sz w:val="16"/>
                <w:szCs w:val="16"/>
                <w:lang w:val="en-US"/>
              </w:rPr>
            </w:pPr>
            <w:r w:rsidRPr="00875A93">
              <w:rPr>
                <w:rFonts w:eastAsia="Calibri"/>
                <w:sz w:val="16"/>
                <w:szCs w:val="16"/>
                <w:lang w:val="en-US"/>
              </w:rPr>
              <w:t>EU366445, MT347001-2</w:t>
            </w:r>
          </w:p>
        </w:tc>
        <w:tc>
          <w:tcPr>
            <w:tcW w:w="1772" w:type="dxa"/>
            <w:shd w:val="clear" w:color="auto" w:fill="auto"/>
          </w:tcPr>
          <w:p w14:paraId="3BAF9C97" w14:textId="77777777" w:rsidR="006B56F3" w:rsidRPr="00875A93" w:rsidRDefault="006B56F3" w:rsidP="007F4F72">
            <w:pPr>
              <w:rPr>
                <w:rFonts w:eastAsia="Calibri"/>
                <w:sz w:val="16"/>
                <w:szCs w:val="16"/>
                <w:lang w:val="en-US"/>
              </w:rPr>
            </w:pPr>
            <w:r w:rsidRPr="00875A93">
              <w:rPr>
                <w:rFonts w:eastAsia="Calibri"/>
                <w:sz w:val="16"/>
                <w:szCs w:val="16"/>
                <w:lang w:val="en-US"/>
              </w:rPr>
              <w:t>EU366432, MT347403</w:t>
            </w:r>
          </w:p>
        </w:tc>
      </w:tr>
      <w:tr w:rsidR="006B56F3" w:rsidRPr="00835F9F" w14:paraId="1ABABE89" w14:textId="77777777" w:rsidTr="007F4F72">
        <w:tc>
          <w:tcPr>
            <w:tcW w:w="1772" w:type="dxa"/>
            <w:shd w:val="clear" w:color="auto" w:fill="auto"/>
          </w:tcPr>
          <w:p w14:paraId="1EBEF42C" w14:textId="77777777" w:rsidR="006B56F3" w:rsidRPr="00875A93" w:rsidRDefault="006B56F3" w:rsidP="007F4F72">
            <w:pPr>
              <w:rPr>
                <w:rFonts w:eastAsia="Calibri"/>
                <w:i/>
                <w:sz w:val="16"/>
                <w:szCs w:val="16"/>
                <w:lang w:val="en-US"/>
              </w:rPr>
            </w:pPr>
            <w:proofErr w:type="spellStart"/>
            <w:r w:rsidRPr="00875A93">
              <w:rPr>
                <w:rFonts w:eastAsia="Calibri"/>
                <w:i/>
                <w:sz w:val="16"/>
                <w:szCs w:val="16"/>
                <w:lang w:val="en-US"/>
              </w:rPr>
              <w:t>Naja</w:t>
            </w:r>
            <w:proofErr w:type="spellEnd"/>
            <w:r w:rsidRPr="00875A93">
              <w:rPr>
                <w:rFonts w:eastAsia="Calibri"/>
                <w:i/>
                <w:sz w:val="16"/>
                <w:szCs w:val="16"/>
                <w:lang w:val="en-US"/>
              </w:rPr>
              <w:t xml:space="preserve"> (</w:t>
            </w:r>
            <w:proofErr w:type="spellStart"/>
            <w:r w:rsidRPr="00875A93">
              <w:rPr>
                <w:rFonts w:eastAsia="Calibri"/>
                <w:i/>
                <w:sz w:val="16"/>
                <w:szCs w:val="16"/>
                <w:lang w:val="en-US"/>
              </w:rPr>
              <w:t>Naja</w:t>
            </w:r>
            <w:proofErr w:type="spellEnd"/>
            <w:r w:rsidRPr="00875A93">
              <w:rPr>
                <w:rFonts w:eastAsia="Calibri"/>
                <w:i/>
                <w:sz w:val="16"/>
                <w:szCs w:val="16"/>
                <w:lang w:val="en-US"/>
              </w:rPr>
              <w:t xml:space="preserve">) </w:t>
            </w:r>
            <w:proofErr w:type="spellStart"/>
            <w:r w:rsidRPr="00875A93">
              <w:rPr>
                <w:rFonts w:eastAsia="Calibri"/>
                <w:i/>
                <w:sz w:val="16"/>
                <w:szCs w:val="16"/>
                <w:lang w:val="en-US"/>
              </w:rPr>
              <w:t>oxiana</w:t>
            </w:r>
            <w:proofErr w:type="spellEnd"/>
          </w:p>
        </w:tc>
        <w:tc>
          <w:tcPr>
            <w:tcW w:w="1772" w:type="dxa"/>
            <w:shd w:val="clear" w:color="auto" w:fill="auto"/>
          </w:tcPr>
          <w:p w14:paraId="1EA9F24F" w14:textId="77777777" w:rsidR="006B56F3" w:rsidRPr="00875A93" w:rsidRDefault="006B56F3" w:rsidP="007F4F72">
            <w:pPr>
              <w:rPr>
                <w:rFonts w:eastAsia="Calibri"/>
                <w:sz w:val="16"/>
                <w:szCs w:val="16"/>
                <w:lang w:val="en-US"/>
              </w:rPr>
            </w:pPr>
            <w:r w:rsidRPr="00875A93">
              <w:rPr>
                <w:rFonts w:eastAsia="Calibri"/>
                <w:sz w:val="16"/>
                <w:szCs w:val="16"/>
                <w:lang w:val="en-US"/>
              </w:rPr>
              <w:t>MT346909-10</w:t>
            </w:r>
          </w:p>
        </w:tc>
        <w:tc>
          <w:tcPr>
            <w:tcW w:w="1772" w:type="dxa"/>
            <w:shd w:val="clear" w:color="auto" w:fill="auto"/>
          </w:tcPr>
          <w:p w14:paraId="78C18E9F" w14:textId="77777777" w:rsidR="006B56F3" w:rsidRPr="00875A93" w:rsidRDefault="006B56F3" w:rsidP="007F4F72">
            <w:pPr>
              <w:rPr>
                <w:rFonts w:eastAsia="Calibri"/>
                <w:sz w:val="16"/>
                <w:szCs w:val="16"/>
                <w:lang w:val="en-US"/>
              </w:rPr>
            </w:pPr>
            <w:r w:rsidRPr="00875A93">
              <w:rPr>
                <w:rFonts w:eastAsia="Calibri"/>
                <w:sz w:val="16"/>
                <w:szCs w:val="16"/>
                <w:lang w:val="en-US"/>
              </w:rPr>
              <w:t>MT346713-4</w:t>
            </w:r>
          </w:p>
        </w:tc>
        <w:tc>
          <w:tcPr>
            <w:tcW w:w="1772" w:type="dxa"/>
            <w:shd w:val="clear" w:color="auto" w:fill="auto"/>
          </w:tcPr>
          <w:p w14:paraId="3489665E" w14:textId="77777777" w:rsidR="006B56F3" w:rsidRPr="00875A93" w:rsidRDefault="006B56F3" w:rsidP="007F4F72">
            <w:pPr>
              <w:rPr>
                <w:rFonts w:eastAsia="Calibri"/>
                <w:sz w:val="16"/>
                <w:szCs w:val="16"/>
                <w:lang w:val="en-US"/>
              </w:rPr>
            </w:pPr>
            <w:r w:rsidRPr="00875A93">
              <w:rPr>
                <w:rFonts w:eastAsia="Calibri"/>
                <w:sz w:val="16"/>
                <w:szCs w:val="16"/>
                <w:lang w:val="en-US"/>
              </w:rPr>
              <w:t>MT347313-4</w:t>
            </w:r>
          </w:p>
        </w:tc>
        <w:tc>
          <w:tcPr>
            <w:tcW w:w="1772" w:type="dxa"/>
            <w:shd w:val="clear" w:color="auto" w:fill="auto"/>
          </w:tcPr>
          <w:p w14:paraId="162900B0" w14:textId="77777777" w:rsidR="006B56F3" w:rsidRPr="00875A93" w:rsidRDefault="006B56F3" w:rsidP="007F4F72">
            <w:pPr>
              <w:rPr>
                <w:rFonts w:eastAsia="Calibri"/>
                <w:sz w:val="16"/>
                <w:szCs w:val="16"/>
                <w:lang w:val="en-US"/>
              </w:rPr>
            </w:pPr>
            <w:r w:rsidRPr="00875A93">
              <w:rPr>
                <w:rFonts w:eastAsia="Calibri"/>
                <w:sz w:val="16"/>
                <w:szCs w:val="16"/>
                <w:lang w:val="en-US"/>
              </w:rPr>
              <w:t>MT347157</w:t>
            </w:r>
          </w:p>
        </w:tc>
        <w:tc>
          <w:tcPr>
            <w:tcW w:w="1772" w:type="dxa"/>
            <w:shd w:val="clear" w:color="auto" w:fill="auto"/>
          </w:tcPr>
          <w:p w14:paraId="3E0C1FED" w14:textId="77777777" w:rsidR="006B56F3" w:rsidRPr="00875A93" w:rsidRDefault="006B56F3" w:rsidP="007F4F72">
            <w:pPr>
              <w:rPr>
                <w:rFonts w:eastAsia="Calibri"/>
                <w:sz w:val="16"/>
                <w:szCs w:val="16"/>
                <w:lang w:val="en-US"/>
              </w:rPr>
            </w:pPr>
            <w:r w:rsidRPr="00875A93">
              <w:rPr>
                <w:rFonts w:eastAsia="Calibri"/>
                <w:sz w:val="16"/>
                <w:szCs w:val="16"/>
                <w:lang w:val="en-US"/>
              </w:rPr>
              <w:t>MT347537</w:t>
            </w:r>
          </w:p>
        </w:tc>
        <w:tc>
          <w:tcPr>
            <w:tcW w:w="1772" w:type="dxa"/>
            <w:shd w:val="clear" w:color="auto" w:fill="auto"/>
          </w:tcPr>
          <w:p w14:paraId="7231A594" w14:textId="77777777" w:rsidR="006B56F3" w:rsidRPr="00875A93" w:rsidRDefault="006B56F3" w:rsidP="007F4F72">
            <w:pPr>
              <w:rPr>
                <w:rFonts w:eastAsia="Calibri"/>
                <w:sz w:val="16"/>
                <w:szCs w:val="16"/>
                <w:lang w:val="en-US"/>
              </w:rPr>
            </w:pPr>
            <w:r w:rsidRPr="00875A93">
              <w:rPr>
                <w:rFonts w:eastAsia="Calibri"/>
                <w:sz w:val="16"/>
                <w:szCs w:val="16"/>
                <w:lang w:val="en-US"/>
              </w:rPr>
              <w:t>MT347003</w:t>
            </w:r>
          </w:p>
        </w:tc>
        <w:tc>
          <w:tcPr>
            <w:tcW w:w="1772" w:type="dxa"/>
            <w:shd w:val="clear" w:color="auto" w:fill="auto"/>
          </w:tcPr>
          <w:p w14:paraId="75AA20D7" w14:textId="77777777" w:rsidR="006B56F3" w:rsidRPr="00875A93" w:rsidRDefault="006B56F3" w:rsidP="007F4F72">
            <w:pPr>
              <w:rPr>
                <w:rFonts w:eastAsia="Calibri"/>
                <w:sz w:val="16"/>
                <w:szCs w:val="16"/>
                <w:lang w:val="en-US"/>
              </w:rPr>
            </w:pPr>
            <w:r w:rsidRPr="00875A93">
              <w:rPr>
                <w:rFonts w:eastAsia="Calibri"/>
                <w:sz w:val="16"/>
                <w:szCs w:val="16"/>
                <w:lang w:val="en-US"/>
              </w:rPr>
              <w:t>MT347404</w:t>
            </w:r>
          </w:p>
        </w:tc>
      </w:tr>
      <w:tr w:rsidR="006B56F3" w:rsidRPr="00835F9F" w14:paraId="326FFD82" w14:textId="77777777" w:rsidTr="007F4F72">
        <w:tc>
          <w:tcPr>
            <w:tcW w:w="1772" w:type="dxa"/>
            <w:shd w:val="clear" w:color="auto" w:fill="auto"/>
          </w:tcPr>
          <w:p w14:paraId="092C4CF0" w14:textId="77777777" w:rsidR="006B56F3" w:rsidRPr="00875A93" w:rsidRDefault="006B56F3" w:rsidP="007F4F72">
            <w:pPr>
              <w:rPr>
                <w:rFonts w:eastAsia="Calibri"/>
                <w:i/>
                <w:sz w:val="16"/>
                <w:szCs w:val="16"/>
                <w:lang w:val="en-US"/>
              </w:rPr>
            </w:pPr>
            <w:proofErr w:type="spellStart"/>
            <w:r w:rsidRPr="00875A93">
              <w:rPr>
                <w:rFonts w:eastAsia="Calibri"/>
                <w:i/>
                <w:sz w:val="16"/>
                <w:szCs w:val="16"/>
                <w:lang w:val="en-US"/>
              </w:rPr>
              <w:t>Naja</w:t>
            </w:r>
            <w:proofErr w:type="spellEnd"/>
            <w:r w:rsidRPr="00875A93">
              <w:rPr>
                <w:rFonts w:eastAsia="Calibri"/>
                <w:i/>
                <w:sz w:val="16"/>
                <w:szCs w:val="16"/>
                <w:lang w:val="en-US"/>
              </w:rPr>
              <w:t xml:space="preserve"> (</w:t>
            </w:r>
            <w:proofErr w:type="spellStart"/>
            <w:r w:rsidRPr="00875A93">
              <w:rPr>
                <w:rFonts w:eastAsia="Calibri"/>
                <w:i/>
                <w:sz w:val="16"/>
                <w:szCs w:val="16"/>
                <w:lang w:val="en-US"/>
              </w:rPr>
              <w:t>Naja</w:t>
            </w:r>
            <w:proofErr w:type="spellEnd"/>
            <w:r w:rsidRPr="00875A93">
              <w:rPr>
                <w:rFonts w:eastAsia="Calibri"/>
                <w:i/>
                <w:sz w:val="16"/>
                <w:szCs w:val="16"/>
                <w:lang w:val="en-US"/>
              </w:rPr>
              <w:t xml:space="preserve">) </w:t>
            </w:r>
            <w:proofErr w:type="spellStart"/>
            <w:r w:rsidRPr="00875A93">
              <w:rPr>
                <w:rFonts w:eastAsia="Calibri"/>
                <w:i/>
                <w:sz w:val="16"/>
                <w:szCs w:val="16"/>
                <w:lang w:val="en-US"/>
              </w:rPr>
              <w:t>philippinensis</w:t>
            </w:r>
            <w:proofErr w:type="spellEnd"/>
          </w:p>
        </w:tc>
        <w:tc>
          <w:tcPr>
            <w:tcW w:w="1772" w:type="dxa"/>
            <w:shd w:val="clear" w:color="auto" w:fill="auto"/>
          </w:tcPr>
          <w:p w14:paraId="03904B63" w14:textId="77777777" w:rsidR="006B56F3" w:rsidRPr="00875A93" w:rsidRDefault="006B56F3" w:rsidP="007F4F72">
            <w:pPr>
              <w:rPr>
                <w:rFonts w:eastAsia="Calibri"/>
                <w:sz w:val="16"/>
                <w:szCs w:val="16"/>
                <w:lang w:val="en-US"/>
              </w:rPr>
            </w:pPr>
            <w:r w:rsidRPr="00875A93">
              <w:rPr>
                <w:rFonts w:eastAsia="Calibri"/>
                <w:sz w:val="16"/>
                <w:szCs w:val="16"/>
                <w:lang w:val="en-US"/>
              </w:rPr>
              <w:t>MT346911-5</w:t>
            </w:r>
          </w:p>
        </w:tc>
        <w:tc>
          <w:tcPr>
            <w:tcW w:w="1772" w:type="dxa"/>
            <w:shd w:val="clear" w:color="auto" w:fill="auto"/>
          </w:tcPr>
          <w:p w14:paraId="51A8D148" w14:textId="77777777" w:rsidR="006B56F3" w:rsidRPr="00875A93" w:rsidRDefault="006B56F3" w:rsidP="007F4F72">
            <w:pPr>
              <w:rPr>
                <w:rFonts w:eastAsia="Calibri"/>
                <w:sz w:val="16"/>
                <w:szCs w:val="16"/>
                <w:lang w:val="en-US"/>
              </w:rPr>
            </w:pPr>
            <w:r w:rsidRPr="00875A93">
              <w:rPr>
                <w:rFonts w:eastAsia="Calibri"/>
                <w:sz w:val="16"/>
                <w:szCs w:val="16"/>
                <w:lang w:val="en-US"/>
              </w:rPr>
              <w:t>MT346911-5</w:t>
            </w:r>
          </w:p>
        </w:tc>
        <w:tc>
          <w:tcPr>
            <w:tcW w:w="1772" w:type="dxa"/>
            <w:shd w:val="clear" w:color="auto" w:fill="auto"/>
          </w:tcPr>
          <w:p w14:paraId="54719976" w14:textId="77777777" w:rsidR="006B56F3" w:rsidRPr="00875A93" w:rsidRDefault="006B56F3" w:rsidP="007F4F72">
            <w:pPr>
              <w:rPr>
                <w:rFonts w:eastAsia="Calibri"/>
                <w:sz w:val="16"/>
                <w:szCs w:val="16"/>
                <w:lang w:val="en-US"/>
              </w:rPr>
            </w:pPr>
            <w:r w:rsidRPr="00875A93">
              <w:rPr>
                <w:rFonts w:eastAsia="Calibri"/>
                <w:sz w:val="16"/>
                <w:szCs w:val="16"/>
                <w:lang w:val="en-US"/>
              </w:rPr>
              <w:t>MT347315-6</w:t>
            </w:r>
          </w:p>
        </w:tc>
        <w:tc>
          <w:tcPr>
            <w:tcW w:w="1772" w:type="dxa"/>
            <w:shd w:val="clear" w:color="auto" w:fill="auto"/>
          </w:tcPr>
          <w:p w14:paraId="251929B2" w14:textId="77777777" w:rsidR="006B56F3" w:rsidRPr="00875A93" w:rsidRDefault="006B56F3" w:rsidP="007F4F72">
            <w:pPr>
              <w:rPr>
                <w:rFonts w:eastAsia="Calibri"/>
                <w:sz w:val="16"/>
                <w:szCs w:val="16"/>
                <w:lang w:val="en-US"/>
              </w:rPr>
            </w:pPr>
            <w:r w:rsidRPr="00875A93">
              <w:rPr>
                <w:rFonts w:eastAsia="Calibri"/>
                <w:sz w:val="16"/>
                <w:szCs w:val="16"/>
                <w:lang w:val="en-US"/>
              </w:rPr>
              <w:t>MT347158-9</w:t>
            </w:r>
          </w:p>
        </w:tc>
        <w:tc>
          <w:tcPr>
            <w:tcW w:w="1772" w:type="dxa"/>
            <w:shd w:val="clear" w:color="auto" w:fill="auto"/>
          </w:tcPr>
          <w:p w14:paraId="516165BC" w14:textId="77777777" w:rsidR="006B56F3" w:rsidRPr="00875A93" w:rsidRDefault="006B56F3" w:rsidP="007F4F72">
            <w:pPr>
              <w:rPr>
                <w:rFonts w:eastAsia="Calibri"/>
                <w:sz w:val="16"/>
                <w:szCs w:val="16"/>
                <w:lang w:val="en-US"/>
              </w:rPr>
            </w:pPr>
            <w:r w:rsidRPr="00875A93">
              <w:rPr>
                <w:rFonts w:eastAsia="Calibri"/>
                <w:sz w:val="16"/>
                <w:szCs w:val="16"/>
                <w:lang w:val="en-US"/>
              </w:rPr>
              <w:t>MT347538-9</w:t>
            </w:r>
          </w:p>
        </w:tc>
        <w:tc>
          <w:tcPr>
            <w:tcW w:w="1772" w:type="dxa"/>
            <w:shd w:val="clear" w:color="auto" w:fill="auto"/>
          </w:tcPr>
          <w:p w14:paraId="2088AF7F" w14:textId="77777777" w:rsidR="006B56F3" w:rsidRPr="00875A93" w:rsidRDefault="006B56F3" w:rsidP="007F4F72">
            <w:pPr>
              <w:rPr>
                <w:rFonts w:eastAsia="Calibri"/>
                <w:sz w:val="16"/>
                <w:szCs w:val="16"/>
                <w:lang w:val="en-US"/>
              </w:rPr>
            </w:pPr>
            <w:r w:rsidRPr="00875A93">
              <w:rPr>
                <w:rFonts w:eastAsia="Calibri"/>
                <w:sz w:val="16"/>
                <w:szCs w:val="16"/>
                <w:lang w:val="en-US"/>
              </w:rPr>
              <w:t>MT347004-5</w:t>
            </w:r>
          </w:p>
        </w:tc>
        <w:tc>
          <w:tcPr>
            <w:tcW w:w="1772" w:type="dxa"/>
            <w:shd w:val="clear" w:color="auto" w:fill="auto"/>
          </w:tcPr>
          <w:p w14:paraId="36C15894" w14:textId="77777777" w:rsidR="006B56F3" w:rsidRPr="00875A93" w:rsidRDefault="006B56F3" w:rsidP="007F4F72">
            <w:pPr>
              <w:rPr>
                <w:rFonts w:eastAsia="Calibri"/>
                <w:sz w:val="16"/>
                <w:szCs w:val="16"/>
                <w:lang w:val="en-US"/>
              </w:rPr>
            </w:pPr>
            <w:r w:rsidRPr="00875A93">
              <w:rPr>
                <w:rFonts w:eastAsia="Calibri"/>
                <w:sz w:val="16"/>
                <w:szCs w:val="16"/>
                <w:lang w:val="en-US"/>
              </w:rPr>
              <w:t>MT347405</w:t>
            </w:r>
          </w:p>
        </w:tc>
      </w:tr>
      <w:tr w:rsidR="006B56F3" w:rsidRPr="00835F9F" w14:paraId="0A52B84B" w14:textId="77777777" w:rsidTr="007F4F72">
        <w:tc>
          <w:tcPr>
            <w:tcW w:w="1772" w:type="dxa"/>
            <w:shd w:val="clear" w:color="auto" w:fill="auto"/>
          </w:tcPr>
          <w:p w14:paraId="0D5D329B" w14:textId="77777777" w:rsidR="006B56F3" w:rsidRPr="00875A93" w:rsidRDefault="006B56F3" w:rsidP="007F4F72">
            <w:pPr>
              <w:rPr>
                <w:rFonts w:eastAsia="Calibri"/>
                <w:i/>
                <w:sz w:val="16"/>
                <w:szCs w:val="16"/>
                <w:lang w:val="en-US"/>
              </w:rPr>
            </w:pPr>
            <w:proofErr w:type="spellStart"/>
            <w:r w:rsidRPr="00875A93">
              <w:rPr>
                <w:rFonts w:eastAsia="Calibri"/>
                <w:i/>
                <w:sz w:val="16"/>
                <w:szCs w:val="16"/>
                <w:lang w:val="en-US"/>
              </w:rPr>
              <w:t>Naja</w:t>
            </w:r>
            <w:proofErr w:type="spellEnd"/>
            <w:r w:rsidRPr="00875A93">
              <w:rPr>
                <w:rFonts w:eastAsia="Calibri"/>
                <w:i/>
                <w:sz w:val="16"/>
                <w:szCs w:val="16"/>
                <w:lang w:val="en-US"/>
              </w:rPr>
              <w:t xml:space="preserve"> (</w:t>
            </w:r>
            <w:proofErr w:type="spellStart"/>
            <w:r w:rsidRPr="00875A93">
              <w:rPr>
                <w:rFonts w:eastAsia="Calibri"/>
                <w:i/>
                <w:sz w:val="16"/>
                <w:szCs w:val="16"/>
                <w:lang w:val="en-US"/>
              </w:rPr>
              <w:t>Naja</w:t>
            </w:r>
            <w:proofErr w:type="spellEnd"/>
            <w:r w:rsidRPr="00875A93">
              <w:rPr>
                <w:rFonts w:eastAsia="Calibri"/>
                <w:i/>
                <w:sz w:val="16"/>
                <w:szCs w:val="16"/>
                <w:lang w:val="en-US"/>
              </w:rPr>
              <w:t xml:space="preserve">) </w:t>
            </w:r>
            <w:proofErr w:type="spellStart"/>
            <w:r w:rsidRPr="00875A93">
              <w:rPr>
                <w:rFonts w:eastAsia="Calibri"/>
                <w:i/>
                <w:sz w:val="16"/>
                <w:szCs w:val="16"/>
                <w:lang w:val="en-US"/>
              </w:rPr>
              <w:t>sagittifera</w:t>
            </w:r>
            <w:proofErr w:type="spellEnd"/>
          </w:p>
        </w:tc>
        <w:tc>
          <w:tcPr>
            <w:tcW w:w="1772" w:type="dxa"/>
            <w:shd w:val="clear" w:color="auto" w:fill="auto"/>
          </w:tcPr>
          <w:p w14:paraId="4B6B17A2" w14:textId="77777777" w:rsidR="006B56F3" w:rsidRPr="00875A93" w:rsidRDefault="006B56F3" w:rsidP="007F4F72">
            <w:pPr>
              <w:rPr>
                <w:rFonts w:eastAsia="Calibri"/>
                <w:sz w:val="16"/>
                <w:szCs w:val="16"/>
                <w:lang w:val="en-US"/>
              </w:rPr>
            </w:pPr>
            <w:r w:rsidRPr="00875A93">
              <w:rPr>
                <w:rFonts w:eastAsia="Calibri"/>
                <w:sz w:val="16"/>
                <w:szCs w:val="16"/>
                <w:lang w:val="en-US"/>
              </w:rPr>
              <w:t>MT346916-7</w:t>
            </w:r>
          </w:p>
        </w:tc>
        <w:tc>
          <w:tcPr>
            <w:tcW w:w="1772" w:type="dxa"/>
            <w:shd w:val="clear" w:color="auto" w:fill="auto"/>
          </w:tcPr>
          <w:p w14:paraId="66768BF3" w14:textId="77777777" w:rsidR="006B56F3" w:rsidRPr="00875A93" w:rsidRDefault="006B56F3" w:rsidP="007F4F72">
            <w:pPr>
              <w:rPr>
                <w:rFonts w:eastAsia="Calibri"/>
                <w:sz w:val="16"/>
                <w:szCs w:val="16"/>
                <w:lang w:val="en-US"/>
              </w:rPr>
            </w:pPr>
            <w:r w:rsidRPr="00875A93">
              <w:rPr>
                <w:rFonts w:eastAsia="Calibri"/>
                <w:sz w:val="16"/>
                <w:szCs w:val="16"/>
                <w:lang w:val="en-US"/>
              </w:rPr>
              <w:t>MT346916-7</w:t>
            </w:r>
          </w:p>
        </w:tc>
        <w:tc>
          <w:tcPr>
            <w:tcW w:w="1772" w:type="dxa"/>
            <w:shd w:val="clear" w:color="auto" w:fill="auto"/>
          </w:tcPr>
          <w:p w14:paraId="6CE3CAE8" w14:textId="77777777" w:rsidR="006B56F3" w:rsidRPr="00875A93" w:rsidRDefault="006B56F3" w:rsidP="007F4F72">
            <w:pPr>
              <w:rPr>
                <w:rFonts w:eastAsia="Calibri"/>
                <w:sz w:val="16"/>
                <w:szCs w:val="16"/>
                <w:lang w:val="en-US"/>
              </w:rPr>
            </w:pPr>
            <w:r w:rsidRPr="00875A93">
              <w:rPr>
                <w:rFonts w:eastAsia="Calibri"/>
                <w:sz w:val="16"/>
                <w:szCs w:val="16"/>
                <w:lang w:val="en-US"/>
              </w:rPr>
              <w:t>MT347317</w:t>
            </w:r>
          </w:p>
        </w:tc>
        <w:tc>
          <w:tcPr>
            <w:tcW w:w="1772" w:type="dxa"/>
            <w:shd w:val="clear" w:color="auto" w:fill="auto"/>
          </w:tcPr>
          <w:p w14:paraId="79EC1A1E" w14:textId="77777777" w:rsidR="006B56F3" w:rsidRPr="00875A93" w:rsidRDefault="006B56F3" w:rsidP="007F4F72">
            <w:pPr>
              <w:rPr>
                <w:rFonts w:eastAsia="Calibri"/>
                <w:sz w:val="16"/>
                <w:szCs w:val="16"/>
                <w:lang w:val="en-US"/>
              </w:rPr>
            </w:pPr>
            <w:r w:rsidRPr="00875A93">
              <w:rPr>
                <w:rFonts w:eastAsia="Calibri"/>
                <w:sz w:val="16"/>
                <w:szCs w:val="16"/>
                <w:lang w:val="en-US"/>
              </w:rPr>
              <w:t>MT347160</w:t>
            </w:r>
          </w:p>
        </w:tc>
        <w:tc>
          <w:tcPr>
            <w:tcW w:w="1772" w:type="dxa"/>
            <w:shd w:val="clear" w:color="auto" w:fill="auto"/>
          </w:tcPr>
          <w:p w14:paraId="71B2EA34" w14:textId="77777777" w:rsidR="006B56F3" w:rsidRPr="00875A93" w:rsidRDefault="006B56F3" w:rsidP="007F4F72">
            <w:pPr>
              <w:rPr>
                <w:rFonts w:eastAsia="Calibri"/>
                <w:sz w:val="16"/>
                <w:szCs w:val="16"/>
                <w:lang w:val="en-US"/>
              </w:rPr>
            </w:pPr>
            <w:r w:rsidRPr="00875A93">
              <w:rPr>
                <w:rFonts w:eastAsia="Calibri"/>
                <w:sz w:val="16"/>
                <w:szCs w:val="16"/>
                <w:lang w:val="en-US"/>
              </w:rPr>
              <w:t>MT347540</w:t>
            </w:r>
          </w:p>
        </w:tc>
        <w:tc>
          <w:tcPr>
            <w:tcW w:w="1772" w:type="dxa"/>
            <w:shd w:val="clear" w:color="auto" w:fill="auto"/>
          </w:tcPr>
          <w:p w14:paraId="77CFD016" w14:textId="77777777" w:rsidR="006B56F3" w:rsidRPr="00875A93" w:rsidRDefault="006B56F3" w:rsidP="007F4F72">
            <w:pPr>
              <w:rPr>
                <w:rFonts w:eastAsia="Calibri"/>
                <w:sz w:val="16"/>
                <w:szCs w:val="16"/>
                <w:lang w:val="en-US"/>
              </w:rPr>
            </w:pPr>
            <w:r w:rsidRPr="00875A93">
              <w:rPr>
                <w:rFonts w:eastAsia="Calibri"/>
                <w:sz w:val="16"/>
                <w:szCs w:val="16"/>
                <w:lang w:val="en-US"/>
              </w:rPr>
              <w:t>MT347006-7</w:t>
            </w:r>
          </w:p>
        </w:tc>
        <w:tc>
          <w:tcPr>
            <w:tcW w:w="1772" w:type="dxa"/>
            <w:shd w:val="clear" w:color="auto" w:fill="auto"/>
          </w:tcPr>
          <w:p w14:paraId="7A6EDE4A" w14:textId="77777777" w:rsidR="006B56F3" w:rsidRPr="00875A93" w:rsidRDefault="006B56F3" w:rsidP="007F4F72">
            <w:pPr>
              <w:rPr>
                <w:rFonts w:eastAsia="Calibri"/>
                <w:sz w:val="16"/>
                <w:szCs w:val="16"/>
                <w:lang w:val="en-US"/>
              </w:rPr>
            </w:pPr>
            <w:r w:rsidRPr="00875A93">
              <w:rPr>
                <w:rFonts w:eastAsia="Calibri"/>
                <w:sz w:val="16"/>
                <w:szCs w:val="16"/>
                <w:lang w:val="en-US"/>
              </w:rPr>
              <w:t>MT347406</w:t>
            </w:r>
          </w:p>
        </w:tc>
      </w:tr>
      <w:tr w:rsidR="006B56F3" w:rsidRPr="00835F9F" w14:paraId="190BC2B3" w14:textId="77777777" w:rsidTr="007F4F72">
        <w:tc>
          <w:tcPr>
            <w:tcW w:w="1772" w:type="dxa"/>
            <w:shd w:val="clear" w:color="auto" w:fill="auto"/>
          </w:tcPr>
          <w:p w14:paraId="2274CF05" w14:textId="77777777" w:rsidR="006B56F3" w:rsidRPr="00875A93" w:rsidRDefault="006B56F3" w:rsidP="007F4F72">
            <w:pPr>
              <w:rPr>
                <w:rFonts w:eastAsia="Calibri"/>
                <w:i/>
                <w:sz w:val="16"/>
                <w:szCs w:val="16"/>
                <w:lang w:val="en-US"/>
              </w:rPr>
            </w:pPr>
            <w:proofErr w:type="spellStart"/>
            <w:r w:rsidRPr="00875A93">
              <w:rPr>
                <w:rFonts w:eastAsia="Calibri"/>
                <w:i/>
                <w:sz w:val="16"/>
                <w:szCs w:val="16"/>
                <w:lang w:val="en-US"/>
              </w:rPr>
              <w:t>Naja</w:t>
            </w:r>
            <w:proofErr w:type="spellEnd"/>
            <w:r w:rsidRPr="00875A93">
              <w:rPr>
                <w:rFonts w:eastAsia="Calibri"/>
                <w:i/>
                <w:sz w:val="16"/>
                <w:szCs w:val="16"/>
                <w:lang w:val="en-US"/>
              </w:rPr>
              <w:t xml:space="preserve"> (</w:t>
            </w:r>
            <w:proofErr w:type="spellStart"/>
            <w:r w:rsidRPr="00875A93">
              <w:rPr>
                <w:rFonts w:eastAsia="Calibri"/>
                <w:i/>
                <w:sz w:val="16"/>
                <w:szCs w:val="16"/>
                <w:lang w:val="en-US"/>
              </w:rPr>
              <w:t>Naja</w:t>
            </w:r>
            <w:proofErr w:type="spellEnd"/>
            <w:r w:rsidRPr="00875A93">
              <w:rPr>
                <w:rFonts w:eastAsia="Calibri"/>
                <w:i/>
                <w:sz w:val="16"/>
                <w:szCs w:val="16"/>
                <w:lang w:val="en-US"/>
              </w:rPr>
              <w:t xml:space="preserve">) </w:t>
            </w:r>
            <w:proofErr w:type="spellStart"/>
            <w:r w:rsidRPr="00875A93">
              <w:rPr>
                <w:rFonts w:eastAsia="Calibri"/>
                <w:i/>
                <w:sz w:val="16"/>
                <w:szCs w:val="16"/>
                <w:lang w:val="en-US"/>
              </w:rPr>
              <w:t>samarensis</w:t>
            </w:r>
            <w:proofErr w:type="spellEnd"/>
          </w:p>
        </w:tc>
        <w:tc>
          <w:tcPr>
            <w:tcW w:w="1772" w:type="dxa"/>
            <w:shd w:val="clear" w:color="auto" w:fill="auto"/>
          </w:tcPr>
          <w:p w14:paraId="7636A803" w14:textId="77777777" w:rsidR="006B56F3" w:rsidRPr="00875A93" w:rsidRDefault="006B56F3" w:rsidP="007F4F72">
            <w:pPr>
              <w:rPr>
                <w:rFonts w:eastAsia="Calibri"/>
                <w:sz w:val="16"/>
                <w:szCs w:val="16"/>
                <w:lang w:val="en-US"/>
              </w:rPr>
            </w:pPr>
            <w:r w:rsidRPr="00875A93">
              <w:rPr>
                <w:rFonts w:eastAsia="Calibri"/>
                <w:sz w:val="16"/>
                <w:szCs w:val="16"/>
                <w:lang w:val="en-US"/>
              </w:rPr>
              <w:t>MT346918-20</w:t>
            </w:r>
          </w:p>
        </w:tc>
        <w:tc>
          <w:tcPr>
            <w:tcW w:w="1772" w:type="dxa"/>
            <w:shd w:val="clear" w:color="auto" w:fill="auto"/>
          </w:tcPr>
          <w:p w14:paraId="29D879F2" w14:textId="77777777" w:rsidR="006B56F3" w:rsidRPr="00875A93" w:rsidRDefault="006B56F3" w:rsidP="007F4F72">
            <w:pPr>
              <w:rPr>
                <w:rFonts w:eastAsia="Calibri"/>
                <w:sz w:val="16"/>
                <w:szCs w:val="16"/>
                <w:lang w:val="en-US"/>
              </w:rPr>
            </w:pPr>
            <w:r w:rsidRPr="00875A93">
              <w:rPr>
                <w:rFonts w:eastAsia="Calibri"/>
                <w:sz w:val="16"/>
                <w:szCs w:val="16"/>
                <w:lang w:val="en-US"/>
              </w:rPr>
              <w:t>MT346918-20</w:t>
            </w:r>
          </w:p>
        </w:tc>
        <w:tc>
          <w:tcPr>
            <w:tcW w:w="1772" w:type="dxa"/>
            <w:shd w:val="clear" w:color="auto" w:fill="auto"/>
          </w:tcPr>
          <w:p w14:paraId="70CB0051" w14:textId="77777777" w:rsidR="006B56F3" w:rsidRPr="00875A93" w:rsidRDefault="006B56F3" w:rsidP="007F4F72">
            <w:pPr>
              <w:rPr>
                <w:rFonts w:eastAsia="Calibri"/>
                <w:sz w:val="16"/>
                <w:szCs w:val="16"/>
                <w:lang w:val="en-US"/>
              </w:rPr>
            </w:pPr>
            <w:r w:rsidRPr="00875A93">
              <w:rPr>
                <w:rFonts w:eastAsia="Calibri"/>
                <w:sz w:val="16"/>
                <w:szCs w:val="16"/>
                <w:lang w:val="en-US"/>
              </w:rPr>
              <w:t>MT347318-9</w:t>
            </w:r>
          </w:p>
        </w:tc>
        <w:tc>
          <w:tcPr>
            <w:tcW w:w="1772" w:type="dxa"/>
            <w:shd w:val="clear" w:color="auto" w:fill="auto"/>
          </w:tcPr>
          <w:p w14:paraId="36D8279A" w14:textId="77777777" w:rsidR="006B56F3" w:rsidRPr="00875A93" w:rsidRDefault="006B56F3" w:rsidP="007F4F72">
            <w:pPr>
              <w:rPr>
                <w:rFonts w:eastAsia="Calibri"/>
                <w:sz w:val="16"/>
                <w:szCs w:val="16"/>
                <w:lang w:val="en-US"/>
              </w:rPr>
            </w:pPr>
            <w:r w:rsidRPr="00875A93">
              <w:rPr>
                <w:rFonts w:eastAsia="Calibri"/>
                <w:sz w:val="16"/>
                <w:szCs w:val="16"/>
                <w:lang w:val="en-US"/>
              </w:rPr>
              <w:t>MT347161-2</w:t>
            </w:r>
          </w:p>
        </w:tc>
        <w:tc>
          <w:tcPr>
            <w:tcW w:w="1772" w:type="dxa"/>
            <w:shd w:val="clear" w:color="auto" w:fill="auto"/>
          </w:tcPr>
          <w:p w14:paraId="1D74024F" w14:textId="77777777" w:rsidR="006B56F3" w:rsidRPr="00875A93" w:rsidRDefault="006B56F3" w:rsidP="007F4F72">
            <w:pPr>
              <w:rPr>
                <w:rFonts w:eastAsia="Calibri"/>
                <w:sz w:val="16"/>
                <w:szCs w:val="16"/>
                <w:lang w:val="en-US"/>
              </w:rPr>
            </w:pPr>
            <w:r w:rsidRPr="00875A93">
              <w:rPr>
                <w:rFonts w:eastAsia="Calibri"/>
                <w:sz w:val="16"/>
                <w:szCs w:val="16"/>
                <w:lang w:val="en-US"/>
              </w:rPr>
              <w:t>MT347541-2</w:t>
            </w:r>
          </w:p>
        </w:tc>
        <w:tc>
          <w:tcPr>
            <w:tcW w:w="1772" w:type="dxa"/>
            <w:shd w:val="clear" w:color="auto" w:fill="auto"/>
          </w:tcPr>
          <w:p w14:paraId="06894F7E" w14:textId="77777777" w:rsidR="006B56F3" w:rsidRPr="00875A93" w:rsidRDefault="006B56F3" w:rsidP="007F4F72">
            <w:pPr>
              <w:rPr>
                <w:rFonts w:eastAsia="Calibri"/>
                <w:sz w:val="16"/>
                <w:szCs w:val="16"/>
                <w:lang w:val="en-US"/>
              </w:rPr>
            </w:pPr>
            <w:r w:rsidRPr="00875A93">
              <w:rPr>
                <w:rFonts w:eastAsia="Calibri"/>
                <w:sz w:val="16"/>
                <w:szCs w:val="16"/>
                <w:lang w:val="en-US"/>
              </w:rPr>
              <w:t>MT347008</w:t>
            </w:r>
          </w:p>
        </w:tc>
        <w:tc>
          <w:tcPr>
            <w:tcW w:w="1772" w:type="dxa"/>
            <w:shd w:val="clear" w:color="auto" w:fill="auto"/>
          </w:tcPr>
          <w:p w14:paraId="5CBB507D" w14:textId="77777777" w:rsidR="006B56F3" w:rsidRPr="00875A93" w:rsidRDefault="006B56F3" w:rsidP="007F4F72">
            <w:pPr>
              <w:rPr>
                <w:rFonts w:eastAsia="Calibri"/>
                <w:sz w:val="16"/>
                <w:szCs w:val="16"/>
                <w:lang w:val="en-US"/>
              </w:rPr>
            </w:pPr>
            <w:r w:rsidRPr="00875A93">
              <w:rPr>
                <w:rFonts w:eastAsia="Calibri"/>
                <w:sz w:val="16"/>
                <w:szCs w:val="16"/>
                <w:lang w:val="en-US"/>
              </w:rPr>
              <w:t>MT347407-8</w:t>
            </w:r>
          </w:p>
        </w:tc>
      </w:tr>
      <w:tr w:rsidR="006B56F3" w:rsidRPr="00835F9F" w14:paraId="67A8AEFA" w14:textId="77777777" w:rsidTr="007F4F72">
        <w:tc>
          <w:tcPr>
            <w:tcW w:w="1772" w:type="dxa"/>
            <w:shd w:val="clear" w:color="auto" w:fill="auto"/>
          </w:tcPr>
          <w:p w14:paraId="73390718" w14:textId="77777777" w:rsidR="006B56F3" w:rsidRPr="00875A93" w:rsidRDefault="006B56F3" w:rsidP="007F4F72">
            <w:pPr>
              <w:rPr>
                <w:rFonts w:eastAsia="Calibri"/>
                <w:i/>
                <w:sz w:val="16"/>
                <w:szCs w:val="16"/>
                <w:lang w:val="en-US"/>
              </w:rPr>
            </w:pPr>
            <w:proofErr w:type="spellStart"/>
            <w:r w:rsidRPr="00875A93">
              <w:rPr>
                <w:rFonts w:eastAsia="Calibri"/>
                <w:i/>
                <w:sz w:val="16"/>
                <w:szCs w:val="16"/>
                <w:lang w:val="en-US"/>
              </w:rPr>
              <w:t>Naja</w:t>
            </w:r>
            <w:proofErr w:type="spellEnd"/>
            <w:r w:rsidRPr="00875A93">
              <w:rPr>
                <w:rFonts w:eastAsia="Calibri"/>
                <w:i/>
                <w:sz w:val="16"/>
                <w:szCs w:val="16"/>
                <w:lang w:val="en-US"/>
              </w:rPr>
              <w:t xml:space="preserve"> (</w:t>
            </w:r>
            <w:proofErr w:type="spellStart"/>
            <w:r w:rsidRPr="00875A93">
              <w:rPr>
                <w:rFonts w:eastAsia="Calibri"/>
                <w:i/>
                <w:sz w:val="16"/>
                <w:szCs w:val="16"/>
                <w:lang w:val="en-US"/>
              </w:rPr>
              <w:t>Naja</w:t>
            </w:r>
            <w:proofErr w:type="spellEnd"/>
            <w:r w:rsidRPr="00875A93">
              <w:rPr>
                <w:rFonts w:eastAsia="Calibri"/>
                <w:i/>
                <w:sz w:val="16"/>
                <w:szCs w:val="16"/>
                <w:lang w:val="en-US"/>
              </w:rPr>
              <w:t xml:space="preserve">) </w:t>
            </w:r>
            <w:proofErr w:type="spellStart"/>
            <w:r w:rsidRPr="00875A93">
              <w:rPr>
                <w:rFonts w:eastAsia="Calibri"/>
                <w:i/>
                <w:sz w:val="16"/>
                <w:szCs w:val="16"/>
                <w:lang w:val="en-US"/>
              </w:rPr>
              <w:t>siamensis</w:t>
            </w:r>
            <w:proofErr w:type="spellEnd"/>
          </w:p>
        </w:tc>
        <w:tc>
          <w:tcPr>
            <w:tcW w:w="1772" w:type="dxa"/>
            <w:shd w:val="clear" w:color="auto" w:fill="auto"/>
          </w:tcPr>
          <w:p w14:paraId="6DD21B27" w14:textId="77777777" w:rsidR="006B56F3" w:rsidRPr="00875A93" w:rsidRDefault="006B56F3" w:rsidP="007F4F72">
            <w:pPr>
              <w:rPr>
                <w:rFonts w:eastAsia="Calibri"/>
                <w:sz w:val="16"/>
                <w:szCs w:val="16"/>
                <w:lang w:val="en-US"/>
              </w:rPr>
            </w:pPr>
            <w:r w:rsidRPr="00875A93">
              <w:rPr>
                <w:rFonts w:eastAsia="Calibri"/>
                <w:sz w:val="16"/>
                <w:szCs w:val="16"/>
                <w:lang w:val="en-US"/>
              </w:rPr>
              <w:t>MT346923-6</w:t>
            </w:r>
          </w:p>
        </w:tc>
        <w:tc>
          <w:tcPr>
            <w:tcW w:w="1772" w:type="dxa"/>
            <w:shd w:val="clear" w:color="auto" w:fill="auto"/>
          </w:tcPr>
          <w:p w14:paraId="306895B0" w14:textId="77777777" w:rsidR="006B56F3" w:rsidRPr="00875A93" w:rsidRDefault="006B56F3" w:rsidP="007F4F72">
            <w:pPr>
              <w:rPr>
                <w:rFonts w:eastAsia="Calibri"/>
                <w:sz w:val="16"/>
                <w:szCs w:val="16"/>
                <w:lang w:val="en-US"/>
              </w:rPr>
            </w:pPr>
            <w:r w:rsidRPr="00875A93">
              <w:rPr>
                <w:rFonts w:eastAsia="Calibri"/>
                <w:sz w:val="16"/>
                <w:szCs w:val="16"/>
                <w:lang w:val="en-US"/>
              </w:rPr>
              <w:t>MT346923-6</w:t>
            </w:r>
          </w:p>
        </w:tc>
        <w:tc>
          <w:tcPr>
            <w:tcW w:w="1772" w:type="dxa"/>
            <w:shd w:val="clear" w:color="auto" w:fill="auto"/>
          </w:tcPr>
          <w:p w14:paraId="374357C8" w14:textId="77777777" w:rsidR="006B56F3" w:rsidRPr="00875A93" w:rsidRDefault="006B56F3" w:rsidP="007F4F72">
            <w:pPr>
              <w:rPr>
                <w:rFonts w:eastAsia="Calibri"/>
                <w:sz w:val="16"/>
                <w:szCs w:val="16"/>
                <w:lang w:val="en-US"/>
              </w:rPr>
            </w:pPr>
            <w:r w:rsidRPr="00875A93">
              <w:rPr>
                <w:rFonts w:eastAsia="Calibri"/>
                <w:sz w:val="16"/>
                <w:szCs w:val="16"/>
                <w:lang w:val="en-US"/>
              </w:rPr>
              <w:t>MT347320-1</w:t>
            </w:r>
          </w:p>
        </w:tc>
        <w:tc>
          <w:tcPr>
            <w:tcW w:w="1772" w:type="dxa"/>
            <w:shd w:val="clear" w:color="auto" w:fill="auto"/>
          </w:tcPr>
          <w:p w14:paraId="2D8B5B24" w14:textId="77777777" w:rsidR="006B56F3" w:rsidRPr="00875A93" w:rsidRDefault="006B56F3" w:rsidP="007F4F72">
            <w:pPr>
              <w:rPr>
                <w:rFonts w:eastAsia="Calibri"/>
                <w:sz w:val="16"/>
                <w:szCs w:val="16"/>
                <w:lang w:val="en-US"/>
              </w:rPr>
            </w:pPr>
            <w:r w:rsidRPr="00875A93">
              <w:rPr>
                <w:rFonts w:eastAsia="Calibri"/>
                <w:sz w:val="16"/>
                <w:szCs w:val="16"/>
                <w:lang w:val="en-US"/>
              </w:rPr>
              <w:t>MT347163-5</w:t>
            </w:r>
          </w:p>
        </w:tc>
        <w:tc>
          <w:tcPr>
            <w:tcW w:w="1772" w:type="dxa"/>
            <w:shd w:val="clear" w:color="auto" w:fill="auto"/>
          </w:tcPr>
          <w:p w14:paraId="5634327E" w14:textId="77777777" w:rsidR="006B56F3" w:rsidRPr="00875A93" w:rsidRDefault="006B56F3" w:rsidP="007F4F72">
            <w:pPr>
              <w:rPr>
                <w:rFonts w:eastAsia="Calibri"/>
                <w:sz w:val="16"/>
                <w:szCs w:val="16"/>
                <w:lang w:val="en-US"/>
              </w:rPr>
            </w:pPr>
            <w:r w:rsidRPr="00875A93">
              <w:rPr>
                <w:rFonts w:eastAsia="Calibri"/>
                <w:sz w:val="16"/>
                <w:szCs w:val="16"/>
                <w:lang w:val="en-US"/>
              </w:rPr>
              <w:t>MT347543-5</w:t>
            </w:r>
          </w:p>
        </w:tc>
        <w:tc>
          <w:tcPr>
            <w:tcW w:w="1772" w:type="dxa"/>
            <w:shd w:val="clear" w:color="auto" w:fill="auto"/>
          </w:tcPr>
          <w:p w14:paraId="2B81F161" w14:textId="77777777" w:rsidR="006B56F3" w:rsidRPr="00875A93" w:rsidRDefault="006B56F3" w:rsidP="007F4F72">
            <w:pPr>
              <w:rPr>
                <w:rFonts w:eastAsia="Calibri"/>
                <w:sz w:val="16"/>
                <w:szCs w:val="16"/>
                <w:lang w:val="en-US"/>
              </w:rPr>
            </w:pPr>
            <w:r w:rsidRPr="00875A93">
              <w:rPr>
                <w:rFonts w:eastAsia="Calibri"/>
                <w:sz w:val="16"/>
                <w:szCs w:val="16"/>
                <w:lang w:val="en-US"/>
              </w:rPr>
              <w:t>MT347009-11</w:t>
            </w:r>
          </w:p>
        </w:tc>
        <w:tc>
          <w:tcPr>
            <w:tcW w:w="1772" w:type="dxa"/>
            <w:shd w:val="clear" w:color="auto" w:fill="auto"/>
          </w:tcPr>
          <w:p w14:paraId="3315D567" w14:textId="77777777" w:rsidR="006B56F3" w:rsidRPr="00875A93" w:rsidRDefault="006B56F3" w:rsidP="007F4F72">
            <w:pPr>
              <w:rPr>
                <w:rFonts w:eastAsia="Calibri"/>
                <w:sz w:val="16"/>
                <w:szCs w:val="16"/>
                <w:lang w:val="en-US"/>
              </w:rPr>
            </w:pPr>
            <w:r w:rsidRPr="00875A93">
              <w:rPr>
                <w:rFonts w:eastAsia="Calibri"/>
                <w:sz w:val="16"/>
                <w:szCs w:val="16"/>
                <w:lang w:val="en-US"/>
              </w:rPr>
              <w:t>MT347409-10</w:t>
            </w:r>
          </w:p>
        </w:tc>
      </w:tr>
      <w:tr w:rsidR="006B56F3" w:rsidRPr="00835F9F" w14:paraId="77FDF8DA" w14:textId="77777777" w:rsidTr="007F4F72">
        <w:tc>
          <w:tcPr>
            <w:tcW w:w="1772" w:type="dxa"/>
            <w:shd w:val="clear" w:color="auto" w:fill="auto"/>
          </w:tcPr>
          <w:p w14:paraId="4D4D8F80" w14:textId="77777777" w:rsidR="006B56F3" w:rsidRPr="00875A93" w:rsidRDefault="006B56F3" w:rsidP="007F4F72">
            <w:pPr>
              <w:rPr>
                <w:rFonts w:eastAsia="Calibri"/>
                <w:i/>
                <w:sz w:val="16"/>
                <w:szCs w:val="16"/>
                <w:lang w:val="en-US"/>
              </w:rPr>
            </w:pPr>
            <w:proofErr w:type="spellStart"/>
            <w:r w:rsidRPr="00875A93">
              <w:rPr>
                <w:rFonts w:eastAsia="Calibri"/>
                <w:i/>
                <w:sz w:val="16"/>
                <w:szCs w:val="16"/>
                <w:lang w:val="en-US"/>
              </w:rPr>
              <w:t>Naja</w:t>
            </w:r>
            <w:proofErr w:type="spellEnd"/>
            <w:r w:rsidRPr="00875A93">
              <w:rPr>
                <w:rFonts w:eastAsia="Calibri"/>
                <w:i/>
                <w:sz w:val="16"/>
                <w:szCs w:val="16"/>
                <w:lang w:val="en-US"/>
              </w:rPr>
              <w:t xml:space="preserve"> (</w:t>
            </w:r>
            <w:proofErr w:type="spellStart"/>
            <w:r w:rsidRPr="00875A93">
              <w:rPr>
                <w:rFonts w:eastAsia="Calibri"/>
                <w:i/>
                <w:sz w:val="16"/>
                <w:szCs w:val="16"/>
                <w:lang w:val="en-US"/>
              </w:rPr>
              <w:t>Naja</w:t>
            </w:r>
            <w:proofErr w:type="spellEnd"/>
            <w:r w:rsidRPr="00875A93">
              <w:rPr>
                <w:rFonts w:eastAsia="Calibri"/>
                <w:i/>
                <w:sz w:val="16"/>
                <w:szCs w:val="16"/>
                <w:lang w:val="en-US"/>
              </w:rPr>
              <w:t xml:space="preserve">) </w:t>
            </w:r>
            <w:proofErr w:type="spellStart"/>
            <w:r w:rsidRPr="00875A93">
              <w:rPr>
                <w:rFonts w:eastAsia="Calibri"/>
                <w:i/>
                <w:sz w:val="16"/>
                <w:szCs w:val="16"/>
                <w:lang w:val="en-US"/>
              </w:rPr>
              <w:t>sputatrix</w:t>
            </w:r>
            <w:proofErr w:type="spellEnd"/>
          </w:p>
        </w:tc>
        <w:tc>
          <w:tcPr>
            <w:tcW w:w="1772" w:type="dxa"/>
            <w:shd w:val="clear" w:color="auto" w:fill="auto"/>
          </w:tcPr>
          <w:p w14:paraId="338703CF" w14:textId="77777777" w:rsidR="006B56F3" w:rsidRPr="00875A93" w:rsidRDefault="006B56F3" w:rsidP="007F4F72">
            <w:pPr>
              <w:rPr>
                <w:rFonts w:eastAsia="Calibri"/>
                <w:sz w:val="16"/>
                <w:szCs w:val="16"/>
                <w:lang w:val="en-US"/>
              </w:rPr>
            </w:pPr>
            <w:r w:rsidRPr="00875A93">
              <w:rPr>
                <w:rFonts w:eastAsia="Calibri"/>
                <w:sz w:val="16"/>
                <w:szCs w:val="16"/>
                <w:lang w:val="en-US"/>
              </w:rPr>
              <w:t>MT346921-2</w:t>
            </w:r>
          </w:p>
        </w:tc>
        <w:tc>
          <w:tcPr>
            <w:tcW w:w="1772" w:type="dxa"/>
            <w:shd w:val="clear" w:color="auto" w:fill="auto"/>
          </w:tcPr>
          <w:p w14:paraId="5DA9DBA9" w14:textId="77777777" w:rsidR="006B56F3" w:rsidRPr="00875A93" w:rsidRDefault="006B56F3" w:rsidP="007F4F72">
            <w:pPr>
              <w:rPr>
                <w:rFonts w:eastAsia="Calibri"/>
                <w:sz w:val="16"/>
                <w:szCs w:val="16"/>
                <w:lang w:val="en-US"/>
              </w:rPr>
            </w:pPr>
            <w:r w:rsidRPr="00875A93">
              <w:rPr>
                <w:rFonts w:eastAsia="Calibri"/>
                <w:sz w:val="16"/>
                <w:szCs w:val="16"/>
                <w:lang w:val="en-US"/>
              </w:rPr>
              <w:t>MT346921-2</w:t>
            </w:r>
          </w:p>
        </w:tc>
        <w:tc>
          <w:tcPr>
            <w:tcW w:w="1772" w:type="dxa"/>
            <w:shd w:val="clear" w:color="auto" w:fill="auto"/>
          </w:tcPr>
          <w:p w14:paraId="585CDCD4" w14:textId="77777777" w:rsidR="006B56F3" w:rsidRPr="00875A93" w:rsidRDefault="006B56F3" w:rsidP="007F4F72">
            <w:pPr>
              <w:rPr>
                <w:rFonts w:eastAsia="Calibri"/>
                <w:sz w:val="16"/>
                <w:szCs w:val="16"/>
                <w:lang w:val="en-US"/>
              </w:rPr>
            </w:pPr>
            <w:r w:rsidRPr="00875A93">
              <w:rPr>
                <w:rFonts w:eastAsia="Calibri"/>
                <w:sz w:val="16"/>
                <w:szCs w:val="16"/>
                <w:lang w:val="en-US"/>
              </w:rPr>
              <w:t>MT347322</w:t>
            </w:r>
          </w:p>
        </w:tc>
        <w:tc>
          <w:tcPr>
            <w:tcW w:w="1772" w:type="dxa"/>
            <w:shd w:val="clear" w:color="auto" w:fill="auto"/>
          </w:tcPr>
          <w:p w14:paraId="7D908335" w14:textId="77777777" w:rsidR="006B56F3" w:rsidRPr="00875A93" w:rsidRDefault="006B56F3" w:rsidP="007F4F72">
            <w:pPr>
              <w:rPr>
                <w:rFonts w:eastAsia="Calibri"/>
                <w:sz w:val="16"/>
                <w:szCs w:val="16"/>
                <w:lang w:val="en-US"/>
              </w:rPr>
            </w:pPr>
            <w:r w:rsidRPr="00875A93">
              <w:rPr>
                <w:rFonts w:eastAsia="Calibri"/>
                <w:sz w:val="16"/>
                <w:szCs w:val="16"/>
                <w:lang w:val="en-US"/>
              </w:rPr>
              <w:t>MT347166</w:t>
            </w:r>
          </w:p>
        </w:tc>
        <w:tc>
          <w:tcPr>
            <w:tcW w:w="1772" w:type="dxa"/>
            <w:shd w:val="clear" w:color="auto" w:fill="auto"/>
          </w:tcPr>
          <w:p w14:paraId="2C06926C" w14:textId="77777777" w:rsidR="006B56F3" w:rsidRPr="00875A93" w:rsidRDefault="006B56F3" w:rsidP="007F4F72">
            <w:pPr>
              <w:rPr>
                <w:rFonts w:eastAsia="Calibri"/>
                <w:sz w:val="16"/>
                <w:szCs w:val="16"/>
                <w:lang w:val="en-US"/>
              </w:rPr>
            </w:pPr>
            <w:r w:rsidRPr="00875A93">
              <w:rPr>
                <w:rFonts w:eastAsia="Calibri"/>
                <w:sz w:val="16"/>
                <w:szCs w:val="16"/>
                <w:lang w:val="en-US"/>
              </w:rPr>
              <w:t>MT347546</w:t>
            </w:r>
          </w:p>
        </w:tc>
        <w:tc>
          <w:tcPr>
            <w:tcW w:w="1772" w:type="dxa"/>
            <w:shd w:val="clear" w:color="auto" w:fill="auto"/>
          </w:tcPr>
          <w:p w14:paraId="132C10FA" w14:textId="77777777" w:rsidR="006B56F3" w:rsidRPr="00875A93" w:rsidRDefault="006B56F3" w:rsidP="007F4F72">
            <w:pPr>
              <w:rPr>
                <w:rFonts w:eastAsia="Calibri"/>
                <w:sz w:val="16"/>
                <w:szCs w:val="16"/>
                <w:lang w:val="en-US"/>
              </w:rPr>
            </w:pPr>
          </w:p>
        </w:tc>
        <w:tc>
          <w:tcPr>
            <w:tcW w:w="1772" w:type="dxa"/>
            <w:shd w:val="clear" w:color="auto" w:fill="auto"/>
          </w:tcPr>
          <w:p w14:paraId="1C941533" w14:textId="77777777" w:rsidR="006B56F3" w:rsidRPr="00875A93" w:rsidRDefault="006B56F3" w:rsidP="007F4F72">
            <w:pPr>
              <w:rPr>
                <w:rFonts w:eastAsia="Calibri"/>
                <w:sz w:val="16"/>
                <w:szCs w:val="16"/>
                <w:lang w:val="en-US"/>
              </w:rPr>
            </w:pPr>
          </w:p>
        </w:tc>
      </w:tr>
      <w:tr w:rsidR="006B56F3" w:rsidRPr="00835F9F" w14:paraId="0D720F6F" w14:textId="77777777" w:rsidTr="007F4F72">
        <w:tc>
          <w:tcPr>
            <w:tcW w:w="1772" w:type="dxa"/>
            <w:shd w:val="clear" w:color="auto" w:fill="auto"/>
          </w:tcPr>
          <w:p w14:paraId="6540AD4B" w14:textId="77777777" w:rsidR="006B56F3" w:rsidRPr="00875A93" w:rsidRDefault="006B56F3" w:rsidP="007F4F72">
            <w:pPr>
              <w:rPr>
                <w:rFonts w:eastAsia="Calibri"/>
                <w:i/>
                <w:sz w:val="16"/>
                <w:szCs w:val="16"/>
                <w:lang w:val="en-US"/>
              </w:rPr>
            </w:pPr>
            <w:proofErr w:type="spellStart"/>
            <w:r w:rsidRPr="00875A93">
              <w:rPr>
                <w:rFonts w:eastAsia="Calibri"/>
                <w:i/>
                <w:sz w:val="16"/>
                <w:szCs w:val="16"/>
                <w:lang w:val="en-US"/>
              </w:rPr>
              <w:t>Naja</w:t>
            </w:r>
            <w:proofErr w:type="spellEnd"/>
            <w:r w:rsidRPr="00875A93">
              <w:rPr>
                <w:rFonts w:eastAsia="Calibri"/>
                <w:i/>
                <w:sz w:val="16"/>
                <w:szCs w:val="16"/>
                <w:lang w:val="en-US"/>
              </w:rPr>
              <w:t xml:space="preserve"> (</w:t>
            </w:r>
            <w:proofErr w:type="spellStart"/>
            <w:r w:rsidRPr="00875A93">
              <w:rPr>
                <w:rFonts w:eastAsia="Calibri"/>
                <w:i/>
                <w:sz w:val="16"/>
                <w:szCs w:val="16"/>
                <w:lang w:val="en-US"/>
              </w:rPr>
              <w:t>Naja</w:t>
            </w:r>
            <w:proofErr w:type="spellEnd"/>
            <w:r w:rsidRPr="00875A93">
              <w:rPr>
                <w:rFonts w:eastAsia="Calibri"/>
                <w:i/>
                <w:sz w:val="16"/>
                <w:szCs w:val="16"/>
                <w:lang w:val="en-US"/>
              </w:rPr>
              <w:t xml:space="preserve">) </w:t>
            </w:r>
            <w:proofErr w:type="spellStart"/>
            <w:r w:rsidRPr="00875A93">
              <w:rPr>
                <w:rFonts w:eastAsia="Calibri"/>
                <w:i/>
                <w:sz w:val="16"/>
                <w:szCs w:val="16"/>
                <w:lang w:val="en-US"/>
              </w:rPr>
              <w:t>sumatrana</w:t>
            </w:r>
            <w:proofErr w:type="spellEnd"/>
          </w:p>
        </w:tc>
        <w:tc>
          <w:tcPr>
            <w:tcW w:w="1772" w:type="dxa"/>
            <w:shd w:val="clear" w:color="auto" w:fill="auto"/>
          </w:tcPr>
          <w:p w14:paraId="7D44F7E0" w14:textId="77777777" w:rsidR="006B56F3" w:rsidRPr="00875A93" w:rsidRDefault="006B56F3" w:rsidP="007F4F72">
            <w:pPr>
              <w:rPr>
                <w:rFonts w:eastAsia="Calibri"/>
                <w:sz w:val="16"/>
                <w:szCs w:val="16"/>
                <w:lang w:val="en-US"/>
              </w:rPr>
            </w:pPr>
            <w:r w:rsidRPr="00875A93">
              <w:rPr>
                <w:rFonts w:eastAsia="Calibri"/>
                <w:sz w:val="16"/>
                <w:szCs w:val="16"/>
                <w:lang w:val="en-US"/>
              </w:rPr>
              <w:t>MT346927-34</w:t>
            </w:r>
          </w:p>
        </w:tc>
        <w:tc>
          <w:tcPr>
            <w:tcW w:w="1772" w:type="dxa"/>
            <w:shd w:val="clear" w:color="auto" w:fill="auto"/>
          </w:tcPr>
          <w:p w14:paraId="59E64037" w14:textId="77777777" w:rsidR="006B56F3" w:rsidRPr="00875A93" w:rsidRDefault="006B56F3" w:rsidP="007F4F72">
            <w:pPr>
              <w:rPr>
                <w:rFonts w:eastAsia="Calibri"/>
                <w:sz w:val="16"/>
                <w:szCs w:val="16"/>
                <w:lang w:val="en-US"/>
              </w:rPr>
            </w:pPr>
            <w:r w:rsidRPr="00875A93">
              <w:rPr>
                <w:rFonts w:eastAsia="Calibri"/>
                <w:sz w:val="16"/>
                <w:szCs w:val="16"/>
                <w:lang w:val="en-US"/>
              </w:rPr>
              <w:t>MT346927-34</w:t>
            </w:r>
          </w:p>
        </w:tc>
        <w:tc>
          <w:tcPr>
            <w:tcW w:w="1772" w:type="dxa"/>
            <w:shd w:val="clear" w:color="auto" w:fill="auto"/>
          </w:tcPr>
          <w:p w14:paraId="713A50EC" w14:textId="77777777" w:rsidR="006B56F3" w:rsidRPr="00875A93" w:rsidRDefault="006B56F3" w:rsidP="007F4F72">
            <w:pPr>
              <w:rPr>
                <w:rFonts w:eastAsia="Calibri"/>
                <w:sz w:val="16"/>
                <w:szCs w:val="16"/>
                <w:lang w:val="en-US"/>
              </w:rPr>
            </w:pPr>
            <w:r w:rsidRPr="00875A93">
              <w:rPr>
                <w:rFonts w:eastAsia="Calibri"/>
                <w:sz w:val="16"/>
                <w:szCs w:val="16"/>
                <w:lang w:val="en-US"/>
              </w:rPr>
              <w:t>MT347323-6</w:t>
            </w:r>
          </w:p>
        </w:tc>
        <w:tc>
          <w:tcPr>
            <w:tcW w:w="1772" w:type="dxa"/>
            <w:shd w:val="clear" w:color="auto" w:fill="auto"/>
          </w:tcPr>
          <w:p w14:paraId="653F70DB" w14:textId="77777777" w:rsidR="006B56F3" w:rsidRPr="00875A93" w:rsidRDefault="006B56F3" w:rsidP="007F4F72">
            <w:pPr>
              <w:rPr>
                <w:rFonts w:eastAsia="Calibri"/>
                <w:sz w:val="16"/>
                <w:szCs w:val="16"/>
                <w:lang w:val="en-US"/>
              </w:rPr>
            </w:pPr>
            <w:r w:rsidRPr="00875A93">
              <w:rPr>
                <w:rFonts w:eastAsia="Calibri"/>
                <w:sz w:val="16"/>
                <w:szCs w:val="16"/>
                <w:lang w:val="en-US"/>
              </w:rPr>
              <w:t>MT347153-4, MT347167-8</w:t>
            </w:r>
          </w:p>
        </w:tc>
        <w:tc>
          <w:tcPr>
            <w:tcW w:w="1772" w:type="dxa"/>
            <w:shd w:val="clear" w:color="auto" w:fill="auto"/>
          </w:tcPr>
          <w:p w14:paraId="4DD97CF7" w14:textId="77777777" w:rsidR="006B56F3" w:rsidRPr="00875A93" w:rsidRDefault="006B56F3" w:rsidP="007F4F72">
            <w:pPr>
              <w:rPr>
                <w:rFonts w:eastAsia="Calibri"/>
                <w:sz w:val="16"/>
                <w:szCs w:val="16"/>
                <w:lang w:val="en-US"/>
              </w:rPr>
            </w:pPr>
            <w:r w:rsidRPr="00875A93">
              <w:rPr>
                <w:rFonts w:eastAsia="Calibri"/>
                <w:sz w:val="16"/>
                <w:szCs w:val="16"/>
                <w:lang w:val="en-US"/>
              </w:rPr>
              <w:t>MT347547-51</w:t>
            </w:r>
          </w:p>
        </w:tc>
        <w:tc>
          <w:tcPr>
            <w:tcW w:w="1772" w:type="dxa"/>
            <w:shd w:val="clear" w:color="auto" w:fill="auto"/>
          </w:tcPr>
          <w:p w14:paraId="2B9BEFCA" w14:textId="77777777" w:rsidR="006B56F3" w:rsidRPr="00875A93" w:rsidRDefault="006B56F3" w:rsidP="007F4F72">
            <w:pPr>
              <w:rPr>
                <w:rFonts w:eastAsia="Calibri"/>
                <w:sz w:val="16"/>
                <w:szCs w:val="16"/>
                <w:lang w:val="en-US"/>
              </w:rPr>
            </w:pPr>
            <w:r w:rsidRPr="00875A93">
              <w:rPr>
                <w:rFonts w:eastAsia="Calibri"/>
                <w:sz w:val="16"/>
                <w:szCs w:val="16"/>
                <w:lang w:val="en-US"/>
              </w:rPr>
              <w:t>MT347012-6</w:t>
            </w:r>
          </w:p>
        </w:tc>
        <w:tc>
          <w:tcPr>
            <w:tcW w:w="1772" w:type="dxa"/>
            <w:shd w:val="clear" w:color="auto" w:fill="auto"/>
          </w:tcPr>
          <w:p w14:paraId="184AECFB" w14:textId="77777777" w:rsidR="006B56F3" w:rsidRPr="00875A93" w:rsidRDefault="006B56F3" w:rsidP="007F4F72">
            <w:pPr>
              <w:rPr>
                <w:rFonts w:eastAsia="Calibri"/>
                <w:sz w:val="16"/>
                <w:szCs w:val="16"/>
                <w:lang w:val="en-US"/>
              </w:rPr>
            </w:pPr>
            <w:r w:rsidRPr="00875A93">
              <w:rPr>
                <w:rFonts w:eastAsia="Calibri"/>
                <w:sz w:val="16"/>
                <w:szCs w:val="16"/>
                <w:lang w:val="en-US"/>
              </w:rPr>
              <w:t>MT347411-5</w:t>
            </w:r>
          </w:p>
        </w:tc>
      </w:tr>
      <w:tr w:rsidR="006B56F3" w:rsidRPr="00835F9F" w14:paraId="4643E93F" w14:textId="77777777" w:rsidTr="007F4F72">
        <w:tc>
          <w:tcPr>
            <w:tcW w:w="1772" w:type="dxa"/>
            <w:shd w:val="clear" w:color="auto" w:fill="auto"/>
          </w:tcPr>
          <w:p w14:paraId="6BC6DC47" w14:textId="77777777" w:rsidR="006B56F3" w:rsidRPr="00875A93" w:rsidRDefault="006B56F3" w:rsidP="007F4F72">
            <w:pPr>
              <w:rPr>
                <w:rFonts w:eastAsia="Calibri"/>
                <w:i/>
                <w:sz w:val="16"/>
                <w:szCs w:val="16"/>
                <w:lang w:val="en-US"/>
              </w:rPr>
            </w:pPr>
            <w:proofErr w:type="spellStart"/>
            <w:r w:rsidRPr="00875A93">
              <w:rPr>
                <w:rFonts w:eastAsia="Calibri"/>
                <w:i/>
                <w:sz w:val="16"/>
                <w:szCs w:val="16"/>
                <w:lang w:val="en-US"/>
              </w:rPr>
              <w:t>Naja</w:t>
            </w:r>
            <w:proofErr w:type="spellEnd"/>
            <w:r w:rsidRPr="00875A93">
              <w:rPr>
                <w:rFonts w:eastAsia="Calibri"/>
                <w:i/>
                <w:sz w:val="16"/>
                <w:szCs w:val="16"/>
                <w:lang w:val="en-US"/>
              </w:rPr>
              <w:t xml:space="preserve"> (</w:t>
            </w:r>
            <w:proofErr w:type="spellStart"/>
            <w:r w:rsidRPr="00875A93">
              <w:rPr>
                <w:rFonts w:eastAsia="Calibri"/>
                <w:i/>
                <w:sz w:val="16"/>
                <w:szCs w:val="16"/>
                <w:lang w:val="en-US"/>
              </w:rPr>
              <w:t>Uraeus</w:t>
            </w:r>
            <w:proofErr w:type="spellEnd"/>
            <w:r w:rsidRPr="00875A93">
              <w:rPr>
                <w:rFonts w:eastAsia="Calibri"/>
                <w:i/>
                <w:sz w:val="16"/>
                <w:szCs w:val="16"/>
                <w:lang w:val="en-US"/>
              </w:rPr>
              <w:t xml:space="preserve">) </w:t>
            </w:r>
            <w:proofErr w:type="spellStart"/>
            <w:r w:rsidRPr="00875A93">
              <w:rPr>
                <w:rFonts w:eastAsia="Calibri"/>
                <w:i/>
                <w:sz w:val="16"/>
                <w:szCs w:val="16"/>
                <w:lang w:val="en-US"/>
              </w:rPr>
              <w:t>anchietae</w:t>
            </w:r>
            <w:proofErr w:type="spellEnd"/>
          </w:p>
        </w:tc>
        <w:tc>
          <w:tcPr>
            <w:tcW w:w="1772" w:type="dxa"/>
            <w:shd w:val="clear" w:color="auto" w:fill="auto"/>
          </w:tcPr>
          <w:p w14:paraId="46FD9085" w14:textId="77777777" w:rsidR="006B56F3" w:rsidRPr="00875A93" w:rsidRDefault="006B56F3" w:rsidP="007F4F72">
            <w:pPr>
              <w:rPr>
                <w:rFonts w:eastAsia="Calibri"/>
                <w:sz w:val="16"/>
                <w:szCs w:val="16"/>
                <w:lang w:val="en-US"/>
              </w:rPr>
            </w:pPr>
            <w:r w:rsidRPr="00875A93">
              <w:rPr>
                <w:rFonts w:eastAsia="Calibri"/>
                <w:sz w:val="16"/>
                <w:szCs w:val="16"/>
                <w:lang w:val="en-US"/>
              </w:rPr>
              <w:t>GQ387085-8</w:t>
            </w:r>
          </w:p>
        </w:tc>
        <w:tc>
          <w:tcPr>
            <w:tcW w:w="1772" w:type="dxa"/>
            <w:shd w:val="clear" w:color="auto" w:fill="auto"/>
          </w:tcPr>
          <w:p w14:paraId="089E1A8F" w14:textId="77777777" w:rsidR="006B56F3" w:rsidRPr="00875A93" w:rsidRDefault="006B56F3" w:rsidP="007F4F72">
            <w:pPr>
              <w:rPr>
                <w:rFonts w:eastAsia="Calibri"/>
                <w:sz w:val="16"/>
                <w:szCs w:val="16"/>
                <w:lang w:val="en-US"/>
              </w:rPr>
            </w:pPr>
            <w:r w:rsidRPr="00875A93">
              <w:rPr>
                <w:rFonts w:eastAsia="Calibri"/>
                <w:sz w:val="16"/>
                <w:szCs w:val="16"/>
                <w:lang w:val="en-US"/>
              </w:rPr>
              <w:t>GQ387085-8</w:t>
            </w:r>
          </w:p>
        </w:tc>
        <w:tc>
          <w:tcPr>
            <w:tcW w:w="1772" w:type="dxa"/>
            <w:shd w:val="clear" w:color="auto" w:fill="auto"/>
          </w:tcPr>
          <w:p w14:paraId="346D8411" w14:textId="77777777" w:rsidR="006B56F3" w:rsidRPr="00875A93" w:rsidRDefault="006B56F3" w:rsidP="007F4F72">
            <w:pPr>
              <w:rPr>
                <w:rFonts w:eastAsia="Calibri"/>
                <w:sz w:val="16"/>
                <w:szCs w:val="16"/>
                <w:lang w:val="en-US"/>
              </w:rPr>
            </w:pPr>
            <w:r w:rsidRPr="00875A93">
              <w:rPr>
                <w:rFonts w:eastAsia="Calibri"/>
                <w:sz w:val="16"/>
                <w:szCs w:val="16"/>
                <w:lang w:val="en-US"/>
              </w:rPr>
              <w:t>MT347327-8</w:t>
            </w:r>
          </w:p>
        </w:tc>
        <w:tc>
          <w:tcPr>
            <w:tcW w:w="1772" w:type="dxa"/>
            <w:shd w:val="clear" w:color="auto" w:fill="auto"/>
          </w:tcPr>
          <w:p w14:paraId="687048C7" w14:textId="77777777" w:rsidR="006B56F3" w:rsidRPr="00875A93" w:rsidRDefault="006B56F3" w:rsidP="007F4F72">
            <w:pPr>
              <w:rPr>
                <w:rFonts w:eastAsia="Calibri"/>
                <w:sz w:val="16"/>
                <w:szCs w:val="16"/>
                <w:lang w:val="en-US"/>
              </w:rPr>
            </w:pPr>
            <w:r w:rsidRPr="00875A93">
              <w:rPr>
                <w:rFonts w:eastAsia="Calibri"/>
                <w:sz w:val="16"/>
                <w:szCs w:val="16"/>
                <w:lang w:val="en-US"/>
              </w:rPr>
              <w:t>MT347169-70</w:t>
            </w:r>
          </w:p>
        </w:tc>
        <w:tc>
          <w:tcPr>
            <w:tcW w:w="1772" w:type="dxa"/>
            <w:shd w:val="clear" w:color="auto" w:fill="auto"/>
          </w:tcPr>
          <w:p w14:paraId="36A4FADF" w14:textId="77777777" w:rsidR="006B56F3" w:rsidRPr="00875A93" w:rsidRDefault="006B56F3" w:rsidP="007F4F72">
            <w:pPr>
              <w:rPr>
                <w:rFonts w:eastAsia="Calibri"/>
                <w:sz w:val="16"/>
                <w:szCs w:val="16"/>
                <w:lang w:val="en-US"/>
              </w:rPr>
            </w:pPr>
            <w:r w:rsidRPr="00875A93">
              <w:rPr>
                <w:rFonts w:eastAsia="Calibri"/>
                <w:sz w:val="16"/>
                <w:szCs w:val="16"/>
                <w:lang w:val="en-US"/>
              </w:rPr>
              <w:t>MT347552-3</w:t>
            </w:r>
          </w:p>
        </w:tc>
        <w:tc>
          <w:tcPr>
            <w:tcW w:w="1772" w:type="dxa"/>
            <w:shd w:val="clear" w:color="auto" w:fill="auto"/>
          </w:tcPr>
          <w:p w14:paraId="72390B29" w14:textId="77777777" w:rsidR="006B56F3" w:rsidRPr="00875A93" w:rsidRDefault="006B56F3" w:rsidP="007F4F72">
            <w:pPr>
              <w:rPr>
                <w:rFonts w:eastAsia="Calibri"/>
                <w:sz w:val="16"/>
                <w:szCs w:val="16"/>
                <w:lang w:val="en-US"/>
              </w:rPr>
            </w:pPr>
            <w:r w:rsidRPr="00875A93">
              <w:rPr>
                <w:rFonts w:eastAsia="Calibri"/>
                <w:sz w:val="16"/>
                <w:szCs w:val="16"/>
                <w:lang w:val="en-US"/>
              </w:rPr>
              <w:t>MT347017</w:t>
            </w:r>
          </w:p>
        </w:tc>
        <w:tc>
          <w:tcPr>
            <w:tcW w:w="1772" w:type="dxa"/>
            <w:shd w:val="clear" w:color="auto" w:fill="auto"/>
          </w:tcPr>
          <w:p w14:paraId="116E0F0C" w14:textId="77777777" w:rsidR="006B56F3" w:rsidRPr="00875A93" w:rsidRDefault="006B56F3" w:rsidP="007F4F72">
            <w:pPr>
              <w:rPr>
                <w:rFonts w:eastAsia="Calibri"/>
                <w:sz w:val="16"/>
                <w:szCs w:val="16"/>
                <w:lang w:val="en-US"/>
              </w:rPr>
            </w:pPr>
            <w:r w:rsidRPr="00875A93">
              <w:rPr>
                <w:rFonts w:eastAsia="Calibri"/>
                <w:sz w:val="16"/>
                <w:szCs w:val="16"/>
                <w:lang w:val="en-US"/>
              </w:rPr>
              <w:t>MT347416</w:t>
            </w:r>
          </w:p>
        </w:tc>
      </w:tr>
      <w:tr w:rsidR="006B56F3" w:rsidRPr="00835F9F" w14:paraId="1EFE8688" w14:textId="77777777" w:rsidTr="007F4F72">
        <w:tc>
          <w:tcPr>
            <w:tcW w:w="1772" w:type="dxa"/>
            <w:shd w:val="clear" w:color="auto" w:fill="auto"/>
          </w:tcPr>
          <w:p w14:paraId="3657DDF8" w14:textId="77777777" w:rsidR="006B56F3" w:rsidRPr="00875A93" w:rsidRDefault="006B56F3" w:rsidP="007F4F72">
            <w:pPr>
              <w:rPr>
                <w:rFonts w:eastAsia="Calibri"/>
                <w:i/>
                <w:sz w:val="16"/>
                <w:szCs w:val="16"/>
                <w:lang w:val="en-US"/>
              </w:rPr>
            </w:pPr>
            <w:proofErr w:type="spellStart"/>
            <w:r w:rsidRPr="00875A93">
              <w:rPr>
                <w:rFonts w:eastAsia="Calibri"/>
                <w:i/>
                <w:sz w:val="16"/>
                <w:szCs w:val="16"/>
                <w:lang w:val="en-US"/>
              </w:rPr>
              <w:t>Naja</w:t>
            </w:r>
            <w:proofErr w:type="spellEnd"/>
            <w:r w:rsidRPr="00875A93">
              <w:rPr>
                <w:rFonts w:eastAsia="Calibri"/>
                <w:i/>
                <w:sz w:val="16"/>
                <w:szCs w:val="16"/>
                <w:lang w:val="en-US"/>
              </w:rPr>
              <w:t xml:space="preserve"> (</w:t>
            </w:r>
            <w:proofErr w:type="spellStart"/>
            <w:r w:rsidRPr="00875A93">
              <w:rPr>
                <w:rFonts w:eastAsia="Calibri"/>
                <w:i/>
                <w:sz w:val="16"/>
                <w:szCs w:val="16"/>
                <w:lang w:val="en-US"/>
              </w:rPr>
              <w:t>Uraeus</w:t>
            </w:r>
            <w:proofErr w:type="spellEnd"/>
            <w:r w:rsidRPr="00875A93">
              <w:rPr>
                <w:rFonts w:eastAsia="Calibri"/>
                <w:i/>
                <w:sz w:val="16"/>
                <w:szCs w:val="16"/>
                <w:lang w:val="en-US"/>
              </w:rPr>
              <w:t xml:space="preserve">) </w:t>
            </w:r>
            <w:proofErr w:type="spellStart"/>
            <w:r w:rsidRPr="00875A93">
              <w:rPr>
                <w:rFonts w:eastAsia="Calibri"/>
                <w:i/>
                <w:sz w:val="16"/>
                <w:szCs w:val="16"/>
                <w:lang w:val="en-US"/>
              </w:rPr>
              <w:t>annulifera</w:t>
            </w:r>
            <w:proofErr w:type="spellEnd"/>
          </w:p>
        </w:tc>
        <w:tc>
          <w:tcPr>
            <w:tcW w:w="1772" w:type="dxa"/>
            <w:shd w:val="clear" w:color="auto" w:fill="auto"/>
          </w:tcPr>
          <w:p w14:paraId="63EB42E4" w14:textId="77777777" w:rsidR="006B56F3" w:rsidRPr="00875A93" w:rsidRDefault="006B56F3" w:rsidP="007F4F72">
            <w:pPr>
              <w:rPr>
                <w:rFonts w:eastAsia="Calibri"/>
                <w:sz w:val="16"/>
                <w:szCs w:val="16"/>
                <w:lang w:val="en-US"/>
              </w:rPr>
            </w:pPr>
            <w:r w:rsidRPr="00875A93">
              <w:rPr>
                <w:rFonts w:eastAsia="Calibri"/>
                <w:sz w:val="16"/>
                <w:szCs w:val="16"/>
                <w:lang w:val="en-US"/>
              </w:rPr>
              <w:t>GQ359586, GQ387089</w:t>
            </w:r>
          </w:p>
        </w:tc>
        <w:tc>
          <w:tcPr>
            <w:tcW w:w="1772" w:type="dxa"/>
            <w:shd w:val="clear" w:color="auto" w:fill="auto"/>
          </w:tcPr>
          <w:p w14:paraId="53720FD3" w14:textId="77777777" w:rsidR="006B56F3" w:rsidRPr="00875A93" w:rsidRDefault="006B56F3" w:rsidP="007F4F72">
            <w:pPr>
              <w:rPr>
                <w:rFonts w:eastAsia="Calibri"/>
                <w:sz w:val="16"/>
                <w:szCs w:val="16"/>
                <w:lang w:val="en-US"/>
              </w:rPr>
            </w:pPr>
            <w:r w:rsidRPr="00875A93">
              <w:rPr>
                <w:rFonts w:eastAsia="Calibri"/>
                <w:sz w:val="16"/>
                <w:szCs w:val="16"/>
                <w:lang w:val="en-US"/>
              </w:rPr>
              <w:t>GQ359586, GQ387089</w:t>
            </w:r>
          </w:p>
        </w:tc>
        <w:tc>
          <w:tcPr>
            <w:tcW w:w="1772" w:type="dxa"/>
            <w:shd w:val="clear" w:color="auto" w:fill="auto"/>
          </w:tcPr>
          <w:p w14:paraId="59D5FA2D" w14:textId="77777777" w:rsidR="006B56F3" w:rsidRPr="00875A93" w:rsidRDefault="006B56F3" w:rsidP="007F4F72">
            <w:pPr>
              <w:rPr>
                <w:rFonts w:eastAsia="Calibri"/>
                <w:sz w:val="16"/>
                <w:szCs w:val="16"/>
                <w:lang w:val="en-US"/>
              </w:rPr>
            </w:pPr>
            <w:r w:rsidRPr="00875A93">
              <w:rPr>
                <w:rFonts w:eastAsia="Calibri"/>
                <w:sz w:val="16"/>
                <w:szCs w:val="16"/>
                <w:lang w:val="en-US"/>
              </w:rPr>
              <w:t>MT347329-31</w:t>
            </w:r>
          </w:p>
        </w:tc>
        <w:tc>
          <w:tcPr>
            <w:tcW w:w="1772" w:type="dxa"/>
            <w:shd w:val="clear" w:color="auto" w:fill="auto"/>
          </w:tcPr>
          <w:p w14:paraId="00EB791A" w14:textId="77777777" w:rsidR="006B56F3" w:rsidRPr="00875A93" w:rsidRDefault="006B56F3" w:rsidP="007F4F72">
            <w:pPr>
              <w:rPr>
                <w:rFonts w:eastAsia="Calibri"/>
                <w:sz w:val="16"/>
                <w:szCs w:val="16"/>
                <w:lang w:val="en-US"/>
              </w:rPr>
            </w:pPr>
            <w:r w:rsidRPr="00875A93">
              <w:rPr>
                <w:rFonts w:eastAsia="Calibri"/>
                <w:sz w:val="16"/>
                <w:szCs w:val="16"/>
                <w:lang w:val="en-US"/>
              </w:rPr>
              <w:t>MT347171-2</w:t>
            </w:r>
          </w:p>
        </w:tc>
        <w:tc>
          <w:tcPr>
            <w:tcW w:w="1772" w:type="dxa"/>
            <w:shd w:val="clear" w:color="auto" w:fill="auto"/>
          </w:tcPr>
          <w:p w14:paraId="64918B5F" w14:textId="77777777" w:rsidR="006B56F3" w:rsidRPr="00875A93" w:rsidRDefault="006B56F3" w:rsidP="007F4F72">
            <w:pPr>
              <w:rPr>
                <w:rFonts w:eastAsia="Calibri"/>
                <w:sz w:val="16"/>
                <w:szCs w:val="16"/>
                <w:lang w:val="en-US"/>
              </w:rPr>
            </w:pPr>
            <w:r w:rsidRPr="00875A93">
              <w:rPr>
                <w:rFonts w:eastAsia="Calibri"/>
                <w:sz w:val="16"/>
                <w:szCs w:val="16"/>
                <w:lang w:val="en-US"/>
              </w:rPr>
              <w:t>MT347554-6</w:t>
            </w:r>
          </w:p>
        </w:tc>
        <w:tc>
          <w:tcPr>
            <w:tcW w:w="1772" w:type="dxa"/>
            <w:shd w:val="clear" w:color="auto" w:fill="auto"/>
          </w:tcPr>
          <w:p w14:paraId="3E9CACCE" w14:textId="77777777" w:rsidR="006B56F3" w:rsidRPr="00875A93" w:rsidRDefault="006B56F3" w:rsidP="007F4F72">
            <w:pPr>
              <w:rPr>
                <w:rFonts w:eastAsia="Calibri"/>
                <w:sz w:val="16"/>
                <w:szCs w:val="16"/>
                <w:lang w:val="en-US"/>
              </w:rPr>
            </w:pPr>
            <w:r w:rsidRPr="00875A93">
              <w:rPr>
                <w:rFonts w:eastAsia="Calibri"/>
                <w:sz w:val="16"/>
                <w:szCs w:val="16"/>
                <w:lang w:val="en-US"/>
              </w:rPr>
              <w:t>MT347018</w:t>
            </w:r>
          </w:p>
        </w:tc>
        <w:tc>
          <w:tcPr>
            <w:tcW w:w="1772" w:type="dxa"/>
            <w:shd w:val="clear" w:color="auto" w:fill="auto"/>
          </w:tcPr>
          <w:p w14:paraId="1B9E325B" w14:textId="77777777" w:rsidR="006B56F3" w:rsidRPr="00875A93" w:rsidRDefault="006B56F3" w:rsidP="007F4F72">
            <w:pPr>
              <w:rPr>
                <w:rFonts w:eastAsia="Calibri"/>
                <w:sz w:val="16"/>
                <w:szCs w:val="16"/>
                <w:lang w:val="en-US"/>
              </w:rPr>
            </w:pPr>
            <w:r w:rsidRPr="00875A93">
              <w:rPr>
                <w:rFonts w:eastAsia="Calibri"/>
                <w:sz w:val="16"/>
                <w:szCs w:val="16"/>
                <w:lang w:val="en-US"/>
              </w:rPr>
              <w:t>MT347417-8</w:t>
            </w:r>
          </w:p>
        </w:tc>
      </w:tr>
      <w:tr w:rsidR="006B56F3" w:rsidRPr="00835F9F" w14:paraId="0F07559B" w14:textId="77777777" w:rsidTr="007F4F72">
        <w:tc>
          <w:tcPr>
            <w:tcW w:w="1772" w:type="dxa"/>
            <w:shd w:val="clear" w:color="auto" w:fill="auto"/>
          </w:tcPr>
          <w:p w14:paraId="257BCF19" w14:textId="77777777" w:rsidR="006B56F3" w:rsidRPr="00875A93" w:rsidRDefault="006B56F3" w:rsidP="007F4F72">
            <w:pPr>
              <w:rPr>
                <w:rFonts w:eastAsia="Calibri"/>
                <w:i/>
                <w:sz w:val="16"/>
                <w:szCs w:val="16"/>
                <w:lang w:val="en-US"/>
              </w:rPr>
            </w:pPr>
            <w:proofErr w:type="spellStart"/>
            <w:r w:rsidRPr="00875A93">
              <w:rPr>
                <w:rFonts w:eastAsia="Calibri"/>
                <w:i/>
                <w:sz w:val="16"/>
                <w:szCs w:val="16"/>
                <w:lang w:val="en-US"/>
              </w:rPr>
              <w:t>Naja</w:t>
            </w:r>
            <w:proofErr w:type="spellEnd"/>
            <w:r w:rsidRPr="00875A93">
              <w:rPr>
                <w:rFonts w:eastAsia="Calibri"/>
                <w:i/>
                <w:sz w:val="16"/>
                <w:szCs w:val="16"/>
                <w:lang w:val="en-US"/>
              </w:rPr>
              <w:t xml:space="preserve"> (</w:t>
            </w:r>
            <w:proofErr w:type="spellStart"/>
            <w:r w:rsidRPr="00875A93">
              <w:rPr>
                <w:rFonts w:eastAsia="Calibri"/>
                <w:i/>
                <w:sz w:val="16"/>
                <w:szCs w:val="16"/>
                <w:lang w:val="en-US"/>
              </w:rPr>
              <w:t>Uraeus</w:t>
            </w:r>
            <w:proofErr w:type="spellEnd"/>
            <w:r w:rsidRPr="00875A93">
              <w:rPr>
                <w:rFonts w:eastAsia="Calibri"/>
                <w:i/>
                <w:sz w:val="16"/>
                <w:szCs w:val="16"/>
                <w:lang w:val="en-US"/>
              </w:rPr>
              <w:t>) arabica</w:t>
            </w:r>
          </w:p>
        </w:tc>
        <w:tc>
          <w:tcPr>
            <w:tcW w:w="1772" w:type="dxa"/>
            <w:shd w:val="clear" w:color="auto" w:fill="auto"/>
          </w:tcPr>
          <w:p w14:paraId="19C4B4B2" w14:textId="77777777" w:rsidR="006B56F3" w:rsidRPr="00875A93" w:rsidRDefault="006B56F3" w:rsidP="007F4F72">
            <w:pPr>
              <w:rPr>
                <w:rFonts w:eastAsia="Calibri"/>
                <w:sz w:val="16"/>
                <w:szCs w:val="16"/>
                <w:lang w:val="en-US"/>
              </w:rPr>
            </w:pPr>
            <w:r w:rsidRPr="00875A93">
              <w:rPr>
                <w:rFonts w:eastAsia="Calibri"/>
                <w:sz w:val="16"/>
                <w:szCs w:val="16"/>
                <w:lang w:val="en-US"/>
              </w:rPr>
              <w:t>GQ359382, GQ387074-9</w:t>
            </w:r>
          </w:p>
        </w:tc>
        <w:tc>
          <w:tcPr>
            <w:tcW w:w="1772" w:type="dxa"/>
            <w:shd w:val="clear" w:color="auto" w:fill="auto"/>
          </w:tcPr>
          <w:p w14:paraId="2A54D680" w14:textId="77777777" w:rsidR="006B56F3" w:rsidRPr="00875A93" w:rsidRDefault="006B56F3" w:rsidP="007F4F72">
            <w:pPr>
              <w:rPr>
                <w:rFonts w:eastAsia="Calibri"/>
                <w:sz w:val="16"/>
                <w:szCs w:val="16"/>
                <w:lang w:val="en-US"/>
              </w:rPr>
            </w:pPr>
            <w:r w:rsidRPr="00875A93">
              <w:rPr>
                <w:rFonts w:eastAsia="Calibri"/>
                <w:sz w:val="16"/>
                <w:szCs w:val="16"/>
                <w:lang w:val="en-US"/>
              </w:rPr>
              <w:t>GQ359500, MT346744-8</w:t>
            </w:r>
          </w:p>
        </w:tc>
        <w:tc>
          <w:tcPr>
            <w:tcW w:w="1772" w:type="dxa"/>
            <w:shd w:val="clear" w:color="auto" w:fill="auto"/>
          </w:tcPr>
          <w:p w14:paraId="13B5AB11" w14:textId="77777777" w:rsidR="006B56F3" w:rsidRPr="00875A93" w:rsidRDefault="006B56F3" w:rsidP="007F4F72">
            <w:pPr>
              <w:rPr>
                <w:rFonts w:eastAsia="Calibri"/>
                <w:sz w:val="16"/>
                <w:szCs w:val="16"/>
                <w:lang w:val="en-US"/>
              </w:rPr>
            </w:pPr>
            <w:r w:rsidRPr="00875A93">
              <w:rPr>
                <w:rFonts w:eastAsia="Calibri"/>
                <w:sz w:val="16"/>
                <w:szCs w:val="16"/>
                <w:lang w:val="en-US"/>
              </w:rPr>
              <w:t>MT347332-3</w:t>
            </w:r>
          </w:p>
        </w:tc>
        <w:tc>
          <w:tcPr>
            <w:tcW w:w="1772" w:type="dxa"/>
            <w:shd w:val="clear" w:color="auto" w:fill="auto"/>
          </w:tcPr>
          <w:p w14:paraId="3B70785A" w14:textId="77777777" w:rsidR="006B56F3" w:rsidRPr="00875A93" w:rsidRDefault="006B56F3" w:rsidP="007F4F72">
            <w:pPr>
              <w:rPr>
                <w:rFonts w:eastAsia="Calibri"/>
                <w:sz w:val="16"/>
                <w:szCs w:val="16"/>
                <w:lang w:val="en-US"/>
              </w:rPr>
            </w:pPr>
            <w:r w:rsidRPr="00875A93">
              <w:rPr>
                <w:rFonts w:eastAsia="Calibri"/>
                <w:sz w:val="16"/>
                <w:szCs w:val="16"/>
                <w:lang w:val="en-US"/>
              </w:rPr>
              <w:t>MT347173-4</w:t>
            </w:r>
          </w:p>
        </w:tc>
        <w:tc>
          <w:tcPr>
            <w:tcW w:w="1772" w:type="dxa"/>
            <w:shd w:val="clear" w:color="auto" w:fill="auto"/>
          </w:tcPr>
          <w:p w14:paraId="64C5F1FB" w14:textId="77777777" w:rsidR="006B56F3" w:rsidRPr="00875A93" w:rsidRDefault="006B56F3" w:rsidP="007F4F72">
            <w:pPr>
              <w:rPr>
                <w:rFonts w:eastAsia="Calibri"/>
                <w:sz w:val="16"/>
                <w:szCs w:val="16"/>
                <w:lang w:val="en-US"/>
              </w:rPr>
            </w:pPr>
            <w:r w:rsidRPr="00875A93">
              <w:rPr>
                <w:rFonts w:eastAsia="Calibri"/>
                <w:sz w:val="16"/>
                <w:szCs w:val="16"/>
                <w:lang w:val="en-US"/>
              </w:rPr>
              <w:t>MT347557-8</w:t>
            </w:r>
          </w:p>
        </w:tc>
        <w:tc>
          <w:tcPr>
            <w:tcW w:w="1772" w:type="dxa"/>
            <w:shd w:val="clear" w:color="auto" w:fill="auto"/>
          </w:tcPr>
          <w:p w14:paraId="18E1097F" w14:textId="77777777" w:rsidR="006B56F3" w:rsidRPr="00875A93" w:rsidRDefault="006B56F3" w:rsidP="007F4F72">
            <w:pPr>
              <w:rPr>
                <w:rFonts w:eastAsia="Calibri"/>
                <w:sz w:val="16"/>
                <w:szCs w:val="16"/>
                <w:lang w:val="en-US"/>
              </w:rPr>
            </w:pPr>
            <w:r w:rsidRPr="00875A93">
              <w:rPr>
                <w:rFonts w:eastAsia="Calibri"/>
                <w:sz w:val="16"/>
                <w:szCs w:val="16"/>
                <w:lang w:val="en-US"/>
              </w:rPr>
              <w:t>MT347019-20</w:t>
            </w:r>
          </w:p>
        </w:tc>
        <w:tc>
          <w:tcPr>
            <w:tcW w:w="1772" w:type="dxa"/>
            <w:shd w:val="clear" w:color="auto" w:fill="auto"/>
          </w:tcPr>
          <w:p w14:paraId="0C36026A" w14:textId="77777777" w:rsidR="006B56F3" w:rsidRPr="00875A93" w:rsidRDefault="006B56F3" w:rsidP="007F4F72">
            <w:pPr>
              <w:rPr>
                <w:rFonts w:eastAsia="Calibri"/>
                <w:sz w:val="16"/>
                <w:szCs w:val="16"/>
                <w:lang w:val="en-US"/>
              </w:rPr>
            </w:pPr>
            <w:r w:rsidRPr="00875A93">
              <w:rPr>
                <w:rFonts w:eastAsia="Calibri"/>
                <w:sz w:val="16"/>
                <w:szCs w:val="16"/>
                <w:lang w:val="en-US"/>
              </w:rPr>
              <w:t>MT347419-20</w:t>
            </w:r>
          </w:p>
        </w:tc>
      </w:tr>
      <w:tr w:rsidR="006B56F3" w:rsidRPr="00835F9F" w14:paraId="2ECD2D49" w14:textId="77777777" w:rsidTr="007F4F72">
        <w:tc>
          <w:tcPr>
            <w:tcW w:w="1772" w:type="dxa"/>
            <w:shd w:val="clear" w:color="auto" w:fill="auto"/>
          </w:tcPr>
          <w:p w14:paraId="276BDE85" w14:textId="77777777" w:rsidR="006B56F3" w:rsidRPr="00875A93" w:rsidRDefault="006B56F3" w:rsidP="007F4F72">
            <w:pPr>
              <w:rPr>
                <w:rFonts w:eastAsia="Calibri"/>
                <w:i/>
                <w:sz w:val="16"/>
                <w:szCs w:val="16"/>
                <w:lang w:val="en-US"/>
              </w:rPr>
            </w:pPr>
            <w:proofErr w:type="spellStart"/>
            <w:r w:rsidRPr="00875A93">
              <w:rPr>
                <w:rFonts w:eastAsia="Calibri"/>
                <w:i/>
                <w:sz w:val="16"/>
                <w:szCs w:val="16"/>
                <w:lang w:val="en-US"/>
              </w:rPr>
              <w:t>Naja</w:t>
            </w:r>
            <w:proofErr w:type="spellEnd"/>
            <w:r w:rsidRPr="00875A93">
              <w:rPr>
                <w:rFonts w:eastAsia="Calibri"/>
                <w:i/>
                <w:sz w:val="16"/>
                <w:szCs w:val="16"/>
                <w:lang w:val="en-US"/>
              </w:rPr>
              <w:t xml:space="preserve"> (</w:t>
            </w:r>
            <w:proofErr w:type="spellStart"/>
            <w:r w:rsidRPr="00875A93">
              <w:rPr>
                <w:rFonts w:eastAsia="Calibri"/>
                <w:i/>
                <w:sz w:val="16"/>
                <w:szCs w:val="16"/>
                <w:lang w:val="en-US"/>
              </w:rPr>
              <w:t>Uraeus</w:t>
            </w:r>
            <w:proofErr w:type="spellEnd"/>
            <w:r w:rsidRPr="00875A93">
              <w:rPr>
                <w:rFonts w:eastAsia="Calibri"/>
                <w:i/>
                <w:sz w:val="16"/>
                <w:szCs w:val="16"/>
                <w:lang w:val="en-US"/>
              </w:rPr>
              <w:t xml:space="preserve">) </w:t>
            </w:r>
            <w:proofErr w:type="spellStart"/>
            <w:r w:rsidRPr="00875A93">
              <w:rPr>
                <w:rFonts w:eastAsia="Calibri"/>
                <w:i/>
                <w:sz w:val="16"/>
                <w:szCs w:val="16"/>
                <w:lang w:val="en-US"/>
              </w:rPr>
              <w:t>haje</w:t>
            </w:r>
            <w:proofErr w:type="spellEnd"/>
          </w:p>
        </w:tc>
        <w:tc>
          <w:tcPr>
            <w:tcW w:w="1772" w:type="dxa"/>
            <w:shd w:val="clear" w:color="auto" w:fill="auto"/>
          </w:tcPr>
          <w:p w14:paraId="70446B88" w14:textId="77777777" w:rsidR="006B56F3" w:rsidRPr="00875A93" w:rsidRDefault="006B56F3" w:rsidP="007F4F72">
            <w:pPr>
              <w:rPr>
                <w:rFonts w:eastAsia="Calibri"/>
                <w:sz w:val="16"/>
                <w:szCs w:val="16"/>
                <w:lang w:val="en-US"/>
              </w:rPr>
            </w:pPr>
            <w:r w:rsidRPr="00875A93">
              <w:rPr>
                <w:rFonts w:eastAsia="Calibri"/>
                <w:sz w:val="16"/>
                <w:szCs w:val="16"/>
                <w:lang w:val="en-US"/>
              </w:rPr>
              <w:t>GQ359580-1, GQ359583, GQ387062, GQ387064, GQ387066, GQ387068-73</w:t>
            </w:r>
          </w:p>
        </w:tc>
        <w:tc>
          <w:tcPr>
            <w:tcW w:w="1772" w:type="dxa"/>
            <w:shd w:val="clear" w:color="auto" w:fill="auto"/>
          </w:tcPr>
          <w:p w14:paraId="0BDE2ABC" w14:textId="77777777" w:rsidR="006B56F3" w:rsidRPr="00875A93" w:rsidRDefault="006B56F3" w:rsidP="007F4F72">
            <w:pPr>
              <w:rPr>
                <w:rFonts w:eastAsia="Calibri"/>
                <w:sz w:val="16"/>
                <w:szCs w:val="16"/>
                <w:lang w:val="en-US"/>
              </w:rPr>
            </w:pPr>
            <w:r w:rsidRPr="00875A93">
              <w:rPr>
                <w:rFonts w:eastAsia="Calibri"/>
                <w:sz w:val="16"/>
                <w:szCs w:val="16"/>
                <w:lang w:val="en-US"/>
              </w:rPr>
              <w:t>GQ359498, GQ359501, MT346749-58</w:t>
            </w:r>
          </w:p>
        </w:tc>
        <w:tc>
          <w:tcPr>
            <w:tcW w:w="1772" w:type="dxa"/>
            <w:shd w:val="clear" w:color="auto" w:fill="auto"/>
          </w:tcPr>
          <w:p w14:paraId="651A182E" w14:textId="77777777" w:rsidR="006B56F3" w:rsidRPr="00875A93" w:rsidRDefault="006B56F3" w:rsidP="007F4F72">
            <w:pPr>
              <w:rPr>
                <w:rFonts w:eastAsia="Calibri"/>
                <w:sz w:val="16"/>
                <w:szCs w:val="16"/>
                <w:lang w:val="en-US"/>
              </w:rPr>
            </w:pPr>
            <w:r w:rsidRPr="00875A93">
              <w:rPr>
                <w:rFonts w:eastAsia="Calibri"/>
                <w:sz w:val="16"/>
                <w:szCs w:val="16"/>
                <w:lang w:val="en-US"/>
              </w:rPr>
              <w:t>MT347334-9</w:t>
            </w:r>
          </w:p>
        </w:tc>
        <w:tc>
          <w:tcPr>
            <w:tcW w:w="1772" w:type="dxa"/>
            <w:shd w:val="clear" w:color="auto" w:fill="auto"/>
          </w:tcPr>
          <w:p w14:paraId="351E8B28" w14:textId="77777777" w:rsidR="006B56F3" w:rsidRPr="00875A93" w:rsidRDefault="006B56F3" w:rsidP="007F4F72">
            <w:pPr>
              <w:rPr>
                <w:rFonts w:eastAsia="Calibri"/>
                <w:sz w:val="16"/>
                <w:szCs w:val="16"/>
                <w:lang w:val="en-US"/>
              </w:rPr>
            </w:pPr>
            <w:r w:rsidRPr="00875A93">
              <w:rPr>
                <w:rFonts w:eastAsia="Calibri"/>
                <w:sz w:val="16"/>
                <w:szCs w:val="16"/>
                <w:lang w:val="en-US"/>
              </w:rPr>
              <w:t>MT347175-8</w:t>
            </w:r>
          </w:p>
        </w:tc>
        <w:tc>
          <w:tcPr>
            <w:tcW w:w="1772" w:type="dxa"/>
            <w:shd w:val="clear" w:color="auto" w:fill="auto"/>
          </w:tcPr>
          <w:p w14:paraId="6FCD4D54" w14:textId="77777777" w:rsidR="006B56F3" w:rsidRPr="00875A93" w:rsidRDefault="006B56F3" w:rsidP="007F4F72">
            <w:pPr>
              <w:rPr>
                <w:rFonts w:eastAsia="Calibri"/>
                <w:sz w:val="16"/>
                <w:szCs w:val="16"/>
                <w:lang w:val="en-US"/>
              </w:rPr>
            </w:pPr>
            <w:r w:rsidRPr="00875A93">
              <w:rPr>
                <w:rFonts w:eastAsia="Calibri"/>
                <w:sz w:val="16"/>
                <w:szCs w:val="16"/>
                <w:lang w:val="en-US"/>
              </w:rPr>
              <w:t>MT347559-64</w:t>
            </w:r>
          </w:p>
        </w:tc>
        <w:tc>
          <w:tcPr>
            <w:tcW w:w="1772" w:type="dxa"/>
            <w:shd w:val="clear" w:color="auto" w:fill="auto"/>
          </w:tcPr>
          <w:p w14:paraId="321C7A84" w14:textId="77777777" w:rsidR="006B56F3" w:rsidRPr="00875A93" w:rsidRDefault="006B56F3" w:rsidP="007F4F72">
            <w:pPr>
              <w:rPr>
                <w:rFonts w:eastAsia="Calibri"/>
                <w:sz w:val="16"/>
                <w:szCs w:val="16"/>
                <w:lang w:val="en-US"/>
              </w:rPr>
            </w:pPr>
            <w:r w:rsidRPr="00875A93">
              <w:rPr>
                <w:rFonts w:eastAsia="Calibri"/>
                <w:sz w:val="16"/>
                <w:szCs w:val="16"/>
                <w:lang w:val="en-US"/>
              </w:rPr>
              <w:t>AY611903, MT347021-2</w:t>
            </w:r>
          </w:p>
        </w:tc>
        <w:tc>
          <w:tcPr>
            <w:tcW w:w="1772" w:type="dxa"/>
            <w:shd w:val="clear" w:color="auto" w:fill="auto"/>
          </w:tcPr>
          <w:p w14:paraId="0994DC1E" w14:textId="77777777" w:rsidR="006B56F3" w:rsidRPr="00875A93" w:rsidRDefault="006B56F3" w:rsidP="007F4F72">
            <w:pPr>
              <w:rPr>
                <w:rFonts w:eastAsia="Calibri"/>
                <w:sz w:val="16"/>
                <w:szCs w:val="16"/>
                <w:lang w:val="en-US"/>
              </w:rPr>
            </w:pPr>
            <w:r w:rsidRPr="00875A93">
              <w:rPr>
                <w:rFonts w:eastAsia="Calibri"/>
                <w:sz w:val="16"/>
                <w:szCs w:val="16"/>
                <w:lang w:val="en-US"/>
              </w:rPr>
              <w:t>MT347421-2</w:t>
            </w:r>
          </w:p>
        </w:tc>
      </w:tr>
      <w:tr w:rsidR="006B56F3" w:rsidRPr="00835F9F" w14:paraId="0E5A6443" w14:textId="77777777" w:rsidTr="007F4F72">
        <w:tc>
          <w:tcPr>
            <w:tcW w:w="1772" w:type="dxa"/>
            <w:shd w:val="clear" w:color="auto" w:fill="auto"/>
          </w:tcPr>
          <w:p w14:paraId="104F20D0" w14:textId="77777777" w:rsidR="006B56F3" w:rsidRPr="00875A93" w:rsidRDefault="006B56F3" w:rsidP="007F4F72">
            <w:pPr>
              <w:rPr>
                <w:rFonts w:eastAsia="Calibri"/>
                <w:i/>
                <w:sz w:val="16"/>
                <w:szCs w:val="16"/>
                <w:lang w:val="en-US"/>
              </w:rPr>
            </w:pPr>
            <w:proofErr w:type="spellStart"/>
            <w:r w:rsidRPr="00875A93">
              <w:rPr>
                <w:rFonts w:eastAsia="Calibri"/>
                <w:i/>
                <w:sz w:val="16"/>
                <w:szCs w:val="16"/>
                <w:lang w:val="en-US"/>
              </w:rPr>
              <w:t>Naja</w:t>
            </w:r>
            <w:proofErr w:type="spellEnd"/>
            <w:r w:rsidRPr="00875A93">
              <w:rPr>
                <w:rFonts w:eastAsia="Calibri"/>
                <w:i/>
                <w:sz w:val="16"/>
                <w:szCs w:val="16"/>
                <w:lang w:val="en-US"/>
              </w:rPr>
              <w:t xml:space="preserve"> (</w:t>
            </w:r>
            <w:proofErr w:type="spellStart"/>
            <w:r w:rsidRPr="00875A93">
              <w:rPr>
                <w:rFonts w:eastAsia="Calibri"/>
                <w:i/>
                <w:sz w:val="16"/>
                <w:szCs w:val="16"/>
                <w:lang w:val="en-US"/>
              </w:rPr>
              <w:t>Uraeus</w:t>
            </w:r>
            <w:proofErr w:type="spellEnd"/>
            <w:r w:rsidRPr="00875A93">
              <w:rPr>
                <w:rFonts w:eastAsia="Calibri"/>
                <w:i/>
                <w:sz w:val="16"/>
                <w:szCs w:val="16"/>
                <w:lang w:val="en-US"/>
              </w:rPr>
              <w:t xml:space="preserve">) </w:t>
            </w:r>
            <w:proofErr w:type="spellStart"/>
            <w:r w:rsidRPr="00875A93">
              <w:rPr>
                <w:rFonts w:eastAsia="Calibri"/>
                <w:i/>
                <w:sz w:val="16"/>
                <w:szCs w:val="16"/>
                <w:lang w:val="en-US"/>
              </w:rPr>
              <w:t>nivea</w:t>
            </w:r>
            <w:proofErr w:type="spellEnd"/>
          </w:p>
        </w:tc>
        <w:tc>
          <w:tcPr>
            <w:tcW w:w="1772" w:type="dxa"/>
            <w:shd w:val="clear" w:color="auto" w:fill="auto"/>
          </w:tcPr>
          <w:p w14:paraId="46AA967E" w14:textId="77777777" w:rsidR="006B56F3" w:rsidRPr="00875A93" w:rsidRDefault="006B56F3" w:rsidP="007F4F72">
            <w:pPr>
              <w:rPr>
                <w:rFonts w:eastAsia="Calibri"/>
                <w:sz w:val="16"/>
                <w:szCs w:val="16"/>
                <w:lang w:val="en-US"/>
              </w:rPr>
            </w:pPr>
            <w:r w:rsidRPr="00875A93">
              <w:rPr>
                <w:rFonts w:eastAsia="Calibri"/>
                <w:sz w:val="16"/>
                <w:szCs w:val="16"/>
                <w:lang w:val="en-US"/>
              </w:rPr>
              <w:t>AY058983, MT346935-6</w:t>
            </w:r>
          </w:p>
        </w:tc>
        <w:tc>
          <w:tcPr>
            <w:tcW w:w="1772" w:type="dxa"/>
            <w:shd w:val="clear" w:color="auto" w:fill="auto"/>
          </w:tcPr>
          <w:p w14:paraId="195C2BD4" w14:textId="77777777" w:rsidR="006B56F3" w:rsidRPr="00875A93" w:rsidRDefault="006B56F3" w:rsidP="007F4F72">
            <w:pPr>
              <w:rPr>
                <w:rFonts w:eastAsia="Calibri"/>
                <w:sz w:val="16"/>
                <w:szCs w:val="16"/>
                <w:lang w:val="en-US"/>
              </w:rPr>
            </w:pPr>
            <w:r w:rsidRPr="00875A93">
              <w:rPr>
                <w:rFonts w:eastAsia="Calibri"/>
                <w:sz w:val="16"/>
                <w:szCs w:val="16"/>
                <w:lang w:val="en-US"/>
              </w:rPr>
              <w:t>AF217827, MT346759-60</w:t>
            </w:r>
          </w:p>
        </w:tc>
        <w:tc>
          <w:tcPr>
            <w:tcW w:w="1772" w:type="dxa"/>
            <w:shd w:val="clear" w:color="auto" w:fill="auto"/>
          </w:tcPr>
          <w:p w14:paraId="000A2582" w14:textId="77777777" w:rsidR="006B56F3" w:rsidRPr="00875A93" w:rsidRDefault="006B56F3" w:rsidP="007F4F72">
            <w:pPr>
              <w:rPr>
                <w:rFonts w:eastAsia="Calibri"/>
                <w:sz w:val="16"/>
                <w:szCs w:val="16"/>
                <w:lang w:val="en-US"/>
              </w:rPr>
            </w:pPr>
            <w:r w:rsidRPr="00875A93">
              <w:rPr>
                <w:rFonts w:eastAsia="Calibri"/>
                <w:sz w:val="16"/>
                <w:szCs w:val="16"/>
                <w:lang w:val="en-US"/>
              </w:rPr>
              <w:t>MT347340-1</w:t>
            </w:r>
          </w:p>
        </w:tc>
        <w:tc>
          <w:tcPr>
            <w:tcW w:w="1772" w:type="dxa"/>
            <w:shd w:val="clear" w:color="auto" w:fill="auto"/>
          </w:tcPr>
          <w:p w14:paraId="204D9643" w14:textId="77777777" w:rsidR="006B56F3" w:rsidRPr="00875A93" w:rsidRDefault="006B56F3" w:rsidP="007F4F72">
            <w:pPr>
              <w:rPr>
                <w:rFonts w:eastAsia="Calibri"/>
                <w:sz w:val="16"/>
                <w:szCs w:val="16"/>
                <w:lang w:val="en-US"/>
              </w:rPr>
            </w:pPr>
            <w:r w:rsidRPr="00875A93">
              <w:rPr>
                <w:rFonts w:eastAsia="Calibri"/>
                <w:sz w:val="16"/>
                <w:szCs w:val="16"/>
                <w:lang w:val="en-US"/>
              </w:rPr>
              <w:t>MT347179-80</w:t>
            </w:r>
          </w:p>
        </w:tc>
        <w:tc>
          <w:tcPr>
            <w:tcW w:w="1772" w:type="dxa"/>
            <w:shd w:val="clear" w:color="auto" w:fill="auto"/>
          </w:tcPr>
          <w:p w14:paraId="5B8A5E5C" w14:textId="77777777" w:rsidR="006B56F3" w:rsidRPr="00875A93" w:rsidRDefault="006B56F3" w:rsidP="007F4F72">
            <w:pPr>
              <w:rPr>
                <w:rFonts w:eastAsia="Calibri"/>
                <w:sz w:val="16"/>
                <w:szCs w:val="16"/>
                <w:lang w:val="en-US"/>
              </w:rPr>
            </w:pPr>
            <w:r w:rsidRPr="00875A93">
              <w:rPr>
                <w:rFonts w:eastAsia="Calibri"/>
                <w:sz w:val="16"/>
                <w:szCs w:val="16"/>
                <w:lang w:val="en-US"/>
              </w:rPr>
              <w:t>MT347564-6</w:t>
            </w:r>
          </w:p>
        </w:tc>
        <w:tc>
          <w:tcPr>
            <w:tcW w:w="1772" w:type="dxa"/>
            <w:shd w:val="clear" w:color="auto" w:fill="auto"/>
          </w:tcPr>
          <w:p w14:paraId="6652C49D" w14:textId="77777777" w:rsidR="006B56F3" w:rsidRPr="00875A93" w:rsidRDefault="006B56F3" w:rsidP="007F4F72">
            <w:pPr>
              <w:rPr>
                <w:rFonts w:eastAsia="Calibri"/>
                <w:sz w:val="16"/>
                <w:szCs w:val="16"/>
                <w:lang w:val="en-US"/>
              </w:rPr>
            </w:pPr>
            <w:r w:rsidRPr="00875A93">
              <w:rPr>
                <w:rFonts w:eastAsia="Calibri"/>
                <w:sz w:val="16"/>
                <w:szCs w:val="16"/>
                <w:lang w:val="en-US"/>
              </w:rPr>
              <w:t>AY058939, MT347023</w:t>
            </w:r>
          </w:p>
        </w:tc>
        <w:tc>
          <w:tcPr>
            <w:tcW w:w="1772" w:type="dxa"/>
            <w:shd w:val="clear" w:color="auto" w:fill="auto"/>
          </w:tcPr>
          <w:p w14:paraId="104DA908" w14:textId="77777777" w:rsidR="006B56F3" w:rsidRPr="00875A93" w:rsidRDefault="006B56F3" w:rsidP="007F4F72">
            <w:pPr>
              <w:rPr>
                <w:rFonts w:eastAsia="Calibri"/>
                <w:sz w:val="16"/>
                <w:szCs w:val="16"/>
                <w:lang w:val="en-US"/>
              </w:rPr>
            </w:pPr>
            <w:r w:rsidRPr="00875A93">
              <w:rPr>
                <w:rFonts w:eastAsia="Calibri"/>
                <w:sz w:val="16"/>
                <w:szCs w:val="16"/>
                <w:lang w:val="en-US"/>
              </w:rPr>
              <w:t>MT347423-4</w:t>
            </w:r>
          </w:p>
        </w:tc>
      </w:tr>
      <w:tr w:rsidR="006B56F3" w:rsidRPr="00835F9F" w14:paraId="5500EB41" w14:textId="77777777" w:rsidTr="007F4F72">
        <w:tc>
          <w:tcPr>
            <w:tcW w:w="1772" w:type="dxa"/>
            <w:shd w:val="clear" w:color="auto" w:fill="auto"/>
          </w:tcPr>
          <w:p w14:paraId="3CC51556" w14:textId="77777777" w:rsidR="006B56F3" w:rsidRPr="00875A93" w:rsidRDefault="006B56F3" w:rsidP="007F4F72">
            <w:pPr>
              <w:rPr>
                <w:rFonts w:eastAsia="Calibri"/>
                <w:i/>
                <w:sz w:val="16"/>
                <w:szCs w:val="16"/>
                <w:lang w:val="en-US"/>
              </w:rPr>
            </w:pPr>
            <w:proofErr w:type="spellStart"/>
            <w:r w:rsidRPr="00875A93">
              <w:rPr>
                <w:rFonts w:eastAsia="Calibri"/>
                <w:i/>
                <w:sz w:val="16"/>
                <w:szCs w:val="16"/>
                <w:lang w:val="en-US"/>
              </w:rPr>
              <w:t>Naja</w:t>
            </w:r>
            <w:proofErr w:type="spellEnd"/>
            <w:r w:rsidRPr="00875A93">
              <w:rPr>
                <w:rFonts w:eastAsia="Calibri"/>
                <w:i/>
                <w:sz w:val="16"/>
                <w:szCs w:val="16"/>
                <w:lang w:val="en-US"/>
              </w:rPr>
              <w:t xml:space="preserve"> (</w:t>
            </w:r>
            <w:proofErr w:type="spellStart"/>
            <w:r w:rsidRPr="00875A93">
              <w:rPr>
                <w:rFonts w:eastAsia="Calibri"/>
                <w:i/>
                <w:sz w:val="16"/>
                <w:szCs w:val="16"/>
                <w:lang w:val="en-US"/>
              </w:rPr>
              <w:t>Uraeus</w:t>
            </w:r>
            <w:proofErr w:type="spellEnd"/>
            <w:r w:rsidRPr="00875A93">
              <w:rPr>
                <w:rFonts w:eastAsia="Calibri"/>
                <w:i/>
                <w:sz w:val="16"/>
                <w:szCs w:val="16"/>
                <w:lang w:val="en-US"/>
              </w:rPr>
              <w:t>) senegalensis</w:t>
            </w:r>
          </w:p>
        </w:tc>
        <w:tc>
          <w:tcPr>
            <w:tcW w:w="1772" w:type="dxa"/>
            <w:shd w:val="clear" w:color="auto" w:fill="auto"/>
          </w:tcPr>
          <w:p w14:paraId="6FD06A84" w14:textId="77777777" w:rsidR="006B56F3" w:rsidRPr="00875A93" w:rsidRDefault="006B56F3" w:rsidP="007F4F72">
            <w:pPr>
              <w:rPr>
                <w:rFonts w:eastAsia="Calibri"/>
                <w:sz w:val="16"/>
                <w:szCs w:val="16"/>
                <w:lang w:val="en-US"/>
              </w:rPr>
            </w:pPr>
            <w:r w:rsidRPr="00875A93">
              <w:rPr>
                <w:rFonts w:eastAsia="Calibri"/>
                <w:sz w:val="16"/>
                <w:szCs w:val="16"/>
                <w:lang w:val="en-US"/>
              </w:rPr>
              <w:t>GQ359584-5, GQ387080, GQ387083-4</w:t>
            </w:r>
          </w:p>
        </w:tc>
        <w:tc>
          <w:tcPr>
            <w:tcW w:w="1772" w:type="dxa"/>
            <w:shd w:val="clear" w:color="auto" w:fill="auto"/>
          </w:tcPr>
          <w:p w14:paraId="299347D6" w14:textId="77777777" w:rsidR="006B56F3" w:rsidRPr="00875A93" w:rsidRDefault="006B56F3" w:rsidP="007F4F72">
            <w:pPr>
              <w:rPr>
                <w:rFonts w:eastAsia="Calibri"/>
                <w:sz w:val="16"/>
                <w:szCs w:val="16"/>
                <w:lang w:val="en-US"/>
              </w:rPr>
            </w:pPr>
            <w:r w:rsidRPr="00875A93">
              <w:rPr>
                <w:rFonts w:eastAsia="Calibri"/>
                <w:sz w:val="16"/>
                <w:szCs w:val="16"/>
                <w:lang w:val="en-US"/>
              </w:rPr>
              <w:t>GQ359502-3, MT346761-3</w:t>
            </w:r>
          </w:p>
        </w:tc>
        <w:tc>
          <w:tcPr>
            <w:tcW w:w="1772" w:type="dxa"/>
            <w:shd w:val="clear" w:color="auto" w:fill="auto"/>
          </w:tcPr>
          <w:p w14:paraId="12379637" w14:textId="77777777" w:rsidR="006B56F3" w:rsidRPr="00875A93" w:rsidRDefault="006B56F3" w:rsidP="007F4F72">
            <w:pPr>
              <w:rPr>
                <w:rFonts w:eastAsia="Calibri"/>
                <w:sz w:val="16"/>
                <w:szCs w:val="16"/>
                <w:lang w:val="en-US"/>
              </w:rPr>
            </w:pPr>
            <w:r w:rsidRPr="00875A93">
              <w:rPr>
                <w:rFonts w:eastAsia="Calibri"/>
                <w:sz w:val="16"/>
                <w:szCs w:val="16"/>
                <w:lang w:val="en-US"/>
              </w:rPr>
              <w:t>MT347342-3</w:t>
            </w:r>
          </w:p>
        </w:tc>
        <w:tc>
          <w:tcPr>
            <w:tcW w:w="1772" w:type="dxa"/>
            <w:shd w:val="clear" w:color="auto" w:fill="auto"/>
          </w:tcPr>
          <w:p w14:paraId="798A7BAB" w14:textId="77777777" w:rsidR="006B56F3" w:rsidRPr="00875A93" w:rsidRDefault="006B56F3" w:rsidP="007F4F72">
            <w:pPr>
              <w:rPr>
                <w:rFonts w:eastAsia="Calibri"/>
                <w:sz w:val="16"/>
                <w:szCs w:val="16"/>
                <w:lang w:val="en-US"/>
              </w:rPr>
            </w:pPr>
            <w:r w:rsidRPr="00875A93">
              <w:rPr>
                <w:rFonts w:eastAsia="Calibri"/>
                <w:sz w:val="16"/>
                <w:szCs w:val="16"/>
                <w:lang w:val="en-US"/>
              </w:rPr>
              <w:t>MT347181-2</w:t>
            </w:r>
          </w:p>
        </w:tc>
        <w:tc>
          <w:tcPr>
            <w:tcW w:w="1772" w:type="dxa"/>
            <w:shd w:val="clear" w:color="auto" w:fill="auto"/>
          </w:tcPr>
          <w:p w14:paraId="50B73818" w14:textId="77777777" w:rsidR="006B56F3" w:rsidRPr="00875A93" w:rsidRDefault="006B56F3" w:rsidP="007F4F72">
            <w:pPr>
              <w:rPr>
                <w:rFonts w:eastAsia="Calibri"/>
                <w:sz w:val="16"/>
                <w:szCs w:val="16"/>
                <w:lang w:val="en-US"/>
              </w:rPr>
            </w:pPr>
            <w:r w:rsidRPr="00875A93">
              <w:rPr>
                <w:rFonts w:eastAsia="Calibri"/>
                <w:sz w:val="16"/>
                <w:szCs w:val="16"/>
                <w:lang w:val="en-US"/>
              </w:rPr>
              <w:t>MT347567-8</w:t>
            </w:r>
          </w:p>
        </w:tc>
        <w:tc>
          <w:tcPr>
            <w:tcW w:w="1772" w:type="dxa"/>
            <w:shd w:val="clear" w:color="auto" w:fill="auto"/>
          </w:tcPr>
          <w:p w14:paraId="1FEFDCFE" w14:textId="77777777" w:rsidR="006B56F3" w:rsidRPr="00875A93" w:rsidRDefault="006B56F3" w:rsidP="007F4F72">
            <w:pPr>
              <w:rPr>
                <w:rFonts w:eastAsia="Calibri"/>
                <w:sz w:val="16"/>
                <w:szCs w:val="16"/>
                <w:lang w:val="en-US"/>
              </w:rPr>
            </w:pPr>
            <w:r w:rsidRPr="00875A93">
              <w:rPr>
                <w:rFonts w:eastAsia="Calibri"/>
                <w:sz w:val="16"/>
                <w:szCs w:val="16"/>
                <w:lang w:val="en-US"/>
              </w:rPr>
              <w:t>MT347024-5</w:t>
            </w:r>
          </w:p>
        </w:tc>
        <w:tc>
          <w:tcPr>
            <w:tcW w:w="1772" w:type="dxa"/>
            <w:shd w:val="clear" w:color="auto" w:fill="auto"/>
          </w:tcPr>
          <w:p w14:paraId="4FFDC1CE" w14:textId="77777777" w:rsidR="006B56F3" w:rsidRPr="00875A93" w:rsidRDefault="006B56F3" w:rsidP="007F4F72">
            <w:pPr>
              <w:rPr>
                <w:rFonts w:eastAsia="Calibri"/>
                <w:sz w:val="16"/>
                <w:szCs w:val="16"/>
                <w:lang w:val="en-US"/>
              </w:rPr>
            </w:pPr>
            <w:r w:rsidRPr="00875A93">
              <w:rPr>
                <w:rFonts w:eastAsia="Calibri"/>
                <w:sz w:val="16"/>
                <w:szCs w:val="16"/>
                <w:lang w:val="en-US"/>
              </w:rPr>
              <w:t>MT347425</w:t>
            </w:r>
          </w:p>
        </w:tc>
      </w:tr>
      <w:tr w:rsidR="006B56F3" w:rsidRPr="00835F9F" w14:paraId="7ADA6B10" w14:textId="77777777" w:rsidTr="007F4F72">
        <w:tc>
          <w:tcPr>
            <w:tcW w:w="1772" w:type="dxa"/>
            <w:shd w:val="clear" w:color="auto" w:fill="auto"/>
          </w:tcPr>
          <w:p w14:paraId="1F4DFA47" w14:textId="77777777" w:rsidR="006B56F3" w:rsidRPr="00875A93" w:rsidRDefault="006B56F3" w:rsidP="007F4F72">
            <w:pPr>
              <w:rPr>
                <w:rFonts w:eastAsia="Calibri"/>
                <w:i/>
                <w:sz w:val="16"/>
                <w:szCs w:val="16"/>
                <w:lang w:val="en-US"/>
              </w:rPr>
            </w:pPr>
            <w:r w:rsidRPr="00875A93">
              <w:rPr>
                <w:rFonts w:eastAsia="Calibri"/>
                <w:i/>
                <w:sz w:val="16"/>
                <w:szCs w:val="16"/>
                <w:lang w:val="en-US"/>
              </w:rPr>
              <w:t xml:space="preserve">Ophiophagus </w:t>
            </w:r>
            <w:proofErr w:type="spellStart"/>
            <w:r w:rsidRPr="00875A93">
              <w:rPr>
                <w:rFonts w:eastAsia="Calibri"/>
                <w:i/>
                <w:sz w:val="16"/>
                <w:szCs w:val="16"/>
                <w:lang w:val="en-US"/>
              </w:rPr>
              <w:t>hannah</w:t>
            </w:r>
            <w:proofErr w:type="spellEnd"/>
          </w:p>
        </w:tc>
        <w:tc>
          <w:tcPr>
            <w:tcW w:w="1772" w:type="dxa"/>
            <w:shd w:val="clear" w:color="auto" w:fill="auto"/>
          </w:tcPr>
          <w:p w14:paraId="0D872B38" w14:textId="77777777" w:rsidR="006B56F3" w:rsidRPr="00875A93" w:rsidRDefault="006B56F3" w:rsidP="007F4F72">
            <w:pPr>
              <w:rPr>
                <w:rFonts w:eastAsia="Calibri"/>
                <w:sz w:val="16"/>
                <w:szCs w:val="16"/>
                <w:lang w:val="en-US"/>
              </w:rPr>
            </w:pPr>
            <w:r w:rsidRPr="00875A93">
              <w:rPr>
                <w:rFonts w:eastAsia="Calibri"/>
                <w:sz w:val="16"/>
                <w:szCs w:val="16"/>
                <w:lang w:val="en-US"/>
              </w:rPr>
              <w:t>AY058984, EU921899, MT346937-46</w:t>
            </w:r>
          </w:p>
        </w:tc>
        <w:tc>
          <w:tcPr>
            <w:tcW w:w="1772" w:type="dxa"/>
            <w:shd w:val="clear" w:color="auto" w:fill="auto"/>
          </w:tcPr>
          <w:p w14:paraId="1591CA61" w14:textId="77777777" w:rsidR="006B56F3" w:rsidRPr="00875A93" w:rsidRDefault="006B56F3" w:rsidP="007F4F72">
            <w:pPr>
              <w:rPr>
                <w:rFonts w:eastAsia="Calibri"/>
                <w:sz w:val="16"/>
                <w:szCs w:val="16"/>
                <w:lang w:val="en-US"/>
              </w:rPr>
            </w:pPr>
            <w:r w:rsidRPr="00875A93">
              <w:rPr>
                <w:rFonts w:eastAsia="Calibri"/>
                <w:sz w:val="16"/>
                <w:szCs w:val="16"/>
                <w:lang w:val="en-US"/>
              </w:rPr>
              <w:t>AF217842, EU921899, MT346764-73</w:t>
            </w:r>
          </w:p>
        </w:tc>
        <w:tc>
          <w:tcPr>
            <w:tcW w:w="1772" w:type="dxa"/>
            <w:shd w:val="clear" w:color="auto" w:fill="auto"/>
          </w:tcPr>
          <w:p w14:paraId="150DA636" w14:textId="77777777" w:rsidR="006B56F3" w:rsidRPr="00875A93" w:rsidRDefault="006B56F3" w:rsidP="007F4F72">
            <w:pPr>
              <w:rPr>
                <w:rFonts w:eastAsia="Calibri"/>
                <w:sz w:val="16"/>
                <w:szCs w:val="16"/>
                <w:lang w:val="en-US"/>
              </w:rPr>
            </w:pPr>
            <w:r w:rsidRPr="00875A93">
              <w:rPr>
                <w:rFonts w:eastAsia="Calibri"/>
                <w:sz w:val="16"/>
                <w:szCs w:val="16"/>
                <w:lang w:val="en-US"/>
              </w:rPr>
              <w:t>MT347344-53</w:t>
            </w:r>
          </w:p>
        </w:tc>
        <w:tc>
          <w:tcPr>
            <w:tcW w:w="1772" w:type="dxa"/>
            <w:shd w:val="clear" w:color="auto" w:fill="auto"/>
          </w:tcPr>
          <w:p w14:paraId="47AE1738" w14:textId="77777777" w:rsidR="006B56F3" w:rsidRPr="00875A93" w:rsidRDefault="006B56F3" w:rsidP="007F4F72">
            <w:pPr>
              <w:rPr>
                <w:rFonts w:eastAsia="Calibri"/>
                <w:sz w:val="16"/>
                <w:szCs w:val="16"/>
                <w:lang w:val="en-US"/>
              </w:rPr>
            </w:pPr>
            <w:r w:rsidRPr="00875A93">
              <w:rPr>
                <w:rFonts w:eastAsia="Calibri"/>
                <w:sz w:val="16"/>
                <w:szCs w:val="16"/>
                <w:lang w:val="en-US"/>
              </w:rPr>
              <w:t>MT347183-91</w:t>
            </w:r>
          </w:p>
        </w:tc>
        <w:tc>
          <w:tcPr>
            <w:tcW w:w="1772" w:type="dxa"/>
            <w:shd w:val="clear" w:color="auto" w:fill="auto"/>
          </w:tcPr>
          <w:p w14:paraId="7CBDA29F" w14:textId="77777777" w:rsidR="006B56F3" w:rsidRPr="00875A93" w:rsidRDefault="006B56F3" w:rsidP="007F4F72">
            <w:pPr>
              <w:rPr>
                <w:rFonts w:eastAsia="Calibri"/>
                <w:sz w:val="16"/>
                <w:szCs w:val="16"/>
                <w:lang w:val="en-US"/>
              </w:rPr>
            </w:pPr>
            <w:r w:rsidRPr="00875A93">
              <w:rPr>
                <w:rFonts w:eastAsia="Calibri"/>
                <w:sz w:val="16"/>
                <w:szCs w:val="16"/>
                <w:lang w:val="en-US"/>
              </w:rPr>
              <w:t>MT347569-74</w:t>
            </w:r>
          </w:p>
        </w:tc>
        <w:tc>
          <w:tcPr>
            <w:tcW w:w="1772" w:type="dxa"/>
            <w:shd w:val="clear" w:color="auto" w:fill="auto"/>
          </w:tcPr>
          <w:p w14:paraId="1214A174" w14:textId="77777777" w:rsidR="006B56F3" w:rsidRPr="00875A93" w:rsidRDefault="006B56F3" w:rsidP="007F4F72">
            <w:pPr>
              <w:rPr>
                <w:rFonts w:eastAsia="Calibri"/>
                <w:sz w:val="16"/>
                <w:szCs w:val="16"/>
                <w:lang w:val="en-US"/>
              </w:rPr>
            </w:pPr>
            <w:r w:rsidRPr="00875A93">
              <w:rPr>
                <w:rFonts w:eastAsia="Calibri"/>
                <w:sz w:val="16"/>
                <w:szCs w:val="16"/>
                <w:lang w:val="en-US"/>
              </w:rPr>
              <w:t>AY058940, KX694798, MT347026</w:t>
            </w:r>
          </w:p>
        </w:tc>
        <w:tc>
          <w:tcPr>
            <w:tcW w:w="1772" w:type="dxa"/>
            <w:shd w:val="clear" w:color="auto" w:fill="auto"/>
          </w:tcPr>
          <w:p w14:paraId="3C82A400" w14:textId="77777777" w:rsidR="006B56F3" w:rsidRPr="00875A93" w:rsidRDefault="006B56F3" w:rsidP="007F4F72">
            <w:pPr>
              <w:rPr>
                <w:rFonts w:eastAsia="Calibri"/>
                <w:sz w:val="16"/>
                <w:szCs w:val="16"/>
                <w:lang w:val="en-US"/>
              </w:rPr>
            </w:pPr>
            <w:r w:rsidRPr="00875A93">
              <w:rPr>
                <w:rFonts w:eastAsia="Calibri"/>
                <w:sz w:val="16"/>
                <w:szCs w:val="16"/>
                <w:lang w:val="en-US"/>
              </w:rPr>
              <w:t>MT347426-34</w:t>
            </w:r>
          </w:p>
        </w:tc>
      </w:tr>
      <w:tr w:rsidR="006B56F3" w:rsidRPr="00835F9F" w14:paraId="70C5BDFD" w14:textId="77777777" w:rsidTr="007F4F72">
        <w:tc>
          <w:tcPr>
            <w:tcW w:w="1772" w:type="dxa"/>
            <w:shd w:val="clear" w:color="auto" w:fill="auto"/>
          </w:tcPr>
          <w:p w14:paraId="284A4790" w14:textId="77777777" w:rsidR="006B56F3" w:rsidRPr="00875A93" w:rsidRDefault="006B56F3" w:rsidP="007F4F72">
            <w:pPr>
              <w:rPr>
                <w:rFonts w:eastAsia="Calibri"/>
                <w:i/>
                <w:sz w:val="16"/>
                <w:szCs w:val="16"/>
                <w:lang w:val="en-US"/>
              </w:rPr>
            </w:pPr>
            <w:proofErr w:type="spellStart"/>
            <w:r w:rsidRPr="00875A93">
              <w:rPr>
                <w:rFonts w:eastAsia="Calibri"/>
                <w:i/>
                <w:sz w:val="16"/>
                <w:szCs w:val="16"/>
                <w:lang w:val="en-US"/>
              </w:rPr>
              <w:t>Oxyuranus</w:t>
            </w:r>
            <w:proofErr w:type="spellEnd"/>
            <w:r w:rsidRPr="00875A93">
              <w:rPr>
                <w:rFonts w:eastAsia="Calibri"/>
                <w:i/>
                <w:sz w:val="16"/>
                <w:szCs w:val="16"/>
                <w:lang w:val="en-US"/>
              </w:rPr>
              <w:t xml:space="preserve"> </w:t>
            </w:r>
            <w:proofErr w:type="spellStart"/>
            <w:r w:rsidRPr="00875A93">
              <w:rPr>
                <w:rFonts w:eastAsia="Calibri"/>
                <w:i/>
                <w:sz w:val="16"/>
                <w:szCs w:val="16"/>
                <w:lang w:val="en-US"/>
              </w:rPr>
              <w:t>scutellatus</w:t>
            </w:r>
            <w:proofErr w:type="spellEnd"/>
          </w:p>
        </w:tc>
        <w:tc>
          <w:tcPr>
            <w:tcW w:w="1772" w:type="dxa"/>
            <w:shd w:val="clear" w:color="auto" w:fill="auto"/>
          </w:tcPr>
          <w:p w14:paraId="44A837CE" w14:textId="77777777" w:rsidR="006B56F3" w:rsidRPr="00875A93" w:rsidRDefault="006B56F3" w:rsidP="007F4F72">
            <w:pPr>
              <w:rPr>
                <w:rFonts w:eastAsia="Calibri"/>
                <w:sz w:val="16"/>
                <w:szCs w:val="16"/>
                <w:lang w:val="en-US"/>
              </w:rPr>
            </w:pPr>
            <w:r w:rsidRPr="00875A93">
              <w:rPr>
                <w:rFonts w:eastAsia="Calibri"/>
                <w:sz w:val="16"/>
                <w:szCs w:val="16"/>
                <w:lang w:val="en-US"/>
              </w:rPr>
              <w:t>EU547006, MT346947</w:t>
            </w:r>
          </w:p>
        </w:tc>
        <w:tc>
          <w:tcPr>
            <w:tcW w:w="1772" w:type="dxa"/>
            <w:shd w:val="clear" w:color="auto" w:fill="auto"/>
          </w:tcPr>
          <w:p w14:paraId="0471A12C" w14:textId="77777777" w:rsidR="006B56F3" w:rsidRPr="00875A93" w:rsidRDefault="006B56F3" w:rsidP="007F4F72">
            <w:pPr>
              <w:rPr>
                <w:rFonts w:eastAsia="Calibri"/>
                <w:sz w:val="16"/>
                <w:szCs w:val="16"/>
                <w:lang w:val="en-US"/>
              </w:rPr>
            </w:pPr>
            <w:r w:rsidRPr="00875A93">
              <w:rPr>
                <w:rFonts w:eastAsia="Calibri"/>
                <w:sz w:val="16"/>
                <w:szCs w:val="16"/>
                <w:lang w:val="en-US"/>
              </w:rPr>
              <w:t>EU547051, MT346774</w:t>
            </w:r>
          </w:p>
        </w:tc>
        <w:tc>
          <w:tcPr>
            <w:tcW w:w="1772" w:type="dxa"/>
            <w:shd w:val="clear" w:color="auto" w:fill="auto"/>
          </w:tcPr>
          <w:p w14:paraId="1640C577" w14:textId="77777777" w:rsidR="006B56F3" w:rsidRPr="00875A93" w:rsidRDefault="006B56F3" w:rsidP="007F4F72">
            <w:pPr>
              <w:rPr>
                <w:rFonts w:eastAsia="Calibri"/>
                <w:sz w:val="16"/>
                <w:szCs w:val="16"/>
                <w:lang w:val="en-US"/>
              </w:rPr>
            </w:pPr>
            <w:r w:rsidRPr="00875A93">
              <w:rPr>
                <w:rFonts w:eastAsia="Calibri"/>
                <w:sz w:val="16"/>
                <w:szCs w:val="16"/>
                <w:lang w:val="en-US"/>
              </w:rPr>
              <w:t>MT347354-5</w:t>
            </w:r>
          </w:p>
        </w:tc>
        <w:tc>
          <w:tcPr>
            <w:tcW w:w="1772" w:type="dxa"/>
            <w:shd w:val="clear" w:color="auto" w:fill="auto"/>
          </w:tcPr>
          <w:p w14:paraId="4DE42DB6" w14:textId="77777777" w:rsidR="006B56F3" w:rsidRPr="00875A93" w:rsidRDefault="006B56F3" w:rsidP="007F4F72">
            <w:pPr>
              <w:rPr>
                <w:rFonts w:eastAsia="Calibri"/>
                <w:sz w:val="16"/>
                <w:szCs w:val="16"/>
                <w:lang w:val="en-US"/>
              </w:rPr>
            </w:pPr>
            <w:r w:rsidRPr="00875A93">
              <w:rPr>
                <w:rFonts w:eastAsia="Calibri"/>
                <w:sz w:val="16"/>
                <w:szCs w:val="16"/>
                <w:lang w:val="en-US"/>
              </w:rPr>
              <w:t>MT347193-4</w:t>
            </w:r>
          </w:p>
        </w:tc>
        <w:tc>
          <w:tcPr>
            <w:tcW w:w="1772" w:type="dxa"/>
            <w:shd w:val="clear" w:color="auto" w:fill="auto"/>
          </w:tcPr>
          <w:p w14:paraId="45BA83E5" w14:textId="77777777" w:rsidR="006B56F3" w:rsidRPr="00875A93" w:rsidRDefault="006B56F3" w:rsidP="007F4F72">
            <w:pPr>
              <w:rPr>
                <w:rFonts w:eastAsia="Calibri"/>
                <w:sz w:val="16"/>
                <w:szCs w:val="16"/>
                <w:lang w:val="en-US"/>
              </w:rPr>
            </w:pPr>
            <w:r w:rsidRPr="00875A93">
              <w:rPr>
                <w:rFonts w:eastAsia="Calibri"/>
                <w:sz w:val="16"/>
                <w:szCs w:val="16"/>
                <w:lang w:val="en-US"/>
              </w:rPr>
              <w:t>MT347575-6</w:t>
            </w:r>
          </w:p>
        </w:tc>
        <w:tc>
          <w:tcPr>
            <w:tcW w:w="1772" w:type="dxa"/>
            <w:shd w:val="clear" w:color="auto" w:fill="auto"/>
          </w:tcPr>
          <w:p w14:paraId="1F62CDCC" w14:textId="77777777" w:rsidR="006B56F3" w:rsidRPr="00875A93" w:rsidRDefault="006B56F3" w:rsidP="007F4F72">
            <w:pPr>
              <w:rPr>
                <w:rFonts w:eastAsia="Calibri"/>
                <w:sz w:val="16"/>
                <w:szCs w:val="16"/>
                <w:lang w:val="en-US"/>
              </w:rPr>
            </w:pPr>
            <w:r w:rsidRPr="00875A93">
              <w:rPr>
                <w:rFonts w:eastAsia="Calibri"/>
                <w:sz w:val="16"/>
                <w:szCs w:val="16"/>
                <w:lang w:val="en-US"/>
              </w:rPr>
              <w:t>EU546916, MT347027-8</w:t>
            </w:r>
          </w:p>
        </w:tc>
        <w:tc>
          <w:tcPr>
            <w:tcW w:w="1772" w:type="dxa"/>
            <w:shd w:val="clear" w:color="auto" w:fill="auto"/>
          </w:tcPr>
          <w:p w14:paraId="2C7DCA47" w14:textId="77777777" w:rsidR="006B56F3" w:rsidRPr="00875A93" w:rsidRDefault="006B56F3" w:rsidP="007F4F72">
            <w:pPr>
              <w:rPr>
                <w:rFonts w:eastAsia="Calibri"/>
                <w:sz w:val="16"/>
                <w:szCs w:val="16"/>
                <w:lang w:val="en-US"/>
              </w:rPr>
            </w:pPr>
            <w:r w:rsidRPr="00875A93">
              <w:rPr>
                <w:rFonts w:eastAsia="Calibri"/>
                <w:sz w:val="16"/>
                <w:szCs w:val="16"/>
                <w:lang w:val="en-US"/>
              </w:rPr>
              <w:t>EU546877, MT347435-6</w:t>
            </w:r>
          </w:p>
        </w:tc>
      </w:tr>
      <w:tr w:rsidR="006B56F3" w:rsidRPr="00835F9F" w14:paraId="049D8266" w14:textId="77777777" w:rsidTr="007F4F72">
        <w:tc>
          <w:tcPr>
            <w:tcW w:w="1772" w:type="dxa"/>
            <w:shd w:val="clear" w:color="auto" w:fill="auto"/>
          </w:tcPr>
          <w:p w14:paraId="6D167597" w14:textId="77777777" w:rsidR="006B56F3" w:rsidRPr="00875A93" w:rsidRDefault="006B56F3" w:rsidP="007F4F72">
            <w:pPr>
              <w:rPr>
                <w:rFonts w:eastAsia="Calibri"/>
                <w:i/>
                <w:sz w:val="16"/>
                <w:szCs w:val="16"/>
                <w:lang w:val="en-US"/>
              </w:rPr>
            </w:pPr>
            <w:proofErr w:type="spellStart"/>
            <w:r w:rsidRPr="00875A93">
              <w:rPr>
                <w:rFonts w:eastAsia="Calibri"/>
                <w:i/>
                <w:sz w:val="16"/>
                <w:szCs w:val="16"/>
                <w:lang w:val="en-US"/>
              </w:rPr>
              <w:t>Pseudechis</w:t>
            </w:r>
            <w:proofErr w:type="spellEnd"/>
            <w:r w:rsidRPr="00875A93">
              <w:rPr>
                <w:rFonts w:eastAsia="Calibri"/>
                <w:i/>
                <w:sz w:val="16"/>
                <w:szCs w:val="16"/>
                <w:lang w:val="en-US"/>
              </w:rPr>
              <w:t xml:space="preserve"> </w:t>
            </w:r>
            <w:proofErr w:type="spellStart"/>
            <w:r w:rsidRPr="00875A93">
              <w:rPr>
                <w:rFonts w:eastAsia="Calibri"/>
                <w:i/>
                <w:sz w:val="16"/>
                <w:szCs w:val="16"/>
                <w:lang w:val="en-US"/>
              </w:rPr>
              <w:t>australis</w:t>
            </w:r>
            <w:proofErr w:type="spellEnd"/>
          </w:p>
        </w:tc>
        <w:tc>
          <w:tcPr>
            <w:tcW w:w="1772" w:type="dxa"/>
            <w:shd w:val="clear" w:color="auto" w:fill="auto"/>
          </w:tcPr>
          <w:p w14:paraId="11AA043D" w14:textId="77777777" w:rsidR="006B56F3" w:rsidRPr="00875A93" w:rsidRDefault="006B56F3" w:rsidP="007F4F72">
            <w:pPr>
              <w:rPr>
                <w:rFonts w:eastAsia="Calibri"/>
                <w:sz w:val="16"/>
                <w:szCs w:val="16"/>
                <w:lang w:val="en-US"/>
              </w:rPr>
            </w:pPr>
            <w:r w:rsidRPr="00875A93">
              <w:rPr>
                <w:rFonts w:eastAsia="Calibri"/>
                <w:sz w:val="16"/>
                <w:szCs w:val="16"/>
                <w:lang w:val="en-US"/>
              </w:rPr>
              <w:t>AJ83071, MT346948-50</w:t>
            </w:r>
          </w:p>
        </w:tc>
        <w:tc>
          <w:tcPr>
            <w:tcW w:w="1772" w:type="dxa"/>
            <w:shd w:val="clear" w:color="auto" w:fill="auto"/>
          </w:tcPr>
          <w:p w14:paraId="42715EAB" w14:textId="77777777" w:rsidR="006B56F3" w:rsidRPr="00875A93" w:rsidRDefault="006B56F3" w:rsidP="007F4F72">
            <w:pPr>
              <w:rPr>
                <w:rFonts w:eastAsia="Calibri"/>
                <w:sz w:val="16"/>
                <w:szCs w:val="16"/>
                <w:lang w:val="en-US"/>
              </w:rPr>
            </w:pPr>
            <w:r w:rsidRPr="00875A93">
              <w:rPr>
                <w:rFonts w:eastAsia="Calibri"/>
                <w:sz w:val="16"/>
                <w:szCs w:val="16"/>
                <w:lang w:val="en-US"/>
              </w:rPr>
              <w:t>EU547046, MT346775-7</w:t>
            </w:r>
          </w:p>
        </w:tc>
        <w:tc>
          <w:tcPr>
            <w:tcW w:w="1772" w:type="dxa"/>
            <w:shd w:val="clear" w:color="auto" w:fill="auto"/>
          </w:tcPr>
          <w:p w14:paraId="12499D0B" w14:textId="77777777" w:rsidR="006B56F3" w:rsidRPr="00875A93" w:rsidRDefault="006B56F3" w:rsidP="007F4F72">
            <w:pPr>
              <w:rPr>
                <w:rFonts w:eastAsia="Calibri"/>
                <w:sz w:val="16"/>
                <w:szCs w:val="16"/>
                <w:lang w:val="en-US"/>
              </w:rPr>
            </w:pPr>
            <w:r w:rsidRPr="00875A93">
              <w:rPr>
                <w:rFonts w:eastAsia="Calibri"/>
                <w:sz w:val="16"/>
                <w:szCs w:val="16"/>
                <w:lang w:val="en-US"/>
              </w:rPr>
              <w:t>KX981746-7, MT347356-7</w:t>
            </w:r>
          </w:p>
        </w:tc>
        <w:tc>
          <w:tcPr>
            <w:tcW w:w="1772" w:type="dxa"/>
            <w:shd w:val="clear" w:color="auto" w:fill="auto"/>
          </w:tcPr>
          <w:p w14:paraId="2D1A5716" w14:textId="77777777" w:rsidR="006B56F3" w:rsidRPr="00875A93" w:rsidRDefault="006B56F3" w:rsidP="007F4F72">
            <w:pPr>
              <w:rPr>
                <w:rFonts w:eastAsia="Calibri"/>
                <w:sz w:val="16"/>
                <w:szCs w:val="16"/>
                <w:lang w:val="en-US"/>
              </w:rPr>
            </w:pPr>
            <w:r w:rsidRPr="00875A93">
              <w:rPr>
                <w:rFonts w:eastAsia="Calibri"/>
                <w:sz w:val="16"/>
                <w:szCs w:val="16"/>
                <w:lang w:val="en-US"/>
              </w:rPr>
              <w:t>MT347195-7</w:t>
            </w:r>
          </w:p>
        </w:tc>
        <w:tc>
          <w:tcPr>
            <w:tcW w:w="1772" w:type="dxa"/>
            <w:shd w:val="clear" w:color="auto" w:fill="auto"/>
          </w:tcPr>
          <w:p w14:paraId="668BA149" w14:textId="77777777" w:rsidR="006B56F3" w:rsidRPr="00875A93" w:rsidRDefault="006B56F3" w:rsidP="007F4F72">
            <w:pPr>
              <w:rPr>
                <w:rFonts w:eastAsia="Calibri"/>
                <w:sz w:val="16"/>
                <w:szCs w:val="16"/>
                <w:lang w:val="en-US"/>
              </w:rPr>
            </w:pPr>
            <w:r w:rsidRPr="00875A93">
              <w:rPr>
                <w:rFonts w:eastAsia="Calibri"/>
                <w:sz w:val="16"/>
                <w:szCs w:val="16"/>
                <w:lang w:val="en-US"/>
              </w:rPr>
              <w:t>MT347577-80</w:t>
            </w:r>
          </w:p>
        </w:tc>
        <w:tc>
          <w:tcPr>
            <w:tcW w:w="1772" w:type="dxa"/>
            <w:shd w:val="clear" w:color="auto" w:fill="auto"/>
          </w:tcPr>
          <w:p w14:paraId="15B75380" w14:textId="77777777" w:rsidR="006B56F3" w:rsidRPr="00875A93" w:rsidRDefault="006B56F3" w:rsidP="007F4F72">
            <w:pPr>
              <w:rPr>
                <w:rFonts w:eastAsia="Calibri"/>
                <w:sz w:val="16"/>
                <w:szCs w:val="16"/>
                <w:lang w:val="en-US"/>
              </w:rPr>
            </w:pPr>
            <w:r w:rsidRPr="00875A93">
              <w:rPr>
                <w:rFonts w:eastAsia="Calibri"/>
                <w:sz w:val="16"/>
                <w:szCs w:val="16"/>
                <w:lang w:val="en-US"/>
              </w:rPr>
              <w:t>EU546912, MT347029</w:t>
            </w:r>
          </w:p>
        </w:tc>
        <w:tc>
          <w:tcPr>
            <w:tcW w:w="1772" w:type="dxa"/>
            <w:shd w:val="clear" w:color="auto" w:fill="auto"/>
          </w:tcPr>
          <w:p w14:paraId="350B1125" w14:textId="77777777" w:rsidR="006B56F3" w:rsidRPr="00875A93" w:rsidRDefault="006B56F3" w:rsidP="007F4F72">
            <w:pPr>
              <w:rPr>
                <w:rFonts w:eastAsia="Calibri"/>
                <w:sz w:val="16"/>
                <w:szCs w:val="16"/>
                <w:lang w:val="en-US"/>
              </w:rPr>
            </w:pPr>
            <w:r w:rsidRPr="00875A93">
              <w:rPr>
                <w:rFonts w:eastAsia="Calibri"/>
                <w:sz w:val="16"/>
                <w:szCs w:val="16"/>
                <w:lang w:val="en-US"/>
              </w:rPr>
              <w:t>EU546873, MT347437</w:t>
            </w:r>
          </w:p>
        </w:tc>
      </w:tr>
      <w:tr w:rsidR="006B56F3" w:rsidRPr="00835F9F" w14:paraId="5994CD73" w14:textId="77777777" w:rsidTr="007F4F72">
        <w:tc>
          <w:tcPr>
            <w:tcW w:w="1772" w:type="dxa"/>
            <w:shd w:val="clear" w:color="auto" w:fill="auto"/>
          </w:tcPr>
          <w:p w14:paraId="29A0413F" w14:textId="77777777" w:rsidR="006B56F3" w:rsidRPr="00875A93" w:rsidRDefault="006B56F3" w:rsidP="007F4F72">
            <w:pPr>
              <w:rPr>
                <w:rFonts w:eastAsia="Calibri"/>
                <w:i/>
                <w:sz w:val="16"/>
                <w:szCs w:val="16"/>
                <w:lang w:val="en-US"/>
              </w:rPr>
            </w:pPr>
            <w:proofErr w:type="spellStart"/>
            <w:r w:rsidRPr="00875A93">
              <w:rPr>
                <w:rFonts w:eastAsia="Calibri"/>
                <w:i/>
                <w:sz w:val="16"/>
                <w:szCs w:val="16"/>
                <w:lang w:val="en-US"/>
              </w:rPr>
              <w:t>Pseudohaje</w:t>
            </w:r>
            <w:proofErr w:type="spellEnd"/>
            <w:r w:rsidRPr="00875A93">
              <w:rPr>
                <w:rFonts w:eastAsia="Calibri"/>
                <w:i/>
                <w:sz w:val="16"/>
                <w:szCs w:val="16"/>
                <w:lang w:val="en-US"/>
              </w:rPr>
              <w:t xml:space="preserve"> </w:t>
            </w:r>
            <w:proofErr w:type="spellStart"/>
            <w:r w:rsidRPr="00875A93">
              <w:rPr>
                <w:rFonts w:eastAsia="Calibri"/>
                <w:i/>
                <w:sz w:val="16"/>
                <w:szCs w:val="16"/>
                <w:lang w:val="en-US"/>
              </w:rPr>
              <w:t>goldii</w:t>
            </w:r>
            <w:proofErr w:type="spellEnd"/>
          </w:p>
        </w:tc>
        <w:tc>
          <w:tcPr>
            <w:tcW w:w="1772" w:type="dxa"/>
            <w:shd w:val="clear" w:color="auto" w:fill="auto"/>
          </w:tcPr>
          <w:p w14:paraId="03F3DE97" w14:textId="77777777" w:rsidR="006B56F3" w:rsidRPr="00875A93" w:rsidRDefault="006B56F3" w:rsidP="007F4F72">
            <w:pPr>
              <w:rPr>
                <w:rFonts w:eastAsia="Calibri"/>
                <w:sz w:val="16"/>
                <w:szCs w:val="16"/>
                <w:lang w:val="en-US"/>
              </w:rPr>
            </w:pPr>
            <w:r w:rsidRPr="00875A93">
              <w:rPr>
                <w:rFonts w:eastAsia="Calibri"/>
                <w:sz w:val="16"/>
                <w:szCs w:val="16"/>
                <w:lang w:val="en-US"/>
              </w:rPr>
              <w:t>MT346951-2</w:t>
            </w:r>
          </w:p>
        </w:tc>
        <w:tc>
          <w:tcPr>
            <w:tcW w:w="1772" w:type="dxa"/>
            <w:shd w:val="clear" w:color="auto" w:fill="auto"/>
          </w:tcPr>
          <w:p w14:paraId="3DAEEC05" w14:textId="77777777" w:rsidR="006B56F3" w:rsidRPr="00875A93" w:rsidRDefault="006B56F3" w:rsidP="007F4F72">
            <w:pPr>
              <w:rPr>
                <w:rFonts w:eastAsia="Calibri"/>
                <w:sz w:val="16"/>
                <w:szCs w:val="16"/>
                <w:lang w:val="en-US"/>
              </w:rPr>
            </w:pPr>
            <w:r w:rsidRPr="00875A93">
              <w:rPr>
                <w:rFonts w:eastAsia="Calibri"/>
                <w:sz w:val="16"/>
                <w:szCs w:val="16"/>
                <w:lang w:val="en-US"/>
              </w:rPr>
              <w:t>MT346778-9</w:t>
            </w:r>
          </w:p>
        </w:tc>
        <w:tc>
          <w:tcPr>
            <w:tcW w:w="1772" w:type="dxa"/>
            <w:shd w:val="clear" w:color="auto" w:fill="auto"/>
          </w:tcPr>
          <w:p w14:paraId="7AA15940" w14:textId="77777777" w:rsidR="006B56F3" w:rsidRPr="00875A93" w:rsidRDefault="006B56F3" w:rsidP="007F4F72">
            <w:pPr>
              <w:rPr>
                <w:rFonts w:eastAsia="Calibri"/>
                <w:sz w:val="16"/>
                <w:szCs w:val="16"/>
                <w:lang w:val="en-US"/>
              </w:rPr>
            </w:pPr>
            <w:r w:rsidRPr="00875A93">
              <w:rPr>
                <w:rFonts w:eastAsia="Calibri"/>
                <w:sz w:val="16"/>
                <w:szCs w:val="16"/>
                <w:lang w:val="en-US"/>
              </w:rPr>
              <w:t>MT347358</w:t>
            </w:r>
          </w:p>
        </w:tc>
        <w:tc>
          <w:tcPr>
            <w:tcW w:w="1772" w:type="dxa"/>
            <w:shd w:val="clear" w:color="auto" w:fill="auto"/>
          </w:tcPr>
          <w:p w14:paraId="1AE9D980" w14:textId="77777777" w:rsidR="006B56F3" w:rsidRPr="00875A93" w:rsidRDefault="006B56F3" w:rsidP="007F4F72">
            <w:pPr>
              <w:rPr>
                <w:rFonts w:eastAsia="Calibri"/>
                <w:sz w:val="16"/>
                <w:szCs w:val="16"/>
                <w:lang w:val="en-US"/>
              </w:rPr>
            </w:pPr>
            <w:r w:rsidRPr="00875A93">
              <w:rPr>
                <w:rFonts w:eastAsia="Calibri"/>
                <w:sz w:val="16"/>
                <w:szCs w:val="16"/>
                <w:lang w:val="en-US"/>
              </w:rPr>
              <w:t>MT347198</w:t>
            </w:r>
          </w:p>
        </w:tc>
        <w:tc>
          <w:tcPr>
            <w:tcW w:w="1772" w:type="dxa"/>
            <w:shd w:val="clear" w:color="auto" w:fill="auto"/>
          </w:tcPr>
          <w:p w14:paraId="1849B0AF" w14:textId="77777777" w:rsidR="006B56F3" w:rsidRPr="00875A93" w:rsidRDefault="006B56F3" w:rsidP="007F4F72">
            <w:pPr>
              <w:rPr>
                <w:rFonts w:eastAsia="Calibri"/>
                <w:sz w:val="16"/>
                <w:szCs w:val="16"/>
                <w:lang w:val="en-US"/>
              </w:rPr>
            </w:pPr>
            <w:r w:rsidRPr="00875A93">
              <w:rPr>
                <w:rFonts w:eastAsia="Calibri"/>
                <w:sz w:val="16"/>
                <w:szCs w:val="16"/>
                <w:lang w:val="en-US"/>
              </w:rPr>
              <w:t>MT347581</w:t>
            </w:r>
          </w:p>
        </w:tc>
        <w:tc>
          <w:tcPr>
            <w:tcW w:w="1772" w:type="dxa"/>
            <w:shd w:val="clear" w:color="auto" w:fill="auto"/>
          </w:tcPr>
          <w:p w14:paraId="5E0BF15B" w14:textId="77777777" w:rsidR="006B56F3" w:rsidRPr="00875A93" w:rsidRDefault="006B56F3" w:rsidP="007F4F72">
            <w:pPr>
              <w:rPr>
                <w:rFonts w:eastAsia="Calibri"/>
                <w:sz w:val="16"/>
                <w:szCs w:val="16"/>
                <w:lang w:val="en-US"/>
              </w:rPr>
            </w:pPr>
            <w:r w:rsidRPr="00875A93">
              <w:rPr>
                <w:rFonts w:eastAsia="Calibri"/>
                <w:sz w:val="16"/>
                <w:szCs w:val="16"/>
                <w:lang w:val="en-US"/>
              </w:rPr>
              <w:t>MT347030</w:t>
            </w:r>
          </w:p>
        </w:tc>
        <w:tc>
          <w:tcPr>
            <w:tcW w:w="1772" w:type="dxa"/>
            <w:shd w:val="clear" w:color="auto" w:fill="auto"/>
          </w:tcPr>
          <w:p w14:paraId="0B370A5A" w14:textId="77777777" w:rsidR="006B56F3" w:rsidRPr="00875A93" w:rsidRDefault="006B56F3" w:rsidP="007F4F72">
            <w:pPr>
              <w:rPr>
                <w:rFonts w:eastAsia="Calibri"/>
                <w:sz w:val="16"/>
                <w:szCs w:val="16"/>
                <w:lang w:val="en-US"/>
              </w:rPr>
            </w:pPr>
            <w:r w:rsidRPr="00875A93">
              <w:rPr>
                <w:rFonts w:eastAsia="Calibri"/>
                <w:sz w:val="16"/>
                <w:szCs w:val="16"/>
                <w:lang w:val="en-US"/>
              </w:rPr>
              <w:t>MT347438</w:t>
            </w:r>
          </w:p>
        </w:tc>
      </w:tr>
      <w:tr w:rsidR="006B56F3" w:rsidRPr="00835F9F" w14:paraId="6DAC1269" w14:textId="77777777" w:rsidTr="007F4F72">
        <w:tc>
          <w:tcPr>
            <w:tcW w:w="1772" w:type="dxa"/>
            <w:shd w:val="clear" w:color="auto" w:fill="auto"/>
          </w:tcPr>
          <w:p w14:paraId="3C9A9BCE" w14:textId="77777777" w:rsidR="006B56F3" w:rsidRPr="00875A93" w:rsidRDefault="006B56F3" w:rsidP="007F4F72">
            <w:pPr>
              <w:rPr>
                <w:rFonts w:eastAsia="Calibri"/>
                <w:i/>
                <w:sz w:val="16"/>
                <w:szCs w:val="16"/>
                <w:lang w:val="en-US"/>
              </w:rPr>
            </w:pPr>
            <w:proofErr w:type="spellStart"/>
            <w:r w:rsidRPr="00875A93">
              <w:rPr>
                <w:rFonts w:eastAsia="Calibri"/>
                <w:i/>
                <w:sz w:val="16"/>
                <w:szCs w:val="16"/>
                <w:lang w:val="en-US"/>
              </w:rPr>
              <w:t>Walterinnesia</w:t>
            </w:r>
            <w:proofErr w:type="spellEnd"/>
            <w:r w:rsidRPr="00875A93">
              <w:rPr>
                <w:rFonts w:eastAsia="Calibri"/>
                <w:i/>
                <w:sz w:val="16"/>
                <w:szCs w:val="16"/>
                <w:lang w:val="en-US"/>
              </w:rPr>
              <w:t xml:space="preserve"> </w:t>
            </w:r>
            <w:proofErr w:type="spellStart"/>
            <w:r w:rsidRPr="00875A93">
              <w:rPr>
                <w:rFonts w:eastAsia="Calibri"/>
                <w:i/>
                <w:sz w:val="16"/>
                <w:szCs w:val="16"/>
                <w:lang w:val="en-US"/>
              </w:rPr>
              <w:t>aegyptia</w:t>
            </w:r>
            <w:proofErr w:type="spellEnd"/>
          </w:p>
        </w:tc>
        <w:tc>
          <w:tcPr>
            <w:tcW w:w="1772" w:type="dxa"/>
            <w:shd w:val="clear" w:color="auto" w:fill="auto"/>
          </w:tcPr>
          <w:p w14:paraId="1257FE50" w14:textId="77777777" w:rsidR="006B56F3" w:rsidRPr="00875A93" w:rsidRDefault="006B56F3" w:rsidP="007F4F72">
            <w:pPr>
              <w:rPr>
                <w:rFonts w:eastAsia="Calibri"/>
                <w:sz w:val="16"/>
                <w:szCs w:val="16"/>
                <w:lang w:val="en-US"/>
              </w:rPr>
            </w:pPr>
            <w:r w:rsidRPr="00875A93">
              <w:rPr>
                <w:rFonts w:eastAsia="Calibri"/>
                <w:sz w:val="16"/>
                <w:szCs w:val="16"/>
                <w:lang w:val="en-US"/>
              </w:rPr>
              <w:t>AY058988, MT346953-5</w:t>
            </w:r>
          </w:p>
        </w:tc>
        <w:tc>
          <w:tcPr>
            <w:tcW w:w="1772" w:type="dxa"/>
            <w:shd w:val="clear" w:color="auto" w:fill="auto"/>
          </w:tcPr>
          <w:p w14:paraId="54C3F9AF" w14:textId="77777777" w:rsidR="006B56F3" w:rsidRPr="00875A93" w:rsidRDefault="006B56F3" w:rsidP="007F4F72">
            <w:pPr>
              <w:rPr>
                <w:rFonts w:eastAsia="Calibri"/>
                <w:sz w:val="16"/>
                <w:szCs w:val="16"/>
                <w:lang w:val="en-US"/>
              </w:rPr>
            </w:pPr>
            <w:r w:rsidRPr="00875A93">
              <w:rPr>
                <w:rFonts w:eastAsia="Calibri"/>
                <w:sz w:val="16"/>
                <w:szCs w:val="16"/>
                <w:lang w:val="en-US"/>
              </w:rPr>
              <w:t>AF217838, MT346780-2</w:t>
            </w:r>
          </w:p>
        </w:tc>
        <w:tc>
          <w:tcPr>
            <w:tcW w:w="1772" w:type="dxa"/>
            <w:shd w:val="clear" w:color="auto" w:fill="auto"/>
          </w:tcPr>
          <w:p w14:paraId="7D4E985F" w14:textId="77777777" w:rsidR="006B56F3" w:rsidRPr="00875A93" w:rsidRDefault="006B56F3" w:rsidP="007F4F72">
            <w:pPr>
              <w:rPr>
                <w:rFonts w:eastAsia="Calibri"/>
                <w:sz w:val="16"/>
                <w:szCs w:val="16"/>
                <w:lang w:val="en-US"/>
              </w:rPr>
            </w:pPr>
            <w:r w:rsidRPr="00875A93">
              <w:rPr>
                <w:rFonts w:eastAsia="Calibri"/>
                <w:sz w:val="16"/>
                <w:szCs w:val="16"/>
                <w:lang w:val="en-US"/>
              </w:rPr>
              <w:t>MT347359-61</w:t>
            </w:r>
          </w:p>
        </w:tc>
        <w:tc>
          <w:tcPr>
            <w:tcW w:w="1772" w:type="dxa"/>
            <w:shd w:val="clear" w:color="auto" w:fill="auto"/>
          </w:tcPr>
          <w:p w14:paraId="4B3860A2" w14:textId="77777777" w:rsidR="006B56F3" w:rsidRPr="00875A93" w:rsidRDefault="006B56F3" w:rsidP="007F4F72">
            <w:pPr>
              <w:rPr>
                <w:rFonts w:eastAsia="Calibri"/>
                <w:sz w:val="16"/>
                <w:szCs w:val="16"/>
                <w:lang w:val="en-US"/>
              </w:rPr>
            </w:pPr>
            <w:r w:rsidRPr="00875A93">
              <w:rPr>
                <w:rFonts w:eastAsia="Calibri"/>
                <w:sz w:val="16"/>
                <w:szCs w:val="16"/>
                <w:lang w:val="en-US"/>
              </w:rPr>
              <w:t>MT347199-201</w:t>
            </w:r>
          </w:p>
        </w:tc>
        <w:tc>
          <w:tcPr>
            <w:tcW w:w="1772" w:type="dxa"/>
            <w:shd w:val="clear" w:color="auto" w:fill="auto"/>
          </w:tcPr>
          <w:p w14:paraId="4CE004E3" w14:textId="77777777" w:rsidR="006B56F3" w:rsidRPr="00875A93" w:rsidRDefault="006B56F3" w:rsidP="007F4F72">
            <w:pPr>
              <w:rPr>
                <w:rFonts w:eastAsia="Calibri"/>
                <w:sz w:val="16"/>
                <w:szCs w:val="16"/>
                <w:lang w:val="en-US"/>
              </w:rPr>
            </w:pPr>
            <w:r w:rsidRPr="00875A93">
              <w:rPr>
                <w:rFonts w:eastAsia="Calibri"/>
                <w:sz w:val="16"/>
                <w:szCs w:val="16"/>
                <w:lang w:val="en-US"/>
              </w:rPr>
              <w:t>MT347582-4</w:t>
            </w:r>
          </w:p>
        </w:tc>
        <w:tc>
          <w:tcPr>
            <w:tcW w:w="1772" w:type="dxa"/>
            <w:shd w:val="clear" w:color="auto" w:fill="auto"/>
          </w:tcPr>
          <w:p w14:paraId="492850BB" w14:textId="77777777" w:rsidR="006B56F3" w:rsidRPr="00875A93" w:rsidRDefault="006B56F3" w:rsidP="007F4F72">
            <w:pPr>
              <w:rPr>
                <w:rFonts w:eastAsia="Calibri"/>
                <w:sz w:val="16"/>
                <w:szCs w:val="16"/>
                <w:lang w:val="en-US"/>
              </w:rPr>
            </w:pPr>
            <w:r w:rsidRPr="00875A93">
              <w:rPr>
                <w:rFonts w:eastAsia="Calibri"/>
                <w:sz w:val="16"/>
                <w:szCs w:val="16"/>
                <w:lang w:val="en-US"/>
              </w:rPr>
              <w:t>AY058943, MT347031-3</w:t>
            </w:r>
          </w:p>
        </w:tc>
        <w:tc>
          <w:tcPr>
            <w:tcW w:w="1772" w:type="dxa"/>
            <w:shd w:val="clear" w:color="auto" w:fill="auto"/>
          </w:tcPr>
          <w:p w14:paraId="2AADEEBA" w14:textId="77777777" w:rsidR="006B56F3" w:rsidRPr="00875A93" w:rsidRDefault="006B56F3" w:rsidP="007F4F72">
            <w:pPr>
              <w:rPr>
                <w:rFonts w:eastAsia="Calibri"/>
                <w:sz w:val="16"/>
                <w:szCs w:val="16"/>
                <w:lang w:val="en-US"/>
              </w:rPr>
            </w:pPr>
            <w:r w:rsidRPr="00875A93">
              <w:rPr>
                <w:rFonts w:eastAsia="Calibri"/>
                <w:sz w:val="16"/>
                <w:szCs w:val="16"/>
                <w:lang w:val="en-US"/>
              </w:rPr>
              <w:t>MT347439-41</w:t>
            </w:r>
          </w:p>
        </w:tc>
      </w:tr>
    </w:tbl>
    <w:p w14:paraId="7D4B32DD" w14:textId="77777777" w:rsidR="006B56F3" w:rsidRPr="00835F9F" w:rsidRDefault="006B56F3" w:rsidP="006B56F3">
      <w:pPr>
        <w:rPr>
          <w:sz w:val="15"/>
          <w:szCs w:val="15"/>
          <w:lang w:val="en-US"/>
        </w:rPr>
      </w:pPr>
    </w:p>
    <w:p w14:paraId="48EB37B4" w14:textId="77777777" w:rsidR="006B56F3" w:rsidRPr="00835F9F" w:rsidRDefault="006B56F3" w:rsidP="006B56F3">
      <w:pPr>
        <w:rPr>
          <w:sz w:val="15"/>
          <w:szCs w:val="15"/>
        </w:rPr>
      </w:pPr>
    </w:p>
    <w:p w14:paraId="02C4D221" w14:textId="77777777" w:rsidR="006B56F3" w:rsidRDefault="006B56F3" w:rsidP="006B56F3">
      <w:pPr>
        <w:spacing w:after="200" w:line="276" w:lineRule="auto"/>
        <w:jc w:val="both"/>
        <w:rPr>
          <w:b/>
        </w:rPr>
      </w:pPr>
    </w:p>
    <w:p w14:paraId="53BDF861" w14:textId="77777777" w:rsidR="006B56F3" w:rsidRDefault="006B56F3" w:rsidP="006B56F3">
      <w:pPr>
        <w:rPr>
          <w:b/>
        </w:rPr>
      </w:pPr>
    </w:p>
    <w:p w14:paraId="39EE8A84" w14:textId="77777777" w:rsidR="006B56F3" w:rsidRDefault="006B56F3" w:rsidP="006B56F3">
      <w:pPr>
        <w:rPr>
          <w:b/>
        </w:rPr>
      </w:pPr>
    </w:p>
    <w:p w14:paraId="0F44BC4D" w14:textId="77777777" w:rsidR="006B56F3" w:rsidRDefault="006B56F3" w:rsidP="006B56F3">
      <w:pPr>
        <w:rPr>
          <w:b/>
        </w:rPr>
      </w:pPr>
    </w:p>
    <w:p w14:paraId="5AF8A159" w14:textId="77777777" w:rsidR="006B56F3" w:rsidRPr="00A9182B" w:rsidRDefault="006B56F3" w:rsidP="006B56F3">
      <w:r w:rsidRPr="00A9182B">
        <w:rPr>
          <w:b/>
        </w:rPr>
        <w:t>Table S</w:t>
      </w:r>
      <w:r>
        <w:rPr>
          <w:b/>
        </w:rPr>
        <w:t>8</w:t>
      </w:r>
      <w:r w:rsidRPr="00A9182B">
        <w:rPr>
          <w:b/>
        </w:rPr>
        <w:t>.</w:t>
      </w:r>
      <w:r w:rsidRPr="00A9182B">
        <w:t xml:space="preserve"> The snake species, localities of origin, and number of specimens that contributed to the venom pools used in venom proteomic analyses and murine lethality tests.</w:t>
      </w:r>
    </w:p>
    <w:tbl>
      <w:tblPr>
        <w:tblpPr w:leftFromText="180" w:rightFromText="180" w:vertAnchor="text" w:horzAnchor="margin" w:tblpY="155"/>
        <w:tblW w:w="92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39"/>
        <w:gridCol w:w="2268"/>
        <w:gridCol w:w="3402"/>
      </w:tblGrid>
      <w:tr w:rsidR="006B56F3" w:rsidRPr="00A9182B" w14:paraId="56D6295E" w14:textId="77777777" w:rsidTr="007F4F72">
        <w:trPr>
          <w:trHeight w:val="527"/>
        </w:trPr>
        <w:tc>
          <w:tcPr>
            <w:tcW w:w="3539" w:type="dxa"/>
            <w:tcBorders>
              <w:top w:val="single" w:sz="4" w:space="0" w:color="auto"/>
              <w:left w:val="single" w:sz="4" w:space="0" w:color="auto"/>
              <w:bottom w:val="single" w:sz="12" w:space="0" w:color="666666"/>
              <w:right w:val="nil"/>
            </w:tcBorders>
            <w:shd w:val="clear" w:color="auto" w:fill="FFFFFF"/>
          </w:tcPr>
          <w:p w14:paraId="0F52C933" w14:textId="77777777" w:rsidR="006B56F3" w:rsidRPr="00875A93" w:rsidRDefault="006B56F3" w:rsidP="007F4F72">
            <w:pPr>
              <w:jc w:val="center"/>
              <w:rPr>
                <w:b/>
                <w:bCs/>
              </w:rPr>
            </w:pPr>
            <w:r w:rsidRPr="00875A93">
              <w:rPr>
                <w:b/>
                <w:bCs/>
              </w:rPr>
              <w:t>Species</w:t>
            </w:r>
          </w:p>
        </w:tc>
        <w:tc>
          <w:tcPr>
            <w:tcW w:w="2268" w:type="dxa"/>
            <w:tcBorders>
              <w:top w:val="single" w:sz="4" w:space="0" w:color="auto"/>
              <w:left w:val="nil"/>
              <w:bottom w:val="single" w:sz="12" w:space="0" w:color="666666"/>
              <w:right w:val="nil"/>
            </w:tcBorders>
            <w:shd w:val="clear" w:color="auto" w:fill="FFFFFF"/>
          </w:tcPr>
          <w:p w14:paraId="75FD5249" w14:textId="77777777" w:rsidR="006B56F3" w:rsidRPr="00875A93" w:rsidRDefault="006B56F3" w:rsidP="007F4F72">
            <w:pPr>
              <w:jc w:val="center"/>
              <w:rPr>
                <w:b/>
                <w:bCs/>
              </w:rPr>
            </w:pPr>
            <w:r w:rsidRPr="00875A93">
              <w:rPr>
                <w:b/>
                <w:bCs/>
              </w:rPr>
              <w:t>Locality</w:t>
            </w:r>
          </w:p>
        </w:tc>
        <w:tc>
          <w:tcPr>
            <w:tcW w:w="3402" w:type="dxa"/>
            <w:tcBorders>
              <w:top w:val="single" w:sz="4" w:space="0" w:color="auto"/>
              <w:left w:val="nil"/>
              <w:bottom w:val="single" w:sz="12" w:space="0" w:color="666666"/>
              <w:right w:val="single" w:sz="4" w:space="0" w:color="auto"/>
            </w:tcBorders>
            <w:shd w:val="clear" w:color="auto" w:fill="FFFFFF"/>
            <w:hideMark/>
          </w:tcPr>
          <w:p w14:paraId="124AB388" w14:textId="77777777" w:rsidR="006B56F3" w:rsidRPr="00875A93" w:rsidRDefault="006B56F3" w:rsidP="007F4F72">
            <w:pPr>
              <w:jc w:val="center"/>
              <w:rPr>
                <w:b/>
                <w:bCs/>
              </w:rPr>
            </w:pPr>
            <w:r w:rsidRPr="00875A93">
              <w:rPr>
                <w:b/>
                <w:bCs/>
              </w:rPr>
              <w:t>Number of individual snakes contributing to the venom pool</w:t>
            </w:r>
          </w:p>
        </w:tc>
      </w:tr>
      <w:tr w:rsidR="006B56F3" w:rsidRPr="00A9182B" w14:paraId="70B34E7E" w14:textId="77777777" w:rsidTr="007F4F72">
        <w:trPr>
          <w:trHeight w:val="263"/>
        </w:trPr>
        <w:tc>
          <w:tcPr>
            <w:tcW w:w="3539" w:type="dxa"/>
            <w:tcBorders>
              <w:top w:val="single" w:sz="4" w:space="0" w:color="auto"/>
              <w:left w:val="single" w:sz="4" w:space="0" w:color="auto"/>
              <w:bottom w:val="single" w:sz="4" w:space="0" w:color="auto"/>
              <w:right w:val="single" w:sz="4" w:space="0" w:color="auto"/>
            </w:tcBorders>
            <w:shd w:val="clear" w:color="auto" w:fill="CCCCCC"/>
            <w:hideMark/>
          </w:tcPr>
          <w:p w14:paraId="70FDE77E" w14:textId="77777777" w:rsidR="006B56F3" w:rsidRPr="00875A93" w:rsidRDefault="006B56F3" w:rsidP="007F4F72">
            <w:pPr>
              <w:rPr>
                <w:b/>
                <w:bCs/>
                <w:i/>
              </w:rPr>
            </w:pPr>
            <w:proofErr w:type="spellStart"/>
            <w:r w:rsidRPr="00875A93">
              <w:rPr>
                <w:b/>
                <w:bCs/>
                <w:i/>
              </w:rPr>
              <w:t>Hemachatus</w:t>
            </w:r>
            <w:proofErr w:type="spellEnd"/>
            <w:r w:rsidRPr="00875A93">
              <w:rPr>
                <w:b/>
                <w:bCs/>
                <w:i/>
              </w:rPr>
              <w:t xml:space="preserve"> </w:t>
            </w:r>
            <w:proofErr w:type="spellStart"/>
            <w:r w:rsidRPr="00875A93">
              <w:rPr>
                <w:b/>
                <w:bCs/>
                <w:i/>
              </w:rPr>
              <w:t>haemachatus</w:t>
            </w:r>
            <w:proofErr w:type="spellEnd"/>
          </w:p>
        </w:tc>
        <w:tc>
          <w:tcPr>
            <w:tcW w:w="2268" w:type="dxa"/>
            <w:tcBorders>
              <w:top w:val="single" w:sz="4" w:space="0" w:color="auto"/>
              <w:left w:val="single" w:sz="4" w:space="0" w:color="auto"/>
              <w:bottom w:val="single" w:sz="4" w:space="0" w:color="auto"/>
              <w:right w:val="single" w:sz="4" w:space="0" w:color="auto"/>
            </w:tcBorders>
            <w:shd w:val="clear" w:color="auto" w:fill="CCCCCC"/>
            <w:hideMark/>
          </w:tcPr>
          <w:p w14:paraId="57A6BFA3" w14:textId="77777777" w:rsidR="006B56F3" w:rsidRPr="00A9182B" w:rsidRDefault="006B56F3" w:rsidP="007F4F72">
            <w:pPr>
              <w:jc w:val="center"/>
            </w:pPr>
            <w:r w:rsidRPr="00A9182B">
              <w:t>Captive bred</w:t>
            </w:r>
          </w:p>
        </w:tc>
        <w:tc>
          <w:tcPr>
            <w:tcW w:w="3402" w:type="dxa"/>
            <w:tcBorders>
              <w:top w:val="single" w:sz="4" w:space="0" w:color="auto"/>
              <w:left w:val="single" w:sz="4" w:space="0" w:color="auto"/>
              <w:bottom w:val="single" w:sz="4" w:space="0" w:color="auto"/>
              <w:right w:val="single" w:sz="4" w:space="0" w:color="auto"/>
            </w:tcBorders>
            <w:shd w:val="clear" w:color="auto" w:fill="CCCCCC"/>
            <w:hideMark/>
          </w:tcPr>
          <w:p w14:paraId="3312BB97" w14:textId="77777777" w:rsidR="006B56F3" w:rsidRPr="00A9182B" w:rsidRDefault="006B56F3" w:rsidP="007F4F72">
            <w:pPr>
              <w:jc w:val="center"/>
            </w:pPr>
            <w:r w:rsidRPr="00A9182B">
              <w:t>2</w:t>
            </w:r>
          </w:p>
        </w:tc>
      </w:tr>
      <w:tr w:rsidR="006B56F3" w:rsidRPr="00A9182B" w14:paraId="19C93DF7" w14:textId="77777777" w:rsidTr="007F4F72">
        <w:trPr>
          <w:trHeight w:val="249"/>
        </w:trPr>
        <w:tc>
          <w:tcPr>
            <w:tcW w:w="3539" w:type="dxa"/>
            <w:tcBorders>
              <w:top w:val="single" w:sz="4" w:space="0" w:color="auto"/>
              <w:left w:val="single" w:sz="4" w:space="0" w:color="auto"/>
              <w:bottom w:val="single" w:sz="4" w:space="0" w:color="auto"/>
              <w:right w:val="single" w:sz="4" w:space="0" w:color="auto"/>
            </w:tcBorders>
            <w:shd w:val="clear" w:color="auto" w:fill="auto"/>
            <w:hideMark/>
          </w:tcPr>
          <w:p w14:paraId="29D73248" w14:textId="77777777" w:rsidR="006B56F3" w:rsidRPr="00875A93" w:rsidRDefault="006B56F3" w:rsidP="007F4F72">
            <w:pPr>
              <w:rPr>
                <w:b/>
                <w:bCs/>
                <w:i/>
              </w:rPr>
            </w:pPr>
            <w:proofErr w:type="spellStart"/>
            <w:r w:rsidRPr="00875A93">
              <w:rPr>
                <w:b/>
                <w:bCs/>
                <w:i/>
              </w:rPr>
              <w:t>Naja</w:t>
            </w:r>
            <w:proofErr w:type="spellEnd"/>
            <w:r w:rsidRPr="00875A93">
              <w:rPr>
                <w:b/>
                <w:bCs/>
                <w:i/>
              </w:rPr>
              <w:t xml:space="preserve"> </w:t>
            </w:r>
            <w:proofErr w:type="spellStart"/>
            <w:r w:rsidRPr="00875A93">
              <w:rPr>
                <w:b/>
                <w:bCs/>
                <w:i/>
              </w:rPr>
              <w:t>annulifera</w:t>
            </w:r>
            <w:proofErr w:type="spellEnd"/>
          </w:p>
        </w:tc>
        <w:tc>
          <w:tcPr>
            <w:tcW w:w="2268" w:type="dxa"/>
            <w:tcBorders>
              <w:top w:val="single" w:sz="4" w:space="0" w:color="auto"/>
              <w:left w:val="single" w:sz="4" w:space="0" w:color="auto"/>
              <w:bottom w:val="single" w:sz="4" w:space="0" w:color="auto"/>
              <w:right w:val="single" w:sz="4" w:space="0" w:color="auto"/>
            </w:tcBorders>
            <w:shd w:val="clear" w:color="auto" w:fill="auto"/>
            <w:hideMark/>
          </w:tcPr>
          <w:p w14:paraId="3FB0CD65" w14:textId="77777777" w:rsidR="006B56F3" w:rsidRPr="00A9182B" w:rsidRDefault="006B56F3" w:rsidP="007F4F72">
            <w:pPr>
              <w:jc w:val="center"/>
            </w:pPr>
            <w:r w:rsidRPr="00A9182B">
              <w:t>Captive bred</w:t>
            </w:r>
          </w:p>
        </w:tc>
        <w:tc>
          <w:tcPr>
            <w:tcW w:w="3402" w:type="dxa"/>
            <w:tcBorders>
              <w:top w:val="single" w:sz="4" w:space="0" w:color="auto"/>
              <w:left w:val="single" w:sz="4" w:space="0" w:color="auto"/>
              <w:bottom w:val="single" w:sz="4" w:space="0" w:color="auto"/>
              <w:right w:val="single" w:sz="4" w:space="0" w:color="auto"/>
            </w:tcBorders>
            <w:shd w:val="clear" w:color="auto" w:fill="auto"/>
            <w:hideMark/>
          </w:tcPr>
          <w:p w14:paraId="7CC48257" w14:textId="77777777" w:rsidR="006B56F3" w:rsidRPr="00A9182B" w:rsidRDefault="006B56F3" w:rsidP="007F4F72">
            <w:pPr>
              <w:jc w:val="center"/>
            </w:pPr>
            <w:r w:rsidRPr="00A9182B">
              <w:t>2</w:t>
            </w:r>
          </w:p>
        </w:tc>
      </w:tr>
      <w:tr w:rsidR="006B56F3" w:rsidRPr="00A9182B" w14:paraId="6F97A51D" w14:textId="77777777" w:rsidTr="007F4F72">
        <w:trPr>
          <w:trHeight w:val="263"/>
        </w:trPr>
        <w:tc>
          <w:tcPr>
            <w:tcW w:w="3539" w:type="dxa"/>
            <w:tcBorders>
              <w:top w:val="single" w:sz="4" w:space="0" w:color="auto"/>
              <w:left w:val="single" w:sz="4" w:space="0" w:color="auto"/>
              <w:bottom w:val="single" w:sz="4" w:space="0" w:color="auto"/>
              <w:right w:val="single" w:sz="4" w:space="0" w:color="auto"/>
            </w:tcBorders>
            <w:shd w:val="clear" w:color="auto" w:fill="CCCCCC"/>
            <w:hideMark/>
          </w:tcPr>
          <w:p w14:paraId="585AF808" w14:textId="77777777" w:rsidR="006B56F3" w:rsidRPr="00875A93" w:rsidRDefault="006B56F3" w:rsidP="007F4F72">
            <w:pPr>
              <w:rPr>
                <w:b/>
                <w:bCs/>
                <w:i/>
              </w:rPr>
            </w:pPr>
            <w:proofErr w:type="spellStart"/>
            <w:r w:rsidRPr="00875A93">
              <w:rPr>
                <w:b/>
                <w:bCs/>
                <w:i/>
              </w:rPr>
              <w:t>Naja</w:t>
            </w:r>
            <w:proofErr w:type="spellEnd"/>
            <w:r w:rsidRPr="00875A93">
              <w:rPr>
                <w:b/>
                <w:bCs/>
                <w:i/>
              </w:rPr>
              <w:t xml:space="preserve"> </w:t>
            </w:r>
            <w:proofErr w:type="spellStart"/>
            <w:r w:rsidRPr="00875A93">
              <w:rPr>
                <w:b/>
                <w:bCs/>
                <w:i/>
              </w:rPr>
              <w:t>atra</w:t>
            </w:r>
            <w:proofErr w:type="spellEnd"/>
          </w:p>
        </w:tc>
        <w:tc>
          <w:tcPr>
            <w:tcW w:w="2268" w:type="dxa"/>
            <w:tcBorders>
              <w:top w:val="single" w:sz="4" w:space="0" w:color="auto"/>
              <w:left w:val="single" w:sz="4" w:space="0" w:color="auto"/>
              <w:bottom w:val="single" w:sz="4" w:space="0" w:color="auto"/>
              <w:right w:val="single" w:sz="4" w:space="0" w:color="auto"/>
            </w:tcBorders>
            <w:shd w:val="clear" w:color="auto" w:fill="CCCCCC"/>
            <w:hideMark/>
          </w:tcPr>
          <w:p w14:paraId="34EA39CD" w14:textId="77777777" w:rsidR="006B56F3" w:rsidRPr="00A9182B" w:rsidRDefault="006B56F3" w:rsidP="007F4F72">
            <w:pPr>
              <w:jc w:val="center"/>
            </w:pPr>
            <w:r w:rsidRPr="00A9182B">
              <w:t>Captive bred</w:t>
            </w:r>
          </w:p>
        </w:tc>
        <w:tc>
          <w:tcPr>
            <w:tcW w:w="3402" w:type="dxa"/>
            <w:tcBorders>
              <w:top w:val="single" w:sz="4" w:space="0" w:color="auto"/>
              <w:left w:val="single" w:sz="4" w:space="0" w:color="auto"/>
              <w:bottom w:val="single" w:sz="4" w:space="0" w:color="auto"/>
              <w:right w:val="single" w:sz="4" w:space="0" w:color="auto"/>
            </w:tcBorders>
            <w:shd w:val="clear" w:color="auto" w:fill="CCCCCC"/>
            <w:hideMark/>
          </w:tcPr>
          <w:p w14:paraId="18B840B9" w14:textId="77777777" w:rsidR="006B56F3" w:rsidRPr="00A9182B" w:rsidRDefault="006B56F3" w:rsidP="007F4F72">
            <w:pPr>
              <w:jc w:val="center"/>
            </w:pPr>
            <w:r w:rsidRPr="00A9182B">
              <w:t>2</w:t>
            </w:r>
          </w:p>
        </w:tc>
      </w:tr>
      <w:tr w:rsidR="006B56F3" w:rsidRPr="00A9182B" w14:paraId="67D42430" w14:textId="77777777" w:rsidTr="007F4F72">
        <w:trPr>
          <w:trHeight w:val="249"/>
        </w:trPr>
        <w:tc>
          <w:tcPr>
            <w:tcW w:w="3539" w:type="dxa"/>
            <w:tcBorders>
              <w:top w:val="single" w:sz="4" w:space="0" w:color="auto"/>
              <w:left w:val="single" w:sz="4" w:space="0" w:color="auto"/>
              <w:bottom w:val="single" w:sz="4" w:space="0" w:color="auto"/>
              <w:right w:val="single" w:sz="4" w:space="0" w:color="auto"/>
            </w:tcBorders>
            <w:shd w:val="clear" w:color="auto" w:fill="auto"/>
            <w:hideMark/>
          </w:tcPr>
          <w:p w14:paraId="27A6344F" w14:textId="77777777" w:rsidR="006B56F3" w:rsidRPr="00875A93" w:rsidRDefault="006B56F3" w:rsidP="007F4F72">
            <w:pPr>
              <w:rPr>
                <w:b/>
                <w:bCs/>
                <w:i/>
              </w:rPr>
            </w:pPr>
            <w:proofErr w:type="spellStart"/>
            <w:r w:rsidRPr="00875A93">
              <w:rPr>
                <w:b/>
                <w:bCs/>
                <w:i/>
              </w:rPr>
              <w:t>Naja</w:t>
            </w:r>
            <w:proofErr w:type="spellEnd"/>
            <w:r w:rsidRPr="00875A93">
              <w:rPr>
                <w:b/>
                <w:bCs/>
                <w:i/>
              </w:rPr>
              <w:t xml:space="preserve"> </w:t>
            </w:r>
            <w:proofErr w:type="spellStart"/>
            <w:r w:rsidRPr="00875A93">
              <w:rPr>
                <w:b/>
                <w:bCs/>
                <w:i/>
              </w:rPr>
              <w:t>haje</w:t>
            </w:r>
            <w:proofErr w:type="spellEnd"/>
          </w:p>
        </w:tc>
        <w:tc>
          <w:tcPr>
            <w:tcW w:w="2268" w:type="dxa"/>
            <w:tcBorders>
              <w:top w:val="single" w:sz="4" w:space="0" w:color="auto"/>
              <w:left w:val="single" w:sz="4" w:space="0" w:color="auto"/>
              <w:bottom w:val="single" w:sz="4" w:space="0" w:color="auto"/>
              <w:right w:val="single" w:sz="4" w:space="0" w:color="auto"/>
            </w:tcBorders>
            <w:shd w:val="clear" w:color="auto" w:fill="auto"/>
            <w:hideMark/>
          </w:tcPr>
          <w:p w14:paraId="2E318E65" w14:textId="77777777" w:rsidR="006B56F3" w:rsidRPr="00A9182B" w:rsidRDefault="006B56F3" w:rsidP="007F4F72">
            <w:pPr>
              <w:jc w:val="center"/>
            </w:pPr>
            <w:r w:rsidRPr="00A9182B">
              <w:t>Uganda</w:t>
            </w:r>
          </w:p>
        </w:tc>
        <w:tc>
          <w:tcPr>
            <w:tcW w:w="3402" w:type="dxa"/>
            <w:tcBorders>
              <w:top w:val="single" w:sz="4" w:space="0" w:color="auto"/>
              <w:left w:val="single" w:sz="4" w:space="0" w:color="auto"/>
              <w:bottom w:val="single" w:sz="4" w:space="0" w:color="auto"/>
              <w:right w:val="single" w:sz="4" w:space="0" w:color="auto"/>
            </w:tcBorders>
            <w:shd w:val="clear" w:color="auto" w:fill="auto"/>
            <w:hideMark/>
          </w:tcPr>
          <w:p w14:paraId="3E308E69" w14:textId="77777777" w:rsidR="006B56F3" w:rsidRPr="00A9182B" w:rsidRDefault="006B56F3" w:rsidP="007F4F72">
            <w:pPr>
              <w:jc w:val="center"/>
            </w:pPr>
            <w:r w:rsidRPr="00A9182B">
              <w:t>6</w:t>
            </w:r>
          </w:p>
        </w:tc>
      </w:tr>
      <w:tr w:rsidR="006B56F3" w:rsidRPr="00A9182B" w14:paraId="2E671D0F" w14:textId="77777777" w:rsidTr="007F4F72">
        <w:trPr>
          <w:trHeight w:val="263"/>
        </w:trPr>
        <w:tc>
          <w:tcPr>
            <w:tcW w:w="3539" w:type="dxa"/>
            <w:tcBorders>
              <w:top w:val="single" w:sz="4" w:space="0" w:color="auto"/>
              <w:left w:val="single" w:sz="4" w:space="0" w:color="auto"/>
              <w:bottom w:val="single" w:sz="4" w:space="0" w:color="auto"/>
              <w:right w:val="single" w:sz="4" w:space="0" w:color="auto"/>
            </w:tcBorders>
            <w:shd w:val="clear" w:color="auto" w:fill="CCCCCC"/>
            <w:hideMark/>
          </w:tcPr>
          <w:p w14:paraId="507D41AB" w14:textId="77777777" w:rsidR="006B56F3" w:rsidRPr="00875A93" w:rsidRDefault="006B56F3" w:rsidP="007F4F72">
            <w:pPr>
              <w:rPr>
                <w:b/>
                <w:bCs/>
                <w:i/>
              </w:rPr>
            </w:pPr>
            <w:proofErr w:type="spellStart"/>
            <w:r w:rsidRPr="00875A93">
              <w:rPr>
                <w:b/>
                <w:bCs/>
                <w:i/>
              </w:rPr>
              <w:t>Naja</w:t>
            </w:r>
            <w:proofErr w:type="spellEnd"/>
            <w:r w:rsidRPr="00875A93">
              <w:rPr>
                <w:b/>
                <w:bCs/>
                <w:i/>
              </w:rPr>
              <w:t xml:space="preserve"> </w:t>
            </w:r>
            <w:proofErr w:type="spellStart"/>
            <w:r w:rsidRPr="00875A93">
              <w:rPr>
                <w:b/>
                <w:bCs/>
                <w:i/>
              </w:rPr>
              <w:t>kaouthia</w:t>
            </w:r>
            <w:proofErr w:type="spellEnd"/>
          </w:p>
        </w:tc>
        <w:tc>
          <w:tcPr>
            <w:tcW w:w="2268" w:type="dxa"/>
            <w:tcBorders>
              <w:top w:val="single" w:sz="4" w:space="0" w:color="auto"/>
              <w:left w:val="single" w:sz="4" w:space="0" w:color="auto"/>
              <w:bottom w:val="single" w:sz="4" w:space="0" w:color="auto"/>
              <w:right w:val="single" w:sz="4" w:space="0" w:color="auto"/>
            </w:tcBorders>
            <w:shd w:val="clear" w:color="auto" w:fill="CCCCCC"/>
            <w:hideMark/>
          </w:tcPr>
          <w:p w14:paraId="704D1D1A" w14:textId="77777777" w:rsidR="006B56F3" w:rsidRPr="00A9182B" w:rsidRDefault="006B56F3" w:rsidP="007F4F72">
            <w:pPr>
              <w:jc w:val="center"/>
            </w:pPr>
            <w:r w:rsidRPr="00A9182B">
              <w:t>Captive bred</w:t>
            </w:r>
          </w:p>
        </w:tc>
        <w:tc>
          <w:tcPr>
            <w:tcW w:w="3402" w:type="dxa"/>
            <w:tcBorders>
              <w:top w:val="single" w:sz="4" w:space="0" w:color="auto"/>
              <w:left w:val="single" w:sz="4" w:space="0" w:color="auto"/>
              <w:bottom w:val="single" w:sz="4" w:space="0" w:color="auto"/>
              <w:right w:val="single" w:sz="4" w:space="0" w:color="auto"/>
            </w:tcBorders>
            <w:shd w:val="clear" w:color="auto" w:fill="CCCCCC"/>
            <w:hideMark/>
          </w:tcPr>
          <w:p w14:paraId="5962626F" w14:textId="77777777" w:rsidR="006B56F3" w:rsidRPr="00A9182B" w:rsidRDefault="006B56F3" w:rsidP="007F4F72">
            <w:pPr>
              <w:jc w:val="center"/>
            </w:pPr>
            <w:r w:rsidRPr="00A9182B">
              <w:t>3</w:t>
            </w:r>
          </w:p>
        </w:tc>
      </w:tr>
      <w:tr w:rsidR="006B56F3" w:rsidRPr="00A9182B" w14:paraId="2875B2F0" w14:textId="77777777" w:rsidTr="007F4F72">
        <w:trPr>
          <w:trHeight w:val="249"/>
        </w:trPr>
        <w:tc>
          <w:tcPr>
            <w:tcW w:w="3539" w:type="dxa"/>
            <w:tcBorders>
              <w:top w:val="single" w:sz="4" w:space="0" w:color="auto"/>
              <w:left w:val="single" w:sz="4" w:space="0" w:color="auto"/>
              <w:bottom w:val="single" w:sz="4" w:space="0" w:color="auto"/>
              <w:right w:val="single" w:sz="4" w:space="0" w:color="auto"/>
            </w:tcBorders>
            <w:shd w:val="clear" w:color="auto" w:fill="auto"/>
            <w:hideMark/>
          </w:tcPr>
          <w:p w14:paraId="44D28F08" w14:textId="77777777" w:rsidR="006B56F3" w:rsidRPr="00875A93" w:rsidRDefault="006B56F3" w:rsidP="007F4F72">
            <w:pPr>
              <w:rPr>
                <w:b/>
                <w:bCs/>
                <w:i/>
              </w:rPr>
            </w:pPr>
            <w:proofErr w:type="spellStart"/>
            <w:r w:rsidRPr="00875A93">
              <w:rPr>
                <w:b/>
                <w:bCs/>
                <w:i/>
              </w:rPr>
              <w:t>Naja</w:t>
            </w:r>
            <w:proofErr w:type="spellEnd"/>
            <w:r w:rsidRPr="00875A93">
              <w:rPr>
                <w:b/>
                <w:bCs/>
                <w:i/>
              </w:rPr>
              <w:t xml:space="preserve"> </w:t>
            </w:r>
            <w:proofErr w:type="spellStart"/>
            <w:r w:rsidRPr="00875A93">
              <w:rPr>
                <w:b/>
                <w:bCs/>
                <w:i/>
              </w:rPr>
              <w:t>mossambica</w:t>
            </w:r>
            <w:proofErr w:type="spellEnd"/>
          </w:p>
        </w:tc>
        <w:tc>
          <w:tcPr>
            <w:tcW w:w="2268" w:type="dxa"/>
            <w:tcBorders>
              <w:top w:val="single" w:sz="4" w:space="0" w:color="auto"/>
              <w:left w:val="single" w:sz="4" w:space="0" w:color="auto"/>
              <w:bottom w:val="single" w:sz="4" w:space="0" w:color="auto"/>
              <w:right w:val="single" w:sz="4" w:space="0" w:color="auto"/>
            </w:tcBorders>
            <w:shd w:val="clear" w:color="auto" w:fill="auto"/>
            <w:hideMark/>
          </w:tcPr>
          <w:p w14:paraId="5CC603CA" w14:textId="77777777" w:rsidR="006B56F3" w:rsidRPr="00A9182B" w:rsidRDefault="006B56F3" w:rsidP="007F4F72">
            <w:pPr>
              <w:jc w:val="center"/>
            </w:pPr>
            <w:r w:rsidRPr="00A9182B">
              <w:t>Tanzania</w:t>
            </w:r>
          </w:p>
        </w:tc>
        <w:tc>
          <w:tcPr>
            <w:tcW w:w="3402" w:type="dxa"/>
            <w:tcBorders>
              <w:top w:val="single" w:sz="4" w:space="0" w:color="auto"/>
              <w:left w:val="single" w:sz="4" w:space="0" w:color="auto"/>
              <w:bottom w:val="single" w:sz="4" w:space="0" w:color="auto"/>
              <w:right w:val="single" w:sz="4" w:space="0" w:color="auto"/>
            </w:tcBorders>
            <w:shd w:val="clear" w:color="auto" w:fill="auto"/>
            <w:hideMark/>
          </w:tcPr>
          <w:p w14:paraId="338C4D13" w14:textId="77777777" w:rsidR="006B56F3" w:rsidRPr="00A9182B" w:rsidRDefault="006B56F3" w:rsidP="007F4F72">
            <w:pPr>
              <w:jc w:val="center"/>
            </w:pPr>
            <w:r w:rsidRPr="00A9182B">
              <w:t>4</w:t>
            </w:r>
          </w:p>
        </w:tc>
      </w:tr>
      <w:tr w:rsidR="006B56F3" w:rsidRPr="00A9182B" w14:paraId="238FBA3E" w14:textId="77777777" w:rsidTr="007F4F72">
        <w:trPr>
          <w:trHeight w:val="263"/>
        </w:trPr>
        <w:tc>
          <w:tcPr>
            <w:tcW w:w="3539" w:type="dxa"/>
            <w:tcBorders>
              <w:top w:val="single" w:sz="4" w:space="0" w:color="auto"/>
              <w:left w:val="single" w:sz="4" w:space="0" w:color="auto"/>
              <w:bottom w:val="single" w:sz="4" w:space="0" w:color="auto"/>
              <w:right w:val="single" w:sz="4" w:space="0" w:color="auto"/>
            </w:tcBorders>
            <w:shd w:val="clear" w:color="auto" w:fill="CCCCCC"/>
            <w:hideMark/>
          </w:tcPr>
          <w:p w14:paraId="465E5D48" w14:textId="77777777" w:rsidR="006B56F3" w:rsidRPr="00875A93" w:rsidRDefault="006B56F3" w:rsidP="007F4F72">
            <w:pPr>
              <w:rPr>
                <w:b/>
                <w:bCs/>
                <w:i/>
              </w:rPr>
            </w:pPr>
            <w:proofErr w:type="spellStart"/>
            <w:r w:rsidRPr="00875A93">
              <w:rPr>
                <w:b/>
                <w:bCs/>
                <w:i/>
              </w:rPr>
              <w:t>Naja</w:t>
            </w:r>
            <w:proofErr w:type="spellEnd"/>
            <w:r w:rsidRPr="00875A93">
              <w:rPr>
                <w:b/>
                <w:bCs/>
                <w:i/>
              </w:rPr>
              <w:t xml:space="preserve"> </w:t>
            </w:r>
            <w:proofErr w:type="spellStart"/>
            <w:r w:rsidRPr="00875A93">
              <w:rPr>
                <w:b/>
                <w:bCs/>
                <w:i/>
              </w:rPr>
              <w:t>naja</w:t>
            </w:r>
            <w:proofErr w:type="spellEnd"/>
          </w:p>
        </w:tc>
        <w:tc>
          <w:tcPr>
            <w:tcW w:w="2268" w:type="dxa"/>
            <w:tcBorders>
              <w:top w:val="single" w:sz="4" w:space="0" w:color="auto"/>
              <w:left w:val="single" w:sz="4" w:space="0" w:color="auto"/>
              <w:bottom w:val="single" w:sz="4" w:space="0" w:color="auto"/>
              <w:right w:val="single" w:sz="4" w:space="0" w:color="auto"/>
            </w:tcBorders>
            <w:shd w:val="clear" w:color="auto" w:fill="CCCCCC"/>
            <w:hideMark/>
          </w:tcPr>
          <w:p w14:paraId="2D2D608F" w14:textId="77777777" w:rsidR="006B56F3" w:rsidRPr="00A9182B" w:rsidRDefault="006B56F3" w:rsidP="007F4F72">
            <w:pPr>
              <w:jc w:val="center"/>
            </w:pPr>
            <w:r w:rsidRPr="00A9182B">
              <w:t>Captive bred</w:t>
            </w:r>
          </w:p>
        </w:tc>
        <w:tc>
          <w:tcPr>
            <w:tcW w:w="3402" w:type="dxa"/>
            <w:tcBorders>
              <w:top w:val="single" w:sz="4" w:space="0" w:color="auto"/>
              <w:left w:val="single" w:sz="4" w:space="0" w:color="auto"/>
              <w:bottom w:val="single" w:sz="4" w:space="0" w:color="auto"/>
              <w:right w:val="single" w:sz="4" w:space="0" w:color="auto"/>
            </w:tcBorders>
            <w:shd w:val="clear" w:color="auto" w:fill="CCCCCC"/>
            <w:hideMark/>
          </w:tcPr>
          <w:p w14:paraId="40DE19C7" w14:textId="77777777" w:rsidR="006B56F3" w:rsidRPr="00A9182B" w:rsidRDefault="006B56F3" w:rsidP="007F4F72">
            <w:pPr>
              <w:jc w:val="center"/>
            </w:pPr>
            <w:r w:rsidRPr="00A9182B">
              <w:t>2</w:t>
            </w:r>
          </w:p>
        </w:tc>
      </w:tr>
      <w:tr w:rsidR="006B56F3" w:rsidRPr="00A9182B" w14:paraId="02D84383" w14:textId="77777777" w:rsidTr="007F4F72">
        <w:trPr>
          <w:trHeight w:val="249"/>
        </w:trPr>
        <w:tc>
          <w:tcPr>
            <w:tcW w:w="3539" w:type="dxa"/>
            <w:tcBorders>
              <w:top w:val="single" w:sz="4" w:space="0" w:color="auto"/>
              <w:left w:val="single" w:sz="4" w:space="0" w:color="auto"/>
              <w:bottom w:val="single" w:sz="4" w:space="0" w:color="auto"/>
              <w:right w:val="single" w:sz="4" w:space="0" w:color="auto"/>
            </w:tcBorders>
            <w:shd w:val="clear" w:color="auto" w:fill="auto"/>
            <w:hideMark/>
          </w:tcPr>
          <w:p w14:paraId="5BE892EC" w14:textId="77777777" w:rsidR="006B56F3" w:rsidRPr="00875A93" w:rsidRDefault="006B56F3" w:rsidP="007F4F72">
            <w:pPr>
              <w:rPr>
                <w:b/>
                <w:bCs/>
                <w:i/>
              </w:rPr>
            </w:pPr>
            <w:proofErr w:type="spellStart"/>
            <w:r w:rsidRPr="00875A93">
              <w:rPr>
                <w:b/>
                <w:bCs/>
                <w:i/>
              </w:rPr>
              <w:t>Naja</w:t>
            </w:r>
            <w:proofErr w:type="spellEnd"/>
            <w:r w:rsidRPr="00875A93">
              <w:rPr>
                <w:b/>
                <w:bCs/>
                <w:i/>
              </w:rPr>
              <w:t xml:space="preserve"> </w:t>
            </w:r>
            <w:proofErr w:type="spellStart"/>
            <w:r w:rsidRPr="00875A93">
              <w:rPr>
                <w:b/>
                <w:bCs/>
                <w:i/>
              </w:rPr>
              <w:t>nigricollis</w:t>
            </w:r>
            <w:proofErr w:type="spellEnd"/>
          </w:p>
        </w:tc>
        <w:tc>
          <w:tcPr>
            <w:tcW w:w="2268" w:type="dxa"/>
            <w:tcBorders>
              <w:top w:val="single" w:sz="4" w:space="0" w:color="auto"/>
              <w:left w:val="single" w:sz="4" w:space="0" w:color="auto"/>
              <w:bottom w:val="single" w:sz="4" w:space="0" w:color="auto"/>
              <w:right w:val="single" w:sz="4" w:space="0" w:color="auto"/>
            </w:tcBorders>
            <w:shd w:val="clear" w:color="auto" w:fill="auto"/>
            <w:hideMark/>
          </w:tcPr>
          <w:p w14:paraId="04593CA2" w14:textId="77777777" w:rsidR="006B56F3" w:rsidRPr="00A9182B" w:rsidRDefault="006B56F3" w:rsidP="007F4F72">
            <w:pPr>
              <w:jc w:val="center"/>
            </w:pPr>
            <w:r w:rsidRPr="00A9182B">
              <w:t>Nigeria</w:t>
            </w:r>
          </w:p>
        </w:tc>
        <w:tc>
          <w:tcPr>
            <w:tcW w:w="3402" w:type="dxa"/>
            <w:tcBorders>
              <w:top w:val="single" w:sz="4" w:space="0" w:color="auto"/>
              <w:left w:val="single" w:sz="4" w:space="0" w:color="auto"/>
              <w:bottom w:val="single" w:sz="4" w:space="0" w:color="auto"/>
              <w:right w:val="single" w:sz="4" w:space="0" w:color="auto"/>
            </w:tcBorders>
            <w:shd w:val="clear" w:color="auto" w:fill="auto"/>
            <w:hideMark/>
          </w:tcPr>
          <w:p w14:paraId="6E77BE9B" w14:textId="77777777" w:rsidR="006B56F3" w:rsidRPr="00A9182B" w:rsidRDefault="006B56F3" w:rsidP="007F4F72">
            <w:pPr>
              <w:jc w:val="center"/>
            </w:pPr>
            <w:r w:rsidRPr="00A9182B">
              <w:t>3</w:t>
            </w:r>
          </w:p>
        </w:tc>
      </w:tr>
      <w:tr w:rsidR="006B56F3" w:rsidRPr="00A9182B" w14:paraId="1E961DE9" w14:textId="77777777" w:rsidTr="007F4F72">
        <w:trPr>
          <w:trHeight w:val="263"/>
        </w:trPr>
        <w:tc>
          <w:tcPr>
            <w:tcW w:w="3539" w:type="dxa"/>
            <w:tcBorders>
              <w:top w:val="single" w:sz="4" w:space="0" w:color="auto"/>
              <w:left w:val="single" w:sz="4" w:space="0" w:color="auto"/>
              <w:bottom w:val="single" w:sz="4" w:space="0" w:color="auto"/>
              <w:right w:val="single" w:sz="4" w:space="0" w:color="auto"/>
            </w:tcBorders>
            <w:shd w:val="clear" w:color="auto" w:fill="CCCCCC"/>
            <w:hideMark/>
          </w:tcPr>
          <w:p w14:paraId="3DA2AE2A" w14:textId="77777777" w:rsidR="006B56F3" w:rsidRPr="00875A93" w:rsidRDefault="006B56F3" w:rsidP="007F4F72">
            <w:pPr>
              <w:rPr>
                <w:b/>
                <w:bCs/>
                <w:i/>
              </w:rPr>
            </w:pPr>
            <w:proofErr w:type="spellStart"/>
            <w:r w:rsidRPr="00875A93">
              <w:rPr>
                <w:b/>
                <w:bCs/>
                <w:i/>
              </w:rPr>
              <w:t>Naja</w:t>
            </w:r>
            <w:proofErr w:type="spellEnd"/>
            <w:r w:rsidRPr="00875A93">
              <w:rPr>
                <w:b/>
                <w:bCs/>
                <w:i/>
              </w:rPr>
              <w:t xml:space="preserve"> </w:t>
            </w:r>
            <w:proofErr w:type="spellStart"/>
            <w:r w:rsidRPr="00875A93">
              <w:rPr>
                <w:b/>
                <w:bCs/>
                <w:i/>
              </w:rPr>
              <w:t>nivea</w:t>
            </w:r>
            <w:proofErr w:type="spellEnd"/>
          </w:p>
        </w:tc>
        <w:tc>
          <w:tcPr>
            <w:tcW w:w="2268" w:type="dxa"/>
            <w:tcBorders>
              <w:top w:val="single" w:sz="4" w:space="0" w:color="auto"/>
              <w:left w:val="single" w:sz="4" w:space="0" w:color="auto"/>
              <w:bottom w:val="single" w:sz="4" w:space="0" w:color="auto"/>
              <w:right w:val="single" w:sz="4" w:space="0" w:color="auto"/>
            </w:tcBorders>
            <w:shd w:val="clear" w:color="auto" w:fill="CCCCCC"/>
            <w:hideMark/>
          </w:tcPr>
          <w:p w14:paraId="2500563B" w14:textId="77777777" w:rsidR="006B56F3" w:rsidRPr="00A9182B" w:rsidRDefault="006B56F3" w:rsidP="007F4F72">
            <w:pPr>
              <w:jc w:val="center"/>
            </w:pPr>
            <w:r w:rsidRPr="00A9182B">
              <w:t>South Africa</w:t>
            </w:r>
          </w:p>
        </w:tc>
        <w:tc>
          <w:tcPr>
            <w:tcW w:w="3402" w:type="dxa"/>
            <w:tcBorders>
              <w:top w:val="single" w:sz="4" w:space="0" w:color="auto"/>
              <w:left w:val="single" w:sz="4" w:space="0" w:color="auto"/>
              <w:bottom w:val="single" w:sz="4" w:space="0" w:color="auto"/>
              <w:right w:val="single" w:sz="4" w:space="0" w:color="auto"/>
            </w:tcBorders>
            <w:shd w:val="clear" w:color="auto" w:fill="CCCCCC"/>
            <w:hideMark/>
          </w:tcPr>
          <w:p w14:paraId="18F8DF2A" w14:textId="77777777" w:rsidR="006B56F3" w:rsidRPr="00A9182B" w:rsidRDefault="006B56F3" w:rsidP="007F4F72">
            <w:pPr>
              <w:jc w:val="center"/>
            </w:pPr>
            <w:r w:rsidRPr="00A9182B">
              <w:t>3</w:t>
            </w:r>
          </w:p>
        </w:tc>
      </w:tr>
      <w:tr w:rsidR="006B56F3" w:rsidRPr="00A9182B" w14:paraId="653ABD94" w14:textId="77777777" w:rsidTr="007F4F72">
        <w:trPr>
          <w:trHeight w:val="249"/>
        </w:trPr>
        <w:tc>
          <w:tcPr>
            <w:tcW w:w="3539" w:type="dxa"/>
            <w:tcBorders>
              <w:top w:val="single" w:sz="4" w:space="0" w:color="auto"/>
              <w:left w:val="single" w:sz="4" w:space="0" w:color="auto"/>
              <w:bottom w:val="single" w:sz="4" w:space="0" w:color="auto"/>
              <w:right w:val="single" w:sz="4" w:space="0" w:color="auto"/>
            </w:tcBorders>
            <w:shd w:val="clear" w:color="auto" w:fill="auto"/>
            <w:hideMark/>
          </w:tcPr>
          <w:p w14:paraId="00062A59" w14:textId="77777777" w:rsidR="006B56F3" w:rsidRPr="00875A93" w:rsidRDefault="006B56F3" w:rsidP="007F4F72">
            <w:pPr>
              <w:rPr>
                <w:b/>
                <w:bCs/>
                <w:i/>
              </w:rPr>
            </w:pPr>
            <w:proofErr w:type="spellStart"/>
            <w:r w:rsidRPr="00875A93">
              <w:rPr>
                <w:b/>
                <w:bCs/>
                <w:i/>
              </w:rPr>
              <w:t>Naja</w:t>
            </w:r>
            <w:proofErr w:type="spellEnd"/>
            <w:r w:rsidRPr="00875A93">
              <w:rPr>
                <w:b/>
                <w:bCs/>
                <w:i/>
              </w:rPr>
              <w:t xml:space="preserve"> </w:t>
            </w:r>
            <w:proofErr w:type="spellStart"/>
            <w:r w:rsidRPr="00875A93">
              <w:rPr>
                <w:b/>
                <w:bCs/>
                <w:i/>
              </w:rPr>
              <w:t>nubiae</w:t>
            </w:r>
            <w:proofErr w:type="spellEnd"/>
          </w:p>
        </w:tc>
        <w:tc>
          <w:tcPr>
            <w:tcW w:w="2268" w:type="dxa"/>
            <w:tcBorders>
              <w:top w:val="single" w:sz="4" w:space="0" w:color="auto"/>
              <w:left w:val="single" w:sz="4" w:space="0" w:color="auto"/>
              <w:bottom w:val="single" w:sz="4" w:space="0" w:color="auto"/>
              <w:right w:val="single" w:sz="4" w:space="0" w:color="auto"/>
            </w:tcBorders>
            <w:shd w:val="clear" w:color="auto" w:fill="auto"/>
            <w:hideMark/>
          </w:tcPr>
          <w:p w14:paraId="07933C60" w14:textId="77777777" w:rsidR="006B56F3" w:rsidRPr="00A9182B" w:rsidRDefault="006B56F3" w:rsidP="007F4F72">
            <w:pPr>
              <w:jc w:val="center"/>
            </w:pPr>
            <w:r w:rsidRPr="00A9182B">
              <w:t>Captive bred</w:t>
            </w:r>
          </w:p>
        </w:tc>
        <w:tc>
          <w:tcPr>
            <w:tcW w:w="3402" w:type="dxa"/>
            <w:tcBorders>
              <w:top w:val="single" w:sz="4" w:space="0" w:color="auto"/>
              <w:left w:val="single" w:sz="4" w:space="0" w:color="auto"/>
              <w:bottom w:val="single" w:sz="4" w:space="0" w:color="auto"/>
              <w:right w:val="single" w:sz="4" w:space="0" w:color="auto"/>
            </w:tcBorders>
            <w:shd w:val="clear" w:color="auto" w:fill="auto"/>
            <w:hideMark/>
          </w:tcPr>
          <w:p w14:paraId="367FF084" w14:textId="77777777" w:rsidR="006B56F3" w:rsidRPr="00A9182B" w:rsidRDefault="006B56F3" w:rsidP="007F4F72">
            <w:pPr>
              <w:jc w:val="center"/>
            </w:pPr>
            <w:r w:rsidRPr="00A9182B">
              <w:t>3</w:t>
            </w:r>
          </w:p>
        </w:tc>
      </w:tr>
      <w:tr w:rsidR="006B56F3" w:rsidRPr="00A9182B" w14:paraId="39D43E97" w14:textId="77777777" w:rsidTr="007F4F72">
        <w:trPr>
          <w:trHeight w:val="263"/>
        </w:trPr>
        <w:tc>
          <w:tcPr>
            <w:tcW w:w="3539" w:type="dxa"/>
            <w:tcBorders>
              <w:top w:val="single" w:sz="4" w:space="0" w:color="auto"/>
              <w:left w:val="single" w:sz="4" w:space="0" w:color="auto"/>
              <w:bottom w:val="single" w:sz="4" w:space="0" w:color="auto"/>
              <w:right w:val="single" w:sz="4" w:space="0" w:color="auto"/>
            </w:tcBorders>
            <w:shd w:val="clear" w:color="auto" w:fill="CCCCCC"/>
            <w:hideMark/>
          </w:tcPr>
          <w:p w14:paraId="1987C54A" w14:textId="77777777" w:rsidR="006B56F3" w:rsidRPr="00875A93" w:rsidRDefault="006B56F3" w:rsidP="007F4F72">
            <w:pPr>
              <w:rPr>
                <w:b/>
                <w:bCs/>
                <w:i/>
              </w:rPr>
            </w:pPr>
            <w:proofErr w:type="spellStart"/>
            <w:r w:rsidRPr="00875A93">
              <w:rPr>
                <w:b/>
                <w:bCs/>
                <w:i/>
              </w:rPr>
              <w:t>Naja</w:t>
            </w:r>
            <w:proofErr w:type="spellEnd"/>
            <w:r w:rsidRPr="00875A93">
              <w:rPr>
                <w:b/>
                <w:bCs/>
                <w:i/>
              </w:rPr>
              <w:t xml:space="preserve"> pallida</w:t>
            </w:r>
          </w:p>
        </w:tc>
        <w:tc>
          <w:tcPr>
            <w:tcW w:w="2268" w:type="dxa"/>
            <w:tcBorders>
              <w:top w:val="single" w:sz="4" w:space="0" w:color="auto"/>
              <w:left w:val="single" w:sz="4" w:space="0" w:color="auto"/>
              <w:bottom w:val="single" w:sz="4" w:space="0" w:color="auto"/>
              <w:right w:val="single" w:sz="4" w:space="0" w:color="auto"/>
            </w:tcBorders>
            <w:shd w:val="clear" w:color="auto" w:fill="CCCCCC"/>
            <w:hideMark/>
          </w:tcPr>
          <w:p w14:paraId="08A8584A" w14:textId="77777777" w:rsidR="006B56F3" w:rsidRPr="00A9182B" w:rsidRDefault="006B56F3" w:rsidP="007F4F72">
            <w:pPr>
              <w:jc w:val="center"/>
            </w:pPr>
            <w:r w:rsidRPr="00A9182B">
              <w:t>Tanzania</w:t>
            </w:r>
          </w:p>
        </w:tc>
        <w:tc>
          <w:tcPr>
            <w:tcW w:w="3402" w:type="dxa"/>
            <w:tcBorders>
              <w:top w:val="single" w:sz="4" w:space="0" w:color="auto"/>
              <w:left w:val="single" w:sz="4" w:space="0" w:color="auto"/>
              <w:bottom w:val="single" w:sz="4" w:space="0" w:color="auto"/>
              <w:right w:val="single" w:sz="4" w:space="0" w:color="auto"/>
            </w:tcBorders>
            <w:shd w:val="clear" w:color="auto" w:fill="CCCCCC"/>
            <w:hideMark/>
          </w:tcPr>
          <w:p w14:paraId="3D4FCF66" w14:textId="77777777" w:rsidR="006B56F3" w:rsidRPr="00A9182B" w:rsidRDefault="006B56F3" w:rsidP="007F4F72">
            <w:pPr>
              <w:jc w:val="center"/>
            </w:pPr>
            <w:r w:rsidRPr="00A9182B">
              <w:t>2</w:t>
            </w:r>
          </w:p>
        </w:tc>
      </w:tr>
      <w:tr w:rsidR="006B56F3" w:rsidRPr="00A9182B" w14:paraId="5EF7EDE5" w14:textId="77777777" w:rsidTr="007F4F72">
        <w:trPr>
          <w:trHeight w:val="263"/>
        </w:trPr>
        <w:tc>
          <w:tcPr>
            <w:tcW w:w="3539" w:type="dxa"/>
            <w:tcBorders>
              <w:top w:val="single" w:sz="4" w:space="0" w:color="auto"/>
              <w:left w:val="single" w:sz="4" w:space="0" w:color="auto"/>
              <w:bottom w:val="single" w:sz="4" w:space="0" w:color="auto"/>
              <w:right w:val="single" w:sz="4" w:space="0" w:color="auto"/>
            </w:tcBorders>
            <w:shd w:val="clear" w:color="auto" w:fill="auto"/>
            <w:hideMark/>
          </w:tcPr>
          <w:p w14:paraId="1E720C16" w14:textId="77777777" w:rsidR="006B56F3" w:rsidRPr="00875A93" w:rsidRDefault="006B56F3" w:rsidP="007F4F72">
            <w:pPr>
              <w:rPr>
                <w:b/>
                <w:bCs/>
                <w:i/>
              </w:rPr>
            </w:pPr>
            <w:proofErr w:type="spellStart"/>
            <w:r w:rsidRPr="00875A93">
              <w:rPr>
                <w:b/>
                <w:bCs/>
                <w:i/>
              </w:rPr>
              <w:t>Naja</w:t>
            </w:r>
            <w:proofErr w:type="spellEnd"/>
            <w:r w:rsidRPr="00875A93">
              <w:rPr>
                <w:b/>
                <w:bCs/>
                <w:i/>
              </w:rPr>
              <w:t xml:space="preserve"> </w:t>
            </w:r>
            <w:proofErr w:type="spellStart"/>
            <w:r w:rsidRPr="00875A93">
              <w:rPr>
                <w:b/>
                <w:bCs/>
                <w:i/>
              </w:rPr>
              <w:t>philippinensis</w:t>
            </w:r>
            <w:proofErr w:type="spellEnd"/>
          </w:p>
        </w:tc>
        <w:tc>
          <w:tcPr>
            <w:tcW w:w="2268" w:type="dxa"/>
            <w:tcBorders>
              <w:top w:val="single" w:sz="4" w:space="0" w:color="auto"/>
              <w:left w:val="single" w:sz="4" w:space="0" w:color="auto"/>
              <w:bottom w:val="single" w:sz="4" w:space="0" w:color="auto"/>
              <w:right w:val="single" w:sz="4" w:space="0" w:color="auto"/>
            </w:tcBorders>
            <w:shd w:val="clear" w:color="auto" w:fill="auto"/>
            <w:hideMark/>
          </w:tcPr>
          <w:p w14:paraId="18466AAE" w14:textId="77777777" w:rsidR="006B56F3" w:rsidRPr="00A9182B" w:rsidRDefault="006B56F3" w:rsidP="007F4F72">
            <w:pPr>
              <w:jc w:val="center"/>
            </w:pPr>
            <w:r w:rsidRPr="00A9182B">
              <w:t>Captive bred</w:t>
            </w:r>
          </w:p>
        </w:tc>
        <w:tc>
          <w:tcPr>
            <w:tcW w:w="3402" w:type="dxa"/>
            <w:tcBorders>
              <w:top w:val="single" w:sz="4" w:space="0" w:color="auto"/>
              <w:left w:val="single" w:sz="4" w:space="0" w:color="auto"/>
              <w:bottom w:val="single" w:sz="4" w:space="0" w:color="auto"/>
              <w:right w:val="single" w:sz="4" w:space="0" w:color="auto"/>
            </w:tcBorders>
            <w:shd w:val="clear" w:color="auto" w:fill="auto"/>
            <w:hideMark/>
          </w:tcPr>
          <w:p w14:paraId="60776203" w14:textId="77777777" w:rsidR="006B56F3" w:rsidRPr="00A9182B" w:rsidRDefault="006B56F3" w:rsidP="007F4F72">
            <w:pPr>
              <w:jc w:val="center"/>
            </w:pPr>
            <w:r w:rsidRPr="00A9182B">
              <w:t>2</w:t>
            </w:r>
          </w:p>
        </w:tc>
      </w:tr>
      <w:tr w:rsidR="006B56F3" w:rsidRPr="00A9182B" w14:paraId="73CFD664" w14:textId="77777777" w:rsidTr="007F4F72">
        <w:trPr>
          <w:trHeight w:val="249"/>
        </w:trPr>
        <w:tc>
          <w:tcPr>
            <w:tcW w:w="3539" w:type="dxa"/>
            <w:tcBorders>
              <w:top w:val="single" w:sz="4" w:space="0" w:color="auto"/>
              <w:left w:val="single" w:sz="4" w:space="0" w:color="auto"/>
              <w:bottom w:val="single" w:sz="4" w:space="0" w:color="auto"/>
              <w:right w:val="single" w:sz="4" w:space="0" w:color="auto"/>
            </w:tcBorders>
            <w:shd w:val="clear" w:color="auto" w:fill="CCCCCC"/>
            <w:hideMark/>
          </w:tcPr>
          <w:p w14:paraId="686E5E1A" w14:textId="77777777" w:rsidR="006B56F3" w:rsidRPr="00875A93" w:rsidRDefault="006B56F3" w:rsidP="007F4F72">
            <w:pPr>
              <w:rPr>
                <w:b/>
                <w:bCs/>
                <w:i/>
              </w:rPr>
            </w:pPr>
            <w:proofErr w:type="spellStart"/>
            <w:r w:rsidRPr="00875A93">
              <w:rPr>
                <w:b/>
                <w:bCs/>
                <w:i/>
              </w:rPr>
              <w:t>Naja</w:t>
            </w:r>
            <w:proofErr w:type="spellEnd"/>
            <w:r w:rsidRPr="00875A93">
              <w:rPr>
                <w:b/>
                <w:bCs/>
                <w:i/>
              </w:rPr>
              <w:t xml:space="preserve"> </w:t>
            </w:r>
            <w:proofErr w:type="spellStart"/>
            <w:r w:rsidRPr="00875A93">
              <w:rPr>
                <w:b/>
                <w:bCs/>
                <w:i/>
              </w:rPr>
              <w:t>siamensis</w:t>
            </w:r>
            <w:proofErr w:type="spellEnd"/>
          </w:p>
        </w:tc>
        <w:tc>
          <w:tcPr>
            <w:tcW w:w="2268" w:type="dxa"/>
            <w:tcBorders>
              <w:top w:val="single" w:sz="4" w:space="0" w:color="auto"/>
              <w:left w:val="single" w:sz="4" w:space="0" w:color="auto"/>
              <w:bottom w:val="single" w:sz="4" w:space="0" w:color="auto"/>
              <w:right w:val="single" w:sz="4" w:space="0" w:color="auto"/>
            </w:tcBorders>
            <w:shd w:val="clear" w:color="auto" w:fill="CCCCCC"/>
            <w:hideMark/>
          </w:tcPr>
          <w:p w14:paraId="6D1D0B92" w14:textId="77777777" w:rsidR="006B56F3" w:rsidRPr="00A9182B" w:rsidRDefault="006B56F3" w:rsidP="007F4F72">
            <w:pPr>
              <w:jc w:val="center"/>
            </w:pPr>
            <w:r w:rsidRPr="00A9182B">
              <w:t>Captive bred</w:t>
            </w:r>
          </w:p>
        </w:tc>
        <w:tc>
          <w:tcPr>
            <w:tcW w:w="3402" w:type="dxa"/>
            <w:tcBorders>
              <w:top w:val="single" w:sz="4" w:space="0" w:color="auto"/>
              <w:left w:val="single" w:sz="4" w:space="0" w:color="auto"/>
              <w:bottom w:val="single" w:sz="4" w:space="0" w:color="auto"/>
              <w:right w:val="single" w:sz="4" w:space="0" w:color="auto"/>
            </w:tcBorders>
            <w:shd w:val="clear" w:color="auto" w:fill="CCCCCC"/>
            <w:hideMark/>
          </w:tcPr>
          <w:p w14:paraId="0E51D11C" w14:textId="77777777" w:rsidR="006B56F3" w:rsidRPr="00A9182B" w:rsidRDefault="006B56F3" w:rsidP="007F4F72">
            <w:pPr>
              <w:jc w:val="center"/>
            </w:pPr>
            <w:r w:rsidRPr="00A9182B">
              <w:t>2</w:t>
            </w:r>
          </w:p>
        </w:tc>
      </w:tr>
      <w:tr w:rsidR="006B56F3" w:rsidRPr="00A9182B" w14:paraId="4DEA22AC" w14:textId="77777777" w:rsidTr="007F4F72">
        <w:trPr>
          <w:trHeight w:val="249"/>
        </w:trPr>
        <w:tc>
          <w:tcPr>
            <w:tcW w:w="3539" w:type="dxa"/>
            <w:tcBorders>
              <w:top w:val="single" w:sz="4" w:space="0" w:color="auto"/>
              <w:left w:val="single" w:sz="4" w:space="0" w:color="auto"/>
              <w:bottom w:val="single" w:sz="4" w:space="0" w:color="auto"/>
              <w:right w:val="single" w:sz="4" w:space="0" w:color="auto"/>
            </w:tcBorders>
            <w:shd w:val="clear" w:color="auto" w:fill="auto"/>
            <w:hideMark/>
          </w:tcPr>
          <w:p w14:paraId="0760B584" w14:textId="77777777" w:rsidR="006B56F3" w:rsidRPr="00875A93" w:rsidRDefault="006B56F3" w:rsidP="007F4F72">
            <w:pPr>
              <w:rPr>
                <w:b/>
                <w:bCs/>
                <w:i/>
              </w:rPr>
            </w:pPr>
            <w:proofErr w:type="spellStart"/>
            <w:r w:rsidRPr="00875A93">
              <w:rPr>
                <w:b/>
                <w:bCs/>
                <w:i/>
              </w:rPr>
              <w:t>Naja</w:t>
            </w:r>
            <w:proofErr w:type="spellEnd"/>
            <w:r w:rsidRPr="00875A93">
              <w:rPr>
                <w:b/>
                <w:bCs/>
                <w:i/>
              </w:rPr>
              <w:t xml:space="preserve"> </w:t>
            </w:r>
            <w:proofErr w:type="spellStart"/>
            <w:r w:rsidRPr="00875A93">
              <w:rPr>
                <w:b/>
                <w:bCs/>
                <w:i/>
              </w:rPr>
              <w:t>subfulva</w:t>
            </w:r>
            <w:proofErr w:type="spellEnd"/>
          </w:p>
        </w:tc>
        <w:tc>
          <w:tcPr>
            <w:tcW w:w="2268" w:type="dxa"/>
            <w:tcBorders>
              <w:top w:val="single" w:sz="4" w:space="0" w:color="auto"/>
              <w:left w:val="single" w:sz="4" w:space="0" w:color="auto"/>
              <w:bottom w:val="single" w:sz="4" w:space="0" w:color="auto"/>
              <w:right w:val="single" w:sz="4" w:space="0" w:color="auto"/>
            </w:tcBorders>
            <w:shd w:val="clear" w:color="auto" w:fill="auto"/>
            <w:hideMark/>
          </w:tcPr>
          <w:p w14:paraId="24202DBF" w14:textId="77777777" w:rsidR="006B56F3" w:rsidRPr="00A9182B" w:rsidRDefault="006B56F3" w:rsidP="007F4F72">
            <w:pPr>
              <w:jc w:val="center"/>
            </w:pPr>
            <w:r w:rsidRPr="00A9182B">
              <w:t>Cameroon</w:t>
            </w:r>
          </w:p>
        </w:tc>
        <w:tc>
          <w:tcPr>
            <w:tcW w:w="3402" w:type="dxa"/>
            <w:tcBorders>
              <w:top w:val="single" w:sz="4" w:space="0" w:color="auto"/>
              <w:left w:val="single" w:sz="4" w:space="0" w:color="auto"/>
              <w:bottom w:val="single" w:sz="4" w:space="0" w:color="auto"/>
              <w:right w:val="single" w:sz="4" w:space="0" w:color="auto"/>
            </w:tcBorders>
            <w:shd w:val="clear" w:color="auto" w:fill="auto"/>
            <w:hideMark/>
          </w:tcPr>
          <w:p w14:paraId="0187B2FC" w14:textId="77777777" w:rsidR="006B56F3" w:rsidRPr="00A9182B" w:rsidRDefault="006B56F3" w:rsidP="007F4F72">
            <w:pPr>
              <w:jc w:val="center"/>
            </w:pPr>
            <w:r w:rsidRPr="00A9182B">
              <w:t>2</w:t>
            </w:r>
          </w:p>
        </w:tc>
      </w:tr>
      <w:tr w:rsidR="006B56F3" w:rsidRPr="00A9182B" w14:paraId="1D6A79FD" w14:textId="77777777" w:rsidTr="007F4F72">
        <w:trPr>
          <w:trHeight w:val="263"/>
        </w:trPr>
        <w:tc>
          <w:tcPr>
            <w:tcW w:w="3539" w:type="dxa"/>
            <w:tcBorders>
              <w:top w:val="single" w:sz="4" w:space="0" w:color="auto"/>
              <w:left w:val="single" w:sz="4" w:space="0" w:color="auto"/>
              <w:bottom w:val="single" w:sz="4" w:space="0" w:color="auto"/>
              <w:right w:val="single" w:sz="4" w:space="0" w:color="auto"/>
            </w:tcBorders>
            <w:shd w:val="clear" w:color="auto" w:fill="CCCCCC"/>
            <w:hideMark/>
          </w:tcPr>
          <w:p w14:paraId="2A40F202" w14:textId="77777777" w:rsidR="006B56F3" w:rsidRPr="00875A93" w:rsidRDefault="006B56F3" w:rsidP="007F4F72">
            <w:pPr>
              <w:rPr>
                <w:b/>
                <w:bCs/>
                <w:i/>
              </w:rPr>
            </w:pPr>
            <w:proofErr w:type="spellStart"/>
            <w:r w:rsidRPr="00875A93">
              <w:rPr>
                <w:b/>
                <w:bCs/>
                <w:i/>
              </w:rPr>
              <w:t>Naja</w:t>
            </w:r>
            <w:proofErr w:type="spellEnd"/>
            <w:r w:rsidRPr="00875A93">
              <w:rPr>
                <w:b/>
                <w:bCs/>
                <w:i/>
              </w:rPr>
              <w:t xml:space="preserve"> </w:t>
            </w:r>
            <w:proofErr w:type="spellStart"/>
            <w:r w:rsidRPr="00875A93">
              <w:rPr>
                <w:b/>
                <w:bCs/>
                <w:i/>
              </w:rPr>
              <w:t>sumatrana</w:t>
            </w:r>
            <w:proofErr w:type="spellEnd"/>
          </w:p>
        </w:tc>
        <w:tc>
          <w:tcPr>
            <w:tcW w:w="2268" w:type="dxa"/>
            <w:tcBorders>
              <w:top w:val="single" w:sz="4" w:space="0" w:color="auto"/>
              <w:left w:val="single" w:sz="4" w:space="0" w:color="auto"/>
              <w:bottom w:val="single" w:sz="4" w:space="0" w:color="auto"/>
              <w:right w:val="single" w:sz="4" w:space="0" w:color="auto"/>
            </w:tcBorders>
            <w:shd w:val="clear" w:color="auto" w:fill="CCCCCC"/>
            <w:hideMark/>
          </w:tcPr>
          <w:p w14:paraId="18910DA5" w14:textId="77777777" w:rsidR="006B56F3" w:rsidRPr="00A9182B" w:rsidRDefault="006B56F3" w:rsidP="007F4F72">
            <w:pPr>
              <w:jc w:val="center"/>
            </w:pPr>
            <w:r w:rsidRPr="00A9182B">
              <w:t>Captive bred</w:t>
            </w:r>
          </w:p>
        </w:tc>
        <w:tc>
          <w:tcPr>
            <w:tcW w:w="3402" w:type="dxa"/>
            <w:tcBorders>
              <w:top w:val="single" w:sz="4" w:space="0" w:color="auto"/>
              <w:left w:val="single" w:sz="4" w:space="0" w:color="auto"/>
              <w:bottom w:val="single" w:sz="4" w:space="0" w:color="auto"/>
              <w:right w:val="single" w:sz="4" w:space="0" w:color="auto"/>
            </w:tcBorders>
            <w:shd w:val="clear" w:color="auto" w:fill="CCCCCC"/>
            <w:hideMark/>
          </w:tcPr>
          <w:p w14:paraId="0FC54165" w14:textId="77777777" w:rsidR="006B56F3" w:rsidRPr="00A9182B" w:rsidRDefault="006B56F3" w:rsidP="007F4F72">
            <w:pPr>
              <w:jc w:val="center"/>
            </w:pPr>
            <w:r w:rsidRPr="00A9182B">
              <w:t>1</w:t>
            </w:r>
          </w:p>
        </w:tc>
      </w:tr>
      <w:tr w:rsidR="006B56F3" w:rsidRPr="00A9182B" w14:paraId="569F3075" w14:textId="77777777" w:rsidTr="007F4F72">
        <w:trPr>
          <w:trHeight w:val="249"/>
        </w:trPr>
        <w:tc>
          <w:tcPr>
            <w:tcW w:w="3539" w:type="dxa"/>
            <w:tcBorders>
              <w:top w:val="single" w:sz="4" w:space="0" w:color="auto"/>
              <w:left w:val="single" w:sz="4" w:space="0" w:color="auto"/>
              <w:bottom w:val="single" w:sz="4" w:space="0" w:color="auto"/>
              <w:right w:val="single" w:sz="4" w:space="0" w:color="auto"/>
            </w:tcBorders>
            <w:shd w:val="clear" w:color="auto" w:fill="auto"/>
            <w:hideMark/>
          </w:tcPr>
          <w:p w14:paraId="18D69E87" w14:textId="77777777" w:rsidR="006B56F3" w:rsidRPr="00875A93" w:rsidRDefault="006B56F3" w:rsidP="007F4F72">
            <w:pPr>
              <w:rPr>
                <w:b/>
                <w:bCs/>
                <w:i/>
              </w:rPr>
            </w:pPr>
            <w:proofErr w:type="spellStart"/>
            <w:r w:rsidRPr="00875A93">
              <w:rPr>
                <w:b/>
                <w:bCs/>
                <w:i/>
              </w:rPr>
              <w:t>Walterinnesia</w:t>
            </w:r>
            <w:proofErr w:type="spellEnd"/>
            <w:r w:rsidRPr="00875A93">
              <w:rPr>
                <w:b/>
                <w:bCs/>
                <w:i/>
              </w:rPr>
              <w:t xml:space="preserve"> </w:t>
            </w:r>
            <w:proofErr w:type="spellStart"/>
            <w:r w:rsidRPr="00875A93">
              <w:rPr>
                <w:b/>
                <w:bCs/>
                <w:i/>
              </w:rPr>
              <w:t>aegyptia</w:t>
            </w:r>
            <w:proofErr w:type="spellEnd"/>
          </w:p>
        </w:tc>
        <w:tc>
          <w:tcPr>
            <w:tcW w:w="2268" w:type="dxa"/>
            <w:tcBorders>
              <w:top w:val="single" w:sz="4" w:space="0" w:color="auto"/>
              <w:left w:val="single" w:sz="4" w:space="0" w:color="auto"/>
              <w:bottom w:val="single" w:sz="4" w:space="0" w:color="auto"/>
              <w:right w:val="single" w:sz="4" w:space="0" w:color="auto"/>
            </w:tcBorders>
            <w:shd w:val="clear" w:color="auto" w:fill="auto"/>
            <w:hideMark/>
          </w:tcPr>
          <w:p w14:paraId="7C8C5CAF" w14:textId="77777777" w:rsidR="006B56F3" w:rsidRPr="00A9182B" w:rsidRDefault="006B56F3" w:rsidP="007F4F72">
            <w:pPr>
              <w:jc w:val="center"/>
            </w:pPr>
            <w:r w:rsidRPr="00A9182B">
              <w:t>Captive bred</w:t>
            </w:r>
          </w:p>
        </w:tc>
        <w:tc>
          <w:tcPr>
            <w:tcW w:w="3402" w:type="dxa"/>
            <w:tcBorders>
              <w:top w:val="single" w:sz="4" w:space="0" w:color="auto"/>
              <w:left w:val="single" w:sz="4" w:space="0" w:color="auto"/>
              <w:bottom w:val="single" w:sz="4" w:space="0" w:color="auto"/>
              <w:right w:val="single" w:sz="4" w:space="0" w:color="auto"/>
            </w:tcBorders>
            <w:shd w:val="clear" w:color="auto" w:fill="auto"/>
            <w:hideMark/>
          </w:tcPr>
          <w:p w14:paraId="2FCC95E5" w14:textId="77777777" w:rsidR="006B56F3" w:rsidRPr="00A9182B" w:rsidRDefault="006B56F3" w:rsidP="007F4F72">
            <w:pPr>
              <w:jc w:val="center"/>
            </w:pPr>
            <w:r w:rsidRPr="00A9182B">
              <w:t>2</w:t>
            </w:r>
          </w:p>
        </w:tc>
      </w:tr>
    </w:tbl>
    <w:p w14:paraId="3412D02C" w14:textId="77777777" w:rsidR="006B56F3" w:rsidRPr="00A9182B" w:rsidRDefault="006B56F3" w:rsidP="006B56F3">
      <w:pPr>
        <w:rPr>
          <w:b/>
          <w:bCs/>
          <w:kern w:val="32"/>
        </w:rPr>
      </w:pPr>
    </w:p>
    <w:p w14:paraId="50C8EF64" w14:textId="77777777" w:rsidR="006B56F3" w:rsidRPr="00A9182B" w:rsidRDefault="006B56F3" w:rsidP="006B56F3">
      <w:pPr>
        <w:rPr>
          <w:b/>
          <w:bCs/>
          <w:kern w:val="32"/>
        </w:rPr>
      </w:pPr>
    </w:p>
    <w:p w14:paraId="4794AD23" w14:textId="77777777" w:rsidR="006B56F3" w:rsidRPr="00A9182B" w:rsidRDefault="006B56F3" w:rsidP="006B56F3">
      <w:pPr>
        <w:rPr>
          <w:b/>
          <w:bCs/>
          <w:kern w:val="32"/>
        </w:rPr>
      </w:pPr>
    </w:p>
    <w:p w14:paraId="2DC30171" w14:textId="77777777" w:rsidR="006B56F3" w:rsidRPr="00A9182B" w:rsidRDefault="006B56F3" w:rsidP="006B56F3">
      <w:pPr>
        <w:rPr>
          <w:b/>
          <w:bCs/>
          <w:kern w:val="32"/>
        </w:rPr>
      </w:pPr>
    </w:p>
    <w:p w14:paraId="2D1B0AD8" w14:textId="77777777" w:rsidR="006B56F3" w:rsidRPr="00A9182B" w:rsidRDefault="006B56F3" w:rsidP="006B56F3">
      <w:pPr>
        <w:rPr>
          <w:b/>
          <w:bCs/>
          <w:kern w:val="32"/>
        </w:rPr>
      </w:pPr>
    </w:p>
    <w:p w14:paraId="017BBC31" w14:textId="77777777" w:rsidR="006B56F3" w:rsidRPr="00A9182B" w:rsidRDefault="006B56F3" w:rsidP="006B56F3">
      <w:pPr>
        <w:rPr>
          <w:b/>
          <w:bCs/>
          <w:kern w:val="32"/>
        </w:rPr>
      </w:pPr>
    </w:p>
    <w:p w14:paraId="02EF4E5D" w14:textId="77777777" w:rsidR="006B56F3" w:rsidRPr="00A9182B" w:rsidRDefault="006B56F3" w:rsidP="006B56F3">
      <w:pPr>
        <w:rPr>
          <w:b/>
          <w:bCs/>
          <w:kern w:val="32"/>
        </w:rPr>
      </w:pPr>
    </w:p>
    <w:p w14:paraId="319DFFDB" w14:textId="77777777" w:rsidR="006B56F3" w:rsidRPr="00A9182B" w:rsidRDefault="006B56F3" w:rsidP="006B56F3">
      <w:pPr>
        <w:rPr>
          <w:b/>
          <w:bCs/>
          <w:kern w:val="32"/>
        </w:rPr>
      </w:pPr>
    </w:p>
    <w:p w14:paraId="156D5122" w14:textId="77777777" w:rsidR="006B56F3" w:rsidRPr="006555E0" w:rsidRDefault="006B56F3" w:rsidP="006B56F3">
      <w:pPr>
        <w:rPr>
          <w:b/>
          <w:bCs/>
          <w:kern w:val="32"/>
        </w:rPr>
      </w:pPr>
    </w:p>
    <w:p w14:paraId="1DCE4501" w14:textId="77777777" w:rsidR="006B56F3" w:rsidRPr="006555E0" w:rsidRDefault="006B56F3" w:rsidP="006B56F3">
      <w:pPr>
        <w:rPr>
          <w:b/>
          <w:bCs/>
          <w:kern w:val="32"/>
        </w:rPr>
      </w:pPr>
    </w:p>
    <w:p w14:paraId="0D3A09AD" w14:textId="77777777" w:rsidR="006B56F3" w:rsidRDefault="006B56F3" w:rsidP="006B56F3">
      <w:pPr>
        <w:rPr>
          <w:b/>
          <w:bCs/>
          <w:kern w:val="32"/>
        </w:rPr>
      </w:pPr>
    </w:p>
    <w:p w14:paraId="0691E690" w14:textId="77777777" w:rsidR="006B56F3" w:rsidRPr="006555E0" w:rsidRDefault="006B56F3" w:rsidP="006B56F3">
      <w:pPr>
        <w:rPr>
          <w:b/>
          <w:bCs/>
          <w:kern w:val="32"/>
        </w:rPr>
      </w:pPr>
    </w:p>
    <w:p w14:paraId="2646E0B1" w14:textId="77777777" w:rsidR="006B56F3" w:rsidRPr="006555E0" w:rsidRDefault="006B56F3" w:rsidP="006B56F3">
      <w:pPr>
        <w:rPr>
          <w:b/>
          <w:bCs/>
          <w:kern w:val="32"/>
        </w:rPr>
      </w:pPr>
    </w:p>
    <w:p w14:paraId="0826B53E" w14:textId="77777777" w:rsidR="006B56F3" w:rsidRPr="006555E0" w:rsidRDefault="006B56F3" w:rsidP="006B56F3">
      <w:pPr>
        <w:rPr>
          <w:b/>
          <w:bCs/>
          <w:kern w:val="32"/>
        </w:rPr>
      </w:pPr>
    </w:p>
    <w:p w14:paraId="5003B991" w14:textId="77777777" w:rsidR="006B56F3" w:rsidRDefault="006B56F3" w:rsidP="006B56F3">
      <w:pPr>
        <w:spacing w:after="200" w:line="276" w:lineRule="auto"/>
        <w:jc w:val="both"/>
        <w:rPr>
          <w:b/>
          <w:bCs/>
          <w:iCs/>
          <w:szCs w:val="32"/>
        </w:rPr>
      </w:pPr>
      <w:r>
        <w:rPr>
          <w:b/>
          <w:bCs/>
          <w:iCs/>
          <w:szCs w:val="32"/>
        </w:rPr>
        <w:br w:type="page"/>
      </w:r>
    </w:p>
    <w:p w14:paraId="39F2CE0C" w14:textId="77777777" w:rsidR="006B56F3" w:rsidRPr="00875A93" w:rsidRDefault="006B56F3" w:rsidP="006B56F3">
      <w:pPr>
        <w:spacing w:after="160" w:line="256" w:lineRule="auto"/>
        <w:rPr>
          <w:rFonts w:eastAsia="Calibri"/>
          <w:b/>
          <w:bCs/>
          <w:szCs w:val="32"/>
        </w:rPr>
      </w:pPr>
      <w:r w:rsidRPr="00A9182B">
        <w:rPr>
          <w:b/>
          <w:bCs/>
          <w:iCs/>
          <w:szCs w:val="32"/>
        </w:rPr>
        <w:lastRenderedPageBreak/>
        <w:t>Table S</w:t>
      </w:r>
      <w:r>
        <w:rPr>
          <w:b/>
          <w:bCs/>
          <w:iCs/>
          <w:szCs w:val="32"/>
        </w:rPr>
        <w:t>9</w:t>
      </w:r>
      <w:r w:rsidRPr="00A9182B">
        <w:rPr>
          <w:b/>
          <w:bCs/>
          <w:iCs/>
          <w:szCs w:val="32"/>
        </w:rPr>
        <w:t xml:space="preserve">. </w:t>
      </w:r>
      <w:r w:rsidRPr="00A9182B">
        <w:rPr>
          <w:bCs/>
          <w:iCs/>
          <w:szCs w:val="32"/>
        </w:rPr>
        <w:t xml:space="preserve"> </w:t>
      </w:r>
      <w:r w:rsidRPr="00A9182B">
        <w:rPr>
          <w:szCs w:val="32"/>
        </w:rPr>
        <w:t>PCR primers and typical thermocycling conditions for the genes sequenced for the phylogenetic analysis. The denaturing step involved 30-45</w:t>
      </w:r>
      <w:r>
        <w:rPr>
          <w:szCs w:val="32"/>
        </w:rPr>
        <w:t xml:space="preserve"> </w:t>
      </w:r>
      <w:r w:rsidRPr="00A9182B">
        <w:rPr>
          <w:szCs w:val="32"/>
        </w:rPr>
        <w:t>s at 94°C and the extension step 1 min at 72°C, with a final extension step of 5 min at 72°C followed by cooling to 4°C for 15 min.</w:t>
      </w:r>
    </w:p>
    <w:tbl>
      <w:tblPr>
        <w:tblW w:w="9371" w:type="dxa"/>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Layout w:type="fixed"/>
        <w:tblLook w:val="04A0" w:firstRow="1" w:lastRow="0" w:firstColumn="1" w:lastColumn="0" w:noHBand="0" w:noVBand="1"/>
      </w:tblPr>
      <w:tblGrid>
        <w:gridCol w:w="810"/>
        <w:gridCol w:w="950"/>
        <w:gridCol w:w="1087"/>
        <w:gridCol w:w="3668"/>
        <w:gridCol w:w="951"/>
        <w:gridCol w:w="1087"/>
        <w:gridCol w:w="818"/>
      </w:tblGrid>
      <w:tr w:rsidR="006B56F3" w:rsidRPr="006555E0" w14:paraId="211358E6" w14:textId="77777777" w:rsidTr="007F4F72">
        <w:trPr>
          <w:trHeight w:val="399"/>
        </w:trPr>
        <w:tc>
          <w:tcPr>
            <w:tcW w:w="810" w:type="dxa"/>
            <w:tcBorders>
              <w:top w:val="single" w:sz="4" w:space="0" w:color="666666"/>
              <w:left w:val="single" w:sz="4" w:space="0" w:color="666666"/>
              <w:bottom w:val="single" w:sz="12" w:space="0" w:color="666666"/>
              <w:right w:val="single" w:sz="4" w:space="0" w:color="666666"/>
            </w:tcBorders>
            <w:shd w:val="clear" w:color="auto" w:fill="auto"/>
            <w:hideMark/>
          </w:tcPr>
          <w:p w14:paraId="32D786C4" w14:textId="77777777" w:rsidR="006B56F3" w:rsidRPr="00875A93" w:rsidRDefault="006B56F3" w:rsidP="007F4F72">
            <w:pPr>
              <w:rPr>
                <w:b/>
                <w:bCs/>
                <w:color w:val="000000"/>
                <w:sz w:val="18"/>
                <w:szCs w:val="18"/>
              </w:rPr>
            </w:pPr>
            <w:r w:rsidRPr="00875A93">
              <w:rPr>
                <w:b/>
                <w:bCs/>
                <w:color w:val="000000"/>
                <w:sz w:val="18"/>
                <w:szCs w:val="18"/>
              </w:rPr>
              <w:t>Gene</w:t>
            </w:r>
          </w:p>
        </w:tc>
        <w:tc>
          <w:tcPr>
            <w:tcW w:w="950" w:type="dxa"/>
            <w:tcBorders>
              <w:top w:val="single" w:sz="4" w:space="0" w:color="666666"/>
              <w:left w:val="single" w:sz="4" w:space="0" w:color="666666"/>
              <w:bottom w:val="single" w:sz="12" w:space="0" w:color="666666"/>
              <w:right w:val="single" w:sz="4" w:space="0" w:color="666666"/>
            </w:tcBorders>
            <w:shd w:val="clear" w:color="auto" w:fill="auto"/>
            <w:hideMark/>
          </w:tcPr>
          <w:p w14:paraId="1159CFF8" w14:textId="77777777" w:rsidR="006B56F3" w:rsidRPr="00875A93" w:rsidRDefault="006B56F3" w:rsidP="007F4F72">
            <w:pPr>
              <w:rPr>
                <w:b/>
                <w:bCs/>
                <w:color w:val="000000"/>
                <w:sz w:val="18"/>
                <w:szCs w:val="18"/>
              </w:rPr>
            </w:pPr>
            <w:r w:rsidRPr="00875A93">
              <w:rPr>
                <w:b/>
                <w:bCs/>
                <w:color w:val="000000"/>
                <w:sz w:val="18"/>
                <w:szCs w:val="18"/>
              </w:rPr>
              <w:t>Sense</w:t>
            </w:r>
          </w:p>
        </w:tc>
        <w:tc>
          <w:tcPr>
            <w:tcW w:w="1087" w:type="dxa"/>
            <w:tcBorders>
              <w:top w:val="single" w:sz="4" w:space="0" w:color="666666"/>
              <w:left w:val="single" w:sz="4" w:space="0" w:color="666666"/>
              <w:bottom w:val="single" w:sz="12" w:space="0" w:color="666666"/>
              <w:right w:val="single" w:sz="4" w:space="0" w:color="666666"/>
            </w:tcBorders>
            <w:shd w:val="clear" w:color="auto" w:fill="auto"/>
            <w:hideMark/>
          </w:tcPr>
          <w:p w14:paraId="3D8C0A80" w14:textId="77777777" w:rsidR="006B56F3" w:rsidRPr="00875A93" w:rsidRDefault="006B56F3" w:rsidP="007F4F72">
            <w:pPr>
              <w:rPr>
                <w:b/>
                <w:bCs/>
                <w:color w:val="000000"/>
                <w:sz w:val="18"/>
                <w:szCs w:val="18"/>
              </w:rPr>
            </w:pPr>
            <w:r w:rsidRPr="00875A93">
              <w:rPr>
                <w:b/>
                <w:bCs/>
                <w:color w:val="000000"/>
                <w:sz w:val="18"/>
                <w:szCs w:val="18"/>
              </w:rPr>
              <w:t>Name</w:t>
            </w:r>
          </w:p>
        </w:tc>
        <w:tc>
          <w:tcPr>
            <w:tcW w:w="3668" w:type="dxa"/>
            <w:tcBorders>
              <w:top w:val="single" w:sz="4" w:space="0" w:color="666666"/>
              <w:left w:val="single" w:sz="4" w:space="0" w:color="666666"/>
              <w:bottom w:val="single" w:sz="12" w:space="0" w:color="666666"/>
              <w:right w:val="single" w:sz="4" w:space="0" w:color="666666"/>
            </w:tcBorders>
            <w:shd w:val="clear" w:color="auto" w:fill="auto"/>
            <w:hideMark/>
          </w:tcPr>
          <w:p w14:paraId="407BAD30" w14:textId="77777777" w:rsidR="006B56F3" w:rsidRPr="00875A93" w:rsidRDefault="006B56F3" w:rsidP="007F4F72">
            <w:pPr>
              <w:rPr>
                <w:b/>
                <w:bCs/>
                <w:color w:val="000000"/>
                <w:sz w:val="18"/>
                <w:szCs w:val="18"/>
              </w:rPr>
            </w:pPr>
            <w:r w:rsidRPr="00875A93">
              <w:rPr>
                <w:b/>
                <w:bCs/>
                <w:color w:val="000000"/>
                <w:sz w:val="18"/>
                <w:szCs w:val="18"/>
              </w:rPr>
              <w:t>Sequence</w:t>
            </w:r>
          </w:p>
        </w:tc>
        <w:tc>
          <w:tcPr>
            <w:tcW w:w="951" w:type="dxa"/>
            <w:tcBorders>
              <w:top w:val="single" w:sz="4" w:space="0" w:color="666666"/>
              <w:left w:val="single" w:sz="4" w:space="0" w:color="666666"/>
              <w:bottom w:val="single" w:sz="12" w:space="0" w:color="666666"/>
              <w:right w:val="single" w:sz="4" w:space="0" w:color="666666"/>
            </w:tcBorders>
            <w:shd w:val="clear" w:color="auto" w:fill="auto"/>
            <w:hideMark/>
          </w:tcPr>
          <w:p w14:paraId="63AFD85C" w14:textId="77777777" w:rsidR="006B56F3" w:rsidRPr="00875A93" w:rsidRDefault="006B56F3" w:rsidP="007F4F72">
            <w:pPr>
              <w:rPr>
                <w:b/>
                <w:bCs/>
                <w:color w:val="000000"/>
                <w:sz w:val="18"/>
                <w:szCs w:val="18"/>
              </w:rPr>
            </w:pPr>
            <w:r w:rsidRPr="00875A93">
              <w:rPr>
                <w:b/>
                <w:bCs/>
                <w:color w:val="000000"/>
                <w:sz w:val="18"/>
                <w:szCs w:val="18"/>
              </w:rPr>
              <w:t>Citation</w:t>
            </w:r>
          </w:p>
        </w:tc>
        <w:tc>
          <w:tcPr>
            <w:tcW w:w="1087" w:type="dxa"/>
            <w:tcBorders>
              <w:top w:val="single" w:sz="4" w:space="0" w:color="666666"/>
              <w:left w:val="single" w:sz="4" w:space="0" w:color="666666"/>
              <w:bottom w:val="single" w:sz="12" w:space="0" w:color="666666"/>
              <w:right w:val="single" w:sz="4" w:space="0" w:color="666666"/>
            </w:tcBorders>
            <w:shd w:val="clear" w:color="auto" w:fill="auto"/>
            <w:hideMark/>
          </w:tcPr>
          <w:p w14:paraId="6C0C3E06" w14:textId="77777777" w:rsidR="006B56F3" w:rsidRPr="00875A93" w:rsidRDefault="006B56F3" w:rsidP="007F4F72">
            <w:pPr>
              <w:rPr>
                <w:b/>
                <w:bCs/>
                <w:color w:val="000000"/>
                <w:sz w:val="18"/>
                <w:szCs w:val="18"/>
              </w:rPr>
            </w:pPr>
            <w:r w:rsidRPr="00875A93">
              <w:rPr>
                <w:b/>
                <w:bCs/>
                <w:color w:val="000000"/>
                <w:sz w:val="18"/>
                <w:szCs w:val="18"/>
              </w:rPr>
              <w:t>Annealing temp.</w:t>
            </w:r>
          </w:p>
        </w:tc>
        <w:tc>
          <w:tcPr>
            <w:tcW w:w="818" w:type="dxa"/>
            <w:tcBorders>
              <w:top w:val="single" w:sz="4" w:space="0" w:color="666666"/>
              <w:left w:val="single" w:sz="4" w:space="0" w:color="666666"/>
              <w:bottom w:val="single" w:sz="12" w:space="0" w:color="666666"/>
              <w:right w:val="single" w:sz="4" w:space="0" w:color="666666"/>
            </w:tcBorders>
            <w:shd w:val="clear" w:color="auto" w:fill="auto"/>
            <w:hideMark/>
          </w:tcPr>
          <w:p w14:paraId="2CB46F02" w14:textId="77777777" w:rsidR="006B56F3" w:rsidRPr="00875A93" w:rsidRDefault="006B56F3" w:rsidP="007F4F72">
            <w:pPr>
              <w:rPr>
                <w:b/>
                <w:bCs/>
                <w:color w:val="000000"/>
                <w:sz w:val="18"/>
                <w:szCs w:val="18"/>
              </w:rPr>
            </w:pPr>
            <w:r w:rsidRPr="00875A93">
              <w:rPr>
                <w:b/>
                <w:bCs/>
                <w:color w:val="000000"/>
                <w:sz w:val="18"/>
                <w:szCs w:val="18"/>
              </w:rPr>
              <w:t xml:space="preserve">Cycles </w:t>
            </w:r>
          </w:p>
        </w:tc>
      </w:tr>
      <w:tr w:rsidR="006B56F3" w:rsidRPr="006555E0" w14:paraId="467473AB" w14:textId="77777777" w:rsidTr="007F4F72">
        <w:trPr>
          <w:trHeight w:val="207"/>
        </w:trPr>
        <w:tc>
          <w:tcPr>
            <w:tcW w:w="810" w:type="dxa"/>
            <w:vMerge w:val="restart"/>
            <w:tcBorders>
              <w:top w:val="single" w:sz="4" w:space="0" w:color="666666"/>
              <w:left w:val="single" w:sz="4" w:space="0" w:color="666666"/>
              <w:bottom w:val="single" w:sz="4" w:space="0" w:color="666666"/>
              <w:right w:val="single" w:sz="4" w:space="0" w:color="666666"/>
            </w:tcBorders>
            <w:shd w:val="clear" w:color="auto" w:fill="CCCCCC"/>
            <w:hideMark/>
          </w:tcPr>
          <w:p w14:paraId="7E4639BB" w14:textId="77777777" w:rsidR="006B56F3" w:rsidRPr="00875A93" w:rsidRDefault="006B56F3" w:rsidP="007F4F72">
            <w:pPr>
              <w:rPr>
                <w:b/>
                <w:bCs/>
                <w:color w:val="000000"/>
                <w:sz w:val="18"/>
                <w:szCs w:val="18"/>
              </w:rPr>
            </w:pPr>
            <w:proofErr w:type="spellStart"/>
            <w:r w:rsidRPr="00875A93">
              <w:rPr>
                <w:b/>
                <w:bCs/>
                <w:color w:val="000000"/>
                <w:sz w:val="18"/>
                <w:szCs w:val="18"/>
              </w:rPr>
              <w:t>CytB</w:t>
            </w:r>
            <w:proofErr w:type="spellEnd"/>
          </w:p>
        </w:tc>
        <w:tc>
          <w:tcPr>
            <w:tcW w:w="950" w:type="dxa"/>
            <w:tcBorders>
              <w:top w:val="single" w:sz="4" w:space="0" w:color="666666"/>
              <w:left w:val="single" w:sz="4" w:space="0" w:color="666666"/>
              <w:bottom w:val="single" w:sz="4" w:space="0" w:color="666666"/>
              <w:right w:val="single" w:sz="4" w:space="0" w:color="666666"/>
            </w:tcBorders>
            <w:shd w:val="clear" w:color="auto" w:fill="D0CECE"/>
            <w:hideMark/>
          </w:tcPr>
          <w:p w14:paraId="6721B464" w14:textId="77777777" w:rsidR="006B56F3" w:rsidRPr="00875A93" w:rsidRDefault="006B56F3" w:rsidP="007F4F72">
            <w:pPr>
              <w:rPr>
                <w:color w:val="000000"/>
                <w:sz w:val="18"/>
                <w:szCs w:val="18"/>
              </w:rPr>
            </w:pPr>
            <w:r w:rsidRPr="00875A93">
              <w:rPr>
                <w:color w:val="000000"/>
                <w:sz w:val="18"/>
                <w:szCs w:val="18"/>
              </w:rPr>
              <w:t>Forward</w:t>
            </w:r>
          </w:p>
        </w:tc>
        <w:tc>
          <w:tcPr>
            <w:tcW w:w="1087" w:type="dxa"/>
            <w:tcBorders>
              <w:top w:val="single" w:sz="4" w:space="0" w:color="666666"/>
              <w:left w:val="single" w:sz="4" w:space="0" w:color="666666"/>
              <w:bottom w:val="single" w:sz="4" w:space="0" w:color="666666"/>
              <w:right w:val="single" w:sz="4" w:space="0" w:color="666666"/>
            </w:tcBorders>
            <w:shd w:val="clear" w:color="auto" w:fill="D0CECE"/>
            <w:hideMark/>
          </w:tcPr>
          <w:p w14:paraId="13124B1B" w14:textId="77777777" w:rsidR="006B56F3" w:rsidRPr="00875A93" w:rsidRDefault="006B56F3" w:rsidP="007F4F72">
            <w:pPr>
              <w:rPr>
                <w:color w:val="000000"/>
                <w:sz w:val="18"/>
                <w:szCs w:val="18"/>
              </w:rPr>
            </w:pPr>
            <w:proofErr w:type="spellStart"/>
            <w:r w:rsidRPr="00875A93">
              <w:rPr>
                <w:color w:val="000000"/>
                <w:sz w:val="18"/>
                <w:szCs w:val="18"/>
              </w:rPr>
              <w:t>Gludg</w:t>
            </w:r>
            <w:proofErr w:type="spellEnd"/>
          </w:p>
        </w:tc>
        <w:tc>
          <w:tcPr>
            <w:tcW w:w="3668" w:type="dxa"/>
            <w:tcBorders>
              <w:top w:val="single" w:sz="4" w:space="0" w:color="666666"/>
              <w:left w:val="single" w:sz="4" w:space="0" w:color="666666"/>
              <w:bottom w:val="single" w:sz="4" w:space="0" w:color="666666"/>
              <w:right w:val="single" w:sz="4" w:space="0" w:color="666666"/>
            </w:tcBorders>
            <w:shd w:val="clear" w:color="auto" w:fill="D0CECE"/>
            <w:hideMark/>
          </w:tcPr>
          <w:p w14:paraId="3FD7F811" w14:textId="77777777" w:rsidR="006B56F3" w:rsidRPr="00875A93" w:rsidRDefault="006B56F3" w:rsidP="007F4F72">
            <w:pPr>
              <w:rPr>
                <w:color w:val="000000"/>
                <w:sz w:val="18"/>
                <w:szCs w:val="18"/>
              </w:rPr>
            </w:pPr>
            <w:r w:rsidRPr="00875A93">
              <w:rPr>
                <w:color w:val="000000"/>
                <w:sz w:val="18"/>
                <w:szCs w:val="18"/>
              </w:rPr>
              <w:t>5’– TGACTTGAARAACCAYCGTTG – 3’</w:t>
            </w:r>
          </w:p>
        </w:tc>
        <w:tc>
          <w:tcPr>
            <w:tcW w:w="951" w:type="dxa"/>
            <w:tcBorders>
              <w:top w:val="single" w:sz="4" w:space="0" w:color="666666"/>
              <w:left w:val="single" w:sz="4" w:space="0" w:color="666666"/>
              <w:bottom w:val="single" w:sz="4" w:space="0" w:color="666666"/>
              <w:right w:val="single" w:sz="4" w:space="0" w:color="666666"/>
            </w:tcBorders>
            <w:shd w:val="clear" w:color="auto" w:fill="D0CECE"/>
            <w:hideMark/>
          </w:tcPr>
          <w:p w14:paraId="5B5472ED" w14:textId="77777777" w:rsidR="006B56F3" w:rsidRPr="00875A93" w:rsidRDefault="006B56F3" w:rsidP="007F4F72">
            <w:pPr>
              <w:jc w:val="center"/>
              <w:rPr>
                <w:color w:val="000000"/>
                <w:sz w:val="18"/>
                <w:szCs w:val="18"/>
              </w:rPr>
            </w:pPr>
            <w:r w:rsidRPr="00875A93">
              <w:rPr>
                <w:noProof/>
                <w:color w:val="000000"/>
                <w:sz w:val="18"/>
                <w:szCs w:val="18"/>
              </w:rPr>
              <w:t>(</w:t>
            </w:r>
            <w:r w:rsidRPr="00875A93">
              <w:rPr>
                <w:i/>
                <w:noProof/>
                <w:color w:val="000000"/>
                <w:sz w:val="18"/>
                <w:szCs w:val="18"/>
              </w:rPr>
              <w:t>120</w:t>
            </w:r>
            <w:r w:rsidRPr="00875A93">
              <w:rPr>
                <w:noProof/>
                <w:color w:val="000000"/>
                <w:sz w:val="18"/>
                <w:szCs w:val="18"/>
              </w:rPr>
              <w:t>)</w:t>
            </w:r>
          </w:p>
        </w:tc>
        <w:tc>
          <w:tcPr>
            <w:tcW w:w="1087" w:type="dxa"/>
            <w:vMerge w:val="restart"/>
            <w:tcBorders>
              <w:top w:val="single" w:sz="4" w:space="0" w:color="666666"/>
              <w:left w:val="single" w:sz="4" w:space="0" w:color="666666"/>
              <w:bottom w:val="single" w:sz="4" w:space="0" w:color="666666"/>
              <w:right w:val="single" w:sz="4" w:space="0" w:color="666666"/>
            </w:tcBorders>
            <w:shd w:val="clear" w:color="auto" w:fill="D0CECE"/>
            <w:hideMark/>
          </w:tcPr>
          <w:p w14:paraId="51C9C444" w14:textId="77777777" w:rsidR="006B56F3" w:rsidRPr="00875A93" w:rsidRDefault="006B56F3" w:rsidP="007F4F72">
            <w:pPr>
              <w:jc w:val="center"/>
              <w:rPr>
                <w:color w:val="000000"/>
                <w:sz w:val="18"/>
                <w:szCs w:val="18"/>
              </w:rPr>
            </w:pPr>
            <w:r w:rsidRPr="00875A93">
              <w:rPr>
                <w:color w:val="000000"/>
                <w:sz w:val="18"/>
                <w:szCs w:val="18"/>
              </w:rPr>
              <w:t>47°C</w:t>
            </w:r>
          </w:p>
        </w:tc>
        <w:tc>
          <w:tcPr>
            <w:tcW w:w="818" w:type="dxa"/>
            <w:vMerge w:val="restart"/>
            <w:tcBorders>
              <w:top w:val="single" w:sz="4" w:space="0" w:color="666666"/>
              <w:left w:val="single" w:sz="4" w:space="0" w:color="666666"/>
              <w:bottom w:val="single" w:sz="4" w:space="0" w:color="666666"/>
              <w:right w:val="single" w:sz="4" w:space="0" w:color="666666"/>
            </w:tcBorders>
            <w:shd w:val="clear" w:color="auto" w:fill="D0CECE"/>
            <w:hideMark/>
          </w:tcPr>
          <w:p w14:paraId="447B3A32" w14:textId="77777777" w:rsidR="006B56F3" w:rsidRPr="00875A93" w:rsidRDefault="006B56F3" w:rsidP="007F4F72">
            <w:pPr>
              <w:jc w:val="center"/>
              <w:rPr>
                <w:color w:val="000000"/>
                <w:sz w:val="18"/>
                <w:szCs w:val="18"/>
              </w:rPr>
            </w:pPr>
            <w:r w:rsidRPr="00875A93">
              <w:rPr>
                <w:color w:val="000000"/>
                <w:sz w:val="18"/>
                <w:szCs w:val="18"/>
              </w:rPr>
              <w:t>39</w:t>
            </w:r>
          </w:p>
        </w:tc>
      </w:tr>
      <w:tr w:rsidR="006B56F3" w:rsidRPr="006555E0" w14:paraId="47A798C9" w14:textId="77777777" w:rsidTr="007F4F72">
        <w:trPr>
          <w:trHeight w:val="221"/>
        </w:trPr>
        <w:tc>
          <w:tcPr>
            <w:tcW w:w="810" w:type="dxa"/>
            <w:vMerge/>
            <w:tcBorders>
              <w:top w:val="single" w:sz="4" w:space="0" w:color="666666"/>
              <w:left w:val="single" w:sz="4" w:space="0" w:color="666666"/>
              <w:bottom w:val="single" w:sz="4" w:space="0" w:color="666666"/>
              <w:right w:val="single" w:sz="4" w:space="0" w:color="666666"/>
            </w:tcBorders>
            <w:shd w:val="clear" w:color="auto" w:fill="auto"/>
            <w:vAlign w:val="center"/>
            <w:hideMark/>
          </w:tcPr>
          <w:p w14:paraId="7C864959" w14:textId="77777777" w:rsidR="006B56F3" w:rsidRPr="00875A93" w:rsidRDefault="006B56F3" w:rsidP="007F4F72">
            <w:pPr>
              <w:rPr>
                <w:b/>
                <w:bCs/>
                <w:color w:val="000000"/>
                <w:sz w:val="18"/>
                <w:szCs w:val="18"/>
              </w:rPr>
            </w:pPr>
          </w:p>
        </w:tc>
        <w:tc>
          <w:tcPr>
            <w:tcW w:w="950" w:type="dxa"/>
            <w:vMerge w:val="restart"/>
            <w:tcBorders>
              <w:top w:val="single" w:sz="4" w:space="0" w:color="666666"/>
              <w:left w:val="single" w:sz="4" w:space="0" w:color="666666"/>
              <w:bottom w:val="single" w:sz="4" w:space="0" w:color="666666"/>
              <w:right w:val="single" w:sz="4" w:space="0" w:color="666666"/>
            </w:tcBorders>
            <w:shd w:val="clear" w:color="auto" w:fill="D0CECE"/>
            <w:hideMark/>
          </w:tcPr>
          <w:p w14:paraId="46B8E08E" w14:textId="77777777" w:rsidR="006B56F3" w:rsidRPr="00875A93" w:rsidRDefault="006B56F3" w:rsidP="007F4F72">
            <w:pPr>
              <w:rPr>
                <w:color w:val="000000"/>
                <w:sz w:val="18"/>
                <w:szCs w:val="18"/>
              </w:rPr>
            </w:pPr>
            <w:r w:rsidRPr="00875A93">
              <w:rPr>
                <w:color w:val="000000"/>
                <w:sz w:val="18"/>
                <w:szCs w:val="18"/>
              </w:rPr>
              <w:t>Reverse</w:t>
            </w:r>
          </w:p>
        </w:tc>
        <w:tc>
          <w:tcPr>
            <w:tcW w:w="1087" w:type="dxa"/>
            <w:tcBorders>
              <w:top w:val="single" w:sz="4" w:space="0" w:color="666666"/>
              <w:left w:val="single" w:sz="4" w:space="0" w:color="666666"/>
              <w:bottom w:val="single" w:sz="4" w:space="0" w:color="666666"/>
              <w:right w:val="single" w:sz="4" w:space="0" w:color="666666"/>
            </w:tcBorders>
            <w:shd w:val="clear" w:color="auto" w:fill="D0CECE"/>
            <w:hideMark/>
          </w:tcPr>
          <w:p w14:paraId="3D8B7FED" w14:textId="77777777" w:rsidR="006B56F3" w:rsidRPr="00875A93" w:rsidRDefault="006B56F3" w:rsidP="007F4F72">
            <w:pPr>
              <w:rPr>
                <w:color w:val="000000"/>
                <w:sz w:val="18"/>
                <w:szCs w:val="18"/>
              </w:rPr>
            </w:pPr>
            <w:r w:rsidRPr="00875A93">
              <w:rPr>
                <w:color w:val="000000"/>
                <w:sz w:val="18"/>
                <w:szCs w:val="18"/>
              </w:rPr>
              <w:t>ATRCB3</w:t>
            </w:r>
          </w:p>
        </w:tc>
        <w:tc>
          <w:tcPr>
            <w:tcW w:w="3668" w:type="dxa"/>
            <w:tcBorders>
              <w:top w:val="single" w:sz="4" w:space="0" w:color="666666"/>
              <w:left w:val="single" w:sz="4" w:space="0" w:color="666666"/>
              <w:bottom w:val="single" w:sz="4" w:space="0" w:color="666666"/>
              <w:right w:val="single" w:sz="4" w:space="0" w:color="666666"/>
            </w:tcBorders>
            <w:shd w:val="clear" w:color="auto" w:fill="D0CECE"/>
            <w:hideMark/>
          </w:tcPr>
          <w:p w14:paraId="2BB786DC" w14:textId="77777777" w:rsidR="006B56F3" w:rsidRPr="00875A93" w:rsidRDefault="006B56F3" w:rsidP="007F4F72">
            <w:pPr>
              <w:rPr>
                <w:color w:val="000000"/>
                <w:sz w:val="18"/>
                <w:szCs w:val="18"/>
              </w:rPr>
            </w:pPr>
            <w:r w:rsidRPr="00875A93">
              <w:rPr>
                <w:color w:val="000000"/>
                <w:sz w:val="18"/>
                <w:szCs w:val="18"/>
              </w:rPr>
              <w:t>5’– TGAGAAGTTTTCYGGGTCRTT – 3’</w:t>
            </w:r>
          </w:p>
        </w:tc>
        <w:tc>
          <w:tcPr>
            <w:tcW w:w="951" w:type="dxa"/>
            <w:tcBorders>
              <w:top w:val="single" w:sz="4" w:space="0" w:color="666666"/>
              <w:left w:val="single" w:sz="4" w:space="0" w:color="666666"/>
              <w:bottom w:val="single" w:sz="4" w:space="0" w:color="666666"/>
              <w:right w:val="single" w:sz="4" w:space="0" w:color="666666"/>
            </w:tcBorders>
            <w:shd w:val="clear" w:color="auto" w:fill="D0CECE"/>
            <w:hideMark/>
          </w:tcPr>
          <w:p w14:paraId="3ABD5EA5" w14:textId="77777777" w:rsidR="006B56F3" w:rsidRPr="00875A93" w:rsidRDefault="006B56F3" w:rsidP="007F4F72">
            <w:pPr>
              <w:jc w:val="center"/>
              <w:rPr>
                <w:color w:val="000000"/>
                <w:sz w:val="18"/>
                <w:szCs w:val="18"/>
              </w:rPr>
            </w:pPr>
            <w:r w:rsidRPr="00875A93">
              <w:rPr>
                <w:noProof/>
                <w:color w:val="000000"/>
                <w:sz w:val="18"/>
                <w:szCs w:val="18"/>
              </w:rPr>
              <w:t>(</w:t>
            </w:r>
            <w:r w:rsidRPr="00875A93">
              <w:rPr>
                <w:i/>
                <w:noProof/>
                <w:color w:val="000000"/>
                <w:sz w:val="18"/>
                <w:szCs w:val="18"/>
              </w:rPr>
              <w:t>121</w:t>
            </w:r>
            <w:r w:rsidRPr="00875A93">
              <w:rPr>
                <w:noProof/>
                <w:color w:val="000000"/>
                <w:sz w:val="18"/>
                <w:szCs w:val="18"/>
              </w:rPr>
              <w:t>)</w:t>
            </w:r>
          </w:p>
        </w:tc>
        <w:tc>
          <w:tcPr>
            <w:tcW w:w="1087" w:type="dxa"/>
            <w:vMerge/>
            <w:tcBorders>
              <w:top w:val="single" w:sz="4" w:space="0" w:color="666666"/>
              <w:left w:val="single" w:sz="4" w:space="0" w:color="666666"/>
              <w:bottom w:val="single" w:sz="4" w:space="0" w:color="666666"/>
              <w:right w:val="single" w:sz="4" w:space="0" w:color="666666"/>
            </w:tcBorders>
            <w:shd w:val="clear" w:color="auto" w:fill="auto"/>
            <w:vAlign w:val="center"/>
            <w:hideMark/>
          </w:tcPr>
          <w:p w14:paraId="0DE4A6AD" w14:textId="77777777" w:rsidR="006B56F3" w:rsidRPr="00875A93" w:rsidRDefault="006B56F3" w:rsidP="007F4F72">
            <w:pPr>
              <w:rPr>
                <w:color w:val="000000"/>
                <w:sz w:val="18"/>
                <w:szCs w:val="18"/>
              </w:rPr>
            </w:pPr>
          </w:p>
        </w:tc>
        <w:tc>
          <w:tcPr>
            <w:tcW w:w="818" w:type="dxa"/>
            <w:vMerge/>
            <w:tcBorders>
              <w:top w:val="single" w:sz="4" w:space="0" w:color="666666"/>
              <w:left w:val="single" w:sz="4" w:space="0" w:color="666666"/>
              <w:bottom w:val="single" w:sz="4" w:space="0" w:color="666666"/>
              <w:right w:val="single" w:sz="4" w:space="0" w:color="666666"/>
            </w:tcBorders>
            <w:shd w:val="clear" w:color="auto" w:fill="auto"/>
            <w:vAlign w:val="center"/>
            <w:hideMark/>
          </w:tcPr>
          <w:p w14:paraId="17DB004F" w14:textId="77777777" w:rsidR="006B56F3" w:rsidRPr="00875A93" w:rsidRDefault="006B56F3" w:rsidP="007F4F72">
            <w:pPr>
              <w:rPr>
                <w:color w:val="000000"/>
                <w:sz w:val="18"/>
                <w:szCs w:val="18"/>
              </w:rPr>
            </w:pPr>
          </w:p>
        </w:tc>
      </w:tr>
      <w:tr w:rsidR="006B56F3" w:rsidRPr="006555E0" w14:paraId="6666AD4D" w14:textId="77777777" w:rsidTr="007F4F72">
        <w:trPr>
          <w:trHeight w:val="414"/>
        </w:trPr>
        <w:tc>
          <w:tcPr>
            <w:tcW w:w="810" w:type="dxa"/>
            <w:vMerge/>
            <w:tcBorders>
              <w:top w:val="single" w:sz="4" w:space="0" w:color="666666"/>
              <w:left w:val="single" w:sz="4" w:space="0" w:color="666666"/>
              <w:bottom w:val="single" w:sz="4" w:space="0" w:color="666666"/>
              <w:right w:val="single" w:sz="4" w:space="0" w:color="666666"/>
            </w:tcBorders>
            <w:shd w:val="clear" w:color="auto" w:fill="CCCCCC"/>
            <w:vAlign w:val="center"/>
            <w:hideMark/>
          </w:tcPr>
          <w:p w14:paraId="039D38CE" w14:textId="77777777" w:rsidR="006B56F3" w:rsidRPr="00875A93" w:rsidRDefault="006B56F3" w:rsidP="007F4F72">
            <w:pPr>
              <w:rPr>
                <w:b/>
                <w:bCs/>
                <w:color w:val="000000"/>
                <w:sz w:val="18"/>
                <w:szCs w:val="18"/>
              </w:rPr>
            </w:pPr>
          </w:p>
        </w:tc>
        <w:tc>
          <w:tcPr>
            <w:tcW w:w="950" w:type="dxa"/>
            <w:vMerge/>
            <w:tcBorders>
              <w:top w:val="single" w:sz="4" w:space="0" w:color="666666"/>
              <w:left w:val="single" w:sz="4" w:space="0" w:color="666666"/>
              <w:bottom w:val="single" w:sz="4" w:space="0" w:color="666666"/>
              <w:right w:val="single" w:sz="4" w:space="0" w:color="666666"/>
            </w:tcBorders>
            <w:shd w:val="clear" w:color="auto" w:fill="CCCCCC"/>
            <w:vAlign w:val="center"/>
            <w:hideMark/>
          </w:tcPr>
          <w:p w14:paraId="4198EBE3" w14:textId="77777777" w:rsidR="006B56F3" w:rsidRPr="00875A93" w:rsidRDefault="006B56F3" w:rsidP="007F4F72">
            <w:pPr>
              <w:rPr>
                <w:color w:val="000000"/>
                <w:sz w:val="18"/>
                <w:szCs w:val="18"/>
              </w:rPr>
            </w:pPr>
          </w:p>
        </w:tc>
        <w:tc>
          <w:tcPr>
            <w:tcW w:w="1087" w:type="dxa"/>
            <w:tcBorders>
              <w:top w:val="single" w:sz="4" w:space="0" w:color="666666"/>
              <w:left w:val="single" w:sz="4" w:space="0" w:color="666666"/>
              <w:bottom w:val="single" w:sz="4" w:space="0" w:color="666666"/>
              <w:right w:val="single" w:sz="4" w:space="0" w:color="666666"/>
            </w:tcBorders>
            <w:shd w:val="clear" w:color="auto" w:fill="CCCCCC"/>
            <w:hideMark/>
          </w:tcPr>
          <w:p w14:paraId="229E2E05" w14:textId="77777777" w:rsidR="006B56F3" w:rsidRPr="00875A93" w:rsidRDefault="006B56F3" w:rsidP="007F4F72">
            <w:pPr>
              <w:rPr>
                <w:color w:val="000000"/>
                <w:sz w:val="18"/>
                <w:szCs w:val="18"/>
              </w:rPr>
            </w:pPr>
            <w:r w:rsidRPr="00875A93">
              <w:rPr>
                <w:color w:val="000000"/>
                <w:sz w:val="18"/>
                <w:szCs w:val="18"/>
              </w:rPr>
              <w:t>H16064</w:t>
            </w:r>
          </w:p>
        </w:tc>
        <w:tc>
          <w:tcPr>
            <w:tcW w:w="3668" w:type="dxa"/>
            <w:tcBorders>
              <w:top w:val="single" w:sz="4" w:space="0" w:color="666666"/>
              <w:left w:val="single" w:sz="4" w:space="0" w:color="666666"/>
              <w:bottom w:val="single" w:sz="4" w:space="0" w:color="666666"/>
              <w:right w:val="single" w:sz="4" w:space="0" w:color="666666"/>
            </w:tcBorders>
            <w:shd w:val="clear" w:color="auto" w:fill="CCCCCC"/>
            <w:hideMark/>
          </w:tcPr>
          <w:p w14:paraId="29584564" w14:textId="77777777" w:rsidR="006B56F3" w:rsidRPr="00875A93" w:rsidRDefault="006B56F3" w:rsidP="007F4F72">
            <w:pPr>
              <w:rPr>
                <w:color w:val="000000"/>
                <w:sz w:val="18"/>
                <w:szCs w:val="18"/>
              </w:rPr>
            </w:pPr>
            <w:r w:rsidRPr="00875A93">
              <w:rPr>
                <w:color w:val="000000"/>
                <w:sz w:val="18"/>
                <w:szCs w:val="18"/>
              </w:rPr>
              <w:t>5’– CTTTGGTTTACAAGAACAATGCTTTA – 3’</w:t>
            </w:r>
          </w:p>
        </w:tc>
        <w:tc>
          <w:tcPr>
            <w:tcW w:w="951" w:type="dxa"/>
            <w:tcBorders>
              <w:top w:val="single" w:sz="4" w:space="0" w:color="666666"/>
              <w:left w:val="single" w:sz="4" w:space="0" w:color="666666"/>
              <w:bottom w:val="single" w:sz="4" w:space="0" w:color="666666"/>
              <w:right w:val="single" w:sz="4" w:space="0" w:color="666666"/>
            </w:tcBorders>
            <w:shd w:val="clear" w:color="auto" w:fill="CCCCCC"/>
            <w:hideMark/>
          </w:tcPr>
          <w:p w14:paraId="3A6AE36C" w14:textId="77777777" w:rsidR="006B56F3" w:rsidRPr="00875A93" w:rsidRDefault="006B56F3" w:rsidP="007F4F72">
            <w:pPr>
              <w:jc w:val="center"/>
              <w:rPr>
                <w:color w:val="000000"/>
                <w:sz w:val="18"/>
                <w:szCs w:val="18"/>
              </w:rPr>
            </w:pPr>
            <w:r w:rsidRPr="00875A93">
              <w:rPr>
                <w:noProof/>
                <w:color w:val="000000"/>
                <w:sz w:val="18"/>
                <w:szCs w:val="18"/>
              </w:rPr>
              <w:t>(</w:t>
            </w:r>
            <w:r w:rsidRPr="00875A93">
              <w:rPr>
                <w:i/>
                <w:noProof/>
                <w:color w:val="000000"/>
                <w:sz w:val="18"/>
                <w:szCs w:val="18"/>
              </w:rPr>
              <w:t>122</w:t>
            </w:r>
            <w:r w:rsidRPr="00875A93">
              <w:rPr>
                <w:noProof/>
                <w:color w:val="000000"/>
                <w:sz w:val="18"/>
                <w:szCs w:val="18"/>
              </w:rPr>
              <w:t>)</w:t>
            </w:r>
          </w:p>
        </w:tc>
        <w:tc>
          <w:tcPr>
            <w:tcW w:w="1087" w:type="dxa"/>
            <w:vMerge/>
            <w:tcBorders>
              <w:top w:val="single" w:sz="4" w:space="0" w:color="666666"/>
              <w:left w:val="single" w:sz="4" w:space="0" w:color="666666"/>
              <w:bottom w:val="single" w:sz="4" w:space="0" w:color="666666"/>
              <w:right w:val="single" w:sz="4" w:space="0" w:color="666666"/>
            </w:tcBorders>
            <w:shd w:val="clear" w:color="auto" w:fill="CCCCCC"/>
            <w:vAlign w:val="center"/>
            <w:hideMark/>
          </w:tcPr>
          <w:p w14:paraId="31A374C3" w14:textId="77777777" w:rsidR="006B56F3" w:rsidRPr="00875A93" w:rsidRDefault="006B56F3" w:rsidP="007F4F72">
            <w:pPr>
              <w:rPr>
                <w:color w:val="000000"/>
                <w:sz w:val="18"/>
                <w:szCs w:val="18"/>
              </w:rPr>
            </w:pPr>
          </w:p>
        </w:tc>
        <w:tc>
          <w:tcPr>
            <w:tcW w:w="818" w:type="dxa"/>
            <w:vMerge/>
            <w:tcBorders>
              <w:top w:val="single" w:sz="4" w:space="0" w:color="666666"/>
              <w:left w:val="single" w:sz="4" w:space="0" w:color="666666"/>
              <w:bottom w:val="single" w:sz="4" w:space="0" w:color="666666"/>
              <w:right w:val="single" w:sz="4" w:space="0" w:color="666666"/>
            </w:tcBorders>
            <w:shd w:val="clear" w:color="auto" w:fill="CCCCCC"/>
            <w:vAlign w:val="center"/>
            <w:hideMark/>
          </w:tcPr>
          <w:p w14:paraId="66C31E1A" w14:textId="77777777" w:rsidR="006B56F3" w:rsidRPr="00875A93" w:rsidRDefault="006B56F3" w:rsidP="007F4F72">
            <w:pPr>
              <w:rPr>
                <w:color w:val="000000"/>
                <w:sz w:val="18"/>
                <w:szCs w:val="18"/>
              </w:rPr>
            </w:pPr>
          </w:p>
        </w:tc>
      </w:tr>
      <w:tr w:rsidR="006B56F3" w:rsidRPr="006555E0" w14:paraId="5A89C597" w14:textId="77777777" w:rsidTr="007F4F72">
        <w:trPr>
          <w:trHeight w:val="606"/>
        </w:trPr>
        <w:tc>
          <w:tcPr>
            <w:tcW w:w="810" w:type="dxa"/>
            <w:vMerge w:val="restart"/>
            <w:tcBorders>
              <w:top w:val="single" w:sz="4" w:space="0" w:color="666666"/>
              <w:left w:val="single" w:sz="4" w:space="0" w:color="666666"/>
              <w:bottom w:val="single" w:sz="4" w:space="0" w:color="666666"/>
              <w:right w:val="single" w:sz="4" w:space="0" w:color="666666"/>
            </w:tcBorders>
            <w:shd w:val="clear" w:color="auto" w:fill="auto"/>
            <w:hideMark/>
          </w:tcPr>
          <w:p w14:paraId="0C13455B" w14:textId="77777777" w:rsidR="006B56F3" w:rsidRPr="00875A93" w:rsidRDefault="006B56F3" w:rsidP="007F4F72">
            <w:pPr>
              <w:rPr>
                <w:b/>
                <w:bCs/>
                <w:color w:val="000000"/>
                <w:sz w:val="18"/>
                <w:szCs w:val="18"/>
              </w:rPr>
            </w:pPr>
            <w:r w:rsidRPr="00875A93">
              <w:rPr>
                <w:b/>
                <w:bCs/>
                <w:color w:val="000000"/>
                <w:sz w:val="18"/>
                <w:szCs w:val="18"/>
              </w:rPr>
              <w:t>ND4</w:t>
            </w:r>
          </w:p>
        </w:tc>
        <w:tc>
          <w:tcPr>
            <w:tcW w:w="950" w:type="dxa"/>
            <w:tcBorders>
              <w:top w:val="single" w:sz="4" w:space="0" w:color="666666"/>
              <w:left w:val="single" w:sz="4" w:space="0" w:color="666666"/>
              <w:bottom w:val="single" w:sz="4" w:space="0" w:color="666666"/>
              <w:right w:val="single" w:sz="4" w:space="0" w:color="666666"/>
            </w:tcBorders>
            <w:shd w:val="clear" w:color="auto" w:fill="auto"/>
            <w:hideMark/>
          </w:tcPr>
          <w:p w14:paraId="5A587A7D" w14:textId="77777777" w:rsidR="006B56F3" w:rsidRPr="00875A93" w:rsidRDefault="006B56F3" w:rsidP="007F4F72">
            <w:pPr>
              <w:rPr>
                <w:color w:val="000000"/>
                <w:sz w:val="18"/>
                <w:szCs w:val="18"/>
              </w:rPr>
            </w:pPr>
            <w:r w:rsidRPr="00875A93">
              <w:rPr>
                <w:color w:val="000000"/>
                <w:sz w:val="18"/>
                <w:szCs w:val="18"/>
              </w:rPr>
              <w:t>Forward</w:t>
            </w:r>
          </w:p>
        </w:tc>
        <w:tc>
          <w:tcPr>
            <w:tcW w:w="1087" w:type="dxa"/>
            <w:tcBorders>
              <w:top w:val="single" w:sz="4" w:space="0" w:color="666666"/>
              <w:left w:val="single" w:sz="4" w:space="0" w:color="666666"/>
              <w:bottom w:val="single" w:sz="4" w:space="0" w:color="666666"/>
              <w:right w:val="single" w:sz="4" w:space="0" w:color="666666"/>
            </w:tcBorders>
            <w:shd w:val="clear" w:color="auto" w:fill="auto"/>
            <w:hideMark/>
          </w:tcPr>
          <w:p w14:paraId="0F6003BA" w14:textId="77777777" w:rsidR="006B56F3" w:rsidRPr="00875A93" w:rsidRDefault="006B56F3" w:rsidP="007F4F72">
            <w:pPr>
              <w:rPr>
                <w:color w:val="000000"/>
                <w:sz w:val="18"/>
                <w:szCs w:val="18"/>
              </w:rPr>
            </w:pPr>
            <w:r w:rsidRPr="00875A93">
              <w:rPr>
                <w:color w:val="000000"/>
                <w:sz w:val="18"/>
                <w:szCs w:val="18"/>
              </w:rPr>
              <w:t>NADH4</w:t>
            </w:r>
          </w:p>
        </w:tc>
        <w:tc>
          <w:tcPr>
            <w:tcW w:w="3668" w:type="dxa"/>
            <w:tcBorders>
              <w:top w:val="single" w:sz="4" w:space="0" w:color="666666"/>
              <w:left w:val="single" w:sz="4" w:space="0" w:color="666666"/>
              <w:bottom w:val="single" w:sz="4" w:space="0" w:color="666666"/>
              <w:right w:val="single" w:sz="4" w:space="0" w:color="666666"/>
            </w:tcBorders>
            <w:shd w:val="clear" w:color="auto" w:fill="auto"/>
            <w:hideMark/>
          </w:tcPr>
          <w:p w14:paraId="717BA2C6" w14:textId="77777777" w:rsidR="006B56F3" w:rsidRPr="00875A93" w:rsidRDefault="006B56F3" w:rsidP="007F4F72">
            <w:pPr>
              <w:rPr>
                <w:color w:val="000000"/>
                <w:sz w:val="18"/>
                <w:szCs w:val="18"/>
              </w:rPr>
            </w:pPr>
            <w:r w:rsidRPr="00875A93">
              <w:rPr>
                <w:color w:val="000000"/>
                <w:sz w:val="18"/>
                <w:szCs w:val="18"/>
              </w:rPr>
              <w:t>5’– CACCTATGACTACCAAAAGCTCATGTAGAAGC – 3’</w:t>
            </w:r>
          </w:p>
        </w:tc>
        <w:tc>
          <w:tcPr>
            <w:tcW w:w="951" w:type="dxa"/>
            <w:tcBorders>
              <w:top w:val="single" w:sz="4" w:space="0" w:color="666666"/>
              <w:left w:val="single" w:sz="4" w:space="0" w:color="666666"/>
              <w:bottom w:val="single" w:sz="4" w:space="0" w:color="666666"/>
              <w:right w:val="single" w:sz="4" w:space="0" w:color="666666"/>
            </w:tcBorders>
            <w:shd w:val="clear" w:color="auto" w:fill="auto"/>
            <w:hideMark/>
          </w:tcPr>
          <w:p w14:paraId="2F208C94" w14:textId="77777777" w:rsidR="006B56F3" w:rsidRPr="00875A93" w:rsidRDefault="006B56F3" w:rsidP="007F4F72">
            <w:pPr>
              <w:jc w:val="center"/>
              <w:rPr>
                <w:color w:val="000000"/>
                <w:sz w:val="18"/>
                <w:szCs w:val="18"/>
              </w:rPr>
            </w:pPr>
            <w:r w:rsidRPr="00875A93">
              <w:rPr>
                <w:noProof/>
                <w:color w:val="000000"/>
                <w:sz w:val="18"/>
                <w:szCs w:val="18"/>
              </w:rPr>
              <w:t>(</w:t>
            </w:r>
            <w:r w:rsidRPr="00875A93">
              <w:rPr>
                <w:i/>
                <w:noProof/>
                <w:color w:val="000000"/>
                <w:sz w:val="18"/>
                <w:szCs w:val="18"/>
              </w:rPr>
              <w:t>123</w:t>
            </w:r>
            <w:r w:rsidRPr="00875A93">
              <w:rPr>
                <w:noProof/>
                <w:color w:val="000000"/>
                <w:sz w:val="18"/>
                <w:szCs w:val="18"/>
              </w:rPr>
              <w:t>)</w:t>
            </w:r>
          </w:p>
        </w:tc>
        <w:tc>
          <w:tcPr>
            <w:tcW w:w="1087" w:type="dxa"/>
            <w:vMerge w:val="restart"/>
            <w:tcBorders>
              <w:top w:val="single" w:sz="4" w:space="0" w:color="666666"/>
              <w:left w:val="single" w:sz="4" w:space="0" w:color="666666"/>
              <w:bottom w:val="single" w:sz="4" w:space="0" w:color="666666"/>
              <w:right w:val="single" w:sz="4" w:space="0" w:color="666666"/>
            </w:tcBorders>
            <w:shd w:val="clear" w:color="auto" w:fill="auto"/>
            <w:hideMark/>
          </w:tcPr>
          <w:p w14:paraId="0EBDCCFB" w14:textId="77777777" w:rsidR="006B56F3" w:rsidRPr="00875A93" w:rsidRDefault="006B56F3" w:rsidP="007F4F72">
            <w:pPr>
              <w:jc w:val="center"/>
              <w:rPr>
                <w:color w:val="000000"/>
                <w:sz w:val="18"/>
                <w:szCs w:val="18"/>
              </w:rPr>
            </w:pPr>
            <w:r w:rsidRPr="00875A93">
              <w:rPr>
                <w:color w:val="000000"/>
                <w:sz w:val="18"/>
                <w:szCs w:val="18"/>
              </w:rPr>
              <w:t>57°C</w:t>
            </w:r>
          </w:p>
        </w:tc>
        <w:tc>
          <w:tcPr>
            <w:tcW w:w="818" w:type="dxa"/>
            <w:vMerge w:val="restart"/>
            <w:tcBorders>
              <w:top w:val="single" w:sz="4" w:space="0" w:color="666666"/>
              <w:left w:val="single" w:sz="4" w:space="0" w:color="666666"/>
              <w:bottom w:val="single" w:sz="4" w:space="0" w:color="666666"/>
              <w:right w:val="single" w:sz="4" w:space="0" w:color="666666"/>
            </w:tcBorders>
            <w:shd w:val="clear" w:color="auto" w:fill="auto"/>
            <w:hideMark/>
          </w:tcPr>
          <w:p w14:paraId="226D6A0A" w14:textId="77777777" w:rsidR="006B56F3" w:rsidRPr="00875A93" w:rsidRDefault="006B56F3" w:rsidP="007F4F72">
            <w:pPr>
              <w:jc w:val="center"/>
              <w:rPr>
                <w:color w:val="000000"/>
                <w:sz w:val="18"/>
                <w:szCs w:val="18"/>
              </w:rPr>
            </w:pPr>
            <w:r w:rsidRPr="00875A93">
              <w:rPr>
                <w:color w:val="000000"/>
                <w:sz w:val="18"/>
                <w:szCs w:val="18"/>
              </w:rPr>
              <w:t>39</w:t>
            </w:r>
          </w:p>
        </w:tc>
      </w:tr>
      <w:tr w:rsidR="006B56F3" w:rsidRPr="006555E0" w14:paraId="10B3735B" w14:textId="77777777" w:rsidTr="007F4F72">
        <w:trPr>
          <w:trHeight w:val="207"/>
        </w:trPr>
        <w:tc>
          <w:tcPr>
            <w:tcW w:w="810" w:type="dxa"/>
            <w:vMerge/>
            <w:tcBorders>
              <w:top w:val="single" w:sz="4" w:space="0" w:color="666666"/>
              <w:left w:val="single" w:sz="4" w:space="0" w:color="666666"/>
              <w:bottom w:val="single" w:sz="4" w:space="0" w:color="666666"/>
              <w:right w:val="single" w:sz="4" w:space="0" w:color="666666"/>
            </w:tcBorders>
            <w:shd w:val="clear" w:color="auto" w:fill="CCCCCC"/>
            <w:vAlign w:val="center"/>
            <w:hideMark/>
          </w:tcPr>
          <w:p w14:paraId="726E2864" w14:textId="77777777" w:rsidR="006B56F3" w:rsidRPr="00875A93" w:rsidRDefault="006B56F3" w:rsidP="007F4F72">
            <w:pPr>
              <w:rPr>
                <w:b/>
                <w:bCs/>
                <w:color w:val="000000"/>
                <w:sz w:val="18"/>
                <w:szCs w:val="18"/>
              </w:rPr>
            </w:pPr>
          </w:p>
        </w:tc>
        <w:tc>
          <w:tcPr>
            <w:tcW w:w="950" w:type="dxa"/>
            <w:tcBorders>
              <w:top w:val="single" w:sz="4" w:space="0" w:color="666666"/>
              <w:left w:val="single" w:sz="4" w:space="0" w:color="666666"/>
              <w:bottom w:val="single" w:sz="4" w:space="0" w:color="666666"/>
              <w:right w:val="single" w:sz="4" w:space="0" w:color="666666"/>
            </w:tcBorders>
            <w:shd w:val="clear" w:color="auto" w:fill="FFFFFF"/>
            <w:hideMark/>
          </w:tcPr>
          <w:p w14:paraId="07106BCF" w14:textId="77777777" w:rsidR="006B56F3" w:rsidRPr="00875A93" w:rsidRDefault="006B56F3" w:rsidP="007F4F72">
            <w:pPr>
              <w:rPr>
                <w:color w:val="000000"/>
                <w:sz w:val="18"/>
                <w:szCs w:val="18"/>
              </w:rPr>
            </w:pPr>
            <w:r w:rsidRPr="00875A93">
              <w:rPr>
                <w:color w:val="000000"/>
                <w:sz w:val="18"/>
                <w:szCs w:val="18"/>
              </w:rPr>
              <w:t>Reverse</w:t>
            </w:r>
          </w:p>
        </w:tc>
        <w:tc>
          <w:tcPr>
            <w:tcW w:w="1087" w:type="dxa"/>
            <w:tcBorders>
              <w:top w:val="single" w:sz="4" w:space="0" w:color="666666"/>
              <w:left w:val="single" w:sz="4" w:space="0" w:color="666666"/>
              <w:bottom w:val="single" w:sz="4" w:space="0" w:color="666666"/>
              <w:right w:val="single" w:sz="4" w:space="0" w:color="666666"/>
            </w:tcBorders>
            <w:shd w:val="clear" w:color="auto" w:fill="FFFFFF"/>
            <w:hideMark/>
          </w:tcPr>
          <w:p w14:paraId="1C0491D5" w14:textId="77777777" w:rsidR="006B56F3" w:rsidRPr="00875A93" w:rsidRDefault="006B56F3" w:rsidP="007F4F72">
            <w:pPr>
              <w:rPr>
                <w:color w:val="000000"/>
                <w:sz w:val="18"/>
                <w:szCs w:val="18"/>
              </w:rPr>
            </w:pPr>
            <w:r w:rsidRPr="00875A93">
              <w:rPr>
                <w:color w:val="000000"/>
                <w:sz w:val="18"/>
                <w:szCs w:val="18"/>
              </w:rPr>
              <w:t>H12763V</w:t>
            </w:r>
          </w:p>
        </w:tc>
        <w:tc>
          <w:tcPr>
            <w:tcW w:w="3668" w:type="dxa"/>
            <w:tcBorders>
              <w:top w:val="single" w:sz="4" w:space="0" w:color="666666"/>
              <w:left w:val="single" w:sz="4" w:space="0" w:color="666666"/>
              <w:bottom w:val="single" w:sz="4" w:space="0" w:color="666666"/>
              <w:right w:val="single" w:sz="4" w:space="0" w:color="666666"/>
            </w:tcBorders>
            <w:shd w:val="clear" w:color="auto" w:fill="FFFFFF"/>
            <w:hideMark/>
          </w:tcPr>
          <w:p w14:paraId="765B639B" w14:textId="77777777" w:rsidR="006B56F3" w:rsidRPr="00875A93" w:rsidRDefault="006B56F3" w:rsidP="007F4F72">
            <w:pPr>
              <w:rPr>
                <w:color w:val="000000"/>
                <w:sz w:val="18"/>
                <w:szCs w:val="18"/>
              </w:rPr>
            </w:pPr>
            <w:r w:rsidRPr="00875A93">
              <w:rPr>
                <w:color w:val="000000"/>
                <w:sz w:val="18"/>
                <w:szCs w:val="18"/>
              </w:rPr>
              <w:t>5’– TTCTATCACTTGGATTTGCACCA – 3’</w:t>
            </w:r>
          </w:p>
        </w:tc>
        <w:tc>
          <w:tcPr>
            <w:tcW w:w="951" w:type="dxa"/>
            <w:tcBorders>
              <w:top w:val="single" w:sz="4" w:space="0" w:color="666666"/>
              <w:left w:val="single" w:sz="4" w:space="0" w:color="666666"/>
              <w:bottom w:val="single" w:sz="4" w:space="0" w:color="666666"/>
              <w:right w:val="single" w:sz="4" w:space="0" w:color="666666"/>
            </w:tcBorders>
            <w:shd w:val="clear" w:color="auto" w:fill="FFFFFF"/>
            <w:hideMark/>
          </w:tcPr>
          <w:p w14:paraId="2B09193C" w14:textId="77777777" w:rsidR="006B56F3" w:rsidRPr="00875A93" w:rsidRDefault="006B56F3" w:rsidP="007F4F72">
            <w:pPr>
              <w:jc w:val="center"/>
              <w:rPr>
                <w:color w:val="000000"/>
                <w:sz w:val="18"/>
                <w:szCs w:val="18"/>
              </w:rPr>
            </w:pPr>
            <w:r w:rsidRPr="00875A93">
              <w:rPr>
                <w:noProof/>
                <w:color w:val="000000"/>
                <w:sz w:val="18"/>
                <w:szCs w:val="18"/>
              </w:rPr>
              <w:t>(</w:t>
            </w:r>
            <w:r w:rsidRPr="00875A93">
              <w:rPr>
                <w:i/>
                <w:noProof/>
                <w:color w:val="000000"/>
                <w:sz w:val="18"/>
                <w:szCs w:val="18"/>
              </w:rPr>
              <w:t>123</w:t>
            </w:r>
            <w:r w:rsidRPr="00875A93">
              <w:rPr>
                <w:noProof/>
                <w:color w:val="000000"/>
                <w:sz w:val="18"/>
                <w:szCs w:val="18"/>
              </w:rPr>
              <w:t>)</w:t>
            </w:r>
          </w:p>
        </w:tc>
        <w:tc>
          <w:tcPr>
            <w:tcW w:w="1087" w:type="dxa"/>
            <w:vMerge/>
            <w:tcBorders>
              <w:top w:val="single" w:sz="4" w:space="0" w:color="666666"/>
              <w:left w:val="single" w:sz="4" w:space="0" w:color="666666"/>
              <w:bottom w:val="single" w:sz="4" w:space="0" w:color="666666"/>
              <w:right w:val="single" w:sz="4" w:space="0" w:color="666666"/>
            </w:tcBorders>
            <w:shd w:val="clear" w:color="auto" w:fill="CCCCCC"/>
            <w:vAlign w:val="center"/>
            <w:hideMark/>
          </w:tcPr>
          <w:p w14:paraId="1719EA3E" w14:textId="77777777" w:rsidR="006B56F3" w:rsidRPr="00875A93" w:rsidRDefault="006B56F3" w:rsidP="007F4F72">
            <w:pPr>
              <w:rPr>
                <w:color w:val="000000"/>
                <w:sz w:val="18"/>
                <w:szCs w:val="18"/>
              </w:rPr>
            </w:pPr>
          </w:p>
        </w:tc>
        <w:tc>
          <w:tcPr>
            <w:tcW w:w="818" w:type="dxa"/>
            <w:vMerge/>
            <w:tcBorders>
              <w:top w:val="single" w:sz="4" w:space="0" w:color="666666"/>
              <w:left w:val="single" w:sz="4" w:space="0" w:color="666666"/>
              <w:bottom w:val="single" w:sz="4" w:space="0" w:color="666666"/>
              <w:right w:val="single" w:sz="4" w:space="0" w:color="666666"/>
            </w:tcBorders>
            <w:shd w:val="clear" w:color="auto" w:fill="CCCCCC"/>
            <w:vAlign w:val="center"/>
            <w:hideMark/>
          </w:tcPr>
          <w:p w14:paraId="583BFF06" w14:textId="77777777" w:rsidR="006B56F3" w:rsidRPr="00875A93" w:rsidRDefault="006B56F3" w:rsidP="007F4F72">
            <w:pPr>
              <w:rPr>
                <w:color w:val="000000"/>
                <w:sz w:val="18"/>
                <w:szCs w:val="18"/>
              </w:rPr>
            </w:pPr>
          </w:p>
        </w:tc>
      </w:tr>
      <w:tr w:rsidR="006B56F3" w:rsidRPr="006555E0" w14:paraId="02D3AC98" w14:textId="77777777" w:rsidTr="007F4F72">
        <w:trPr>
          <w:trHeight w:val="207"/>
        </w:trPr>
        <w:tc>
          <w:tcPr>
            <w:tcW w:w="810" w:type="dxa"/>
            <w:vMerge w:val="restart"/>
            <w:tcBorders>
              <w:top w:val="single" w:sz="4" w:space="0" w:color="666666"/>
              <w:left w:val="single" w:sz="4" w:space="0" w:color="666666"/>
              <w:bottom w:val="single" w:sz="4" w:space="0" w:color="666666"/>
              <w:right w:val="single" w:sz="4" w:space="0" w:color="666666"/>
            </w:tcBorders>
            <w:shd w:val="clear" w:color="auto" w:fill="D0CECE"/>
            <w:hideMark/>
          </w:tcPr>
          <w:p w14:paraId="4F5D2C4B" w14:textId="77777777" w:rsidR="006B56F3" w:rsidRPr="00875A93" w:rsidRDefault="006B56F3" w:rsidP="007F4F72">
            <w:pPr>
              <w:rPr>
                <w:b/>
                <w:bCs/>
                <w:color w:val="000000"/>
                <w:sz w:val="18"/>
                <w:szCs w:val="18"/>
              </w:rPr>
            </w:pPr>
            <w:r w:rsidRPr="00875A93">
              <w:rPr>
                <w:b/>
                <w:bCs/>
                <w:color w:val="000000"/>
                <w:sz w:val="18"/>
                <w:szCs w:val="18"/>
              </w:rPr>
              <w:t>C-MOS</w:t>
            </w:r>
          </w:p>
        </w:tc>
        <w:tc>
          <w:tcPr>
            <w:tcW w:w="950" w:type="dxa"/>
            <w:tcBorders>
              <w:top w:val="single" w:sz="4" w:space="0" w:color="666666"/>
              <w:left w:val="single" w:sz="4" w:space="0" w:color="666666"/>
              <w:bottom w:val="single" w:sz="4" w:space="0" w:color="666666"/>
              <w:right w:val="single" w:sz="4" w:space="0" w:color="666666"/>
            </w:tcBorders>
            <w:shd w:val="clear" w:color="auto" w:fill="D0CECE"/>
            <w:hideMark/>
          </w:tcPr>
          <w:p w14:paraId="447928F7" w14:textId="77777777" w:rsidR="006B56F3" w:rsidRPr="00875A93" w:rsidRDefault="006B56F3" w:rsidP="007F4F72">
            <w:pPr>
              <w:rPr>
                <w:color w:val="000000"/>
                <w:sz w:val="18"/>
                <w:szCs w:val="18"/>
              </w:rPr>
            </w:pPr>
            <w:r w:rsidRPr="00875A93">
              <w:rPr>
                <w:color w:val="000000"/>
                <w:sz w:val="18"/>
                <w:szCs w:val="18"/>
              </w:rPr>
              <w:t>Forward</w:t>
            </w:r>
          </w:p>
        </w:tc>
        <w:tc>
          <w:tcPr>
            <w:tcW w:w="1087" w:type="dxa"/>
            <w:tcBorders>
              <w:top w:val="single" w:sz="4" w:space="0" w:color="666666"/>
              <w:left w:val="single" w:sz="4" w:space="0" w:color="666666"/>
              <w:bottom w:val="single" w:sz="4" w:space="0" w:color="666666"/>
              <w:right w:val="single" w:sz="4" w:space="0" w:color="666666"/>
            </w:tcBorders>
            <w:shd w:val="clear" w:color="auto" w:fill="D0CECE"/>
            <w:hideMark/>
          </w:tcPr>
          <w:p w14:paraId="77255EE6" w14:textId="77777777" w:rsidR="006B56F3" w:rsidRPr="00875A93" w:rsidRDefault="006B56F3" w:rsidP="007F4F72">
            <w:pPr>
              <w:rPr>
                <w:rFonts w:eastAsia="Yu Mincho"/>
                <w:color w:val="000000"/>
                <w:sz w:val="18"/>
                <w:szCs w:val="18"/>
              </w:rPr>
            </w:pPr>
            <w:r w:rsidRPr="00875A93">
              <w:rPr>
                <w:color w:val="000000"/>
                <w:sz w:val="18"/>
                <w:szCs w:val="18"/>
              </w:rPr>
              <w:t>AV CMOSF</w:t>
            </w:r>
          </w:p>
        </w:tc>
        <w:tc>
          <w:tcPr>
            <w:tcW w:w="3668" w:type="dxa"/>
            <w:tcBorders>
              <w:top w:val="single" w:sz="4" w:space="0" w:color="666666"/>
              <w:left w:val="single" w:sz="4" w:space="0" w:color="666666"/>
              <w:bottom w:val="single" w:sz="4" w:space="0" w:color="666666"/>
              <w:right w:val="single" w:sz="4" w:space="0" w:color="666666"/>
            </w:tcBorders>
            <w:shd w:val="clear" w:color="auto" w:fill="D0CECE"/>
            <w:hideMark/>
          </w:tcPr>
          <w:p w14:paraId="6FB68F38" w14:textId="77777777" w:rsidR="006B56F3" w:rsidRPr="00875A93" w:rsidRDefault="006B56F3" w:rsidP="007F4F72">
            <w:pPr>
              <w:rPr>
                <w:color w:val="000000"/>
                <w:sz w:val="18"/>
                <w:szCs w:val="18"/>
              </w:rPr>
            </w:pPr>
            <w:r w:rsidRPr="00875A93">
              <w:rPr>
                <w:color w:val="000000"/>
                <w:sz w:val="18"/>
                <w:szCs w:val="18"/>
              </w:rPr>
              <w:t>5’– AAGCACATCAAGGATTCGTCG – 3’</w:t>
            </w:r>
          </w:p>
        </w:tc>
        <w:tc>
          <w:tcPr>
            <w:tcW w:w="951" w:type="dxa"/>
            <w:vMerge w:val="restart"/>
            <w:tcBorders>
              <w:top w:val="single" w:sz="4" w:space="0" w:color="666666"/>
              <w:left w:val="single" w:sz="4" w:space="0" w:color="666666"/>
              <w:bottom w:val="single" w:sz="4" w:space="0" w:color="666666"/>
              <w:right w:val="single" w:sz="4" w:space="0" w:color="666666"/>
            </w:tcBorders>
            <w:shd w:val="clear" w:color="auto" w:fill="D0CECE"/>
            <w:hideMark/>
          </w:tcPr>
          <w:p w14:paraId="49A14650" w14:textId="77777777" w:rsidR="006B56F3" w:rsidRPr="00875A93" w:rsidRDefault="006B56F3" w:rsidP="007F4F72">
            <w:pPr>
              <w:jc w:val="center"/>
              <w:rPr>
                <w:color w:val="000000"/>
                <w:sz w:val="18"/>
                <w:szCs w:val="18"/>
              </w:rPr>
            </w:pPr>
            <w:r w:rsidRPr="00875A93">
              <w:rPr>
                <w:noProof/>
                <w:color w:val="000000"/>
                <w:sz w:val="18"/>
                <w:szCs w:val="18"/>
              </w:rPr>
              <w:t>(</w:t>
            </w:r>
            <w:r w:rsidRPr="00875A93">
              <w:rPr>
                <w:i/>
                <w:noProof/>
                <w:color w:val="000000"/>
                <w:sz w:val="18"/>
                <w:szCs w:val="18"/>
              </w:rPr>
              <w:t>124</w:t>
            </w:r>
            <w:r w:rsidRPr="00875A93">
              <w:rPr>
                <w:noProof/>
                <w:color w:val="000000"/>
                <w:sz w:val="18"/>
                <w:szCs w:val="18"/>
              </w:rPr>
              <w:t>)</w:t>
            </w:r>
          </w:p>
        </w:tc>
        <w:tc>
          <w:tcPr>
            <w:tcW w:w="1087" w:type="dxa"/>
            <w:vMerge w:val="restart"/>
            <w:tcBorders>
              <w:top w:val="single" w:sz="4" w:space="0" w:color="666666"/>
              <w:left w:val="single" w:sz="4" w:space="0" w:color="666666"/>
              <w:bottom w:val="single" w:sz="4" w:space="0" w:color="666666"/>
              <w:right w:val="single" w:sz="4" w:space="0" w:color="666666"/>
            </w:tcBorders>
            <w:shd w:val="clear" w:color="auto" w:fill="D0CECE"/>
            <w:hideMark/>
          </w:tcPr>
          <w:p w14:paraId="4B13455A" w14:textId="77777777" w:rsidR="006B56F3" w:rsidRPr="00875A93" w:rsidRDefault="006B56F3" w:rsidP="007F4F72">
            <w:pPr>
              <w:jc w:val="center"/>
              <w:rPr>
                <w:color w:val="000000"/>
                <w:sz w:val="18"/>
                <w:szCs w:val="18"/>
              </w:rPr>
            </w:pPr>
            <w:r w:rsidRPr="00875A93">
              <w:rPr>
                <w:color w:val="000000"/>
                <w:sz w:val="18"/>
                <w:szCs w:val="18"/>
              </w:rPr>
              <w:t>60.5°C</w:t>
            </w:r>
          </w:p>
        </w:tc>
        <w:tc>
          <w:tcPr>
            <w:tcW w:w="818" w:type="dxa"/>
            <w:vMerge w:val="restart"/>
            <w:tcBorders>
              <w:top w:val="single" w:sz="4" w:space="0" w:color="666666"/>
              <w:left w:val="single" w:sz="4" w:space="0" w:color="666666"/>
              <w:bottom w:val="single" w:sz="4" w:space="0" w:color="666666"/>
              <w:right w:val="single" w:sz="4" w:space="0" w:color="666666"/>
            </w:tcBorders>
            <w:shd w:val="clear" w:color="auto" w:fill="D0CECE"/>
            <w:hideMark/>
          </w:tcPr>
          <w:p w14:paraId="3D5862D0" w14:textId="77777777" w:rsidR="006B56F3" w:rsidRPr="00875A93" w:rsidRDefault="006B56F3" w:rsidP="007F4F72">
            <w:pPr>
              <w:jc w:val="center"/>
              <w:rPr>
                <w:color w:val="000000"/>
                <w:sz w:val="18"/>
                <w:szCs w:val="18"/>
              </w:rPr>
            </w:pPr>
            <w:r w:rsidRPr="00875A93">
              <w:rPr>
                <w:color w:val="000000"/>
                <w:sz w:val="18"/>
                <w:szCs w:val="18"/>
              </w:rPr>
              <w:t>44</w:t>
            </w:r>
          </w:p>
        </w:tc>
      </w:tr>
      <w:tr w:rsidR="006B56F3" w:rsidRPr="006555E0" w14:paraId="28368ECA" w14:textId="77777777" w:rsidTr="007F4F72">
        <w:trPr>
          <w:trHeight w:val="414"/>
        </w:trPr>
        <w:tc>
          <w:tcPr>
            <w:tcW w:w="810" w:type="dxa"/>
            <w:vMerge/>
            <w:tcBorders>
              <w:top w:val="single" w:sz="4" w:space="0" w:color="666666"/>
              <w:left w:val="single" w:sz="4" w:space="0" w:color="666666"/>
              <w:bottom w:val="single" w:sz="4" w:space="0" w:color="666666"/>
              <w:right w:val="single" w:sz="4" w:space="0" w:color="666666"/>
            </w:tcBorders>
            <w:shd w:val="clear" w:color="auto" w:fill="CCCCCC"/>
            <w:vAlign w:val="center"/>
            <w:hideMark/>
          </w:tcPr>
          <w:p w14:paraId="0D90ED55" w14:textId="77777777" w:rsidR="006B56F3" w:rsidRPr="00875A93" w:rsidRDefault="006B56F3" w:rsidP="007F4F72">
            <w:pPr>
              <w:rPr>
                <w:b/>
                <w:bCs/>
                <w:color w:val="000000"/>
                <w:sz w:val="18"/>
                <w:szCs w:val="18"/>
              </w:rPr>
            </w:pPr>
          </w:p>
        </w:tc>
        <w:tc>
          <w:tcPr>
            <w:tcW w:w="950" w:type="dxa"/>
            <w:tcBorders>
              <w:top w:val="single" w:sz="4" w:space="0" w:color="666666"/>
              <w:left w:val="single" w:sz="4" w:space="0" w:color="666666"/>
              <w:bottom w:val="single" w:sz="4" w:space="0" w:color="666666"/>
              <w:right w:val="single" w:sz="4" w:space="0" w:color="666666"/>
            </w:tcBorders>
            <w:shd w:val="clear" w:color="auto" w:fill="D0CECE"/>
            <w:hideMark/>
          </w:tcPr>
          <w:p w14:paraId="0BED8C82" w14:textId="77777777" w:rsidR="006B56F3" w:rsidRPr="00875A93" w:rsidRDefault="006B56F3" w:rsidP="007F4F72">
            <w:pPr>
              <w:rPr>
                <w:color w:val="000000"/>
                <w:sz w:val="18"/>
                <w:szCs w:val="18"/>
              </w:rPr>
            </w:pPr>
            <w:r w:rsidRPr="00875A93">
              <w:rPr>
                <w:color w:val="000000"/>
                <w:sz w:val="18"/>
                <w:szCs w:val="18"/>
              </w:rPr>
              <w:t>Reverse</w:t>
            </w:r>
          </w:p>
        </w:tc>
        <w:tc>
          <w:tcPr>
            <w:tcW w:w="1087" w:type="dxa"/>
            <w:tcBorders>
              <w:top w:val="single" w:sz="4" w:space="0" w:color="666666"/>
              <w:left w:val="single" w:sz="4" w:space="0" w:color="666666"/>
              <w:bottom w:val="single" w:sz="4" w:space="0" w:color="666666"/>
              <w:right w:val="single" w:sz="4" w:space="0" w:color="666666"/>
            </w:tcBorders>
            <w:shd w:val="clear" w:color="auto" w:fill="D0CECE"/>
            <w:hideMark/>
          </w:tcPr>
          <w:p w14:paraId="33340B4E" w14:textId="77777777" w:rsidR="006B56F3" w:rsidRPr="00875A93" w:rsidRDefault="006B56F3" w:rsidP="007F4F72">
            <w:pPr>
              <w:rPr>
                <w:color w:val="000000"/>
                <w:sz w:val="18"/>
                <w:szCs w:val="18"/>
              </w:rPr>
            </w:pPr>
            <w:r w:rsidRPr="00875A93">
              <w:rPr>
                <w:color w:val="000000"/>
                <w:sz w:val="18"/>
                <w:szCs w:val="18"/>
              </w:rPr>
              <w:t>AV CMOSR</w:t>
            </w:r>
          </w:p>
        </w:tc>
        <w:tc>
          <w:tcPr>
            <w:tcW w:w="3668" w:type="dxa"/>
            <w:tcBorders>
              <w:top w:val="single" w:sz="4" w:space="0" w:color="666666"/>
              <w:left w:val="single" w:sz="4" w:space="0" w:color="666666"/>
              <w:bottom w:val="single" w:sz="4" w:space="0" w:color="666666"/>
              <w:right w:val="single" w:sz="4" w:space="0" w:color="666666"/>
            </w:tcBorders>
            <w:shd w:val="clear" w:color="auto" w:fill="D0CECE"/>
            <w:hideMark/>
          </w:tcPr>
          <w:p w14:paraId="6EA26C06" w14:textId="77777777" w:rsidR="006B56F3" w:rsidRPr="00875A93" w:rsidRDefault="006B56F3" w:rsidP="007F4F72">
            <w:pPr>
              <w:rPr>
                <w:color w:val="000000"/>
                <w:sz w:val="18"/>
                <w:szCs w:val="18"/>
              </w:rPr>
            </w:pPr>
            <w:r w:rsidRPr="00875A93">
              <w:rPr>
                <w:color w:val="000000"/>
                <w:sz w:val="18"/>
                <w:szCs w:val="18"/>
              </w:rPr>
              <w:t>5’– TCTGCCTTGGGTGTGATTTTCT – 3’</w:t>
            </w:r>
          </w:p>
        </w:tc>
        <w:tc>
          <w:tcPr>
            <w:tcW w:w="951" w:type="dxa"/>
            <w:vMerge/>
            <w:tcBorders>
              <w:top w:val="single" w:sz="4" w:space="0" w:color="666666"/>
              <w:left w:val="single" w:sz="4" w:space="0" w:color="666666"/>
              <w:bottom w:val="single" w:sz="4" w:space="0" w:color="666666"/>
              <w:right w:val="single" w:sz="4" w:space="0" w:color="666666"/>
            </w:tcBorders>
            <w:shd w:val="clear" w:color="auto" w:fill="CCCCCC"/>
            <w:vAlign w:val="center"/>
            <w:hideMark/>
          </w:tcPr>
          <w:p w14:paraId="68172753" w14:textId="77777777" w:rsidR="006B56F3" w:rsidRPr="00875A93" w:rsidRDefault="006B56F3" w:rsidP="007F4F72">
            <w:pPr>
              <w:rPr>
                <w:color w:val="000000"/>
                <w:sz w:val="18"/>
                <w:szCs w:val="18"/>
              </w:rPr>
            </w:pPr>
          </w:p>
        </w:tc>
        <w:tc>
          <w:tcPr>
            <w:tcW w:w="1087" w:type="dxa"/>
            <w:vMerge/>
            <w:tcBorders>
              <w:top w:val="single" w:sz="4" w:space="0" w:color="666666"/>
              <w:left w:val="single" w:sz="4" w:space="0" w:color="666666"/>
              <w:bottom w:val="single" w:sz="4" w:space="0" w:color="666666"/>
              <w:right w:val="single" w:sz="4" w:space="0" w:color="666666"/>
            </w:tcBorders>
            <w:shd w:val="clear" w:color="auto" w:fill="CCCCCC"/>
            <w:vAlign w:val="center"/>
            <w:hideMark/>
          </w:tcPr>
          <w:p w14:paraId="5B4C92D0" w14:textId="77777777" w:rsidR="006B56F3" w:rsidRPr="00875A93" w:rsidRDefault="006B56F3" w:rsidP="007F4F72">
            <w:pPr>
              <w:rPr>
                <w:color w:val="000000"/>
                <w:sz w:val="18"/>
                <w:szCs w:val="18"/>
              </w:rPr>
            </w:pPr>
          </w:p>
        </w:tc>
        <w:tc>
          <w:tcPr>
            <w:tcW w:w="818" w:type="dxa"/>
            <w:vMerge/>
            <w:tcBorders>
              <w:top w:val="single" w:sz="4" w:space="0" w:color="666666"/>
              <w:left w:val="single" w:sz="4" w:space="0" w:color="666666"/>
              <w:bottom w:val="single" w:sz="4" w:space="0" w:color="666666"/>
              <w:right w:val="single" w:sz="4" w:space="0" w:color="666666"/>
            </w:tcBorders>
            <w:shd w:val="clear" w:color="auto" w:fill="CCCCCC"/>
            <w:vAlign w:val="center"/>
            <w:hideMark/>
          </w:tcPr>
          <w:p w14:paraId="23A9127A" w14:textId="77777777" w:rsidR="006B56F3" w:rsidRPr="00875A93" w:rsidRDefault="006B56F3" w:rsidP="007F4F72">
            <w:pPr>
              <w:rPr>
                <w:color w:val="000000"/>
                <w:sz w:val="18"/>
                <w:szCs w:val="18"/>
              </w:rPr>
            </w:pPr>
          </w:p>
        </w:tc>
      </w:tr>
      <w:tr w:rsidR="006B56F3" w:rsidRPr="006555E0" w14:paraId="5CB0C176" w14:textId="77777777" w:rsidTr="007F4F72">
        <w:trPr>
          <w:trHeight w:val="221"/>
        </w:trPr>
        <w:tc>
          <w:tcPr>
            <w:tcW w:w="810" w:type="dxa"/>
            <w:vMerge/>
            <w:tcBorders>
              <w:top w:val="single" w:sz="4" w:space="0" w:color="666666"/>
              <w:left w:val="single" w:sz="4" w:space="0" w:color="666666"/>
              <w:bottom w:val="single" w:sz="4" w:space="0" w:color="666666"/>
              <w:right w:val="single" w:sz="4" w:space="0" w:color="666666"/>
            </w:tcBorders>
            <w:shd w:val="clear" w:color="auto" w:fill="auto"/>
            <w:vAlign w:val="center"/>
            <w:hideMark/>
          </w:tcPr>
          <w:p w14:paraId="5010A543" w14:textId="77777777" w:rsidR="006B56F3" w:rsidRPr="00875A93" w:rsidRDefault="006B56F3" w:rsidP="007F4F72">
            <w:pPr>
              <w:rPr>
                <w:b/>
                <w:bCs/>
                <w:color w:val="000000"/>
                <w:sz w:val="18"/>
                <w:szCs w:val="18"/>
              </w:rPr>
            </w:pPr>
          </w:p>
        </w:tc>
        <w:tc>
          <w:tcPr>
            <w:tcW w:w="950" w:type="dxa"/>
            <w:tcBorders>
              <w:top w:val="single" w:sz="4" w:space="0" w:color="666666"/>
              <w:left w:val="single" w:sz="4" w:space="0" w:color="666666"/>
              <w:bottom w:val="single" w:sz="4" w:space="0" w:color="666666"/>
              <w:right w:val="single" w:sz="4" w:space="0" w:color="666666"/>
            </w:tcBorders>
            <w:shd w:val="clear" w:color="auto" w:fill="D0CECE"/>
            <w:hideMark/>
          </w:tcPr>
          <w:p w14:paraId="29A0D8ED" w14:textId="77777777" w:rsidR="006B56F3" w:rsidRPr="00875A93" w:rsidRDefault="006B56F3" w:rsidP="007F4F72">
            <w:pPr>
              <w:rPr>
                <w:color w:val="000000"/>
                <w:sz w:val="18"/>
                <w:szCs w:val="18"/>
              </w:rPr>
            </w:pPr>
            <w:r w:rsidRPr="00875A93">
              <w:rPr>
                <w:color w:val="000000"/>
                <w:sz w:val="18"/>
                <w:szCs w:val="18"/>
              </w:rPr>
              <w:t>Forward</w:t>
            </w:r>
          </w:p>
        </w:tc>
        <w:tc>
          <w:tcPr>
            <w:tcW w:w="1087" w:type="dxa"/>
            <w:tcBorders>
              <w:top w:val="single" w:sz="4" w:space="0" w:color="666666"/>
              <w:left w:val="single" w:sz="4" w:space="0" w:color="666666"/>
              <w:bottom w:val="single" w:sz="4" w:space="0" w:color="666666"/>
              <w:right w:val="single" w:sz="4" w:space="0" w:color="666666"/>
            </w:tcBorders>
            <w:shd w:val="clear" w:color="auto" w:fill="D0CECE"/>
            <w:hideMark/>
          </w:tcPr>
          <w:p w14:paraId="1AAED0EB" w14:textId="77777777" w:rsidR="006B56F3" w:rsidRPr="00875A93" w:rsidRDefault="006B56F3" w:rsidP="007F4F72">
            <w:pPr>
              <w:rPr>
                <w:color w:val="000000"/>
                <w:sz w:val="18"/>
                <w:szCs w:val="18"/>
              </w:rPr>
            </w:pPr>
            <w:r w:rsidRPr="00875A93">
              <w:rPr>
                <w:color w:val="000000"/>
                <w:sz w:val="18"/>
                <w:szCs w:val="18"/>
              </w:rPr>
              <w:t>G303</w:t>
            </w:r>
          </w:p>
        </w:tc>
        <w:tc>
          <w:tcPr>
            <w:tcW w:w="3668" w:type="dxa"/>
            <w:tcBorders>
              <w:top w:val="single" w:sz="4" w:space="0" w:color="666666"/>
              <w:left w:val="single" w:sz="4" w:space="0" w:color="666666"/>
              <w:bottom w:val="single" w:sz="4" w:space="0" w:color="666666"/>
              <w:right w:val="single" w:sz="4" w:space="0" w:color="666666"/>
            </w:tcBorders>
            <w:shd w:val="clear" w:color="auto" w:fill="D0CECE"/>
            <w:hideMark/>
          </w:tcPr>
          <w:p w14:paraId="3F919286" w14:textId="77777777" w:rsidR="006B56F3" w:rsidRPr="00875A93" w:rsidRDefault="006B56F3" w:rsidP="007F4F72">
            <w:pPr>
              <w:rPr>
                <w:color w:val="000000"/>
                <w:sz w:val="18"/>
                <w:szCs w:val="18"/>
              </w:rPr>
            </w:pPr>
            <w:r w:rsidRPr="00875A93">
              <w:rPr>
                <w:color w:val="000000"/>
                <w:sz w:val="18"/>
                <w:szCs w:val="18"/>
              </w:rPr>
              <w:t>5’– ATTATGCCATCMCCTMTTCC – 3’</w:t>
            </w:r>
          </w:p>
        </w:tc>
        <w:tc>
          <w:tcPr>
            <w:tcW w:w="951" w:type="dxa"/>
            <w:vMerge w:val="restart"/>
            <w:tcBorders>
              <w:top w:val="single" w:sz="4" w:space="0" w:color="666666"/>
              <w:left w:val="single" w:sz="4" w:space="0" w:color="666666"/>
              <w:bottom w:val="single" w:sz="4" w:space="0" w:color="666666"/>
              <w:right w:val="single" w:sz="4" w:space="0" w:color="666666"/>
            </w:tcBorders>
            <w:shd w:val="clear" w:color="auto" w:fill="D0CECE"/>
            <w:hideMark/>
          </w:tcPr>
          <w:p w14:paraId="4EAEFFA3" w14:textId="77777777" w:rsidR="006B56F3" w:rsidRPr="00875A93" w:rsidRDefault="006B56F3" w:rsidP="007F4F72">
            <w:pPr>
              <w:jc w:val="center"/>
              <w:rPr>
                <w:color w:val="000000"/>
                <w:sz w:val="18"/>
                <w:szCs w:val="18"/>
              </w:rPr>
            </w:pPr>
            <w:r w:rsidRPr="00875A93">
              <w:rPr>
                <w:noProof/>
                <w:color w:val="000000"/>
                <w:sz w:val="18"/>
                <w:szCs w:val="18"/>
              </w:rPr>
              <w:t>(</w:t>
            </w:r>
            <w:r w:rsidRPr="00875A93">
              <w:rPr>
                <w:i/>
                <w:noProof/>
                <w:color w:val="000000"/>
                <w:sz w:val="18"/>
                <w:szCs w:val="18"/>
              </w:rPr>
              <w:t>125</w:t>
            </w:r>
            <w:r w:rsidRPr="00875A93">
              <w:rPr>
                <w:noProof/>
                <w:color w:val="000000"/>
                <w:sz w:val="18"/>
                <w:szCs w:val="18"/>
              </w:rPr>
              <w:t>)</w:t>
            </w:r>
          </w:p>
        </w:tc>
        <w:tc>
          <w:tcPr>
            <w:tcW w:w="1087" w:type="dxa"/>
            <w:vMerge w:val="restart"/>
            <w:tcBorders>
              <w:top w:val="single" w:sz="4" w:space="0" w:color="666666"/>
              <w:left w:val="single" w:sz="4" w:space="0" w:color="666666"/>
              <w:bottom w:val="single" w:sz="4" w:space="0" w:color="666666"/>
              <w:right w:val="single" w:sz="4" w:space="0" w:color="666666"/>
            </w:tcBorders>
            <w:shd w:val="clear" w:color="auto" w:fill="D0CECE"/>
            <w:hideMark/>
          </w:tcPr>
          <w:p w14:paraId="2A91EBB4" w14:textId="77777777" w:rsidR="006B56F3" w:rsidRPr="00875A93" w:rsidRDefault="006B56F3" w:rsidP="007F4F72">
            <w:pPr>
              <w:jc w:val="center"/>
              <w:rPr>
                <w:color w:val="000000"/>
                <w:sz w:val="18"/>
                <w:szCs w:val="18"/>
              </w:rPr>
            </w:pPr>
            <w:r w:rsidRPr="00875A93">
              <w:rPr>
                <w:color w:val="000000"/>
                <w:sz w:val="18"/>
                <w:szCs w:val="18"/>
              </w:rPr>
              <w:t>57°C</w:t>
            </w:r>
          </w:p>
        </w:tc>
        <w:tc>
          <w:tcPr>
            <w:tcW w:w="818" w:type="dxa"/>
            <w:vMerge w:val="restart"/>
            <w:tcBorders>
              <w:top w:val="single" w:sz="4" w:space="0" w:color="666666"/>
              <w:left w:val="single" w:sz="4" w:space="0" w:color="666666"/>
              <w:bottom w:val="single" w:sz="4" w:space="0" w:color="666666"/>
              <w:right w:val="single" w:sz="4" w:space="0" w:color="666666"/>
            </w:tcBorders>
            <w:shd w:val="clear" w:color="auto" w:fill="D0CECE"/>
            <w:hideMark/>
          </w:tcPr>
          <w:p w14:paraId="3B0C29EA" w14:textId="77777777" w:rsidR="006B56F3" w:rsidRPr="00875A93" w:rsidRDefault="006B56F3" w:rsidP="007F4F72">
            <w:pPr>
              <w:jc w:val="center"/>
              <w:rPr>
                <w:color w:val="000000"/>
                <w:sz w:val="18"/>
                <w:szCs w:val="18"/>
              </w:rPr>
            </w:pPr>
            <w:r w:rsidRPr="00875A93">
              <w:rPr>
                <w:color w:val="000000"/>
                <w:sz w:val="18"/>
                <w:szCs w:val="18"/>
              </w:rPr>
              <w:t>35</w:t>
            </w:r>
          </w:p>
        </w:tc>
      </w:tr>
      <w:tr w:rsidR="006B56F3" w:rsidRPr="006555E0" w14:paraId="2C613AB7" w14:textId="77777777" w:rsidTr="007F4F72">
        <w:trPr>
          <w:trHeight w:val="207"/>
        </w:trPr>
        <w:tc>
          <w:tcPr>
            <w:tcW w:w="810" w:type="dxa"/>
            <w:vMerge/>
            <w:tcBorders>
              <w:top w:val="single" w:sz="4" w:space="0" w:color="666666"/>
              <w:left w:val="single" w:sz="4" w:space="0" w:color="666666"/>
              <w:bottom w:val="single" w:sz="4" w:space="0" w:color="666666"/>
              <w:right w:val="single" w:sz="4" w:space="0" w:color="666666"/>
            </w:tcBorders>
            <w:shd w:val="clear" w:color="auto" w:fill="CCCCCC"/>
            <w:vAlign w:val="center"/>
            <w:hideMark/>
          </w:tcPr>
          <w:p w14:paraId="03FAA257" w14:textId="77777777" w:rsidR="006B56F3" w:rsidRPr="00875A93" w:rsidRDefault="006B56F3" w:rsidP="007F4F72">
            <w:pPr>
              <w:rPr>
                <w:b/>
                <w:bCs/>
                <w:color w:val="000000"/>
                <w:sz w:val="18"/>
                <w:szCs w:val="18"/>
              </w:rPr>
            </w:pPr>
          </w:p>
        </w:tc>
        <w:tc>
          <w:tcPr>
            <w:tcW w:w="950" w:type="dxa"/>
            <w:tcBorders>
              <w:top w:val="single" w:sz="4" w:space="0" w:color="666666"/>
              <w:left w:val="single" w:sz="4" w:space="0" w:color="666666"/>
              <w:bottom w:val="single" w:sz="4" w:space="0" w:color="666666"/>
              <w:right w:val="single" w:sz="4" w:space="0" w:color="666666"/>
            </w:tcBorders>
            <w:shd w:val="clear" w:color="auto" w:fill="CCCCCC"/>
            <w:hideMark/>
          </w:tcPr>
          <w:p w14:paraId="4132883F" w14:textId="77777777" w:rsidR="006B56F3" w:rsidRPr="00875A93" w:rsidRDefault="006B56F3" w:rsidP="007F4F72">
            <w:pPr>
              <w:rPr>
                <w:color w:val="000000"/>
                <w:sz w:val="18"/>
                <w:szCs w:val="18"/>
              </w:rPr>
            </w:pPr>
            <w:r w:rsidRPr="00875A93">
              <w:rPr>
                <w:color w:val="000000"/>
                <w:sz w:val="18"/>
                <w:szCs w:val="18"/>
              </w:rPr>
              <w:t>Reverse</w:t>
            </w:r>
          </w:p>
        </w:tc>
        <w:tc>
          <w:tcPr>
            <w:tcW w:w="1087" w:type="dxa"/>
            <w:tcBorders>
              <w:top w:val="single" w:sz="4" w:space="0" w:color="666666"/>
              <w:left w:val="single" w:sz="4" w:space="0" w:color="666666"/>
              <w:bottom w:val="single" w:sz="4" w:space="0" w:color="666666"/>
              <w:right w:val="single" w:sz="4" w:space="0" w:color="666666"/>
            </w:tcBorders>
            <w:shd w:val="clear" w:color="auto" w:fill="CCCCCC"/>
            <w:hideMark/>
          </w:tcPr>
          <w:p w14:paraId="4AA1ABE8" w14:textId="77777777" w:rsidR="006B56F3" w:rsidRPr="00875A93" w:rsidRDefault="006B56F3" w:rsidP="007F4F72">
            <w:pPr>
              <w:rPr>
                <w:color w:val="000000"/>
                <w:sz w:val="18"/>
                <w:szCs w:val="18"/>
              </w:rPr>
            </w:pPr>
            <w:r w:rsidRPr="00875A93">
              <w:rPr>
                <w:color w:val="000000"/>
                <w:sz w:val="18"/>
                <w:szCs w:val="18"/>
              </w:rPr>
              <w:t>G708</w:t>
            </w:r>
          </w:p>
        </w:tc>
        <w:tc>
          <w:tcPr>
            <w:tcW w:w="3668" w:type="dxa"/>
            <w:tcBorders>
              <w:top w:val="single" w:sz="4" w:space="0" w:color="666666"/>
              <w:left w:val="single" w:sz="4" w:space="0" w:color="666666"/>
              <w:bottom w:val="single" w:sz="4" w:space="0" w:color="666666"/>
              <w:right w:val="single" w:sz="4" w:space="0" w:color="666666"/>
            </w:tcBorders>
            <w:shd w:val="clear" w:color="auto" w:fill="CCCCCC"/>
            <w:hideMark/>
          </w:tcPr>
          <w:p w14:paraId="374CC703" w14:textId="77777777" w:rsidR="006B56F3" w:rsidRPr="00875A93" w:rsidRDefault="006B56F3" w:rsidP="007F4F72">
            <w:pPr>
              <w:rPr>
                <w:color w:val="000000"/>
                <w:sz w:val="18"/>
                <w:szCs w:val="18"/>
              </w:rPr>
            </w:pPr>
            <w:r w:rsidRPr="00875A93">
              <w:rPr>
                <w:color w:val="000000"/>
                <w:sz w:val="18"/>
                <w:szCs w:val="18"/>
              </w:rPr>
              <w:t>5’– GCTACATCAGCTCTCCARCA – 3’</w:t>
            </w:r>
          </w:p>
        </w:tc>
        <w:tc>
          <w:tcPr>
            <w:tcW w:w="951" w:type="dxa"/>
            <w:vMerge/>
            <w:tcBorders>
              <w:top w:val="single" w:sz="4" w:space="0" w:color="666666"/>
              <w:left w:val="single" w:sz="4" w:space="0" w:color="666666"/>
              <w:bottom w:val="single" w:sz="4" w:space="0" w:color="666666"/>
              <w:right w:val="single" w:sz="4" w:space="0" w:color="666666"/>
            </w:tcBorders>
            <w:shd w:val="clear" w:color="auto" w:fill="CCCCCC"/>
            <w:vAlign w:val="center"/>
            <w:hideMark/>
          </w:tcPr>
          <w:p w14:paraId="177B8EDE" w14:textId="77777777" w:rsidR="006B56F3" w:rsidRPr="00875A93" w:rsidRDefault="006B56F3" w:rsidP="007F4F72">
            <w:pPr>
              <w:rPr>
                <w:color w:val="000000"/>
                <w:sz w:val="18"/>
                <w:szCs w:val="18"/>
              </w:rPr>
            </w:pPr>
          </w:p>
        </w:tc>
        <w:tc>
          <w:tcPr>
            <w:tcW w:w="1087" w:type="dxa"/>
            <w:vMerge/>
            <w:tcBorders>
              <w:top w:val="single" w:sz="4" w:space="0" w:color="666666"/>
              <w:left w:val="single" w:sz="4" w:space="0" w:color="666666"/>
              <w:bottom w:val="single" w:sz="4" w:space="0" w:color="666666"/>
              <w:right w:val="single" w:sz="4" w:space="0" w:color="666666"/>
            </w:tcBorders>
            <w:shd w:val="clear" w:color="auto" w:fill="CCCCCC"/>
            <w:vAlign w:val="center"/>
            <w:hideMark/>
          </w:tcPr>
          <w:p w14:paraId="7A2486C7" w14:textId="77777777" w:rsidR="006B56F3" w:rsidRPr="00875A93" w:rsidRDefault="006B56F3" w:rsidP="007F4F72">
            <w:pPr>
              <w:rPr>
                <w:color w:val="000000"/>
                <w:sz w:val="18"/>
                <w:szCs w:val="18"/>
              </w:rPr>
            </w:pPr>
          </w:p>
        </w:tc>
        <w:tc>
          <w:tcPr>
            <w:tcW w:w="818" w:type="dxa"/>
            <w:vMerge/>
            <w:tcBorders>
              <w:top w:val="single" w:sz="4" w:space="0" w:color="666666"/>
              <w:left w:val="single" w:sz="4" w:space="0" w:color="666666"/>
              <w:bottom w:val="single" w:sz="4" w:space="0" w:color="666666"/>
              <w:right w:val="single" w:sz="4" w:space="0" w:color="666666"/>
            </w:tcBorders>
            <w:shd w:val="clear" w:color="auto" w:fill="CCCCCC"/>
            <w:vAlign w:val="center"/>
            <w:hideMark/>
          </w:tcPr>
          <w:p w14:paraId="66537FF8" w14:textId="77777777" w:rsidR="006B56F3" w:rsidRPr="00875A93" w:rsidRDefault="006B56F3" w:rsidP="007F4F72">
            <w:pPr>
              <w:rPr>
                <w:color w:val="000000"/>
                <w:sz w:val="18"/>
                <w:szCs w:val="18"/>
              </w:rPr>
            </w:pPr>
          </w:p>
        </w:tc>
      </w:tr>
      <w:tr w:rsidR="006B56F3" w:rsidRPr="006555E0" w14:paraId="69E1E35B" w14:textId="77777777" w:rsidTr="007F4F72">
        <w:trPr>
          <w:trHeight w:val="399"/>
        </w:trPr>
        <w:tc>
          <w:tcPr>
            <w:tcW w:w="810" w:type="dxa"/>
            <w:vMerge w:val="restart"/>
            <w:tcBorders>
              <w:top w:val="single" w:sz="4" w:space="0" w:color="666666"/>
              <w:left w:val="single" w:sz="4" w:space="0" w:color="666666"/>
              <w:bottom w:val="single" w:sz="4" w:space="0" w:color="666666"/>
              <w:right w:val="single" w:sz="4" w:space="0" w:color="666666"/>
            </w:tcBorders>
            <w:shd w:val="clear" w:color="auto" w:fill="auto"/>
            <w:hideMark/>
          </w:tcPr>
          <w:p w14:paraId="29164E5B" w14:textId="77777777" w:rsidR="006B56F3" w:rsidRPr="00875A93" w:rsidRDefault="006B56F3" w:rsidP="007F4F72">
            <w:pPr>
              <w:rPr>
                <w:b/>
                <w:bCs/>
                <w:color w:val="000000"/>
                <w:sz w:val="18"/>
                <w:szCs w:val="18"/>
              </w:rPr>
            </w:pPr>
            <w:r w:rsidRPr="00875A93">
              <w:rPr>
                <w:b/>
                <w:bCs/>
                <w:color w:val="000000"/>
                <w:sz w:val="18"/>
                <w:szCs w:val="18"/>
              </w:rPr>
              <w:t>NT3</w:t>
            </w:r>
          </w:p>
        </w:tc>
        <w:tc>
          <w:tcPr>
            <w:tcW w:w="950" w:type="dxa"/>
            <w:tcBorders>
              <w:top w:val="single" w:sz="4" w:space="0" w:color="666666"/>
              <w:left w:val="single" w:sz="4" w:space="0" w:color="666666"/>
              <w:bottom w:val="single" w:sz="4" w:space="0" w:color="666666"/>
              <w:right w:val="single" w:sz="4" w:space="0" w:color="666666"/>
            </w:tcBorders>
            <w:shd w:val="clear" w:color="auto" w:fill="auto"/>
            <w:hideMark/>
          </w:tcPr>
          <w:p w14:paraId="57C8C4A9" w14:textId="77777777" w:rsidR="006B56F3" w:rsidRPr="00875A93" w:rsidRDefault="006B56F3" w:rsidP="007F4F72">
            <w:pPr>
              <w:rPr>
                <w:color w:val="000000"/>
                <w:sz w:val="18"/>
                <w:szCs w:val="18"/>
              </w:rPr>
            </w:pPr>
            <w:r w:rsidRPr="00875A93">
              <w:rPr>
                <w:color w:val="000000"/>
                <w:sz w:val="18"/>
                <w:szCs w:val="18"/>
              </w:rPr>
              <w:t>Forward</w:t>
            </w:r>
          </w:p>
        </w:tc>
        <w:tc>
          <w:tcPr>
            <w:tcW w:w="1087" w:type="dxa"/>
            <w:tcBorders>
              <w:top w:val="single" w:sz="4" w:space="0" w:color="666666"/>
              <w:left w:val="single" w:sz="4" w:space="0" w:color="666666"/>
              <w:bottom w:val="single" w:sz="4" w:space="0" w:color="666666"/>
              <w:right w:val="single" w:sz="4" w:space="0" w:color="666666"/>
            </w:tcBorders>
            <w:shd w:val="clear" w:color="auto" w:fill="auto"/>
            <w:hideMark/>
          </w:tcPr>
          <w:p w14:paraId="4C2D6BCC" w14:textId="77777777" w:rsidR="006B56F3" w:rsidRPr="00875A93" w:rsidRDefault="006B56F3" w:rsidP="007F4F72">
            <w:pPr>
              <w:rPr>
                <w:color w:val="000000"/>
                <w:sz w:val="18"/>
                <w:szCs w:val="18"/>
              </w:rPr>
            </w:pPr>
            <w:r w:rsidRPr="00875A93">
              <w:rPr>
                <w:color w:val="000000"/>
                <w:sz w:val="18"/>
                <w:szCs w:val="18"/>
              </w:rPr>
              <w:t>NTF3 F1</w:t>
            </w:r>
          </w:p>
        </w:tc>
        <w:tc>
          <w:tcPr>
            <w:tcW w:w="3668" w:type="dxa"/>
            <w:tcBorders>
              <w:top w:val="single" w:sz="4" w:space="0" w:color="666666"/>
              <w:left w:val="single" w:sz="4" w:space="0" w:color="666666"/>
              <w:bottom w:val="single" w:sz="4" w:space="0" w:color="666666"/>
              <w:right w:val="single" w:sz="4" w:space="0" w:color="666666"/>
            </w:tcBorders>
            <w:shd w:val="clear" w:color="auto" w:fill="auto"/>
            <w:hideMark/>
          </w:tcPr>
          <w:p w14:paraId="058D5A3D" w14:textId="77777777" w:rsidR="006B56F3" w:rsidRPr="00875A93" w:rsidRDefault="006B56F3" w:rsidP="007F4F72">
            <w:pPr>
              <w:rPr>
                <w:color w:val="000000"/>
                <w:sz w:val="18"/>
                <w:szCs w:val="18"/>
              </w:rPr>
            </w:pPr>
            <w:r w:rsidRPr="00875A93">
              <w:rPr>
                <w:color w:val="000000"/>
                <w:sz w:val="18"/>
                <w:szCs w:val="18"/>
              </w:rPr>
              <w:t>5’– ATGTCCAATCTTGTTTTATGTGATATTT – 3’</w:t>
            </w:r>
          </w:p>
        </w:tc>
        <w:tc>
          <w:tcPr>
            <w:tcW w:w="951" w:type="dxa"/>
            <w:vMerge w:val="restart"/>
            <w:tcBorders>
              <w:top w:val="single" w:sz="4" w:space="0" w:color="666666"/>
              <w:left w:val="single" w:sz="4" w:space="0" w:color="666666"/>
              <w:bottom w:val="single" w:sz="4" w:space="0" w:color="666666"/>
              <w:right w:val="single" w:sz="4" w:space="0" w:color="666666"/>
            </w:tcBorders>
            <w:shd w:val="clear" w:color="auto" w:fill="auto"/>
            <w:hideMark/>
          </w:tcPr>
          <w:p w14:paraId="1ACB8392" w14:textId="77777777" w:rsidR="006B56F3" w:rsidRPr="00875A93" w:rsidRDefault="006B56F3" w:rsidP="007F4F72">
            <w:pPr>
              <w:jc w:val="center"/>
              <w:rPr>
                <w:color w:val="000000"/>
                <w:sz w:val="18"/>
                <w:szCs w:val="18"/>
              </w:rPr>
            </w:pPr>
            <w:r w:rsidRPr="00875A93">
              <w:rPr>
                <w:noProof/>
                <w:color w:val="000000"/>
                <w:sz w:val="18"/>
                <w:szCs w:val="18"/>
              </w:rPr>
              <w:t>(</w:t>
            </w:r>
            <w:r w:rsidRPr="00875A93">
              <w:rPr>
                <w:i/>
                <w:noProof/>
                <w:color w:val="000000"/>
                <w:sz w:val="18"/>
                <w:szCs w:val="18"/>
              </w:rPr>
              <w:t>126</w:t>
            </w:r>
            <w:r w:rsidRPr="00875A93">
              <w:rPr>
                <w:noProof/>
                <w:color w:val="000000"/>
                <w:sz w:val="18"/>
                <w:szCs w:val="18"/>
              </w:rPr>
              <w:t>)</w:t>
            </w:r>
          </w:p>
        </w:tc>
        <w:tc>
          <w:tcPr>
            <w:tcW w:w="1087" w:type="dxa"/>
            <w:vMerge w:val="restart"/>
            <w:tcBorders>
              <w:top w:val="single" w:sz="4" w:space="0" w:color="666666"/>
              <w:left w:val="single" w:sz="4" w:space="0" w:color="666666"/>
              <w:bottom w:val="single" w:sz="4" w:space="0" w:color="666666"/>
              <w:right w:val="single" w:sz="4" w:space="0" w:color="666666"/>
            </w:tcBorders>
            <w:shd w:val="clear" w:color="auto" w:fill="auto"/>
            <w:hideMark/>
          </w:tcPr>
          <w:p w14:paraId="0C832E5E" w14:textId="77777777" w:rsidR="006B56F3" w:rsidRPr="00875A93" w:rsidRDefault="006B56F3" w:rsidP="007F4F72">
            <w:pPr>
              <w:jc w:val="center"/>
              <w:rPr>
                <w:color w:val="000000"/>
                <w:sz w:val="18"/>
                <w:szCs w:val="18"/>
              </w:rPr>
            </w:pPr>
            <w:r w:rsidRPr="00875A93">
              <w:rPr>
                <w:color w:val="000000"/>
                <w:sz w:val="18"/>
                <w:szCs w:val="18"/>
              </w:rPr>
              <w:t>42°C</w:t>
            </w:r>
          </w:p>
        </w:tc>
        <w:tc>
          <w:tcPr>
            <w:tcW w:w="818" w:type="dxa"/>
            <w:vMerge w:val="restart"/>
            <w:tcBorders>
              <w:top w:val="single" w:sz="4" w:space="0" w:color="666666"/>
              <w:left w:val="single" w:sz="4" w:space="0" w:color="666666"/>
              <w:bottom w:val="single" w:sz="4" w:space="0" w:color="666666"/>
              <w:right w:val="single" w:sz="4" w:space="0" w:color="666666"/>
            </w:tcBorders>
            <w:shd w:val="clear" w:color="auto" w:fill="auto"/>
            <w:hideMark/>
          </w:tcPr>
          <w:p w14:paraId="1F9673B6" w14:textId="77777777" w:rsidR="006B56F3" w:rsidRPr="00875A93" w:rsidRDefault="006B56F3" w:rsidP="007F4F72">
            <w:pPr>
              <w:jc w:val="center"/>
              <w:rPr>
                <w:color w:val="000000"/>
                <w:sz w:val="18"/>
                <w:szCs w:val="18"/>
              </w:rPr>
            </w:pPr>
            <w:r w:rsidRPr="00875A93">
              <w:rPr>
                <w:color w:val="000000"/>
                <w:sz w:val="18"/>
                <w:szCs w:val="18"/>
              </w:rPr>
              <w:t>39</w:t>
            </w:r>
          </w:p>
        </w:tc>
      </w:tr>
      <w:tr w:rsidR="006B56F3" w:rsidRPr="006555E0" w14:paraId="04BDA637" w14:textId="77777777" w:rsidTr="007F4F72">
        <w:trPr>
          <w:trHeight w:val="221"/>
        </w:trPr>
        <w:tc>
          <w:tcPr>
            <w:tcW w:w="810" w:type="dxa"/>
            <w:vMerge/>
            <w:tcBorders>
              <w:top w:val="single" w:sz="4" w:space="0" w:color="666666"/>
              <w:left w:val="single" w:sz="4" w:space="0" w:color="666666"/>
              <w:bottom w:val="single" w:sz="4" w:space="0" w:color="666666"/>
              <w:right w:val="single" w:sz="4" w:space="0" w:color="666666"/>
            </w:tcBorders>
            <w:shd w:val="clear" w:color="auto" w:fill="CCCCCC"/>
            <w:vAlign w:val="center"/>
            <w:hideMark/>
          </w:tcPr>
          <w:p w14:paraId="19DC1CE3" w14:textId="77777777" w:rsidR="006B56F3" w:rsidRPr="00875A93" w:rsidRDefault="006B56F3" w:rsidP="007F4F72">
            <w:pPr>
              <w:rPr>
                <w:b/>
                <w:bCs/>
                <w:color w:val="000000"/>
                <w:sz w:val="18"/>
                <w:szCs w:val="18"/>
              </w:rPr>
            </w:pPr>
          </w:p>
        </w:tc>
        <w:tc>
          <w:tcPr>
            <w:tcW w:w="950" w:type="dxa"/>
            <w:tcBorders>
              <w:top w:val="single" w:sz="4" w:space="0" w:color="666666"/>
              <w:left w:val="single" w:sz="4" w:space="0" w:color="666666"/>
              <w:bottom w:val="single" w:sz="4" w:space="0" w:color="666666"/>
              <w:right w:val="single" w:sz="4" w:space="0" w:color="666666"/>
            </w:tcBorders>
            <w:shd w:val="clear" w:color="auto" w:fill="FFFFFF"/>
            <w:hideMark/>
          </w:tcPr>
          <w:p w14:paraId="2C4CE97D" w14:textId="77777777" w:rsidR="006B56F3" w:rsidRPr="00875A93" w:rsidRDefault="006B56F3" w:rsidP="007F4F72">
            <w:pPr>
              <w:rPr>
                <w:color w:val="000000"/>
                <w:sz w:val="18"/>
                <w:szCs w:val="18"/>
              </w:rPr>
            </w:pPr>
            <w:r w:rsidRPr="00875A93">
              <w:rPr>
                <w:color w:val="000000"/>
                <w:sz w:val="18"/>
                <w:szCs w:val="18"/>
              </w:rPr>
              <w:t>Reverse</w:t>
            </w:r>
          </w:p>
        </w:tc>
        <w:tc>
          <w:tcPr>
            <w:tcW w:w="1087" w:type="dxa"/>
            <w:tcBorders>
              <w:top w:val="single" w:sz="4" w:space="0" w:color="666666"/>
              <w:left w:val="single" w:sz="4" w:space="0" w:color="666666"/>
              <w:bottom w:val="single" w:sz="4" w:space="0" w:color="666666"/>
              <w:right w:val="single" w:sz="4" w:space="0" w:color="666666"/>
            </w:tcBorders>
            <w:shd w:val="clear" w:color="auto" w:fill="FFFFFF"/>
            <w:hideMark/>
          </w:tcPr>
          <w:p w14:paraId="1DA61CA8" w14:textId="77777777" w:rsidR="006B56F3" w:rsidRPr="00875A93" w:rsidRDefault="006B56F3" w:rsidP="007F4F72">
            <w:pPr>
              <w:rPr>
                <w:color w:val="000000"/>
                <w:sz w:val="18"/>
                <w:szCs w:val="18"/>
              </w:rPr>
            </w:pPr>
            <w:r w:rsidRPr="00875A93">
              <w:rPr>
                <w:color w:val="000000"/>
                <w:sz w:val="18"/>
                <w:szCs w:val="18"/>
              </w:rPr>
              <w:t>NTF3 R1</w:t>
            </w:r>
          </w:p>
        </w:tc>
        <w:tc>
          <w:tcPr>
            <w:tcW w:w="3668" w:type="dxa"/>
            <w:tcBorders>
              <w:top w:val="single" w:sz="4" w:space="0" w:color="666666"/>
              <w:left w:val="single" w:sz="4" w:space="0" w:color="666666"/>
              <w:bottom w:val="single" w:sz="4" w:space="0" w:color="666666"/>
              <w:right w:val="single" w:sz="4" w:space="0" w:color="666666"/>
            </w:tcBorders>
            <w:shd w:val="clear" w:color="auto" w:fill="FFFFFF"/>
            <w:hideMark/>
          </w:tcPr>
          <w:p w14:paraId="08A60E02" w14:textId="77777777" w:rsidR="006B56F3" w:rsidRPr="00875A93" w:rsidRDefault="006B56F3" w:rsidP="007F4F72">
            <w:pPr>
              <w:rPr>
                <w:color w:val="000000"/>
                <w:sz w:val="18"/>
                <w:szCs w:val="18"/>
              </w:rPr>
            </w:pPr>
            <w:r w:rsidRPr="00875A93">
              <w:rPr>
                <w:color w:val="000000"/>
                <w:sz w:val="18"/>
                <w:szCs w:val="18"/>
              </w:rPr>
              <w:t>5’– ACRAGTTTRTTGTTYTCTGAAGTC – 3’</w:t>
            </w:r>
          </w:p>
        </w:tc>
        <w:tc>
          <w:tcPr>
            <w:tcW w:w="951" w:type="dxa"/>
            <w:vMerge/>
            <w:tcBorders>
              <w:top w:val="single" w:sz="4" w:space="0" w:color="666666"/>
              <w:left w:val="single" w:sz="4" w:space="0" w:color="666666"/>
              <w:bottom w:val="single" w:sz="4" w:space="0" w:color="666666"/>
              <w:right w:val="single" w:sz="4" w:space="0" w:color="666666"/>
            </w:tcBorders>
            <w:shd w:val="clear" w:color="auto" w:fill="CCCCCC"/>
            <w:vAlign w:val="center"/>
            <w:hideMark/>
          </w:tcPr>
          <w:p w14:paraId="6574264F" w14:textId="77777777" w:rsidR="006B56F3" w:rsidRPr="00875A93" w:rsidRDefault="006B56F3" w:rsidP="007F4F72">
            <w:pPr>
              <w:rPr>
                <w:color w:val="000000"/>
                <w:sz w:val="18"/>
                <w:szCs w:val="18"/>
              </w:rPr>
            </w:pPr>
          </w:p>
        </w:tc>
        <w:tc>
          <w:tcPr>
            <w:tcW w:w="1087" w:type="dxa"/>
            <w:vMerge/>
            <w:tcBorders>
              <w:top w:val="single" w:sz="4" w:space="0" w:color="666666"/>
              <w:left w:val="single" w:sz="4" w:space="0" w:color="666666"/>
              <w:bottom w:val="single" w:sz="4" w:space="0" w:color="666666"/>
              <w:right w:val="single" w:sz="4" w:space="0" w:color="666666"/>
            </w:tcBorders>
            <w:shd w:val="clear" w:color="auto" w:fill="CCCCCC"/>
            <w:vAlign w:val="center"/>
            <w:hideMark/>
          </w:tcPr>
          <w:p w14:paraId="33EE9EC2" w14:textId="77777777" w:rsidR="006B56F3" w:rsidRPr="00875A93" w:rsidRDefault="006B56F3" w:rsidP="007F4F72">
            <w:pPr>
              <w:rPr>
                <w:color w:val="000000"/>
                <w:sz w:val="18"/>
                <w:szCs w:val="18"/>
              </w:rPr>
            </w:pPr>
          </w:p>
        </w:tc>
        <w:tc>
          <w:tcPr>
            <w:tcW w:w="818" w:type="dxa"/>
            <w:vMerge/>
            <w:tcBorders>
              <w:top w:val="single" w:sz="4" w:space="0" w:color="666666"/>
              <w:left w:val="single" w:sz="4" w:space="0" w:color="666666"/>
              <w:bottom w:val="single" w:sz="4" w:space="0" w:color="666666"/>
              <w:right w:val="single" w:sz="4" w:space="0" w:color="666666"/>
            </w:tcBorders>
            <w:shd w:val="clear" w:color="auto" w:fill="CCCCCC"/>
            <w:vAlign w:val="center"/>
            <w:hideMark/>
          </w:tcPr>
          <w:p w14:paraId="644D4E31" w14:textId="77777777" w:rsidR="006B56F3" w:rsidRPr="00875A93" w:rsidRDefault="006B56F3" w:rsidP="007F4F72">
            <w:pPr>
              <w:rPr>
                <w:color w:val="000000"/>
                <w:sz w:val="18"/>
                <w:szCs w:val="18"/>
              </w:rPr>
            </w:pPr>
          </w:p>
        </w:tc>
      </w:tr>
      <w:tr w:rsidR="006B56F3" w:rsidRPr="006555E0" w14:paraId="626E5D06" w14:textId="77777777" w:rsidTr="007F4F72">
        <w:trPr>
          <w:trHeight w:val="399"/>
        </w:trPr>
        <w:tc>
          <w:tcPr>
            <w:tcW w:w="810" w:type="dxa"/>
            <w:vMerge w:val="restart"/>
            <w:tcBorders>
              <w:top w:val="single" w:sz="4" w:space="0" w:color="666666"/>
              <w:left w:val="single" w:sz="4" w:space="0" w:color="666666"/>
              <w:bottom w:val="single" w:sz="4" w:space="0" w:color="666666"/>
              <w:right w:val="single" w:sz="4" w:space="0" w:color="666666"/>
            </w:tcBorders>
            <w:shd w:val="clear" w:color="auto" w:fill="D0CECE"/>
            <w:hideMark/>
          </w:tcPr>
          <w:p w14:paraId="7A9E3B7B" w14:textId="77777777" w:rsidR="006B56F3" w:rsidRPr="00875A93" w:rsidRDefault="006B56F3" w:rsidP="007F4F72">
            <w:pPr>
              <w:rPr>
                <w:b/>
                <w:bCs/>
                <w:color w:val="000000"/>
                <w:sz w:val="18"/>
                <w:szCs w:val="18"/>
              </w:rPr>
            </w:pPr>
            <w:r w:rsidRPr="00875A93">
              <w:rPr>
                <w:b/>
                <w:bCs/>
                <w:color w:val="000000"/>
                <w:sz w:val="18"/>
                <w:szCs w:val="18"/>
              </w:rPr>
              <w:t>PRLR</w:t>
            </w:r>
          </w:p>
        </w:tc>
        <w:tc>
          <w:tcPr>
            <w:tcW w:w="950" w:type="dxa"/>
            <w:tcBorders>
              <w:top w:val="single" w:sz="4" w:space="0" w:color="666666"/>
              <w:left w:val="single" w:sz="4" w:space="0" w:color="666666"/>
              <w:bottom w:val="single" w:sz="4" w:space="0" w:color="666666"/>
              <w:right w:val="single" w:sz="4" w:space="0" w:color="666666"/>
            </w:tcBorders>
            <w:shd w:val="clear" w:color="auto" w:fill="D0CECE"/>
            <w:hideMark/>
          </w:tcPr>
          <w:p w14:paraId="235CE408" w14:textId="77777777" w:rsidR="006B56F3" w:rsidRPr="00875A93" w:rsidRDefault="006B56F3" w:rsidP="007F4F72">
            <w:pPr>
              <w:rPr>
                <w:color w:val="000000"/>
                <w:sz w:val="18"/>
                <w:szCs w:val="18"/>
              </w:rPr>
            </w:pPr>
            <w:r w:rsidRPr="00875A93">
              <w:rPr>
                <w:color w:val="000000"/>
                <w:sz w:val="18"/>
                <w:szCs w:val="18"/>
              </w:rPr>
              <w:t>Forward</w:t>
            </w:r>
          </w:p>
        </w:tc>
        <w:tc>
          <w:tcPr>
            <w:tcW w:w="1087" w:type="dxa"/>
            <w:tcBorders>
              <w:top w:val="single" w:sz="4" w:space="0" w:color="666666"/>
              <w:left w:val="single" w:sz="4" w:space="0" w:color="666666"/>
              <w:bottom w:val="single" w:sz="4" w:space="0" w:color="666666"/>
              <w:right w:val="single" w:sz="4" w:space="0" w:color="666666"/>
            </w:tcBorders>
            <w:shd w:val="clear" w:color="auto" w:fill="D0CECE"/>
            <w:hideMark/>
          </w:tcPr>
          <w:p w14:paraId="3DA4D49B" w14:textId="77777777" w:rsidR="006B56F3" w:rsidRPr="00875A93" w:rsidRDefault="006B56F3" w:rsidP="007F4F72">
            <w:pPr>
              <w:rPr>
                <w:color w:val="000000"/>
                <w:sz w:val="18"/>
                <w:szCs w:val="18"/>
              </w:rPr>
            </w:pPr>
            <w:r w:rsidRPr="00875A93">
              <w:rPr>
                <w:color w:val="000000"/>
                <w:sz w:val="18"/>
                <w:szCs w:val="18"/>
              </w:rPr>
              <w:t>PRLR F1</w:t>
            </w:r>
          </w:p>
        </w:tc>
        <w:tc>
          <w:tcPr>
            <w:tcW w:w="3668" w:type="dxa"/>
            <w:tcBorders>
              <w:top w:val="single" w:sz="4" w:space="0" w:color="666666"/>
              <w:left w:val="single" w:sz="4" w:space="0" w:color="666666"/>
              <w:bottom w:val="single" w:sz="4" w:space="0" w:color="666666"/>
              <w:right w:val="single" w:sz="4" w:space="0" w:color="666666"/>
            </w:tcBorders>
            <w:shd w:val="clear" w:color="auto" w:fill="D0CECE"/>
            <w:hideMark/>
          </w:tcPr>
          <w:p w14:paraId="777D2602" w14:textId="77777777" w:rsidR="006B56F3" w:rsidRPr="00875A93" w:rsidRDefault="006B56F3" w:rsidP="007F4F72">
            <w:pPr>
              <w:rPr>
                <w:color w:val="000000"/>
                <w:sz w:val="18"/>
                <w:szCs w:val="18"/>
              </w:rPr>
            </w:pPr>
            <w:r w:rsidRPr="00875A93">
              <w:rPr>
                <w:color w:val="000000"/>
                <w:sz w:val="18"/>
                <w:szCs w:val="18"/>
              </w:rPr>
              <w:t>5’– GACARYGARGACCAGCAACTRATGCC – 3’</w:t>
            </w:r>
          </w:p>
        </w:tc>
        <w:tc>
          <w:tcPr>
            <w:tcW w:w="951" w:type="dxa"/>
            <w:vMerge w:val="restart"/>
            <w:tcBorders>
              <w:top w:val="single" w:sz="4" w:space="0" w:color="666666"/>
              <w:left w:val="single" w:sz="4" w:space="0" w:color="666666"/>
              <w:bottom w:val="single" w:sz="4" w:space="0" w:color="666666"/>
              <w:right w:val="single" w:sz="4" w:space="0" w:color="666666"/>
            </w:tcBorders>
            <w:shd w:val="clear" w:color="auto" w:fill="D0CECE"/>
            <w:hideMark/>
          </w:tcPr>
          <w:p w14:paraId="1728038E" w14:textId="77777777" w:rsidR="006B56F3" w:rsidRPr="00875A93" w:rsidRDefault="006B56F3" w:rsidP="007F4F72">
            <w:pPr>
              <w:jc w:val="center"/>
              <w:rPr>
                <w:color w:val="000000"/>
                <w:sz w:val="18"/>
                <w:szCs w:val="18"/>
              </w:rPr>
            </w:pPr>
            <w:r w:rsidRPr="00875A93">
              <w:rPr>
                <w:noProof/>
                <w:color w:val="000000"/>
                <w:sz w:val="18"/>
                <w:szCs w:val="18"/>
              </w:rPr>
              <w:t>(</w:t>
            </w:r>
            <w:r w:rsidRPr="00875A93">
              <w:rPr>
                <w:i/>
                <w:noProof/>
                <w:color w:val="000000"/>
                <w:sz w:val="18"/>
                <w:szCs w:val="18"/>
              </w:rPr>
              <w:t>126</w:t>
            </w:r>
            <w:r w:rsidRPr="00875A93">
              <w:rPr>
                <w:noProof/>
                <w:color w:val="000000"/>
                <w:sz w:val="18"/>
                <w:szCs w:val="18"/>
              </w:rPr>
              <w:t>)</w:t>
            </w:r>
          </w:p>
        </w:tc>
        <w:tc>
          <w:tcPr>
            <w:tcW w:w="1087" w:type="dxa"/>
            <w:vMerge w:val="restart"/>
            <w:tcBorders>
              <w:top w:val="single" w:sz="4" w:space="0" w:color="666666"/>
              <w:left w:val="single" w:sz="4" w:space="0" w:color="666666"/>
              <w:bottom w:val="single" w:sz="4" w:space="0" w:color="666666"/>
              <w:right w:val="single" w:sz="4" w:space="0" w:color="666666"/>
            </w:tcBorders>
            <w:shd w:val="clear" w:color="auto" w:fill="D0CECE"/>
            <w:hideMark/>
          </w:tcPr>
          <w:p w14:paraId="751D168E" w14:textId="77777777" w:rsidR="006B56F3" w:rsidRPr="00875A93" w:rsidRDefault="006B56F3" w:rsidP="007F4F72">
            <w:pPr>
              <w:jc w:val="center"/>
              <w:rPr>
                <w:color w:val="000000"/>
                <w:sz w:val="18"/>
                <w:szCs w:val="18"/>
              </w:rPr>
            </w:pPr>
            <w:r w:rsidRPr="00875A93">
              <w:rPr>
                <w:color w:val="000000"/>
                <w:sz w:val="18"/>
                <w:szCs w:val="18"/>
              </w:rPr>
              <w:t>48°C</w:t>
            </w:r>
          </w:p>
        </w:tc>
        <w:tc>
          <w:tcPr>
            <w:tcW w:w="818" w:type="dxa"/>
            <w:vMerge w:val="restart"/>
            <w:tcBorders>
              <w:top w:val="single" w:sz="4" w:space="0" w:color="666666"/>
              <w:left w:val="single" w:sz="4" w:space="0" w:color="666666"/>
              <w:bottom w:val="single" w:sz="4" w:space="0" w:color="666666"/>
              <w:right w:val="single" w:sz="4" w:space="0" w:color="666666"/>
            </w:tcBorders>
            <w:shd w:val="clear" w:color="auto" w:fill="D0CECE"/>
            <w:hideMark/>
          </w:tcPr>
          <w:p w14:paraId="77F739B9" w14:textId="77777777" w:rsidR="006B56F3" w:rsidRPr="00875A93" w:rsidRDefault="006B56F3" w:rsidP="007F4F72">
            <w:pPr>
              <w:jc w:val="center"/>
              <w:rPr>
                <w:color w:val="000000"/>
                <w:sz w:val="18"/>
                <w:szCs w:val="18"/>
              </w:rPr>
            </w:pPr>
            <w:r w:rsidRPr="00875A93">
              <w:rPr>
                <w:color w:val="000000"/>
                <w:sz w:val="18"/>
                <w:szCs w:val="18"/>
              </w:rPr>
              <w:t>39</w:t>
            </w:r>
          </w:p>
        </w:tc>
      </w:tr>
      <w:tr w:rsidR="006B56F3" w:rsidRPr="006555E0" w14:paraId="53073849" w14:textId="77777777" w:rsidTr="007F4F72">
        <w:trPr>
          <w:trHeight w:val="414"/>
        </w:trPr>
        <w:tc>
          <w:tcPr>
            <w:tcW w:w="810" w:type="dxa"/>
            <w:vMerge/>
            <w:tcBorders>
              <w:top w:val="single" w:sz="4" w:space="0" w:color="666666"/>
              <w:left w:val="single" w:sz="4" w:space="0" w:color="666666"/>
              <w:bottom w:val="single" w:sz="4" w:space="0" w:color="666666"/>
              <w:right w:val="single" w:sz="4" w:space="0" w:color="666666"/>
            </w:tcBorders>
            <w:shd w:val="clear" w:color="auto" w:fill="CCCCCC"/>
            <w:vAlign w:val="center"/>
            <w:hideMark/>
          </w:tcPr>
          <w:p w14:paraId="3EF3A1E5" w14:textId="77777777" w:rsidR="006B56F3" w:rsidRPr="00875A93" w:rsidRDefault="006B56F3" w:rsidP="007F4F72">
            <w:pPr>
              <w:rPr>
                <w:b/>
                <w:bCs/>
                <w:color w:val="000000"/>
                <w:sz w:val="18"/>
                <w:szCs w:val="18"/>
              </w:rPr>
            </w:pPr>
          </w:p>
        </w:tc>
        <w:tc>
          <w:tcPr>
            <w:tcW w:w="950" w:type="dxa"/>
            <w:tcBorders>
              <w:top w:val="single" w:sz="4" w:space="0" w:color="666666"/>
              <w:left w:val="single" w:sz="4" w:space="0" w:color="666666"/>
              <w:bottom w:val="single" w:sz="4" w:space="0" w:color="666666"/>
              <w:right w:val="single" w:sz="4" w:space="0" w:color="666666"/>
            </w:tcBorders>
            <w:shd w:val="clear" w:color="auto" w:fill="CCCCCC"/>
            <w:hideMark/>
          </w:tcPr>
          <w:p w14:paraId="2396AB8E" w14:textId="77777777" w:rsidR="006B56F3" w:rsidRPr="00875A93" w:rsidRDefault="006B56F3" w:rsidP="007F4F72">
            <w:pPr>
              <w:rPr>
                <w:color w:val="000000"/>
                <w:sz w:val="18"/>
                <w:szCs w:val="18"/>
              </w:rPr>
            </w:pPr>
            <w:r w:rsidRPr="00875A93">
              <w:rPr>
                <w:color w:val="000000"/>
                <w:sz w:val="18"/>
                <w:szCs w:val="18"/>
              </w:rPr>
              <w:t>Reverse</w:t>
            </w:r>
          </w:p>
        </w:tc>
        <w:tc>
          <w:tcPr>
            <w:tcW w:w="1087" w:type="dxa"/>
            <w:tcBorders>
              <w:top w:val="single" w:sz="4" w:space="0" w:color="666666"/>
              <w:left w:val="single" w:sz="4" w:space="0" w:color="666666"/>
              <w:bottom w:val="single" w:sz="4" w:space="0" w:color="666666"/>
              <w:right w:val="single" w:sz="4" w:space="0" w:color="666666"/>
            </w:tcBorders>
            <w:shd w:val="clear" w:color="auto" w:fill="CCCCCC"/>
            <w:hideMark/>
          </w:tcPr>
          <w:p w14:paraId="6640267F" w14:textId="77777777" w:rsidR="006B56F3" w:rsidRPr="00875A93" w:rsidRDefault="006B56F3" w:rsidP="007F4F72">
            <w:pPr>
              <w:rPr>
                <w:color w:val="000000"/>
                <w:sz w:val="18"/>
                <w:szCs w:val="18"/>
              </w:rPr>
            </w:pPr>
            <w:r w:rsidRPr="00875A93">
              <w:rPr>
                <w:color w:val="000000"/>
                <w:sz w:val="18"/>
                <w:szCs w:val="18"/>
              </w:rPr>
              <w:t>PRLR F3</w:t>
            </w:r>
          </w:p>
        </w:tc>
        <w:tc>
          <w:tcPr>
            <w:tcW w:w="3668" w:type="dxa"/>
            <w:tcBorders>
              <w:top w:val="single" w:sz="4" w:space="0" w:color="666666"/>
              <w:left w:val="single" w:sz="4" w:space="0" w:color="666666"/>
              <w:bottom w:val="single" w:sz="4" w:space="0" w:color="666666"/>
              <w:right w:val="single" w:sz="4" w:space="0" w:color="666666"/>
            </w:tcBorders>
            <w:shd w:val="clear" w:color="auto" w:fill="CCCCCC"/>
            <w:hideMark/>
          </w:tcPr>
          <w:p w14:paraId="4611D404" w14:textId="77777777" w:rsidR="006B56F3" w:rsidRPr="00875A93" w:rsidRDefault="006B56F3" w:rsidP="007F4F72">
            <w:pPr>
              <w:rPr>
                <w:color w:val="000000"/>
                <w:sz w:val="18"/>
                <w:szCs w:val="18"/>
              </w:rPr>
            </w:pPr>
            <w:r w:rsidRPr="00875A93">
              <w:rPr>
                <w:color w:val="000000"/>
                <w:sz w:val="18"/>
                <w:szCs w:val="18"/>
              </w:rPr>
              <w:t>5’– GACYTTGTGRACTTCYACRTAATCCAT – 3’</w:t>
            </w:r>
          </w:p>
        </w:tc>
        <w:tc>
          <w:tcPr>
            <w:tcW w:w="951" w:type="dxa"/>
            <w:vMerge/>
            <w:tcBorders>
              <w:top w:val="single" w:sz="4" w:space="0" w:color="666666"/>
              <w:left w:val="single" w:sz="4" w:space="0" w:color="666666"/>
              <w:bottom w:val="single" w:sz="4" w:space="0" w:color="666666"/>
              <w:right w:val="single" w:sz="4" w:space="0" w:color="666666"/>
            </w:tcBorders>
            <w:shd w:val="clear" w:color="auto" w:fill="CCCCCC"/>
            <w:vAlign w:val="center"/>
            <w:hideMark/>
          </w:tcPr>
          <w:p w14:paraId="34FF7D4A" w14:textId="77777777" w:rsidR="006B56F3" w:rsidRPr="00875A93" w:rsidRDefault="006B56F3" w:rsidP="007F4F72">
            <w:pPr>
              <w:rPr>
                <w:color w:val="000000"/>
                <w:sz w:val="18"/>
                <w:szCs w:val="18"/>
              </w:rPr>
            </w:pPr>
          </w:p>
        </w:tc>
        <w:tc>
          <w:tcPr>
            <w:tcW w:w="1087" w:type="dxa"/>
            <w:vMerge/>
            <w:tcBorders>
              <w:top w:val="single" w:sz="4" w:space="0" w:color="666666"/>
              <w:left w:val="single" w:sz="4" w:space="0" w:color="666666"/>
              <w:bottom w:val="single" w:sz="4" w:space="0" w:color="666666"/>
              <w:right w:val="single" w:sz="4" w:space="0" w:color="666666"/>
            </w:tcBorders>
            <w:shd w:val="clear" w:color="auto" w:fill="CCCCCC"/>
            <w:vAlign w:val="center"/>
            <w:hideMark/>
          </w:tcPr>
          <w:p w14:paraId="48763F92" w14:textId="77777777" w:rsidR="006B56F3" w:rsidRPr="00875A93" w:rsidRDefault="006B56F3" w:rsidP="007F4F72">
            <w:pPr>
              <w:rPr>
                <w:color w:val="000000"/>
                <w:sz w:val="18"/>
                <w:szCs w:val="18"/>
              </w:rPr>
            </w:pPr>
          </w:p>
        </w:tc>
        <w:tc>
          <w:tcPr>
            <w:tcW w:w="818" w:type="dxa"/>
            <w:vMerge/>
            <w:tcBorders>
              <w:top w:val="single" w:sz="4" w:space="0" w:color="666666"/>
              <w:left w:val="single" w:sz="4" w:space="0" w:color="666666"/>
              <w:bottom w:val="single" w:sz="4" w:space="0" w:color="666666"/>
              <w:right w:val="single" w:sz="4" w:space="0" w:color="666666"/>
            </w:tcBorders>
            <w:shd w:val="clear" w:color="auto" w:fill="CCCCCC"/>
            <w:vAlign w:val="center"/>
            <w:hideMark/>
          </w:tcPr>
          <w:p w14:paraId="7B71AD03" w14:textId="77777777" w:rsidR="006B56F3" w:rsidRPr="00875A93" w:rsidRDefault="006B56F3" w:rsidP="007F4F72">
            <w:pPr>
              <w:rPr>
                <w:color w:val="000000"/>
                <w:sz w:val="18"/>
                <w:szCs w:val="18"/>
              </w:rPr>
            </w:pPr>
          </w:p>
        </w:tc>
      </w:tr>
      <w:tr w:rsidR="006B56F3" w:rsidRPr="006555E0" w14:paraId="00361B51" w14:textId="77777777" w:rsidTr="007F4F72">
        <w:trPr>
          <w:trHeight w:val="207"/>
        </w:trPr>
        <w:tc>
          <w:tcPr>
            <w:tcW w:w="810" w:type="dxa"/>
            <w:vMerge w:val="restart"/>
            <w:tcBorders>
              <w:top w:val="single" w:sz="4" w:space="0" w:color="666666"/>
              <w:left w:val="single" w:sz="4" w:space="0" w:color="666666"/>
              <w:bottom w:val="single" w:sz="4" w:space="0" w:color="666666"/>
              <w:right w:val="single" w:sz="4" w:space="0" w:color="666666"/>
            </w:tcBorders>
            <w:shd w:val="clear" w:color="auto" w:fill="FFFFFF"/>
            <w:hideMark/>
          </w:tcPr>
          <w:p w14:paraId="57072D72" w14:textId="77777777" w:rsidR="006B56F3" w:rsidRPr="00875A93" w:rsidRDefault="006B56F3" w:rsidP="007F4F72">
            <w:pPr>
              <w:rPr>
                <w:b/>
                <w:bCs/>
                <w:color w:val="000000"/>
                <w:sz w:val="18"/>
                <w:szCs w:val="18"/>
              </w:rPr>
            </w:pPr>
            <w:r w:rsidRPr="00875A93">
              <w:rPr>
                <w:b/>
                <w:bCs/>
                <w:color w:val="000000"/>
                <w:sz w:val="18"/>
                <w:szCs w:val="18"/>
              </w:rPr>
              <w:t>RAG1</w:t>
            </w:r>
          </w:p>
        </w:tc>
        <w:tc>
          <w:tcPr>
            <w:tcW w:w="950" w:type="dxa"/>
            <w:tcBorders>
              <w:top w:val="single" w:sz="4" w:space="0" w:color="666666"/>
              <w:left w:val="single" w:sz="4" w:space="0" w:color="666666"/>
              <w:bottom w:val="single" w:sz="4" w:space="0" w:color="666666"/>
              <w:right w:val="single" w:sz="4" w:space="0" w:color="666666"/>
            </w:tcBorders>
            <w:shd w:val="clear" w:color="auto" w:fill="FFFFFF"/>
            <w:hideMark/>
          </w:tcPr>
          <w:p w14:paraId="496761F4" w14:textId="77777777" w:rsidR="006B56F3" w:rsidRPr="00875A93" w:rsidRDefault="006B56F3" w:rsidP="007F4F72">
            <w:pPr>
              <w:rPr>
                <w:color w:val="000000"/>
                <w:sz w:val="18"/>
                <w:szCs w:val="18"/>
              </w:rPr>
            </w:pPr>
            <w:r w:rsidRPr="00875A93">
              <w:rPr>
                <w:color w:val="000000"/>
                <w:sz w:val="18"/>
                <w:szCs w:val="18"/>
              </w:rPr>
              <w:t>Forward</w:t>
            </w:r>
          </w:p>
        </w:tc>
        <w:tc>
          <w:tcPr>
            <w:tcW w:w="1087" w:type="dxa"/>
            <w:tcBorders>
              <w:top w:val="single" w:sz="4" w:space="0" w:color="666666"/>
              <w:left w:val="single" w:sz="4" w:space="0" w:color="666666"/>
              <w:bottom w:val="single" w:sz="4" w:space="0" w:color="666666"/>
              <w:right w:val="single" w:sz="4" w:space="0" w:color="666666"/>
            </w:tcBorders>
            <w:shd w:val="clear" w:color="auto" w:fill="FFFFFF"/>
            <w:hideMark/>
          </w:tcPr>
          <w:p w14:paraId="1E25AAEE" w14:textId="77777777" w:rsidR="006B56F3" w:rsidRPr="00875A93" w:rsidRDefault="006B56F3" w:rsidP="007F4F72">
            <w:pPr>
              <w:rPr>
                <w:color w:val="000000"/>
                <w:sz w:val="18"/>
                <w:szCs w:val="18"/>
              </w:rPr>
            </w:pPr>
            <w:r w:rsidRPr="00875A93">
              <w:rPr>
                <w:color w:val="000000"/>
                <w:sz w:val="18"/>
                <w:szCs w:val="18"/>
              </w:rPr>
              <w:t>AV RAG1F</w:t>
            </w:r>
          </w:p>
        </w:tc>
        <w:tc>
          <w:tcPr>
            <w:tcW w:w="3668" w:type="dxa"/>
            <w:tcBorders>
              <w:top w:val="single" w:sz="4" w:space="0" w:color="666666"/>
              <w:left w:val="single" w:sz="4" w:space="0" w:color="666666"/>
              <w:bottom w:val="single" w:sz="4" w:space="0" w:color="666666"/>
              <w:right w:val="single" w:sz="4" w:space="0" w:color="666666"/>
            </w:tcBorders>
            <w:shd w:val="clear" w:color="auto" w:fill="FFFFFF"/>
            <w:hideMark/>
          </w:tcPr>
          <w:p w14:paraId="261B2569" w14:textId="77777777" w:rsidR="006B56F3" w:rsidRPr="00875A93" w:rsidRDefault="006B56F3" w:rsidP="007F4F72">
            <w:pPr>
              <w:rPr>
                <w:color w:val="000000"/>
                <w:sz w:val="18"/>
                <w:szCs w:val="18"/>
              </w:rPr>
            </w:pPr>
            <w:r w:rsidRPr="00875A93">
              <w:rPr>
                <w:color w:val="000000"/>
                <w:sz w:val="18"/>
                <w:szCs w:val="18"/>
              </w:rPr>
              <w:t>5’– AAATGTGACAGGGTCTCT – 3’</w:t>
            </w:r>
          </w:p>
        </w:tc>
        <w:tc>
          <w:tcPr>
            <w:tcW w:w="951" w:type="dxa"/>
            <w:vMerge w:val="restart"/>
            <w:tcBorders>
              <w:top w:val="single" w:sz="4" w:space="0" w:color="666666"/>
              <w:left w:val="single" w:sz="4" w:space="0" w:color="666666"/>
              <w:bottom w:val="single" w:sz="4" w:space="0" w:color="666666"/>
              <w:right w:val="single" w:sz="4" w:space="0" w:color="666666"/>
            </w:tcBorders>
            <w:shd w:val="clear" w:color="auto" w:fill="auto"/>
            <w:hideMark/>
          </w:tcPr>
          <w:p w14:paraId="7A76E26A" w14:textId="77777777" w:rsidR="006B56F3" w:rsidRPr="00875A93" w:rsidRDefault="006B56F3" w:rsidP="007F4F72">
            <w:pPr>
              <w:jc w:val="center"/>
              <w:rPr>
                <w:color w:val="000000"/>
                <w:sz w:val="18"/>
                <w:szCs w:val="18"/>
              </w:rPr>
            </w:pPr>
            <w:r w:rsidRPr="00875A93">
              <w:rPr>
                <w:noProof/>
                <w:color w:val="000000"/>
                <w:sz w:val="18"/>
                <w:szCs w:val="18"/>
              </w:rPr>
              <w:t>(</w:t>
            </w:r>
            <w:r w:rsidRPr="00875A93">
              <w:rPr>
                <w:i/>
                <w:noProof/>
                <w:color w:val="000000"/>
                <w:sz w:val="18"/>
                <w:szCs w:val="18"/>
              </w:rPr>
              <w:t>124</w:t>
            </w:r>
            <w:r w:rsidRPr="00875A93">
              <w:rPr>
                <w:noProof/>
                <w:color w:val="000000"/>
                <w:sz w:val="18"/>
                <w:szCs w:val="18"/>
              </w:rPr>
              <w:t>)</w:t>
            </w:r>
          </w:p>
        </w:tc>
        <w:tc>
          <w:tcPr>
            <w:tcW w:w="1087" w:type="dxa"/>
            <w:vMerge w:val="restart"/>
            <w:tcBorders>
              <w:top w:val="single" w:sz="4" w:space="0" w:color="666666"/>
              <w:left w:val="single" w:sz="4" w:space="0" w:color="666666"/>
              <w:bottom w:val="single" w:sz="4" w:space="0" w:color="666666"/>
              <w:right w:val="single" w:sz="4" w:space="0" w:color="666666"/>
            </w:tcBorders>
            <w:shd w:val="clear" w:color="auto" w:fill="auto"/>
            <w:hideMark/>
          </w:tcPr>
          <w:p w14:paraId="3DD90255" w14:textId="77777777" w:rsidR="006B56F3" w:rsidRPr="00875A93" w:rsidRDefault="006B56F3" w:rsidP="007F4F72">
            <w:pPr>
              <w:jc w:val="center"/>
              <w:rPr>
                <w:color w:val="000000"/>
                <w:sz w:val="18"/>
                <w:szCs w:val="18"/>
              </w:rPr>
            </w:pPr>
            <w:r w:rsidRPr="00875A93">
              <w:rPr>
                <w:color w:val="000000"/>
                <w:sz w:val="18"/>
                <w:szCs w:val="18"/>
              </w:rPr>
              <w:t>59°C</w:t>
            </w:r>
          </w:p>
        </w:tc>
        <w:tc>
          <w:tcPr>
            <w:tcW w:w="818" w:type="dxa"/>
            <w:vMerge w:val="restart"/>
            <w:tcBorders>
              <w:top w:val="single" w:sz="4" w:space="0" w:color="666666"/>
              <w:left w:val="single" w:sz="4" w:space="0" w:color="666666"/>
              <w:bottom w:val="single" w:sz="4" w:space="0" w:color="666666"/>
              <w:right w:val="single" w:sz="4" w:space="0" w:color="666666"/>
            </w:tcBorders>
            <w:shd w:val="clear" w:color="auto" w:fill="auto"/>
            <w:hideMark/>
          </w:tcPr>
          <w:p w14:paraId="493B3A3D" w14:textId="77777777" w:rsidR="006B56F3" w:rsidRPr="00875A93" w:rsidRDefault="006B56F3" w:rsidP="007F4F72">
            <w:pPr>
              <w:jc w:val="center"/>
              <w:rPr>
                <w:color w:val="000000"/>
                <w:sz w:val="18"/>
                <w:szCs w:val="18"/>
              </w:rPr>
            </w:pPr>
            <w:r w:rsidRPr="00875A93">
              <w:rPr>
                <w:color w:val="000000"/>
                <w:sz w:val="18"/>
                <w:szCs w:val="18"/>
              </w:rPr>
              <w:t>44</w:t>
            </w:r>
          </w:p>
        </w:tc>
      </w:tr>
      <w:tr w:rsidR="006B56F3" w:rsidRPr="006555E0" w14:paraId="574EF7D3" w14:textId="77777777" w:rsidTr="007F4F72">
        <w:trPr>
          <w:trHeight w:val="207"/>
        </w:trPr>
        <w:tc>
          <w:tcPr>
            <w:tcW w:w="810" w:type="dxa"/>
            <w:vMerge/>
            <w:tcBorders>
              <w:top w:val="single" w:sz="4" w:space="0" w:color="666666"/>
              <w:left w:val="single" w:sz="4" w:space="0" w:color="666666"/>
              <w:bottom w:val="single" w:sz="4" w:space="0" w:color="666666"/>
              <w:right w:val="single" w:sz="4" w:space="0" w:color="666666"/>
            </w:tcBorders>
            <w:shd w:val="clear" w:color="auto" w:fill="CCCCCC"/>
            <w:vAlign w:val="center"/>
            <w:hideMark/>
          </w:tcPr>
          <w:p w14:paraId="36C2AE25" w14:textId="77777777" w:rsidR="006B56F3" w:rsidRPr="00875A93" w:rsidRDefault="006B56F3" w:rsidP="007F4F72">
            <w:pPr>
              <w:rPr>
                <w:b/>
                <w:bCs/>
                <w:color w:val="000000"/>
                <w:sz w:val="18"/>
                <w:szCs w:val="18"/>
              </w:rPr>
            </w:pPr>
          </w:p>
        </w:tc>
        <w:tc>
          <w:tcPr>
            <w:tcW w:w="950" w:type="dxa"/>
            <w:tcBorders>
              <w:top w:val="single" w:sz="4" w:space="0" w:color="666666"/>
              <w:left w:val="single" w:sz="4" w:space="0" w:color="666666"/>
              <w:bottom w:val="single" w:sz="4" w:space="0" w:color="666666"/>
              <w:right w:val="single" w:sz="4" w:space="0" w:color="666666"/>
            </w:tcBorders>
            <w:shd w:val="clear" w:color="auto" w:fill="FFFFFF"/>
            <w:hideMark/>
          </w:tcPr>
          <w:p w14:paraId="659F925D" w14:textId="77777777" w:rsidR="006B56F3" w:rsidRPr="00875A93" w:rsidRDefault="006B56F3" w:rsidP="007F4F72">
            <w:pPr>
              <w:rPr>
                <w:color w:val="000000"/>
                <w:sz w:val="18"/>
                <w:szCs w:val="18"/>
              </w:rPr>
            </w:pPr>
            <w:r w:rsidRPr="00875A93">
              <w:rPr>
                <w:color w:val="000000"/>
                <w:sz w:val="18"/>
                <w:szCs w:val="18"/>
              </w:rPr>
              <w:t>Reverse</w:t>
            </w:r>
          </w:p>
        </w:tc>
        <w:tc>
          <w:tcPr>
            <w:tcW w:w="1087" w:type="dxa"/>
            <w:tcBorders>
              <w:top w:val="single" w:sz="4" w:space="0" w:color="666666"/>
              <w:left w:val="single" w:sz="4" w:space="0" w:color="666666"/>
              <w:bottom w:val="single" w:sz="4" w:space="0" w:color="666666"/>
              <w:right w:val="single" w:sz="4" w:space="0" w:color="666666"/>
            </w:tcBorders>
            <w:shd w:val="clear" w:color="auto" w:fill="FFFFFF"/>
            <w:hideMark/>
          </w:tcPr>
          <w:p w14:paraId="35BEE89B" w14:textId="77777777" w:rsidR="006B56F3" w:rsidRPr="00875A93" w:rsidRDefault="006B56F3" w:rsidP="007F4F72">
            <w:pPr>
              <w:rPr>
                <w:color w:val="000000"/>
                <w:sz w:val="18"/>
                <w:szCs w:val="18"/>
              </w:rPr>
            </w:pPr>
            <w:r w:rsidRPr="00875A93">
              <w:rPr>
                <w:color w:val="000000"/>
                <w:sz w:val="18"/>
                <w:szCs w:val="18"/>
              </w:rPr>
              <w:t>AV RAG1R</w:t>
            </w:r>
          </w:p>
        </w:tc>
        <w:tc>
          <w:tcPr>
            <w:tcW w:w="3668" w:type="dxa"/>
            <w:tcBorders>
              <w:top w:val="single" w:sz="4" w:space="0" w:color="666666"/>
              <w:left w:val="single" w:sz="4" w:space="0" w:color="666666"/>
              <w:bottom w:val="single" w:sz="4" w:space="0" w:color="666666"/>
              <w:right w:val="single" w:sz="4" w:space="0" w:color="666666"/>
            </w:tcBorders>
            <w:shd w:val="clear" w:color="auto" w:fill="FFFFFF"/>
            <w:hideMark/>
          </w:tcPr>
          <w:p w14:paraId="77EE4E95" w14:textId="77777777" w:rsidR="006B56F3" w:rsidRPr="00875A93" w:rsidRDefault="006B56F3" w:rsidP="007F4F72">
            <w:pPr>
              <w:rPr>
                <w:color w:val="000000"/>
                <w:sz w:val="18"/>
                <w:szCs w:val="18"/>
              </w:rPr>
            </w:pPr>
            <w:r w:rsidRPr="00875A93">
              <w:rPr>
                <w:color w:val="000000"/>
                <w:sz w:val="18"/>
                <w:szCs w:val="18"/>
              </w:rPr>
              <w:t>5’– GGGCATCTCAAAACCAAATTGT – 3’</w:t>
            </w:r>
          </w:p>
        </w:tc>
        <w:tc>
          <w:tcPr>
            <w:tcW w:w="951" w:type="dxa"/>
            <w:vMerge/>
            <w:tcBorders>
              <w:top w:val="single" w:sz="4" w:space="0" w:color="666666"/>
              <w:left w:val="single" w:sz="4" w:space="0" w:color="666666"/>
              <w:bottom w:val="single" w:sz="4" w:space="0" w:color="666666"/>
              <w:right w:val="single" w:sz="4" w:space="0" w:color="666666"/>
            </w:tcBorders>
            <w:shd w:val="clear" w:color="auto" w:fill="CCCCCC"/>
            <w:vAlign w:val="center"/>
            <w:hideMark/>
          </w:tcPr>
          <w:p w14:paraId="0C49A6E3" w14:textId="77777777" w:rsidR="006B56F3" w:rsidRPr="00875A93" w:rsidRDefault="006B56F3" w:rsidP="007F4F72">
            <w:pPr>
              <w:rPr>
                <w:color w:val="000000"/>
                <w:sz w:val="18"/>
                <w:szCs w:val="18"/>
              </w:rPr>
            </w:pPr>
          </w:p>
        </w:tc>
        <w:tc>
          <w:tcPr>
            <w:tcW w:w="1087" w:type="dxa"/>
            <w:vMerge/>
            <w:tcBorders>
              <w:top w:val="single" w:sz="4" w:space="0" w:color="666666"/>
              <w:left w:val="single" w:sz="4" w:space="0" w:color="666666"/>
              <w:bottom w:val="single" w:sz="4" w:space="0" w:color="666666"/>
              <w:right w:val="single" w:sz="4" w:space="0" w:color="666666"/>
            </w:tcBorders>
            <w:shd w:val="clear" w:color="auto" w:fill="CCCCCC"/>
            <w:vAlign w:val="center"/>
            <w:hideMark/>
          </w:tcPr>
          <w:p w14:paraId="00941694" w14:textId="77777777" w:rsidR="006B56F3" w:rsidRPr="00875A93" w:rsidRDefault="006B56F3" w:rsidP="007F4F72">
            <w:pPr>
              <w:rPr>
                <w:color w:val="000000"/>
                <w:sz w:val="18"/>
                <w:szCs w:val="18"/>
              </w:rPr>
            </w:pPr>
          </w:p>
        </w:tc>
        <w:tc>
          <w:tcPr>
            <w:tcW w:w="818" w:type="dxa"/>
            <w:vMerge/>
            <w:tcBorders>
              <w:top w:val="single" w:sz="4" w:space="0" w:color="666666"/>
              <w:left w:val="single" w:sz="4" w:space="0" w:color="666666"/>
              <w:bottom w:val="single" w:sz="4" w:space="0" w:color="666666"/>
              <w:right w:val="single" w:sz="4" w:space="0" w:color="666666"/>
            </w:tcBorders>
            <w:shd w:val="clear" w:color="auto" w:fill="CCCCCC"/>
            <w:vAlign w:val="center"/>
            <w:hideMark/>
          </w:tcPr>
          <w:p w14:paraId="4C32E383" w14:textId="77777777" w:rsidR="006B56F3" w:rsidRPr="00875A93" w:rsidRDefault="006B56F3" w:rsidP="007F4F72">
            <w:pPr>
              <w:rPr>
                <w:color w:val="000000"/>
                <w:sz w:val="18"/>
                <w:szCs w:val="18"/>
              </w:rPr>
            </w:pPr>
          </w:p>
        </w:tc>
      </w:tr>
      <w:tr w:rsidR="006B56F3" w:rsidRPr="006555E0" w14:paraId="43FB0648" w14:textId="77777777" w:rsidTr="007F4F72">
        <w:trPr>
          <w:trHeight w:val="207"/>
        </w:trPr>
        <w:tc>
          <w:tcPr>
            <w:tcW w:w="810" w:type="dxa"/>
            <w:vMerge w:val="restart"/>
            <w:tcBorders>
              <w:top w:val="single" w:sz="4" w:space="0" w:color="666666"/>
              <w:left w:val="single" w:sz="4" w:space="0" w:color="666666"/>
              <w:bottom w:val="single" w:sz="4" w:space="0" w:color="666666"/>
              <w:right w:val="single" w:sz="4" w:space="0" w:color="666666"/>
            </w:tcBorders>
            <w:shd w:val="clear" w:color="auto" w:fill="D0CECE"/>
            <w:hideMark/>
          </w:tcPr>
          <w:p w14:paraId="0B8639CA" w14:textId="77777777" w:rsidR="006B56F3" w:rsidRPr="00875A93" w:rsidRDefault="006B56F3" w:rsidP="007F4F72">
            <w:pPr>
              <w:rPr>
                <w:b/>
                <w:bCs/>
                <w:color w:val="000000"/>
                <w:sz w:val="18"/>
                <w:szCs w:val="18"/>
              </w:rPr>
            </w:pPr>
            <w:r w:rsidRPr="00875A93">
              <w:rPr>
                <w:b/>
                <w:bCs/>
                <w:color w:val="000000"/>
                <w:sz w:val="18"/>
                <w:szCs w:val="18"/>
              </w:rPr>
              <w:t>UBN1</w:t>
            </w:r>
          </w:p>
        </w:tc>
        <w:tc>
          <w:tcPr>
            <w:tcW w:w="950" w:type="dxa"/>
            <w:tcBorders>
              <w:top w:val="single" w:sz="4" w:space="0" w:color="666666"/>
              <w:left w:val="single" w:sz="4" w:space="0" w:color="666666"/>
              <w:bottom w:val="single" w:sz="4" w:space="0" w:color="666666"/>
              <w:right w:val="single" w:sz="4" w:space="0" w:color="666666"/>
            </w:tcBorders>
            <w:shd w:val="clear" w:color="auto" w:fill="D0CECE"/>
            <w:hideMark/>
          </w:tcPr>
          <w:p w14:paraId="3763AF95" w14:textId="77777777" w:rsidR="006B56F3" w:rsidRPr="00875A93" w:rsidRDefault="006B56F3" w:rsidP="007F4F72">
            <w:pPr>
              <w:rPr>
                <w:color w:val="000000"/>
                <w:sz w:val="18"/>
                <w:szCs w:val="18"/>
              </w:rPr>
            </w:pPr>
            <w:r w:rsidRPr="00875A93">
              <w:rPr>
                <w:color w:val="000000"/>
                <w:sz w:val="18"/>
                <w:szCs w:val="18"/>
              </w:rPr>
              <w:t>Forward</w:t>
            </w:r>
          </w:p>
        </w:tc>
        <w:tc>
          <w:tcPr>
            <w:tcW w:w="1087" w:type="dxa"/>
            <w:tcBorders>
              <w:top w:val="single" w:sz="4" w:space="0" w:color="666666"/>
              <w:left w:val="single" w:sz="4" w:space="0" w:color="666666"/>
              <w:bottom w:val="single" w:sz="4" w:space="0" w:color="666666"/>
              <w:right w:val="single" w:sz="4" w:space="0" w:color="666666"/>
            </w:tcBorders>
            <w:shd w:val="clear" w:color="auto" w:fill="D0CECE"/>
            <w:hideMark/>
          </w:tcPr>
          <w:p w14:paraId="0653BFA0" w14:textId="77777777" w:rsidR="006B56F3" w:rsidRPr="00875A93" w:rsidRDefault="006B56F3" w:rsidP="007F4F72">
            <w:pPr>
              <w:rPr>
                <w:color w:val="000000"/>
                <w:sz w:val="18"/>
                <w:szCs w:val="18"/>
              </w:rPr>
            </w:pPr>
            <w:proofErr w:type="spellStart"/>
            <w:r w:rsidRPr="00875A93">
              <w:rPr>
                <w:color w:val="000000"/>
                <w:sz w:val="18"/>
                <w:szCs w:val="18"/>
              </w:rPr>
              <w:t>BaUBN</w:t>
            </w:r>
            <w:proofErr w:type="spellEnd"/>
            <w:r w:rsidRPr="00875A93">
              <w:rPr>
                <w:color w:val="000000"/>
                <w:sz w:val="18"/>
                <w:szCs w:val="18"/>
              </w:rPr>
              <w:t xml:space="preserve"> F</w:t>
            </w:r>
          </w:p>
        </w:tc>
        <w:tc>
          <w:tcPr>
            <w:tcW w:w="3668" w:type="dxa"/>
            <w:tcBorders>
              <w:top w:val="single" w:sz="4" w:space="0" w:color="666666"/>
              <w:left w:val="single" w:sz="4" w:space="0" w:color="666666"/>
              <w:bottom w:val="single" w:sz="4" w:space="0" w:color="666666"/>
              <w:right w:val="single" w:sz="4" w:space="0" w:color="666666"/>
            </w:tcBorders>
            <w:shd w:val="clear" w:color="auto" w:fill="D0CECE"/>
            <w:hideMark/>
          </w:tcPr>
          <w:p w14:paraId="55EAFE18" w14:textId="77777777" w:rsidR="006B56F3" w:rsidRPr="00875A93" w:rsidRDefault="006B56F3" w:rsidP="007F4F72">
            <w:pPr>
              <w:rPr>
                <w:color w:val="000000"/>
                <w:sz w:val="18"/>
                <w:szCs w:val="18"/>
              </w:rPr>
            </w:pPr>
            <w:r w:rsidRPr="00875A93">
              <w:rPr>
                <w:color w:val="000000"/>
                <w:sz w:val="18"/>
                <w:szCs w:val="18"/>
              </w:rPr>
              <w:t>5’– CCTCTGGTTACTCAGCAGCA – 3’</w:t>
            </w:r>
          </w:p>
        </w:tc>
        <w:tc>
          <w:tcPr>
            <w:tcW w:w="951" w:type="dxa"/>
            <w:vMerge w:val="restart"/>
            <w:tcBorders>
              <w:top w:val="single" w:sz="4" w:space="0" w:color="666666"/>
              <w:left w:val="single" w:sz="4" w:space="0" w:color="666666"/>
              <w:bottom w:val="single" w:sz="4" w:space="0" w:color="666666"/>
              <w:right w:val="single" w:sz="4" w:space="0" w:color="666666"/>
            </w:tcBorders>
            <w:shd w:val="clear" w:color="auto" w:fill="D0CECE"/>
            <w:hideMark/>
          </w:tcPr>
          <w:p w14:paraId="3322B590" w14:textId="77777777" w:rsidR="006B56F3" w:rsidRPr="00875A93" w:rsidRDefault="006B56F3" w:rsidP="007F4F72">
            <w:pPr>
              <w:jc w:val="center"/>
              <w:rPr>
                <w:color w:val="000000"/>
                <w:sz w:val="18"/>
                <w:szCs w:val="18"/>
              </w:rPr>
            </w:pPr>
            <w:r w:rsidRPr="00875A93">
              <w:rPr>
                <w:noProof/>
                <w:color w:val="000000"/>
                <w:sz w:val="18"/>
                <w:szCs w:val="18"/>
              </w:rPr>
              <w:t>(</w:t>
            </w:r>
            <w:r w:rsidRPr="00875A93">
              <w:rPr>
                <w:i/>
                <w:noProof/>
                <w:color w:val="000000"/>
                <w:sz w:val="18"/>
                <w:szCs w:val="18"/>
              </w:rPr>
              <w:t>127</w:t>
            </w:r>
            <w:r w:rsidRPr="00875A93">
              <w:rPr>
                <w:noProof/>
                <w:color w:val="000000"/>
                <w:sz w:val="18"/>
                <w:szCs w:val="18"/>
              </w:rPr>
              <w:t>)</w:t>
            </w:r>
          </w:p>
        </w:tc>
        <w:tc>
          <w:tcPr>
            <w:tcW w:w="1087" w:type="dxa"/>
            <w:vMerge w:val="restart"/>
            <w:tcBorders>
              <w:top w:val="single" w:sz="4" w:space="0" w:color="666666"/>
              <w:left w:val="single" w:sz="4" w:space="0" w:color="666666"/>
              <w:bottom w:val="single" w:sz="4" w:space="0" w:color="666666"/>
              <w:right w:val="single" w:sz="4" w:space="0" w:color="666666"/>
            </w:tcBorders>
            <w:shd w:val="clear" w:color="auto" w:fill="D0CECE"/>
            <w:hideMark/>
          </w:tcPr>
          <w:p w14:paraId="559C1CCB" w14:textId="77777777" w:rsidR="006B56F3" w:rsidRPr="00875A93" w:rsidRDefault="006B56F3" w:rsidP="007F4F72">
            <w:pPr>
              <w:jc w:val="center"/>
              <w:rPr>
                <w:color w:val="000000"/>
                <w:sz w:val="18"/>
                <w:szCs w:val="18"/>
              </w:rPr>
            </w:pPr>
            <w:r w:rsidRPr="00875A93">
              <w:rPr>
                <w:color w:val="000000"/>
                <w:sz w:val="18"/>
                <w:szCs w:val="18"/>
              </w:rPr>
              <w:t>40°C</w:t>
            </w:r>
          </w:p>
        </w:tc>
        <w:tc>
          <w:tcPr>
            <w:tcW w:w="818" w:type="dxa"/>
            <w:vMerge w:val="restart"/>
            <w:tcBorders>
              <w:top w:val="single" w:sz="4" w:space="0" w:color="666666"/>
              <w:left w:val="single" w:sz="4" w:space="0" w:color="666666"/>
              <w:bottom w:val="single" w:sz="4" w:space="0" w:color="666666"/>
              <w:right w:val="single" w:sz="4" w:space="0" w:color="666666"/>
            </w:tcBorders>
            <w:shd w:val="clear" w:color="auto" w:fill="D0CECE"/>
            <w:hideMark/>
          </w:tcPr>
          <w:p w14:paraId="61097C86" w14:textId="77777777" w:rsidR="006B56F3" w:rsidRPr="00875A93" w:rsidRDefault="006B56F3" w:rsidP="007F4F72">
            <w:pPr>
              <w:jc w:val="center"/>
              <w:rPr>
                <w:color w:val="000000"/>
                <w:sz w:val="18"/>
                <w:szCs w:val="18"/>
              </w:rPr>
            </w:pPr>
            <w:r w:rsidRPr="00875A93">
              <w:rPr>
                <w:color w:val="000000"/>
                <w:sz w:val="18"/>
                <w:szCs w:val="18"/>
              </w:rPr>
              <w:t>39</w:t>
            </w:r>
          </w:p>
        </w:tc>
      </w:tr>
      <w:tr w:rsidR="006B56F3" w:rsidRPr="006555E0" w14:paraId="16787855" w14:textId="77777777" w:rsidTr="007F4F72">
        <w:trPr>
          <w:trHeight w:val="207"/>
        </w:trPr>
        <w:tc>
          <w:tcPr>
            <w:tcW w:w="810" w:type="dxa"/>
            <w:vMerge/>
            <w:tcBorders>
              <w:top w:val="single" w:sz="4" w:space="0" w:color="666666"/>
              <w:left w:val="single" w:sz="4" w:space="0" w:color="666666"/>
              <w:bottom w:val="single" w:sz="4" w:space="0" w:color="666666"/>
              <w:right w:val="single" w:sz="4" w:space="0" w:color="666666"/>
            </w:tcBorders>
            <w:shd w:val="clear" w:color="auto" w:fill="CCCCCC"/>
            <w:vAlign w:val="center"/>
            <w:hideMark/>
          </w:tcPr>
          <w:p w14:paraId="102CDDB0" w14:textId="77777777" w:rsidR="006B56F3" w:rsidRPr="00875A93" w:rsidRDefault="006B56F3" w:rsidP="007F4F72">
            <w:pPr>
              <w:rPr>
                <w:b/>
                <w:bCs/>
                <w:color w:val="000000"/>
                <w:sz w:val="18"/>
                <w:szCs w:val="18"/>
              </w:rPr>
            </w:pPr>
          </w:p>
        </w:tc>
        <w:tc>
          <w:tcPr>
            <w:tcW w:w="950" w:type="dxa"/>
            <w:tcBorders>
              <w:top w:val="single" w:sz="4" w:space="0" w:color="666666"/>
              <w:left w:val="single" w:sz="4" w:space="0" w:color="666666"/>
              <w:bottom w:val="single" w:sz="4" w:space="0" w:color="666666"/>
              <w:right w:val="single" w:sz="4" w:space="0" w:color="666666"/>
            </w:tcBorders>
            <w:shd w:val="clear" w:color="auto" w:fill="CCCCCC"/>
            <w:hideMark/>
          </w:tcPr>
          <w:p w14:paraId="24416123" w14:textId="77777777" w:rsidR="006B56F3" w:rsidRPr="00875A93" w:rsidRDefault="006B56F3" w:rsidP="007F4F72">
            <w:pPr>
              <w:rPr>
                <w:color w:val="000000"/>
                <w:sz w:val="18"/>
                <w:szCs w:val="18"/>
              </w:rPr>
            </w:pPr>
            <w:r w:rsidRPr="00875A93">
              <w:rPr>
                <w:color w:val="000000"/>
                <w:sz w:val="18"/>
                <w:szCs w:val="18"/>
              </w:rPr>
              <w:t>Reverse</w:t>
            </w:r>
          </w:p>
        </w:tc>
        <w:tc>
          <w:tcPr>
            <w:tcW w:w="1087" w:type="dxa"/>
            <w:tcBorders>
              <w:top w:val="single" w:sz="4" w:space="0" w:color="666666"/>
              <w:left w:val="single" w:sz="4" w:space="0" w:color="666666"/>
              <w:bottom w:val="single" w:sz="4" w:space="0" w:color="666666"/>
              <w:right w:val="single" w:sz="4" w:space="0" w:color="666666"/>
            </w:tcBorders>
            <w:shd w:val="clear" w:color="auto" w:fill="CCCCCC"/>
            <w:hideMark/>
          </w:tcPr>
          <w:p w14:paraId="7B383807" w14:textId="77777777" w:rsidR="006B56F3" w:rsidRPr="00875A93" w:rsidRDefault="006B56F3" w:rsidP="007F4F72">
            <w:pPr>
              <w:rPr>
                <w:color w:val="000000"/>
                <w:sz w:val="18"/>
                <w:szCs w:val="18"/>
              </w:rPr>
            </w:pPr>
            <w:proofErr w:type="spellStart"/>
            <w:r w:rsidRPr="00875A93">
              <w:rPr>
                <w:color w:val="000000"/>
                <w:sz w:val="18"/>
                <w:szCs w:val="18"/>
              </w:rPr>
              <w:t>BaUBN</w:t>
            </w:r>
            <w:proofErr w:type="spellEnd"/>
            <w:r w:rsidRPr="00875A93">
              <w:rPr>
                <w:color w:val="000000"/>
                <w:sz w:val="18"/>
                <w:szCs w:val="18"/>
              </w:rPr>
              <w:t xml:space="preserve"> R</w:t>
            </w:r>
          </w:p>
        </w:tc>
        <w:tc>
          <w:tcPr>
            <w:tcW w:w="3668" w:type="dxa"/>
            <w:tcBorders>
              <w:top w:val="single" w:sz="4" w:space="0" w:color="666666"/>
              <w:left w:val="single" w:sz="4" w:space="0" w:color="666666"/>
              <w:bottom w:val="single" w:sz="4" w:space="0" w:color="666666"/>
              <w:right w:val="single" w:sz="4" w:space="0" w:color="666666"/>
            </w:tcBorders>
            <w:shd w:val="clear" w:color="auto" w:fill="CCCCCC"/>
            <w:hideMark/>
          </w:tcPr>
          <w:p w14:paraId="36CA6D37" w14:textId="77777777" w:rsidR="006B56F3" w:rsidRPr="00875A93" w:rsidRDefault="006B56F3" w:rsidP="007F4F72">
            <w:pPr>
              <w:rPr>
                <w:color w:val="000000"/>
                <w:sz w:val="18"/>
                <w:szCs w:val="18"/>
              </w:rPr>
            </w:pPr>
            <w:r w:rsidRPr="00875A93">
              <w:rPr>
                <w:color w:val="000000"/>
                <w:sz w:val="18"/>
                <w:szCs w:val="18"/>
              </w:rPr>
              <w:t>5’– ATTGGCCACTCCTTGTGTTC – 3’</w:t>
            </w:r>
          </w:p>
        </w:tc>
        <w:tc>
          <w:tcPr>
            <w:tcW w:w="951" w:type="dxa"/>
            <w:vMerge/>
            <w:tcBorders>
              <w:top w:val="single" w:sz="4" w:space="0" w:color="666666"/>
              <w:left w:val="single" w:sz="4" w:space="0" w:color="666666"/>
              <w:bottom w:val="single" w:sz="4" w:space="0" w:color="666666"/>
              <w:right w:val="single" w:sz="4" w:space="0" w:color="666666"/>
            </w:tcBorders>
            <w:shd w:val="clear" w:color="auto" w:fill="CCCCCC"/>
            <w:vAlign w:val="center"/>
            <w:hideMark/>
          </w:tcPr>
          <w:p w14:paraId="0ECC9673" w14:textId="77777777" w:rsidR="006B56F3" w:rsidRPr="00875A93" w:rsidRDefault="006B56F3" w:rsidP="007F4F72">
            <w:pPr>
              <w:rPr>
                <w:color w:val="000000"/>
                <w:sz w:val="18"/>
                <w:szCs w:val="18"/>
              </w:rPr>
            </w:pPr>
          </w:p>
        </w:tc>
        <w:tc>
          <w:tcPr>
            <w:tcW w:w="1087" w:type="dxa"/>
            <w:vMerge/>
            <w:tcBorders>
              <w:top w:val="single" w:sz="4" w:space="0" w:color="666666"/>
              <w:left w:val="single" w:sz="4" w:space="0" w:color="666666"/>
              <w:bottom w:val="single" w:sz="4" w:space="0" w:color="666666"/>
              <w:right w:val="single" w:sz="4" w:space="0" w:color="666666"/>
            </w:tcBorders>
            <w:shd w:val="clear" w:color="auto" w:fill="CCCCCC"/>
            <w:vAlign w:val="center"/>
            <w:hideMark/>
          </w:tcPr>
          <w:p w14:paraId="59B4677B" w14:textId="77777777" w:rsidR="006B56F3" w:rsidRPr="00875A93" w:rsidRDefault="006B56F3" w:rsidP="007F4F72">
            <w:pPr>
              <w:rPr>
                <w:color w:val="000000"/>
                <w:sz w:val="18"/>
                <w:szCs w:val="18"/>
              </w:rPr>
            </w:pPr>
          </w:p>
        </w:tc>
        <w:tc>
          <w:tcPr>
            <w:tcW w:w="818" w:type="dxa"/>
            <w:vMerge/>
            <w:tcBorders>
              <w:top w:val="single" w:sz="4" w:space="0" w:color="666666"/>
              <w:left w:val="single" w:sz="4" w:space="0" w:color="666666"/>
              <w:bottom w:val="single" w:sz="4" w:space="0" w:color="666666"/>
              <w:right w:val="single" w:sz="4" w:space="0" w:color="666666"/>
            </w:tcBorders>
            <w:shd w:val="clear" w:color="auto" w:fill="CCCCCC"/>
            <w:vAlign w:val="center"/>
            <w:hideMark/>
          </w:tcPr>
          <w:p w14:paraId="78F2D23D" w14:textId="77777777" w:rsidR="006B56F3" w:rsidRPr="00875A93" w:rsidRDefault="006B56F3" w:rsidP="007F4F72">
            <w:pPr>
              <w:rPr>
                <w:color w:val="000000"/>
                <w:sz w:val="18"/>
                <w:szCs w:val="18"/>
              </w:rPr>
            </w:pPr>
          </w:p>
        </w:tc>
      </w:tr>
    </w:tbl>
    <w:p w14:paraId="26AD0642" w14:textId="77777777" w:rsidR="006B56F3" w:rsidRPr="006555E0" w:rsidRDefault="006B56F3" w:rsidP="006B56F3">
      <w:pPr>
        <w:pStyle w:val="SMHeading"/>
      </w:pPr>
    </w:p>
    <w:p w14:paraId="56D5E05A" w14:textId="77777777" w:rsidR="006B56F3" w:rsidRPr="006555E0" w:rsidRDefault="006B56F3" w:rsidP="006B56F3">
      <w:pPr>
        <w:rPr>
          <w:b/>
          <w:bCs/>
          <w:kern w:val="32"/>
        </w:rPr>
      </w:pPr>
      <w:r w:rsidRPr="006555E0">
        <w:br w:type="page"/>
      </w:r>
    </w:p>
    <w:p w14:paraId="660CB662" w14:textId="77777777" w:rsidR="006B56F3" w:rsidRPr="00A9182B" w:rsidRDefault="006B56F3" w:rsidP="006B56F3">
      <w:pPr>
        <w:rPr>
          <w:b/>
          <w:bCs/>
          <w:kern w:val="32"/>
        </w:rPr>
      </w:pPr>
      <w:r w:rsidRPr="00A9182B">
        <w:rPr>
          <w:b/>
          <w:bCs/>
          <w:iCs/>
        </w:rPr>
        <w:lastRenderedPageBreak/>
        <w:t>Table S</w:t>
      </w:r>
      <w:r>
        <w:rPr>
          <w:b/>
          <w:bCs/>
          <w:iCs/>
        </w:rPr>
        <w:t>10</w:t>
      </w:r>
      <w:r w:rsidRPr="00A9182B">
        <w:rPr>
          <w:b/>
          <w:bCs/>
          <w:iCs/>
        </w:rPr>
        <w:t xml:space="preserve">. </w:t>
      </w:r>
      <w:r w:rsidRPr="00A9182B">
        <w:rPr>
          <w:bCs/>
          <w:iCs/>
        </w:rPr>
        <w:t xml:space="preserve"> </w:t>
      </w:r>
      <w:r w:rsidRPr="00A9182B">
        <w:t xml:space="preserve">The snake species, localities of origin, and number of specimens that contributed to the venom pools used in the </w:t>
      </w:r>
      <w:r w:rsidRPr="00A9182B">
        <w:rPr>
          <w:bCs/>
          <w:iCs/>
        </w:rPr>
        <w:t>hen's egg test-</w:t>
      </w:r>
      <w:proofErr w:type="spellStart"/>
      <w:r w:rsidRPr="00A9182B">
        <w:rPr>
          <w:bCs/>
          <w:iCs/>
        </w:rPr>
        <w:t>chorioallantoic</w:t>
      </w:r>
      <w:proofErr w:type="spellEnd"/>
      <w:r w:rsidRPr="00A9182B">
        <w:rPr>
          <w:bCs/>
          <w:iCs/>
        </w:rPr>
        <w:t xml:space="preserve"> membrane (HET-CAM) assay</w:t>
      </w:r>
      <w:r>
        <w:rPr>
          <w:bCs/>
          <w:iCs/>
        </w:rPr>
        <w:t>.</w:t>
      </w:r>
      <w:r w:rsidRPr="00A9182B">
        <w:rPr>
          <w:bCs/>
          <w:iCs/>
        </w:rPr>
        <w:t xml:space="preserve"> </w:t>
      </w:r>
    </w:p>
    <w:tbl>
      <w:tblPr>
        <w:tblpPr w:leftFromText="180" w:rightFromText="180" w:vertAnchor="page" w:horzAnchor="margin" w:tblpY="2656"/>
        <w:tblW w:w="9389" w:type="dxa"/>
        <w:tblBorders>
          <w:top w:val="single" w:sz="4" w:space="0" w:color="auto"/>
          <w:left w:val="single" w:sz="4" w:space="0" w:color="auto"/>
          <w:bottom w:val="single" w:sz="4" w:space="0" w:color="auto"/>
          <w:right w:val="single" w:sz="4" w:space="0" w:color="auto"/>
          <w:insideH w:val="single" w:sz="4" w:space="0" w:color="666666"/>
        </w:tblBorders>
        <w:tblLook w:val="04A0" w:firstRow="1" w:lastRow="0" w:firstColumn="1" w:lastColumn="0" w:noHBand="0" w:noVBand="1"/>
      </w:tblPr>
      <w:tblGrid>
        <w:gridCol w:w="3114"/>
        <w:gridCol w:w="1559"/>
        <w:gridCol w:w="2219"/>
        <w:gridCol w:w="2497"/>
      </w:tblGrid>
      <w:tr w:rsidR="006B56F3" w:rsidRPr="00A9182B" w14:paraId="767F0805" w14:textId="77777777" w:rsidTr="007F4F72">
        <w:trPr>
          <w:trHeight w:val="236"/>
        </w:trPr>
        <w:tc>
          <w:tcPr>
            <w:tcW w:w="3114" w:type="dxa"/>
            <w:tcBorders>
              <w:top w:val="single" w:sz="4" w:space="0" w:color="auto"/>
              <w:left w:val="single" w:sz="4" w:space="0" w:color="auto"/>
              <w:bottom w:val="single" w:sz="4" w:space="0" w:color="666666"/>
              <w:right w:val="nil"/>
            </w:tcBorders>
            <w:shd w:val="clear" w:color="auto" w:fill="auto"/>
            <w:noWrap/>
            <w:hideMark/>
          </w:tcPr>
          <w:p w14:paraId="10BDB7B4" w14:textId="77777777" w:rsidR="006B56F3" w:rsidRPr="00875A93" w:rsidRDefault="006B56F3" w:rsidP="007F4F72">
            <w:pPr>
              <w:jc w:val="center"/>
              <w:rPr>
                <w:b/>
                <w:bCs/>
                <w:color w:val="000000"/>
              </w:rPr>
            </w:pPr>
            <w:r w:rsidRPr="00875A93">
              <w:rPr>
                <w:b/>
                <w:bCs/>
                <w:color w:val="000000"/>
              </w:rPr>
              <w:t>Species</w:t>
            </w:r>
          </w:p>
        </w:tc>
        <w:tc>
          <w:tcPr>
            <w:tcW w:w="1559" w:type="dxa"/>
            <w:tcBorders>
              <w:top w:val="single" w:sz="4" w:space="0" w:color="auto"/>
              <w:left w:val="nil"/>
              <w:bottom w:val="single" w:sz="4" w:space="0" w:color="666666"/>
              <w:right w:val="nil"/>
            </w:tcBorders>
            <w:shd w:val="clear" w:color="auto" w:fill="auto"/>
            <w:noWrap/>
            <w:hideMark/>
          </w:tcPr>
          <w:p w14:paraId="593D2FA8" w14:textId="77777777" w:rsidR="006B56F3" w:rsidRPr="00875A93" w:rsidRDefault="006B56F3" w:rsidP="007F4F72">
            <w:pPr>
              <w:jc w:val="center"/>
              <w:rPr>
                <w:b/>
                <w:bCs/>
                <w:color w:val="000000"/>
              </w:rPr>
            </w:pPr>
            <w:r w:rsidRPr="00875A93">
              <w:rPr>
                <w:b/>
                <w:bCs/>
                <w:color w:val="000000"/>
              </w:rPr>
              <w:t>Locality</w:t>
            </w:r>
          </w:p>
        </w:tc>
        <w:tc>
          <w:tcPr>
            <w:tcW w:w="2219" w:type="dxa"/>
            <w:tcBorders>
              <w:top w:val="single" w:sz="4" w:space="0" w:color="auto"/>
              <w:left w:val="nil"/>
              <w:bottom w:val="single" w:sz="4" w:space="0" w:color="666666"/>
              <w:right w:val="nil"/>
            </w:tcBorders>
            <w:shd w:val="clear" w:color="auto" w:fill="auto"/>
            <w:hideMark/>
          </w:tcPr>
          <w:p w14:paraId="1B5A33DF" w14:textId="77777777" w:rsidR="006B56F3" w:rsidRPr="00875A93" w:rsidRDefault="006B56F3" w:rsidP="007F4F72">
            <w:pPr>
              <w:jc w:val="center"/>
              <w:rPr>
                <w:b/>
                <w:bCs/>
              </w:rPr>
            </w:pPr>
            <w:r w:rsidRPr="00875A93">
              <w:rPr>
                <w:b/>
                <w:bCs/>
              </w:rPr>
              <w:t>Number of individual snakes contributing to the venom pool</w:t>
            </w:r>
          </w:p>
        </w:tc>
        <w:tc>
          <w:tcPr>
            <w:tcW w:w="2497" w:type="dxa"/>
            <w:tcBorders>
              <w:top w:val="single" w:sz="4" w:space="0" w:color="auto"/>
              <w:left w:val="nil"/>
              <w:bottom w:val="single" w:sz="4" w:space="0" w:color="666666"/>
              <w:right w:val="single" w:sz="4" w:space="0" w:color="auto"/>
            </w:tcBorders>
            <w:shd w:val="clear" w:color="auto" w:fill="auto"/>
            <w:noWrap/>
            <w:hideMark/>
          </w:tcPr>
          <w:p w14:paraId="6E84C4CE" w14:textId="77777777" w:rsidR="006B56F3" w:rsidRPr="00875A93" w:rsidRDefault="006B56F3" w:rsidP="007F4F72">
            <w:pPr>
              <w:jc w:val="center"/>
              <w:rPr>
                <w:b/>
                <w:bCs/>
              </w:rPr>
            </w:pPr>
            <w:r w:rsidRPr="00875A93">
              <w:rPr>
                <w:b/>
                <w:bCs/>
              </w:rPr>
              <w:t>Same venom sample as that used for proteomic analysis?</w:t>
            </w:r>
          </w:p>
        </w:tc>
      </w:tr>
      <w:tr w:rsidR="006B56F3" w:rsidRPr="00A9182B" w14:paraId="51CE4A84" w14:textId="77777777" w:rsidTr="007F4F72">
        <w:trPr>
          <w:trHeight w:val="236"/>
        </w:trPr>
        <w:tc>
          <w:tcPr>
            <w:tcW w:w="3114" w:type="dxa"/>
            <w:tcBorders>
              <w:top w:val="single" w:sz="4" w:space="0" w:color="666666"/>
              <w:left w:val="single" w:sz="4" w:space="0" w:color="auto"/>
              <w:bottom w:val="single" w:sz="4" w:space="0" w:color="666666"/>
              <w:right w:val="nil"/>
            </w:tcBorders>
            <w:shd w:val="clear" w:color="auto" w:fill="CCCCCC"/>
            <w:noWrap/>
            <w:hideMark/>
          </w:tcPr>
          <w:p w14:paraId="0263AB52" w14:textId="77777777" w:rsidR="006B56F3" w:rsidRPr="00875A93" w:rsidRDefault="006B56F3" w:rsidP="007F4F72">
            <w:pPr>
              <w:rPr>
                <w:b/>
                <w:bCs/>
                <w:i/>
                <w:iCs/>
                <w:color w:val="000000"/>
              </w:rPr>
            </w:pPr>
            <w:proofErr w:type="spellStart"/>
            <w:r w:rsidRPr="00875A93">
              <w:rPr>
                <w:b/>
                <w:bCs/>
                <w:i/>
                <w:iCs/>
                <w:color w:val="000000"/>
              </w:rPr>
              <w:t>Naja</w:t>
            </w:r>
            <w:proofErr w:type="spellEnd"/>
            <w:r w:rsidRPr="00875A93">
              <w:rPr>
                <w:b/>
                <w:bCs/>
                <w:i/>
                <w:iCs/>
                <w:color w:val="000000"/>
              </w:rPr>
              <w:t xml:space="preserve"> </w:t>
            </w:r>
            <w:proofErr w:type="spellStart"/>
            <w:r w:rsidRPr="00875A93">
              <w:rPr>
                <w:b/>
                <w:bCs/>
                <w:i/>
                <w:iCs/>
                <w:color w:val="000000"/>
              </w:rPr>
              <w:t>kaouthia</w:t>
            </w:r>
            <w:proofErr w:type="spellEnd"/>
          </w:p>
        </w:tc>
        <w:tc>
          <w:tcPr>
            <w:tcW w:w="1559" w:type="dxa"/>
            <w:tcBorders>
              <w:top w:val="single" w:sz="4" w:space="0" w:color="666666"/>
              <w:left w:val="nil"/>
              <w:bottom w:val="single" w:sz="4" w:space="0" w:color="666666"/>
              <w:right w:val="nil"/>
            </w:tcBorders>
            <w:shd w:val="clear" w:color="auto" w:fill="CCCCCC"/>
            <w:noWrap/>
            <w:hideMark/>
          </w:tcPr>
          <w:p w14:paraId="44B013DF" w14:textId="77777777" w:rsidR="006B56F3" w:rsidRPr="00875A93" w:rsidRDefault="006B56F3" w:rsidP="007F4F72">
            <w:pPr>
              <w:jc w:val="center"/>
              <w:rPr>
                <w:color w:val="000000"/>
              </w:rPr>
            </w:pPr>
            <w:r w:rsidRPr="00875A93">
              <w:rPr>
                <w:color w:val="000000"/>
              </w:rPr>
              <w:t>Captive bred</w:t>
            </w:r>
          </w:p>
        </w:tc>
        <w:tc>
          <w:tcPr>
            <w:tcW w:w="2219" w:type="dxa"/>
            <w:tcBorders>
              <w:top w:val="single" w:sz="4" w:space="0" w:color="666666"/>
              <w:left w:val="nil"/>
              <w:bottom w:val="single" w:sz="4" w:space="0" w:color="666666"/>
              <w:right w:val="nil"/>
            </w:tcBorders>
            <w:shd w:val="clear" w:color="auto" w:fill="CCCCCC"/>
            <w:hideMark/>
          </w:tcPr>
          <w:p w14:paraId="31F73CDD" w14:textId="77777777" w:rsidR="006B56F3" w:rsidRPr="00875A93" w:rsidRDefault="006B56F3" w:rsidP="007F4F72">
            <w:pPr>
              <w:jc w:val="center"/>
              <w:rPr>
                <w:color w:val="000000"/>
              </w:rPr>
            </w:pPr>
            <w:r w:rsidRPr="00875A93">
              <w:rPr>
                <w:color w:val="000000"/>
              </w:rPr>
              <w:t>1</w:t>
            </w:r>
          </w:p>
        </w:tc>
        <w:tc>
          <w:tcPr>
            <w:tcW w:w="2497" w:type="dxa"/>
            <w:tcBorders>
              <w:top w:val="single" w:sz="4" w:space="0" w:color="666666"/>
              <w:left w:val="nil"/>
              <w:bottom w:val="single" w:sz="4" w:space="0" w:color="666666"/>
              <w:right w:val="single" w:sz="4" w:space="0" w:color="auto"/>
            </w:tcBorders>
            <w:shd w:val="clear" w:color="auto" w:fill="CCCCCC"/>
            <w:noWrap/>
            <w:hideMark/>
          </w:tcPr>
          <w:p w14:paraId="74E6B583" w14:textId="77777777" w:rsidR="006B56F3" w:rsidRPr="00875A93" w:rsidRDefault="006B56F3" w:rsidP="007F4F72">
            <w:pPr>
              <w:jc w:val="center"/>
              <w:rPr>
                <w:color w:val="000000"/>
              </w:rPr>
            </w:pPr>
            <w:r w:rsidRPr="00875A93">
              <w:rPr>
                <w:color w:val="000000"/>
              </w:rPr>
              <w:t>No</w:t>
            </w:r>
          </w:p>
        </w:tc>
      </w:tr>
      <w:tr w:rsidR="006B56F3" w:rsidRPr="00A9182B" w14:paraId="1CB57C67" w14:textId="77777777" w:rsidTr="007F4F72">
        <w:trPr>
          <w:trHeight w:val="236"/>
        </w:trPr>
        <w:tc>
          <w:tcPr>
            <w:tcW w:w="3114" w:type="dxa"/>
            <w:tcBorders>
              <w:top w:val="single" w:sz="4" w:space="0" w:color="666666"/>
              <w:left w:val="single" w:sz="4" w:space="0" w:color="auto"/>
              <w:bottom w:val="single" w:sz="4" w:space="0" w:color="666666"/>
              <w:right w:val="nil"/>
            </w:tcBorders>
            <w:shd w:val="clear" w:color="auto" w:fill="auto"/>
            <w:noWrap/>
            <w:hideMark/>
          </w:tcPr>
          <w:p w14:paraId="720D8164" w14:textId="77777777" w:rsidR="006B56F3" w:rsidRPr="00875A93" w:rsidRDefault="006B56F3" w:rsidP="007F4F72">
            <w:pPr>
              <w:rPr>
                <w:b/>
                <w:bCs/>
                <w:i/>
                <w:iCs/>
                <w:color w:val="000000"/>
              </w:rPr>
            </w:pPr>
            <w:proofErr w:type="spellStart"/>
            <w:r w:rsidRPr="00875A93">
              <w:rPr>
                <w:b/>
                <w:bCs/>
                <w:i/>
                <w:iCs/>
                <w:color w:val="000000"/>
              </w:rPr>
              <w:t>Naja</w:t>
            </w:r>
            <w:proofErr w:type="spellEnd"/>
            <w:r w:rsidRPr="00875A93">
              <w:rPr>
                <w:b/>
                <w:bCs/>
                <w:i/>
                <w:iCs/>
                <w:color w:val="000000"/>
              </w:rPr>
              <w:t xml:space="preserve"> </w:t>
            </w:r>
            <w:proofErr w:type="spellStart"/>
            <w:r w:rsidRPr="00875A93">
              <w:rPr>
                <w:b/>
                <w:bCs/>
                <w:i/>
                <w:iCs/>
                <w:color w:val="000000"/>
              </w:rPr>
              <w:t>mossambica</w:t>
            </w:r>
            <w:proofErr w:type="spellEnd"/>
          </w:p>
        </w:tc>
        <w:tc>
          <w:tcPr>
            <w:tcW w:w="1559" w:type="dxa"/>
            <w:tcBorders>
              <w:top w:val="single" w:sz="4" w:space="0" w:color="666666"/>
              <w:left w:val="nil"/>
              <w:bottom w:val="single" w:sz="4" w:space="0" w:color="666666"/>
              <w:right w:val="nil"/>
            </w:tcBorders>
            <w:shd w:val="clear" w:color="auto" w:fill="auto"/>
            <w:noWrap/>
            <w:hideMark/>
          </w:tcPr>
          <w:p w14:paraId="0B29D88F" w14:textId="77777777" w:rsidR="006B56F3" w:rsidRPr="00875A93" w:rsidRDefault="006B56F3" w:rsidP="007F4F72">
            <w:pPr>
              <w:jc w:val="center"/>
              <w:rPr>
                <w:color w:val="000000"/>
              </w:rPr>
            </w:pPr>
            <w:r w:rsidRPr="00875A93">
              <w:rPr>
                <w:color w:val="000000"/>
              </w:rPr>
              <w:t>Captive bred</w:t>
            </w:r>
          </w:p>
        </w:tc>
        <w:tc>
          <w:tcPr>
            <w:tcW w:w="2219" w:type="dxa"/>
            <w:tcBorders>
              <w:top w:val="single" w:sz="4" w:space="0" w:color="666666"/>
              <w:left w:val="nil"/>
              <w:bottom w:val="single" w:sz="4" w:space="0" w:color="666666"/>
              <w:right w:val="nil"/>
            </w:tcBorders>
            <w:shd w:val="clear" w:color="auto" w:fill="auto"/>
            <w:hideMark/>
          </w:tcPr>
          <w:p w14:paraId="5F65A9E8" w14:textId="77777777" w:rsidR="006B56F3" w:rsidRPr="00875A93" w:rsidRDefault="006B56F3" w:rsidP="007F4F72">
            <w:pPr>
              <w:jc w:val="center"/>
              <w:rPr>
                <w:color w:val="000000"/>
              </w:rPr>
            </w:pPr>
            <w:r w:rsidRPr="00875A93">
              <w:rPr>
                <w:color w:val="000000"/>
              </w:rPr>
              <w:t>1</w:t>
            </w:r>
          </w:p>
        </w:tc>
        <w:tc>
          <w:tcPr>
            <w:tcW w:w="2497" w:type="dxa"/>
            <w:tcBorders>
              <w:top w:val="single" w:sz="4" w:space="0" w:color="666666"/>
              <w:left w:val="nil"/>
              <w:bottom w:val="single" w:sz="4" w:space="0" w:color="666666"/>
              <w:right w:val="single" w:sz="4" w:space="0" w:color="auto"/>
            </w:tcBorders>
            <w:shd w:val="clear" w:color="auto" w:fill="auto"/>
            <w:noWrap/>
            <w:hideMark/>
          </w:tcPr>
          <w:p w14:paraId="5A341FD1" w14:textId="77777777" w:rsidR="006B56F3" w:rsidRPr="00875A93" w:rsidRDefault="006B56F3" w:rsidP="007F4F72">
            <w:pPr>
              <w:jc w:val="center"/>
              <w:rPr>
                <w:color w:val="000000"/>
              </w:rPr>
            </w:pPr>
            <w:r w:rsidRPr="00875A93">
              <w:rPr>
                <w:color w:val="000000"/>
              </w:rPr>
              <w:t>No</w:t>
            </w:r>
          </w:p>
        </w:tc>
      </w:tr>
      <w:tr w:rsidR="006B56F3" w:rsidRPr="00A9182B" w14:paraId="22DD6B79" w14:textId="77777777" w:rsidTr="007F4F72">
        <w:trPr>
          <w:trHeight w:val="236"/>
        </w:trPr>
        <w:tc>
          <w:tcPr>
            <w:tcW w:w="3114" w:type="dxa"/>
            <w:tcBorders>
              <w:top w:val="single" w:sz="4" w:space="0" w:color="666666"/>
              <w:left w:val="single" w:sz="4" w:space="0" w:color="auto"/>
              <w:bottom w:val="single" w:sz="4" w:space="0" w:color="666666"/>
              <w:right w:val="nil"/>
            </w:tcBorders>
            <w:shd w:val="clear" w:color="auto" w:fill="CCCCCC"/>
            <w:noWrap/>
            <w:hideMark/>
          </w:tcPr>
          <w:p w14:paraId="79724F56" w14:textId="77777777" w:rsidR="006B56F3" w:rsidRPr="00875A93" w:rsidRDefault="006B56F3" w:rsidP="007F4F72">
            <w:pPr>
              <w:rPr>
                <w:b/>
                <w:bCs/>
                <w:i/>
                <w:iCs/>
                <w:color w:val="000000"/>
              </w:rPr>
            </w:pPr>
            <w:proofErr w:type="spellStart"/>
            <w:r w:rsidRPr="00875A93">
              <w:rPr>
                <w:b/>
                <w:bCs/>
                <w:i/>
                <w:iCs/>
                <w:color w:val="000000"/>
              </w:rPr>
              <w:t>Naja</w:t>
            </w:r>
            <w:proofErr w:type="spellEnd"/>
            <w:r w:rsidRPr="00875A93">
              <w:rPr>
                <w:b/>
                <w:bCs/>
                <w:i/>
                <w:iCs/>
                <w:color w:val="000000"/>
              </w:rPr>
              <w:t xml:space="preserve"> </w:t>
            </w:r>
            <w:proofErr w:type="spellStart"/>
            <w:r w:rsidRPr="00875A93">
              <w:rPr>
                <w:b/>
                <w:bCs/>
                <w:i/>
                <w:iCs/>
                <w:color w:val="000000"/>
              </w:rPr>
              <w:t>nivea</w:t>
            </w:r>
            <w:proofErr w:type="spellEnd"/>
          </w:p>
        </w:tc>
        <w:tc>
          <w:tcPr>
            <w:tcW w:w="1559" w:type="dxa"/>
            <w:tcBorders>
              <w:top w:val="single" w:sz="4" w:space="0" w:color="666666"/>
              <w:left w:val="nil"/>
              <w:bottom w:val="single" w:sz="4" w:space="0" w:color="666666"/>
              <w:right w:val="nil"/>
            </w:tcBorders>
            <w:shd w:val="clear" w:color="auto" w:fill="CCCCCC"/>
            <w:noWrap/>
            <w:hideMark/>
          </w:tcPr>
          <w:p w14:paraId="315A80DE" w14:textId="77777777" w:rsidR="006B56F3" w:rsidRPr="00875A93" w:rsidRDefault="006B56F3" w:rsidP="007F4F72">
            <w:pPr>
              <w:jc w:val="center"/>
              <w:rPr>
                <w:color w:val="000000"/>
              </w:rPr>
            </w:pPr>
            <w:r w:rsidRPr="00875A93">
              <w:rPr>
                <w:color w:val="000000"/>
              </w:rPr>
              <w:t>Captive bred</w:t>
            </w:r>
          </w:p>
        </w:tc>
        <w:tc>
          <w:tcPr>
            <w:tcW w:w="2219" w:type="dxa"/>
            <w:tcBorders>
              <w:top w:val="single" w:sz="4" w:space="0" w:color="666666"/>
              <w:left w:val="nil"/>
              <w:bottom w:val="single" w:sz="4" w:space="0" w:color="666666"/>
              <w:right w:val="nil"/>
            </w:tcBorders>
            <w:shd w:val="clear" w:color="auto" w:fill="CCCCCC"/>
            <w:hideMark/>
          </w:tcPr>
          <w:p w14:paraId="780E8A67" w14:textId="77777777" w:rsidR="006B56F3" w:rsidRPr="00875A93" w:rsidRDefault="006B56F3" w:rsidP="007F4F72">
            <w:pPr>
              <w:jc w:val="center"/>
              <w:rPr>
                <w:color w:val="000000"/>
              </w:rPr>
            </w:pPr>
            <w:r w:rsidRPr="00875A93">
              <w:rPr>
                <w:color w:val="000000"/>
              </w:rPr>
              <w:t>1</w:t>
            </w:r>
          </w:p>
        </w:tc>
        <w:tc>
          <w:tcPr>
            <w:tcW w:w="2497" w:type="dxa"/>
            <w:tcBorders>
              <w:top w:val="single" w:sz="4" w:space="0" w:color="666666"/>
              <w:left w:val="nil"/>
              <w:bottom w:val="single" w:sz="4" w:space="0" w:color="666666"/>
              <w:right w:val="single" w:sz="4" w:space="0" w:color="auto"/>
            </w:tcBorders>
            <w:shd w:val="clear" w:color="auto" w:fill="CCCCCC"/>
            <w:noWrap/>
            <w:hideMark/>
          </w:tcPr>
          <w:p w14:paraId="60E095BD" w14:textId="77777777" w:rsidR="006B56F3" w:rsidRPr="00875A93" w:rsidRDefault="006B56F3" w:rsidP="007F4F72">
            <w:pPr>
              <w:jc w:val="center"/>
              <w:rPr>
                <w:color w:val="000000"/>
              </w:rPr>
            </w:pPr>
            <w:r w:rsidRPr="00875A93">
              <w:rPr>
                <w:color w:val="000000"/>
              </w:rPr>
              <w:t>No</w:t>
            </w:r>
          </w:p>
        </w:tc>
      </w:tr>
      <w:tr w:rsidR="006B56F3" w:rsidRPr="00A9182B" w14:paraId="75EF3F27" w14:textId="77777777" w:rsidTr="007F4F72">
        <w:trPr>
          <w:trHeight w:val="236"/>
        </w:trPr>
        <w:tc>
          <w:tcPr>
            <w:tcW w:w="3114" w:type="dxa"/>
            <w:tcBorders>
              <w:top w:val="single" w:sz="4" w:space="0" w:color="666666"/>
              <w:left w:val="single" w:sz="4" w:space="0" w:color="auto"/>
              <w:bottom w:val="single" w:sz="4" w:space="0" w:color="666666"/>
              <w:right w:val="nil"/>
            </w:tcBorders>
            <w:shd w:val="clear" w:color="auto" w:fill="auto"/>
            <w:noWrap/>
            <w:hideMark/>
          </w:tcPr>
          <w:p w14:paraId="2370C572" w14:textId="77777777" w:rsidR="006B56F3" w:rsidRPr="00875A93" w:rsidRDefault="006B56F3" w:rsidP="007F4F72">
            <w:pPr>
              <w:rPr>
                <w:b/>
                <w:bCs/>
                <w:i/>
                <w:iCs/>
                <w:color w:val="000000"/>
              </w:rPr>
            </w:pPr>
            <w:proofErr w:type="spellStart"/>
            <w:r w:rsidRPr="00875A93">
              <w:rPr>
                <w:b/>
                <w:bCs/>
                <w:i/>
                <w:iCs/>
                <w:color w:val="000000"/>
              </w:rPr>
              <w:t>Naja</w:t>
            </w:r>
            <w:proofErr w:type="spellEnd"/>
            <w:r w:rsidRPr="00875A93">
              <w:rPr>
                <w:b/>
                <w:bCs/>
                <w:i/>
                <w:iCs/>
                <w:color w:val="000000"/>
              </w:rPr>
              <w:t xml:space="preserve"> </w:t>
            </w:r>
            <w:proofErr w:type="spellStart"/>
            <w:r w:rsidRPr="00875A93">
              <w:rPr>
                <w:b/>
                <w:bCs/>
                <w:i/>
                <w:iCs/>
                <w:color w:val="000000"/>
              </w:rPr>
              <w:t>atra</w:t>
            </w:r>
            <w:proofErr w:type="spellEnd"/>
          </w:p>
        </w:tc>
        <w:tc>
          <w:tcPr>
            <w:tcW w:w="1559" w:type="dxa"/>
            <w:tcBorders>
              <w:top w:val="single" w:sz="4" w:space="0" w:color="666666"/>
              <w:left w:val="nil"/>
              <w:bottom w:val="single" w:sz="4" w:space="0" w:color="666666"/>
              <w:right w:val="nil"/>
            </w:tcBorders>
            <w:shd w:val="clear" w:color="auto" w:fill="auto"/>
            <w:noWrap/>
            <w:hideMark/>
          </w:tcPr>
          <w:p w14:paraId="38535AA4" w14:textId="77777777" w:rsidR="006B56F3" w:rsidRPr="00875A93" w:rsidRDefault="006B56F3" w:rsidP="007F4F72">
            <w:pPr>
              <w:jc w:val="center"/>
              <w:rPr>
                <w:color w:val="000000"/>
              </w:rPr>
            </w:pPr>
            <w:r w:rsidRPr="00875A93">
              <w:rPr>
                <w:color w:val="000000"/>
              </w:rPr>
              <w:t>Captive bred</w:t>
            </w:r>
          </w:p>
        </w:tc>
        <w:tc>
          <w:tcPr>
            <w:tcW w:w="2219" w:type="dxa"/>
            <w:tcBorders>
              <w:top w:val="single" w:sz="4" w:space="0" w:color="666666"/>
              <w:left w:val="nil"/>
              <w:bottom w:val="single" w:sz="4" w:space="0" w:color="666666"/>
              <w:right w:val="nil"/>
            </w:tcBorders>
            <w:shd w:val="clear" w:color="auto" w:fill="auto"/>
            <w:hideMark/>
          </w:tcPr>
          <w:p w14:paraId="70C91034" w14:textId="77777777" w:rsidR="006B56F3" w:rsidRPr="00875A93" w:rsidRDefault="006B56F3" w:rsidP="007F4F72">
            <w:pPr>
              <w:jc w:val="center"/>
              <w:rPr>
                <w:color w:val="000000"/>
              </w:rPr>
            </w:pPr>
            <w:r w:rsidRPr="00875A93">
              <w:rPr>
                <w:color w:val="000000"/>
              </w:rPr>
              <w:t>1</w:t>
            </w:r>
          </w:p>
        </w:tc>
        <w:tc>
          <w:tcPr>
            <w:tcW w:w="2497" w:type="dxa"/>
            <w:tcBorders>
              <w:top w:val="single" w:sz="4" w:space="0" w:color="666666"/>
              <w:left w:val="nil"/>
              <w:bottom w:val="single" w:sz="4" w:space="0" w:color="666666"/>
              <w:right w:val="single" w:sz="4" w:space="0" w:color="auto"/>
            </w:tcBorders>
            <w:shd w:val="clear" w:color="auto" w:fill="auto"/>
            <w:noWrap/>
            <w:hideMark/>
          </w:tcPr>
          <w:p w14:paraId="6C7F97CB" w14:textId="77777777" w:rsidR="006B56F3" w:rsidRPr="00875A93" w:rsidRDefault="006B56F3" w:rsidP="007F4F72">
            <w:pPr>
              <w:jc w:val="center"/>
              <w:rPr>
                <w:color w:val="000000"/>
              </w:rPr>
            </w:pPr>
            <w:r w:rsidRPr="00875A93">
              <w:rPr>
                <w:color w:val="000000"/>
              </w:rPr>
              <w:t>No</w:t>
            </w:r>
          </w:p>
        </w:tc>
      </w:tr>
      <w:tr w:rsidR="006B56F3" w:rsidRPr="00A9182B" w14:paraId="3ED05B08" w14:textId="77777777" w:rsidTr="007F4F72">
        <w:trPr>
          <w:trHeight w:val="236"/>
        </w:trPr>
        <w:tc>
          <w:tcPr>
            <w:tcW w:w="3114" w:type="dxa"/>
            <w:tcBorders>
              <w:top w:val="single" w:sz="4" w:space="0" w:color="666666"/>
              <w:left w:val="single" w:sz="4" w:space="0" w:color="auto"/>
              <w:bottom w:val="single" w:sz="4" w:space="0" w:color="666666"/>
              <w:right w:val="nil"/>
            </w:tcBorders>
            <w:shd w:val="clear" w:color="auto" w:fill="CCCCCC"/>
            <w:noWrap/>
            <w:hideMark/>
          </w:tcPr>
          <w:p w14:paraId="7656B779" w14:textId="77777777" w:rsidR="006B56F3" w:rsidRPr="00875A93" w:rsidRDefault="006B56F3" w:rsidP="007F4F72">
            <w:pPr>
              <w:rPr>
                <w:b/>
                <w:bCs/>
                <w:i/>
                <w:iCs/>
                <w:color w:val="000000"/>
              </w:rPr>
            </w:pPr>
            <w:proofErr w:type="spellStart"/>
            <w:r w:rsidRPr="00875A93">
              <w:rPr>
                <w:b/>
                <w:bCs/>
                <w:i/>
                <w:iCs/>
                <w:color w:val="000000"/>
              </w:rPr>
              <w:t>Naja</w:t>
            </w:r>
            <w:proofErr w:type="spellEnd"/>
            <w:r w:rsidRPr="00875A93">
              <w:rPr>
                <w:b/>
                <w:bCs/>
                <w:i/>
                <w:iCs/>
                <w:color w:val="000000"/>
              </w:rPr>
              <w:t xml:space="preserve"> </w:t>
            </w:r>
            <w:proofErr w:type="spellStart"/>
            <w:r w:rsidRPr="00875A93">
              <w:rPr>
                <w:b/>
                <w:bCs/>
                <w:i/>
                <w:iCs/>
                <w:color w:val="000000"/>
              </w:rPr>
              <w:t>sumatrana</w:t>
            </w:r>
            <w:proofErr w:type="spellEnd"/>
          </w:p>
        </w:tc>
        <w:tc>
          <w:tcPr>
            <w:tcW w:w="1559" w:type="dxa"/>
            <w:tcBorders>
              <w:top w:val="single" w:sz="4" w:space="0" w:color="666666"/>
              <w:left w:val="nil"/>
              <w:bottom w:val="single" w:sz="4" w:space="0" w:color="666666"/>
              <w:right w:val="nil"/>
            </w:tcBorders>
            <w:shd w:val="clear" w:color="auto" w:fill="CCCCCC"/>
            <w:noWrap/>
            <w:hideMark/>
          </w:tcPr>
          <w:p w14:paraId="77C983FB" w14:textId="77777777" w:rsidR="006B56F3" w:rsidRPr="00875A93" w:rsidRDefault="006B56F3" w:rsidP="007F4F72">
            <w:pPr>
              <w:jc w:val="center"/>
              <w:rPr>
                <w:color w:val="000000"/>
              </w:rPr>
            </w:pPr>
            <w:r w:rsidRPr="00875A93">
              <w:rPr>
                <w:color w:val="000000"/>
              </w:rPr>
              <w:t>Captive bred</w:t>
            </w:r>
          </w:p>
        </w:tc>
        <w:tc>
          <w:tcPr>
            <w:tcW w:w="2219" w:type="dxa"/>
            <w:tcBorders>
              <w:top w:val="single" w:sz="4" w:space="0" w:color="666666"/>
              <w:left w:val="nil"/>
              <w:bottom w:val="single" w:sz="4" w:space="0" w:color="666666"/>
              <w:right w:val="nil"/>
            </w:tcBorders>
            <w:shd w:val="clear" w:color="auto" w:fill="CCCCCC"/>
            <w:hideMark/>
          </w:tcPr>
          <w:p w14:paraId="08D92B19" w14:textId="77777777" w:rsidR="006B56F3" w:rsidRPr="00875A93" w:rsidRDefault="006B56F3" w:rsidP="007F4F72">
            <w:pPr>
              <w:jc w:val="center"/>
              <w:rPr>
                <w:color w:val="000000"/>
              </w:rPr>
            </w:pPr>
            <w:r w:rsidRPr="00875A93">
              <w:rPr>
                <w:color w:val="000000"/>
              </w:rPr>
              <w:t>1</w:t>
            </w:r>
          </w:p>
        </w:tc>
        <w:tc>
          <w:tcPr>
            <w:tcW w:w="2497" w:type="dxa"/>
            <w:tcBorders>
              <w:top w:val="single" w:sz="4" w:space="0" w:color="666666"/>
              <w:left w:val="nil"/>
              <w:bottom w:val="single" w:sz="4" w:space="0" w:color="666666"/>
              <w:right w:val="single" w:sz="4" w:space="0" w:color="auto"/>
            </w:tcBorders>
            <w:shd w:val="clear" w:color="auto" w:fill="CCCCCC"/>
            <w:noWrap/>
            <w:hideMark/>
          </w:tcPr>
          <w:p w14:paraId="0E571BC0" w14:textId="77777777" w:rsidR="006B56F3" w:rsidRPr="00875A93" w:rsidRDefault="006B56F3" w:rsidP="007F4F72">
            <w:pPr>
              <w:jc w:val="center"/>
              <w:rPr>
                <w:color w:val="000000"/>
              </w:rPr>
            </w:pPr>
            <w:r w:rsidRPr="00875A93">
              <w:rPr>
                <w:color w:val="000000"/>
              </w:rPr>
              <w:t>No</w:t>
            </w:r>
          </w:p>
        </w:tc>
      </w:tr>
      <w:tr w:rsidR="006B56F3" w:rsidRPr="00A9182B" w14:paraId="46E90437" w14:textId="77777777" w:rsidTr="007F4F72">
        <w:trPr>
          <w:trHeight w:val="236"/>
        </w:trPr>
        <w:tc>
          <w:tcPr>
            <w:tcW w:w="3114" w:type="dxa"/>
            <w:tcBorders>
              <w:top w:val="single" w:sz="4" w:space="0" w:color="666666"/>
              <w:left w:val="single" w:sz="4" w:space="0" w:color="auto"/>
              <w:bottom w:val="single" w:sz="4" w:space="0" w:color="666666"/>
              <w:right w:val="nil"/>
            </w:tcBorders>
            <w:shd w:val="clear" w:color="auto" w:fill="auto"/>
            <w:noWrap/>
            <w:hideMark/>
          </w:tcPr>
          <w:p w14:paraId="5A412A48" w14:textId="77777777" w:rsidR="006B56F3" w:rsidRPr="00875A93" w:rsidRDefault="006B56F3" w:rsidP="007F4F72">
            <w:pPr>
              <w:rPr>
                <w:b/>
                <w:bCs/>
                <w:i/>
                <w:iCs/>
                <w:color w:val="000000"/>
              </w:rPr>
            </w:pPr>
            <w:proofErr w:type="spellStart"/>
            <w:r w:rsidRPr="00875A93">
              <w:rPr>
                <w:b/>
                <w:bCs/>
                <w:i/>
                <w:iCs/>
                <w:color w:val="000000"/>
              </w:rPr>
              <w:t>Naja</w:t>
            </w:r>
            <w:proofErr w:type="spellEnd"/>
            <w:r w:rsidRPr="00875A93">
              <w:rPr>
                <w:b/>
                <w:bCs/>
                <w:i/>
                <w:iCs/>
                <w:color w:val="000000"/>
              </w:rPr>
              <w:t xml:space="preserve"> </w:t>
            </w:r>
            <w:proofErr w:type="spellStart"/>
            <w:r w:rsidRPr="00875A93">
              <w:rPr>
                <w:b/>
                <w:bCs/>
                <w:i/>
                <w:iCs/>
                <w:color w:val="000000"/>
              </w:rPr>
              <w:t>siamensis</w:t>
            </w:r>
            <w:proofErr w:type="spellEnd"/>
          </w:p>
        </w:tc>
        <w:tc>
          <w:tcPr>
            <w:tcW w:w="1559" w:type="dxa"/>
            <w:tcBorders>
              <w:top w:val="single" w:sz="4" w:space="0" w:color="666666"/>
              <w:left w:val="nil"/>
              <w:bottom w:val="single" w:sz="4" w:space="0" w:color="666666"/>
              <w:right w:val="nil"/>
            </w:tcBorders>
            <w:shd w:val="clear" w:color="auto" w:fill="auto"/>
            <w:noWrap/>
            <w:hideMark/>
          </w:tcPr>
          <w:p w14:paraId="10FFE6F9" w14:textId="77777777" w:rsidR="006B56F3" w:rsidRPr="00875A93" w:rsidRDefault="006B56F3" w:rsidP="007F4F72">
            <w:pPr>
              <w:jc w:val="center"/>
              <w:rPr>
                <w:color w:val="000000"/>
              </w:rPr>
            </w:pPr>
            <w:r w:rsidRPr="00875A93">
              <w:rPr>
                <w:color w:val="000000"/>
              </w:rPr>
              <w:t>Captive bred</w:t>
            </w:r>
          </w:p>
        </w:tc>
        <w:tc>
          <w:tcPr>
            <w:tcW w:w="2219" w:type="dxa"/>
            <w:tcBorders>
              <w:top w:val="single" w:sz="4" w:space="0" w:color="666666"/>
              <w:left w:val="nil"/>
              <w:bottom w:val="single" w:sz="4" w:space="0" w:color="666666"/>
              <w:right w:val="nil"/>
            </w:tcBorders>
            <w:shd w:val="clear" w:color="auto" w:fill="auto"/>
            <w:hideMark/>
          </w:tcPr>
          <w:p w14:paraId="444C97A1" w14:textId="77777777" w:rsidR="006B56F3" w:rsidRPr="00875A93" w:rsidRDefault="006B56F3" w:rsidP="007F4F72">
            <w:pPr>
              <w:jc w:val="center"/>
              <w:rPr>
                <w:color w:val="000000"/>
              </w:rPr>
            </w:pPr>
            <w:r w:rsidRPr="00875A93">
              <w:rPr>
                <w:color w:val="000000"/>
              </w:rPr>
              <w:t>1</w:t>
            </w:r>
          </w:p>
        </w:tc>
        <w:tc>
          <w:tcPr>
            <w:tcW w:w="2497" w:type="dxa"/>
            <w:tcBorders>
              <w:top w:val="single" w:sz="4" w:space="0" w:color="666666"/>
              <w:left w:val="nil"/>
              <w:bottom w:val="single" w:sz="4" w:space="0" w:color="666666"/>
              <w:right w:val="single" w:sz="4" w:space="0" w:color="auto"/>
            </w:tcBorders>
            <w:shd w:val="clear" w:color="auto" w:fill="auto"/>
            <w:noWrap/>
            <w:hideMark/>
          </w:tcPr>
          <w:p w14:paraId="4961C5AB" w14:textId="77777777" w:rsidR="006B56F3" w:rsidRPr="00875A93" w:rsidRDefault="006B56F3" w:rsidP="007F4F72">
            <w:pPr>
              <w:jc w:val="center"/>
              <w:rPr>
                <w:color w:val="000000"/>
              </w:rPr>
            </w:pPr>
            <w:r w:rsidRPr="00875A93">
              <w:rPr>
                <w:color w:val="000000"/>
              </w:rPr>
              <w:t>No</w:t>
            </w:r>
          </w:p>
        </w:tc>
      </w:tr>
      <w:tr w:rsidR="006B56F3" w:rsidRPr="00A9182B" w14:paraId="0AAEA710" w14:textId="77777777" w:rsidTr="007F4F72">
        <w:trPr>
          <w:trHeight w:val="236"/>
        </w:trPr>
        <w:tc>
          <w:tcPr>
            <w:tcW w:w="3114" w:type="dxa"/>
            <w:tcBorders>
              <w:top w:val="single" w:sz="4" w:space="0" w:color="666666"/>
              <w:left w:val="single" w:sz="4" w:space="0" w:color="auto"/>
              <w:bottom w:val="single" w:sz="4" w:space="0" w:color="666666"/>
              <w:right w:val="nil"/>
            </w:tcBorders>
            <w:shd w:val="clear" w:color="auto" w:fill="CCCCCC"/>
            <w:noWrap/>
            <w:hideMark/>
          </w:tcPr>
          <w:p w14:paraId="74539CAD" w14:textId="77777777" w:rsidR="006B56F3" w:rsidRPr="00875A93" w:rsidRDefault="006B56F3" w:rsidP="007F4F72">
            <w:pPr>
              <w:rPr>
                <w:b/>
                <w:bCs/>
                <w:i/>
                <w:iCs/>
                <w:color w:val="000000"/>
              </w:rPr>
            </w:pPr>
            <w:proofErr w:type="spellStart"/>
            <w:r w:rsidRPr="00875A93">
              <w:rPr>
                <w:b/>
                <w:bCs/>
                <w:i/>
                <w:iCs/>
                <w:color w:val="000000"/>
              </w:rPr>
              <w:t>Naja</w:t>
            </w:r>
            <w:proofErr w:type="spellEnd"/>
            <w:r w:rsidRPr="00875A93">
              <w:rPr>
                <w:b/>
                <w:bCs/>
                <w:i/>
                <w:iCs/>
                <w:color w:val="000000"/>
              </w:rPr>
              <w:t xml:space="preserve"> pallida</w:t>
            </w:r>
          </w:p>
        </w:tc>
        <w:tc>
          <w:tcPr>
            <w:tcW w:w="1559" w:type="dxa"/>
            <w:tcBorders>
              <w:top w:val="single" w:sz="4" w:space="0" w:color="666666"/>
              <w:left w:val="nil"/>
              <w:bottom w:val="single" w:sz="4" w:space="0" w:color="666666"/>
              <w:right w:val="nil"/>
            </w:tcBorders>
            <w:shd w:val="clear" w:color="auto" w:fill="CCCCCC"/>
            <w:noWrap/>
            <w:hideMark/>
          </w:tcPr>
          <w:p w14:paraId="46AE8BDD" w14:textId="77777777" w:rsidR="006B56F3" w:rsidRPr="00875A93" w:rsidRDefault="006B56F3" w:rsidP="007F4F72">
            <w:pPr>
              <w:jc w:val="center"/>
              <w:rPr>
                <w:color w:val="000000"/>
              </w:rPr>
            </w:pPr>
            <w:r w:rsidRPr="00875A93">
              <w:rPr>
                <w:color w:val="000000"/>
              </w:rPr>
              <w:t>Captive bred</w:t>
            </w:r>
          </w:p>
        </w:tc>
        <w:tc>
          <w:tcPr>
            <w:tcW w:w="2219" w:type="dxa"/>
            <w:tcBorders>
              <w:top w:val="single" w:sz="4" w:space="0" w:color="666666"/>
              <w:left w:val="nil"/>
              <w:bottom w:val="single" w:sz="4" w:space="0" w:color="666666"/>
              <w:right w:val="nil"/>
            </w:tcBorders>
            <w:shd w:val="clear" w:color="auto" w:fill="CCCCCC"/>
            <w:hideMark/>
          </w:tcPr>
          <w:p w14:paraId="3138703B" w14:textId="77777777" w:rsidR="006B56F3" w:rsidRPr="00875A93" w:rsidRDefault="006B56F3" w:rsidP="007F4F72">
            <w:pPr>
              <w:jc w:val="center"/>
              <w:rPr>
                <w:color w:val="000000"/>
              </w:rPr>
            </w:pPr>
            <w:r w:rsidRPr="00875A93">
              <w:rPr>
                <w:color w:val="000000"/>
              </w:rPr>
              <w:t>1</w:t>
            </w:r>
          </w:p>
        </w:tc>
        <w:tc>
          <w:tcPr>
            <w:tcW w:w="2497" w:type="dxa"/>
            <w:tcBorders>
              <w:top w:val="single" w:sz="4" w:space="0" w:color="666666"/>
              <w:left w:val="nil"/>
              <w:bottom w:val="single" w:sz="4" w:space="0" w:color="666666"/>
              <w:right w:val="single" w:sz="4" w:space="0" w:color="auto"/>
            </w:tcBorders>
            <w:shd w:val="clear" w:color="auto" w:fill="CCCCCC"/>
            <w:noWrap/>
            <w:hideMark/>
          </w:tcPr>
          <w:p w14:paraId="5D366432" w14:textId="77777777" w:rsidR="006B56F3" w:rsidRPr="00875A93" w:rsidRDefault="006B56F3" w:rsidP="007F4F72">
            <w:pPr>
              <w:jc w:val="center"/>
              <w:rPr>
                <w:color w:val="000000"/>
              </w:rPr>
            </w:pPr>
            <w:r w:rsidRPr="00875A93">
              <w:rPr>
                <w:color w:val="000000"/>
              </w:rPr>
              <w:t>No</w:t>
            </w:r>
          </w:p>
        </w:tc>
      </w:tr>
      <w:tr w:rsidR="006B56F3" w:rsidRPr="00A9182B" w14:paraId="06B2AE2F" w14:textId="77777777" w:rsidTr="007F4F72">
        <w:trPr>
          <w:trHeight w:val="236"/>
        </w:trPr>
        <w:tc>
          <w:tcPr>
            <w:tcW w:w="3114" w:type="dxa"/>
            <w:tcBorders>
              <w:top w:val="single" w:sz="4" w:space="0" w:color="666666"/>
              <w:left w:val="single" w:sz="4" w:space="0" w:color="auto"/>
              <w:bottom w:val="single" w:sz="4" w:space="0" w:color="666666"/>
              <w:right w:val="nil"/>
            </w:tcBorders>
            <w:shd w:val="clear" w:color="auto" w:fill="auto"/>
            <w:noWrap/>
            <w:hideMark/>
          </w:tcPr>
          <w:p w14:paraId="694BBC92" w14:textId="77777777" w:rsidR="006B56F3" w:rsidRPr="00875A93" w:rsidRDefault="006B56F3" w:rsidP="007F4F72">
            <w:pPr>
              <w:rPr>
                <w:b/>
                <w:bCs/>
                <w:i/>
                <w:iCs/>
                <w:color w:val="000000"/>
              </w:rPr>
            </w:pPr>
            <w:proofErr w:type="spellStart"/>
            <w:r w:rsidRPr="00875A93">
              <w:rPr>
                <w:b/>
                <w:bCs/>
                <w:i/>
                <w:iCs/>
                <w:color w:val="000000"/>
              </w:rPr>
              <w:t>Naja</w:t>
            </w:r>
            <w:proofErr w:type="spellEnd"/>
            <w:r w:rsidRPr="00875A93">
              <w:rPr>
                <w:b/>
                <w:bCs/>
                <w:i/>
                <w:iCs/>
                <w:color w:val="000000"/>
              </w:rPr>
              <w:t xml:space="preserve"> </w:t>
            </w:r>
            <w:proofErr w:type="spellStart"/>
            <w:r w:rsidRPr="00875A93">
              <w:rPr>
                <w:b/>
                <w:bCs/>
                <w:i/>
                <w:iCs/>
                <w:color w:val="000000"/>
              </w:rPr>
              <w:t>annulifera</w:t>
            </w:r>
            <w:proofErr w:type="spellEnd"/>
          </w:p>
        </w:tc>
        <w:tc>
          <w:tcPr>
            <w:tcW w:w="1559" w:type="dxa"/>
            <w:tcBorders>
              <w:top w:val="single" w:sz="4" w:space="0" w:color="666666"/>
              <w:left w:val="nil"/>
              <w:bottom w:val="single" w:sz="4" w:space="0" w:color="666666"/>
              <w:right w:val="nil"/>
            </w:tcBorders>
            <w:shd w:val="clear" w:color="auto" w:fill="auto"/>
            <w:noWrap/>
            <w:hideMark/>
          </w:tcPr>
          <w:p w14:paraId="198E09E1" w14:textId="77777777" w:rsidR="006B56F3" w:rsidRPr="00875A93" w:rsidRDefault="006B56F3" w:rsidP="007F4F72">
            <w:pPr>
              <w:jc w:val="center"/>
              <w:rPr>
                <w:color w:val="000000"/>
              </w:rPr>
            </w:pPr>
            <w:r w:rsidRPr="00875A93">
              <w:rPr>
                <w:color w:val="000000"/>
              </w:rPr>
              <w:t>Captive bred</w:t>
            </w:r>
          </w:p>
        </w:tc>
        <w:tc>
          <w:tcPr>
            <w:tcW w:w="2219" w:type="dxa"/>
            <w:tcBorders>
              <w:top w:val="single" w:sz="4" w:space="0" w:color="666666"/>
              <w:left w:val="nil"/>
              <w:bottom w:val="single" w:sz="4" w:space="0" w:color="666666"/>
              <w:right w:val="nil"/>
            </w:tcBorders>
            <w:shd w:val="clear" w:color="auto" w:fill="auto"/>
            <w:hideMark/>
          </w:tcPr>
          <w:p w14:paraId="791DB23C" w14:textId="77777777" w:rsidR="006B56F3" w:rsidRPr="00875A93" w:rsidRDefault="006B56F3" w:rsidP="007F4F72">
            <w:pPr>
              <w:jc w:val="center"/>
              <w:rPr>
                <w:color w:val="000000"/>
              </w:rPr>
            </w:pPr>
            <w:r w:rsidRPr="00875A93">
              <w:rPr>
                <w:color w:val="000000"/>
              </w:rPr>
              <w:t>1</w:t>
            </w:r>
          </w:p>
        </w:tc>
        <w:tc>
          <w:tcPr>
            <w:tcW w:w="2497" w:type="dxa"/>
            <w:tcBorders>
              <w:top w:val="single" w:sz="4" w:space="0" w:color="666666"/>
              <w:left w:val="nil"/>
              <w:bottom w:val="single" w:sz="4" w:space="0" w:color="666666"/>
              <w:right w:val="single" w:sz="4" w:space="0" w:color="auto"/>
            </w:tcBorders>
            <w:shd w:val="clear" w:color="auto" w:fill="auto"/>
            <w:noWrap/>
            <w:hideMark/>
          </w:tcPr>
          <w:p w14:paraId="034B9C2A" w14:textId="77777777" w:rsidR="006B56F3" w:rsidRPr="00875A93" w:rsidRDefault="006B56F3" w:rsidP="007F4F72">
            <w:pPr>
              <w:jc w:val="center"/>
              <w:rPr>
                <w:color w:val="000000"/>
              </w:rPr>
            </w:pPr>
            <w:r w:rsidRPr="00875A93">
              <w:rPr>
                <w:color w:val="000000"/>
              </w:rPr>
              <w:t>No</w:t>
            </w:r>
          </w:p>
        </w:tc>
      </w:tr>
      <w:tr w:rsidR="006B56F3" w:rsidRPr="00A9182B" w14:paraId="42301C46" w14:textId="77777777" w:rsidTr="007F4F72">
        <w:trPr>
          <w:trHeight w:val="236"/>
        </w:trPr>
        <w:tc>
          <w:tcPr>
            <w:tcW w:w="3114" w:type="dxa"/>
            <w:tcBorders>
              <w:top w:val="single" w:sz="4" w:space="0" w:color="666666"/>
              <w:left w:val="single" w:sz="4" w:space="0" w:color="auto"/>
              <w:bottom w:val="single" w:sz="4" w:space="0" w:color="666666"/>
              <w:right w:val="nil"/>
            </w:tcBorders>
            <w:shd w:val="clear" w:color="auto" w:fill="CCCCCC"/>
            <w:noWrap/>
            <w:hideMark/>
          </w:tcPr>
          <w:p w14:paraId="0FD0FA06" w14:textId="77777777" w:rsidR="006B56F3" w:rsidRPr="00875A93" w:rsidRDefault="006B56F3" w:rsidP="007F4F72">
            <w:pPr>
              <w:rPr>
                <w:b/>
                <w:bCs/>
                <w:i/>
                <w:iCs/>
                <w:color w:val="000000"/>
              </w:rPr>
            </w:pPr>
            <w:proofErr w:type="spellStart"/>
            <w:r w:rsidRPr="00875A93">
              <w:rPr>
                <w:b/>
                <w:bCs/>
                <w:i/>
                <w:iCs/>
                <w:color w:val="000000"/>
              </w:rPr>
              <w:t>Naja</w:t>
            </w:r>
            <w:proofErr w:type="spellEnd"/>
            <w:r w:rsidRPr="00875A93">
              <w:rPr>
                <w:b/>
                <w:bCs/>
                <w:i/>
                <w:iCs/>
                <w:color w:val="000000"/>
              </w:rPr>
              <w:t xml:space="preserve"> </w:t>
            </w:r>
            <w:proofErr w:type="spellStart"/>
            <w:r w:rsidRPr="00875A93">
              <w:rPr>
                <w:b/>
                <w:bCs/>
                <w:i/>
                <w:iCs/>
                <w:color w:val="000000"/>
              </w:rPr>
              <w:t>haje</w:t>
            </w:r>
            <w:proofErr w:type="spellEnd"/>
          </w:p>
        </w:tc>
        <w:tc>
          <w:tcPr>
            <w:tcW w:w="1559" w:type="dxa"/>
            <w:tcBorders>
              <w:top w:val="single" w:sz="4" w:space="0" w:color="666666"/>
              <w:left w:val="nil"/>
              <w:bottom w:val="single" w:sz="4" w:space="0" w:color="666666"/>
              <w:right w:val="nil"/>
            </w:tcBorders>
            <w:shd w:val="clear" w:color="auto" w:fill="CCCCCC"/>
            <w:noWrap/>
            <w:hideMark/>
          </w:tcPr>
          <w:p w14:paraId="5F148472" w14:textId="77777777" w:rsidR="006B56F3" w:rsidRPr="00875A93" w:rsidRDefault="006B56F3" w:rsidP="007F4F72">
            <w:pPr>
              <w:jc w:val="center"/>
              <w:rPr>
                <w:color w:val="000000"/>
              </w:rPr>
            </w:pPr>
            <w:r w:rsidRPr="00875A93">
              <w:rPr>
                <w:color w:val="000000"/>
              </w:rPr>
              <w:t>Captive bred</w:t>
            </w:r>
          </w:p>
        </w:tc>
        <w:tc>
          <w:tcPr>
            <w:tcW w:w="2219" w:type="dxa"/>
            <w:tcBorders>
              <w:top w:val="single" w:sz="4" w:space="0" w:color="666666"/>
              <w:left w:val="nil"/>
              <w:bottom w:val="single" w:sz="4" w:space="0" w:color="666666"/>
              <w:right w:val="nil"/>
            </w:tcBorders>
            <w:shd w:val="clear" w:color="auto" w:fill="CCCCCC"/>
            <w:hideMark/>
          </w:tcPr>
          <w:p w14:paraId="3129F6EC" w14:textId="77777777" w:rsidR="006B56F3" w:rsidRPr="00875A93" w:rsidRDefault="006B56F3" w:rsidP="007F4F72">
            <w:pPr>
              <w:jc w:val="center"/>
              <w:rPr>
                <w:color w:val="000000"/>
              </w:rPr>
            </w:pPr>
            <w:r w:rsidRPr="00875A93">
              <w:rPr>
                <w:color w:val="000000"/>
              </w:rPr>
              <w:t>1</w:t>
            </w:r>
          </w:p>
        </w:tc>
        <w:tc>
          <w:tcPr>
            <w:tcW w:w="2497" w:type="dxa"/>
            <w:tcBorders>
              <w:top w:val="single" w:sz="4" w:space="0" w:color="666666"/>
              <w:left w:val="nil"/>
              <w:bottom w:val="single" w:sz="4" w:space="0" w:color="666666"/>
              <w:right w:val="single" w:sz="4" w:space="0" w:color="auto"/>
            </w:tcBorders>
            <w:shd w:val="clear" w:color="auto" w:fill="CCCCCC"/>
            <w:noWrap/>
            <w:hideMark/>
          </w:tcPr>
          <w:p w14:paraId="31F2944D" w14:textId="77777777" w:rsidR="006B56F3" w:rsidRPr="00875A93" w:rsidRDefault="006B56F3" w:rsidP="007F4F72">
            <w:pPr>
              <w:jc w:val="center"/>
              <w:rPr>
                <w:color w:val="000000"/>
              </w:rPr>
            </w:pPr>
            <w:r w:rsidRPr="00875A93">
              <w:rPr>
                <w:color w:val="000000"/>
              </w:rPr>
              <w:t>No</w:t>
            </w:r>
          </w:p>
        </w:tc>
      </w:tr>
      <w:tr w:rsidR="006B56F3" w:rsidRPr="00A9182B" w14:paraId="530950F9" w14:textId="77777777" w:rsidTr="007F4F72">
        <w:trPr>
          <w:trHeight w:val="236"/>
        </w:trPr>
        <w:tc>
          <w:tcPr>
            <w:tcW w:w="3114" w:type="dxa"/>
            <w:tcBorders>
              <w:top w:val="single" w:sz="4" w:space="0" w:color="666666"/>
              <w:left w:val="single" w:sz="4" w:space="0" w:color="auto"/>
              <w:bottom w:val="single" w:sz="4" w:space="0" w:color="666666"/>
              <w:right w:val="nil"/>
            </w:tcBorders>
            <w:shd w:val="clear" w:color="auto" w:fill="auto"/>
            <w:noWrap/>
            <w:hideMark/>
          </w:tcPr>
          <w:p w14:paraId="4AB97C26" w14:textId="77777777" w:rsidR="006B56F3" w:rsidRPr="00875A93" w:rsidRDefault="006B56F3" w:rsidP="007F4F72">
            <w:pPr>
              <w:rPr>
                <w:b/>
                <w:bCs/>
                <w:i/>
                <w:iCs/>
                <w:color w:val="000000"/>
              </w:rPr>
            </w:pPr>
            <w:proofErr w:type="spellStart"/>
            <w:r w:rsidRPr="00875A93">
              <w:rPr>
                <w:b/>
                <w:bCs/>
                <w:i/>
                <w:iCs/>
                <w:color w:val="000000"/>
              </w:rPr>
              <w:t>Naja</w:t>
            </w:r>
            <w:proofErr w:type="spellEnd"/>
            <w:r w:rsidRPr="00875A93">
              <w:rPr>
                <w:b/>
                <w:bCs/>
                <w:i/>
                <w:iCs/>
                <w:color w:val="000000"/>
              </w:rPr>
              <w:t xml:space="preserve"> </w:t>
            </w:r>
            <w:proofErr w:type="spellStart"/>
            <w:r w:rsidRPr="00875A93">
              <w:rPr>
                <w:b/>
                <w:bCs/>
                <w:i/>
                <w:iCs/>
                <w:color w:val="000000"/>
              </w:rPr>
              <w:t>subfulva</w:t>
            </w:r>
            <w:proofErr w:type="spellEnd"/>
          </w:p>
        </w:tc>
        <w:tc>
          <w:tcPr>
            <w:tcW w:w="1559" w:type="dxa"/>
            <w:tcBorders>
              <w:top w:val="single" w:sz="4" w:space="0" w:color="666666"/>
              <w:left w:val="nil"/>
              <w:bottom w:val="single" w:sz="4" w:space="0" w:color="666666"/>
              <w:right w:val="nil"/>
            </w:tcBorders>
            <w:shd w:val="clear" w:color="auto" w:fill="auto"/>
            <w:noWrap/>
            <w:hideMark/>
          </w:tcPr>
          <w:p w14:paraId="48DCAC06" w14:textId="77777777" w:rsidR="006B56F3" w:rsidRPr="00875A93" w:rsidRDefault="006B56F3" w:rsidP="007F4F72">
            <w:pPr>
              <w:jc w:val="center"/>
              <w:rPr>
                <w:color w:val="000000"/>
              </w:rPr>
            </w:pPr>
            <w:r w:rsidRPr="00875A93">
              <w:rPr>
                <w:color w:val="000000"/>
              </w:rPr>
              <w:t>Captive bred</w:t>
            </w:r>
          </w:p>
        </w:tc>
        <w:tc>
          <w:tcPr>
            <w:tcW w:w="2219" w:type="dxa"/>
            <w:tcBorders>
              <w:top w:val="single" w:sz="4" w:space="0" w:color="666666"/>
              <w:left w:val="nil"/>
              <w:bottom w:val="single" w:sz="4" w:space="0" w:color="666666"/>
              <w:right w:val="nil"/>
            </w:tcBorders>
            <w:shd w:val="clear" w:color="auto" w:fill="auto"/>
            <w:hideMark/>
          </w:tcPr>
          <w:p w14:paraId="54C04370" w14:textId="77777777" w:rsidR="006B56F3" w:rsidRPr="00A9182B" w:rsidRDefault="006B56F3" w:rsidP="007F4F72">
            <w:pPr>
              <w:jc w:val="center"/>
            </w:pPr>
            <w:r w:rsidRPr="00A9182B">
              <w:t>1</w:t>
            </w:r>
          </w:p>
        </w:tc>
        <w:tc>
          <w:tcPr>
            <w:tcW w:w="2497" w:type="dxa"/>
            <w:tcBorders>
              <w:top w:val="single" w:sz="4" w:space="0" w:color="666666"/>
              <w:left w:val="nil"/>
              <w:bottom w:val="single" w:sz="4" w:space="0" w:color="666666"/>
              <w:right w:val="single" w:sz="4" w:space="0" w:color="auto"/>
            </w:tcBorders>
            <w:shd w:val="clear" w:color="auto" w:fill="auto"/>
            <w:noWrap/>
            <w:hideMark/>
          </w:tcPr>
          <w:p w14:paraId="6EE7F0AF" w14:textId="77777777" w:rsidR="006B56F3" w:rsidRPr="00A9182B" w:rsidRDefault="006B56F3" w:rsidP="007F4F72">
            <w:pPr>
              <w:jc w:val="center"/>
            </w:pPr>
            <w:r w:rsidRPr="00875A93">
              <w:rPr>
                <w:color w:val="000000"/>
              </w:rPr>
              <w:t>No</w:t>
            </w:r>
          </w:p>
        </w:tc>
      </w:tr>
      <w:tr w:rsidR="006B56F3" w:rsidRPr="00A9182B" w14:paraId="76CA8433" w14:textId="77777777" w:rsidTr="007F4F72">
        <w:trPr>
          <w:trHeight w:val="236"/>
        </w:trPr>
        <w:tc>
          <w:tcPr>
            <w:tcW w:w="3114" w:type="dxa"/>
            <w:tcBorders>
              <w:top w:val="single" w:sz="4" w:space="0" w:color="666666"/>
              <w:left w:val="single" w:sz="4" w:space="0" w:color="auto"/>
              <w:bottom w:val="single" w:sz="4" w:space="0" w:color="666666"/>
              <w:right w:val="nil"/>
            </w:tcBorders>
            <w:shd w:val="clear" w:color="auto" w:fill="CCCCCC"/>
            <w:noWrap/>
            <w:hideMark/>
          </w:tcPr>
          <w:p w14:paraId="277453C6" w14:textId="77777777" w:rsidR="006B56F3" w:rsidRPr="00875A93" w:rsidRDefault="006B56F3" w:rsidP="007F4F72">
            <w:pPr>
              <w:rPr>
                <w:b/>
                <w:bCs/>
                <w:i/>
                <w:iCs/>
                <w:color w:val="000000"/>
              </w:rPr>
            </w:pPr>
            <w:proofErr w:type="spellStart"/>
            <w:r w:rsidRPr="00875A93">
              <w:rPr>
                <w:b/>
                <w:bCs/>
                <w:i/>
                <w:iCs/>
                <w:color w:val="000000"/>
              </w:rPr>
              <w:t>Naja</w:t>
            </w:r>
            <w:proofErr w:type="spellEnd"/>
            <w:r w:rsidRPr="00875A93">
              <w:rPr>
                <w:b/>
                <w:bCs/>
                <w:i/>
                <w:iCs/>
                <w:color w:val="000000"/>
              </w:rPr>
              <w:t xml:space="preserve"> </w:t>
            </w:r>
            <w:proofErr w:type="spellStart"/>
            <w:r w:rsidRPr="00875A93">
              <w:rPr>
                <w:b/>
                <w:bCs/>
                <w:i/>
                <w:iCs/>
                <w:color w:val="000000"/>
              </w:rPr>
              <w:t>naja</w:t>
            </w:r>
            <w:proofErr w:type="spellEnd"/>
          </w:p>
        </w:tc>
        <w:tc>
          <w:tcPr>
            <w:tcW w:w="1559" w:type="dxa"/>
            <w:tcBorders>
              <w:top w:val="single" w:sz="4" w:space="0" w:color="666666"/>
              <w:left w:val="nil"/>
              <w:bottom w:val="single" w:sz="4" w:space="0" w:color="666666"/>
              <w:right w:val="nil"/>
            </w:tcBorders>
            <w:shd w:val="clear" w:color="auto" w:fill="CCCCCC"/>
            <w:noWrap/>
            <w:hideMark/>
          </w:tcPr>
          <w:p w14:paraId="34BE9B50" w14:textId="77777777" w:rsidR="006B56F3" w:rsidRPr="00875A93" w:rsidRDefault="006B56F3" w:rsidP="007F4F72">
            <w:pPr>
              <w:jc w:val="center"/>
              <w:rPr>
                <w:color w:val="000000"/>
              </w:rPr>
            </w:pPr>
            <w:r w:rsidRPr="00875A93">
              <w:rPr>
                <w:color w:val="000000"/>
              </w:rPr>
              <w:t>Captive bred</w:t>
            </w:r>
          </w:p>
        </w:tc>
        <w:tc>
          <w:tcPr>
            <w:tcW w:w="2219" w:type="dxa"/>
            <w:tcBorders>
              <w:top w:val="single" w:sz="4" w:space="0" w:color="666666"/>
              <w:left w:val="nil"/>
              <w:bottom w:val="single" w:sz="4" w:space="0" w:color="666666"/>
              <w:right w:val="nil"/>
            </w:tcBorders>
            <w:shd w:val="clear" w:color="auto" w:fill="CCCCCC"/>
            <w:hideMark/>
          </w:tcPr>
          <w:p w14:paraId="0F591160" w14:textId="77777777" w:rsidR="006B56F3" w:rsidRPr="00A9182B" w:rsidRDefault="006B56F3" w:rsidP="007F4F72">
            <w:pPr>
              <w:jc w:val="center"/>
            </w:pPr>
            <w:r w:rsidRPr="00A9182B">
              <w:t>1</w:t>
            </w:r>
          </w:p>
        </w:tc>
        <w:tc>
          <w:tcPr>
            <w:tcW w:w="2497" w:type="dxa"/>
            <w:tcBorders>
              <w:top w:val="single" w:sz="4" w:space="0" w:color="666666"/>
              <w:left w:val="nil"/>
              <w:bottom w:val="single" w:sz="4" w:space="0" w:color="666666"/>
              <w:right w:val="single" w:sz="4" w:space="0" w:color="auto"/>
            </w:tcBorders>
            <w:shd w:val="clear" w:color="auto" w:fill="CCCCCC"/>
            <w:noWrap/>
            <w:hideMark/>
          </w:tcPr>
          <w:p w14:paraId="66FC4406" w14:textId="77777777" w:rsidR="006B56F3" w:rsidRPr="00A9182B" w:rsidRDefault="006B56F3" w:rsidP="007F4F72">
            <w:pPr>
              <w:jc w:val="center"/>
            </w:pPr>
            <w:r w:rsidRPr="00875A93">
              <w:rPr>
                <w:color w:val="000000"/>
              </w:rPr>
              <w:t>No</w:t>
            </w:r>
          </w:p>
        </w:tc>
      </w:tr>
      <w:tr w:rsidR="006B56F3" w:rsidRPr="00A9182B" w14:paraId="41441DE8" w14:textId="77777777" w:rsidTr="007F4F72">
        <w:trPr>
          <w:trHeight w:val="236"/>
        </w:trPr>
        <w:tc>
          <w:tcPr>
            <w:tcW w:w="3114" w:type="dxa"/>
            <w:tcBorders>
              <w:top w:val="single" w:sz="4" w:space="0" w:color="666666"/>
              <w:left w:val="single" w:sz="4" w:space="0" w:color="auto"/>
              <w:bottom w:val="single" w:sz="4" w:space="0" w:color="666666"/>
              <w:right w:val="nil"/>
            </w:tcBorders>
            <w:shd w:val="clear" w:color="auto" w:fill="auto"/>
            <w:noWrap/>
            <w:hideMark/>
          </w:tcPr>
          <w:p w14:paraId="523E998E" w14:textId="77777777" w:rsidR="006B56F3" w:rsidRPr="00875A93" w:rsidRDefault="006B56F3" w:rsidP="007F4F72">
            <w:pPr>
              <w:rPr>
                <w:b/>
                <w:bCs/>
                <w:i/>
                <w:iCs/>
                <w:color w:val="000000"/>
              </w:rPr>
            </w:pPr>
            <w:proofErr w:type="spellStart"/>
            <w:r w:rsidRPr="00875A93">
              <w:rPr>
                <w:b/>
                <w:bCs/>
                <w:i/>
                <w:iCs/>
                <w:color w:val="000000"/>
              </w:rPr>
              <w:t>Naja</w:t>
            </w:r>
            <w:proofErr w:type="spellEnd"/>
            <w:r w:rsidRPr="00875A93">
              <w:rPr>
                <w:b/>
                <w:bCs/>
                <w:i/>
                <w:iCs/>
                <w:color w:val="000000"/>
              </w:rPr>
              <w:t xml:space="preserve"> </w:t>
            </w:r>
            <w:proofErr w:type="spellStart"/>
            <w:r w:rsidRPr="00875A93">
              <w:rPr>
                <w:b/>
                <w:bCs/>
                <w:i/>
                <w:iCs/>
                <w:color w:val="000000"/>
              </w:rPr>
              <w:t>nubiae</w:t>
            </w:r>
            <w:proofErr w:type="spellEnd"/>
          </w:p>
        </w:tc>
        <w:tc>
          <w:tcPr>
            <w:tcW w:w="1559" w:type="dxa"/>
            <w:tcBorders>
              <w:top w:val="single" w:sz="4" w:space="0" w:color="666666"/>
              <w:left w:val="nil"/>
              <w:bottom w:val="single" w:sz="4" w:space="0" w:color="666666"/>
              <w:right w:val="nil"/>
            </w:tcBorders>
            <w:shd w:val="clear" w:color="auto" w:fill="auto"/>
            <w:noWrap/>
            <w:hideMark/>
          </w:tcPr>
          <w:p w14:paraId="4695AE55" w14:textId="77777777" w:rsidR="006B56F3" w:rsidRPr="00875A93" w:rsidRDefault="006B56F3" w:rsidP="007F4F72">
            <w:pPr>
              <w:jc w:val="center"/>
              <w:rPr>
                <w:color w:val="000000"/>
              </w:rPr>
            </w:pPr>
            <w:r w:rsidRPr="00875A93">
              <w:rPr>
                <w:color w:val="000000"/>
              </w:rPr>
              <w:t>Captive bred</w:t>
            </w:r>
          </w:p>
        </w:tc>
        <w:tc>
          <w:tcPr>
            <w:tcW w:w="2219" w:type="dxa"/>
            <w:tcBorders>
              <w:top w:val="single" w:sz="4" w:space="0" w:color="666666"/>
              <w:left w:val="nil"/>
              <w:bottom w:val="single" w:sz="4" w:space="0" w:color="666666"/>
              <w:right w:val="nil"/>
            </w:tcBorders>
            <w:shd w:val="clear" w:color="auto" w:fill="auto"/>
            <w:hideMark/>
          </w:tcPr>
          <w:p w14:paraId="774DD33C" w14:textId="77777777" w:rsidR="006B56F3" w:rsidRPr="00A9182B" w:rsidRDefault="006B56F3" w:rsidP="007F4F72">
            <w:pPr>
              <w:jc w:val="center"/>
            </w:pPr>
            <w:r w:rsidRPr="00A9182B">
              <w:t>1</w:t>
            </w:r>
          </w:p>
        </w:tc>
        <w:tc>
          <w:tcPr>
            <w:tcW w:w="2497" w:type="dxa"/>
            <w:tcBorders>
              <w:top w:val="single" w:sz="4" w:space="0" w:color="666666"/>
              <w:left w:val="nil"/>
              <w:bottom w:val="single" w:sz="4" w:space="0" w:color="666666"/>
              <w:right w:val="single" w:sz="4" w:space="0" w:color="auto"/>
            </w:tcBorders>
            <w:shd w:val="clear" w:color="auto" w:fill="auto"/>
            <w:noWrap/>
            <w:hideMark/>
          </w:tcPr>
          <w:p w14:paraId="7FAD9543" w14:textId="77777777" w:rsidR="006B56F3" w:rsidRPr="00A9182B" w:rsidRDefault="006B56F3" w:rsidP="007F4F72">
            <w:pPr>
              <w:jc w:val="center"/>
            </w:pPr>
            <w:r w:rsidRPr="00875A93">
              <w:rPr>
                <w:color w:val="000000"/>
              </w:rPr>
              <w:t>No</w:t>
            </w:r>
          </w:p>
        </w:tc>
      </w:tr>
      <w:tr w:rsidR="006B56F3" w:rsidRPr="00A9182B" w14:paraId="4AD99F16" w14:textId="77777777" w:rsidTr="007F4F72">
        <w:trPr>
          <w:trHeight w:val="236"/>
        </w:trPr>
        <w:tc>
          <w:tcPr>
            <w:tcW w:w="3114" w:type="dxa"/>
            <w:tcBorders>
              <w:top w:val="single" w:sz="4" w:space="0" w:color="666666"/>
              <w:left w:val="single" w:sz="4" w:space="0" w:color="auto"/>
              <w:bottom w:val="single" w:sz="4" w:space="0" w:color="666666"/>
              <w:right w:val="nil"/>
            </w:tcBorders>
            <w:shd w:val="clear" w:color="auto" w:fill="CCCCCC"/>
            <w:noWrap/>
            <w:hideMark/>
          </w:tcPr>
          <w:p w14:paraId="6D3C1CC7" w14:textId="77777777" w:rsidR="006B56F3" w:rsidRPr="00875A93" w:rsidRDefault="006B56F3" w:rsidP="007F4F72">
            <w:pPr>
              <w:rPr>
                <w:b/>
                <w:bCs/>
                <w:i/>
                <w:iCs/>
                <w:color w:val="000000"/>
              </w:rPr>
            </w:pPr>
            <w:proofErr w:type="spellStart"/>
            <w:r w:rsidRPr="00875A93">
              <w:rPr>
                <w:b/>
                <w:bCs/>
                <w:i/>
                <w:iCs/>
                <w:color w:val="000000"/>
              </w:rPr>
              <w:t>Walterinnesia</w:t>
            </w:r>
            <w:proofErr w:type="spellEnd"/>
            <w:r w:rsidRPr="00875A93">
              <w:rPr>
                <w:b/>
                <w:bCs/>
                <w:i/>
                <w:iCs/>
                <w:color w:val="000000"/>
              </w:rPr>
              <w:t xml:space="preserve"> </w:t>
            </w:r>
            <w:proofErr w:type="spellStart"/>
            <w:r w:rsidRPr="00875A93">
              <w:rPr>
                <w:b/>
                <w:bCs/>
                <w:i/>
                <w:iCs/>
                <w:color w:val="000000"/>
              </w:rPr>
              <w:t>aegyptia</w:t>
            </w:r>
            <w:proofErr w:type="spellEnd"/>
          </w:p>
        </w:tc>
        <w:tc>
          <w:tcPr>
            <w:tcW w:w="1559" w:type="dxa"/>
            <w:tcBorders>
              <w:top w:val="single" w:sz="4" w:space="0" w:color="666666"/>
              <w:left w:val="nil"/>
              <w:bottom w:val="single" w:sz="4" w:space="0" w:color="666666"/>
              <w:right w:val="nil"/>
            </w:tcBorders>
            <w:shd w:val="clear" w:color="auto" w:fill="CCCCCC"/>
            <w:noWrap/>
            <w:hideMark/>
          </w:tcPr>
          <w:p w14:paraId="3628F3C8" w14:textId="77777777" w:rsidR="006B56F3" w:rsidRPr="00875A93" w:rsidRDefault="006B56F3" w:rsidP="007F4F72">
            <w:pPr>
              <w:jc w:val="center"/>
              <w:rPr>
                <w:color w:val="000000"/>
              </w:rPr>
            </w:pPr>
            <w:r w:rsidRPr="00875A93">
              <w:rPr>
                <w:color w:val="000000"/>
              </w:rPr>
              <w:t>Captive bred</w:t>
            </w:r>
          </w:p>
        </w:tc>
        <w:tc>
          <w:tcPr>
            <w:tcW w:w="2219" w:type="dxa"/>
            <w:tcBorders>
              <w:top w:val="single" w:sz="4" w:space="0" w:color="666666"/>
              <w:left w:val="nil"/>
              <w:bottom w:val="single" w:sz="4" w:space="0" w:color="666666"/>
              <w:right w:val="nil"/>
            </w:tcBorders>
            <w:shd w:val="clear" w:color="auto" w:fill="CCCCCC"/>
            <w:hideMark/>
          </w:tcPr>
          <w:p w14:paraId="5C1D124D" w14:textId="77777777" w:rsidR="006B56F3" w:rsidRPr="00875A93" w:rsidRDefault="006B56F3" w:rsidP="007F4F72">
            <w:pPr>
              <w:jc w:val="center"/>
              <w:rPr>
                <w:color w:val="000000"/>
              </w:rPr>
            </w:pPr>
            <w:r w:rsidRPr="00875A93">
              <w:rPr>
                <w:color w:val="000000"/>
              </w:rPr>
              <w:t>2</w:t>
            </w:r>
          </w:p>
        </w:tc>
        <w:tc>
          <w:tcPr>
            <w:tcW w:w="2497" w:type="dxa"/>
            <w:tcBorders>
              <w:top w:val="single" w:sz="4" w:space="0" w:color="666666"/>
              <w:left w:val="nil"/>
              <w:bottom w:val="single" w:sz="4" w:space="0" w:color="666666"/>
              <w:right w:val="single" w:sz="4" w:space="0" w:color="auto"/>
            </w:tcBorders>
            <w:shd w:val="clear" w:color="auto" w:fill="CCCCCC"/>
            <w:noWrap/>
            <w:hideMark/>
          </w:tcPr>
          <w:p w14:paraId="6253FB39" w14:textId="77777777" w:rsidR="006B56F3" w:rsidRPr="00875A93" w:rsidRDefault="006B56F3" w:rsidP="007F4F72">
            <w:pPr>
              <w:jc w:val="center"/>
              <w:rPr>
                <w:color w:val="000000"/>
              </w:rPr>
            </w:pPr>
            <w:r w:rsidRPr="00875A93">
              <w:rPr>
                <w:color w:val="000000"/>
              </w:rPr>
              <w:t>Yes</w:t>
            </w:r>
          </w:p>
        </w:tc>
      </w:tr>
      <w:tr w:rsidR="006B56F3" w:rsidRPr="00A9182B" w14:paraId="53D09D48" w14:textId="77777777" w:rsidTr="007F4F72">
        <w:trPr>
          <w:trHeight w:val="236"/>
        </w:trPr>
        <w:tc>
          <w:tcPr>
            <w:tcW w:w="3114" w:type="dxa"/>
            <w:tcBorders>
              <w:top w:val="single" w:sz="4" w:space="0" w:color="666666"/>
              <w:left w:val="single" w:sz="4" w:space="0" w:color="auto"/>
              <w:bottom w:val="single" w:sz="4" w:space="0" w:color="666666"/>
              <w:right w:val="nil"/>
            </w:tcBorders>
            <w:shd w:val="clear" w:color="auto" w:fill="auto"/>
            <w:noWrap/>
            <w:hideMark/>
          </w:tcPr>
          <w:p w14:paraId="19B8DF9E" w14:textId="77777777" w:rsidR="006B56F3" w:rsidRPr="00875A93" w:rsidRDefault="006B56F3" w:rsidP="007F4F72">
            <w:pPr>
              <w:rPr>
                <w:b/>
                <w:bCs/>
                <w:i/>
                <w:iCs/>
                <w:color w:val="000000"/>
              </w:rPr>
            </w:pPr>
            <w:proofErr w:type="spellStart"/>
            <w:r w:rsidRPr="00875A93">
              <w:rPr>
                <w:b/>
                <w:bCs/>
                <w:i/>
                <w:iCs/>
                <w:color w:val="000000"/>
              </w:rPr>
              <w:t>Hemachatus</w:t>
            </w:r>
            <w:proofErr w:type="spellEnd"/>
            <w:r w:rsidRPr="00875A93">
              <w:rPr>
                <w:b/>
                <w:bCs/>
                <w:i/>
                <w:iCs/>
                <w:color w:val="000000"/>
              </w:rPr>
              <w:t xml:space="preserve"> </w:t>
            </w:r>
            <w:proofErr w:type="spellStart"/>
            <w:r w:rsidRPr="00875A93">
              <w:rPr>
                <w:b/>
                <w:bCs/>
                <w:i/>
                <w:iCs/>
                <w:color w:val="000000"/>
              </w:rPr>
              <w:t>haemachatus</w:t>
            </w:r>
            <w:proofErr w:type="spellEnd"/>
          </w:p>
        </w:tc>
        <w:tc>
          <w:tcPr>
            <w:tcW w:w="1559" w:type="dxa"/>
            <w:tcBorders>
              <w:top w:val="single" w:sz="4" w:space="0" w:color="666666"/>
              <w:left w:val="nil"/>
              <w:bottom w:val="single" w:sz="4" w:space="0" w:color="666666"/>
              <w:right w:val="nil"/>
            </w:tcBorders>
            <w:shd w:val="clear" w:color="auto" w:fill="auto"/>
            <w:noWrap/>
            <w:hideMark/>
          </w:tcPr>
          <w:p w14:paraId="646774F5" w14:textId="77777777" w:rsidR="006B56F3" w:rsidRPr="00875A93" w:rsidRDefault="006B56F3" w:rsidP="007F4F72">
            <w:pPr>
              <w:jc w:val="center"/>
              <w:rPr>
                <w:color w:val="000000"/>
              </w:rPr>
            </w:pPr>
            <w:r w:rsidRPr="00875A93">
              <w:rPr>
                <w:color w:val="000000"/>
              </w:rPr>
              <w:t>Captive bred</w:t>
            </w:r>
          </w:p>
        </w:tc>
        <w:tc>
          <w:tcPr>
            <w:tcW w:w="2219" w:type="dxa"/>
            <w:tcBorders>
              <w:top w:val="single" w:sz="4" w:space="0" w:color="666666"/>
              <w:left w:val="nil"/>
              <w:bottom w:val="single" w:sz="4" w:space="0" w:color="666666"/>
              <w:right w:val="nil"/>
            </w:tcBorders>
            <w:shd w:val="clear" w:color="auto" w:fill="auto"/>
            <w:hideMark/>
          </w:tcPr>
          <w:p w14:paraId="6FFEBC8F" w14:textId="77777777" w:rsidR="006B56F3" w:rsidRPr="00875A93" w:rsidRDefault="006B56F3" w:rsidP="007F4F72">
            <w:pPr>
              <w:jc w:val="center"/>
              <w:rPr>
                <w:color w:val="000000"/>
              </w:rPr>
            </w:pPr>
            <w:r w:rsidRPr="00875A93">
              <w:rPr>
                <w:color w:val="000000"/>
              </w:rPr>
              <w:t>2</w:t>
            </w:r>
          </w:p>
        </w:tc>
        <w:tc>
          <w:tcPr>
            <w:tcW w:w="2497" w:type="dxa"/>
            <w:tcBorders>
              <w:top w:val="single" w:sz="4" w:space="0" w:color="666666"/>
              <w:left w:val="nil"/>
              <w:bottom w:val="single" w:sz="4" w:space="0" w:color="666666"/>
              <w:right w:val="single" w:sz="4" w:space="0" w:color="auto"/>
            </w:tcBorders>
            <w:shd w:val="clear" w:color="auto" w:fill="auto"/>
            <w:noWrap/>
            <w:hideMark/>
          </w:tcPr>
          <w:p w14:paraId="1A94A6D3" w14:textId="77777777" w:rsidR="006B56F3" w:rsidRPr="00875A93" w:rsidRDefault="006B56F3" w:rsidP="007F4F72">
            <w:pPr>
              <w:jc w:val="center"/>
              <w:rPr>
                <w:color w:val="000000"/>
              </w:rPr>
            </w:pPr>
            <w:r w:rsidRPr="00875A93">
              <w:rPr>
                <w:color w:val="000000"/>
              </w:rPr>
              <w:t>Yes</w:t>
            </w:r>
          </w:p>
        </w:tc>
      </w:tr>
      <w:tr w:rsidR="006B56F3" w:rsidRPr="00A9182B" w14:paraId="2358811D" w14:textId="77777777" w:rsidTr="007F4F72">
        <w:trPr>
          <w:trHeight w:val="236"/>
        </w:trPr>
        <w:tc>
          <w:tcPr>
            <w:tcW w:w="3114" w:type="dxa"/>
            <w:tcBorders>
              <w:top w:val="single" w:sz="4" w:space="0" w:color="666666"/>
              <w:left w:val="single" w:sz="4" w:space="0" w:color="auto"/>
              <w:bottom w:val="single" w:sz="4" w:space="0" w:color="666666"/>
              <w:right w:val="nil"/>
            </w:tcBorders>
            <w:shd w:val="clear" w:color="auto" w:fill="CCCCCC"/>
            <w:noWrap/>
            <w:hideMark/>
          </w:tcPr>
          <w:p w14:paraId="052EA894" w14:textId="77777777" w:rsidR="006B56F3" w:rsidRPr="00875A93" w:rsidRDefault="006B56F3" w:rsidP="007F4F72">
            <w:pPr>
              <w:rPr>
                <w:b/>
                <w:bCs/>
                <w:i/>
                <w:iCs/>
                <w:color w:val="000000"/>
              </w:rPr>
            </w:pPr>
            <w:proofErr w:type="spellStart"/>
            <w:r w:rsidRPr="00875A93">
              <w:rPr>
                <w:b/>
                <w:bCs/>
                <w:i/>
                <w:iCs/>
                <w:color w:val="000000"/>
              </w:rPr>
              <w:t>Naja</w:t>
            </w:r>
            <w:proofErr w:type="spellEnd"/>
            <w:r w:rsidRPr="00875A93">
              <w:rPr>
                <w:b/>
                <w:bCs/>
                <w:i/>
                <w:iCs/>
                <w:color w:val="000000"/>
              </w:rPr>
              <w:t xml:space="preserve"> </w:t>
            </w:r>
            <w:proofErr w:type="spellStart"/>
            <w:r w:rsidRPr="00875A93">
              <w:rPr>
                <w:b/>
                <w:bCs/>
                <w:i/>
                <w:iCs/>
                <w:color w:val="000000"/>
              </w:rPr>
              <w:t>philippinensis</w:t>
            </w:r>
            <w:proofErr w:type="spellEnd"/>
          </w:p>
        </w:tc>
        <w:tc>
          <w:tcPr>
            <w:tcW w:w="1559" w:type="dxa"/>
            <w:tcBorders>
              <w:top w:val="single" w:sz="4" w:space="0" w:color="666666"/>
              <w:left w:val="nil"/>
              <w:bottom w:val="single" w:sz="4" w:space="0" w:color="666666"/>
              <w:right w:val="nil"/>
            </w:tcBorders>
            <w:shd w:val="clear" w:color="auto" w:fill="CCCCCC"/>
            <w:noWrap/>
            <w:hideMark/>
          </w:tcPr>
          <w:p w14:paraId="6A05EBF0" w14:textId="77777777" w:rsidR="006B56F3" w:rsidRPr="00875A93" w:rsidRDefault="006B56F3" w:rsidP="007F4F72">
            <w:pPr>
              <w:jc w:val="center"/>
              <w:rPr>
                <w:color w:val="000000"/>
              </w:rPr>
            </w:pPr>
            <w:r w:rsidRPr="00875A93">
              <w:rPr>
                <w:color w:val="000000"/>
              </w:rPr>
              <w:t>Captive bred</w:t>
            </w:r>
          </w:p>
        </w:tc>
        <w:tc>
          <w:tcPr>
            <w:tcW w:w="2219" w:type="dxa"/>
            <w:tcBorders>
              <w:top w:val="single" w:sz="4" w:space="0" w:color="666666"/>
              <w:left w:val="nil"/>
              <w:bottom w:val="single" w:sz="4" w:space="0" w:color="666666"/>
              <w:right w:val="nil"/>
            </w:tcBorders>
            <w:shd w:val="clear" w:color="auto" w:fill="CCCCCC"/>
            <w:hideMark/>
          </w:tcPr>
          <w:p w14:paraId="00393C8B" w14:textId="77777777" w:rsidR="006B56F3" w:rsidRPr="00875A93" w:rsidRDefault="006B56F3" w:rsidP="007F4F72">
            <w:pPr>
              <w:jc w:val="center"/>
              <w:rPr>
                <w:color w:val="000000"/>
              </w:rPr>
            </w:pPr>
            <w:r w:rsidRPr="00875A93">
              <w:rPr>
                <w:color w:val="000000"/>
              </w:rPr>
              <w:t>2</w:t>
            </w:r>
          </w:p>
        </w:tc>
        <w:tc>
          <w:tcPr>
            <w:tcW w:w="2497" w:type="dxa"/>
            <w:tcBorders>
              <w:top w:val="single" w:sz="4" w:space="0" w:color="666666"/>
              <w:left w:val="nil"/>
              <w:bottom w:val="single" w:sz="4" w:space="0" w:color="666666"/>
              <w:right w:val="single" w:sz="4" w:space="0" w:color="auto"/>
            </w:tcBorders>
            <w:shd w:val="clear" w:color="auto" w:fill="CCCCCC"/>
            <w:noWrap/>
            <w:hideMark/>
          </w:tcPr>
          <w:p w14:paraId="2ED4589E" w14:textId="77777777" w:rsidR="006B56F3" w:rsidRPr="00875A93" w:rsidRDefault="006B56F3" w:rsidP="007F4F72">
            <w:pPr>
              <w:jc w:val="center"/>
              <w:rPr>
                <w:color w:val="000000"/>
              </w:rPr>
            </w:pPr>
            <w:r w:rsidRPr="00875A93">
              <w:rPr>
                <w:color w:val="000000"/>
              </w:rPr>
              <w:t>Yes</w:t>
            </w:r>
          </w:p>
        </w:tc>
      </w:tr>
      <w:tr w:rsidR="006B56F3" w:rsidRPr="00A9182B" w14:paraId="16CE9BFD" w14:textId="77777777" w:rsidTr="007F4F72">
        <w:trPr>
          <w:trHeight w:val="236"/>
        </w:trPr>
        <w:tc>
          <w:tcPr>
            <w:tcW w:w="3114" w:type="dxa"/>
            <w:tcBorders>
              <w:top w:val="single" w:sz="4" w:space="0" w:color="666666"/>
              <w:left w:val="single" w:sz="4" w:space="0" w:color="auto"/>
              <w:bottom w:val="single" w:sz="4" w:space="0" w:color="666666"/>
              <w:right w:val="nil"/>
            </w:tcBorders>
            <w:shd w:val="clear" w:color="auto" w:fill="auto"/>
            <w:noWrap/>
            <w:hideMark/>
          </w:tcPr>
          <w:p w14:paraId="155E03FD" w14:textId="77777777" w:rsidR="006B56F3" w:rsidRPr="00875A93" w:rsidRDefault="006B56F3" w:rsidP="007F4F72">
            <w:pPr>
              <w:rPr>
                <w:b/>
                <w:bCs/>
                <w:i/>
                <w:iCs/>
                <w:color w:val="000000"/>
              </w:rPr>
            </w:pPr>
            <w:proofErr w:type="spellStart"/>
            <w:r w:rsidRPr="00875A93">
              <w:rPr>
                <w:b/>
                <w:bCs/>
                <w:i/>
                <w:iCs/>
                <w:color w:val="000000"/>
              </w:rPr>
              <w:t>Naja</w:t>
            </w:r>
            <w:proofErr w:type="spellEnd"/>
            <w:r w:rsidRPr="00875A93">
              <w:rPr>
                <w:b/>
                <w:bCs/>
                <w:i/>
                <w:iCs/>
                <w:color w:val="000000"/>
              </w:rPr>
              <w:t xml:space="preserve"> </w:t>
            </w:r>
            <w:proofErr w:type="spellStart"/>
            <w:r w:rsidRPr="00875A93">
              <w:rPr>
                <w:b/>
                <w:bCs/>
                <w:i/>
                <w:iCs/>
                <w:color w:val="000000"/>
              </w:rPr>
              <w:t>nigricollis</w:t>
            </w:r>
            <w:proofErr w:type="spellEnd"/>
          </w:p>
        </w:tc>
        <w:tc>
          <w:tcPr>
            <w:tcW w:w="1559" w:type="dxa"/>
            <w:tcBorders>
              <w:top w:val="single" w:sz="4" w:space="0" w:color="666666"/>
              <w:left w:val="nil"/>
              <w:bottom w:val="single" w:sz="4" w:space="0" w:color="666666"/>
              <w:right w:val="nil"/>
            </w:tcBorders>
            <w:shd w:val="clear" w:color="auto" w:fill="auto"/>
            <w:noWrap/>
            <w:hideMark/>
          </w:tcPr>
          <w:p w14:paraId="52CBBB34" w14:textId="77777777" w:rsidR="006B56F3" w:rsidRPr="00875A93" w:rsidRDefault="006B56F3" w:rsidP="007F4F72">
            <w:pPr>
              <w:jc w:val="center"/>
              <w:rPr>
                <w:color w:val="000000"/>
              </w:rPr>
            </w:pPr>
            <w:r w:rsidRPr="00875A93">
              <w:rPr>
                <w:color w:val="000000"/>
              </w:rPr>
              <w:t>Nigeria</w:t>
            </w:r>
          </w:p>
        </w:tc>
        <w:tc>
          <w:tcPr>
            <w:tcW w:w="2219" w:type="dxa"/>
            <w:tcBorders>
              <w:top w:val="single" w:sz="4" w:space="0" w:color="666666"/>
              <w:left w:val="nil"/>
              <w:bottom w:val="single" w:sz="4" w:space="0" w:color="666666"/>
              <w:right w:val="nil"/>
            </w:tcBorders>
            <w:shd w:val="clear" w:color="auto" w:fill="auto"/>
            <w:hideMark/>
          </w:tcPr>
          <w:p w14:paraId="6CD99FDE" w14:textId="77777777" w:rsidR="006B56F3" w:rsidRPr="00875A93" w:rsidRDefault="006B56F3" w:rsidP="007F4F72">
            <w:pPr>
              <w:jc w:val="center"/>
              <w:rPr>
                <w:color w:val="000000"/>
              </w:rPr>
            </w:pPr>
            <w:r w:rsidRPr="00875A93">
              <w:rPr>
                <w:color w:val="000000"/>
              </w:rPr>
              <w:t>3</w:t>
            </w:r>
          </w:p>
        </w:tc>
        <w:tc>
          <w:tcPr>
            <w:tcW w:w="2497" w:type="dxa"/>
            <w:tcBorders>
              <w:top w:val="single" w:sz="4" w:space="0" w:color="666666"/>
              <w:left w:val="nil"/>
              <w:bottom w:val="single" w:sz="4" w:space="0" w:color="666666"/>
              <w:right w:val="single" w:sz="4" w:space="0" w:color="auto"/>
            </w:tcBorders>
            <w:shd w:val="clear" w:color="auto" w:fill="auto"/>
            <w:noWrap/>
            <w:hideMark/>
          </w:tcPr>
          <w:p w14:paraId="73D6E9A7" w14:textId="77777777" w:rsidR="006B56F3" w:rsidRPr="00875A93" w:rsidRDefault="006B56F3" w:rsidP="007F4F72">
            <w:pPr>
              <w:jc w:val="center"/>
              <w:rPr>
                <w:color w:val="000000"/>
              </w:rPr>
            </w:pPr>
            <w:r w:rsidRPr="00875A93">
              <w:rPr>
                <w:color w:val="000000"/>
              </w:rPr>
              <w:t>Yes</w:t>
            </w:r>
          </w:p>
        </w:tc>
      </w:tr>
      <w:tr w:rsidR="006B56F3" w:rsidRPr="00A9182B" w14:paraId="5E413992" w14:textId="77777777" w:rsidTr="007F4F72">
        <w:trPr>
          <w:trHeight w:val="236"/>
        </w:trPr>
        <w:tc>
          <w:tcPr>
            <w:tcW w:w="3114" w:type="dxa"/>
            <w:tcBorders>
              <w:top w:val="single" w:sz="4" w:space="0" w:color="666666"/>
              <w:left w:val="single" w:sz="4" w:space="0" w:color="auto"/>
              <w:bottom w:val="single" w:sz="4" w:space="0" w:color="auto"/>
              <w:right w:val="nil"/>
            </w:tcBorders>
            <w:shd w:val="clear" w:color="auto" w:fill="CCCCCC"/>
            <w:noWrap/>
          </w:tcPr>
          <w:p w14:paraId="0F42F72E" w14:textId="77777777" w:rsidR="006B56F3" w:rsidRPr="00875A93" w:rsidRDefault="006B56F3" w:rsidP="007F4F72">
            <w:pPr>
              <w:rPr>
                <w:b/>
                <w:bCs/>
                <w:i/>
                <w:iCs/>
                <w:color w:val="000000"/>
              </w:rPr>
            </w:pPr>
          </w:p>
          <w:p w14:paraId="17115104" w14:textId="77777777" w:rsidR="006B56F3" w:rsidRPr="00875A93" w:rsidRDefault="006B56F3" w:rsidP="007F4F72">
            <w:pPr>
              <w:rPr>
                <w:b/>
                <w:bCs/>
                <w:i/>
                <w:iCs/>
                <w:color w:val="000000"/>
              </w:rPr>
            </w:pPr>
            <w:proofErr w:type="spellStart"/>
            <w:r w:rsidRPr="00875A93">
              <w:rPr>
                <w:b/>
                <w:bCs/>
                <w:i/>
                <w:iCs/>
                <w:color w:val="000000"/>
              </w:rPr>
              <w:t>Aspidelaps</w:t>
            </w:r>
            <w:proofErr w:type="spellEnd"/>
            <w:r w:rsidRPr="00875A93">
              <w:rPr>
                <w:b/>
                <w:bCs/>
                <w:i/>
                <w:iCs/>
                <w:color w:val="000000"/>
              </w:rPr>
              <w:t xml:space="preserve"> </w:t>
            </w:r>
            <w:proofErr w:type="spellStart"/>
            <w:r w:rsidRPr="00875A93">
              <w:rPr>
                <w:b/>
                <w:bCs/>
                <w:i/>
                <w:iCs/>
                <w:color w:val="000000"/>
              </w:rPr>
              <w:t>lubricus</w:t>
            </w:r>
            <w:proofErr w:type="spellEnd"/>
            <w:r w:rsidRPr="00875A93">
              <w:rPr>
                <w:b/>
                <w:bCs/>
                <w:i/>
                <w:iCs/>
                <w:color w:val="000000"/>
              </w:rPr>
              <w:t xml:space="preserve"> </w:t>
            </w:r>
            <w:proofErr w:type="spellStart"/>
            <w:r w:rsidRPr="00875A93">
              <w:rPr>
                <w:b/>
                <w:bCs/>
                <w:i/>
                <w:iCs/>
                <w:color w:val="000000"/>
              </w:rPr>
              <w:t>cowlesi</w:t>
            </w:r>
            <w:proofErr w:type="spellEnd"/>
          </w:p>
        </w:tc>
        <w:tc>
          <w:tcPr>
            <w:tcW w:w="1559" w:type="dxa"/>
            <w:tcBorders>
              <w:top w:val="single" w:sz="4" w:space="0" w:color="666666"/>
              <w:left w:val="nil"/>
              <w:bottom w:val="single" w:sz="4" w:space="0" w:color="auto"/>
              <w:right w:val="nil"/>
            </w:tcBorders>
            <w:shd w:val="clear" w:color="auto" w:fill="CCCCCC"/>
            <w:noWrap/>
          </w:tcPr>
          <w:p w14:paraId="0E5DCDDD" w14:textId="77777777" w:rsidR="006B56F3" w:rsidRPr="00875A93" w:rsidRDefault="006B56F3" w:rsidP="007F4F72">
            <w:pPr>
              <w:jc w:val="center"/>
              <w:rPr>
                <w:color w:val="000000"/>
              </w:rPr>
            </w:pPr>
          </w:p>
          <w:p w14:paraId="3FAF4EBC" w14:textId="77777777" w:rsidR="006B56F3" w:rsidRPr="00875A93" w:rsidRDefault="006B56F3" w:rsidP="007F4F72">
            <w:pPr>
              <w:jc w:val="center"/>
              <w:rPr>
                <w:color w:val="000000"/>
              </w:rPr>
            </w:pPr>
            <w:r w:rsidRPr="00875A93">
              <w:rPr>
                <w:color w:val="000000"/>
              </w:rPr>
              <w:t>Captive bred</w:t>
            </w:r>
          </w:p>
        </w:tc>
        <w:tc>
          <w:tcPr>
            <w:tcW w:w="2219" w:type="dxa"/>
            <w:tcBorders>
              <w:top w:val="single" w:sz="4" w:space="0" w:color="666666"/>
              <w:left w:val="nil"/>
              <w:bottom w:val="single" w:sz="4" w:space="0" w:color="auto"/>
              <w:right w:val="nil"/>
            </w:tcBorders>
            <w:shd w:val="clear" w:color="auto" w:fill="CCCCCC"/>
          </w:tcPr>
          <w:p w14:paraId="436C45A8" w14:textId="77777777" w:rsidR="006B56F3" w:rsidRPr="00875A93" w:rsidRDefault="006B56F3" w:rsidP="007F4F72">
            <w:pPr>
              <w:jc w:val="center"/>
              <w:rPr>
                <w:color w:val="000000"/>
              </w:rPr>
            </w:pPr>
          </w:p>
          <w:p w14:paraId="2BB92330" w14:textId="77777777" w:rsidR="006B56F3" w:rsidRPr="00875A93" w:rsidRDefault="006B56F3" w:rsidP="007F4F72">
            <w:pPr>
              <w:jc w:val="center"/>
              <w:rPr>
                <w:color w:val="000000"/>
              </w:rPr>
            </w:pPr>
            <w:r w:rsidRPr="00875A93">
              <w:rPr>
                <w:color w:val="000000"/>
              </w:rPr>
              <w:t>1</w:t>
            </w:r>
          </w:p>
        </w:tc>
        <w:tc>
          <w:tcPr>
            <w:tcW w:w="2497" w:type="dxa"/>
            <w:tcBorders>
              <w:top w:val="single" w:sz="4" w:space="0" w:color="666666"/>
              <w:left w:val="nil"/>
              <w:bottom w:val="single" w:sz="4" w:space="0" w:color="auto"/>
              <w:right w:val="single" w:sz="4" w:space="0" w:color="auto"/>
            </w:tcBorders>
            <w:shd w:val="clear" w:color="auto" w:fill="CCCCCC"/>
            <w:noWrap/>
          </w:tcPr>
          <w:p w14:paraId="7887A427" w14:textId="77777777" w:rsidR="006B56F3" w:rsidRPr="00875A93" w:rsidRDefault="006B56F3" w:rsidP="007F4F72">
            <w:pPr>
              <w:jc w:val="center"/>
              <w:rPr>
                <w:color w:val="000000"/>
              </w:rPr>
            </w:pPr>
            <w:r w:rsidRPr="00875A93">
              <w:rPr>
                <w:color w:val="000000"/>
              </w:rPr>
              <w:t xml:space="preserve">N/A </w:t>
            </w:r>
          </w:p>
          <w:p w14:paraId="06B16375" w14:textId="77777777" w:rsidR="006B56F3" w:rsidRPr="00875A93" w:rsidRDefault="006B56F3" w:rsidP="007F4F72">
            <w:pPr>
              <w:jc w:val="center"/>
              <w:rPr>
                <w:color w:val="000000"/>
              </w:rPr>
            </w:pPr>
            <w:r w:rsidRPr="00875A93">
              <w:rPr>
                <w:color w:val="000000"/>
              </w:rPr>
              <w:t>(proteomics previously performed)</w:t>
            </w:r>
          </w:p>
        </w:tc>
      </w:tr>
    </w:tbl>
    <w:p w14:paraId="074A8D7B" w14:textId="77777777" w:rsidR="006B56F3" w:rsidRPr="00657874" w:rsidRDefault="006B56F3" w:rsidP="006B56F3">
      <w:pPr>
        <w:rPr>
          <w:b/>
          <w:bCs/>
          <w:kern w:val="32"/>
        </w:rPr>
      </w:pPr>
      <w:r w:rsidRPr="00A9182B">
        <w:br w:type="page"/>
      </w:r>
      <w:r w:rsidRPr="00657874">
        <w:rPr>
          <w:b/>
          <w:bCs/>
        </w:rPr>
        <w:lastRenderedPageBreak/>
        <w:t>Supplementary Data Files</w:t>
      </w:r>
    </w:p>
    <w:p w14:paraId="52224953" w14:textId="77777777" w:rsidR="006B56F3" w:rsidRDefault="006B56F3" w:rsidP="006B56F3">
      <w:pPr>
        <w:pStyle w:val="SMHeading"/>
      </w:pPr>
      <w:r>
        <w:t>Data S1.</w:t>
      </w:r>
    </w:p>
    <w:p w14:paraId="0863E45A" w14:textId="77777777" w:rsidR="006B56F3" w:rsidRDefault="006B56F3" w:rsidP="006B56F3">
      <w:r>
        <w:rPr>
          <w:bCs/>
        </w:rPr>
        <w:t xml:space="preserve">Coalescent species trees resulting from the phylogenetic analyses and </w:t>
      </w:r>
      <w:proofErr w:type="spellStart"/>
      <w:r>
        <w:rPr>
          <w:bCs/>
        </w:rPr>
        <w:t>jackknife</w:t>
      </w:r>
      <w:proofErr w:type="spellEnd"/>
      <w:r>
        <w:rPr>
          <w:bCs/>
        </w:rPr>
        <w:t xml:space="preserve"> analyses. Tree 1: uncalibrated coalescent species tree. Tree 2: time-calibrated coalescent species tree. Tree 3: </w:t>
      </w:r>
      <w:proofErr w:type="spellStart"/>
      <w:r>
        <w:rPr>
          <w:bCs/>
        </w:rPr>
        <w:t>jackknife</w:t>
      </w:r>
      <w:proofErr w:type="spellEnd"/>
      <w:r>
        <w:rPr>
          <w:bCs/>
        </w:rPr>
        <w:t xml:space="preserve"> analysis: uncalibrated coalescent species tree calculated under exclusion of C-MOS. Tree 4: </w:t>
      </w:r>
      <w:proofErr w:type="spellStart"/>
      <w:r>
        <w:rPr>
          <w:bCs/>
        </w:rPr>
        <w:t>jackknife</w:t>
      </w:r>
      <w:proofErr w:type="spellEnd"/>
      <w:r>
        <w:rPr>
          <w:bCs/>
        </w:rPr>
        <w:t xml:space="preserve"> analysis: uncalibrated coalescent species tree calculated under exclusion of NT3. Tree 5: </w:t>
      </w:r>
      <w:proofErr w:type="spellStart"/>
      <w:r>
        <w:rPr>
          <w:bCs/>
        </w:rPr>
        <w:t>jackknife</w:t>
      </w:r>
      <w:proofErr w:type="spellEnd"/>
      <w:r>
        <w:rPr>
          <w:bCs/>
        </w:rPr>
        <w:t xml:space="preserve"> analysis: uncalibrated coalescent species tree calculated under exclusion of PRLR. Tree 6: </w:t>
      </w:r>
      <w:proofErr w:type="spellStart"/>
      <w:r>
        <w:rPr>
          <w:bCs/>
        </w:rPr>
        <w:t>jackknife</w:t>
      </w:r>
      <w:proofErr w:type="spellEnd"/>
      <w:r>
        <w:rPr>
          <w:bCs/>
        </w:rPr>
        <w:t xml:space="preserve"> analysis: uncalibrated coalescent species tree calculated under exclusion of RAG1. Tree 7: </w:t>
      </w:r>
      <w:proofErr w:type="spellStart"/>
      <w:r>
        <w:rPr>
          <w:bCs/>
        </w:rPr>
        <w:t>jackknife</w:t>
      </w:r>
      <w:proofErr w:type="spellEnd"/>
      <w:r>
        <w:rPr>
          <w:bCs/>
        </w:rPr>
        <w:t xml:space="preserve"> analysis: uncalibrated coalescent species tree calculated under exclusion of UBN1.</w:t>
      </w:r>
    </w:p>
    <w:p w14:paraId="7B3BF316" w14:textId="77777777" w:rsidR="006B56F3" w:rsidRDefault="006B56F3" w:rsidP="006B56F3">
      <w:pPr>
        <w:pStyle w:val="SMHeading"/>
        <w:spacing w:before="0"/>
      </w:pPr>
    </w:p>
    <w:p w14:paraId="45E97B24" w14:textId="77777777" w:rsidR="006B56F3" w:rsidRPr="006555E0" w:rsidRDefault="006B56F3" w:rsidP="006B56F3">
      <w:pPr>
        <w:pStyle w:val="SMHeading"/>
      </w:pPr>
      <w:r w:rsidRPr="006555E0">
        <w:t>Data S</w:t>
      </w:r>
      <w:r>
        <w:t>2</w:t>
      </w:r>
      <w:r w:rsidRPr="006555E0">
        <w:t xml:space="preserve">. </w:t>
      </w:r>
    </w:p>
    <w:p w14:paraId="29260080" w14:textId="77777777" w:rsidR="006B56F3" w:rsidRPr="006555E0" w:rsidRDefault="006B56F3" w:rsidP="006B56F3">
      <w:pPr>
        <w:pStyle w:val="SMcaption"/>
      </w:pPr>
      <w:r w:rsidRPr="006555E0">
        <w:t xml:space="preserve">Top-down MS analyses of the venom proteomes </w:t>
      </w:r>
      <w:r>
        <w:t>described in this study: including</w:t>
      </w:r>
      <w:r w:rsidRPr="006555E0">
        <w:t xml:space="preserve"> African and Asian </w:t>
      </w:r>
      <w:proofErr w:type="spellStart"/>
      <w:r w:rsidRPr="006555E0">
        <w:rPr>
          <w:i/>
          <w:iCs/>
        </w:rPr>
        <w:t>Naja</w:t>
      </w:r>
      <w:proofErr w:type="spellEnd"/>
      <w:r w:rsidRPr="006555E0">
        <w:t xml:space="preserve"> species, the desert black snake (</w:t>
      </w:r>
      <w:proofErr w:type="spellStart"/>
      <w:r w:rsidRPr="006555E0">
        <w:rPr>
          <w:i/>
          <w:iCs/>
        </w:rPr>
        <w:t>Walterinnesia</w:t>
      </w:r>
      <w:proofErr w:type="spellEnd"/>
      <w:r w:rsidRPr="006555E0">
        <w:rPr>
          <w:i/>
          <w:iCs/>
        </w:rPr>
        <w:t xml:space="preserve"> </w:t>
      </w:r>
      <w:proofErr w:type="spellStart"/>
      <w:r w:rsidRPr="006555E0">
        <w:rPr>
          <w:i/>
          <w:iCs/>
        </w:rPr>
        <w:t>aegyptia</w:t>
      </w:r>
      <w:proofErr w:type="spellEnd"/>
      <w:r w:rsidRPr="006555E0">
        <w:t xml:space="preserve">), and the </w:t>
      </w:r>
      <w:proofErr w:type="spellStart"/>
      <w:r w:rsidRPr="006555E0">
        <w:t>rinkhals</w:t>
      </w:r>
      <w:proofErr w:type="spellEnd"/>
      <w:r w:rsidRPr="006555E0">
        <w:t xml:space="preserve"> (</w:t>
      </w:r>
      <w:proofErr w:type="spellStart"/>
      <w:r w:rsidRPr="006555E0">
        <w:rPr>
          <w:i/>
          <w:iCs/>
        </w:rPr>
        <w:t>Hemachatus</w:t>
      </w:r>
      <w:proofErr w:type="spellEnd"/>
      <w:r w:rsidRPr="006555E0">
        <w:rPr>
          <w:i/>
          <w:iCs/>
        </w:rPr>
        <w:t xml:space="preserve"> </w:t>
      </w:r>
      <w:proofErr w:type="spellStart"/>
      <w:r w:rsidRPr="006555E0">
        <w:rPr>
          <w:i/>
          <w:iCs/>
        </w:rPr>
        <w:t>haemachatus</w:t>
      </w:r>
      <w:proofErr w:type="spellEnd"/>
      <w:r>
        <w:t>), as summarized in Fig.</w:t>
      </w:r>
      <w:r w:rsidRPr="006555E0">
        <w:t xml:space="preserve"> 1A</w:t>
      </w:r>
      <w:r>
        <w:t xml:space="preserve"> and Fig. S2</w:t>
      </w:r>
      <w:r w:rsidRPr="006555E0">
        <w:t>.</w:t>
      </w:r>
    </w:p>
    <w:p w14:paraId="31EE01F9" w14:textId="77777777" w:rsidR="006B56F3" w:rsidRPr="006555E0" w:rsidRDefault="006B56F3" w:rsidP="006B56F3">
      <w:pPr>
        <w:pStyle w:val="SMcaption"/>
      </w:pPr>
    </w:p>
    <w:p w14:paraId="12CE6E46" w14:textId="77777777" w:rsidR="006B56F3" w:rsidRPr="006555E0" w:rsidRDefault="006B56F3" w:rsidP="006B56F3">
      <w:pPr>
        <w:pStyle w:val="SMHeading"/>
      </w:pPr>
      <w:r w:rsidRPr="006555E0">
        <w:t>Data S</w:t>
      </w:r>
      <w:r>
        <w:t>3</w:t>
      </w:r>
      <w:r w:rsidRPr="006555E0">
        <w:t xml:space="preserve">. </w:t>
      </w:r>
    </w:p>
    <w:p w14:paraId="14692B7B" w14:textId="77777777" w:rsidR="006B56F3" w:rsidRPr="006555E0" w:rsidRDefault="006B56F3" w:rsidP="006B56F3">
      <w:pPr>
        <w:pStyle w:val="SMcaption"/>
      </w:pPr>
      <w:r w:rsidRPr="006555E0">
        <w:t>Nucleotide sequence alignment for the three-finger toxin (3FTX) family, extracted from venom gland transcriptomes from</w:t>
      </w:r>
      <w:r w:rsidRPr="006555E0">
        <w:rPr>
          <w:i/>
        </w:rPr>
        <w:t xml:space="preserve"> </w:t>
      </w:r>
      <w:proofErr w:type="spellStart"/>
      <w:r w:rsidRPr="006555E0">
        <w:rPr>
          <w:i/>
        </w:rPr>
        <w:t>Naja</w:t>
      </w:r>
      <w:proofErr w:type="spellEnd"/>
      <w:r w:rsidRPr="006555E0">
        <w:t xml:space="preserve"> spp., the desert black snake (</w:t>
      </w:r>
      <w:proofErr w:type="spellStart"/>
      <w:r w:rsidRPr="006555E0">
        <w:rPr>
          <w:i/>
          <w:iCs/>
        </w:rPr>
        <w:t>Walterinnesia</w:t>
      </w:r>
      <w:proofErr w:type="spellEnd"/>
      <w:r w:rsidRPr="006555E0">
        <w:rPr>
          <w:i/>
          <w:iCs/>
        </w:rPr>
        <w:t xml:space="preserve"> </w:t>
      </w:r>
      <w:proofErr w:type="spellStart"/>
      <w:r w:rsidRPr="006555E0">
        <w:rPr>
          <w:i/>
          <w:iCs/>
        </w:rPr>
        <w:t>aegyptia</w:t>
      </w:r>
      <w:proofErr w:type="spellEnd"/>
      <w:r w:rsidRPr="006555E0">
        <w:t>)</w:t>
      </w:r>
      <w:r>
        <w:t xml:space="preserve"> and </w:t>
      </w:r>
      <w:r w:rsidRPr="006555E0">
        <w:t xml:space="preserve">the </w:t>
      </w:r>
      <w:proofErr w:type="spellStart"/>
      <w:r w:rsidRPr="006555E0">
        <w:t>rinkhals</w:t>
      </w:r>
      <w:proofErr w:type="spellEnd"/>
      <w:r w:rsidRPr="006555E0">
        <w:t xml:space="preserve"> (</w:t>
      </w:r>
      <w:proofErr w:type="spellStart"/>
      <w:r w:rsidRPr="006555E0">
        <w:rPr>
          <w:i/>
          <w:iCs/>
        </w:rPr>
        <w:t>Hemachatus</w:t>
      </w:r>
      <w:proofErr w:type="spellEnd"/>
      <w:r w:rsidRPr="006555E0">
        <w:rPr>
          <w:i/>
          <w:iCs/>
        </w:rPr>
        <w:t xml:space="preserve"> </w:t>
      </w:r>
      <w:proofErr w:type="spellStart"/>
      <w:r w:rsidRPr="006555E0">
        <w:rPr>
          <w:i/>
          <w:iCs/>
        </w:rPr>
        <w:t>haemachatus</w:t>
      </w:r>
      <w:proofErr w:type="spellEnd"/>
      <w:r w:rsidRPr="006555E0">
        <w:t xml:space="preserve">) </w:t>
      </w:r>
      <w:r>
        <w:t>described in this study, along with data from related elapid snake species (</w:t>
      </w:r>
      <w:proofErr w:type="spellStart"/>
      <w:r w:rsidRPr="006555E0">
        <w:rPr>
          <w:i/>
          <w:iCs/>
        </w:rPr>
        <w:t>Aspidelaps</w:t>
      </w:r>
      <w:proofErr w:type="spellEnd"/>
      <w:r w:rsidRPr="006555E0">
        <w:rPr>
          <w:i/>
          <w:iCs/>
        </w:rPr>
        <w:t xml:space="preserve"> </w:t>
      </w:r>
      <w:proofErr w:type="spellStart"/>
      <w:r w:rsidRPr="006555E0">
        <w:rPr>
          <w:i/>
          <w:iCs/>
        </w:rPr>
        <w:t>scutatus</w:t>
      </w:r>
      <w:proofErr w:type="spellEnd"/>
      <w:r w:rsidRPr="006555E0">
        <w:rPr>
          <w:i/>
          <w:iCs/>
        </w:rPr>
        <w:t xml:space="preserve"> intermedius</w:t>
      </w:r>
      <w:r>
        <w:t xml:space="preserve"> </w:t>
      </w:r>
      <w:r w:rsidRPr="009A2C45">
        <w:rPr>
          <w:noProof/>
        </w:rPr>
        <w:t>(</w:t>
      </w:r>
      <w:r w:rsidRPr="009A2C45">
        <w:rPr>
          <w:i/>
          <w:noProof/>
        </w:rPr>
        <w:t>40</w:t>
      </w:r>
      <w:r w:rsidRPr="009A2C45">
        <w:rPr>
          <w:noProof/>
        </w:rPr>
        <w:t>)</w:t>
      </w:r>
      <w:r>
        <w:t xml:space="preserve">, </w:t>
      </w:r>
      <w:proofErr w:type="spellStart"/>
      <w:r w:rsidRPr="00560921">
        <w:rPr>
          <w:i/>
        </w:rPr>
        <w:t>Bungarus</w:t>
      </w:r>
      <w:proofErr w:type="spellEnd"/>
      <w:r w:rsidRPr="00560921">
        <w:rPr>
          <w:i/>
        </w:rPr>
        <w:t xml:space="preserve"> </w:t>
      </w:r>
      <w:proofErr w:type="spellStart"/>
      <w:r w:rsidRPr="00560921">
        <w:rPr>
          <w:i/>
        </w:rPr>
        <w:t>flaviceps</w:t>
      </w:r>
      <w:proofErr w:type="spellEnd"/>
      <w:r w:rsidRPr="00560921">
        <w:rPr>
          <w:i/>
        </w:rPr>
        <w:t xml:space="preserve"> </w:t>
      </w:r>
      <w:r w:rsidRPr="009A2C45">
        <w:rPr>
          <w:noProof/>
        </w:rPr>
        <w:t>(</w:t>
      </w:r>
      <w:r w:rsidRPr="009A2C45">
        <w:rPr>
          <w:i/>
          <w:noProof/>
        </w:rPr>
        <w:t>53</w:t>
      </w:r>
      <w:r w:rsidRPr="009A2C45">
        <w:rPr>
          <w:noProof/>
        </w:rPr>
        <w:t>)</w:t>
      </w:r>
      <w:r w:rsidRPr="00560921">
        <w:t xml:space="preserve">, </w:t>
      </w:r>
      <w:proofErr w:type="spellStart"/>
      <w:r w:rsidRPr="00560921">
        <w:rPr>
          <w:i/>
        </w:rPr>
        <w:t>Bungarus</w:t>
      </w:r>
      <w:proofErr w:type="spellEnd"/>
      <w:r w:rsidRPr="00560921">
        <w:rPr>
          <w:i/>
        </w:rPr>
        <w:t xml:space="preserve"> </w:t>
      </w:r>
      <w:proofErr w:type="spellStart"/>
      <w:r w:rsidRPr="00560921">
        <w:rPr>
          <w:i/>
        </w:rPr>
        <w:t>multicinctus</w:t>
      </w:r>
      <w:proofErr w:type="spellEnd"/>
      <w:r w:rsidRPr="00560921">
        <w:rPr>
          <w:i/>
        </w:rPr>
        <w:t xml:space="preserve"> </w:t>
      </w:r>
      <w:r w:rsidRPr="00560921">
        <w:rPr>
          <w:noProof/>
        </w:rPr>
        <w:t>(52)</w:t>
      </w:r>
      <w:r w:rsidRPr="00560921">
        <w:t xml:space="preserve">, </w:t>
      </w:r>
      <w:proofErr w:type="spellStart"/>
      <w:r w:rsidRPr="00560921">
        <w:rPr>
          <w:i/>
        </w:rPr>
        <w:t>Dendroaspis</w:t>
      </w:r>
      <w:proofErr w:type="spellEnd"/>
      <w:r w:rsidRPr="00560921">
        <w:t xml:space="preserve"> spp. </w:t>
      </w:r>
      <w:r w:rsidRPr="009A2C45">
        <w:rPr>
          <w:noProof/>
        </w:rPr>
        <w:t>(</w:t>
      </w:r>
      <w:r w:rsidRPr="009A2C45">
        <w:rPr>
          <w:i/>
          <w:noProof/>
        </w:rPr>
        <w:t>11</w:t>
      </w:r>
      <w:r w:rsidRPr="009A2C45">
        <w:rPr>
          <w:noProof/>
        </w:rPr>
        <w:t>)</w:t>
      </w:r>
      <w:r w:rsidRPr="00560921">
        <w:t xml:space="preserve">, </w:t>
      </w:r>
      <w:r w:rsidRPr="00560921">
        <w:rPr>
          <w:i/>
        </w:rPr>
        <w:t xml:space="preserve">Micrurus </w:t>
      </w:r>
      <w:proofErr w:type="spellStart"/>
      <w:r w:rsidRPr="00560921">
        <w:rPr>
          <w:i/>
        </w:rPr>
        <w:t>fulvius</w:t>
      </w:r>
      <w:proofErr w:type="spellEnd"/>
      <w:r w:rsidRPr="00560921">
        <w:t xml:space="preserve"> </w:t>
      </w:r>
      <w:r w:rsidRPr="009A2C45">
        <w:rPr>
          <w:noProof/>
        </w:rPr>
        <w:t>(</w:t>
      </w:r>
      <w:r w:rsidRPr="009A2C45">
        <w:rPr>
          <w:i/>
          <w:noProof/>
        </w:rPr>
        <w:t>55</w:t>
      </w:r>
      <w:r w:rsidRPr="009A2C45">
        <w:rPr>
          <w:noProof/>
        </w:rPr>
        <w:t>)</w:t>
      </w:r>
      <w:r w:rsidRPr="00560921">
        <w:t xml:space="preserve"> and </w:t>
      </w:r>
      <w:r w:rsidRPr="00560921">
        <w:rPr>
          <w:i/>
        </w:rPr>
        <w:t xml:space="preserve">Ophiophagus </w:t>
      </w:r>
      <w:proofErr w:type="spellStart"/>
      <w:r>
        <w:rPr>
          <w:i/>
        </w:rPr>
        <w:t>hannah</w:t>
      </w:r>
      <w:proofErr w:type="spellEnd"/>
      <w:r w:rsidRPr="00560921">
        <w:rPr>
          <w:i/>
        </w:rPr>
        <w:t xml:space="preserve"> </w:t>
      </w:r>
      <w:r w:rsidRPr="00560921">
        <w:rPr>
          <w:noProof/>
        </w:rPr>
        <w:t>(53, 54)</w:t>
      </w:r>
      <w:r>
        <w:t>) sourced from previous</w:t>
      </w:r>
      <w:r w:rsidRPr="006555E0">
        <w:t>, aligned against a sequence from the outgroup species (</w:t>
      </w:r>
      <w:r w:rsidRPr="006849C9">
        <w:rPr>
          <w:i/>
          <w:iCs/>
        </w:rPr>
        <w:t xml:space="preserve">Python </w:t>
      </w:r>
      <w:proofErr w:type="spellStart"/>
      <w:r w:rsidRPr="006849C9">
        <w:rPr>
          <w:i/>
        </w:rPr>
        <w:t>regius</w:t>
      </w:r>
      <w:proofErr w:type="spellEnd"/>
      <w:r w:rsidRPr="006555E0">
        <w:t xml:space="preserve">; NCBI accession number GBIC00000000, from </w:t>
      </w:r>
      <w:r w:rsidRPr="009A2C45">
        <w:rPr>
          <w:noProof/>
        </w:rPr>
        <w:t>(</w:t>
      </w:r>
      <w:r w:rsidRPr="009A2C45">
        <w:rPr>
          <w:i/>
          <w:noProof/>
        </w:rPr>
        <w:t>58</w:t>
      </w:r>
      <w:r w:rsidRPr="009A2C45">
        <w:rPr>
          <w:noProof/>
        </w:rPr>
        <w:t>)</w:t>
      </w:r>
      <w:r w:rsidRPr="006555E0">
        <w:t>).</w:t>
      </w:r>
    </w:p>
    <w:p w14:paraId="21B5BC11" w14:textId="77777777" w:rsidR="006B56F3" w:rsidRPr="006555E0" w:rsidRDefault="006B56F3" w:rsidP="006B56F3">
      <w:pPr>
        <w:pStyle w:val="SMcaption"/>
      </w:pPr>
    </w:p>
    <w:p w14:paraId="53FC9C5C" w14:textId="77777777" w:rsidR="006B56F3" w:rsidRPr="006555E0" w:rsidRDefault="006B56F3" w:rsidP="006B56F3">
      <w:pPr>
        <w:pStyle w:val="SMHeading"/>
      </w:pPr>
      <w:r w:rsidRPr="006555E0">
        <w:t>Data S</w:t>
      </w:r>
      <w:r>
        <w:t>4</w:t>
      </w:r>
      <w:r w:rsidRPr="006555E0">
        <w:t xml:space="preserve">. </w:t>
      </w:r>
    </w:p>
    <w:p w14:paraId="1D075A81" w14:textId="77777777" w:rsidR="006B56F3" w:rsidRDefault="006B56F3" w:rsidP="006B56F3">
      <w:pPr>
        <w:pStyle w:val="SMcaption"/>
      </w:pPr>
      <w:r w:rsidRPr="006555E0">
        <w:t xml:space="preserve">Nucleotide sequence alignment for the cytotoxin (CTX) subset of the three-finger toxin (3FTX) family, extracted from venom gland transcriptomes from </w:t>
      </w:r>
      <w:proofErr w:type="spellStart"/>
      <w:r w:rsidRPr="006555E0">
        <w:rPr>
          <w:i/>
        </w:rPr>
        <w:t>Naja</w:t>
      </w:r>
      <w:proofErr w:type="spellEnd"/>
      <w:r w:rsidRPr="006555E0">
        <w:rPr>
          <w:i/>
        </w:rPr>
        <w:t xml:space="preserve"> </w:t>
      </w:r>
      <w:r w:rsidRPr="006555E0">
        <w:t xml:space="preserve">spp., the </w:t>
      </w:r>
      <w:proofErr w:type="spellStart"/>
      <w:r w:rsidRPr="006555E0">
        <w:t>rinkhals</w:t>
      </w:r>
      <w:proofErr w:type="spellEnd"/>
      <w:r w:rsidRPr="006555E0">
        <w:t xml:space="preserve"> (</w:t>
      </w:r>
      <w:proofErr w:type="spellStart"/>
      <w:r w:rsidRPr="006555E0">
        <w:rPr>
          <w:i/>
          <w:iCs/>
        </w:rPr>
        <w:t>Hemachatus</w:t>
      </w:r>
      <w:proofErr w:type="spellEnd"/>
      <w:r w:rsidRPr="006555E0">
        <w:rPr>
          <w:i/>
          <w:iCs/>
        </w:rPr>
        <w:t xml:space="preserve"> </w:t>
      </w:r>
      <w:proofErr w:type="spellStart"/>
      <w:r w:rsidRPr="006555E0">
        <w:rPr>
          <w:i/>
          <w:iCs/>
        </w:rPr>
        <w:t>haemachatus</w:t>
      </w:r>
      <w:proofErr w:type="spellEnd"/>
      <w:r w:rsidRPr="006555E0">
        <w:t>), the shield-nosed cobra (</w:t>
      </w:r>
      <w:proofErr w:type="spellStart"/>
      <w:r w:rsidRPr="006555E0">
        <w:rPr>
          <w:i/>
          <w:iCs/>
        </w:rPr>
        <w:t>Aspidelaps</w:t>
      </w:r>
      <w:proofErr w:type="spellEnd"/>
      <w:r w:rsidRPr="006555E0">
        <w:rPr>
          <w:i/>
          <w:iCs/>
        </w:rPr>
        <w:t xml:space="preserve"> </w:t>
      </w:r>
      <w:proofErr w:type="spellStart"/>
      <w:r w:rsidRPr="006555E0">
        <w:rPr>
          <w:i/>
          <w:iCs/>
        </w:rPr>
        <w:t>scutatus</w:t>
      </w:r>
      <w:proofErr w:type="spellEnd"/>
      <w:r w:rsidRPr="006555E0">
        <w:rPr>
          <w:i/>
          <w:iCs/>
        </w:rPr>
        <w:t xml:space="preserve"> intermedius</w:t>
      </w:r>
      <w:r w:rsidRPr="006555E0">
        <w:t xml:space="preserve">, from </w:t>
      </w:r>
      <w:r w:rsidRPr="009A2C45">
        <w:rPr>
          <w:noProof/>
        </w:rPr>
        <w:t>(</w:t>
      </w:r>
      <w:r w:rsidRPr="009A2C45">
        <w:rPr>
          <w:i/>
          <w:noProof/>
        </w:rPr>
        <w:t>40</w:t>
      </w:r>
      <w:r w:rsidRPr="009A2C45">
        <w:rPr>
          <w:noProof/>
        </w:rPr>
        <w:t>)</w:t>
      </w:r>
      <w:r w:rsidRPr="006555E0">
        <w:t>) and the king cobra (</w:t>
      </w:r>
      <w:r w:rsidRPr="006555E0">
        <w:rPr>
          <w:i/>
          <w:iCs/>
        </w:rPr>
        <w:t xml:space="preserve">Ophiophagus </w:t>
      </w:r>
      <w:proofErr w:type="spellStart"/>
      <w:r w:rsidRPr="006555E0">
        <w:rPr>
          <w:i/>
          <w:iCs/>
        </w:rPr>
        <w:t>hannah</w:t>
      </w:r>
      <w:proofErr w:type="spellEnd"/>
      <w:r w:rsidRPr="006555E0">
        <w:t xml:space="preserve">, from </w:t>
      </w:r>
      <w:r w:rsidRPr="009A2C45">
        <w:rPr>
          <w:noProof/>
        </w:rPr>
        <w:t>(</w:t>
      </w:r>
      <w:r w:rsidRPr="009A2C45">
        <w:rPr>
          <w:i/>
          <w:noProof/>
        </w:rPr>
        <w:t>56</w:t>
      </w:r>
      <w:r w:rsidRPr="009A2C45">
        <w:rPr>
          <w:noProof/>
        </w:rPr>
        <w:t>)</w:t>
      </w:r>
      <w:r w:rsidRPr="006555E0">
        <w:t>), aligned against a sequence from the outgroup elapid, the red-headed krait (</w:t>
      </w:r>
      <w:proofErr w:type="spellStart"/>
      <w:r w:rsidRPr="006555E0">
        <w:rPr>
          <w:i/>
          <w:iCs/>
        </w:rPr>
        <w:t>Bungarus</w:t>
      </w:r>
      <w:proofErr w:type="spellEnd"/>
      <w:r w:rsidRPr="006555E0">
        <w:rPr>
          <w:i/>
          <w:iCs/>
        </w:rPr>
        <w:t xml:space="preserve"> </w:t>
      </w:r>
      <w:proofErr w:type="spellStart"/>
      <w:r w:rsidRPr="006555E0">
        <w:rPr>
          <w:i/>
          <w:iCs/>
        </w:rPr>
        <w:t>flaviceps</w:t>
      </w:r>
      <w:proofErr w:type="spellEnd"/>
      <w:r w:rsidRPr="006555E0">
        <w:t xml:space="preserve">, NCBI accession number GU190795, from </w:t>
      </w:r>
      <w:r w:rsidRPr="009A2C45">
        <w:rPr>
          <w:noProof/>
        </w:rPr>
        <w:t>(</w:t>
      </w:r>
      <w:r w:rsidRPr="009A2C45">
        <w:rPr>
          <w:i/>
          <w:noProof/>
        </w:rPr>
        <w:t>53</w:t>
      </w:r>
      <w:r w:rsidRPr="009A2C45">
        <w:rPr>
          <w:noProof/>
        </w:rPr>
        <w:t>)</w:t>
      </w:r>
      <w:r w:rsidRPr="006555E0">
        <w:t>).</w:t>
      </w:r>
    </w:p>
    <w:p w14:paraId="3E27BB9D" w14:textId="77777777" w:rsidR="006B56F3" w:rsidRDefault="006B56F3" w:rsidP="006B56F3">
      <w:pPr>
        <w:pStyle w:val="SMcaption"/>
      </w:pPr>
    </w:p>
    <w:p w14:paraId="15554B15" w14:textId="77777777" w:rsidR="006B56F3" w:rsidRPr="006555E0" w:rsidRDefault="006B56F3" w:rsidP="006B56F3">
      <w:pPr>
        <w:pStyle w:val="SMHeading"/>
      </w:pPr>
      <w:r w:rsidRPr="006555E0">
        <w:t>Data S</w:t>
      </w:r>
      <w:r>
        <w:t>5</w:t>
      </w:r>
      <w:r w:rsidRPr="006555E0">
        <w:t xml:space="preserve">. </w:t>
      </w:r>
    </w:p>
    <w:p w14:paraId="042E1E54" w14:textId="77777777" w:rsidR="006B56F3" w:rsidRPr="00657874" w:rsidRDefault="006B56F3" w:rsidP="006B56F3">
      <w:pPr>
        <w:pStyle w:val="SMcaption"/>
      </w:pPr>
      <w:r w:rsidRPr="006555E0">
        <w:t xml:space="preserve">Nucleotide sequence alignment for the </w:t>
      </w:r>
      <w:r>
        <w:t>phospholipase A2</w:t>
      </w:r>
      <w:r w:rsidRPr="006555E0">
        <w:t xml:space="preserve"> (</w:t>
      </w:r>
      <w:r>
        <w:t>PLA</w:t>
      </w:r>
      <w:r w:rsidRPr="0052673C">
        <w:rPr>
          <w:vertAlign w:val="subscript"/>
        </w:rPr>
        <w:t>2</w:t>
      </w:r>
      <w:r w:rsidRPr="006555E0">
        <w:t>) toxin family, extracted from venom gland transcriptomes from</w:t>
      </w:r>
      <w:r w:rsidRPr="006555E0">
        <w:rPr>
          <w:i/>
        </w:rPr>
        <w:t xml:space="preserve"> </w:t>
      </w:r>
      <w:proofErr w:type="spellStart"/>
      <w:r w:rsidRPr="006555E0">
        <w:rPr>
          <w:i/>
        </w:rPr>
        <w:t>Naja</w:t>
      </w:r>
      <w:proofErr w:type="spellEnd"/>
      <w:r w:rsidRPr="006555E0">
        <w:t xml:space="preserve"> spp., the desert black snake (</w:t>
      </w:r>
      <w:proofErr w:type="spellStart"/>
      <w:r w:rsidRPr="006555E0">
        <w:rPr>
          <w:i/>
          <w:iCs/>
        </w:rPr>
        <w:t>Walterinnesia</w:t>
      </w:r>
      <w:proofErr w:type="spellEnd"/>
      <w:r w:rsidRPr="006555E0">
        <w:rPr>
          <w:i/>
          <w:iCs/>
        </w:rPr>
        <w:t xml:space="preserve"> </w:t>
      </w:r>
      <w:proofErr w:type="spellStart"/>
      <w:r w:rsidRPr="006555E0">
        <w:rPr>
          <w:i/>
          <w:iCs/>
        </w:rPr>
        <w:t>aegyptia</w:t>
      </w:r>
      <w:proofErr w:type="spellEnd"/>
      <w:r w:rsidRPr="006555E0">
        <w:t>)</w:t>
      </w:r>
      <w:r>
        <w:t xml:space="preserve"> and </w:t>
      </w:r>
      <w:r w:rsidRPr="006555E0">
        <w:t xml:space="preserve">the </w:t>
      </w:r>
      <w:proofErr w:type="spellStart"/>
      <w:r w:rsidRPr="006555E0">
        <w:t>rinkhals</w:t>
      </w:r>
      <w:proofErr w:type="spellEnd"/>
      <w:r w:rsidRPr="006555E0">
        <w:t xml:space="preserve"> (</w:t>
      </w:r>
      <w:proofErr w:type="spellStart"/>
      <w:r w:rsidRPr="006555E0">
        <w:rPr>
          <w:i/>
          <w:iCs/>
        </w:rPr>
        <w:t>Hemachatus</w:t>
      </w:r>
      <w:proofErr w:type="spellEnd"/>
      <w:r w:rsidRPr="006555E0">
        <w:rPr>
          <w:i/>
          <w:iCs/>
        </w:rPr>
        <w:t xml:space="preserve"> </w:t>
      </w:r>
      <w:proofErr w:type="spellStart"/>
      <w:r w:rsidRPr="006555E0">
        <w:rPr>
          <w:i/>
          <w:iCs/>
        </w:rPr>
        <w:t>haemachatus</w:t>
      </w:r>
      <w:proofErr w:type="spellEnd"/>
      <w:r w:rsidRPr="006555E0">
        <w:t xml:space="preserve">) </w:t>
      </w:r>
      <w:r>
        <w:t>described in this study, along with data from related elapid snake species (</w:t>
      </w:r>
      <w:proofErr w:type="spellStart"/>
      <w:r w:rsidRPr="00560921">
        <w:rPr>
          <w:i/>
        </w:rPr>
        <w:t>Aspidelaps</w:t>
      </w:r>
      <w:proofErr w:type="spellEnd"/>
      <w:r w:rsidRPr="00560921">
        <w:rPr>
          <w:i/>
        </w:rPr>
        <w:t xml:space="preserve"> </w:t>
      </w:r>
      <w:proofErr w:type="spellStart"/>
      <w:r w:rsidRPr="00560921">
        <w:rPr>
          <w:i/>
        </w:rPr>
        <w:t>scutatus</w:t>
      </w:r>
      <w:proofErr w:type="spellEnd"/>
      <w:r w:rsidRPr="00560921">
        <w:rPr>
          <w:i/>
        </w:rPr>
        <w:t xml:space="preserve"> intermedius </w:t>
      </w:r>
      <w:r w:rsidRPr="009A2C45">
        <w:rPr>
          <w:noProof/>
        </w:rPr>
        <w:t>(</w:t>
      </w:r>
      <w:r w:rsidRPr="009A2C45">
        <w:rPr>
          <w:i/>
          <w:noProof/>
        </w:rPr>
        <w:t>40</w:t>
      </w:r>
      <w:r w:rsidRPr="009A2C45">
        <w:rPr>
          <w:noProof/>
        </w:rPr>
        <w:t>)</w:t>
      </w:r>
      <w:r>
        <w:rPr>
          <w:i/>
        </w:rPr>
        <w:t xml:space="preserve">, </w:t>
      </w:r>
      <w:proofErr w:type="spellStart"/>
      <w:r w:rsidRPr="00657874">
        <w:rPr>
          <w:i/>
          <w:iCs/>
        </w:rPr>
        <w:t>Bungarus</w:t>
      </w:r>
      <w:proofErr w:type="spellEnd"/>
      <w:r w:rsidRPr="00657874">
        <w:rPr>
          <w:i/>
          <w:iCs/>
        </w:rPr>
        <w:t xml:space="preserve"> caeruleus</w:t>
      </w:r>
      <w:r>
        <w:t xml:space="preserve"> </w:t>
      </w:r>
      <w:r w:rsidRPr="009A2C45">
        <w:rPr>
          <w:noProof/>
        </w:rPr>
        <w:t>(</w:t>
      </w:r>
      <w:r w:rsidRPr="009A2C45">
        <w:rPr>
          <w:i/>
          <w:noProof/>
        </w:rPr>
        <w:t>59</w:t>
      </w:r>
      <w:r w:rsidRPr="009A2C45">
        <w:rPr>
          <w:noProof/>
        </w:rPr>
        <w:t xml:space="preserve">, </w:t>
      </w:r>
      <w:r w:rsidRPr="009A2C45">
        <w:rPr>
          <w:i/>
          <w:noProof/>
        </w:rPr>
        <w:t>60</w:t>
      </w:r>
      <w:r w:rsidRPr="009A2C45">
        <w:rPr>
          <w:noProof/>
        </w:rPr>
        <w:t>)</w:t>
      </w:r>
      <w:r>
        <w:t xml:space="preserve">, </w:t>
      </w:r>
      <w:proofErr w:type="spellStart"/>
      <w:r w:rsidRPr="00657874">
        <w:rPr>
          <w:i/>
          <w:iCs/>
        </w:rPr>
        <w:t>Bungarus</w:t>
      </w:r>
      <w:proofErr w:type="spellEnd"/>
      <w:r w:rsidRPr="00657874">
        <w:rPr>
          <w:i/>
          <w:iCs/>
        </w:rPr>
        <w:t xml:space="preserve"> </w:t>
      </w:r>
      <w:proofErr w:type="spellStart"/>
      <w:r w:rsidRPr="00657874">
        <w:rPr>
          <w:i/>
          <w:iCs/>
        </w:rPr>
        <w:t>candidus</w:t>
      </w:r>
      <w:proofErr w:type="spellEnd"/>
      <w:r>
        <w:t xml:space="preserve"> </w:t>
      </w:r>
      <w:r w:rsidRPr="009A2C45">
        <w:rPr>
          <w:noProof/>
        </w:rPr>
        <w:t>(</w:t>
      </w:r>
      <w:r w:rsidRPr="009A2C45">
        <w:rPr>
          <w:i/>
          <w:noProof/>
        </w:rPr>
        <w:t>61</w:t>
      </w:r>
      <w:r w:rsidRPr="009A2C45">
        <w:rPr>
          <w:noProof/>
        </w:rPr>
        <w:t>)</w:t>
      </w:r>
      <w:r>
        <w:t xml:space="preserve">, </w:t>
      </w:r>
      <w:proofErr w:type="spellStart"/>
      <w:r w:rsidRPr="00657874">
        <w:rPr>
          <w:i/>
          <w:iCs/>
        </w:rPr>
        <w:t>Bungarus</w:t>
      </w:r>
      <w:proofErr w:type="spellEnd"/>
      <w:r w:rsidRPr="00657874">
        <w:rPr>
          <w:i/>
          <w:iCs/>
        </w:rPr>
        <w:t xml:space="preserve"> </w:t>
      </w:r>
      <w:proofErr w:type="spellStart"/>
      <w:r w:rsidRPr="00657874">
        <w:rPr>
          <w:i/>
          <w:iCs/>
        </w:rPr>
        <w:t>fasciatus</w:t>
      </w:r>
      <w:proofErr w:type="spellEnd"/>
      <w:r>
        <w:t xml:space="preserve"> </w:t>
      </w:r>
      <w:r w:rsidRPr="009A2C45">
        <w:rPr>
          <w:noProof/>
        </w:rPr>
        <w:t>(</w:t>
      </w:r>
      <w:r w:rsidRPr="009A2C45">
        <w:rPr>
          <w:i/>
          <w:noProof/>
        </w:rPr>
        <w:t>62</w:t>
      </w:r>
      <w:r w:rsidRPr="009A2C45">
        <w:rPr>
          <w:noProof/>
        </w:rPr>
        <w:t>)</w:t>
      </w:r>
      <w:r>
        <w:t xml:space="preserve">, </w:t>
      </w:r>
      <w:proofErr w:type="spellStart"/>
      <w:r w:rsidRPr="00657874">
        <w:rPr>
          <w:i/>
          <w:iCs/>
        </w:rPr>
        <w:t>Bungarus</w:t>
      </w:r>
      <w:proofErr w:type="spellEnd"/>
      <w:r w:rsidRPr="00657874">
        <w:rPr>
          <w:i/>
          <w:iCs/>
        </w:rPr>
        <w:t xml:space="preserve"> </w:t>
      </w:r>
      <w:proofErr w:type="spellStart"/>
      <w:r w:rsidRPr="00657874">
        <w:rPr>
          <w:i/>
          <w:iCs/>
        </w:rPr>
        <w:t>flaviceps</w:t>
      </w:r>
      <w:proofErr w:type="spellEnd"/>
      <w:r w:rsidRPr="00657874">
        <w:rPr>
          <w:i/>
          <w:iCs/>
        </w:rPr>
        <w:t xml:space="preserve"> </w:t>
      </w:r>
      <w:r w:rsidRPr="009A2C45">
        <w:rPr>
          <w:noProof/>
        </w:rPr>
        <w:t>(</w:t>
      </w:r>
      <w:r w:rsidRPr="009A2C45">
        <w:rPr>
          <w:i/>
          <w:noProof/>
        </w:rPr>
        <w:t>53</w:t>
      </w:r>
      <w:r w:rsidRPr="009A2C45">
        <w:rPr>
          <w:noProof/>
        </w:rPr>
        <w:t xml:space="preserve">, </w:t>
      </w:r>
      <w:r w:rsidRPr="009A2C45">
        <w:rPr>
          <w:i/>
          <w:noProof/>
        </w:rPr>
        <w:t>61</w:t>
      </w:r>
      <w:r w:rsidRPr="009A2C45">
        <w:rPr>
          <w:noProof/>
        </w:rPr>
        <w:t>)</w:t>
      </w:r>
      <w:r>
        <w:t xml:space="preserve">, </w:t>
      </w:r>
      <w:proofErr w:type="spellStart"/>
      <w:r w:rsidRPr="00657874">
        <w:rPr>
          <w:i/>
          <w:iCs/>
        </w:rPr>
        <w:t>Bungarus</w:t>
      </w:r>
      <w:proofErr w:type="spellEnd"/>
      <w:r w:rsidRPr="00657874">
        <w:rPr>
          <w:i/>
          <w:iCs/>
        </w:rPr>
        <w:t xml:space="preserve"> </w:t>
      </w:r>
      <w:proofErr w:type="spellStart"/>
      <w:r>
        <w:t>multicinctus</w:t>
      </w:r>
      <w:proofErr w:type="spellEnd"/>
      <w:r>
        <w:t xml:space="preserve"> </w:t>
      </w:r>
      <w:r w:rsidRPr="009A2C45">
        <w:rPr>
          <w:noProof/>
        </w:rPr>
        <w:t>(</w:t>
      </w:r>
      <w:r w:rsidRPr="009A2C45">
        <w:rPr>
          <w:i/>
          <w:noProof/>
        </w:rPr>
        <w:t>63</w:t>
      </w:r>
      <w:r w:rsidRPr="009A2C45">
        <w:rPr>
          <w:noProof/>
        </w:rPr>
        <w:t xml:space="preserve">, </w:t>
      </w:r>
      <w:r w:rsidRPr="009A2C45">
        <w:rPr>
          <w:i/>
          <w:noProof/>
        </w:rPr>
        <w:t>64</w:t>
      </w:r>
      <w:r w:rsidRPr="009A2C45">
        <w:rPr>
          <w:noProof/>
        </w:rPr>
        <w:t>)</w:t>
      </w:r>
      <w:r>
        <w:t xml:space="preserve">, </w:t>
      </w:r>
      <w:r w:rsidRPr="00657874">
        <w:rPr>
          <w:i/>
          <w:iCs/>
        </w:rPr>
        <w:t xml:space="preserve">Micrurus </w:t>
      </w:r>
      <w:proofErr w:type="spellStart"/>
      <w:r w:rsidRPr="00657874">
        <w:rPr>
          <w:i/>
          <w:iCs/>
        </w:rPr>
        <w:t>altirostris</w:t>
      </w:r>
      <w:proofErr w:type="spellEnd"/>
      <w:r>
        <w:t xml:space="preserve"> </w:t>
      </w:r>
      <w:r w:rsidRPr="009A2C45">
        <w:rPr>
          <w:noProof/>
        </w:rPr>
        <w:t>(</w:t>
      </w:r>
      <w:r w:rsidRPr="009A2C45">
        <w:rPr>
          <w:i/>
          <w:noProof/>
        </w:rPr>
        <w:t>65</w:t>
      </w:r>
      <w:r w:rsidRPr="009A2C45">
        <w:rPr>
          <w:noProof/>
        </w:rPr>
        <w:t>)</w:t>
      </w:r>
      <w:r>
        <w:t xml:space="preserve">, </w:t>
      </w:r>
      <w:r w:rsidRPr="00657874">
        <w:rPr>
          <w:i/>
          <w:iCs/>
        </w:rPr>
        <w:t xml:space="preserve">Micrurus </w:t>
      </w:r>
      <w:proofErr w:type="spellStart"/>
      <w:r w:rsidRPr="00657874">
        <w:rPr>
          <w:i/>
          <w:iCs/>
        </w:rPr>
        <w:t>corallinus</w:t>
      </w:r>
      <w:proofErr w:type="spellEnd"/>
      <w:r>
        <w:t xml:space="preserve"> </w:t>
      </w:r>
      <w:r w:rsidRPr="009A2C45">
        <w:rPr>
          <w:noProof/>
        </w:rPr>
        <w:t>(</w:t>
      </w:r>
      <w:r w:rsidRPr="009A2C45">
        <w:rPr>
          <w:i/>
          <w:noProof/>
        </w:rPr>
        <w:t>66</w:t>
      </w:r>
      <w:r w:rsidRPr="009A2C45">
        <w:rPr>
          <w:noProof/>
        </w:rPr>
        <w:t>)</w:t>
      </w:r>
      <w:r>
        <w:t xml:space="preserve">, </w:t>
      </w:r>
      <w:r w:rsidRPr="00657874">
        <w:rPr>
          <w:i/>
          <w:iCs/>
        </w:rPr>
        <w:t xml:space="preserve">Micrurus </w:t>
      </w:r>
      <w:proofErr w:type="spellStart"/>
      <w:r w:rsidRPr="00657874">
        <w:rPr>
          <w:i/>
          <w:iCs/>
        </w:rPr>
        <w:t>fulvius</w:t>
      </w:r>
      <w:proofErr w:type="spellEnd"/>
      <w:r>
        <w:t xml:space="preserve"> </w:t>
      </w:r>
      <w:r w:rsidRPr="009A2C45">
        <w:rPr>
          <w:noProof/>
        </w:rPr>
        <w:t>(</w:t>
      </w:r>
      <w:r w:rsidRPr="009A2C45">
        <w:rPr>
          <w:i/>
          <w:noProof/>
        </w:rPr>
        <w:t>55</w:t>
      </w:r>
      <w:r w:rsidRPr="009A2C45">
        <w:rPr>
          <w:noProof/>
        </w:rPr>
        <w:t>)</w:t>
      </w:r>
      <w:r>
        <w:t xml:space="preserve">, </w:t>
      </w:r>
      <w:r w:rsidRPr="00657874">
        <w:rPr>
          <w:i/>
          <w:iCs/>
        </w:rPr>
        <w:t xml:space="preserve">Micrurus </w:t>
      </w:r>
      <w:proofErr w:type="spellStart"/>
      <w:r w:rsidRPr="00657874">
        <w:rPr>
          <w:i/>
          <w:iCs/>
        </w:rPr>
        <w:t>laticollaris</w:t>
      </w:r>
      <w:proofErr w:type="spellEnd"/>
      <w:r>
        <w:t xml:space="preserve"> </w:t>
      </w:r>
      <w:r w:rsidRPr="009A2C45">
        <w:rPr>
          <w:noProof/>
        </w:rPr>
        <w:t>(</w:t>
      </w:r>
      <w:r w:rsidRPr="009A2C45">
        <w:rPr>
          <w:i/>
          <w:noProof/>
        </w:rPr>
        <w:t>67</w:t>
      </w:r>
      <w:r w:rsidRPr="009A2C45">
        <w:rPr>
          <w:noProof/>
        </w:rPr>
        <w:t>)</w:t>
      </w:r>
      <w:r>
        <w:t xml:space="preserve">, </w:t>
      </w:r>
      <w:r w:rsidRPr="00657874">
        <w:rPr>
          <w:i/>
          <w:iCs/>
        </w:rPr>
        <w:t xml:space="preserve">Micrurus </w:t>
      </w:r>
      <w:proofErr w:type="spellStart"/>
      <w:r w:rsidRPr="00657874">
        <w:rPr>
          <w:i/>
          <w:iCs/>
        </w:rPr>
        <w:t>tener</w:t>
      </w:r>
      <w:proofErr w:type="spellEnd"/>
      <w:r>
        <w:t xml:space="preserve"> </w:t>
      </w:r>
      <w:r w:rsidRPr="009A2C45">
        <w:rPr>
          <w:noProof/>
        </w:rPr>
        <w:t>(</w:t>
      </w:r>
      <w:r w:rsidRPr="009A2C45">
        <w:rPr>
          <w:i/>
          <w:noProof/>
        </w:rPr>
        <w:t>68</w:t>
      </w:r>
      <w:r w:rsidRPr="009A2C45">
        <w:rPr>
          <w:noProof/>
        </w:rPr>
        <w:t>)</w:t>
      </w:r>
      <w:r>
        <w:t xml:space="preserve"> and </w:t>
      </w:r>
      <w:r w:rsidRPr="00657874">
        <w:rPr>
          <w:i/>
          <w:iCs/>
        </w:rPr>
        <w:t xml:space="preserve">Ophiophagus </w:t>
      </w:r>
      <w:proofErr w:type="spellStart"/>
      <w:r w:rsidRPr="00657874">
        <w:rPr>
          <w:i/>
          <w:iCs/>
        </w:rPr>
        <w:t>hannah</w:t>
      </w:r>
      <w:proofErr w:type="spellEnd"/>
      <w:r>
        <w:t xml:space="preserve"> </w:t>
      </w:r>
      <w:r w:rsidRPr="009A2C45">
        <w:rPr>
          <w:noProof/>
        </w:rPr>
        <w:t>(</w:t>
      </w:r>
      <w:r w:rsidRPr="009A2C45">
        <w:rPr>
          <w:i/>
          <w:noProof/>
        </w:rPr>
        <w:t>57</w:t>
      </w:r>
      <w:r w:rsidRPr="009A2C45">
        <w:rPr>
          <w:noProof/>
        </w:rPr>
        <w:t xml:space="preserve">, </w:t>
      </w:r>
      <w:r w:rsidRPr="009A2C45">
        <w:rPr>
          <w:i/>
          <w:noProof/>
        </w:rPr>
        <w:t>69</w:t>
      </w:r>
      <w:r w:rsidRPr="009A2C45">
        <w:rPr>
          <w:noProof/>
        </w:rPr>
        <w:t xml:space="preserve">, </w:t>
      </w:r>
      <w:r w:rsidRPr="009A2C45">
        <w:rPr>
          <w:i/>
          <w:noProof/>
        </w:rPr>
        <w:t>70</w:t>
      </w:r>
      <w:r w:rsidRPr="009A2C45">
        <w:rPr>
          <w:noProof/>
        </w:rPr>
        <w:t>)</w:t>
      </w:r>
      <w:r>
        <w:t>) aligned against non-toxin PLA</w:t>
      </w:r>
      <w:r w:rsidRPr="000D60EC">
        <w:rPr>
          <w:vertAlign w:val="subscript"/>
        </w:rPr>
        <w:t>2</w:t>
      </w:r>
      <w:r>
        <w:t xml:space="preserve"> sequences from </w:t>
      </w:r>
      <w:r w:rsidRPr="00657874">
        <w:rPr>
          <w:i/>
          <w:iCs/>
        </w:rPr>
        <w:t xml:space="preserve">Python </w:t>
      </w:r>
      <w:proofErr w:type="spellStart"/>
      <w:r w:rsidRPr="00657874">
        <w:rPr>
          <w:i/>
          <w:iCs/>
        </w:rPr>
        <w:t>bivittatus</w:t>
      </w:r>
      <w:proofErr w:type="spellEnd"/>
      <w:r>
        <w:t xml:space="preserve"> </w:t>
      </w:r>
      <w:r w:rsidRPr="009A2C45">
        <w:rPr>
          <w:noProof/>
        </w:rPr>
        <w:t>(</w:t>
      </w:r>
      <w:r w:rsidRPr="009A2C45">
        <w:rPr>
          <w:i/>
          <w:noProof/>
        </w:rPr>
        <w:t>71</w:t>
      </w:r>
      <w:r w:rsidRPr="009A2C45">
        <w:rPr>
          <w:noProof/>
        </w:rPr>
        <w:t>)</w:t>
      </w:r>
      <w:r>
        <w:t xml:space="preserve"> and </w:t>
      </w:r>
      <w:r w:rsidRPr="00657874">
        <w:rPr>
          <w:i/>
          <w:iCs/>
        </w:rPr>
        <w:t xml:space="preserve">Anolis </w:t>
      </w:r>
      <w:proofErr w:type="spellStart"/>
      <w:r w:rsidRPr="00657874">
        <w:rPr>
          <w:i/>
          <w:iCs/>
        </w:rPr>
        <w:t>carolinensis</w:t>
      </w:r>
      <w:proofErr w:type="spellEnd"/>
      <w:r>
        <w:t xml:space="preserve"> </w:t>
      </w:r>
      <w:r w:rsidRPr="009A2C45">
        <w:rPr>
          <w:noProof/>
        </w:rPr>
        <w:t>(</w:t>
      </w:r>
      <w:r w:rsidRPr="009A2C45">
        <w:rPr>
          <w:i/>
          <w:noProof/>
        </w:rPr>
        <w:t>72</w:t>
      </w:r>
      <w:r w:rsidRPr="009A2C45">
        <w:rPr>
          <w:noProof/>
        </w:rPr>
        <w:t>)</w:t>
      </w:r>
      <w:r>
        <w:t>.</w:t>
      </w:r>
    </w:p>
    <w:p w14:paraId="784E2ABE" w14:textId="77777777" w:rsidR="006B56F3" w:rsidRPr="00657874" w:rsidRDefault="006B56F3" w:rsidP="006B56F3">
      <w:pPr>
        <w:spacing w:after="200" w:line="276" w:lineRule="auto"/>
        <w:jc w:val="both"/>
        <w:rPr>
          <w:rFonts w:ascii="Calibri" w:hAnsi="Calibri"/>
          <w:b/>
          <w:bCs/>
          <w:kern w:val="28"/>
          <w:lang w:val="en-US"/>
        </w:rPr>
      </w:pPr>
      <w:r>
        <w:rPr>
          <w:b/>
          <w:bCs/>
        </w:rPr>
        <w:br w:type="page"/>
      </w:r>
      <w:r w:rsidRPr="0052673C">
        <w:rPr>
          <w:b/>
          <w:bCs/>
        </w:rPr>
        <w:lastRenderedPageBreak/>
        <w:t>Supplementary Acknowledgments</w:t>
      </w:r>
    </w:p>
    <w:p w14:paraId="69CABDFF" w14:textId="77777777" w:rsidR="006B56F3" w:rsidRPr="0052673C" w:rsidRDefault="006B56F3" w:rsidP="006B56F3">
      <w:pPr>
        <w:pStyle w:val="Legend"/>
        <w:spacing w:after="0" w:line="480" w:lineRule="auto"/>
        <w:rPr>
          <w:rFonts w:ascii="Times New Roman" w:hAnsi="Times New Roman"/>
        </w:rPr>
      </w:pPr>
      <w:r>
        <w:rPr>
          <w:rFonts w:ascii="Times New Roman" w:hAnsi="Times New Roman"/>
        </w:rPr>
        <w:t>The authors wish to thank the following individuals who very kindly helped with sampling for the phylogenetic dataset:</w:t>
      </w:r>
    </w:p>
    <w:p w14:paraId="21E7CCF6" w14:textId="77777777" w:rsidR="006B56F3" w:rsidRPr="00CA6A31" w:rsidRDefault="006B56F3" w:rsidP="006B56F3">
      <w:pPr>
        <w:spacing w:line="480" w:lineRule="auto"/>
        <w:ind w:firstLine="720"/>
        <w:contextualSpacing/>
        <w:rPr>
          <w:lang w:val="en-US"/>
        </w:rPr>
      </w:pPr>
      <w:proofErr w:type="spellStart"/>
      <w:r w:rsidRPr="00CA6A31">
        <w:rPr>
          <w:lang w:val="en-US"/>
        </w:rPr>
        <w:t>Bioken</w:t>
      </w:r>
      <w:proofErr w:type="spellEnd"/>
      <w:r w:rsidRPr="00CA6A31">
        <w:rPr>
          <w:lang w:val="en-US"/>
        </w:rPr>
        <w:t xml:space="preserve"> (</w:t>
      </w:r>
      <w:proofErr w:type="spellStart"/>
      <w:r w:rsidRPr="00CA6A31">
        <w:rPr>
          <w:lang w:val="en-US"/>
        </w:rPr>
        <w:t>Watamu</w:t>
      </w:r>
      <w:proofErr w:type="spellEnd"/>
      <w:r w:rsidRPr="00CA6A31">
        <w:rPr>
          <w:lang w:val="en-US"/>
        </w:rPr>
        <w:t xml:space="preserve">, Kenya: </w:t>
      </w:r>
      <w:proofErr w:type="spellStart"/>
      <w:r w:rsidRPr="00CA6A31">
        <w:rPr>
          <w:lang w:val="en-US"/>
        </w:rPr>
        <w:t>Sanda</w:t>
      </w:r>
      <w:proofErr w:type="spellEnd"/>
      <w:r w:rsidRPr="00CA6A31">
        <w:rPr>
          <w:lang w:val="en-US"/>
        </w:rPr>
        <w:t xml:space="preserve"> Ashe, Anthony Childs, </w:t>
      </w:r>
      <w:proofErr w:type="spellStart"/>
      <w:r w:rsidRPr="00CA6A31">
        <w:rPr>
          <w:lang w:val="en-US"/>
        </w:rPr>
        <w:t>Royjan</w:t>
      </w:r>
      <w:proofErr w:type="spellEnd"/>
      <w:r w:rsidRPr="00CA6A31">
        <w:rPr>
          <w:lang w:val="en-US"/>
        </w:rPr>
        <w:t xml:space="preserve"> Taylor), </w:t>
      </w:r>
      <w:proofErr w:type="spellStart"/>
      <w:r w:rsidRPr="00CA6A31">
        <w:rPr>
          <w:lang w:val="en-US"/>
        </w:rPr>
        <w:t>Susen</w:t>
      </w:r>
      <w:proofErr w:type="spellEnd"/>
      <w:r w:rsidRPr="00CA6A31">
        <w:rPr>
          <w:lang w:val="en-US"/>
        </w:rPr>
        <w:t xml:space="preserve"> Baier, Patrick </w:t>
      </w:r>
      <w:proofErr w:type="spellStart"/>
      <w:r w:rsidRPr="00CA6A31">
        <w:rPr>
          <w:lang w:val="en-US"/>
        </w:rPr>
        <w:t>Barrière</w:t>
      </w:r>
      <w:proofErr w:type="spellEnd"/>
      <w:r w:rsidRPr="00CA6A31">
        <w:rPr>
          <w:lang w:val="en-US"/>
        </w:rPr>
        <w:t xml:space="preserve">, Joe </w:t>
      </w:r>
      <w:proofErr w:type="spellStart"/>
      <w:r w:rsidRPr="00CA6A31">
        <w:rPr>
          <w:lang w:val="en-US"/>
        </w:rPr>
        <w:t>Beraducci</w:t>
      </w:r>
      <w:proofErr w:type="spellEnd"/>
      <w:r w:rsidRPr="00CA6A31">
        <w:rPr>
          <w:lang w:val="en-US"/>
        </w:rPr>
        <w:t xml:space="preserve">, Phil Berry, Bill Branch, M. Brand, Donald G. </w:t>
      </w:r>
      <w:proofErr w:type="spellStart"/>
      <w:r w:rsidRPr="00CA6A31">
        <w:rPr>
          <w:lang w:val="en-US"/>
        </w:rPr>
        <w:t>Broadley</w:t>
      </w:r>
      <w:proofErr w:type="spellEnd"/>
      <w:r w:rsidRPr="00CA6A31">
        <w:rPr>
          <w:lang w:val="en-US"/>
        </w:rPr>
        <w:t xml:space="preserve">, Ashok Captain, Tom Charlton, Laurent </w:t>
      </w:r>
      <w:proofErr w:type="spellStart"/>
      <w:r w:rsidRPr="00CA6A31">
        <w:rPr>
          <w:lang w:val="en-US"/>
        </w:rPr>
        <w:t>Chirio</w:t>
      </w:r>
      <w:proofErr w:type="spellEnd"/>
      <w:r w:rsidRPr="00CA6A31">
        <w:rPr>
          <w:lang w:val="en-US"/>
        </w:rPr>
        <w:t xml:space="preserve">, F.W.P. </w:t>
      </w:r>
      <w:proofErr w:type="spellStart"/>
      <w:r w:rsidRPr="00CA6A31">
        <w:rPr>
          <w:lang w:val="en-US"/>
        </w:rPr>
        <w:t>Cotteril</w:t>
      </w:r>
      <w:proofErr w:type="spellEnd"/>
      <w:r w:rsidRPr="00CA6A31">
        <w:rPr>
          <w:lang w:val="en-US"/>
        </w:rPr>
        <w:t xml:space="preserve">, </w:t>
      </w:r>
      <w:proofErr w:type="spellStart"/>
      <w:r w:rsidRPr="00CA6A31">
        <w:rPr>
          <w:lang w:val="en-US"/>
        </w:rPr>
        <w:t>Merel</w:t>
      </w:r>
      <w:proofErr w:type="spellEnd"/>
      <w:r w:rsidRPr="00CA6A31">
        <w:rPr>
          <w:lang w:val="en-US"/>
        </w:rPr>
        <w:t xml:space="preserve"> J. Cox, Liverpool School of Tropical Medicine (Edouard Crittenden, Paul D. Rowley, R. David G. Theakston), Jenny </w:t>
      </w:r>
      <w:proofErr w:type="spellStart"/>
      <w:r w:rsidRPr="00CA6A31">
        <w:rPr>
          <w:lang w:val="en-US"/>
        </w:rPr>
        <w:t>Daltry</w:t>
      </w:r>
      <w:proofErr w:type="spellEnd"/>
      <w:r w:rsidRPr="00CA6A31">
        <w:rPr>
          <w:lang w:val="en-US"/>
        </w:rPr>
        <w:t xml:space="preserve">, Anslem de Silva, </w:t>
      </w:r>
      <w:proofErr w:type="spellStart"/>
      <w:r w:rsidRPr="00CA6A31">
        <w:rPr>
          <w:lang w:val="en-US"/>
        </w:rPr>
        <w:t>Latoxan</w:t>
      </w:r>
      <w:proofErr w:type="spellEnd"/>
      <w:r w:rsidRPr="00CA6A31">
        <w:rPr>
          <w:lang w:val="en-US"/>
        </w:rPr>
        <w:t xml:space="preserve"> (</w:t>
      </w:r>
      <w:r>
        <w:rPr>
          <w:lang w:val="en-US"/>
        </w:rPr>
        <w:t xml:space="preserve">Valence, France: </w:t>
      </w:r>
      <w:r w:rsidRPr="00CA6A31">
        <w:rPr>
          <w:lang w:val="en-US"/>
        </w:rPr>
        <w:t xml:space="preserve">Yvon </w:t>
      </w:r>
      <w:proofErr w:type="spellStart"/>
      <w:r w:rsidRPr="00CA6A31">
        <w:rPr>
          <w:lang w:val="en-US"/>
        </w:rPr>
        <w:t>Doljansky</w:t>
      </w:r>
      <w:proofErr w:type="spellEnd"/>
      <w:r w:rsidRPr="00CA6A31">
        <w:rPr>
          <w:lang w:val="en-US"/>
        </w:rPr>
        <w:t xml:space="preserve">, Franck </w:t>
      </w:r>
      <w:proofErr w:type="spellStart"/>
      <w:r w:rsidRPr="00CA6A31">
        <w:rPr>
          <w:lang w:val="en-US"/>
        </w:rPr>
        <w:t>Principaud</w:t>
      </w:r>
      <w:proofErr w:type="spellEnd"/>
      <w:r w:rsidRPr="00CA6A31">
        <w:rPr>
          <w:lang w:val="en-US"/>
        </w:rPr>
        <w:t xml:space="preserve">), Craig </w:t>
      </w:r>
      <w:proofErr w:type="spellStart"/>
      <w:r w:rsidRPr="00CA6A31">
        <w:rPr>
          <w:lang w:val="en-US"/>
        </w:rPr>
        <w:t>Doria</w:t>
      </w:r>
      <w:proofErr w:type="spellEnd"/>
      <w:r w:rsidRPr="00CA6A31">
        <w:rPr>
          <w:lang w:val="en-US"/>
        </w:rPr>
        <w:t xml:space="preserve">, California Academy of Sciences (Bob Drewes, Joe </w:t>
      </w:r>
      <w:proofErr w:type="spellStart"/>
      <w:r w:rsidRPr="00CA6A31">
        <w:rPr>
          <w:lang w:val="en-US"/>
        </w:rPr>
        <w:t>Slowinski</w:t>
      </w:r>
      <w:proofErr w:type="spellEnd"/>
      <w:r w:rsidRPr="00CA6A31">
        <w:rPr>
          <w:lang w:val="en-US"/>
        </w:rPr>
        <w:t xml:space="preserve">), Damien Egan, Thomas </w:t>
      </w:r>
      <w:proofErr w:type="spellStart"/>
      <w:r w:rsidRPr="00CA6A31">
        <w:rPr>
          <w:lang w:val="en-US"/>
        </w:rPr>
        <w:t>Eimermacher</w:t>
      </w:r>
      <w:proofErr w:type="spellEnd"/>
      <w:r w:rsidRPr="00CA6A31">
        <w:rPr>
          <w:lang w:val="en-US"/>
        </w:rPr>
        <w:t xml:space="preserve">, Johannes Els, Bryan G. Fry, Eli Greenbaum, Michael Griffin, Michel Guillot, Chris Hay, Hans-Werner Herrmann, Ivan </w:t>
      </w:r>
      <w:proofErr w:type="spellStart"/>
      <w:r w:rsidRPr="00CA6A31">
        <w:rPr>
          <w:lang w:val="en-US"/>
        </w:rPr>
        <w:t>Ineich</w:t>
      </w:r>
      <w:proofErr w:type="spellEnd"/>
      <w:r w:rsidRPr="00CA6A31">
        <w:rPr>
          <w:lang w:val="en-US"/>
        </w:rPr>
        <w:t xml:space="preserve">, Andrew Jackson, Kate Jackson, Moshe Kahn, Trinh Xuan </w:t>
      </w:r>
      <w:proofErr w:type="spellStart"/>
      <w:r w:rsidRPr="00CA6A31">
        <w:rPr>
          <w:lang w:val="en-US"/>
        </w:rPr>
        <w:t>Kiem</w:t>
      </w:r>
      <w:proofErr w:type="spellEnd"/>
      <w:r w:rsidRPr="00CA6A31">
        <w:rPr>
          <w:lang w:val="en-US"/>
        </w:rPr>
        <w:t xml:space="preserve">, Warren Klein, Lukas </w:t>
      </w:r>
      <w:proofErr w:type="spellStart"/>
      <w:r w:rsidRPr="00CA6A31">
        <w:rPr>
          <w:lang w:val="en-US"/>
        </w:rPr>
        <w:t>Kratochvil</w:t>
      </w:r>
      <w:proofErr w:type="spellEnd"/>
      <w:r w:rsidRPr="00CA6A31">
        <w:rPr>
          <w:lang w:val="en-US"/>
        </w:rPr>
        <w:t xml:space="preserve">, Adam </w:t>
      </w:r>
      <w:proofErr w:type="spellStart"/>
      <w:r w:rsidRPr="00CA6A31">
        <w:rPr>
          <w:lang w:val="en-US"/>
        </w:rPr>
        <w:t>Leaché</w:t>
      </w:r>
      <w:proofErr w:type="spellEnd"/>
      <w:r w:rsidRPr="00CA6A31">
        <w:rPr>
          <w:lang w:val="en-US"/>
        </w:rPr>
        <w:t xml:space="preserve">, Jonathan Leakey &amp; Dena Crain, Thea Litschka-Koen, Mario Lutz, Anita Malhotra, </w:t>
      </w:r>
      <w:proofErr w:type="spellStart"/>
      <w:r w:rsidRPr="00CA6A31">
        <w:rPr>
          <w:lang w:val="en-US"/>
        </w:rPr>
        <w:t>Youssouph</w:t>
      </w:r>
      <w:proofErr w:type="spellEnd"/>
      <w:r w:rsidRPr="00CA6A31">
        <w:rPr>
          <w:lang w:val="en-US"/>
        </w:rPr>
        <w:t xml:space="preserve"> </w:t>
      </w:r>
      <w:proofErr w:type="spellStart"/>
      <w:r w:rsidRPr="00CA6A31">
        <w:rPr>
          <w:lang w:val="en-US"/>
        </w:rPr>
        <w:t>Mané</w:t>
      </w:r>
      <w:proofErr w:type="spellEnd"/>
      <w:r w:rsidRPr="00CA6A31">
        <w:rPr>
          <w:lang w:val="en-US"/>
        </w:rPr>
        <w:t xml:space="preserve">, Bryan Maritz, Mark Marshall, Richard </w:t>
      </w:r>
      <w:proofErr w:type="spellStart"/>
      <w:r w:rsidRPr="00CA6A31">
        <w:rPr>
          <w:lang w:val="en-US"/>
        </w:rPr>
        <w:t>Mastenbroek</w:t>
      </w:r>
      <w:proofErr w:type="spellEnd"/>
      <w:r w:rsidRPr="00CA6A31">
        <w:rPr>
          <w:lang w:val="en-US"/>
        </w:rPr>
        <w:t xml:space="preserve">, Peter </w:t>
      </w:r>
      <w:proofErr w:type="spellStart"/>
      <w:r w:rsidRPr="00CA6A31">
        <w:rPr>
          <w:lang w:val="en-US"/>
        </w:rPr>
        <w:t>Mirtschin</w:t>
      </w:r>
      <w:proofErr w:type="spellEnd"/>
      <w:r w:rsidRPr="00CA6A31">
        <w:rPr>
          <w:lang w:val="en-US"/>
        </w:rPr>
        <w:t xml:space="preserve">, Zoltan Nagy, </w:t>
      </w:r>
      <w:r>
        <w:rPr>
          <w:lang w:val="en-US"/>
        </w:rPr>
        <w:t xml:space="preserve">Arno Naude, </w:t>
      </w:r>
      <w:r w:rsidRPr="00CA6A31">
        <w:rPr>
          <w:lang w:val="en-US"/>
        </w:rPr>
        <w:t xml:space="preserve">Deon Naude, Mark O'Shea, Mike Perry, </w:t>
      </w:r>
      <w:r>
        <w:rPr>
          <w:lang w:val="en-US"/>
        </w:rPr>
        <w:t xml:space="preserve">Heidi Pfeifer, </w:t>
      </w:r>
      <w:r w:rsidRPr="00CA6A31">
        <w:rPr>
          <w:lang w:val="en-US"/>
        </w:rPr>
        <w:t xml:space="preserve">Tony Phelps, Jens B. Rasmussen, Paul D. Rowley, </w:t>
      </w:r>
      <w:proofErr w:type="spellStart"/>
      <w:r w:rsidRPr="00CA6A31">
        <w:rPr>
          <w:lang w:val="en-US"/>
        </w:rPr>
        <w:t>Radko</w:t>
      </w:r>
      <w:proofErr w:type="spellEnd"/>
      <w:r w:rsidRPr="00CA6A31">
        <w:rPr>
          <w:lang w:val="en-US"/>
        </w:rPr>
        <w:t xml:space="preserve"> </w:t>
      </w:r>
      <w:proofErr w:type="spellStart"/>
      <w:r w:rsidRPr="00CA6A31">
        <w:rPr>
          <w:lang w:val="en-US"/>
        </w:rPr>
        <w:t>Samek</w:t>
      </w:r>
      <w:proofErr w:type="spellEnd"/>
      <w:r w:rsidRPr="00CA6A31">
        <w:rPr>
          <w:lang w:val="en-US"/>
        </w:rPr>
        <w:t xml:space="preserve">, Kate Sanders, Vishal </w:t>
      </w:r>
      <w:proofErr w:type="spellStart"/>
      <w:r w:rsidRPr="00CA6A31">
        <w:rPr>
          <w:lang w:val="en-US"/>
        </w:rPr>
        <w:t>Santra</w:t>
      </w:r>
      <w:proofErr w:type="spellEnd"/>
      <w:r w:rsidRPr="00CA6A31">
        <w:rPr>
          <w:lang w:val="en-US"/>
        </w:rPr>
        <w:t xml:space="preserve">, Donald Schultz, </w:t>
      </w:r>
      <w:proofErr w:type="spellStart"/>
      <w:r w:rsidRPr="00CA6A31">
        <w:rPr>
          <w:lang w:val="en-US"/>
        </w:rPr>
        <w:t>Sterrin</w:t>
      </w:r>
      <w:proofErr w:type="spellEnd"/>
      <w:r w:rsidRPr="00CA6A31">
        <w:rPr>
          <w:lang w:val="en-US"/>
        </w:rPr>
        <w:t xml:space="preserve"> </w:t>
      </w:r>
      <w:proofErr w:type="spellStart"/>
      <w:r w:rsidRPr="00CA6A31">
        <w:rPr>
          <w:lang w:val="en-US"/>
        </w:rPr>
        <w:t>Smallbrugge</w:t>
      </w:r>
      <w:proofErr w:type="spellEnd"/>
      <w:r w:rsidRPr="00CA6A31">
        <w:rPr>
          <w:lang w:val="en-US"/>
        </w:rPr>
        <w:t xml:space="preserve">, Martin Smit, </w:t>
      </w:r>
      <w:proofErr w:type="spellStart"/>
      <w:r w:rsidRPr="00CA6A31">
        <w:rPr>
          <w:lang w:val="en-US"/>
        </w:rPr>
        <w:t>Jeremie</w:t>
      </w:r>
      <w:proofErr w:type="spellEnd"/>
      <w:r w:rsidRPr="00CA6A31">
        <w:rPr>
          <w:lang w:val="en-US"/>
        </w:rPr>
        <w:t xml:space="preserve"> Tai-A-Pin, Zoltan Takacs, Bernard </w:t>
      </w:r>
      <w:proofErr w:type="spellStart"/>
      <w:r w:rsidRPr="00CA6A31">
        <w:rPr>
          <w:lang w:val="en-US"/>
        </w:rPr>
        <w:t>Thorens</w:t>
      </w:r>
      <w:proofErr w:type="spellEnd"/>
      <w:r w:rsidRPr="00CA6A31">
        <w:rPr>
          <w:lang w:val="en-US"/>
        </w:rPr>
        <w:t xml:space="preserve">, Roger S. Thorpe, Jean-François </w:t>
      </w:r>
      <w:proofErr w:type="spellStart"/>
      <w:r w:rsidRPr="00CA6A31">
        <w:rPr>
          <w:lang w:val="en-US"/>
        </w:rPr>
        <w:t>Trape</w:t>
      </w:r>
      <w:proofErr w:type="spellEnd"/>
      <w:r w:rsidRPr="00CA6A31">
        <w:rPr>
          <w:lang w:val="en-US"/>
        </w:rPr>
        <w:t xml:space="preserve">, Tanith </w:t>
      </w:r>
      <w:proofErr w:type="spellStart"/>
      <w:r w:rsidRPr="00CA6A31">
        <w:rPr>
          <w:lang w:val="en-US"/>
        </w:rPr>
        <w:t>Tyrr</w:t>
      </w:r>
      <w:proofErr w:type="spellEnd"/>
      <w:r w:rsidRPr="00CA6A31">
        <w:rPr>
          <w:lang w:val="en-US"/>
        </w:rPr>
        <w:t xml:space="preserve">, Romilly van den Bergh, Craig van Rensburg, Mark </w:t>
      </w:r>
      <w:proofErr w:type="spellStart"/>
      <w:r w:rsidRPr="00CA6A31">
        <w:rPr>
          <w:lang w:val="en-US"/>
        </w:rPr>
        <w:t>Vandewalle</w:t>
      </w:r>
      <w:proofErr w:type="spellEnd"/>
      <w:r w:rsidRPr="00CA6A31">
        <w:rPr>
          <w:lang w:val="en-US"/>
        </w:rPr>
        <w:t xml:space="preserve">, David A. </w:t>
      </w:r>
      <w:proofErr w:type="spellStart"/>
      <w:r w:rsidRPr="00CA6A31">
        <w:rPr>
          <w:lang w:val="en-US"/>
        </w:rPr>
        <w:t>Warrell</w:t>
      </w:r>
      <w:proofErr w:type="spellEnd"/>
      <w:r w:rsidRPr="00CA6A31">
        <w:rPr>
          <w:lang w:val="en-US"/>
        </w:rPr>
        <w:t xml:space="preserve">, Zoological Society of London (Heather Hall, Terry March, Esther </w:t>
      </w:r>
      <w:proofErr w:type="spellStart"/>
      <w:r w:rsidRPr="00CA6A31">
        <w:rPr>
          <w:lang w:val="en-US"/>
        </w:rPr>
        <w:t>Wenman</w:t>
      </w:r>
      <w:proofErr w:type="spellEnd"/>
      <w:r w:rsidRPr="00CA6A31">
        <w:rPr>
          <w:lang w:val="en-US"/>
        </w:rPr>
        <w:t xml:space="preserve">), Romulus Whitaker, Chris Wild, David Williams, Marcel </w:t>
      </w:r>
      <w:proofErr w:type="spellStart"/>
      <w:r w:rsidRPr="00CA6A31">
        <w:rPr>
          <w:lang w:val="en-US"/>
        </w:rPr>
        <w:t>Witberg</w:t>
      </w:r>
      <w:proofErr w:type="spellEnd"/>
      <w:r w:rsidRPr="00CA6A31">
        <w:rPr>
          <w:lang w:val="en-US"/>
        </w:rPr>
        <w:t xml:space="preserve">, Addison Wynn, Luke Yeomans, Matthew </w:t>
      </w:r>
      <w:proofErr w:type="spellStart"/>
      <w:r w:rsidRPr="00CA6A31">
        <w:rPr>
          <w:lang w:val="en-US"/>
        </w:rPr>
        <w:t>Yuyek</w:t>
      </w:r>
      <w:proofErr w:type="spellEnd"/>
      <w:r w:rsidRPr="00CA6A31">
        <w:rPr>
          <w:lang w:val="en-US"/>
        </w:rPr>
        <w:t>, London Zoo, Chai Koh Shin.</w:t>
      </w:r>
    </w:p>
    <w:p w14:paraId="54AEAD5E" w14:textId="77777777" w:rsidR="006B56F3" w:rsidRPr="00B47B13" w:rsidRDefault="006B56F3" w:rsidP="006B56F3">
      <w:pPr>
        <w:rPr>
          <w:b/>
          <w:bCs/>
        </w:rPr>
      </w:pPr>
    </w:p>
    <w:p w14:paraId="6031308E" w14:textId="77777777" w:rsidR="006B56F3" w:rsidRDefault="006B56F3">
      <w:pPr>
        <w:spacing w:after="200" w:line="276" w:lineRule="auto"/>
        <w:jc w:val="both"/>
      </w:pPr>
    </w:p>
    <w:sectPr w:rsidR="006B56F3" w:rsidSect="007E034E">
      <w:headerReference w:type="default" r:id="rId37"/>
      <w:footerReference w:type="default" r:id="rId38"/>
      <w:headerReference w:type="first" r:id="rId39"/>
      <w:footerReference w:type="first" r:id="rId40"/>
      <w:pgSz w:w="12240" w:h="15840"/>
      <w:pgMar w:top="1440" w:right="1440" w:bottom="1440" w:left="1440" w:header="431" w:footer="720" w:gutter="0"/>
      <w:pgNumType w:start="1"/>
      <w:cols w:space="720"/>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50B64C94" w14:textId="77777777" w:rsidR="00A4258D" w:rsidRDefault="00A4258D">
      <w:r>
        <w:separator/>
      </w:r>
    </w:p>
  </w:endnote>
  <w:endnote w:type="continuationSeparator" w:id="0">
    <w:p w14:paraId="517EB5FE" w14:textId="77777777" w:rsidR="00A4258D" w:rsidRDefault="00A4258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Arial">
    <w:panose1 w:val="020B0604020202020204"/>
    <w:charset w:val="00"/>
    <w:family w:val="swiss"/>
    <w:pitch w:val="variable"/>
    <w:sig w:usb0="E0002EFF" w:usb1="C0007843" w:usb2="00000009" w:usb3="00000000" w:csb0="000001FF" w:csb1="00000000"/>
  </w:font>
  <w:font w:name="Consolas">
    <w:panose1 w:val="020B0609020204030204"/>
    <w:charset w:val="00"/>
    <w:family w:val="modern"/>
    <w:pitch w:val="fixed"/>
    <w:sig w:usb0="E10002FF" w:usb1="4000FCFF" w:usb2="00000009" w:usb3="00000000" w:csb0="0000019F" w:csb1="00000000"/>
  </w:font>
  <w:font w:name="BlissRegular">
    <w:altName w:val="Cambria"/>
    <w:panose1 w:val="00000000000000000000"/>
    <w:charset w:val="00"/>
    <w:family w:val="roman"/>
    <w:notTrueType/>
    <w:pitch w:val="variable"/>
    <w:sig w:usb0="00000003" w:usb1="00000000" w:usb2="00000000" w:usb3="00000000" w:csb0="00000001" w:csb1="00000000"/>
  </w:font>
  <w:font w:name="BlissMedium">
    <w:altName w:val="Cambria"/>
    <w:panose1 w:val="00000000000000000000"/>
    <w:charset w:val="00"/>
    <w:family w:val="roman"/>
    <w:notTrueType/>
    <w:pitch w:val="variable"/>
    <w:sig w:usb0="00000003" w:usb1="00000000" w:usb2="00000000" w:usb3="00000000" w:csb0="00000001" w:csb1="00000000"/>
  </w:font>
  <w:font w:name="BlissBold">
    <w:panose1 w:val="00000000000000000000"/>
    <w:charset w:val="00"/>
    <w:family w:val="roman"/>
    <w:notTrueType/>
    <w:pitch w:val="variable"/>
    <w:sig w:usb0="00000003" w:usb1="00000000" w:usb2="00000000" w:usb3="00000000" w:csb0="00000001" w:csb1="00000000"/>
  </w:font>
  <w:font w:name="Helvetica">
    <w:panose1 w:val="020B0604020202020204"/>
    <w:charset w:val="00"/>
    <w:family w:val="auto"/>
    <w:pitch w:val="variable"/>
    <w:sig w:usb0="E00002FF" w:usb1="5000785B" w:usb2="00000000" w:usb3="00000000" w:csb0="0000019F" w:csb1="00000000"/>
  </w:font>
  <w:font w:name="Tahoma">
    <w:panose1 w:val="020B0604030504040204"/>
    <w:charset w:val="00"/>
    <w:family w:val="swiss"/>
    <w:pitch w:val="variable"/>
    <w:sig w:usb0="E1002EFF" w:usb1="C000605B" w:usb2="00000029" w:usb3="00000000" w:csb0="000101FF" w:csb1="00000000"/>
  </w:font>
  <w:font w:name="Segoe UI">
    <w:altName w:val="Calibr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A00002EF" w:usb1="4000207B" w:usb2="00000000" w:usb3="00000000" w:csb0="0000019F" w:csb1="00000000"/>
  </w:font>
  <w:font w:name="Cambria Math">
    <w:panose1 w:val="02040503050406030204"/>
    <w:charset w:val="00"/>
    <w:family w:val="roman"/>
    <w:pitch w:val="variable"/>
    <w:sig w:usb0="E00002FF" w:usb1="420024FF" w:usb2="00000000" w:usb3="00000000" w:csb0="0000019F" w:csb1="00000000"/>
  </w:font>
  <w:font w:name="Yu Mincho">
    <w:charset w:val="80"/>
    <w:family w:val="roman"/>
    <w:pitch w:val="variable"/>
    <w:sig w:usb0="800002E7" w:usb1="2AC7FCFF"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5CD2833" w14:textId="77777777" w:rsidR="00954B34" w:rsidRDefault="00954B34">
    <w:pPr>
      <w:pBdr>
        <w:top w:val="nil"/>
        <w:left w:val="nil"/>
        <w:bottom w:val="nil"/>
        <w:right w:val="nil"/>
        <w:between w:val="nil"/>
      </w:pBdr>
      <w:tabs>
        <w:tab w:val="center" w:pos="4320"/>
        <w:tab w:val="right" w:pos="8640"/>
      </w:tabs>
      <w:jc w:val="center"/>
      <w:rPr>
        <w:smallCaps/>
        <w:color w:val="4F81BD"/>
      </w:rPr>
    </w:pPr>
    <w:r>
      <w:rPr>
        <w:smallCaps/>
        <w:color w:val="4F81BD"/>
      </w:rPr>
      <w:fldChar w:fldCharType="begin"/>
    </w:r>
    <w:r>
      <w:rPr>
        <w:smallCaps/>
        <w:color w:val="4F81BD"/>
      </w:rPr>
      <w:instrText>PAGE</w:instrText>
    </w:r>
    <w:r>
      <w:rPr>
        <w:smallCaps/>
        <w:color w:val="4F81BD"/>
      </w:rPr>
      <w:fldChar w:fldCharType="separate"/>
    </w:r>
    <w:r>
      <w:rPr>
        <w:smallCaps/>
        <w:noProof/>
        <w:color w:val="4F81BD"/>
      </w:rPr>
      <w:t>1</w:t>
    </w:r>
    <w:r>
      <w:rPr>
        <w:smallCaps/>
        <w:color w:val="4F81BD"/>
      </w:rPr>
      <w:fldChar w:fldCharType="end"/>
    </w:r>
  </w:p>
  <w:p w14:paraId="0A8C1F79" w14:textId="77777777" w:rsidR="00954B34" w:rsidRDefault="00954B34">
    <w:pPr>
      <w:pBdr>
        <w:top w:val="nil"/>
        <w:left w:val="nil"/>
        <w:bottom w:val="nil"/>
        <w:right w:val="nil"/>
        <w:between w:val="nil"/>
      </w:pBdr>
      <w:tabs>
        <w:tab w:val="center" w:pos="4320"/>
        <w:tab w:val="right" w:pos="8640"/>
      </w:tabs>
      <w:rPr>
        <w:color w:val="000000"/>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5606FAF" w14:textId="77777777" w:rsidR="00954B34" w:rsidRDefault="00954B34">
    <w:pPr>
      <w:pBdr>
        <w:top w:val="nil"/>
        <w:left w:val="nil"/>
        <w:bottom w:val="nil"/>
        <w:right w:val="nil"/>
        <w:between w:val="nil"/>
      </w:pBdr>
      <w:tabs>
        <w:tab w:val="center" w:pos="4320"/>
        <w:tab w:val="right" w:pos="8640"/>
      </w:tabs>
      <w:jc w:val="center"/>
      <w:rPr>
        <w:smallCaps/>
        <w:color w:val="4F81BD"/>
      </w:rPr>
    </w:pPr>
    <w:r>
      <w:rPr>
        <w:smallCaps/>
        <w:color w:val="4F81BD"/>
      </w:rPr>
      <w:fldChar w:fldCharType="begin"/>
    </w:r>
    <w:r>
      <w:rPr>
        <w:smallCaps/>
        <w:color w:val="4F81BD"/>
      </w:rPr>
      <w:instrText>PAGE</w:instrText>
    </w:r>
    <w:r>
      <w:rPr>
        <w:smallCaps/>
        <w:color w:val="4F81BD"/>
      </w:rPr>
      <w:fldChar w:fldCharType="end"/>
    </w:r>
  </w:p>
  <w:p w14:paraId="3FA97B2B" w14:textId="77777777" w:rsidR="00954B34" w:rsidRDefault="00954B34">
    <w:pPr>
      <w:pBdr>
        <w:top w:val="nil"/>
        <w:left w:val="nil"/>
        <w:bottom w:val="nil"/>
        <w:right w:val="nil"/>
        <w:between w:val="nil"/>
      </w:pBdr>
      <w:tabs>
        <w:tab w:val="center" w:pos="4320"/>
        <w:tab w:val="right" w:pos="8640"/>
      </w:tabs>
      <w:rPr>
        <w:color w:val="00000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39CC0818" w14:textId="77777777" w:rsidR="00A4258D" w:rsidRDefault="00A4258D">
      <w:r>
        <w:separator/>
      </w:r>
    </w:p>
  </w:footnote>
  <w:footnote w:type="continuationSeparator" w:id="0">
    <w:p w14:paraId="58D1F7C5" w14:textId="77777777" w:rsidR="00A4258D" w:rsidRDefault="00A4258D">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F58D0AC" w14:textId="74608739" w:rsidR="00954B34" w:rsidRDefault="00954B34">
    <w:pPr>
      <w:pBdr>
        <w:top w:val="nil"/>
        <w:left w:val="nil"/>
        <w:bottom w:val="nil"/>
        <w:right w:val="nil"/>
        <w:between w:val="nil"/>
      </w:pBdr>
      <w:tabs>
        <w:tab w:val="center" w:pos="4320"/>
        <w:tab w:val="right" w:pos="8640"/>
        <w:tab w:val="left" w:pos="3240"/>
      </w:tabs>
      <w:ind w:firstLine="2340"/>
      <w:rPr>
        <w:color w:val="000000"/>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2BF840D" w14:textId="77777777" w:rsidR="00954B34" w:rsidRDefault="00954B34">
    <w:pPr>
      <w:pBdr>
        <w:top w:val="nil"/>
        <w:left w:val="nil"/>
        <w:bottom w:val="nil"/>
        <w:right w:val="nil"/>
        <w:between w:val="nil"/>
      </w:pBdr>
      <w:tabs>
        <w:tab w:val="center" w:pos="4320"/>
        <w:tab w:val="right" w:pos="8640"/>
      </w:tabs>
      <w:rPr>
        <w:color w:val="000000"/>
      </w:rPr>
    </w:pPr>
    <w:r>
      <w:rPr>
        <w:color w:val="000000"/>
      </w:rPr>
      <w:tab/>
      <w:t>Submitted Manuscript: Confidential</w:t>
    </w:r>
    <w:r>
      <w:rPr>
        <w:color w:val="000000"/>
      </w:rPr>
      <w:tab/>
    </w:r>
    <w:r>
      <w:rPr>
        <w:noProof/>
      </w:rPr>
      <w:drawing>
        <wp:anchor distT="0" distB="0" distL="114300" distR="114300" simplePos="0" relativeHeight="251659264" behindDoc="0" locked="0" layoutInCell="1" hidden="0" allowOverlap="1" wp14:anchorId="08BAB22B" wp14:editId="7D51C846">
          <wp:simplePos x="0" y="0"/>
          <wp:positionH relativeFrom="column">
            <wp:posOffset>1</wp:posOffset>
          </wp:positionH>
          <wp:positionV relativeFrom="paragraph">
            <wp:posOffset>5288</wp:posOffset>
          </wp:positionV>
          <wp:extent cx="1045029" cy="457200"/>
          <wp:effectExtent l="0" t="0" r="0" b="0"/>
          <wp:wrapSquare wrapText="bothSides" distT="0" distB="0" distL="114300" distR="114300"/>
          <wp:docPr id="7" name="image1.jpg"/>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1"/>
                  <a:srcRect/>
                  <a:stretch>
                    <a:fillRect/>
                  </a:stretch>
                </pic:blipFill>
                <pic:spPr>
                  <a:xfrm>
                    <a:off x="0" y="0"/>
                    <a:ext cx="1045029" cy="457200"/>
                  </a:xfrm>
                  <a:prstGeom prst="rect">
                    <a:avLst/>
                  </a:prstGeom>
                  <a:ln/>
                </pic:spPr>
              </pic:pic>
            </a:graphicData>
          </a:graphic>
        </wp:anchor>
      </w:drawing>
    </w:r>
  </w:p>
  <w:p w14:paraId="6839BF5C" w14:textId="77777777" w:rsidR="00954B34" w:rsidRDefault="00954B34">
    <w:pPr>
      <w:pBdr>
        <w:top w:val="nil"/>
        <w:left w:val="nil"/>
        <w:bottom w:val="nil"/>
        <w:right w:val="nil"/>
        <w:between w:val="nil"/>
      </w:pBdr>
      <w:tabs>
        <w:tab w:val="center" w:pos="4320"/>
        <w:tab w:val="right" w:pos="8640"/>
      </w:tabs>
      <w:rPr>
        <w:color w:val="00000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7C"/>
    <w:multiLevelType w:val="singleLevel"/>
    <w:tmpl w:val="AE66FC86"/>
    <w:lvl w:ilvl="0">
      <w:start w:val="1"/>
      <w:numFmt w:val="decimal"/>
      <w:lvlText w:val="%1."/>
      <w:lvlJc w:val="left"/>
      <w:pPr>
        <w:tabs>
          <w:tab w:val="num" w:pos="1800"/>
        </w:tabs>
        <w:ind w:left="1800" w:hanging="360"/>
      </w:pPr>
    </w:lvl>
  </w:abstractNum>
  <w:abstractNum w:abstractNumId="1" w15:restartNumberingAfterBreak="0">
    <w:nsid w:val="FFFFFF7D"/>
    <w:multiLevelType w:val="singleLevel"/>
    <w:tmpl w:val="7B74A3CE"/>
    <w:lvl w:ilvl="0">
      <w:start w:val="1"/>
      <w:numFmt w:val="decimal"/>
      <w:lvlText w:val="%1."/>
      <w:lvlJc w:val="left"/>
      <w:pPr>
        <w:tabs>
          <w:tab w:val="num" w:pos="1440"/>
        </w:tabs>
        <w:ind w:left="1440" w:hanging="360"/>
      </w:pPr>
    </w:lvl>
  </w:abstractNum>
  <w:abstractNum w:abstractNumId="2" w15:restartNumberingAfterBreak="0">
    <w:nsid w:val="FFFFFF7E"/>
    <w:multiLevelType w:val="singleLevel"/>
    <w:tmpl w:val="311EC544"/>
    <w:lvl w:ilvl="0">
      <w:start w:val="1"/>
      <w:numFmt w:val="decimal"/>
      <w:lvlText w:val="%1."/>
      <w:lvlJc w:val="left"/>
      <w:pPr>
        <w:tabs>
          <w:tab w:val="num" w:pos="1080"/>
        </w:tabs>
        <w:ind w:left="1080" w:hanging="360"/>
      </w:pPr>
    </w:lvl>
  </w:abstractNum>
  <w:abstractNum w:abstractNumId="3" w15:restartNumberingAfterBreak="0">
    <w:nsid w:val="FFFFFF7F"/>
    <w:multiLevelType w:val="singleLevel"/>
    <w:tmpl w:val="7E7A8ACC"/>
    <w:lvl w:ilvl="0">
      <w:start w:val="1"/>
      <w:numFmt w:val="decimal"/>
      <w:lvlText w:val="%1."/>
      <w:lvlJc w:val="left"/>
      <w:pPr>
        <w:tabs>
          <w:tab w:val="num" w:pos="720"/>
        </w:tabs>
        <w:ind w:left="720" w:hanging="360"/>
      </w:pPr>
    </w:lvl>
  </w:abstractNum>
  <w:abstractNum w:abstractNumId="4" w15:restartNumberingAfterBreak="0">
    <w:nsid w:val="FFFFFF80"/>
    <w:multiLevelType w:val="singleLevel"/>
    <w:tmpl w:val="29840FF2"/>
    <w:lvl w:ilvl="0">
      <w:start w:val="1"/>
      <w:numFmt w:val="bullet"/>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53C046D0"/>
    <w:lvl w:ilvl="0">
      <w:start w:val="1"/>
      <w:numFmt w:val="bullet"/>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6236252C"/>
    <w:lvl w:ilvl="0">
      <w:start w:val="1"/>
      <w:numFmt w:val="bullet"/>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A924508C"/>
    <w:lvl w:ilvl="0">
      <w:start w:val="1"/>
      <w:numFmt w:val="bullet"/>
      <w:lvlText w:val=""/>
      <w:lvlJc w:val="left"/>
      <w:pPr>
        <w:tabs>
          <w:tab w:val="num" w:pos="720"/>
        </w:tabs>
        <w:ind w:left="720" w:hanging="360"/>
      </w:pPr>
      <w:rPr>
        <w:rFonts w:ascii="Symbol" w:hAnsi="Symbol" w:hint="default"/>
      </w:rPr>
    </w:lvl>
  </w:abstractNum>
  <w:abstractNum w:abstractNumId="8" w15:restartNumberingAfterBreak="0">
    <w:nsid w:val="FFFFFF88"/>
    <w:multiLevelType w:val="singleLevel"/>
    <w:tmpl w:val="047A405C"/>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5E208C10"/>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09890848"/>
    <w:multiLevelType w:val="hybridMultilevel"/>
    <w:tmpl w:val="B0FE898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0A4C41D6"/>
    <w:multiLevelType w:val="hybridMultilevel"/>
    <w:tmpl w:val="0B32CFD8"/>
    <w:lvl w:ilvl="0" w:tplc="4D22A818">
      <w:numFmt w:val="bullet"/>
      <w:lvlText w:val="-"/>
      <w:lvlJc w:val="left"/>
      <w:pPr>
        <w:ind w:left="720" w:hanging="360"/>
      </w:pPr>
      <w:rPr>
        <w:rFonts w:ascii="Times New Roman" w:eastAsiaTheme="minorEastAsia" w:hAnsi="Times New Roman"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1478067D"/>
    <w:multiLevelType w:val="hybridMultilevel"/>
    <w:tmpl w:val="9FB67F76"/>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3" w15:restartNumberingAfterBreak="0">
    <w:nsid w:val="14A8315E"/>
    <w:multiLevelType w:val="hybridMultilevel"/>
    <w:tmpl w:val="5EE6FF6E"/>
    <w:lvl w:ilvl="0" w:tplc="2612E052">
      <w:start w:val="2"/>
      <w:numFmt w:val="bullet"/>
      <w:lvlText w:val="-"/>
      <w:lvlJc w:val="left"/>
      <w:pPr>
        <w:ind w:left="720" w:hanging="360"/>
      </w:pPr>
      <w:rPr>
        <w:rFonts w:ascii="Calibri" w:eastAsiaTheme="minorHAnsi" w:hAnsi="Calibri"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1ACF2C1D"/>
    <w:multiLevelType w:val="hybridMultilevel"/>
    <w:tmpl w:val="50DA1A22"/>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1BC51DFD"/>
    <w:multiLevelType w:val="hybridMultilevel"/>
    <w:tmpl w:val="FD8C7A3A"/>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 w15:restartNumberingAfterBreak="0">
    <w:nsid w:val="20CD0AA5"/>
    <w:multiLevelType w:val="hybridMultilevel"/>
    <w:tmpl w:val="FE20AE0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253B0BDE"/>
    <w:multiLevelType w:val="hybridMultilevel"/>
    <w:tmpl w:val="FAF64EB8"/>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 w15:restartNumberingAfterBreak="0">
    <w:nsid w:val="259343DF"/>
    <w:multiLevelType w:val="hybridMultilevel"/>
    <w:tmpl w:val="32DA1B3A"/>
    <w:lvl w:ilvl="0" w:tplc="D00CEF84">
      <w:start w:val="5"/>
      <w:numFmt w:val="bullet"/>
      <w:lvlText w:val="-"/>
      <w:lvlJc w:val="left"/>
      <w:pPr>
        <w:ind w:left="720" w:hanging="360"/>
      </w:pPr>
      <w:rPr>
        <w:rFonts w:ascii="Arial" w:eastAsiaTheme="minorHAnsi"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348808CA"/>
    <w:multiLevelType w:val="hybridMultilevel"/>
    <w:tmpl w:val="E320E8F6"/>
    <w:lvl w:ilvl="0" w:tplc="08090001">
      <w:start w:val="1"/>
      <w:numFmt w:val="bullet"/>
      <w:lvlText w:val=""/>
      <w:lvlJc w:val="left"/>
      <w:pPr>
        <w:ind w:left="720" w:hanging="360"/>
      </w:pPr>
      <w:rPr>
        <w:rFonts w:ascii="Symbol" w:hAnsi="Symbol" w:hint="default"/>
      </w:rPr>
    </w:lvl>
    <w:lvl w:ilvl="1" w:tplc="0809000B">
      <w:start w:val="1"/>
      <w:numFmt w:val="bullet"/>
      <w:lvlText w:val=""/>
      <w:lvlJc w:val="left"/>
      <w:pPr>
        <w:ind w:left="1440" w:hanging="360"/>
      </w:pPr>
      <w:rPr>
        <w:rFonts w:ascii="Wingdings" w:hAnsi="Wingdings"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3B2376CF"/>
    <w:multiLevelType w:val="hybridMultilevel"/>
    <w:tmpl w:val="EAC87FEE"/>
    <w:lvl w:ilvl="0" w:tplc="E4BED744">
      <w:numFmt w:val="bullet"/>
      <w:lvlText w:val="-"/>
      <w:lvlJc w:val="left"/>
      <w:pPr>
        <w:ind w:left="720" w:hanging="360"/>
      </w:pPr>
      <w:rPr>
        <w:rFonts w:ascii="Calibri" w:eastAsiaTheme="minorHAnsi" w:hAnsi="Calibri"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3C431101"/>
    <w:multiLevelType w:val="hybridMultilevel"/>
    <w:tmpl w:val="F76A3766"/>
    <w:lvl w:ilvl="0" w:tplc="5014991A">
      <w:start w:val="18"/>
      <w:numFmt w:val="bullet"/>
      <w:lvlText w:val="-"/>
      <w:lvlJc w:val="left"/>
      <w:pPr>
        <w:ind w:left="720" w:hanging="360"/>
      </w:pPr>
      <w:rPr>
        <w:rFonts w:ascii="Times New Roman" w:eastAsia="Times New Roman" w:hAnsi="Times New Roman"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44B22AEC"/>
    <w:multiLevelType w:val="hybridMultilevel"/>
    <w:tmpl w:val="4998A538"/>
    <w:lvl w:ilvl="0" w:tplc="4E72CB4A">
      <w:start w:val="1"/>
      <w:numFmt w:val="upp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3" w15:restartNumberingAfterBreak="0">
    <w:nsid w:val="4BC1762C"/>
    <w:multiLevelType w:val="hybridMultilevel"/>
    <w:tmpl w:val="7C3A5808"/>
    <w:lvl w:ilvl="0" w:tplc="9D8EBA7A">
      <w:start w:val="1"/>
      <w:numFmt w:val="decimal"/>
      <w:lvlText w:val="%1."/>
      <w:lvlJc w:val="left"/>
      <w:pPr>
        <w:ind w:left="480" w:hanging="48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4" w15:restartNumberingAfterBreak="0">
    <w:nsid w:val="52375A8F"/>
    <w:multiLevelType w:val="hybridMultilevel"/>
    <w:tmpl w:val="CAB05038"/>
    <w:lvl w:ilvl="0" w:tplc="29561E2C">
      <w:start w:val="3"/>
      <w:numFmt w:val="bullet"/>
      <w:lvlText w:val="-"/>
      <w:lvlJc w:val="left"/>
      <w:pPr>
        <w:ind w:left="720" w:hanging="360"/>
      </w:pPr>
      <w:rPr>
        <w:rFonts w:ascii="Calibri" w:eastAsia="Times New Roman" w:hAnsi="Calibri" w:cs="Times New Roman"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5C742481"/>
    <w:multiLevelType w:val="hybridMultilevel"/>
    <w:tmpl w:val="6BF65430"/>
    <w:lvl w:ilvl="0" w:tplc="08090001">
      <w:start w:val="1"/>
      <w:numFmt w:val="bullet"/>
      <w:lvlText w:val=""/>
      <w:lvlJc w:val="left"/>
      <w:pPr>
        <w:ind w:left="720" w:hanging="360"/>
      </w:pPr>
      <w:rPr>
        <w:rFonts w:ascii="Symbol" w:hAnsi="Symbol" w:hint="default"/>
      </w:rPr>
    </w:lvl>
    <w:lvl w:ilvl="1" w:tplc="0809000B">
      <w:start w:val="1"/>
      <w:numFmt w:val="bullet"/>
      <w:lvlText w:val=""/>
      <w:lvlJc w:val="left"/>
      <w:pPr>
        <w:ind w:left="1440" w:hanging="360"/>
      </w:pPr>
      <w:rPr>
        <w:rFonts w:ascii="Wingdings" w:hAnsi="Wingdings"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69792344"/>
    <w:multiLevelType w:val="hybridMultilevel"/>
    <w:tmpl w:val="37FE714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6A883EB1"/>
    <w:multiLevelType w:val="hybridMultilevel"/>
    <w:tmpl w:val="B7F6F642"/>
    <w:lvl w:ilvl="0" w:tplc="0809000F">
      <w:start w:val="1"/>
      <w:numFmt w:val="decimal"/>
      <w:lvlText w:val="%1."/>
      <w:lvlJc w:val="left"/>
      <w:pPr>
        <w:ind w:left="36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8" w15:restartNumberingAfterBreak="0">
    <w:nsid w:val="6C0725EA"/>
    <w:multiLevelType w:val="hybridMultilevel"/>
    <w:tmpl w:val="1540805C"/>
    <w:lvl w:ilvl="0" w:tplc="D9D43E5E">
      <w:start w:val="1"/>
      <w:numFmt w:val="decimal"/>
      <w:lvlText w:val="%1."/>
      <w:lvlJc w:val="left"/>
      <w:pPr>
        <w:ind w:left="480" w:hanging="48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9" w15:restartNumberingAfterBreak="0">
    <w:nsid w:val="70331436"/>
    <w:multiLevelType w:val="hybridMultilevel"/>
    <w:tmpl w:val="55307780"/>
    <w:lvl w:ilvl="0" w:tplc="38580CEE">
      <w:start w:val="1"/>
      <w:numFmt w:val="decimal"/>
      <w:lvlText w:val="%1."/>
      <w:lvlJc w:val="left"/>
      <w:pPr>
        <w:ind w:left="1440" w:hanging="72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0" w15:restartNumberingAfterBreak="0">
    <w:nsid w:val="73584BF4"/>
    <w:multiLevelType w:val="hybridMultilevel"/>
    <w:tmpl w:val="4C48F87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78535A14"/>
    <w:multiLevelType w:val="hybridMultilevel"/>
    <w:tmpl w:val="F8B86E46"/>
    <w:lvl w:ilvl="0" w:tplc="32BA53D8">
      <w:start w:val="1"/>
      <w:numFmt w:val="decimal"/>
      <w:lvlText w:val="%1."/>
      <w:lvlJc w:val="left"/>
      <w:pPr>
        <w:ind w:left="480" w:hanging="48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num w:numId="1">
    <w:abstractNumId w:val="12"/>
  </w:num>
  <w:num w:numId="2">
    <w:abstractNumId w:val="9"/>
  </w:num>
  <w:num w:numId="3">
    <w:abstractNumId w:val="7"/>
  </w:num>
  <w:num w:numId="4">
    <w:abstractNumId w:val="6"/>
  </w:num>
  <w:num w:numId="5">
    <w:abstractNumId w:val="5"/>
  </w:num>
  <w:num w:numId="6">
    <w:abstractNumId w:val="4"/>
  </w:num>
  <w:num w:numId="7">
    <w:abstractNumId w:val="8"/>
  </w:num>
  <w:num w:numId="8">
    <w:abstractNumId w:val="3"/>
  </w:num>
  <w:num w:numId="9">
    <w:abstractNumId w:val="2"/>
  </w:num>
  <w:num w:numId="10">
    <w:abstractNumId w:val="1"/>
  </w:num>
  <w:num w:numId="11">
    <w:abstractNumId w:val="0"/>
  </w:num>
  <w:num w:numId="12">
    <w:abstractNumId w:val="10"/>
  </w:num>
  <w:num w:numId="13">
    <w:abstractNumId w:val="27"/>
  </w:num>
  <w:num w:numId="14">
    <w:abstractNumId w:val="25"/>
  </w:num>
  <w:num w:numId="15">
    <w:abstractNumId w:val="17"/>
  </w:num>
  <w:num w:numId="16">
    <w:abstractNumId w:val="24"/>
  </w:num>
  <w:num w:numId="17">
    <w:abstractNumId w:val="14"/>
  </w:num>
  <w:num w:numId="18">
    <w:abstractNumId w:val="29"/>
  </w:num>
  <w:num w:numId="19">
    <w:abstractNumId w:val="22"/>
  </w:num>
  <w:num w:numId="20">
    <w:abstractNumId w:val="15"/>
  </w:num>
  <w:num w:numId="21">
    <w:abstractNumId w:val="19"/>
  </w:num>
  <w:num w:numId="22">
    <w:abstractNumId w:val="23"/>
  </w:num>
  <w:num w:numId="23">
    <w:abstractNumId w:val="31"/>
  </w:num>
  <w:num w:numId="24">
    <w:abstractNumId w:val="28"/>
  </w:num>
  <w:num w:numId="25">
    <w:abstractNumId w:val="18"/>
  </w:num>
  <w:num w:numId="26">
    <w:abstractNumId w:val="26"/>
  </w:num>
  <w:num w:numId="27">
    <w:abstractNumId w:val="13"/>
  </w:num>
  <w:num w:numId="28">
    <w:abstractNumId w:val="20"/>
  </w:num>
  <w:num w:numId="29">
    <w:abstractNumId w:val="30"/>
  </w:num>
  <w:num w:numId="30">
    <w:abstractNumId w:val="16"/>
  </w:num>
  <w:num w:numId="31">
    <w:abstractNumId w:val="11"/>
  </w:num>
  <w:num w:numId="32">
    <w:abstractNumId w:val="2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65977"/>
    <w:rsid w:val="00074FD7"/>
    <w:rsid w:val="000D59B3"/>
    <w:rsid w:val="00115EB1"/>
    <w:rsid w:val="001527A7"/>
    <w:rsid w:val="00154489"/>
    <w:rsid w:val="00177F5B"/>
    <w:rsid w:val="0020656C"/>
    <w:rsid w:val="002264A9"/>
    <w:rsid w:val="00264CE3"/>
    <w:rsid w:val="002E0D7F"/>
    <w:rsid w:val="00313286"/>
    <w:rsid w:val="00332DA3"/>
    <w:rsid w:val="00431E58"/>
    <w:rsid w:val="0043473E"/>
    <w:rsid w:val="00435AE3"/>
    <w:rsid w:val="004707E4"/>
    <w:rsid w:val="00500F49"/>
    <w:rsid w:val="005057B0"/>
    <w:rsid w:val="005071A0"/>
    <w:rsid w:val="0052297D"/>
    <w:rsid w:val="0054602A"/>
    <w:rsid w:val="005602F4"/>
    <w:rsid w:val="005827A5"/>
    <w:rsid w:val="00591B8F"/>
    <w:rsid w:val="005B7CD6"/>
    <w:rsid w:val="006560B1"/>
    <w:rsid w:val="006B56F3"/>
    <w:rsid w:val="00703059"/>
    <w:rsid w:val="00716037"/>
    <w:rsid w:val="007743F1"/>
    <w:rsid w:val="00775881"/>
    <w:rsid w:val="007909DF"/>
    <w:rsid w:val="007E034E"/>
    <w:rsid w:val="00843B21"/>
    <w:rsid w:val="00886365"/>
    <w:rsid w:val="0089058E"/>
    <w:rsid w:val="008E6873"/>
    <w:rsid w:val="00927422"/>
    <w:rsid w:val="00954B34"/>
    <w:rsid w:val="00966828"/>
    <w:rsid w:val="009B5AC6"/>
    <w:rsid w:val="009F48D3"/>
    <w:rsid w:val="00A0640C"/>
    <w:rsid w:val="00A31BD4"/>
    <w:rsid w:val="00A4258D"/>
    <w:rsid w:val="00A65977"/>
    <w:rsid w:val="00A659C1"/>
    <w:rsid w:val="00A95D9C"/>
    <w:rsid w:val="00AB3B1C"/>
    <w:rsid w:val="00B945AC"/>
    <w:rsid w:val="00BF4B30"/>
    <w:rsid w:val="00C011E2"/>
    <w:rsid w:val="00C63157"/>
    <w:rsid w:val="00C8674F"/>
    <w:rsid w:val="00CC361C"/>
    <w:rsid w:val="00D23F71"/>
    <w:rsid w:val="00D86C81"/>
    <w:rsid w:val="00E77047"/>
    <w:rsid w:val="00E9194B"/>
    <w:rsid w:val="00EC12B7"/>
    <w:rsid w:val="00F0107F"/>
    <w:rsid w:val="00F44E5A"/>
    <w:rsid w:val="00FD2402"/>
    <w:rsid w:val="00FE7B39"/>
    <w:rsid w:val="00FF18F9"/>
    <w:rsid w:val="00FF6415"/>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457D2F86"/>
  <w15:docId w15:val="{E56F4C49-63B2-F141-937E-5B384EA4051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sz w:val="24"/>
        <w:szCs w:val="24"/>
        <w:lang w:val="en-GB" w:eastAsia="en-GB"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iPriority="99"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99"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iPriority="99" w:unhideWhenUsed="1"/>
    <w:lsdException w:name="HTML Bottom of Form" w:semiHidden="1" w:uiPriority="99"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iPriority="99" w:unhideWhenUsed="1"/>
    <w:lsdException w:name="annotation subject" w:semiHidden="1" w:unhideWhenUsed="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iPriority="99" w:unhideWhenUsed="1"/>
    <w:lsdException w:name="Table Simple 2" w:semiHidden="1" w:uiPriority="99" w:unhideWhenUsed="1"/>
    <w:lsdException w:name="Table Simple 3" w:semiHidden="1" w:uiPriority="99" w:unhideWhenUsed="1"/>
    <w:lsdException w:name="Table Classic 1" w:semiHidden="1" w:uiPriority="99" w:unhideWhenUsed="1"/>
    <w:lsdException w:name="Table Classic 2" w:semiHidden="1" w:uiPriority="99" w:unhideWhenUsed="1"/>
    <w:lsdException w:name="Table Classic 3" w:semiHidden="1" w:uiPriority="99" w:unhideWhenUsed="1"/>
    <w:lsdException w:name="Table Classic 4" w:semiHidden="1" w:uiPriority="99" w:unhideWhenUsed="1"/>
    <w:lsdException w:name="Table Colorful 1" w:semiHidden="1" w:uiPriority="99" w:unhideWhenUsed="1"/>
    <w:lsdException w:name="Table Colorful 2" w:semiHidden="1" w:uiPriority="99" w:unhideWhenUsed="1"/>
    <w:lsdException w:name="Table Colorful 3" w:semiHidden="1" w:uiPriority="99" w:unhideWhenUsed="1"/>
    <w:lsdException w:name="Table Columns 1" w:semiHidden="1" w:uiPriority="99" w:unhideWhenUsed="1"/>
    <w:lsdException w:name="Table Columns 2" w:semiHidden="1" w:uiPriority="99" w:unhideWhenUsed="1"/>
    <w:lsdException w:name="Table Columns 3" w:semiHidden="1" w:uiPriority="99" w:unhideWhenUsed="1"/>
    <w:lsdException w:name="Table Columns 4" w:semiHidden="1" w:uiPriority="99" w:unhideWhenUsed="1"/>
    <w:lsdException w:name="Table Columns 5" w:semiHidden="1" w:uiPriority="99" w:unhideWhenUsed="1"/>
    <w:lsdException w:name="Table Grid 1" w:semiHidden="1" w:uiPriority="99" w:unhideWhenUsed="1"/>
    <w:lsdException w:name="Table Grid 2" w:semiHidden="1" w:uiPriority="99" w:unhideWhenUsed="1"/>
    <w:lsdException w:name="Table Grid 3" w:semiHidden="1" w:uiPriority="99" w:unhideWhenUsed="1"/>
    <w:lsdException w:name="Table Grid 4" w:semiHidden="1" w:uiPriority="99" w:unhideWhenUsed="1"/>
    <w:lsdException w:name="Table Grid 5" w:semiHidden="1" w:uiPriority="99" w:unhideWhenUsed="1"/>
    <w:lsdException w:name="Table Grid 6" w:semiHidden="1" w:uiPriority="99" w:unhideWhenUsed="1"/>
    <w:lsdException w:name="Table Grid 7" w:semiHidden="1" w:uiPriority="99" w:unhideWhenUsed="1"/>
    <w:lsdException w:name="Table Grid 8" w:semiHidden="1" w:uiPriority="99" w:unhideWhenUsed="1"/>
    <w:lsdException w:name="Table List 1" w:semiHidden="1" w:uiPriority="99" w:unhideWhenUsed="1"/>
    <w:lsdException w:name="Table List 2" w:semiHidden="1" w:uiPriority="99" w:unhideWhenUsed="1"/>
    <w:lsdException w:name="Table List 3" w:semiHidden="1" w:uiPriority="99" w:unhideWhenUsed="1"/>
    <w:lsdException w:name="Table List 4" w:semiHidden="1" w:uiPriority="99" w:unhideWhenUsed="1"/>
    <w:lsdException w:name="Table List 5" w:semiHidden="1" w:uiPriority="99" w:unhideWhenUsed="1"/>
    <w:lsdException w:name="Table List 6" w:semiHidden="1" w:uiPriority="99" w:unhideWhenUsed="1"/>
    <w:lsdException w:name="Table List 7" w:semiHidden="1" w:uiPriority="99" w:unhideWhenUsed="1"/>
    <w:lsdException w:name="Table List 8" w:semiHidden="1" w:uiPriority="99" w:unhideWhenUsed="1"/>
    <w:lsdException w:name="Table 3D effects 1" w:semiHidden="1" w:uiPriority="99" w:unhideWhenUsed="1"/>
    <w:lsdException w:name="Table 3D effects 2" w:semiHidden="1" w:uiPriority="99" w:unhideWhenUsed="1"/>
    <w:lsdException w:name="Table 3D effects 3" w:semiHidden="1" w:uiPriority="99" w:unhideWhenUsed="1"/>
    <w:lsdException w:name="Table Contemporary" w:semiHidden="1" w:uiPriority="99" w:unhideWhenUsed="1"/>
    <w:lsdException w:name="Table Elegant" w:semiHidden="1" w:uiPriority="99" w:unhideWhenUsed="1"/>
    <w:lsdException w:name="Table Professional" w:semiHidden="1" w:uiPriority="99" w:unhideWhenUsed="1"/>
    <w:lsdException w:name="Table Subtle 1" w:semiHidden="1" w:uiPriority="99" w:unhideWhenUsed="1"/>
    <w:lsdException w:name="Table Subtle 2" w:semiHidden="1" w:uiPriority="99" w:unhideWhenUsed="1"/>
    <w:lsdException w:name="Table Web 1" w:semiHidden="1" w:uiPriority="99" w:unhideWhenUsed="1"/>
    <w:lsdException w:name="Table Web 2" w:semiHidden="1" w:uiPriority="99" w:unhideWhenUsed="1"/>
    <w:lsdException w:name="Table Web 3" w:semiHidden="1" w:uiPriority="99" w:unhideWhenUsed="1"/>
    <w:lsdException w:name="Balloon Text" w:semiHidden="1" w:unhideWhenUsed="1"/>
    <w:lsdException w:name="Table Grid" w:uiPriority="59"/>
    <w:lsdException w:name="Table Theme" w:semiHidden="1" w:uiPriority="99"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style>
  <w:style w:type="paragraph" w:styleId="Heading1">
    <w:name w:val="heading 1"/>
    <w:basedOn w:val="Normal"/>
    <w:next w:val="Normal"/>
    <w:link w:val="Heading1Char"/>
    <w:qFormat/>
    <w:pPr>
      <w:spacing w:before="300" w:after="40"/>
      <w:outlineLvl w:val="0"/>
    </w:pPr>
    <w:rPr>
      <w:smallCaps/>
      <w:sz w:val="32"/>
      <w:szCs w:val="32"/>
    </w:rPr>
  </w:style>
  <w:style w:type="paragraph" w:styleId="Heading2">
    <w:name w:val="heading 2"/>
    <w:basedOn w:val="Normal"/>
    <w:next w:val="Normal"/>
    <w:link w:val="Heading2Char"/>
    <w:unhideWhenUsed/>
    <w:qFormat/>
    <w:pPr>
      <w:spacing w:before="240" w:after="80"/>
      <w:outlineLvl w:val="1"/>
    </w:pPr>
    <w:rPr>
      <w:smallCaps/>
      <w:sz w:val="28"/>
      <w:szCs w:val="28"/>
    </w:rPr>
  </w:style>
  <w:style w:type="paragraph" w:styleId="Heading3">
    <w:name w:val="heading 3"/>
    <w:basedOn w:val="Normal"/>
    <w:next w:val="Normal"/>
    <w:link w:val="Heading3Char"/>
    <w:unhideWhenUsed/>
    <w:qFormat/>
    <w:pPr>
      <w:outlineLvl w:val="2"/>
    </w:pPr>
    <w:rPr>
      <w:smallCaps/>
    </w:rPr>
  </w:style>
  <w:style w:type="paragraph" w:styleId="Heading4">
    <w:name w:val="heading 4"/>
    <w:basedOn w:val="Normal"/>
    <w:next w:val="Normal"/>
    <w:link w:val="Heading4Char"/>
    <w:semiHidden/>
    <w:unhideWhenUsed/>
    <w:qFormat/>
    <w:pPr>
      <w:spacing w:before="240"/>
      <w:outlineLvl w:val="3"/>
    </w:pPr>
    <w:rPr>
      <w:smallCaps/>
      <w:sz w:val="22"/>
      <w:szCs w:val="22"/>
    </w:rPr>
  </w:style>
  <w:style w:type="paragraph" w:styleId="Heading5">
    <w:name w:val="heading 5"/>
    <w:basedOn w:val="Normal"/>
    <w:next w:val="Normal"/>
    <w:link w:val="Heading5Char"/>
    <w:semiHidden/>
    <w:unhideWhenUsed/>
    <w:qFormat/>
    <w:pPr>
      <w:spacing w:before="200"/>
      <w:outlineLvl w:val="4"/>
    </w:pPr>
    <w:rPr>
      <w:smallCaps/>
      <w:color w:val="943734"/>
      <w:sz w:val="22"/>
      <w:szCs w:val="22"/>
    </w:rPr>
  </w:style>
  <w:style w:type="paragraph" w:styleId="Heading6">
    <w:name w:val="heading 6"/>
    <w:basedOn w:val="Normal"/>
    <w:next w:val="Normal"/>
    <w:link w:val="Heading6Char"/>
    <w:semiHidden/>
    <w:unhideWhenUsed/>
    <w:qFormat/>
    <w:pPr>
      <w:outlineLvl w:val="5"/>
    </w:pPr>
    <w:rPr>
      <w:smallCaps/>
      <w:color w:val="C0504D"/>
      <w:sz w:val="22"/>
      <w:szCs w:val="22"/>
    </w:rPr>
  </w:style>
  <w:style w:type="paragraph" w:styleId="Heading7">
    <w:name w:val="heading 7"/>
    <w:basedOn w:val="Normal"/>
    <w:next w:val="Normal"/>
    <w:link w:val="Heading7Char"/>
    <w:semiHidden/>
    <w:unhideWhenUsed/>
    <w:qFormat/>
    <w:rsid w:val="00886365"/>
    <w:pPr>
      <w:outlineLvl w:val="6"/>
    </w:pPr>
    <w:rPr>
      <w:b/>
      <w:smallCaps/>
      <w:color w:val="C0504D" w:themeColor="accent2"/>
      <w:spacing w:val="10"/>
      <w:lang w:eastAsia="en-US"/>
    </w:rPr>
  </w:style>
  <w:style w:type="paragraph" w:styleId="Heading8">
    <w:name w:val="heading 8"/>
    <w:basedOn w:val="Normal"/>
    <w:next w:val="Normal"/>
    <w:link w:val="Heading8Char"/>
    <w:semiHidden/>
    <w:unhideWhenUsed/>
    <w:qFormat/>
    <w:rsid w:val="00886365"/>
    <w:pPr>
      <w:outlineLvl w:val="7"/>
    </w:pPr>
    <w:rPr>
      <w:b/>
      <w:i/>
      <w:smallCaps/>
      <w:color w:val="943634" w:themeColor="accent2" w:themeShade="BF"/>
      <w:lang w:eastAsia="en-US"/>
    </w:rPr>
  </w:style>
  <w:style w:type="paragraph" w:styleId="Heading9">
    <w:name w:val="heading 9"/>
    <w:basedOn w:val="Normal"/>
    <w:next w:val="Normal"/>
    <w:link w:val="Heading9Char"/>
    <w:semiHidden/>
    <w:unhideWhenUsed/>
    <w:qFormat/>
    <w:rsid w:val="00886365"/>
    <w:pPr>
      <w:outlineLvl w:val="8"/>
    </w:pPr>
    <w:rPr>
      <w:b/>
      <w:i/>
      <w:smallCaps/>
      <w:color w:val="622423" w:themeColor="accent2" w:themeShade="7F"/>
      <w:lang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886365"/>
    <w:rPr>
      <w:smallCaps/>
      <w:sz w:val="32"/>
      <w:szCs w:val="32"/>
    </w:rPr>
  </w:style>
  <w:style w:type="character" w:customStyle="1" w:styleId="Heading2Char">
    <w:name w:val="Heading 2 Char"/>
    <w:basedOn w:val="DefaultParagraphFont"/>
    <w:link w:val="Heading2"/>
    <w:rsid w:val="00886365"/>
    <w:rPr>
      <w:smallCaps/>
      <w:sz w:val="28"/>
      <w:szCs w:val="28"/>
    </w:rPr>
  </w:style>
  <w:style w:type="character" w:customStyle="1" w:styleId="Heading3Char">
    <w:name w:val="Heading 3 Char"/>
    <w:basedOn w:val="DefaultParagraphFont"/>
    <w:link w:val="Heading3"/>
    <w:rsid w:val="00886365"/>
    <w:rPr>
      <w:smallCaps/>
    </w:rPr>
  </w:style>
  <w:style w:type="character" w:customStyle="1" w:styleId="Heading4Char">
    <w:name w:val="Heading 4 Char"/>
    <w:basedOn w:val="DefaultParagraphFont"/>
    <w:link w:val="Heading4"/>
    <w:semiHidden/>
    <w:rsid w:val="00886365"/>
    <w:rPr>
      <w:smallCaps/>
      <w:sz w:val="22"/>
      <w:szCs w:val="22"/>
    </w:rPr>
  </w:style>
  <w:style w:type="character" w:customStyle="1" w:styleId="Heading5Char">
    <w:name w:val="Heading 5 Char"/>
    <w:basedOn w:val="DefaultParagraphFont"/>
    <w:link w:val="Heading5"/>
    <w:semiHidden/>
    <w:rsid w:val="00886365"/>
    <w:rPr>
      <w:smallCaps/>
      <w:color w:val="943734"/>
      <w:sz w:val="22"/>
      <w:szCs w:val="22"/>
    </w:rPr>
  </w:style>
  <w:style w:type="character" w:customStyle="1" w:styleId="Heading6Char">
    <w:name w:val="Heading 6 Char"/>
    <w:basedOn w:val="DefaultParagraphFont"/>
    <w:link w:val="Heading6"/>
    <w:semiHidden/>
    <w:rsid w:val="00886365"/>
    <w:rPr>
      <w:smallCaps/>
      <w:color w:val="C0504D"/>
      <w:sz w:val="22"/>
      <w:szCs w:val="22"/>
    </w:rPr>
  </w:style>
  <w:style w:type="paragraph" w:styleId="Title">
    <w:name w:val="Title"/>
    <w:basedOn w:val="Normal"/>
    <w:next w:val="Normal"/>
    <w:link w:val="TitleChar"/>
    <w:qFormat/>
    <w:pPr>
      <w:pBdr>
        <w:top w:val="single" w:sz="12" w:space="1" w:color="C0504D"/>
      </w:pBdr>
      <w:jc w:val="right"/>
    </w:pPr>
    <w:rPr>
      <w:smallCaps/>
      <w:sz w:val="48"/>
      <w:szCs w:val="48"/>
    </w:rPr>
  </w:style>
  <w:style w:type="character" w:customStyle="1" w:styleId="TitleChar">
    <w:name w:val="Title Char"/>
    <w:basedOn w:val="DefaultParagraphFont"/>
    <w:link w:val="Title"/>
    <w:rsid w:val="00886365"/>
    <w:rPr>
      <w:smallCaps/>
      <w:sz w:val="48"/>
      <w:szCs w:val="48"/>
    </w:rPr>
  </w:style>
  <w:style w:type="paragraph" w:styleId="Subtitle">
    <w:name w:val="Subtitle"/>
    <w:basedOn w:val="Normal"/>
    <w:next w:val="Normal"/>
    <w:link w:val="SubtitleChar"/>
    <w:qFormat/>
    <w:pPr>
      <w:spacing w:after="720"/>
      <w:jc w:val="right"/>
    </w:pPr>
    <w:rPr>
      <w:rFonts w:ascii="Cambria" w:eastAsia="Cambria" w:hAnsi="Cambria" w:cs="Cambria"/>
    </w:rPr>
  </w:style>
  <w:style w:type="character" w:customStyle="1" w:styleId="SubtitleChar">
    <w:name w:val="Subtitle Char"/>
    <w:basedOn w:val="DefaultParagraphFont"/>
    <w:link w:val="Subtitle"/>
    <w:rsid w:val="00886365"/>
    <w:rPr>
      <w:rFonts w:ascii="Cambria" w:eastAsia="Cambria" w:hAnsi="Cambria" w:cs="Cambria"/>
    </w:rPr>
  </w:style>
  <w:style w:type="paragraph" w:styleId="CommentText">
    <w:name w:val="annotation text"/>
    <w:basedOn w:val="Normal"/>
    <w:link w:val="CommentTextChar"/>
    <w:uiPriority w:val="99"/>
    <w:unhideWhenUsed/>
    <w:rPr>
      <w:sz w:val="20"/>
      <w:szCs w:val="20"/>
    </w:rPr>
  </w:style>
  <w:style w:type="character" w:customStyle="1" w:styleId="CommentTextChar">
    <w:name w:val="Comment Text Char"/>
    <w:basedOn w:val="DefaultParagraphFont"/>
    <w:link w:val="CommentText"/>
    <w:uiPriority w:val="99"/>
    <w:rPr>
      <w:sz w:val="20"/>
      <w:szCs w:val="20"/>
    </w:rPr>
  </w:style>
  <w:style w:type="character" w:styleId="CommentReference">
    <w:name w:val="annotation reference"/>
    <w:basedOn w:val="DefaultParagraphFont"/>
    <w:uiPriority w:val="99"/>
    <w:unhideWhenUsed/>
    <w:rPr>
      <w:sz w:val="16"/>
      <w:szCs w:val="16"/>
    </w:rPr>
  </w:style>
  <w:style w:type="paragraph" w:styleId="BalloonText">
    <w:name w:val="Balloon Text"/>
    <w:basedOn w:val="Normal"/>
    <w:link w:val="BalloonTextChar"/>
    <w:semiHidden/>
    <w:unhideWhenUsed/>
    <w:rsid w:val="00C63157"/>
    <w:rPr>
      <w:sz w:val="18"/>
      <w:szCs w:val="18"/>
    </w:rPr>
  </w:style>
  <w:style w:type="character" w:customStyle="1" w:styleId="BalloonTextChar">
    <w:name w:val="Balloon Text Char"/>
    <w:basedOn w:val="DefaultParagraphFont"/>
    <w:link w:val="BalloonText"/>
    <w:semiHidden/>
    <w:rsid w:val="00C63157"/>
    <w:rPr>
      <w:sz w:val="18"/>
      <w:szCs w:val="18"/>
    </w:rPr>
  </w:style>
  <w:style w:type="paragraph" w:styleId="CommentSubject">
    <w:name w:val="annotation subject"/>
    <w:basedOn w:val="CommentText"/>
    <w:next w:val="CommentText"/>
    <w:link w:val="CommentSubjectChar"/>
    <w:semiHidden/>
    <w:unhideWhenUsed/>
    <w:rsid w:val="00C63157"/>
    <w:rPr>
      <w:b/>
      <w:bCs/>
    </w:rPr>
  </w:style>
  <w:style w:type="character" w:customStyle="1" w:styleId="CommentSubjectChar">
    <w:name w:val="Comment Subject Char"/>
    <w:basedOn w:val="CommentTextChar"/>
    <w:link w:val="CommentSubject"/>
    <w:semiHidden/>
    <w:rsid w:val="00C63157"/>
    <w:rPr>
      <w:b/>
      <w:bCs/>
      <w:sz w:val="20"/>
      <w:szCs w:val="20"/>
    </w:rPr>
  </w:style>
  <w:style w:type="character" w:styleId="LineNumber">
    <w:name w:val="line number"/>
    <w:basedOn w:val="DefaultParagraphFont"/>
    <w:unhideWhenUsed/>
    <w:rsid w:val="00C63157"/>
  </w:style>
  <w:style w:type="character" w:customStyle="1" w:styleId="apple-converted-space">
    <w:name w:val="apple-converted-space"/>
    <w:basedOn w:val="DefaultParagraphFont"/>
    <w:rsid w:val="00CC361C"/>
  </w:style>
  <w:style w:type="character" w:customStyle="1" w:styleId="Heading7Char">
    <w:name w:val="Heading 7 Char"/>
    <w:basedOn w:val="DefaultParagraphFont"/>
    <w:link w:val="Heading7"/>
    <w:semiHidden/>
    <w:rsid w:val="00886365"/>
    <w:rPr>
      <w:b/>
      <w:smallCaps/>
      <w:color w:val="C0504D" w:themeColor="accent2"/>
      <w:spacing w:val="10"/>
      <w:lang w:eastAsia="en-US"/>
    </w:rPr>
  </w:style>
  <w:style w:type="character" w:customStyle="1" w:styleId="Heading8Char">
    <w:name w:val="Heading 8 Char"/>
    <w:basedOn w:val="DefaultParagraphFont"/>
    <w:link w:val="Heading8"/>
    <w:semiHidden/>
    <w:rsid w:val="00886365"/>
    <w:rPr>
      <w:b/>
      <w:i/>
      <w:smallCaps/>
      <w:color w:val="943634" w:themeColor="accent2" w:themeShade="BF"/>
      <w:lang w:eastAsia="en-US"/>
    </w:rPr>
  </w:style>
  <w:style w:type="character" w:customStyle="1" w:styleId="Heading9Char">
    <w:name w:val="Heading 9 Char"/>
    <w:basedOn w:val="DefaultParagraphFont"/>
    <w:link w:val="Heading9"/>
    <w:semiHidden/>
    <w:rsid w:val="00886365"/>
    <w:rPr>
      <w:b/>
      <w:i/>
      <w:smallCaps/>
      <w:color w:val="622423" w:themeColor="accent2" w:themeShade="7F"/>
      <w:lang w:eastAsia="en-US"/>
    </w:rPr>
  </w:style>
  <w:style w:type="paragraph" w:customStyle="1" w:styleId="BaseText">
    <w:name w:val="Base_Text"/>
    <w:rsid w:val="00886365"/>
    <w:pPr>
      <w:spacing w:before="120" w:after="200" w:line="276" w:lineRule="auto"/>
      <w:jc w:val="both"/>
    </w:pPr>
    <w:rPr>
      <w:rFonts w:asciiTheme="minorHAnsi" w:hAnsiTheme="minorHAnsi" w:cstheme="minorBidi"/>
      <w:lang w:val="en-US" w:eastAsia="en-US"/>
    </w:rPr>
  </w:style>
  <w:style w:type="paragraph" w:customStyle="1" w:styleId="1stparatext">
    <w:name w:val="1st para text"/>
    <w:basedOn w:val="BaseText"/>
    <w:rsid w:val="00886365"/>
  </w:style>
  <w:style w:type="paragraph" w:customStyle="1" w:styleId="BaseHeading">
    <w:name w:val="Base_Heading"/>
    <w:rsid w:val="00886365"/>
    <w:pPr>
      <w:keepNext/>
      <w:spacing w:before="240" w:after="200" w:line="276" w:lineRule="auto"/>
      <w:jc w:val="both"/>
      <w:outlineLvl w:val="0"/>
    </w:pPr>
    <w:rPr>
      <w:rFonts w:asciiTheme="minorHAnsi" w:hAnsiTheme="minorHAnsi" w:cstheme="minorBidi"/>
      <w:kern w:val="28"/>
      <w:sz w:val="28"/>
      <w:szCs w:val="28"/>
      <w:lang w:val="en-US" w:eastAsia="en-US"/>
    </w:rPr>
  </w:style>
  <w:style w:type="paragraph" w:customStyle="1" w:styleId="AbstractHead">
    <w:name w:val="Abstract Head"/>
    <w:basedOn w:val="BaseHeading"/>
    <w:rsid w:val="00886365"/>
  </w:style>
  <w:style w:type="paragraph" w:customStyle="1" w:styleId="AbstractSummary">
    <w:name w:val="Abstract/Summary"/>
    <w:basedOn w:val="BaseText"/>
    <w:rsid w:val="00886365"/>
  </w:style>
  <w:style w:type="paragraph" w:customStyle="1" w:styleId="Referencesandnotes">
    <w:name w:val="References and notes"/>
    <w:basedOn w:val="BaseText"/>
    <w:rsid w:val="00886365"/>
    <w:pPr>
      <w:ind w:left="720" w:hanging="720"/>
    </w:pPr>
  </w:style>
  <w:style w:type="paragraph" w:customStyle="1" w:styleId="Acknowledgement">
    <w:name w:val="Acknowledgement"/>
    <w:basedOn w:val="Referencesandnotes"/>
    <w:rsid w:val="00886365"/>
  </w:style>
  <w:style w:type="paragraph" w:customStyle="1" w:styleId="Subhead">
    <w:name w:val="Subhead"/>
    <w:basedOn w:val="BaseHeading"/>
    <w:rsid w:val="00886365"/>
    <w:rPr>
      <w:b/>
      <w:bCs/>
      <w:sz w:val="24"/>
      <w:szCs w:val="24"/>
    </w:rPr>
  </w:style>
  <w:style w:type="paragraph" w:customStyle="1" w:styleId="AppendixHead">
    <w:name w:val="AppendixHead"/>
    <w:basedOn w:val="Subhead"/>
    <w:rsid w:val="00886365"/>
  </w:style>
  <w:style w:type="paragraph" w:customStyle="1" w:styleId="AppendixSubhead">
    <w:name w:val="AppendixSubhead"/>
    <w:basedOn w:val="Subhead"/>
    <w:rsid w:val="00886365"/>
  </w:style>
  <w:style w:type="paragraph" w:customStyle="1" w:styleId="Articletype">
    <w:name w:val="Article type"/>
    <w:basedOn w:val="BaseText"/>
    <w:rsid w:val="00886365"/>
  </w:style>
  <w:style w:type="character" w:customStyle="1" w:styleId="aubase">
    <w:name w:val="au_base"/>
    <w:rsid w:val="00886365"/>
    <w:rPr>
      <w:sz w:val="24"/>
    </w:rPr>
  </w:style>
  <w:style w:type="character" w:customStyle="1" w:styleId="aucollab">
    <w:name w:val="au_collab"/>
    <w:basedOn w:val="aubase"/>
    <w:rsid w:val="00886365"/>
    <w:rPr>
      <w:sz w:val="24"/>
      <w:bdr w:val="none" w:sz="0" w:space="0" w:color="auto"/>
      <w:shd w:val="clear" w:color="auto" w:fill="C0C0C0"/>
    </w:rPr>
  </w:style>
  <w:style w:type="character" w:customStyle="1" w:styleId="audeg">
    <w:name w:val="au_deg"/>
    <w:basedOn w:val="DefaultParagraphFont"/>
    <w:rsid w:val="00886365"/>
    <w:rPr>
      <w:sz w:val="24"/>
      <w:bdr w:val="none" w:sz="0" w:space="0" w:color="auto"/>
      <w:shd w:val="clear" w:color="auto" w:fill="FFFF00"/>
    </w:rPr>
  </w:style>
  <w:style w:type="character" w:customStyle="1" w:styleId="aufname">
    <w:name w:val="au_fname"/>
    <w:basedOn w:val="aubase"/>
    <w:rsid w:val="00886365"/>
    <w:rPr>
      <w:sz w:val="24"/>
      <w:bdr w:val="none" w:sz="0" w:space="0" w:color="auto"/>
      <w:shd w:val="clear" w:color="auto" w:fill="00FFFF"/>
    </w:rPr>
  </w:style>
  <w:style w:type="character" w:customStyle="1" w:styleId="aurole">
    <w:name w:val="au_role"/>
    <w:basedOn w:val="aubase"/>
    <w:rsid w:val="00886365"/>
    <w:rPr>
      <w:sz w:val="24"/>
      <w:bdr w:val="none" w:sz="0" w:space="0" w:color="auto"/>
      <w:shd w:val="clear" w:color="auto" w:fill="808000"/>
    </w:rPr>
  </w:style>
  <w:style w:type="character" w:customStyle="1" w:styleId="ausuffix">
    <w:name w:val="au_suffix"/>
    <w:basedOn w:val="aubase"/>
    <w:rsid w:val="00886365"/>
    <w:rPr>
      <w:sz w:val="24"/>
      <w:bdr w:val="none" w:sz="0" w:space="0" w:color="auto"/>
      <w:shd w:val="clear" w:color="auto" w:fill="FF00FF"/>
    </w:rPr>
  </w:style>
  <w:style w:type="character" w:customStyle="1" w:styleId="ausurname">
    <w:name w:val="au_surname"/>
    <w:basedOn w:val="aubase"/>
    <w:rsid w:val="00886365"/>
    <w:rPr>
      <w:sz w:val="24"/>
      <w:bdr w:val="none" w:sz="0" w:space="0" w:color="auto"/>
      <w:shd w:val="clear" w:color="auto" w:fill="00FF00"/>
    </w:rPr>
  </w:style>
  <w:style w:type="paragraph" w:customStyle="1" w:styleId="AuthorAttribute">
    <w:name w:val="Author Attribute"/>
    <w:basedOn w:val="BaseText"/>
    <w:rsid w:val="00886365"/>
    <w:pPr>
      <w:spacing w:before="480"/>
    </w:pPr>
  </w:style>
  <w:style w:type="paragraph" w:customStyle="1" w:styleId="Footnote">
    <w:name w:val="Footnote"/>
    <w:basedOn w:val="BaseText"/>
    <w:rsid w:val="00886365"/>
  </w:style>
  <w:style w:type="paragraph" w:customStyle="1" w:styleId="AuthorFootnote">
    <w:name w:val="AuthorFootnote"/>
    <w:basedOn w:val="Footnote"/>
    <w:rsid w:val="00886365"/>
    <w:pPr>
      <w:autoSpaceDE w:val="0"/>
      <w:autoSpaceDN w:val="0"/>
      <w:adjustRightInd w:val="0"/>
    </w:pPr>
    <w:rPr>
      <w:lang w:bidi="he-IL"/>
    </w:rPr>
  </w:style>
  <w:style w:type="paragraph" w:customStyle="1" w:styleId="Authors">
    <w:name w:val="Authors"/>
    <w:basedOn w:val="BaseText"/>
    <w:rsid w:val="00886365"/>
    <w:pPr>
      <w:spacing w:after="360"/>
      <w:jc w:val="center"/>
    </w:pPr>
  </w:style>
  <w:style w:type="character" w:customStyle="1" w:styleId="bibarticle">
    <w:name w:val="bib_article"/>
    <w:basedOn w:val="DefaultParagraphFont"/>
    <w:rsid w:val="00886365"/>
    <w:rPr>
      <w:sz w:val="24"/>
      <w:bdr w:val="none" w:sz="0" w:space="0" w:color="auto"/>
      <w:shd w:val="clear" w:color="auto" w:fill="00FFFF"/>
    </w:rPr>
  </w:style>
  <w:style w:type="character" w:customStyle="1" w:styleId="bibbase">
    <w:name w:val="bib_base"/>
    <w:rsid w:val="00886365"/>
    <w:rPr>
      <w:sz w:val="24"/>
    </w:rPr>
  </w:style>
  <w:style w:type="character" w:customStyle="1" w:styleId="bibcomment">
    <w:name w:val="bib_comment"/>
    <w:basedOn w:val="bibbase"/>
    <w:rsid w:val="00886365"/>
    <w:rPr>
      <w:sz w:val="24"/>
    </w:rPr>
  </w:style>
  <w:style w:type="character" w:customStyle="1" w:styleId="bibdeg">
    <w:name w:val="bib_deg"/>
    <w:basedOn w:val="bibbase"/>
    <w:rsid w:val="00886365"/>
    <w:rPr>
      <w:sz w:val="24"/>
    </w:rPr>
  </w:style>
  <w:style w:type="character" w:customStyle="1" w:styleId="bibdoi">
    <w:name w:val="bib_doi"/>
    <w:basedOn w:val="bibbase"/>
    <w:rsid w:val="00886365"/>
    <w:rPr>
      <w:sz w:val="24"/>
      <w:bdr w:val="none" w:sz="0" w:space="0" w:color="auto"/>
      <w:shd w:val="clear" w:color="auto" w:fill="00FF00"/>
    </w:rPr>
  </w:style>
  <w:style w:type="character" w:customStyle="1" w:styleId="bibetal">
    <w:name w:val="bib_etal"/>
    <w:basedOn w:val="bibbase"/>
    <w:rsid w:val="00886365"/>
    <w:rPr>
      <w:sz w:val="24"/>
      <w:bdr w:val="none" w:sz="0" w:space="0" w:color="auto"/>
      <w:shd w:val="clear" w:color="auto" w:fill="008080"/>
    </w:rPr>
  </w:style>
  <w:style w:type="character" w:customStyle="1" w:styleId="bibfname">
    <w:name w:val="bib_fname"/>
    <w:basedOn w:val="bibbase"/>
    <w:rsid w:val="00886365"/>
    <w:rPr>
      <w:sz w:val="24"/>
      <w:bdr w:val="none" w:sz="0" w:space="0" w:color="auto"/>
      <w:shd w:val="clear" w:color="auto" w:fill="FFFF00"/>
    </w:rPr>
  </w:style>
  <w:style w:type="character" w:customStyle="1" w:styleId="bibfpage">
    <w:name w:val="bib_fpage"/>
    <w:basedOn w:val="bibbase"/>
    <w:rsid w:val="00886365"/>
    <w:rPr>
      <w:sz w:val="24"/>
      <w:bdr w:val="none" w:sz="0" w:space="0" w:color="auto"/>
      <w:shd w:val="clear" w:color="auto" w:fill="808080"/>
    </w:rPr>
  </w:style>
  <w:style w:type="character" w:customStyle="1" w:styleId="bibissue">
    <w:name w:val="bib_issue"/>
    <w:basedOn w:val="bibbase"/>
    <w:rsid w:val="00886365"/>
    <w:rPr>
      <w:sz w:val="24"/>
      <w:bdr w:val="none" w:sz="0" w:space="0" w:color="auto"/>
      <w:shd w:val="clear" w:color="auto" w:fill="FFFF00"/>
    </w:rPr>
  </w:style>
  <w:style w:type="character" w:customStyle="1" w:styleId="bibjournal">
    <w:name w:val="bib_journal"/>
    <w:basedOn w:val="bibbase"/>
    <w:rsid w:val="00886365"/>
    <w:rPr>
      <w:sz w:val="24"/>
      <w:bdr w:val="none" w:sz="0" w:space="0" w:color="auto"/>
      <w:shd w:val="clear" w:color="auto" w:fill="808000"/>
    </w:rPr>
  </w:style>
  <w:style w:type="character" w:customStyle="1" w:styleId="biblpage">
    <w:name w:val="bib_lpage"/>
    <w:basedOn w:val="bibbase"/>
    <w:rsid w:val="00886365"/>
    <w:rPr>
      <w:sz w:val="24"/>
      <w:bdr w:val="none" w:sz="0" w:space="0" w:color="auto"/>
      <w:shd w:val="clear" w:color="auto" w:fill="808080"/>
    </w:rPr>
  </w:style>
  <w:style w:type="character" w:customStyle="1" w:styleId="bibmedline">
    <w:name w:val="bib_medline"/>
    <w:basedOn w:val="bibbase"/>
    <w:rsid w:val="00886365"/>
    <w:rPr>
      <w:sz w:val="24"/>
    </w:rPr>
  </w:style>
  <w:style w:type="character" w:customStyle="1" w:styleId="bibnumber">
    <w:name w:val="bib_number"/>
    <w:basedOn w:val="bibbase"/>
    <w:rsid w:val="00886365"/>
    <w:rPr>
      <w:sz w:val="24"/>
    </w:rPr>
  </w:style>
  <w:style w:type="character" w:customStyle="1" w:styleId="biborganization">
    <w:name w:val="bib_organization"/>
    <w:basedOn w:val="bibbase"/>
    <w:rsid w:val="00886365"/>
    <w:rPr>
      <w:sz w:val="24"/>
      <w:bdr w:val="none" w:sz="0" w:space="0" w:color="auto"/>
      <w:shd w:val="clear" w:color="auto" w:fill="808000"/>
    </w:rPr>
  </w:style>
  <w:style w:type="character" w:customStyle="1" w:styleId="bibsuffix">
    <w:name w:val="bib_suffix"/>
    <w:basedOn w:val="bibbase"/>
    <w:rsid w:val="00886365"/>
    <w:rPr>
      <w:sz w:val="24"/>
    </w:rPr>
  </w:style>
  <w:style w:type="character" w:customStyle="1" w:styleId="bibsuppl">
    <w:name w:val="bib_suppl"/>
    <w:basedOn w:val="bibbase"/>
    <w:rsid w:val="00886365"/>
    <w:rPr>
      <w:sz w:val="24"/>
      <w:bdr w:val="none" w:sz="0" w:space="0" w:color="auto"/>
      <w:shd w:val="clear" w:color="auto" w:fill="FFFF00"/>
    </w:rPr>
  </w:style>
  <w:style w:type="character" w:customStyle="1" w:styleId="bibsurname">
    <w:name w:val="bib_surname"/>
    <w:basedOn w:val="bibbase"/>
    <w:rsid w:val="00886365"/>
    <w:rPr>
      <w:sz w:val="24"/>
      <w:bdr w:val="none" w:sz="0" w:space="0" w:color="auto"/>
      <w:shd w:val="clear" w:color="auto" w:fill="FFFF00"/>
    </w:rPr>
  </w:style>
  <w:style w:type="character" w:customStyle="1" w:styleId="bibunpubl">
    <w:name w:val="bib_unpubl"/>
    <w:basedOn w:val="bibbase"/>
    <w:rsid w:val="00886365"/>
    <w:rPr>
      <w:sz w:val="24"/>
    </w:rPr>
  </w:style>
  <w:style w:type="character" w:customStyle="1" w:styleId="biburl">
    <w:name w:val="bib_url"/>
    <w:basedOn w:val="bibbase"/>
    <w:rsid w:val="00886365"/>
    <w:rPr>
      <w:sz w:val="24"/>
      <w:bdr w:val="none" w:sz="0" w:space="0" w:color="auto"/>
      <w:shd w:val="clear" w:color="auto" w:fill="00FF00"/>
    </w:rPr>
  </w:style>
  <w:style w:type="character" w:customStyle="1" w:styleId="bibvolume">
    <w:name w:val="bib_volume"/>
    <w:basedOn w:val="bibbase"/>
    <w:rsid w:val="00886365"/>
    <w:rPr>
      <w:sz w:val="24"/>
      <w:bdr w:val="none" w:sz="0" w:space="0" w:color="auto"/>
      <w:shd w:val="clear" w:color="auto" w:fill="00FF00"/>
    </w:rPr>
  </w:style>
  <w:style w:type="character" w:customStyle="1" w:styleId="bibyear">
    <w:name w:val="bib_year"/>
    <w:basedOn w:val="bibbase"/>
    <w:rsid w:val="00886365"/>
    <w:rPr>
      <w:sz w:val="24"/>
      <w:bdr w:val="none" w:sz="0" w:space="0" w:color="auto"/>
      <w:shd w:val="clear" w:color="auto" w:fill="FF00FF"/>
    </w:rPr>
  </w:style>
  <w:style w:type="paragraph" w:customStyle="1" w:styleId="BookorMeetingInformation">
    <w:name w:val="Book or Meeting Information"/>
    <w:basedOn w:val="BaseText"/>
    <w:rsid w:val="00886365"/>
  </w:style>
  <w:style w:type="paragraph" w:customStyle="1" w:styleId="BookInformation">
    <w:name w:val="BookInformation"/>
    <w:basedOn w:val="BaseText"/>
    <w:rsid w:val="00886365"/>
  </w:style>
  <w:style w:type="paragraph" w:customStyle="1" w:styleId="Level2Head">
    <w:name w:val="Level 2 Head"/>
    <w:basedOn w:val="BaseHeading"/>
    <w:rsid w:val="00886365"/>
    <w:pPr>
      <w:outlineLvl w:val="1"/>
    </w:pPr>
    <w:rPr>
      <w:i/>
      <w:iCs/>
      <w:sz w:val="24"/>
      <w:szCs w:val="24"/>
    </w:rPr>
  </w:style>
  <w:style w:type="paragraph" w:customStyle="1" w:styleId="BoxLevel2Head">
    <w:name w:val="BoxLevel 2 Head"/>
    <w:basedOn w:val="Level2Head"/>
    <w:rsid w:val="00886365"/>
    <w:pPr>
      <w:shd w:val="clear" w:color="auto" w:fill="E6E6E6"/>
    </w:pPr>
  </w:style>
  <w:style w:type="paragraph" w:customStyle="1" w:styleId="BoxListUnnumbered">
    <w:name w:val="BoxListUnnumbered"/>
    <w:basedOn w:val="BaseText"/>
    <w:rsid w:val="00886365"/>
    <w:pPr>
      <w:shd w:val="clear" w:color="auto" w:fill="E6E6E6"/>
      <w:ind w:left="1080" w:hanging="360"/>
    </w:pPr>
  </w:style>
  <w:style w:type="paragraph" w:customStyle="1" w:styleId="BoxList">
    <w:name w:val="BoxList"/>
    <w:basedOn w:val="BoxListUnnumbered"/>
    <w:rsid w:val="00886365"/>
  </w:style>
  <w:style w:type="paragraph" w:customStyle="1" w:styleId="BoxSubhead">
    <w:name w:val="BoxSubhead"/>
    <w:basedOn w:val="Subhead"/>
    <w:rsid w:val="00886365"/>
    <w:pPr>
      <w:shd w:val="clear" w:color="auto" w:fill="E6E6E6"/>
    </w:pPr>
  </w:style>
  <w:style w:type="paragraph" w:customStyle="1" w:styleId="Paragraph">
    <w:name w:val="Paragraph"/>
    <w:basedOn w:val="BaseText"/>
    <w:qFormat/>
    <w:rsid w:val="00886365"/>
    <w:pPr>
      <w:ind w:firstLine="720"/>
    </w:pPr>
  </w:style>
  <w:style w:type="paragraph" w:customStyle="1" w:styleId="BoxText">
    <w:name w:val="BoxText"/>
    <w:basedOn w:val="Paragraph"/>
    <w:rsid w:val="00886365"/>
    <w:pPr>
      <w:shd w:val="clear" w:color="auto" w:fill="E6E6E6"/>
    </w:pPr>
  </w:style>
  <w:style w:type="paragraph" w:customStyle="1" w:styleId="BoxTitle">
    <w:name w:val="BoxTitle"/>
    <w:basedOn w:val="BaseHeading"/>
    <w:rsid w:val="00886365"/>
    <w:pPr>
      <w:shd w:val="clear" w:color="auto" w:fill="E6E6E6"/>
    </w:pPr>
    <w:rPr>
      <w:b/>
      <w:sz w:val="24"/>
      <w:szCs w:val="24"/>
    </w:rPr>
  </w:style>
  <w:style w:type="paragraph" w:customStyle="1" w:styleId="BulletedText">
    <w:name w:val="Bulleted Text"/>
    <w:basedOn w:val="BaseText"/>
    <w:rsid w:val="00886365"/>
    <w:pPr>
      <w:ind w:left="720" w:hanging="720"/>
    </w:pPr>
  </w:style>
  <w:style w:type="paragraph" w:customStyle="1" w:styleId="career-magazine">
    <w:name w:val="career-magazine"/>
    <w:basedOn w:val="BaseText"/>
    <w:rsid w:val="00886365"/>
    <w:pPr>
      <w:jc w:val="right"/>
    </w:pPr>
    <w:rPr>
      <w:color w:val="FF0000"/>
    </w:rPr>
  </w:style>
  <w:style w:type="paragraph" w:customStyle="1" w:styleId="career-stage">
    <w:name w:val="career-stage"/>
    <w:basedOn w:val="BaseText"/>
    <w:rsid w:val="00886365"/>
    <w:pPr>
      <w:jc w:val="right"/>
    </w:pPr>
    <w:rPr>
      <w:color w:val="339966"/>
    </w:rPr>
  </w:style>
  <w:style w:type="character" w:customStyle="1" w:styleId="citebase">
    <w:name w:val="cite_base"/>
    <w:rsid w:val="00886365"/>
    <w:rPr>
      <w:sz w:val="24"/>
    </w:rPr>
  </w:style>
  <w:style w:type="character" w:customStyle="1" w:styleId="citebib">
    <w:name w:val="cite_bib"/>
    <w:basedOn w:val="DefaultParagraphFont"/>
    <w:rsid w:val="00886365"/>
    <w:rPr>
      <w:sz w:val="24"/>
      <w:bdr w:val="none" w:sz="0" w:space="0" w:color="auto"/>
      <w:shd w:val="clear" w:color="auto" w:fill="00FFFF"/>
    </w:rPr>
  </w:style>
  <w:style w:type="character" w:customStyle="1" w:styleId="citebox">
    <w:name w:val="cite_box"/>
    <w:basedOn w:val="citebase"/>
    <w:rsid w:val="00886365"/>
    <w:rPr>
      <w:sz w:val="24"/>
    </w:rPr>
  </w:style>
  <w:style w:type="character" w:customStyle="1" w:styleId="citeen">
    <w:name w:val="cite_en"/>
    <w:basedOn w:val="citebase"/>
    <w:rsid w:val="00886365"/>
    <w:rPr>
      <w:sz w:val="24"/>
      <w:shd w:val="clear" w:color="auto" w:fill="FFFF00"/>
      <w:vertAlign w:val="superscript"/>
    </w:rPr>
  </w:style>
  <w:style w:type="character" w:customStyle="1" w:styleId="citeeq">
    <w:name w:val="cite_eq"/>
    <w:basedOn w:val="citebase"/>
    <w:rsid w:val="00886365"/>
    <w:rPr>
      <w:sz w:val="24"/>
      <w:bdr w:val="none" w:sz="0" w:space="0" w:color="auto"/>
      <w:shd w:val="clear" w:color="auto" w:fill="FF99CC"/>
    </w:rPr>
  </w:style>
  <w:style w:type="character" w:customStyle="1" w:styleId="citefig">
    <w:name w:val="cite_fig"/>
    <w:basedOn w:val="citebase"/>
    <w:rsid w:val="00886365"/>
    <w:rPr>
      <w:color w:val="000000"/>
      <w:sz w:val="24"/>
      <w:bdr w:val="none" w:sz="0" w:space="0" w:color="auto"/>
      <w:shd w:val="clear" w:color="auto" w:fill="00FF00"/>
    </w:rPr>
  </w:style>
  <w:style w:type="character" w:customStyle="1" w:styleId="citefn">
    <w:name w:val="cite_fn"/>
    <w:basedOn w:val="citebase"/>
    <w:rsid w:val="00886365"/>
    <w:rPr>
      <w:sz w:val="24"/>
      <w:bdr w:val="none" w:sz="0" w:space="0" w:color="auto"/>
      <w:shd w:val="clear" w:color="auto" w:fill="FF0000"/>
    </w:rPr>
  </w:style>
  <w:style w:type="character" w:customStyle="1" w:styleId="citetbl">
    <w:name w:val="cite_tbl"/>
    <w:basedOn w:val="citebase"/>
    <w:rsid w:val="00886365"/>
    <w:rPr>
      <w:color w:val="000000"/>
      <w:sz w:val="24"/>
      <w:bdr w:val="none" w:sz="0" w:space="0" w:color="auto"/>
      <w:shd w:val="clear" w:color="auto" w:fill="FF00FF"/>
    </w:rPr>
  </w:style>
  <w:style w:type="paragraph" w:customStyle="1" w:styleId="ContinuedParagraph">
    <w:name w:val="ContinuedParagraph"/>
    <w:basedOn w:val="Paragraph"/>
    <w:rsid w:val="00886365"/>
    <w:pPr>
      <w:ind w:firstLine="0"/>
    </w:pPr>
  </w:style>
  <w:style w:type="character" w:customStyle="1" w:styleId="ContractNumber">
    <w:name w:val="Contract Number"/>
    <w:basedOn w:val="DefaultParagraphFont"/>
    <w:rsid w:val="00886365"/>
    <w:rPr>
      <w:sz w:val="24"/>
      <w:szCs w:val="24"/>
      <w:bdr w:val="none" w:sz="0" w:space="0" w:color="auto"/>
      <w:shd w:val="clear" w:color="auto" w:fill="CCFFCC"/>
    </w:rPr>
  </w:style>
  <w:style w:type="character" w:customStyle="1" w:styleId="ContractSponsor">
    <w:name w:val="Contract Sponsor"/>
    <w:basedOn w:val="DefaultParagraphFont"/>
    <w:rsid w:val="00886365"/>
    <w:rPr>
      <w:sz w:val="24"/>
      <w:szCs w:val="24"/>
      <w:bdr w:val="none" w:sz="0" w:space="0" w:color="auto"/>
      <w:shd w:val="clear" w:color="auto" w:fill="FFCC99"/>
    </w:rPr>
  </w:style>
  <w:style w:type="paragraph" w:customStyle="1" w:styleId="Correspondence">
    <w:name w:val="Correspondence"/>
    <w:basedOn w:val="BaseText"/>
    <w:rsid w:val="00886365"/>
    <w:pPr>
      <w:spacing w:before="0" w:after="240"/>
    </w:pPr>
  </w:style>
  <w:style w:type="paragraph" w:customStyle="1" w:styleId="DateAccepted">
    <w:name w:val="Date Accepted"/>
    <w:basedOn w:val="BaseText"/>
    <w:rsid w:val="00886365"/>
    <w:pPr>
      <w:spacing w:before="360"/>
    </w:pPr>
  </w:style>
  <w:style w:type="paragraph" w:customStyle="1" w:styleId="Deck">
    <w:name w:val="Deck"/>
    <w:basedOn w:val="BaseHeading"/>
    <w:rsid w:val="00886365"/>
    <w:pPr>
      <w:outlineLvl w:val="1"/>
    </w:pPr>
  </w:style>
  <w:style w:type="paragraph" w:customStyle="1" w:styleId="DefTerm">
    <w:name w:val="DefTerm"/>
    <w:basedOn w:val="BaseText"/>
    <w:rsid w:val="00886365"/>
    <w:pPr>
      <w:ind w:left="720"/>
    </w:pPr>
  </w:style>
  <w:style w:type="paragraph" w:customStyle="1" w:styleId="Definition">
    <w:name w:val="Definition"/>
    <w:basedOn w:val="DefTerm"/>
    <w:rsid w:val="00886365"/>
    <w:pPr>
      <w:ind w:left="1080" w:hanging="360"/>
    </w:pPr>
  </w:style>
  <w:style w:type="paragraph" w:customStyle="1" w:styleId="DefListTitle">
    <w:name w:val="DefListTitle"/>
    <w:basedOn w:val="BaseHeading"/>
    <w:rsid w:val="00886365"/>
  </w:style>
  <w:style w:type="paragraph" w:customStyle="1" w:styleId="discipline">
    <w:name w:val="discipline"/>
    <w:basedOn w:val="BaseText"/>
    <w:rsid w:val="00886365"/>
    <w:pPr>
      <w:jc w:val="right"/>
    </w:pPr>
    <w:rPr>
      <w:color w:val="993366"/>
    </w:rPr>
  </w:style>
  <w:style w:type="paragraph" w:customStyle="1" w:styleId="Editors">
    <w:name w:val="Editors"/>
    <w:basedOn w:val="Authors"/>
    <w:rsid w:val="00886365"/>
  </w:style>
  <w:style w:type="character" w:styleId="Emphasis">
    <w:name w:val="Emphasis"/>
    <w:uiPriority w:val="20"/>
    <w:qFormat/>
    <w:rsid w:val="00886365"/>
    <w:rPr>
      <w:b/>
      <w:i/>
      <w:spacing w:val="10"/>
    </w:rPr>
  </w:style>
  <w:style w:type="character" w:customStyle="1" w:styleId="EndnoteTextChar">
    <w:name w:val="Endnote Text Char"/>
    <w:basedOn w:val="DefaultParagraphFont"/>
    <w:link w:val="EndnoteText"/>
    <w:semiHidden/>
    <w:rsid w:val="00886365"/>
    <w:rPr>
      <w:rFonts w:ascii="Cambria" w:eastAsia="Cambria" w:hAnsi="Cambria"/>
      <w:lang w:eastAsia="en-US"/>
    </w:rPr>
  </w:style>
  <w:style w:type="paragraph" w:styleId="EndnoteText">
    <w:name w:val="endnote text"/>
    <w:basedOn w:val="Normal"/>
    <w:link w:val="EndnoteTextChar"/>
    <w:semiHidden/>
    <w:rsid w:val="00886365"/>
    <w:rPr>
      <w:rFonts w:ascii="Cambria" w:eastAsia="Cambria" w:hAnsi="Cambria"/>
      <w:lang w:eastAsia="en-US"/>
    </w:rPr>
  </w:style>
  <w:style w:type="character" w:customStyle="1" w:styleId="eqno">
    <w:name w:val="eq_no"/>
    <w:basedOn w:val="citebase"/>
    <w:rsid w:val="00886365"/>
    <w:rPr>
      <w:sz w:val="24"/>
    </w:rPr>
  </w:style>
  <w:style w:type="paragraph" w:customStyle="1" w:styleId="Equation">
    <w:name w:val="Equation"/>
    <w:basedOn w:val="BaseText"/>
    <w:rsid w:val="00886365"/>
    <w:pPr>
      <w:jc w:val="center"/>
    </w:pPr>
  </w:style>
  <w:style w:type="paragraph" w:customStyle="1" w:styleId="FieldCodes">
    <w:name w:val="FieldCodes"/>
    <w:basedOn w:val="BaseText"/>
    <w:rsid w:val="00886365"/>
  </w:style>
  <w:style w:type="paragraph" w:customStyle="1" w:styleId="Legend">
    <w:name w:val="Legend"/>
    <w:basedOn w:val="BaseHeading"/>
    <w:rsid w:val="00886365"/>
    <w:rPr>
      <w:sz w:val="24"/>
      <w:szCs w:val="24"/>
    </w:rPr>
  </w:style>
  <w:style w:type="paragraph" w:customStyle="1" w:styleId="FigureCopyright">
    <w:name w:val="FigureCopyright"/>
    <w:basedOn w:val="Legend"/>
    <w:rsid w:val="00886365"/>
    <w:pPr>
      <w:autoSpaceDE w:val="0"/>
      <w:autoSpaceDN w:val="0"/>
      <w:adjustRightInd w:val="0"/>
      <w:spacing w:before="80"/>
    </w:pPr>
    <w:rPr>
      <w:lang w:bidi="he-IL"/>
    </w:rPr>
  </w:style>
  <w:style w:type="paragraph" w:customStyle="1" w:styleId="FigureCredit">
    <w:name w:val="FigureCredit"/>
    <w:basedOn w:val="FigureCopyright"/>
    <w:rsid w:val="00886365"/>
  </w:style>
  <w:style w:type="character" w:styleId="FollowedHyperlink">
    <w:name w:val="FollowedHyperlink"/>
    <w:basedOn w:val="DefaultParagraphFont"/>
    <w:rsid w:val="00886365"/>
    <w:rPr>
      <w:color w:val="800080"/>
      <w:u w:val="single"/>
    </w:rPr>
  </w:style>
  <w:style w:type="paragraph" w:styleId="Footer">
    <w:name w:val="footer"/>
    <w:basedOn w:val="Normal"/>
    <w:link w:val="FooterChar"/>
    <w:rsid w:val="00886365"/>
    <w:pPr>
      <w:tabs>
        <w:tab w:val="center" w:pos="4320"/>
        <w:tab w:val="right" w:pos="8640"/>
      </w:tabs>
    </w:pPr>
    <w:rPr>
      <w:lang w:eastAsia="en-US"/>
    </w:rPr>
  </w:style>
  <w:style w:type="character" w:customStyle="1" w:styleId="FooterChar">
    <w:name w:val="Footer Char"/>
    <w:basedOn w:val="DefaultParagraphFont"/>
    <w:link w:val="Footer"/>
    <w:rsid w:val="00886365"/>
    <w:rPr>
      <w:lang w:eastAsia="en-US"/>
    </w:rPr>
  </w:style>
  <w:style w:type="paragraph" w:customStyle="1" w:styleId="Gloss">
    <w:name w:val="Gloss"/>
    <w:basedOn w:val="AbstractSummary"/>
    <w:rsid w:val="00886365"/>
  </w:style>
  <w:style w:type="paragraph" w:customStyle="1" w:styleId="Glossary">
    <w:name w:val="Glossary"/>
    <w:basedOn w:val="BaseText"/>
    <w:rsid w:val="00886365"/>
  </w:style>
  <w:style w:type="paragraph" w:customStyle="1" w:styleId="GlossHead">
    <w:name w:val="GlossHead"/>
    <w:basedOn w:val="AbstractHead"/>
    <w:rsid w:val="00886365"/>
  </w:style>
  <w:style w:type="paragraph" w:customStyle="1" w:styleId="GraphicAltText">
    <w:name w:val="GraphicAltText"/>
    <w:basedOn w:val="Legend"/>
    <w:rsid w:val="00886365"/>
    <w:pPr>
      <w:autoSpaceDE w:val="0"/>
      <w:autoSpaceDN w:val="0"/>
      <w:adjustRightInd w:val="0"/>
    </w:pPr>
  </w:style>
  <w:style w:type="paragraph" w:customStyle="1" w:styleId="GraphicCredit">
    <w:name w:val="GraphicCredit"/>
    <w:basedOn w:val="FigureCredit"/>
    <w:rsid w:val="00886365"/>
  </w:style>
  <w:style w:type="paragraph" w:customStyle="1" w:styleId="Head">
    <w:name w:val="Head"/>
    <w:basedOn w:val="BaseHeading"/>
    <w:rsid w:val="00886365"/>
    <w:pPr>
      <w:spacing w:before="120" w:after="120"/>
      <w:jc w:val="center"/>
    </w:pPr>
    <w:rPr>
      <w:b/>
      <w:bCs/>
    </w:rPr>
  </w:style>
  <w:style w:type="paragraph" w:styleId="Header">
    <w:name w:val="header"/>
    <w:basedOn w:val="Normal"/>
    <w:link w:val="HeaderChar"/>
    <w:rsid w:val="00886365"/>
    <w:pPr>
      <w:tabs>
        <w:tab w:val="center" w:pos="4320"/>
        <w:tab w:val="right" w:pos="8640"/>
      </w:tabs>
    </w:pPr>
    <w:rPr>
      <w:lang w:eastAsia="en-US"/>
    </w:rPr>
  </w:style>
  <w:style w:type="character" w:customStyle="1" w:styleId="HeaderChar">
    <w:name w:val="Header Char"/>
    <w:basedOn w:val="DefaultParagraphFont"/>
    <w:link w:val="Header"/>
    <w:rsid w:val="00886365"/>
    <w:rPr>
      <w:lang w:eastAsia="en-US"/>
    </w:rPr>
  </w:style>
  <w:style w:type="character" w:styleId="HTMLAcronym">
    <w:name w:val="HTML Acronym"/>
    <w:basedOn w:val="DefaultParagraphFont"/>
    <w:rsid w:val="00886365"/>
  </w:style>
  <w:style w:type="character" w:styleId="HTMLCite">
    <w:name w:val="HTML Cite"/>
    <w:basedOn w:val="DefaultParagraphFont"/>
    <w:rsid w:val="00886365"/>
    <w:rPr>
      <w:i/>
      <w:iCs/>
    </w:rPr>
  </w:style>
  <w:style w:type="character" w:styleId="HTMLCode">
    <w:name w:val="HTML Code"/>
    <w:basedOn w:val="DefaultParagraphFont"/>
    <w:rsid w:val="00886365"/>
    <w:rPr>
      <w:rFonts w:ascii="Courier New" w:hAnsi="Courier New" w:cs="Courier New"/>
      <w:sz w:val="20"/>
      <w:szCs w:val="20"/>
    </w:rPr>
  </w:style>
  <w:style w:type="character" w:styleId="HTMLDefinition">
    <w:name w:val="HTML Definition"/>
    <w:basedOn w:val="DefaultParagraphFont"/>
    <w:rsid w:val="00886365"/>
    <w:rPr>
      <w:i/>
      <w:iCs/>
    </w:rPr>
  </w:style>
  <w:style w:type="character" w:styleId="HTMLKeyboard">
    <w:name w:val="HTML Keyboard"/>
    <w:basedOn w:val="DefaultParagraphFont"/>
    <w:rsid w:val="00886365"/>
    <w:rPr>
      <w:rFonts w:ascii="Courier New" w:hAnsi="Courier New" w:cs="Courier New"/>
      <w:sz w:val="20"/>
      <w:szCs w:val="20"/>
    </w:rPr>
  </w:style>
  <w:style w:type="paragraph" w:styleId="HTMLPreformatted">
    <w:name w:val="HTML Preformatted"/>
    <w:basedOn w:val="Normal"/>
    <w:link w:val="HTMLPreformattedChar"/>
    <w:rsid w:val="00886365"/>
    <w:rPr>
      <w:rFonts w:ascii="Consolas" w:hAnsi="Consolas"/>
      <w:lang w:eastAsia="en-US"/>
    </w:rPr>
  </w:style>
  <w:style w:type="character" w:customStyle="1" w:styleId="HTMLPreformattedChar">
    <w:name w:val="HTML Preformatted Char"/>
    <w:basedOn w:val="DefaultParagraphFont"/>
    <w:link w:val="HTMLPreformatted"/>
    <w:rsid w:val="00886365"/>
    <w:rPr>
      <w:rFonts w:ascii="Consolas" w:hAnsi="Consolas"/>
      <w:lang w:eastAsia="en-US"/>
    </w:rPr>
  </w:style>
  <w:style w:type="character" w:styleId="HTMLSample">
    <w:name w:val="HTML Sample"/>
    <w:basedOn w:val="DefaultParagraphFont"/>
    <w:rsid w:val="00886365"/>
    <w:rPr>
      <w:rFonts w:ascii="Courier New" w:hAnsi="Courier New" w:cs="Courier New"/>
    </w:rPr>
  </w:style>
  <w:style w:type="character" w:styleId="HTMLTypewriter">
    <w:name w:val="HTML Typewriter"/>
    <w:basedOn w:val="DefaultParagraphFont"/>
    <w:rsid w:val="00886365"/>
    <w:rPr>
      <w:rFonts w:ascii="Courier New" w:hAnsi="Courier New" w:cs="Courier New"/>
      <w:sz w:val="20"/>
      <w:szCs w:val="20"/>
    </w:rPr>
  </w:style>
  <w:style w:type="character" w:styleId="HTMLVariable">
    <w:name w:val="HTML Variable"/>
    <w:basedOn w:val="DefaultParagraphFont"/>
    <w:rsid w:val="00886365"/>
    <w:rPr>
      <w:i/>
      <w:iCs/>
    </w:rPr>
  </w:style>
  <w:style w:type="character" w:styleId="Hyperlink">
    <w:name w:val="Hyperlink"/>
    <w:basedOn w:val="DefaultParagraphFont"/>
    <w:rsid w:val="00886365"/>
    <w:rPr>
      <w:color w:val="0000FF"/>
      <w:u w:val="single"/>
    </w:rPr>
  </w:style>
  <w:style w:type="paragraph" w:customStyle="1" w:styleId="InstructionsText">
    <w:name w:val="Instructions Text"/>
    <w:basedOn w:val="BaseText"/>
    <w:rsid w:val="00886365"/>
  </w:style>
  <w:style w:type="paragraph" w:customStyle="1" w:styleId="Overline">
    <w:name w:val="Overline"/>
    <w:basedOn w:val="BaseText"/>
    <w:rsid w:val="00886365"/>
  </w:style>
  <w:style w:type="paragraph" w:customStyle="1" w:styleId="IssueName">
    <w:name w:val="IssueName"/>
    <w:basedOn w:val="Overline"/>
    <w:rsid w:val="00886365"/>
  </w:style>
  <w:style w:type="paragraph" w:customStyle="1" w:styleId="Keywords">
    <w:name w:val="Keywords"/>
    <w:basedOn w:val="BaseText"/>
    <w:rsid w:val="00886365"/>
  </w:style>
  <w:style w:type="paragraph" w:customStyle="1" w:styleId="Level3Head">
    <w:name w:val="Level 3 Head"/>
    <w:basedOn w:val="BaseHeading"/>
    <w:rsid w:val="00886365"/>
    <w:pPr>
      <w:outlineLvl w:val="2"/>
    </w:pPr>
    <w:rPr>
      <w:sz w:val="24"/>
      <w:szCs w:val="24"/>
      <w:u w:val="single"/>
    </w:rPr>
  </w:style>
  <w:style w:type="paragraph" w:customStyle="1" w:styleId="Level4Head">
    <w:name w:val="Level 4 Head"/>
    <w:basedOn w:val="BaseHeading"/>
    <w:rsid w:val="00886365"/>
    <w:pPr>
      <w:ind w:left="346"/>
    </w:pPr>
    <w:rPr>
      <w:sz w:val="24"/>
      <w:szCs w:val="24"/>
    </w:rPr>
  </w:style>
  <w:style w:type="paragraph" w:customStyle="1" w:styleId="Literaryquote">
    <w:name w:val="Literary quote"/>
    <w:basedOn w:val="BaseText"/>
    <w:rsid w:val="00886365"/>
    <w:pPr>
      <w:ind w:left="1440" w:right="1440"/>
    </w:pPr>
  </w:style>
  <w:style w:type="paragraph" w:customStyle="1" w:styleId="MaterialsText">
    <w:name w:val="Materials Text"/>
    <w:basedOn w:val="BaseText"/>
    <w:rsid w:val="00886365"/>
  </w:style>
  <w:style w:type="paragraph" w:customStyle="1" w:styleId="NoteInProof">
    <w:name w:val="NoteInProof"/>
    <w:basedOn w:val="BaseText"/>
    <w:rsid w:val="00886365"/>
  </w:style>
  <w:style w:type="paragraph" w:customStyle="1" w:styleId="Notes">
    <w:name w:val="Notes"/>
    <w:basedOn w:val="BaseText"/>
    <w:rsid w:val="00886365"/>
    <w:rPr>
      <w:i/>
    </w:rPr>
  </w:style>
  <w:style w:type="paragraph" w:customStyle="1" w:styleId="Notes-Helvetica">
    <w:name w:val="Notes-Helvetica"/>
    <w:basedOn w:val="BaseText"/>
    <w:rsid w:val="00886365"/>
    <w:rPr>
      <w:i/>
    </w:rPr>
  </w:style>
  <w:style w:type="paragraph" w:customStyle="1" w:styleId="NumberedInstructions">
    <w:name w:val="Numbered Instructions"/>
    <w:basedOn w:val="BaseText"/>
    <w:rsid w:val="00886365"/>
  </w:style>
  <w:style w:type="paragraph" w:customStyle="1" w:styleId="OutlineLevel1">
    <w:name w:val="OutlineLevel1"/>
    <w:basedOn w:val="BaseHeading"/>
    <w:rsid w:val="00886365"/>
    <w:rPr>
      <w:b/>
      <w:bCs/>
    </w:rPr>
  </w:style>
  <w:style w:type="paragraph" w:customStyle="1" w:styleId="OutlineLevel2">
    <w:name w:val="OutlineLevel2"/>
    <w:basedOn w:val="BaseHeading"/>
    <w:rsid w:val="00886365"/>
    <w:pPr>
      <w:ind w:left="360"/>
      <w:outlineLvl w:val="1"/>
    </w:pPr>
    <w:rPr>
      <w:b/>
      <w:bCs/>
      <w:sz w:val="24"/>
      <w:szCs w:val="24"/>
    </w:rPr>
  </w:style>
  <w:style w:type="paragraph" w:customStyle="1" w:styleId="OutlineLevel3">
    <w:name w:val="OutlineLevel3"/>
    <w:basedOn w:val="BaseHeading"/>
    <w:rsid w:val="00886365"/>
    <w:pPr>
      <w:ind w:left="720"/>
      <w:outlineLvl w:val="2"/>
    </w:pPr>
    <w:rPr>
      <w:b/>
      <w:bCs/>
      <w:sz w:val="24"/>
      <w:szCs w:val="24"/>
    </w:rPr>
  </w:style>
  <w:style w:type="character" w:styleId="PageNumber">
    <w:name w:val="page number"/>
    <w:basedOn w:val="DefaultParagraphFont"/>
    <w:rsid w:val="00886365"/>
  </w:style>
  <w:style w:type="paragraph" w:customStyle="1" w:styleId="Preformat">
    <w:name w:val="Preformat"/>
    <w:basedOn w:val="BaseText"/>
    <w:rsid w:val="00886365"/>
    <w:pPr>
      <w:tabs>
        <w:tab w:val="left" w:pos="360"/>
        <w:tab w:val="left" w:pos="720"/>
        <w:tab w:val="left" w:pos="1080"/>
        <w:tab w:val="left" w:pos="1440"/>
        <w:tab w:val="left" w:pos="1800"/>
        <w:tab w:val="left" w:pos="2160"/>
        <w:tab w:val="left" w:pos="2520"/>
        <w:tab w:val="left" w:pos="2880"/>
      </w:tabs>
    </w:pPr>
    <w:rPr>
      <w:rFonts w:ascii="Courier New" w:hAnsi="Courier New" w:cs="Courier New"/>
    </w:rPr>
  </w:style>
  <w:style w:type="paragraph" w:customStyle="1" w:styleId="ProductAuthors">
    <w:name w:val="ProductAuthors"/>
    <w:basedOn w:val="BaseText"/>
    <w:rsid w:val="00886365"/>
  </w:style>
  <w:style w:type="paragraph" w:customStyle="1" w:styleId="ProductInformation">
    <w:name w:val="ProductInformation"/>
    <w:basedOn w:val="BaseText"/>
    <w:rsid w:val="00886365"/>
  </w:style>
  <w:style w:type="paragraph" w:customStyle="1" w:styleId="ProductTitle">
    <w:name w:val="ProductTitle"/>
    <w:basedOn w:val="BaseText"/>
    <w:rsid w:val="00886365"/>
    <w:rPr>
      <w:b/>
      <w:bCs/>
    </w:rPr>
  </w:style>
  <w:style w:type="paragraph" w:customStyle="1" w:styleId="PublishedOnline">
    <w:name w:val="Published Online"/>
    <w:basedOn w:val="DateAccepted"/>
    <w:rsid w:val="00886365"/>
  </w:style>
  <w:style w:type="paragraph" w:customStyle="1" w:styleId="RecipeMaterials">
    <w:name w:val="Recipe Materials"/>
    <w:basedOn w:val="BaseText"/>
    <w:rsid w:val="00886365"/>
  </w:style>
  <w:style w:type="paragraph" w:customStyle="1" w:styleId="Refhead">
    <w:name w:val="Ref head"/>
    <w:basedOn w:val="BaseHeading"/>
    <w:rsid w:val="00886365"/>
    <w:pPr>
      <w:spacing w:before="120" w:after="120"/>
    </w:pPr>
    <w:rPr>
      <w:b/>
      <w:bCs/>
      <w:sz w:val="24"/>
      <w:szCs w:val="24"/>
    </w:rPr>
  </w:style>
  <w:style w:type="paragraph" w:customStyle="1" w:styleId="ReferenceNote">
    <w:name w:val="Reference Note"/>
    <w:basedOn w:val="Referencesandnotes"/>
    <w:rsid w:val="00886365"/>
  </w:style>
  <w:style w:type="paragraph" w:customStyle="1" w:styleId="ReferencesandnotesLong">
    <w:name w:val="References and notes Long"/>
    <w:basedOn w:val="BaseText"/>
    <w:rsid w:val="00886365"/>
    <w:pPr>
      <w:ind w:left="720" w:hanging="720"/>
    </w:pPr>
  </w:style>
  <w:style w:type="paragraph" w:customStyle="1" w:styleId="region">
    <w:name w:val="region"/>
    <w:basedOn w:val="BaseText"/>
    <w:rsid w:val="00886365"/>
    <w:pPr>
      <w:jc w:val="right"/>
    </w:pPr>
    <w:rPr>
      <w:color w:val="0000FF"/>
    </w:rPr>
  </w:style>
  <w:style w:type="paragraph" w:customStyle="1" w:styleId="RelatedArticle">
    <w:name w:val="RelatedArticle"/>
    <w:basedOn w:val="Referencesandnotes"/>
    <w:rsid w:val="00886365"/>
  </w:style>
  <w:style w:type="paragraph" w:customStyle="1" w:styleId="RunHead">
    <w:name w:val="RunHead"/>
    <w:basedOn w:val="BaseText"/>
    <w:rsid w:val="00886365"/>
  </w:style>
  <w:style w:type="paragraph" w:customStyle="1" w:styleId="SOMContent">
    <w:name w:val="SOMContent"/>
    <w:basedOn w:val="1stparatext"/>
    <w:rsid w:val="00886365"/>
  </w:style>
  <w:style w:type="paragraph" w:customStyle="1" w:styleId="SOMHead">
    <w:name w:val="SOMHead"/>
    <w:basedOn w:val="BaseHeading"/>
    <w:rsid w:val="00886365"/>
    <w:rPr>
      <w:b/>
      <w:sz w:val="24"/>
      <w:szCs w:val="24"/>
    </w:rPr>
  </w:style>
  <w:style w:type="paragraph" w:customStyle="1" w:styleId="Speaker">
    <w:name w:val="Speaker"/>
    <w:basedOn w:val="Paragraph"/>
    <w:rsid w:val="00886365"/>
    <w:pPr>
      <w:autoSpaceDE w:val="0"/>
      <w:autoSpaceDN w:val="0"/>
      <w:adjustRightInd w:val="0"/>
    </w:pPr>
    <w:rPr>
      <w:b/>
      <w:lang w:bidi="he-IL"/>
    </w:rPr>
  </w:style>
  <w:style w:type="paragraph" w:customStyle="1" w:styleId="Speech">
    <w:name w:val="Speech"/>
    <w:basedOn w:val="Paragraph"/>
    <w:rsid w:val="00886365"/>
    <w:pPr>
      <w:autoSpaceDE w:val="0"/>
      <w:autoSpaceDN w:val="0"/>
      <w:adjustRightInd w:val="0"/>
    </w:pPr>
    <w:rPr>
      <w:lang w:bidi="he-IL"/>
    </w:rPr>
  </w:style>
  <w:style w:type="character" w:styleId="Strong">
    <w:name w:val="Strong"/>
    <w:uiPriority w:val="22"/>
    <w:qFormat/>
    <w:rsid w:val="00886365"/>
    <w:rPr>
      <w:b/>
      <w:color w:val="C0504D" w:themeColor="accent2"/>
    </w:rPr>
  </w:style>
  <w:style w:type="paragraph" w:customStyle="1" w:styleId="SX-Abstract">
    <w:name w:val="SX-Abstract"/>
    <w:basedOn w:val="Normal"/>
    <w:rsid w:val="00886365"/>
    <w:pPr>
      <w:widowControl w:val="0"/>
      <w:spacing w:before="120" w:after="240" w:line="210" w:lineRule="exact"/>
      <w:ind w:left="700" w:right="700"/>
    </w:pPr>
    <w:rPr>
      <w:rFonts w:ascii="BlissRegular" w:hAnsi="BlissRegular"/>
      <w:b/>
      <w:lang w:eastAsia="en-US"/>
    </w:rPr>
  </w:style>
  <w:style w:type="paragraph" w:customStyle="1" w:styleId="SX-Affiliation">
    <w:name w:val="SX-Affiliation"/>
    <w:basedOn w:val="Normal"/>
    <w:next w:val="Normal"/>
    <w:rsid w:val="00886365"/>
    <w:pPr>
      <w:spacing w:after="160" w:line="190" w:lineRule="exact"/>
    </w:pPr>
    <w:rPr>
      <w:rFonts w:ascii="BlissRegular" w:hAnsi="BlissRegular"/>
      <w:sz w:val="16"/>
      <w:lang w:eastAsia="en-US"/>
    </w:rPr>
  </w:style>
  <w:style w:type="paragraph" w:customStyle="1" w:styleId="SX-Articlehead">
    <w:name w:val="SX-Article head"/>
    <w:basedOn w:val="Normal"/>
    <w:rsid w:val="00886365"/>
    <w:pPr>
      <w:spacing w:before="210" w:line="210" w:lineRule="exact"/>
      <w:ind w:firstLine="288"/>
    </w:pPr>
    <w:rPr>
      <w:b/>
      <w:sz w:val="18"/>
      <w:lang w:eastAsia="en-US"/>
    </w:rPr>
  </w:style>
  <w:style w:type="paragraph" w:customStyle="1" w:styleId="SX-Authornames">
    <w:name w:val="SX-Author names"/>
    <w:basedOn w:val="Normal"/>
    <w:rsid w:val="00886365"/>
    <w:pPr>
      <w:spacing w:after="120" w:line="210" w:lineRule="exact"/>
    </w:pPr>
    <w:rPr>
      <w:rFonts w:ascii="BlissMedium" w:hAnsi="BlissMedium"/>
      <w:lang w:eastAsia="en-US"/>
    </w:rPr>
  </w:style>
  <w:style w:type="paragraph" w:customStyle="1" w:styleId="SX-Bodytext">
    <w:name w:val="SX-Body text"/>
    <w:basedOn w:val="Normal"/>
    <w:next w:val="Normal"/>
    <w:rsid w:val="00886365"/>
    <w:pPr>
      <w:spacing w:line="210" w:lineRule="exact"/>
      <w:ind w:firstLine="288"/>
    </w:pPr>
    <w:rPr>
      <w:sz w:val="18"/>
      <w:lang w:eastAsia="en-US"/>
    </w:rPr>
  </w:style>
  <w:style w:type="paragraph" w:customStyle="1" w:styleId="SX-Bodytextflush">
    <w:name w:val="SX-Body text flush"/>
    <w:basedOn w:val="SX-Bodytext"/>
    <w:next w:val="SX-Bodytext"/>
    <w:rsid w:val="00886365"/>
    <w:pPr>
      <w:ind w:firstLine="0"/>
    </w:pPr>
  </w:style>
  <w:style w:type="paragraph" w:customStyle="1" w:styleId="SX-Correspondence">
    <w:name w:val="SX-Correspondence"/>
    <w:basedOn w:val="SX-Affiliation"/>
    <w:rsid w:val="00886365"/>
    <w:pPr>
      <w:spacing w:after="80"/>
    </w:pPr>
  </w:style>
  <w:style w:type="paragraph" w:customStyle="1" w:styleId="SX-Date">
    <w:name w:val="SX-Date"/>
    <w:basedOn w:val="Normal"/>
    <w:rsid w:val="00886365"/>
    <w:pPr>
      <w:spacing w:before="180" w:line="190" w:lineRule="exact"/>
      <w:ind w:left="245" w:hanging="245"/>
    </w:pPr>
    <w:rPr>
      <w:sz w:val="16"/>
      <w:lang w:eastAsia="en-US"/>
    </w:rPr>
  </w:style>
  <w:style w:type="paragraph" w:customStyle="1" w:styleId="SX-Equation">
    <w:name w:val="SX-Equation"/>
    <w:basedOn w:val="SX-Bodytextflush"/>
    <w:next w:val="SX-Bodytext"/>
    <w:rsid w:val="00886365"/>
    <w:pPr>
      <w:autoSpaceDE w:val="0"/>
      <w:autoSpaceDN w:val="0"/>
      <w:adjustRightInd w:val="0"/>
      <w:spacing w:line="240" w:lineRule="auto"/>
      <w:jc w:val="center"/>
    </w:pPr>
  </w:style>
  <w:style w:type="paragraph" w:customStyle="1" w:styleId="SX-Legend">
    <w:name w:val="SX-Legend"/>
    <w:basedOn w:val="SX-Authornames"/>
    <w:rsid w:val="00886365"/>
    <w:rPr>
      <w:sz w:val="18"/>
    </w:rPr>
  </w:style>
  <w:style w:type="paragraph" w:customStyle="1" w:styleId="SX-References">
    <w:name w:val="SX-References"/>
    <w:basedOn w:val="Normal"/>
    <w:rsid w:val="00886365"/>
    <w:pPr>
      <w:spacing w:line="190" w:lineRule="exact"/>
      <w:ind w:left="245" w:hanging="245"/>
    </w:pPr>
    <w:rPr>
      <w:sz w:val="16"/>
      <w:lang w:eastAsia="en-US"/>
    </w:rPr>
  </w:style>
  <w:style w:type="paragraph" w:customStyle="1" w:styleId="SX-RefHead">
    <w:name w:val="SX-RefHead"/>
    <w:basedOn w:val="Normal"/>
    <w:rsid w:val="00886365"/>
    <w:pPr>
      <w:spacing w:before="200" w:line="190" w:lineRule="exact"/>
    </w:pPr>
    <w:rPr>
      <w:b/>
      <w:sz w:val="16"/>
      <w:lang w:eastAsia="en-US"/>
    </w:rPr>
  </w:style>
  <w:style w:type="character" w:customStyle="1" w:styleId="SX-reflink">
    <w:name w:val="SX-reflink"/>
    <w:basedOn w:val="DefaultParagraphFont"/>
    <w:uiPriority w:val="1"/>
    <w:rsid w:val="00886365"/>
    <w:rPr>
      <w:color w:val="0000FF"/>
      <w:sz w:val="16"/>
      <w:u w:val="words"/>
      <w:bdr w:val="none" w:sz="0" w:space="0" w:color="auto"/>
      <w:shd w:val="clear" w:color="auto" w:fill="FFFFFF"/>
    </w:rPr>
  </w:style>
  <w:style w:type="paragraph" w:customStyle="1" w:styleId="SX-SOMHead">
    <w:name w:val="SX-SOMHead"/>
    <w:basedOn w:val="SX-RefHead"/>
    <w:rsid w:val="00886365"/>
  </w:style>
  <w:style w:type="paragraph" w:customStyle="1" w:styleId="SX-Tablehead">
    <w:name w:val="SX-Tablehead"/>
    <w:basedOn w:val="Normal"/>
    <w:rsid w:val="00886365"/>
    <w:rPr>
      <w:lang w:eastAsia="en-US"/>
    </w:rPr>
  </w:style>
  <w:style w:type="paragraph" w:customStyle="1" w:styleId="SX-Tablelegend">
    <w:name w:val="SX-Tablelegend"/>
    <w:basedOn w:val="Normal"/>
    <w:rsid w:val="00886365"/>
    <w:pPr>
      <w:spacing w:line="190" w:lineRule="exact"/>
      <w:ind w:left="245" w:hanging="245"/>
    </w:pPr>
    <w:rPr>
      <w:sz w:val="16"/>
      <w:lang w:eastAsia="en-US"/>
    </w:rPr>
  </w:style>
  <w:style w:type="paragraph" w:customStyle="1" w:styleId="SX-Tabletext">
    <w:name w:val="SX-Tabletext"/>
    <w:basedOn w:val="Normal"/>
    <w:rsid w:val="00886365"/>
    <w:pPr>
      <w:spacing w:line="210" w:lineRule="exact"/>
      <w:jc w:val="center"/>
    </w:pPr>
    <w:rPr>
      <w:sz w:val="18"/>
      <w:lang w:eastAsia="en-US"/>
    </w:rPr>
  </w:style>
  <w:style w:type="paragraph" w:customStyle="1" w:styleId="SX-Tabletitle">
    <w:name w:val="SX-Tabletitle"/>
    <w:basedOn w:val="Normal"/>
    <w:rsid w:val="00886365"/>
    <w:pPr>
      <w:spacing w:after="120" w:line="210" w:lineRule="exact"/>
    </w:pPr>
    <w:rPr>
      <w:rFonts w:ascii="BlissMedium" w:hAnsi="BlissMedium"/>
      <w:sz w:val="18"/>
      <w:lang w:eastAsia="en-US"/>
    </w:rPr>
  </w:style>
  <w:style w:type="paragraph" w:customStyle="1" w:styleId="SX-Title">
    <w:name w:val="SX-Title"/>
    <w:basedOn w:val="Normal"/>
    <w:rsid w:val="00886365"/>
    <w:pPr>
      <w:spacing w:after="240" w:line="500" w:lineRule="exact"/>
    </w:pPr>
    <w:rPr>
      <w:rFonts w:ascii="BlissBold" w:hAnsi="BlissBold"/>
      <w:b/>
      <w:sz w:val="44"/>
      <w:lang w:eastAsia="en-US"/>
    </w:rPr>
  </w:style>
  <w:style w:type="paragraph" w:customStyle="1" w:styleId="Tablecolumnhead">
    <w:name w:val="Table column head"/>
    <w:basedOn w:val="BaseText"/>
    <w:rsid w:val="00886365"/>
    <w:pPr>
      <w:spacing w:before="0"/>
    </w:pPr>
  </w:style>
  <w:style w:type="paragraph" w:customStyle="1" w:styleId="Tabletext">
    <w:name w:val="Table text"/>
    <w:basedOn w:val="BaseText"/>
    <w:rsid w:val="00886365"/>
    <w:pPr>
      <w:spacing w:before="0"/>
    </w:pPr>
  </w:style>
  <w:style w:type="paragraph" w:customStyle="1" w:styleId="TableLegend">
    <w:name w:val="TableLegend"/>
    <w:basedOn w:val="BaseText"/>
    <w:rsid w:val="00886365"/>
    <w:pPr>
      <w:spacing w:before="0"/>
    </w:pPr>
  </w:style>
  <w:style w:type="paragraph" w:customStyle="1" w:styleId="TableTitle">
    <w:name w:val="TableTitle"/>
    <w:basedOn w:val="BaseHeading"/>
    <w:rsid w:val="00886365"/>
  </w:style>
  <w:style w:type="paragraph" w:customStyle="1" w:styleId="Teaser">
    <w:name w:val="Teaser"/>
    <w:basedOn w:val="BaseText"/>
    <w:rsid w:val="00886365"/>
  </w:style>
  <w:style w:type="paragraph" w:customStyle="1" w:styleId="TWIS">
    <w:name w:val="TWIS"/>
    <w:basedOn w:val="AbstractSummary"/>
    <w:rsid w:val="00886365"/>
    <w:pPr>
      <w:autoSpaceDE w:val="0"/>
      <w:autoSpaceDN w:val="0"/>
      <w:adjustRightInd w:val="0"/>
    </w:pPr>
  </w:style>
  <w:style w:type="paragraph" w:customStyle="1" w:styleId="TWISorEC">
    <w:name w:val="TWIS or EC"/>
    <w:basedOn w:val="Normal"/>
    <w:rsid w:val="00886365"/>
    <w:pPr>
      <w:spacing w:line="210" w:lineRule="exact"/>
    </w:pPr>
    <w:rPr>
      <w:rFonts w:ascii="BlissRegular" w:hAnsi="BlissRegular"/>
      <w:sz w:val="19"/>
      <w:lang w:eastAsia="en-US"/>
    </w:rPr>
  </w:style>
  <w:style w:type="paragraph" w:customStyle="1" w:styleId="work-sector">
    <w:name w:val="work-sector"/>
    <w:basedOn w:val="BaseText"/>
    <w:rsid w:val="00886365"/>
    <w:pPr>
      <w:jc w:val="right"/>
    </w:pPr>
    <w:rPr>
      <w:color w:val="003300"/>
    </w:rPr>
  </w:style>
  <w:style w:type="paragraph" w:customStyle="1" w:styleId="DOI">
    <w:name w:val="DOI"/>
    <w:basedOn w:val="DateAccepted"/>
    <w:rsid w:val="00886365"/>
  </w:style>
  <w:style w:type="paragraph" w:styleId="ListParagraph">
    <w:name w:val="List Paragraph"/>
    <w:basedOn w:val="Normal"/>
    <w:uiPriority w:val="34"/>
    <w:qFormat/>
    <w:rsid w:val="00886365"/>
    <w:pPr>
      <w:ind w:left="720"/>
      <w:contextualSpacing/>
    </w:pPr>
    <w:rPr>
      <w:lang w:eastAsia="en-US"/>
    </w:rPr>
  </w:style>
  <w:style w:type="paragraph" w:styleId="Revision">
    <w:name w:val="Revision"/>
    <w:hidden/>
    <w:uiPriority w:val="99"/>
    <w:rsid w:val="00886365"/>
    <w:pPr>
      <w:spacing w:after="200" w:line="276" w:lineRule="auto"/>
      <w:jc w:val="both"/>
    </w:pPr>
    <w:rPr>
      <w:rFonts w:asciiTheme="minorHAnsi" w:eastAsiaTheme="minorEastAsia" w:hAnsiTheme="minorHAnsi" w:cstheme="minorBidi"/>
      <w:sz w:val="20"/>
      <w:szCs w:val="20"/>
      <w:lang w:val="en-US" w:eastAsia="en-US"/>
    </w:rPr>
  </w:style>
  <w:style w:type="paragraph" w:styleId="NormalWeb">
    <w:name w:val="Normal (Web)"/>
    <w:basedOn w:val="Normal"/>
    <w:unhideWhenUsed/>
    <w:rsid w:val="00886365"/>
    <w:pPr>
      <w:spacing w:before="100" w:beforeAutospacing="1" w:after="100" w:afterAutospacing="1"/>
    </w:pPr>
  </w:style>
  <w:style w:type="character" w:customStyle="1" w:styleId="z-label4">
    <w:name w:val="z-label4"/>
    <w:basedOn w:val="DefaultParagraphFont"/>
    <w:rsid w:val="00886365"/>
    <w:rPr>
      <w:rFonts w:ascii="Arial" w:hAnsi="Arial" w:cs="Arial" w:hint="default"/>
      <w:b w:val="0"/>
      <w:bCs w:val="0"/>
      <w:sz w:val="18"/>
      <w:szCs w:val="18"/>
    </w:rPr>
  </w:style>
  <w:style w:type="table" w:customStyle="1" w:styleId="GridTable6Colorful1">
    <w:name w:val="Grid Table 6 Colorful1"/>
    <w:basedOn w:val="TableNormal"/>
    <w:uiPriority w:val="51"/>
    <w:rsid w:val="00886365"/>
    <w:pPr>
      <w:spacing w:after="200" w:line="276" w:lineRule="auto"/>
      <w:jc w:val="both"/>
    </w:pPr>
    <w:rPr>
      <w:rFonts w:asciiTheme="minorHAnsi" w:eastAsiaTheme="minorHAnsi" w:hAnsiTheme="minorHAnsi" w:cstheme="minorBidi"/>
      <w:color w:val="000000" w:themeColor="text1"/>
      <w:sz w:val="22"/>
      <w:szCs w:val="22"/>
      <w:lang w:eastAsia="en-US"/>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paragraph" w:customStyle="1" w:styleId="p1">
    <w:name w:val="p1"/>
    <w:basedOn w:val="Normal"/>
    <w:rsid w:val="00886365"/>
    <w:pPr>
      <w:ind w:left="540" w:hanging="540"/>
    </w:pPr>
    <w:rPr>
      <w:rFonts w:ascii="Helvetica" w:eastAsiaTheme="minorHAnsi" w:hAnsi="Helvetica"/>
      <w:sz w:val="18"/>
      <w:szCs w:val="18"/>
    </w:rPr>
  </w:style>
  <w:style w:type="character" w:customStyle="1" w:styleId="tag">
    <w:name w:val="tag"/>
    <w:basedOn w:val="DefaultParagraphFont"/>
    <w:rsid w:val="00886365"/>
  </w:style>
  <w:style w:type="paragraph" w:styleId="BodyTextIndent">
    <w:name w:val="Body Text Indent"/>
    <w:basedOn w:val="Normal"/>
    <w:link w:val="BodyTextIndentChar"/>
    <w:rsid w:val="00886365"/>
    <w:pPr>
      <w:ind w:left="720" w:hanging="720"/>
    </w:pPr>
    <w:rPr>
      <w:rFonts w:ascii="Helvetica" w:hAnsi="Helvetica"/>
      <w:lang w:eastAsia="en-US"/>
    </w:rPr>
  </w:style>
  <w:style w:type="character" w:customStyle="1" w:styleId="BodyTextIndentChar">
    <w:name w:val="Body Text Indent Char"/>
    <w:basedOn w:val="DefaultParagraphFont"/>
    <w:link w:val="BodyTextIndent"/>
    <w:rsid w:val="00886365"/>
    <w:rPr>
      <w:rFonts w:ascii="Helvetica" w:hAnsi="Helvetica"/>
      <w:lang w:eastAsia="en-US"/>
    </w:rPr>
  </w:style>
  <w:style w:type="character" w:customStyle="1" w:styleId="FootnoteTextChar">
    <w:name w:val="Footnote Text Char"/>
    <w:basedOn w:val="DefaultParagraphFont"/>
    <w:link w:val="FootnoteText"/>
    <w:semiHidden/>
    <w:rsid w:val="00886365"/>
    <w:rPr>
      <w:rFonts w:eastAsiaTheme="minorHAnsi"/>
      <w:lang w:eastAsia="en-US"/>
    </w:rPr>
  </w:style>
  <w:style w:type="paragraph" w:styleId="FootnoteText">
    <w:name w:val="footnote text"/>
    <w:basedOn w:val="Normal"/>
    <w:link w:val="FootnoteTextChar"/>
    <w:semiHidden/>
    <w:unhideWhenUsed/>
    <w:rsid w:val="00886365"/>
    <w:rPr>
      <w:rFonts w:eastAsiaTheme="minorHAnsi"/>
      <w:lang w:eastAsia="en-US"/>
    </w:rPr>
  </w:style>
  <w:style w:type="paragraph" w:styleId="NoSpacing">
    <w:name w:val="No Spacing"/>
    <w:basedOn w:val="Normal"/>
    <w:link w:val="NoSpacingChar"/>
    <w:uiPriority w:val="1"/>
    <w:qFormat/>
    <w:rsid w:val="00886365"/>
    <w:rPr>
      <w:lang w:eastAsia="en-US"/>
    </w:rPr>
  </w:style>
  <w:style w:type="character" w:customStyle="1" w:styleId="NoSpacingChar">
    <w:name w:val="No Spacing Char"/>
    <w:basedOn w:val="DefaultParagraphFont"/>
    <w:link w:val="NoSpacing"/>
    <w:uiPriority w:val="1"/>
    <w:rsid w:val="00886365"/>
    <w:rPr>
      <w:lang w:eastAsia="en-US"/>
    </w:rPr>
  </w:style>
  <w:style w:type="paragraph" w:styleId="Quote">
    <w:name w:val="Quote"/>
    <w:basedOn w:val="Normal"/>
    <w:next w:val="Normal"/>
    <w:link w:val="QuoteChar"/>
    <w:uiPriority w:val="29"/>
    <w:qFormat/>
    <w:rsid w:val="00886365"/>
    <w:rPr>
      <w:i/>
      <w:lang w:eastAsia="en-US"/>
    </w:rPr>
  </w:style>
  <w:style w:type="character" w:customStyle="1" w:styleId="QuoteChar">
    <w:name w:val="Quote Char"/>
    <w:basedOn w:val="DefaultParagraphFont"/>
    <w:link w:val="Quote"/>
    <w:uiPriority w:val="29"/>
    <w:rsid w:val="00886365"/>
    <w:rPr>
      <w:i/>
      <w:lang w:eastAsia="en-US"/>
    </w:rPr>
  </w:style>
  <w:style w:type="paragraph" w:styleId="IntenseQuote">
    <w:name w:val="Intense Quote"/>
    <w:basedOn w:val="Normal"/>
    <w:next w:val="Normal"/>
    <w:link w:val="IntenseQuoteChar"/>
    <w:uiPriority w:val="30"/>
    <w:qFormat/>
    <w:rsid w:val="00886365"/>
    <w:pPr>
      <w:pBdr>
        <w:top w:val="single" w:sz="8" w:space="10" w:color="943634" w:themeColor="accent2" w:themeShade="BF"/>
        <w:left w:val="single" w:sz="8" w:space="10" w:color="943634" w:themeColor="accent2" w:themeShade="BF"/>
        <w:bottom w:val="single" w:sz="8" w:space="10" w:color="943634" w:themeColor="accent2" w:themeShade="BF"/>
        <w:right w:val="single" w:sz="8" w:space="10" w:color="943634" w:themeColor="accent2" w:themeShade="BF"/>
      </w:pBdr>
      <w:shd w:val="clear" w:color="auto" w:fill="C0504D" w:themeFill="accent2"/>
      <w:spacing w:before="140" w:after="140"/>
      <w:ind w:left="1440" w:right="1440"/>
    </w:pPr>
    <w:rPr>
      <w:b/>
      <w:i/>
      <w:color w:val="FFFFFF" w:themeColor="background1"/>
      <w:lang w:eastAsia="en-US"/>
    </w:rPr>
  </w:style>
  <w:style w:type="character" w:customStyle="1" w:styleId="IntenseQuoteChar">
    <w:name w:val="Intense Quote Char"/>
    <w:basedOn w:val="DefaultParagraphFont"/>
    <w:link w:val="IntenseQuote"/>
    <w:uiPriority w:val="30"/>
    <w:rsid w:val="00886365"/>
    <w:rPr>
      <w:b/>
      <w:i/>
      <w:color w:val="FFFFFF" w:themeColor="background1"/>
      <w:shd w:val="clear" w:color="auto" w:fill="C0504D" w:themeFill="accent2"/>
      <w:lang w:eastAsia="en-US"/>
    </w:rPr>
  </w:style>
  <w:style w:type="character" w:styleId="SubtleEmphasis">
    <w:name w:val="Subtle Emphasis"/>
    <w:uiPriority w:val="19"/>
    <w:qFormat/>
    <w:rsid w:val="00886365"/>
    <w:rPr>
      <w:i/>
    </w:rPr>
  </w:style>
  <w:style w:type="character" w:styleId="IntenseEmphasis">
    <w:name w:val="Intense Emphasis"/>
    <w:uiPriority w:val="21"/>
    <w:qFormat/>
    <w:rsid w:val="00886365"/>
    <w:rPr>
      <w:b/>
      <w:i/>
      <w:color w:val="C0504D" w:themeColor="accent2"/>
      <w:spacing w:val="10"/>
    </w:rPr>
  </w:style>
  <w:style w:type="character" w:styleId="SubtleReference">
    <w:name w:val="Subtle Reference"/>
    <w:uiPriority w:val="31"/>
    <w:qFormat/>
    <w:rsid w:val="00886365"/>
    <w:rPr>
      <w:b/>
    </w:rPr>
  </w:style>
  <w:style w:type="character" w:styleId="IntenseReference">
    <w:name w:val="Intense Reference"/>
    <w:uiPriority w:val="32"/>
    <w:qFormat/>
    <w:rsid w:val="00886365"/>
    <w:rPr>
      <w:b/>
      <w:bCs/>
      <w:smallCaps/>
      <w:spacing w:val="5"/>
      <w:sz w:val="22"/>
      <w:szCs w:val="22"/>
      <w:u w:val="single"/>
    </w:rPr>
  </w:style>
  <w:style w:type="character" w:styleId="BookTitle">
    <w:name w:val="Book Title"/>
    <w:uiPriority w:val="33"/>
    <w:qFormat/>
    <w:rsid w:val="00886365"/>
    <w:rPr>
      <w:rFonts w:asciiTheme="majorHAnsi" w:eastAsiaTheme="majorEastAsia" w:hAnsiTheme="majorHAnsi" w:cstheme="majorBidi"/>
      <w:i/>
      <w:iCs/>
      <w:sz w:val="20"/>
      <w:szCs w:val="20"/>
    </w:rPr>
  </w:style>
  <w:style w:type="paragraph" w:styleId="TOCHeading">
    <w:name w:val="TOC Heading"/>
    <w:basedOn w:val="Heading1"/>
    <w:next w:val="Normal"/>
    <w:uiPriority w:val="39"/>
    <w:semiHidden/>
    <w:unhideWhenUsed/>
    <w:qFormat/>
    <w:rsid w:val="00886365"/>
    <w:pPr>
      <w:outlineLvl w:val="9"/>
    </w:pPr>
    <w:rPr>
      <w:spacing w:val="5"/>
      <w:lang w:eastAsia="en-US"/>
    </w:rPr>
  </w:style>
  <w:style w:type="paragraph" w:customStyle="1" w:styleId="SMHeading">
    <w:name w:val="SM Heading"/>
    <w:basedOn w:val="Heading1"/>
    <w:qFormat/>
    <w:rsid w:val="00886365"/>
    <w:pPr>
      <w:keepNext/>
      <w:spacing w:before="240" w:after="60"/>
    </w:pPr>
    <w:rPr>
      <w:b/>
      <w:bCs/>
      <w:smallCaps w:val="0"/>
      <w:kern w:val="32"/>
      <w:sz w:val="24"/>
      <w:szCs w:val="24"/>
      <w:lang w:eastAsia="en-US"/>
    </w:rPr>
  </w:style>
  <w:style w:type="paragraph" w:customStyle="1" w:styleId="SMSubheading">
    <w:name w:val="SM Subheading"/>
    <w:basedOn w:val="Normal"/>
    <w:qFormat/>
    <w:rsid w:val="00886365"/>
    <w:rPr>
      <w:u w:val="words"/>
      <w:lang w:eastAsia="en-US"/>
    </w:rPr>
  </w:style>
  <w:style w:type="paragraph" w:customStyle="1" w:styleId="SMText">
    <w:name w:val="SM Text"/>
    <w:basedOn w:val="Normal"/>
    <w:qFormat/>
    <w:rsid w:val="00886365"/>
    <w:pPr>
      <w:ind w:firstLine="480"/>
    </w:pPr>
    <w:rPr>
      <w:lang w:eastAsia="en-US"/>
    </w:rPr>
  </w:style>
  <w:style w:type="paragraph" w:customStyle="1" w:styleId="SMcaption">
    <w:name w:val="SM caption"/>
    <w:basedOn w:val="SMText"/>
    <w:qFormat/>
    <w:rsid w:val="00886365"/>
    <w:pPr>
      <w:ind w:firstLine="0"/>
    </w:pPr>
  </w:style>
  <w:style w:type="character" w:customStyle="1" w:styleId="BodyTextChar">
    <w:name w:val="Body Text Char"/>
    <w:basedOn w:val="DefaultParagraphFont"/>
    <w:link w:val="BodyText"/>
    <w:semiHidden/>
    <w:rsid w:val="00886365"/>
    <w:rPr>
      <w:lang w:eastAsia="en-US"/>
    </w:rPr>
  </w:style>
  <w:style w:type="paragraph" w:styleId="BodyText">
    <w:name w:val="Body Text"/>
    <w:basedOn w:val="Normal"/>
    <w:link w:val="BodyTextChar"/>
    <w:semiHidden/>
    <w:rsid w:val="00886365"/>
    <w:pPr>
      <w:spacing w:after="120"/>
    </w:pPr>
    <w:rPr>
      <w:lang w:eastAsia="en-US"/>
    </w:rPr>
  </w:style>
  <w:style w:type="character" w:customStyle="1" w:styleId="BodyText2Char">
    <w:name w:val="Body Text 2 Char"/>
    <w:basedOn w:val="DefaultParagraphFont"/>
    <w:link w:val="BodyText2"/>
    <w:semiHidden/>
    <w:rsid w:val="00886365"/>
    <w:rPr>
      <w:lang w:eastAsia="en-US"/>
    </w:rPr>
  </w:style>
  <w:style w:type="paragraph" w:styleId="BodyText2">
    <w:name w:val="Body Text 2"/>
    <w:basedOn w:val="Normal"/>
    <w:link w:val="BodyText2Char"/>
    <w:semiHidden/>
    <w:rsid w:val="00886365"/>
    <w:pPr>
      <w:spacing w:after="120" w:line="480" w:lineRule="auto"/>
    </w:pPr>
    <w:rPr>
      <w:lang w:eastAsia="en-US"/>
    </w:rPr>
  </w:style>
  <w:style w:type="character" w:customStyle="1" w:styleId="BodyText3Char">
    <w:name w:val="Body Text 3 Char"/>
    <w:basedOn w:val="DefaultParagraphFont"/>
    <w:link w:val="BodyText3"/>
    <w:semiHidden/>
    <w:rsid w:val="00886365"/>
    <w:rPr>
      <w:sz w:val="16"/>
      <w:szCs w:val="16"/>
      <w:lang w:eastAsia="en-US"/>
    </w:rPr>
  </w:style>
  <w:style w:type="paragraph" w:styleId="BodyText3">
    <w:name w:val="Body Text 3"/>
    <w:basedOn w:val="Normal"/>
    <w:link w:val="BodyText3Char"/>
    <w:semiHidden/>
    <w:rsid w:val="00886365"/>
    <w:pPr>
      <w:spacing w:after="120"/>
    </w:pPr>
    <w:rPr>
      <w:sz w:val="16"/>
      <w:szCs w:val="16"/>
      <w:lang w:eastAsia="en-US"/>
    </w:rPr>
  </w:style>
  <w:style w:type="character" w:customStyle="1" w:styleId="BodyTextFirstIndentChar">
    <w:name w:val="Body Text First Indent Char"/>
    <w:basedOn w:val="BodyTextChar"/>
    <w:link w:val="BodyTextFirstIndent"/>
    <w:semiHidden/>
    <w:rsid w:val="00886365"/>
    <w:rPr>
      <w:lang w:eastAsia="en-US"/>
    </w:rPr>
  </w:style>
  <w:style w:type="paragraph" w:styleId="BodyTextFirstIndent">
    <w:name w:val="Body Text First Indent"/>
    <w:basedOn w:val="BodyText"/>
    <w:link w:val="BodyTextFirstIndentChar"/>
    <w:semiHidden/>
    <w:rsid w:val="00886365"/>
    <w:pPr>
      <w:ind w:firstLine="210"/>
    </w:pPr>
  </w:style>
  <w:style w:type="character" w:customStyle="1" w:styleId="BodyTextFirstIndent2Char">
    <w:name w:val="Body Text First Indent 2 Char"/>
    <w:basedOn w:val="BodyTextIndentChar"/>
    <w:link w:val="BodyTextFirstIndent2"/>
    <w:semiHidden/>
    <w:rsid w:val="00886365"/>
    <w:rPr>
      <w:rFonts w:ascii="Helvetica" w:hAnsi="Helvetica"/>
      <w:lang w:eastAsia="en-US"/>
    </w:rPr>
  </w:style>
  <w:style w:type="paragraph" w:styleId="BodyTextFirstIndent2">
    <w:name w:val="Body Text First Indent 2"/>
    <w:basedOn w:val="BodyTextIndent"/>
    <w:link w:val="BodyTextFirstIndent2Char"/>
    <w:semiHidden/>
    <w:rsid w:val="00886365"/>
    <w:pPr>
      <w:spacing w:after="120"/>
      <w:ind w:left="360" w:firstLine="210"/>
    </w:pPr>
    <w:rPr>
      <w:rFonts w:ascii="Times New Roman" w:hAnsi="Times New Roman"/>
    </w:rPr>
  </w:style>
  <w:style w:type="character" w:customStyle="1" w:styleId="BodyTextIndent2Char">
    <w:name w:val="Body Text Indent 2 Char"/>
    <w:basedOn w:val="DefaultParagraphFont"/>
    <w:link w:val="BodyTextIndent2"/>
    <w:semiHidden/>
    <w:rsid w:val="00886365"/>
    <w:rPr>
      <w:lang w:eastAsia="en-US"/>
    </w:rPr>
  </w:style>
  <w:style w:type="paragraph" w:styleId="BodyTextIndent2">
    <w:name w:val="Body Text Indent 2"/>
    <w:basedOn w:val="Normal"/>
    <w:link w:val="BodyTextIndent2Char"/>
    <w:semiHidden/>
    <w:rsid w:val="00886365"/>
    <w:pPr>
      <w:spacing w:after="120" w:line="480" w:lineRule="auto"/>
      <w:ind w:left="360"/>
    </w:pPr>
    <w:rPr>
      <w:lang w:eastAsia="en-US"/>
    </w:rPr>
  </w:style>
  <w:style w:type="character" w:customStyle="1" w:styleId="BodyTextIndent3Char">
    <w:name w:val="Body Text Indent 3 Char"/>
    <w:basedOn w:val="DefaultParagraphFont"/>
    <w:link w:val="BodyTextIndent3"/>
    <w:semiHidden/>
    <w:rsid w:val="00886365"/>
    <w:rPr>
      <w:sz w:val="16"/>
      <w:szCs w:val="16"/>
      <w:lang w:eastAsia="en-US"/>
    </w:rPr>
  </w:style>
  <w:style w:type="paragraph" w:styleId="BodyTextIndent3">
    <w:name w:val="Body Text Indent 3"/>
    <w:basedOn w:val="Normal"/>
    <w:link w:val="BodyTextIndent3Char"/>
    <w:semiHidden/>
    <w:rsid w:val="00886365"/>
    <w:pPr>
      <w:spacing w:after="120"/>
      <w:ind w:left="360"/>
    </w:pPr>
    <w:rPr>
      <w:sz w:val="16"/>
      <w:szCs w:val="16"/>
      <w:lang w:eastAsia="en-US"/>
    </w:rPr>
  </w:style>
  <w:style w:type="character" w:customStyle="1" w:styleId="ClosingChar">
    <w:name w:val="Closing Char"/>
    <w:basedOn w:val="DefaultParagraphFont"/>
    <w:link w:val="Closing"/>
    <w:semiHidden/>
    <w:rsid w:val="00886365"/>
    <w:rPr>
      <w:lang w:eastAsia="en-US"/>
    </w:rPr>
  </w:style>
  <w:style w:type="paragraph" w:styleId="Closing">
    <w:name w:val="Closing"/>
    <w:basedOn w:val="Normal"/>
    <w:link w:val="ClosingChar"/>
    <w:semiHidden/>
    <w:rsid w:val="00886365"/>
    <w:pPr>
      <w:ind w:left="4320"/>
    </w:pPr>
    <w:rPr>
      <w:lang w:eastAsia="en-US"/>
    </w:rPr>
  </w:style>
  <w:style w:type="character" w:customStyle="1" w:styleId="DateChar">
    <w:name w:val="Date Char"/>
    <w:basedOn w:val="DefaultParagraphFont"/>
    <w:link w:val="Date"/>
    <w:semiHidden/>
    <w:rsid w:val="00886365"/>
    <w:rPr>
      <w:lang w:eastAsia="en-US"/>
    </w:rPr>
  </w:style>
  <w:style w:type="paragraph" w:styleId="Date">
    <w:name w:val="Date"/>
    <w:basedOn w:val="Normal"/>
    <w:next w:val="Normal"/>
    <w:link w:val="DateChar"/>
    <w:semiHidden/>
    <w:rsid w:val="00886365"/>
    <w:rPr>
      <w:lang w:eastAsia="en-US"/>
    </w:rPr>
  </w:style>
  <w:style w:type="character" w:customStyle="1" w:styleId="DocumentMapChar">
    <w:name w:val="Document Map Char"/>
    <w:basedOn w:val="DefaultParagraphFont"/>
    <w:link w:val="DocumentMap"/>
    <w:semiHidden/>
    <w:rsid w:val="00886365"/>
    <w:rPr>
      <w:rFonts w:ascii="Tahoma" w:hAnsi="Tahoma" w:cs="Tahoma"/>
      <w:sz w:val="16"/>
      <w:szCs w:val="16"/>
      <w:lang w:eastAsia="en-US"/>
    </w:rPr>
  </w:style>
  <w:style w:type="paragraph" w:styleId="DocumentMap">
    <w:name w:val="Document Map"/>
    <w:basedOn w:val="Normal"/>
    <w:link w:val="DocumentMapChar"/>
    <w:semiHidden/>
    <w:rsid w:val="00886365"/>
    <w:rPr>
      <w:rFonts w:ascii="Tahoma" w:hAnsi="Tahoma" w:cs="Tahoma"/>
      <w:sz w:val="16"/>
      <w:szCs w:val="16"/>
      <w:lang w:eastAsia="en-US"/>
    </w:rPr>
  </w:style>
  <w:style w:type="character" w:customStyle="1" w:styleId="E-mailSignatureChar">
    <w:name w:val="E-mail Signature Char"/>
    <w:basedOn w:val="DefaultParagraphFont"/>
    <w:link w:val="E-mailSignature"/>
    <w:semiHidden/>
    <w:rsid w:val="00886365"/>
    <w:rPr>
      <w:lang w:eastAsia="en-US"/>
    </w:rPr>
  </w:style>
  <w:style w:type="paragraph" w:styleId="E-mailSignature">
    <w:name w:val="E-mail Signature"/>
    <w:basedOn w:val="Normal"/>
    <w:link w:val="E-mailSignatureChar"/>
    <w:semiHidden/>
    <w:rsid w:val="00886365"/>
    <w:rPr>
      <w:lang w:eastAsia="en-US"/>
    </w:rPr>
  </w:style>
  <w:style w:type="character" w:customStyle="1" w:styleId="HTMLAddressChar">
    <w:name w:val="HTML Address Char"/>
    <w:basedOn w:val="DefaultParagraphFont"/>
    <w:link w:val="HTMLAddress"/>
    <w:semiHidden/>
    <w:rsid w:val="00886365"/>
    <w:rPr>
      <w:i/>
      <w:iCs/>
      <w:lang w:eastAsia="en-US"/>
    </w:rPr>
  </w:style>
  <w:style w:type="paragraph" w:styleId="HTMLAddress">
    <w:name w:val="HTML Address"/>
    <w:basedOn w:val="Normal"/>
    <w:link w:val="HTMLAddressChar"/>
    <w:semiHidden/>
    <w:rsid w:val="00886365"/>
    <w:rPr>
      <w:i/>
      <w:iCs/>
      <w:lang w:eastAsia="en-US"/>
    </w:rPr>
  </w:style>
  <w:style w:type="character" w:customStyle="1" w:styleId="MacroTextChar">
    <w:name w:val="Macro Text Char"/>
    <w:basedOn w:val="DefaultParagraphFont"/>
    <w:link w:val="MacroText"/>
    <w:semiHidden/>
    <w:rsid w:val="00886365"/>
    <w:rPr>
      <w:rFonts w:ascii="Courier New" w:hAnsi="Courier New" w:cs="Courier New"/>
      <w:sz w:val="20"/>
      <w:szCs w:val="20"/>
      <w:lang w:val="en-US" w:eastAsia="en-US"/>
    </w:rPr>
  </w:style>
  <w:style w:type="paragraph" w:styleId="MacroText">
    <w:name w:val="macro"/>
    <w:link w:val="MacroTextChar"/>
    <w:semiHidden/>
    <w:rsid w:val="00886365"/>
    <w:pPr>
      <w:tabs>
        <w:tab w:val="left" w:pos="480"/>
        <w:tab w:val="left" w:pos="960"/>
        <w:tab w:val="left" w:pos="1440"/>
        <w:tab w:val="left" w:pos="1920"/>
        <w:tab w:val="left" w:pos="2400"/>
        <w:tab w:val="left" w:pos="2880"/>
        <w:tab w:val="left" w:pos="3360"/>
        <w:tab w:val="left" w:pos="3840"/>
        <w:tab w:val="left" w:pos="4320"/>
      </w:tabs>
    </w:pPr>
    <w:rPr>
      <w:rFonts w:ascii="Courier New" w:hAnsi="Courier New" w:cs="Courier New"/>
      <w:sz w:val="20"/>
      <w:szCs w:val="20"/>
      <w:lang w:val="en-US" w:eastAsia="en-US"/>
    </w:rPr>
  </w:style>
  <w:style w:type="character" w:customStyle="1" w:styleId="MessageHeaderChar">
    <w:name w:val="Message Header Char"/>
    <w:basedOn w:val="DefaultParagraphFont"/>
    <w:link w:val="MessageHeader"/>
    <w:semiHidden/>
    <w:rsid w:val="00886365"/>
    <w:rPr>
      <w:rFonts w:ascii="Cambria" w:hAnsi="Cambria"/>
      <w:shd w:val="pct20" w:color="auto" w:fill="auto"/>
      <w:lang w:eastAsia="en-US"/>
    </w:rPr>
  </w:style>
  <w:style w:type="paragraph" w:styleId="MessageHeader">
    <w:name w:val="Message Header"/>
    <w:basedOn w:val="Normal"/>
    <w:link w:val="MessageHeaderChar"/>
    <w:semiHidden/>
    <w:rsid w:val="00886365"/>
    <w:pPr>
      <w:pBdr>
        <w:top w:val="single" w:sz="6" w:space="1" w:color="auto"/>
        <w:left w:val="single" w:sz="6" w:space="1" w:color="auto"/>
        <w:bottom w:val="single" w:sz="6" w:space="1" w:color="auto"/>
        <w:right w:val="single" w:sz="6" w:space="1" w:color="auto"/>
      </w:pBdr>
      <w:shd w:val="pct20" w:color="auto" w:fill="auto"/>
      <w:ind w:left="1080" w:hanging="1080"/>
    </w:pPr>
    <w:rPr>
      <w:rFonts w:ascii="Cambria" w:hAnsi="Cambria"/>
      <w:lang w:eastAsia="en-US"/>
    </w:rPr>
  </w:style>
  <w:style w:type="character" w:customStyle="1" w:styleId="NoteHeadingChar">
    <w:name w:val="Note Heading Char"/>
    <w:basedOn w:val="DefaultParagraphFont"/>
    <w:link w:val="NoteHeading"/>
    <w:semiHidden/>
    <w:rsid w:val="00886365"/>
    <w:rPr>
      <w:lang w:eastAsia="en-US"/>
    </w:rPr>
  </w:style>
  <w:style w:type="paragraph" w:styleId="NoteHeading">
    <w:name w:val="Note Heading"/>
    <w:basedOn w:val="Normal"/>
    <w:next w:val="Normal"/>
    <w:link w:val="NoteHeadingChar"/>
    <w:semiHidden/>
    <w:rsid w:val="00886365"/>
    <w:rPr>
      <w:lang w:eastAsia="en-US"/>
    </w:rPr>
  </w:style>
  <w:style w:type="character" w:customStyle="1" w:styleId="PlainTextChar">
    <w:name w:val="Plain Text Char"/>
    <w:basedOn w:val="DefaultParagraphFont"/>
    <w:link w:val="PlainText"/>
    <w:semiHidden/>
    <w:rsid w:val="00886365"/>
    <w:rPr>
      <w:rFonts w:ascii="Courier New" w:hAnsi="Courier New" w:cs="Courier New"/>
      <w:lang w:eastAsia="en-US"/>
    </w:rPr>
  </w:style>
  <w:style w:type="paragraph" w:styleId="PlainText">
    <w:name w:val="Plain Text"/>
    <w:basedOn w:val="Normal"/>
    <w:link w:val="PlainTextChar"/>
    <w:semiHidden/>
    <w:rsid w:val="00886365"/>
    <w:rPr>
      <w:rFonts w:ascii="Courier New" w:hAnsi="Courier New" w:cs="Courier New"/>
      <w:lang w:eastAsia="en-US"/>
    </w:rPr>
  </w:style>
  <w:style w:type="character" w:customStyle="1" w:styleId="SalutationChar">
    <w:name w:val="Salutation Char"/>
    <w:basedOn w:val="DefaultParagraphFont"/>
    <w:link w:val="Salutation"/>
    <w:semiHidden/>
    <w:rsid w:val="00886365"/>
    <w:rPr>
      <w:lang w:eastAsia="en-US"/>
    </w:rPr>
  </w:style>
  <w:style w:type="paragraph" w:styleId="Salutation">
    <w:name w:val="Salutation"/>
    <w:basedOn w:val="Normal"/>
    <w:next w:val="Normal"/>
    <w:link w:val="SalutationChar"/>
    <w:semiHidden/>
    <w:rsid w:val="00886365"/>
    <w:rPr>
      <w:lang w:eastAsia="en-US"/>
    </w:rPr>
  </w:style>
  <w:style w:type="character" w:customStyle="1" w:styleId="SignatureChar">
    <w:name w:val="Signature Char"/>
    <w:basedOn w:val="DefaultParagraphFont"/>
    <w:link w:val="Signature"/>
    <w:semiHidden/>
    <w:rsid w:val="00886365"/>
    <w:rPr>
      <w:lang w:eastAsia="en-US"/>
    </w:rPr>
  </w:style>
  <w:style w:type="paragraph" w:styleId="Signature">
    <w:name w:val="Signature"/>
    <w:basedOn w:val="Normal"/>
    <w:link w:val="SignatureChar"/>
    <w:semiHidden/>
    <w:rsid w:val="00886365"/>
    <w:pPr>
      <w:ind w:left="4320"/>
    </w:pPr>
    <w:rPr>
      <w:lang w:eastAsia="en-US"/>
    </w:rPr>
  </w:style>
  <w:style w:type="paragraph" w:styleId="TOC9">
    <w:name w:val="toc 9"/>
    <w:basedOn w:val="Normal"/>
    <w:next w:val="Normal"/>
    <w:autoRedefine/>
    <w:semiHidden/>
    <w:rsid w:val="00886365"/>
    <w:pPr>
      <w:ind w:left="1920"/>
    </w:pPr>
    <w:rPr>
      <w:lang w:eastAsia="en-US"/>
    </w:rPr>
  </w:style>
  <w:style w:type="table" w:customStyle="1" w:styleId="GridTable6Colorful11">
    <w:name w:val="Grid Table 6 Colorful11"/>
    <w:basedOn w:val="TableNormal"/>
    <w:uiPriority w:val="51"/>
    <w:rsid w:val="00886365"/>
    <w:rPr>
      <w:rFonts w:ascii="Calibri" w:eastAsia="Calibri" w:hAnsi="Calibri"/>
      <w:color w:val="000000"/>
      <w:sz w:val="22"/>
      <w:szCs w:val="22"/>
      <w:lang w:eastAsia="en-US"/>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rPr>
      <w:tblPr/>
      <w:tcPr>
        <w:tcBorders>
          <w:bottom w:val="single" w:sz="12" w:space="0" w:color="666666"/>
        </w:tcBorders>
      </w:tcPr>
    </w:tblStylePr>
    <w:tblStylePr w:type="lastRow">
      <w:rPr>
        <w:b/>
        <w:bCs/>
      </w:rPr>
      <w:tblPr/>
      <w:tcPr>
        <w:tcBorders>
          <w:top w:val="double" w:sz="4" w:space="0" w:color="666666"/>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GridTable6Colorful12">
    <w:name w:val="Grid Table 6 Colorful12"/>
    <w:basedOn w:val="TableNormal"/>
    <w:uiPriority w:val="51"/>
    <w:rsid w:val="00886365"/>
    <w:rPr>
      <w:rFonts w:ascii="Calibri" w:eastAsia="Calibri" w:hAnsi="Calibri"/>
      <w:color w:val="000000"/>
      <w:sz w:val="22"/>
      <w:szCs w:val="22"/>
      <w:lang w:eastAsia="en-US"/>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rPr>
      <w:tblPr/>
      <w:tcPr>
        <w:tcBorders>
          <w:bottom w:val="single" w:sz="12" w:space="0" w:color="666666"/>
        </w:tcBorders>
      </w:tcPr>
    </w:tblStylePr>
    <w:tblStylePr w:type="lastRow">
      <w:rPr>
        <w:b/>
        <w:bCs/>
      </w:rPr>
      <w:tblPr/>
      <w:tcPr>
        <w:tcBorders>
          <w:top w:val="double" w:sz="4" w:space="0" w:color="666666"/>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GridTable21">
    <w:name w:val="Grid Table 21"/>
    <w:basedOn w:val="TableNormal"/>
    <w:uiPriority w:val="47"/>
    <w:rsid w:val="00886365"/>
    <w:rPr>
      <w:rFonts w:asciiTheme="minorHAnsi" w:eastAsiaTheme="minorHAnsi" w:hAnsiTheme="minorHAnsi" w:cstheme="minorBidi"/>
      <w:sz w:val="22"/>
      <w:szCs w:val="22"/>
      <w:lang w:eastAsia="en-US"/>
    </w:rPr>
    <w:tblPr>
      <w:tblStyleRowBandSize w:val="1"/>
      <w:tblStyleColBandSize w:val="1"/>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ListTable21">
    <w:name w:val="List Table 21"/>
    <w:basedOn w:val="TableNormal"/>
    <w:uiPriority w:val="47"/>
    <w:rsid w:val="00886365"/>
    <w:rPr>
      <w:rFonts w:asciiTheme="minorHAnsi" w:eastAsiaTheme="minorHAnsi" w:hAnsiTheme="minorHAnsi" w:cstheme="minorBidi"/>
      <w:sz w:val="22"/>
      <w:szCs w:val="22"/>
      <w:lang w:eastAsia="en-US"/>
    </w:rPr>
    <w:tblPr>
      <w:tblStyleRowBandSize w:val="1"/>
      <w:tblStyleColBandSize w:val="1"/>
      <w:tblBorders>
        <w:top w:val="single" w:sz="4" w:space="0" w:color="666666" w:themeColor="text1" w:themeTint="99"/>
        <w:bottom w:val="single" w:sz="4" w:space="0" w:color="666666" w:themeColor="text1" w:themeTint="99"/>
        <w:insideH w:val="single" w:sz="4" w:space="0" w:color="666666" w:themeColor="tex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GridTable6Colorful13">
    <w:name w:val="Grid Table 6 Colorful13"/>
    <w:basedOn w:val="TableNormal"/>
    <w:uiPriority w:val="51"/>
    <w:rsid w:val="00886365"/>
    <w:rPr>
      <w:rFonts w:ascii="Calibri" w:eastAsia="Calibri" w:hAnsi="Calibri"/>
      <w:color w:val="000000"/>
      <w:sz w:val="22"/>
      <w:szCs w:val="22"/>
      <w:lang w:eastAsia="en-US"/>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rPr>
      <w:tblPr/>
      <w:tcPr>
        <w:tcBorders>
          <w:bottom w:val="single" w:sz="12" w:space="0" w:color="666666"/>
        </w:tcBorders>
      </w:tcPr>
    </w:tblStylePr>
    <w:tblStylePr w:type="lastRow">
      <w:rPr>
        <w:b/>
        <w:bCs/>
      </w:rPr>
      <w:tblPr/>
      <w:tcPr>
        <w:tcBorders>
          <w:top w:val="double" w:sz="4" w:space="0" w:color="666666"/>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character" w:customStyle="1" w:styleId="InternetLink">
    <w:name w:val="Internet Link"/>
    <w:basedOn w:val="DefaultParagraphFont"/>
    <w:rsid w:val="00886365"/>
    <w:rPr>
      <w:color w:val="0000FF"/>
      <w:u w:val="single"/>
    </w:rPr>
  </w:style>
  <w:style w:type="character" w:customStyle="1" w:styleId="highwire-cite-metadata-date">
    <w:name w:val="highwire-cite-metadata-date"/>
    <w:basedOn w:val="DefaultParagraphFont"/>
    <w:rsid w:val="00886365"/>
  </w:style>
  <w:style w:type="character" w:customStyle="1" w:styleId="highwire-cite-metadata-volume">
    <w:name w:val="highwire-cite-metadata-volume"/>
    <w:basedOn w:val="DefaultParagraphFont"/>
    <w:rsid w:val="00886365"/>
  </w:style>
  <w:style w:type="character" w:customStyle="1" w:styleId="highwire-cite-metadata-issue">
    <w:name w:val="highwire-cite-metadata-issue"/>
    <w:basedOn w:val="DefaultParagraphFont"/>
    <w:rsid w:val="00886365"/>
  </w:style>
  <w:style w:type="character" w:customStyle="1" w:styleId="highwire-cite-metadata-pages">
    <w:name w:val="highwire-cite-metadata-pages"/>
    <w:basedOn w:val="DefaultParagraphFont"/>
    <w:rsid w:val="00886365"/>
  </w:style>
  <w:style w:type="table" w:styleId="TableGrid">
    <w:name w:val="Table Grid"/>
    <w:basedOn w:val="TableNormal"/>
    <w:uiPriority w:val="59"/>
    <w:rsid w:val="00886365"/>
    <w:rPr>
      <w:rFonts w:asciiTheme="minorHAnsi" w:eastAsiaTheme="minorEastAsia" w:hAnsiTheme="minorHAnsi" w:cstheme="minorBidi"/>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metadata--source-title">
    <w:name w:val="metadata--source-title"/>
    <w:basedOn w:val="DefaultParagraphFont"/>
    <w:rsid w:val="002E0D7F"/>
  </w:style>
  <w:style w:type="character" w:customStyle="1" w:styleId="EndnoteTextChar1">
    <w:name w:val="Endnote Text Char1"/>
    <w:uiPriority w:val="99"/>
    <w:semiHidden/>
    <w:rsid w:val="006B56F3"/>
    <w:rPr>
      <w:rFonts w:ascii="Times New Roman" w:eastAsia="Times New Roman" w:hAnsi="Times New Roman" w:cs="Times New Roman"/>
      <w:sz w:val="20"/>
      <w:szCs w:val="20"/>
      <w:lang w:eastAsia="en-GB"/>
    </w:rPr>
  </w:style>
  <w:style w:type="character" w:customStyle="1" w:styleId="FootnoteTextChar1">
    <w:name w:val="Footnote Text Char1"/>
    <w:uiPriority w:val="99"/>
    <w:semiHidden/>
    <w:rsid w:val="006B56F3"/>
    <w:rPr>
      <w:rFonts w:ascii="Times New Roman" w:eastAsia="Times New Roman" w:hAnsi="Times New Roman" w:cs="Times New Roman"/>
      <w:sz w:val="20"/>
      <w:szCs w:val="20"/>
      <w:lang w:eastAsia="en-GB"/>
    </w:rPr>
  </w:style>
  <w:style w:type="character" w:customStyle="1" w:styleId="BodyTextChar1">
    <w:name w:val="Body Text Char1"/>
    <w:uiPriority w:val="99"/>
    <w:semiHidden/>
    <w:rsid w:val="006B56F3"/>
    <w:rPr>
      <w:rFonts w:ascii="Times New Roman" w:eastAsia="Times New Roman" w:hAnsi="Times New Roman" w:cs="Times New Roman"/>
      <w:sz w:val="24"/>
      <w:szCs w:val="24"/>
      <w:lang w:eastAsia="en-GB"/>
    </w:rPr>
  </w:style>
  <w:style w:type="character" w:customStyle="1" w:styleId="BodyText2Char1">
    <w:name w:val="Body Text 2 Char1"/>
    <w:uiPriority w:val="99"/>
    <w:semiHidden/>
    <w:rsid w:val="006B56F3"/>
    <w:rPr>
      <w:rFonts w:ascii="Times New Roman" w:eastAsia="Times New Roman" w:hAnsi="Times New Roman" w:cs="Times New Roman"/>
      <w:sz w:val="24"/>
      <w:szCs w:val="24"/>
      <w:lang w:eastAsia="en-GB"/>
    </w:rPr>
  </w:style>
  <w:style w:type="character" w:customStyle="1" w:styleId="BodyText3Char1">
    <w:name w:val="Body Text 3 Char1"/>
    <w:uiPriority w:val="99"/>
    <w:semiHidden/>
    <w:rsid w:val="006B56F3"/>
    <w:rPr>
      <w:rFonts w:ascii="Times New Roman" w:eastAsia="Times New Roman" w:hAnsi="Times New Roman" w:cs="Times New Roman"/>
      <w:sz w:val="16"/>
      <w:szCs w:val="16"/>
      <w:lang w:eastAsia="en-GB"/>
    </w:rPr>
  </w:style>
  <w:style w:type="character" w:customStyle="1" w:styleId="BodyTextFirstIndentChar1">
    <w:name w:val="Body Text First Indent Char1"/>
    <w:uiPriority w:val="99"/>
    <w:semiHidden/>
    <w:rsid w:val="006B56F3"/>
    <w:rPr>
      <w:rFonts w:ascii="Times New Roman" w:eastAsia="Times New Roman" w:hAnsi="Times New Roman" w:cs="Times New Roman"/>
      <w:sz w:val="24"/>
      <w:szCs w:val="24"/>
      <w:lang w:eastAsia="en-GB"/>
    </w:rPr>
  </w:style>
  <w:style w:type="character" w:customStyle="1" w:styleId="BodyTextFirstIndent2Char1">
    <w:name w:val="Body Text First Indent 2 Char1"/>
    <w:uiPriority w:val="99"/>
    <w:semiHidden/>
    <w:rsid w:val="006B56F3"/>
    <w:rPr>
      <w:rFonts w:ascii="Helvetica" w:eastAsia="Times New Roman" w:hAnsi="Helvetica" w:cs="Times New Roman"/>
      <w:sz w:val="24"/>
      <w:szCs w:val="24"/>
    </w:rPr>
  </w:style>
  <w:style w:type="character" w:customStyle="1" w:styleId="BodyTextIndent2Char1">
    <w:name w:val="Body Text Indent 2 Char1"/>
    <w:uiPriority w:val="99"/>
    <w:semiHidden/>
    <w:rsid w:val="006B56F3"/>
    <w:rPr>
      <w:rFonts w:ascii="Times New Roman" w:eastAsia="Times New Roman" w:hAnsi="Times New Roman" w:cs="Times New Roman"/>
      <w:sz w:val="24"/>
      <w:szCs w:val="24"/>
      <w:lang w:eastAsia="en-GB"/>
    </w:rPr>
  </w:style>
  <w:style w:type="character" w:customStyle="1" w:styleId="BodyTextIndent3Char1">
    <w:name w:val="Body Text Indent 3 Char1"/>
    <w:uiPriority w:val="99"/>
    <w:semiHidden/>
    <w:rsid w:val="006B56F3"/>
    <w:rPr>
      <w:rFonts w:ascii="Times New Roman" w:eastAsia="Times New Roman" w:hAnsi="Times New Roman" w:cs="Times New Roman"/>
      <w:sz w:val="16"/>
      <w:szCs w:val="16"/>
      <w:lang w:eastAsia="en-GB"/>
    </w:rPr>
  </w:style>
  <w:style w:type="character" w:customStyle="1" w:styleId="ClosingChar1">
    <w:name w:val="Closing Char1"/>
    <w:uiPriority w:val="99"/>
    <w:semiHidden/>
    <w:rsid w:val="006B56F3"/>
    <w:rPr>
      <w:rFonts w:ascii="Times New Roman" w:eastAsia="Times New Roman" w:hAnsi="Times New Roman" w:cs="Times New Roman"/>
      <w:sz w:val="24"/>
      <w:szCs w:val="24"/>
      <w:lang w:eastAsia="en-GB"/>
    </w:rPr>
  </w:style>
  <w:style w:type="character" w:customStyle="1" w:styleId="DateChar1">
    <w:name w:val="Date Char1"/>
    <w:uiPriority w:val="99"/>
    <w:semiHidden/>
    <w:rsid w:val="006B56F3"/>
    <w:rPr>
      <w:rFonts w:ascii="Times New Roman" w:eastAsia="Times New Roman" w:hAnsi="Times New Roman" w:cs="Times New Roman"/>
      <w:sz w:val="24"/>
      <w:szCs w:val="24"/>
      <w:lang w:eastAsia="en-GB"/>
    </w:rPr>
  </w:style>
  <w:style w:type="character" w:customStyle="1" w:styleId="DocumentMapChar1">
    <w:name w:val="Document Map Char1"/>
    <w:uiPriority w:val="99"/>
    <w:semiHidden/>
    <w:rsid w:val="006B56F3"/>
    <w:rPr>
      <w:rFonts w:ascii="Segoe UI" w:eastAsia="Times New Roman" w:hAnsi="Segoe UI" w:cs="Segoe UI"/>
      <w:sz w:val="16"/>
      <w:szCs w:val="16"/>
      <w:lang w:eastAsia="en-GB"/>
    </w:rPr>
  </w:style>
  <w:style w:type="character" w:customStyle="1" w:styleId="E-mailSignatureChar1">
    <w:name w:val="E-mail Signature Char1"/>
    <w:uiPriority w:val="99"/>
    <w:semiHidden/>
    <w:rsid w:val="006B56F3"/>
    <w:rPr>
      <w:rFonts w:ascii="Times New Roman" w:eastAsia="Times New Roman" w:hAnsi="Times New Roman" w:cs="Times New Roman"/>
      <w:sz w:val="24"/>
      <w:szCs w:val="24"/>
      <w:lang w:eastAsia="en-GB"/>
    </w:rPr>
  </w:style>
  <w:style w:type="character" w:customStyle="1" w:styleId="HTMLAddressChar1">
    <w:name w:val="HTML Address Char1"/>
    <w:uiPriority w:val="99"/>
    <w:semiHidden/>
    <w:rsid w:val="006B56F3"/>
    <w:rPr>
      <w:rFonts w:ascii="Times New Roman" w:eastAsia="Times New Roman" w:hAnsi="Times New Roman" w:cs="Times New Roman"/>
      <w:i/>
      <w:iCs/>
      <w:sz w:val="24"/>
      <w:szCs w:val="24"/>
      <w:lang w:eastAsia="en-GB"/>
    </w:rPr>
  </w:style>
  <w:style w:type="character" w:customStyle="1" w:styleId="MacroTextChar1">
    <w:name w:val="Macro Text Char1"/>
    <w:uiPriority w:val="99"/>
    <w:semiHidden/>
    <w:rsid w:val="006B56F3"/>
    <w:rPr>
      <w:rFonts w:ascii="Consolas" w:eastAsia="Times New Roman" w:hAnsi="Consolas" w:cs="Times New Roman"/>
      <w:sz w:val="20"/>
      <w:szCs w:val="20"/>
      <w:lang w:eastAsia="en-GB"/>
    </w:rPr>
  </w:style>
  <w:style w:type="character" w:customStyle="1" w:styleId="MessageHeaderChar1">
    <w:name w:val="Message Header Char1"/>
    <w:uiPriority w:val="99"/>
    <w:semiHidden/>
    <w:rsid w:val="006B56F3"/>
    <w:rPr>
      <w:rFonts w:ascii="Calibri Light" w:eastAsia="Times New Roman" w:hAnsi="Calibri Light" w:cs="Times New Roman"/>
      <w:sz w:val="24"/>
      <w:szCs w:val="24"/>
      <w:shd w:val="pct20" w:color="auto" w:fill="auto"/>
      <w:lang w:eastAsia="en-GB"/>
    </w:rPr>
  </w:style>
  <w:style w:type="character" w:customStyle="1" w:styleId="NoteHeadingChar1">
    <w:name w:val="Note Heading Char1"/>
    <w:uiPriority w:val="99"/>
    <w:semiHidden/>
    <w:rsid w:val="006B56F3"/>
    <w:rPr>
      <w:rFonts w:ascii="Times New Roman" w:eastAsia="Times New Roman" w:hAnsi="Times New Roman" w:cs="Times New Roman"/>
      <w:sz w:val="24"/>
      <w:szCs w:val="24"/>
      <w:lang w:eastAsia="en-GB"/>
    </w:rPr>
  </w:style>
  <w:style w:type="character" w:customStyle="1" w:styleId="PlainTextChar1">
    <w:name w:val="Plain Text Char1"/>
    <w:uiPriority w:val="99"/>
    <w:semiHidden/>
    <w:rsid w:val="006B56F3"/>
    <w:rPr>
      <w:rFonts w:ascii="Consolas" w:eastAsia="Times New Roman" w:hAnsi="Consolas" w:cs="Times New Roman"/>
      <w:sz w:val="21"/>
      <w:szCs w:val="21"/>
      <w:lang w:eastAsia="en-GB"/>
    </w:rPr>
  </w:style>
  <w:style w:type="character" w:customStyle="1" w:styleId="SalutationChar1">
    <w:name w:val="Salutation Char1"/>
    <w:uiPriority w:val="99"/>
    <w:semiHidden/>
    <w:rsid w:val="006B56F3"/>
    <w:rPr>
      <w:rFonts w:ascii="Times New Roman" w:eastAsia="Times New Roman" w:hAnsi="Times New Roman" w:cs="Times New Roman"/>
      <w:sz w:val="24"/>
      <w:szCs w:val="24"/>
      <w:lang w:eastAsia="en-GB"/>
    </w:rPr>
  </w:style>
  <w:style w:type="character" w:customStyle="1" w:styleId="SignatureChar1">
    <w:name w:val="Signature Char1"/>
    <w:uiPriority w:val="99"/>
    <w:semiHidden/>
    <w:rsid w:val="006B56F3"/>
    <w:rPr>
      <w:rFonts w:ascii="Times New Roman" w:eastAsia="Times New Roman" w:hAnsi="Times New Roman" w:cs="Times New Roman"/>
      <w:sz w:val="24"/>
      <w:szCs w:val="24"/>
      <w:lang w:eastAsia="en-GB"/>
    </w:rPr>
  </w:style>
  <w:style w:type="character" w:styleId="EndnoteReference">
    <w:name w:val="endnote reference"/>
    <w:semiHidden/>
    <w:rsid w:val="006B56F3"/>
    <w:rPr>
      <w:vertAlign w:val="superscript"/>
    </w:rPr>
  </w:style>
  <w:style w:type="character" w:styleId="FootnoteReference">
    <w:name w:val="footnote reference"/>
    <w:semiHidden/>
    <w:rsid w:val="006B56F3"/>
    <w:rPr>
      <w:vertAlign w:val="superscript"/>
    </w:rPr>
  </w:style>
  <w:style w:type="character" w:customStyle="1" w:styleId="UnresolvedMention1">
    <w:name w:val="Unresolved Mention1"/>
    <w:uiPriority w:val="99"/>
    <w:semiHidden/>
    <w:unhideWhenUsed/>
    <w:rsid w:val="006B56F3"/>
    <w:rPr>
      <w:color w:val="808080"/>
      <w:shd w:val="clear" w:color="auto" w:fill="E6E6E6"/>
    </w:rPr>
  </w:style>
  <w:style w:type="character" w:customStyle="1" w:styleId="UnresolvedMention11">
    <w:name w:val="Unresolved Mention11"/>
    <w:uiPriority w:val="99"/>
    <w:semiHidden/>
    <w:unhideWhenUsed/>
    <w:rsid w:val="006B56F3"/>
    <w:rPr>
      <w:color w:val="605E5C"/>
      <w:shd w:val="clear" w:color="auto" w:fill="E1DFDD"/>
    </w:rPr>
  </w:style>
  <w:style w:type="paragraph" w:styleId="Caption">
    <w:name w:val="caption"/>
    <w:basedOn w:val="Normal"/>
    <w:next w:val="Normal"/>
    <w:semiHidden/>
    <w:unhideWhenUsed/>
    <w:qFormat/>
    <w:rsid w:val="006B56F3"/>
    <w:rPr>
      <w:b/>
      <w:bCs/>
      <w:caps/>
      <w:sz w:val="16"/>
      <w:szCs w:val="18"/>
      <w:lang w:eastAsia="en-US"/>
    </w:rPr>
  </w:style>
  <w:style w:type="paragraph" w:styleId="Bibliography">
    <w:name w:val="Bibliography"/>
    <w:basedOn w:val="Normal"/>
    <w:next w:val="Normal"/>
    <w:uiPriority w:val="37"/>
    <w:semiHidden/>
    <w:rsid w:val="006B56F3"/>
    <w:rPr>
      <w:lang w:eastAsia="en-US"/>
    </w:rPr>
  </w:style>
  <w:style w:type="paragraph" w:styleId="BlockText">
    <w:name w:val="Block Text"/>
    <w:basedOn w:val="Normal"/>
    <w:semiHidden/>
    <w:rsid w:val="006B56F3"/>
    <w:pPr>
      <w:spacing w:after="120"/>
      <w:ind w:left="1440" w:right="1440"/>
    </w:pPr>
    <w:rPr>
      <w:lang w:eastAsia="en-US"/>
    </w:rPr>
  </w:style>
  <w:style w:type="paragraph" w:styleId="EnvelopeAddress">
    <w:name w:val="envelope address"/>
    <w:basedOn w:val="Normal"/>
    <w:semiHidden/>
    <w:rsid w:val="006B56F3"/>
    <w:pPr>
      <w:framePr w:w="7920" w:h="1980" w:hRule="exact" w:hSpace="180" w:wrap="auto" w:hAnchor="page" w:xAlign="center" w:yAlign="bottom"/>
      <w:ind w:left="2880"/>
    </w:pPr>
    <w:rPr>
      <w:rFonts w:ascii="Cambria" w:hAnsi="Cambria"/>
      <w:lang w:eastAsia="en-US"/>
    </w:rPr>
  </w:style>
  <w:style w:type="paragraph" w:styleId="EnvelopeReturn">
    <w:name w:val="envelope return"/>
    <w:basedOn w:val="Normal"/>
    <w:semiHidden/>
    <w:rsid w:val="006B56F3"/>
    <w:rPr>
      <w:rFonts w:ascii="Cambria" w:hAnsi="Cambria"/>
      <w:lang w:eastAsia="en-US"/>
    </w:rPr>
  </w:style>
  <w:style w:type="paragraph" w:styleId="Index1">
    <w:name w:val="index 1"/>
    <w:basedOn w:val="Normal"/>
    <w:next w:val="Normal"/>
    <w:autoRedefine/>
    <w:semiHidden/>
    <w:rsid w:val="006B56F3"/>
    <w:pPr>
      <w:ind w:left="240" w:hanging="240"/>
    </w:pPr>
    <w:rPr>
      <w:lang w:eastAsia="en-US"/>
    </w:rPr>
  </w:style>
  <w:style w:type="paragraph" w:styleId="Index2">
    <w:name w:val="index 2"/>
    <w:basedOn w:val="Normal"/>
    <w:next w:val="Normal"/>
    <w:autoRedefine/>
    <w:semiHidden/>
    <w:rsid w:val="006B56F3"/>
    <w:pPr>
      <w:ind w:left="480" w:hanging="240"/>
    </w:pPr>
    <w:rPr>
      <w:lang w:eastAsia="en-US"/>
    </w:rPr>
  </w:style>
  <w:style w:type="paragraph" w:styleId="Index3">
    <w:name w:val="index 3"/>
    <w:basedOn w:val="Normal"/>
    <w:next w:val="Normal"/>
    <w:autoRedefine/>
    <w:semiHidden/>
    <w:rsid w:val="006B56F3"/>
    <w:pPr>
      <w:ind w:left="720" w:hanging="240"/>
    </w:pPr>
    <w:rPr>
      <w:lang w:eastAsia="en-US"/>
    </w:rPr>
  </w:style>
  <w:style w:type="paragraph" w:styleId="Index4">
    <w:name w:val="index 4"/>
    <w:basedOn w:val="Normal"/>
    <w:next w:val="Normal"/>
    <w:autoRedefine/>
    <w:semiHidden/>
    <w:rsid w:val="006B56F3"/>
    <w:pPr>
      <w:ind w:left="960" w:hanging="240"/>
    </w:pPr>
    <w:rPr>
      <w:lang w:eastAsia="en-US"/>
    </w:rPr>
  </w:style>
  <w:style w:type="paragraph" w:styleId="Index5">
    <w:name w:val="index 5"/>
    <w:basedOn w:val="Normal"/>
    <w:next w:val="Normal"/>
    <w:autoRedefine/>
    <w:semiHidden/>
    <w:rsid w:val="006B56F3"/>
    <w:pPr>
      <w:ind w:left="1200" w:hanging="240"/>
    </w:pPr>
    <w:rPr>
      <w:lang w:eastAsia="en-US"/>
    </w:rPr>
  </w:style>
  <w:style w:type="paragraph" w:styleId="Index6">
    <w:name w:val="index 6"/>
    <w:basedOn w:val="Normal"/>
    <w:next w:val="Normal"/>
    <w:autoRedefine/>
    <w:semiHidden/>
    <w:rsid w:val="006B56F3"/>
    <w:pPr>
      <w:ind w:left="1440" w:hanging="240"/>
    </w:pPr>
    <w:rPr>
      <w:lang w:eastAsia="en-US"/>
    </w:rPr>
  </w:style>
  <w:style w:type="paragraph" w:styleId="Index7">
    <w:name w:val="index 7"/>
    <w:basedOn w:val="Normal"/>
    <w:next w:val="Normal"/>
    <w:autoRedefine/>
    <w:semiHidden/>
    <w:rsid w:val="006B56F3"/>
    <w:pPr>
      <w:ind w:left="1680" w:hanging="240"/>
    </w:pPr>
    <w:rPr>
      <w:lang w:eastAsia="en-US"/>
    </w:rPr>
  </w:style>
  <w:style w:type="paragraph" w:styleId="Index8">
    <w:name w:val="index 8"/>
    <w:basedOn w:val="Normal"/>
    <w:next w:val="Normal"/>
    <w:autoRedefine/>
    <w:semiHidden/>
    <w:rsid w:val="006B56F3"/>
    <w:pPr>
      <w:ind w:left="1920" w:hanging="240"/>
    </w:pPr>
    <w:rPr>
      <w:lang w:eastAsia="en-US"/>
    </w:rPr>
  </w:style>
  <w:style w:type="paragraph" w:styleId="Index9">
    <w:name w:val="index 9"/>
    <w:basedOn w:val="Normal"/>
    <w:next w:val="Normal"/>
    <w:autoRedefine/>
    <w:semiHidden/>
    <w:rsid w:val="006B56F3"/>
    <w:pPr>
      <w:ind w:left="2160" w:hanging="240"/>
    </w:pPr>
    <w:rPr>
      <w:lang w:eastAsia="en-US"/>
    </w:rPr>
  </w:style>
  <w:style w:type="paragraph" w:styleId="IndexHeading">
    <w:name w:val="index heading"/>
    <w:basedOn w:val="Normal"/>
    <w:next w:val="Index1"/>
    <w:semiHidden/>
    <w:rsid w:val="006B56F3"/>
    <w:rPr>
      <w:rFonts w:ascii="Cambria" w:hAnsi="Cambria"/>
      <w:b/>
      <w:bCs/>
      <w:lang w:eastAsia="en-US"/>
    </w:rPr>
  </w:style>
  <w:style w:type="paragraph" w:styleId="List">
    <w:name w:val="List"/>
    <w:basedOn w:val="Normal"/>
    <w:semiHidden/>
    <w:rsid w:val="006B56F3"/>
    <w:pPr>
      <w:ind w:left="360" w:hanging="360"/>
      <w:contextualSpacing/>
    </w:pPr>
    <w:rPr>
      <w:lang w:eastAsia="en-US"/>
    </w:rPr>
  </w:style>
  <w:style w:type="paragraph" w:styleId="List2">
    <w:name w:val="List 2"/>
    <w:basedOn w:val="Normal"/>
    <w:semiHidden/>
    <w:rsid w:val="006B56F3"/>
    <w:pPr>
      <w:ind w:left="720" w:hanging="360"/>
      <w:contextualSpacing/>
    </w:pPr>
    <w:rPr>
      <w:lang w:eastAsia="en-US"/>
    </w:rPr>
  </w:style>
  <w:style w:type="paragraph" w:styleId="List3">
    <w:name w:val="List 3"/>
    <w:basedOn w:val="Normal"/>
    <w:semiHidden/>
    <w:rsid w:val="006B56F3"/>
    <w:pPr>
      <w:ind w:left="1080" w:hanging="360"/>
      <w:contextualSpacing/>
    </w:pPr>
    <w:rPr>
      <w:lang w:eastAsia="en-US"/>
    </w:rPr>
  </w:style>
  <w:style w:type="paragraph" w:styleId="List4">
    <w:name w:val="List 4"/>
    <w:basedOn w:val="Normal"/>
    <w:semiHidden/>
    <w:rsid w:val="006B56F3"/>
    <w:pPr>
      <w:ind w:left="1440" w:hanging="360"/>
      <w:contextualSpacing/>
    </w:pPr>
    <w:rPr>
      <w:lang w:eastAsia="en-US"/>
    </w:rPr>
  </w:style>
  <w:style w:type="paragraph" w:styleId="List5">
    <w:name w:val="List 5"/>
    <w:basedOn w:val="Normal"/>
    <w:semiHidden/>
    <w:rsid w:val="006B56F3"/>
    <w:pPr>
      <w:ind w:left="1800" w:hanging="360"/>
      <w:contextualSpacing/>
    </w:pPr>
    <w:rPr>
      <w:lang w:eastAsia="en-US"/>
    </w:rPr>
  </w:style>
  <w:style w:type="paragraph" w:styleId="ListBullet">
    <w:name w:val="List Bullet"/>
    <w:basedOn w:val="Normal"/>
    <w:semiHidden/>
    <w:rsid w:val="006B56F3"/>
    <w:pPr>
      <w:tabs>
        <w:tab w:val="num" w:pos="360"/>
      </w:tabs>
      <w:ind w:left="360" w:hanging="360"/>
      <w:contextualSpacing/>
    </w:pPr>
    <w:rPr>
      <w:lang w:eastAsia="en-US"/>
    </w:rPr>
  </w:style>
  <w:style w:type="paragraph" w:styleId="ListBullet2">
    <w:name w:val="List Bullet 2"/>
    <w:basedOn w:val="Normal"/>
    <w:semiHidden/>
    <w:rsid w:val="006B56F3"/>
    <w:pPr>
      <w:tabs>
        <w:tab w:val="num" w:pos="720"/>
      </w:tabs>
      <w:ind w:left="720" w:hanging="360"/>
      <w:contextualSpacing/>
    </w:pPr>
    <w:rPr>
      <w:lang w:eastAsia="en-US"/>
    </w:rPr>
  </w:style>
  <w:style w:type="paragraph" w:styleId="ListBullet3">
    <w:name w:val="List Bullet 3"/>
    <w:basedOn w:val="Normal"/>
    <w:semiHidden/>
    <w:rsid w:val="006B56F3"/>
    <w:pPr>
      <w:tabs>
        <w:tab w:val="num" w:pos="1080"/>
      </w:tabs>
      <w:ind w:left="1080" w:hanging="360"/>
      <w:contextualSpacing/>
    </w:pPr>
    <w:rPr>
      <w:lang w:eastAsia="en-US"/>
    </w:rPr>
  </w:style>
  <w:style w:type="paragraph" w:styleId="ListBullet4">
    <w:name w:val="List Bullet 4"/>
    <w:basedOn w:val="Normal"/>
    <w:semiHidden/>
    <w:rsid w:val="006B56F3"/>
    <w:pPr>
      <w:tabs>
        <w:tab w:val="num" w:pos="1440"/>
      </w:tabs>
      <w:ind w:left="1440" w:hanging="360"/>
      <w:contextualSpacing/>
    </w:pPr>
    <w:rPr>
      <w:lang w:eastAsia="en-US"/>
    </w:rPr>
  </w:style>
  <w:style w:type="paragraph" w:styleId="ListBullet5">
    <w:name w:val="List Bullet 5"/>
    <w:basedOn w:val="Normal"/>
    <w:semiHidden/>
    <w:rsid w:val="006B56F3"/>
    <w:pPr>
      <w:tabs>
        <w:tab w:val="num" w:pos="1800"/>
      </w:tabs>
      <w:ind w:left="1800" w:hanging="360"/>
      <w:contextualSpacing/>
    </w:pPr>
    <w:rPr>
      <w:lang w:eastAsia="en-US"/>
    </w:rPr>
  </w:style>
  <w:style w:type="paragraph" w:styleId="ListContinue">
    <w:name w:val="List Continue"/>
    <w:basedOn w:val="Normal"/>
    <w:semiHidden/>
    <w:rsid w:val="006B56F3"/>
    <w:pPr>
      <w:spacing w:after="120"/>
      <w:ind w:left="360"/>
      <w:contextualSpacing/>
    </w:pPr>
    <w:rPr>
      <w:lang w:eastAsia="en-US"/>
    </w:rPr>
  </w:style>
  <w:style w:type="paragraph" w:styleId="ListContinue2">
    <w:name w:val="List Continue 2"/>
    <w:basedOn w:val="Normal"/>
    <w:semiHidden/>
    <w:rsid w:val="006B56F3"/>
    <w:pPr>
      <w:spacing w:after="120"/>
      <w:ind w:left="720"/>
      <w:contextualSpacing/>
    </w:pPr>
    <w:rPr>
      <w:lang w:eastAsia="en-US"/>
    </w:rPr>
  </w:style>
  <w:style w:type="paragraph" w:styleId="ListContinue3">
    <w:name w:val="List Continue 3"/>
    <w:basedOn w:val="Normal"/>
    <w:semiHidden/>
    <w:rsid w:val="006B56F3"/>
    <w:pPr>
      <w:spacing w:after="120"/>
      <w:ind w:left="1080"/>
      <w:contextualSpacing/>
    </w:pPr>
    <w:rPr>
      <w:lang w:eastAsia="en-US"/>
    </w:rPr>
  </w:style>
  <w:style w:type="paragraph" w:styleId="ListContinue4">
    <w:name w:val="List Continue 4"/>
    <w:basedOn w:val="Normal"/>
    <w:semiHidden/>
    <w:rsid w:val="006B56F3"/>
    <w:pPr>
      <w:spacing w:after="120"/>
      <w:ind w:left="1440"/>
      <w:contextualSpacing/>
    </w:pPr>
    <w:rPr>
      <w:lang w:eastAsia="en-US"/>
    </w:rPr>
  </w:style>
  <w:style w:type="paragraph" w:styleId="ListContinue5">
    <w:name w:val="List Continue 5"/>
    <w:basedOn w:val="Normal"/>
    <w:semiHidden/>
    <w:rsid w:val="006B56F3"/>
    <w:pPr>
      <w:spacing w:after="120"/>
      <w:ind w:left="1800"/>
      <w:contextualSpacing/>
    </w:pPr>
    <w:rPr>
      <w:lang w:eastAsia="en-US"/>
    </w:rPr>
  </w:style>
  <w:style w:type="paragraph" w:styleId="ListNumber">
    <w:name w:val="List Number"/>
    <w:basedOn w:val="Normal"/>
    <w:semiHidden/>
    <w:rsid w:val="006B56F3"/>
    <w:pPr>
      <w:tabs>
        <w:tab w:val="num" w:pos="360"/>
      </w:tabs>
      <w:ind w:left="360" w:hanging="360"/>
      <w:contextualSpacing/>
    </w:pPr>
    <w:rPr>
      <w:lang w:eastAsia="en-US"/>
    </w:rPr>
  </w:style>
  <w:style w:type="paragraph" w:styleId="ListNumber2">
    <w:name w:val="List Number 2"/>
    <w:basedOn w:val="Normal"/>
    <w:semiHidden/>
    <w:rsid w:val="006B56F3"/>
    <w:pPr>
      <w:tabs>
        <w:tab w:val="num" w:pos="720"/>
      </w:tabs>
      <w:ind w:left="720" w:hanging="360"/>
      <w:contextualSpacing/>
    </w:pPr>
    <w:rPr>
      <w:lang w:eastAsia="en-US"/>
    </w:rPr>
  </w:style>
  <w:style w:type="paragraph" w:styleId="ListNumber3">
    <w:name w:val="List Number 3"/>
    <w:basedOn w:val="Normal"/>
    <w:semiHidden/>
    <w:rsid w:val="006B56F3"/>
    <w:pPr>
      <w:tabs>
        <w:tab w:val="num" w:pos="1080"/>
      </w:tabs>
      <w:ind w:left="1080" w:hanging="360"/>
      <w:contextualSpacing/>
    </w:pPr>
    <w:rPr>
      <w:lang w:eastAsia="en-US"/>
    </w:rPr>
  </w:style>
  <w:style w:type="paragraph" w:styleId="ListNumber4">
    <w:name w:val="List Number 4"/>
    <w:basedOn w:val="Normal"/>
    <w:semiHidden/>
    <w:rsid w:val="006B56F3"/>
    <w:pPr>
      <w:tabs>
        <w:tab w:val="num" w:pos="1440"/>
      </w:tabs>
      <w:ind w:left="1440" w:hanging="360"/>
      <w:contextualSpacing/>
    </w:pPr>
    <w:rPr>
      <w:lang w:eastAsia="en-US"/>
    </w:rPr>
  </w:style>
  <w:style w:type="paragraph" w:styleId="ListNumber5">
    <w:name w:val="List Number 5"/>
    <w:basedOn w:val="Normal"/>
    <w:semiHidden/>
    <w:rsid w:val="006B56F3"/>
    <w:pPr>
      <w:tabs>
        <w:tab w:val="num" w:pos="1800"/>
      </w:tabs>
      <w:ind w:left="1800" w:hanging="360"/>
      <w:contextualSpacing/>
    </w:pPr>
    <w:rPr>
      <w:lang w:eastAsia="en-US"/>
    </w:rPr>
  </w:style>
  <w:style w:type="paragraph" w:styleId="NormalIndent">
    <w:name w:val="Normal Indent"/>
    <w:basedOn w:val="Normal"/>
    <w:semiHidden/>
    <w:rsid w:val="006B56F3"/>
    <w:pPr>
      <w:ind w:left="720"/>
    </w:pPr>
    <w:rPr>
      <w:lang w:eastAsia="en-US"/>
    </w:rPr>
  </w:style>
  <w:style w:type="paragraph" w:styleId="TableofAuthorities">
    <w:name w:val="table of authorities"/>
    <w:basedOn w:val="Normal"/>
    <w:next w:val="Normal"/>
    <w:semiHidden/>
    <w:rsid w:val="006B56F3"/>
    <w:pPr>
      <w:ind w:left="240" w:hanging="240"/>
    </w:pPr>
    <w:rPr>
      <w:lang w:eastAsia="en-US"/>
    </w:rPr>
  </w:style>
  <w:style w:type="paragraph" w:styleId="TableofFigures">
    <w:name w:val="table of figures"/>
    <w:basedOn w:val="Normal"/>
    <w:next w:val="Normal"/>
    <w:semiHidden/>
    <w:rsid w:val="006B56F3"/>
    <w:rPr>
      <w:lang w:eastAsia="en-US"/>
    </w:rPr>
  </w:style>
  <w:style w:type="paragraph" w:styleId="TOAHeading">
    <w:name w:val="toa heading"/>
    <w:basedOn w:val="Normal"/>
    <w:next w:val="Normal"/>
    <w:semiHidden/>
    <w:rsid w:val="006B56F3"/>
    <w:pPr>
      <w:spacing w:before="120"/>
    </w:pPr>
    <w:rPr>
      <w:rFonts w:ascii="Cambria" w:hAnsi="Cambria"/>
      <w:b/>
      <w:bCs/>
      <w:lang w:eastAsia="en-US"/>
    </w:rPr>
  </w:style>
  <w:style w:type="paragraph" w:styleId="TOC1">
    <w:name w:val="toc 1"/>
    <w:basedOn w:val="Normal"/>
    <w:next w:val="Normal"/>
    <w:autoRedefine/>
    <w:semiHidden/>
    <w:rsid w:val="006B56F3"/>
    <w:rPr>
      <w:lang w:eastAsia="en-US"/>
    </w:rPr>
  </w:style>
  <w:style w:type="paragraph" w:styleId="TOC2">
    <w:name w:val="toc 2"/>
    <w:basedOn w:val="Normal"/>
    <w:next w:val="Normal"/>
    <w:autoRedefine/>
    <w:semiHidden/>
    <w:rsid w:val="006B56F3"/>
    <w:pPr>
      <w:ind w:left="240"/>
    </w:pPr>
    <w:rPr>
      <w:lang w:eastAsia="en-US"/>
    </w:rPr>
  </w:style>
  <w:style w:type="paragraph" w:styleId="TOC3">
    <w:name w:val="toc 3"/>
    <w:basedOn w:val="Normal"/>
    <w:next w:val="Normal"/>
    <w:autoRedefine/>
    <w:semiHidden/>
    <w:rsid w:val="006B56F3"/>
    <w:pPr>
      <w:ind w:left="480"/>
    </w:pPr>
    <w:rPr>
      <w:lang w:eastAsia="en-US"/>
    </w:rPr>
  </w:style>
  <w:style w:type="paragraph" w:styleId="TOC4">
    <w:name w:val="toc 4"/>
    <w:basedOn w:val="Normal"/>
    <w:next w:val="Normal"/>
    <w:autoRedefine/>
    <w:semiHidden/>
    <w:rsid w:val="006B56F3"/>
    <w:pPr>
      <w:ind w:left="720"/>
    </w:pPr>
    <w:rPr>
      <w:lang w:eastAsia="en-US"/>
    </w:rPr>
  </w:style>
  <w:style w:type="paragraph" w:styleId="TOC5">
    <w:name w:val="toc 5"/>
    <w:basedOn w:val="Normal"/>
    <w:next w:val="Normal"/>
    <w:autoRedefine/>
    <w:semiHidden/>
    <w:rsid w:val="006B56F3"/>
    <w:pPr>
      <w:ind w:left="960"/>
    </w:pPr>
    <w:rPr>
      <w:lang w:eastAsia="en-US"/>
    </w:rPr>
  </w:style>
  <w:style w:type="paragraph" w:styleId="TOC6">
    <w:name w:val="toc 6"/>
    <w:basedOn w:val="Normal"/>
    <w:next w:val="Normal"/>
    <w:autoRedefine/>
    <w:semiHidden/>
    <w:rsid w:val="006B56F3"/>
    <w:pPr>
      <w:ind w:left="1200"/>
    </w:pPr>
    <w:rPr>
      <w:lang w:eastAsia="en-US"/>
    </w:rPr>
  </w:style>
  <w:style w:type="paragraph" w:styleId="TOC7">
    <w:name w:val="toc 7"/>
    <w:basedOn w:val="Normal"/>
    <w:next w:val="Normal"/>
    <w:autoRedefine/>
    <w:semiHidden/>
    <w:rsid w:val="006B56F3"/>
    <w:pPr>
      <w:ind w:left="1440"/>
    </w:pPr>
    <w:rPr>
      <w:lang w:eastAsia="en-US"/>
    </w:rPr>
  </w:style>
  <w:style w:type="paragraph" w:styleId="TOC8">
    <w:name w:val="toc 8"/>
    <w:basedOn w:val="Normal"/>
    <w:next w:val="Normal"/>
    <w:autoRedefine/>
    <w:semiHidden/>
    <w:rsid w:val="006B56F3"/>
    <w:pPr>
      <w:ind w:left="1680"/>
    </w:pPr>
    <w:rPr>
      <w:lang w:eastAsia="en-US"/>
    </w:rPr>
  </w:style>
  <w:style w:type="character" w:customStyle="1" w:styleId="UnresolvedMention2">
    <w:name w:val="Unresolved Mention2"/>
    <w:uiPriority w:val="99"/>
    <w:semiHidden/>
    <w:unhideWhenUsed/>
    <w:rsid w:val="006B56F3"/>
    <w:rPr>
      <w:color w:val="605E5C"/>
      <w:shd w:val="clear" w:color="auto" w:fill="E1DFDD"/>
    </w:rPr>
  </w:style>
  <w:style w:type="character" w:styleId="UnresolvedMention">
    <w:name w:val="Unresolved Mention"/>
    <w:basedOn w:val="DefaultParagraphFont"/>
    <w:uiPriority w:val="99"/>
    <w:semiHidden/>
    <w:unhideWhenUsed/>
    <w:rsid w:val="006B56F3"/>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5102038">
      <w:bodyDiv w:val="1"/>
      <w:marLeft w:val="0"/>
      <w:marRight w:val="0"/>
      <w:marTop w:val="0"/>
      <w:marBottom w:val="0"/>
      <w:divBdr>
        <w:top w:val="none" w:sz="0" w:space="0" w:color="auto"/>
        <w:left w:val="none" w:sz="0" w:space="0" w:color="auto"/>
        <w:bottom w:val="none" w:sz="0" w:space="0" w:color="auto"/>
        <w:right w:val="none" w:sz="0" w:space="0" w:color="auto"/>
      </w:divBdr>
    </w:div>
    <w:div w:id="45371410">
      <w:bodyDiv w:val="1"/>
      <w:marLeft w:val="0"/>
      <w:marRight w:val="0"/>
      <w:marTop w:val="0"/>
      <w:marBottom w:val="0"/>
      <w:divBdr>
        <w:top w:val="none" w:sz="0" w:space="0" w:color="auto"/>
        <w:left w:val="none" w:sz="0" w:space="0" w:color="auto"/>
        <w:bottom w:val="none" w:sz="0" w:space="0" w:color="auto"/>
        <w:right w:val="none" w:sz="0" w:space="0" w:color="auto"/>
      </w:divBdr>
    </w:div>
    <w:div w:id="668946401">
      <w:bodyDiv w:val="1"/>
      <w:marLeft w:val="0"/>
      <w:marRight w:val="0"/>
      <w:marTop w:val="0"/>
      <w:marBottom w:val="0"/>
      <w:divBdr>
        <w:top w:val="none" w:sz="0" w:space="0" w:color="auto"/>
        <w:left w:val="none" w:sz="0" w:space="0" w:color="auto"/>
        <w:bottom w:val="none" w:sz="0" w:space="0" w:color="auto"/>
        <w:right w:val="none" w:sz="0" w:space="0" w:color="auto"/>
      </w:divBdr>
      <w:divsChild>
        <w:div w:id="749161245">
          <w:marLeft w:val="0"/>
          <w:marRight w:val="0"/>
          <w:marTop w:val="0"/>
          <w:marBottom w:val="0"/>
          <w:divBdr>
            <w:top w:val="none" w:sz="0" w:space="0" w:color="auto"/>
            <w:left w:val="none" w:sz="0" w:space="0" w:color="auto"/>
            <w:bottom w:val="none" w:sz="0" w:space="0" w:color="auto"/>
            <w:right w:val="none" w:sz="0" w:space="0" w:color="auto"/>
          </w:divBdr>
        </w:div>
      </w:divsChild>
    </w:div>
    <w:div w:id="1406344210">
      <w:bodyDiv w:val="1"/>
      <w:marLeft w:val="0"/>
      <w:marRight w:val="0"/>
      <w:marTop w:val="0"/>
      <w:marBottom w:val="0"/>
      <w:divBdr>
        <w:top w:val="none" w:sz="0" w:space="0" w:color="auto"/>
        <w:left w:val="none" w:sz="0" w:space="0" w:color="auto"/>
        <w:bottom w:val="none" w:sz="0" w:space="0" w:color="auto"/>
        <w:right w:val="none" w:sz="0" w:space="0" w:color="auto"/>
      </w:divBdr>
    </w:div>
    <w:div w:id="2008702427">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s://protect-eu.mimecast.com/s/OxwECMJPASqWy7RhJ_2uj?domain=sciencemag.org" TargetMode="External"/><Relationship Id="rId13" Type="http://schemas.openxmlformats.org/officeDocument/2006/relationships/hyperlink" Target="mailto:Nicholas.casewell@lstmed.ac.uk" TargetMode="External"/><Relationship Id="rId18" Type="http://schemas.openxmlformats.org/officeDocument/2006/relationships/image" Target="media/image4.jpeg"/><Relationship Id="rId26" Type="http://schemas.openxmlformats.org/officeDocument/2006/relationships/image" Target="media/image12.png"/><Relationship Id="rId39" Type="http://schemas.openxmlformats.org/officeDocument/2006/relationships/header" Target="header2.xml"/><Relationship Id="rId3" Type="http://schemas.openxmlformats.org/officeDocument/2006/relationships/styles" Target="styles.xml"/><Relationship Id="rId21" Type="http://schemas.openxmlformats.org/officeDocument/2006/relationships/image" Target="media/image7.png"/><Relationship Id="rId34" Type="http://schemas.openxmlformats.org/officeDocument/2006/relationships/image" Target="media/image20.png"/><Relationship Id="rId42"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3.jpg"/><Relationship Id="rId17" Type="http://schemas.openxmlformats.org/officeDocument/2006/relationships/hyperlink" Target="https://github.com/DorresteinLaboratory/match_tables_by_exact_mass" TargetMode="External"/><Relationship Id="rId25" Type="http://schemas.openxmlformats.org/officeDocument/2006/relationships/image" Target="media/image11.png"/><Relationship Id="rId33" Type="http://schemas.openxmlformats.org/officeDocument/2006/relationships/image" Target="media/image19.png"/><Relationship Id="rId38"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hyperlink" Target="http://proteomics.informatics.iupui.edu/software/toppic/" TargetMode="External"/><Relationship Id="rId20" Type="http://schemas.openxmlformats.org/officeDocument/2006/relationships/image" Target="media/image6.png"/><Relationship Id="rId29" Type="http://schemas.openxmlformats.org/officeDocument/2006/relationships/image" Target="media/image15.emf"/><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jpg"/><Relationship Id="rId24" Type="http://schemas.openxmlformats.org/officeDocument/2006/relationships/image" Target="media/image10.jpg"/><Relationship Id="rId32" Type="http://schemas.openxmlformats.org/officeDocument/2006/relationships/image" Target="media/image18.jpeg"/><Relationship Id="rId37" Type="http://schemas.openxmlformats.org/officeDocument/2006/relationships/header" Target="header1.xml"/><Relationship Id="rId40" Type="http://schemas.openxmlformats.org/officeDocument/2006/relationships/footer" Target="footer2.xml"/><Relationship Id="rId5" Type="http://schemas.openxmlformats.org/officeDocument/2006/relationships/webSettings" Target="webSettings.xml"/><Relationship Id="rId15" Type="http://schemas.openxmlformats.org/officeDocument/2006/relationships/hyperlink" Target="http://dmitriev.speciesfile.org/indel.asp" TargetMode="External"/><Relationship Id="rId23" Type="http://schemas.openxmlformats.org/officeDocument/2006/relationships/image" Target="media/image9.jpg"/><Relationship Id="rId28" Type="http://schemas.openxmlformats.org/officeDocument/2006/relationships/image" Target="media/image14.png"/><Relationship Id="rId36" Type="http://schemas.openxmlformats.org/officeDocument/2006/relationships/image" Target="media/image22.jpg"/><Relationship Id="rId10" Type="http://schemas.openxmlformats.org/officeDocument/2006/relationships/image" Target="media/image1.jpeg"/><Relationship Id="rId19" Type="http://schemas.openxmlformats.org/officeDocument/2006/relationships/image" Target="media/image5.png"/><Relationship Id="rId31" Type="http://schemas.openxmlformats.org/officeDocument/2006/relationships/image" Target="media/image17.jpeg"/><Relationship Id="rId4" Type="http://schemas.openxmlformats.org/officeDocument/2006/relationships/settings" Target="settings.xml"/><Relationship Id="rId9" Type="http://schemas.openxmlformats.org/officeDocument/2006/relationships/hyperlink" Target="mailto:Nicholas.casewell@lstmed.ac.uk" TargetMode="External"/><Relationship Id="rId14" Type="http://schemas.openxmlformats.org/officeDocument/2006/relationships/hyperlink" Target="http://www.codoncode.com" TargetMode="External"/><Relationship Id="rId22" Type="http://schemas.openxmlformats.org/officeDocument/2006/relationships/image" Target="media/image8.jpg"/><Relationship Id="rId27" Type="http://schemas.openxmlformats.org/officeDocument/2006/relationships/image" Target="media/image13.png"/><Relationship Id="rId30" Type="http://schemas.openxmlformats.org/officeDocument/2006/relationships/image" Target="media/image16.emf"/><Relationship Id="rId35" Type="http://schemas.openxmlformats.org/officeDocument/2006/relationships/image" Target="media/image21.jpeg"/></Relationships>
</file>

<file path=word/_rels/header2.xml.rels><?xml version="1.0" encoding="UTF-8" standalone="yes"?>
<Relationships xmlns="http://schemas.openxmlformats.org/package/2006/relationships"><Relationship Id="rId1" Type="http://schemas.openxmlformats.org/officeDocument/2006/relationships/image" Target="media/image23.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1800932-E9D8-495E-8435-F7B28CB3B17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73</Pages>
  <Words>27038</Words>
  <Characters>154118</Characters>
  <Application>Microsoft Office Word</Application>
  <DocSecurity>4</DocSecurity>
  <Lines>1284</Lines>
  <Paragraphs>361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180795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Taline Kazandjian</dc:creator>
  <cp:lastModifiedBy>Mary Creegan</cp:lastModifiedBy>
  <cp:revision>2</cp:revision>
  <dcterms:created xsi:type="dcterms:W3CDTF">2020-12-10T12:28:00Z</dcterms:created>
  <dcterms:modified xsi:type="dcterms:W3CDTF">2020-12-10T12:28:00Z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http://www.zotero.org/styles/american-political-science-association</vt:lpwstr>
  </property>
  <property fmtid="{D5CDD505-2E9C-101B-9397-08002B2CF9AE}" pid="3" name="Mendeley Recent Style Name 0_1">
    <vt:lpwstr>American Political Science Association</vt:lpwstr>
  </property>
  <property fmtid="{D5CDD505-2E9C-101B-9397-08002B2CF9AE}" pid="4" name="Mendeley Recent Style Id 1_1">
    <vt:lpwstr>http://www.zotero.org/styles/apa</vt:lpwstr>
  </property>
  <property fmtid="{D5CDD505-2E9C-101B-9397-08002B2CF9AE}" pid="5" name="Mendeley Recent Style Name 1_1">
    <vt:lpwstr>American Psychological Association 7th edition</vt:lpwstr>
  </property>
  <property fmtid="{D5CDD505-2E9C-101B-9397-08002B2CF9AE}" pid="6" name="Mendeley Recent Style Id 2_1">
    <vt:lpwstr>http://www.zotero.org/styles/american-sociological-association</vt:lpwstr>
  </property>
  <property fmtid="{D5CDD505-2E9C-101B-9397-08002B2CF9AE}" pid="7" name="Mendeley Recent Style Name 2_1">
    <vt:lpwstr>American Sociological Association 6th edition</vt:lpwstr>
  </property>
  <property fmtid="{D5CDD505-2E9C-101B-9397-08002B2CF9AE}" pid="8" name="Mendeley Recent Style Id 3_1">
    <vt:lpwstr>http://www.zotero.org/styles/chicago-author-date</vt:lpwstr>
  </property>
  <property fmtid="{D5CDD505-2E9C-101B-9397-08002B2CF9AE}" pid="9" name="Mendeley Recent Style Name 3_1">
    <vt:lpwstr>Chicago Manual of Style 17th edition (author-date)</vt:lpwstr>
  </property>
  <property fmtid="{D5CDD505-2E9C-101B-9397-08002B2CF9AE}" pid="10" name="Mendeley Recent Style Id 4_1">
    <vt:lpwstr>http://www.zotero.org/styles/harvard-cite-them-right</vt:lpwstr>
  </property>
  <property fmtid="{D5CDD505-2E9C-101B-9397-08002B2CF9AE}" pid="11" name="Mendeley Recent Style Name 4_1">
    <vt:lpwstr>Cite Them Right 10th edition - Harvard</vt:lpwstr>
  </property>
  <property fmtid="{D5CDD505-2E9C-101B-9397-08002B2CF9AE}" pid="12" name="Mendeley Recent Style Id 5_1">
    <vt:lpwstr>http://www.zotero.org/styles/ieee</vt:lpwstr>
  </property>
  <property fmtid="{D5CDD505-2E9C-101B-9397-08002B2CF9AE}" pid="13" name="Mendeley Recent Style Name 5_1">
    <vt:lpwstr>IEEE</vt:lpwstr>
  </property>
  <property fmtid="{D5CDD505-2E9C-101B-9397-08002B2CF9AE}" pid="14" name="Mendeley Recent Style Id 6_1">
    <vt:lpwstr>http://www.zotero.org/styles/modern-humanities-research-association</vt:lpwstr>
  </property>
  <property fmtid="{D5CDD505-2E9C-101B-9397-08002B2CF9AE}" pid="15" name="Mendeley Recent Style Name 6_1">
    <vt:lpwstr>Modern Humanities Research Association 3rd edition (note with bibliography)</vt:lpwstr>
  </property>
  <property fmtid="{D5CDD505-2E9C-101B-9397-08002B2CF9AE}" pid="16" name="Mendeley Recent Style Id 7_1">
    <vt:lpwstr>http://www.zotero.org/styles/modern-language-association</vt:lpwstr>
  </property>
  <property fmtid="{D5CDD505-2E9C-101B-9397-08002B2CF9AE}" pid="17" name="Mendeley Recent Style Name 7_1">
    <vt:lpwstr>Modern Language Association 8th edition</vt:lpwstr>
  </property>
  <property fmtid="{D5CDD505-2E9C-101B-9397-08002B2CF9AE}" pid="18" name="Mendeley Recent Style Id 8_1">
    <vt:lpwstr>http://www.zotero.org/styles/science</vt:lpwstr>
  </property>
  <property fmtid="{D5CDD505-2E9C-101B-9397-08002B2CF9AE}" pid="19" name="Mendeley Recent Style Name 8_1">
    <vt:lpwstr>Science</vt:lpwstr>
  </property>
  <property fmtid="{D5CDD505-2E9C-101B-9397-08002B2CF9AE}" pid="20" name="Mendeley Recent Style Id 9_1">
    <vt:lpwstr>http://www.zotero.org/styles/science-without-titles</vt:lpwstr>
  </property>
  <property fmtid="{D5CDD505-2E9C-101B-9397-08002B2CF9AE}" pid="21" name="Mendeley Recent Style Name 9_1">
    <vt:lpwstr>Science (without titles)</vt:lpwstr>
  </property>
  <property fmtid="{D5CDD505-2E9C-101B-9397-08002B2CF9AE}" pid="22" name="Mendeley Document_1">
    <vt:lpwstr>True</vt:lpwstr>
  </property>
  <property fmtid="{D5CDD505-2E9C-101B-9397-08002B2CF9AE}" pid="23" name="Mendeley Unique User Id_1">
    <vt:lpwstr>5ac055ad-3e34-3e3c-9f0e-16782376c405</vt:lpwstr>
  </property>
  <property fmtid="{D5CDD505-2E9C-101B-9397-08002B2CF9AE}" pid="24" name="Mendeley Citation Style_1">
    <vt:lpwstr>http://www.zotero.org/styles/science-without-titles</vt:lpwstr>
  </property>
</Properties>
</file>